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E5A2" w14:textId="110CB0FE" w:rsidR="001450F7" w:rsidRPr="001D1D9F" w:rsidRDefault="001D1D9F" w:rsidP="001D1D9F">
      <w:pPr>
        <w:jc w:val="center"/>
        <w:rPr>
          <w:b/>
          <w:bCs/>
        </w:rPr>
      </w:pPr>
      <w:r w:rsidRPr="001D1D9F">
        <w:rPr>
          <w:b/>
          <w:bCs/>
        </w:rPr>
        <w:t>Склад РСВР</w:t>
      </w:r>
    </w:p>
    <w:p w14:paraId="7C0026C1" w14:textId="77777777" w:rsidR="001D1D9F" w:rsidRPr="000833FD" w:rsidRDefault="001D1D9F" w:rsidP="001D1D9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833FD">
        <w:rPr>
          <w:szCs w:val="28"/>
        </w:rPr>
        <w:t>МЕНДЖУЛ Марія Василівна, доктор юридичних наук, професор, професорка кафедри цивільного права та процесу юридичного факультету ДВНЗ «Ужгородський національний університет» (голова ради)</w:t>
      </w:r>
      <w:r w:rsidRPr="000833FD">
        <w:rPr>
          <w:szCs w:val="28"/>
          <w:lang w:eastAsia="uk-UA"/>
        </w:rPr>
        <w:t>;</w:t>
      </w:r>
    </w:p>
    <w:p w14:paraId="2CDBA3EA" w14:textId="77777777" w:rsidR="001D1D9F" w:rsidRPr="000833FD" w:rsidRDefault="001D1D9F" w:rsidP="001D1D9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833FD">
        <w:rPr>
          <w:szCs w:val="28"/>
        </w:rPr>
        <w:t>БОЛДІЖАР Сандра Олександрівна, доктор юридичних наук, професор, професорка кафедри адміністративного, фінансового та інформаційного права юридичного факультету ДВНЗ «Ужгородський національний університет» (рецензент);</w:t>
      </w:r>
    </w:p>
    <w:p w14:paraId="012C0DC5" w14:textId="77777777" w:rsidR="001D1D9F" w:rsidRPr="000833FD" w:rsidRDefault="001D1D9F" w:rsidP="001D1D9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833FD">
        <w:rPr>
          <w:szCs w:val="28"/>
        </w:rPr>
        <w:t>ПІШТА Вадим Іванович, доктор філософії, доцент кафедри адміністративного, фінансового та інформаційного права юридичного факультету ДВНЗ «Ужгородський національний університет» (рецензент);</w:t>
      </w:r>
    </w:p>
    <w:p w14:paraId="1218F62B" w14:textId="77777777" w:rsidR="001D1D9F" w:rsidRPr="000833FD" w:rsidRDefault="001D1D9F" w:rsidP="001D1D9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833FD">
        <w:rPr>
          <w:szCs w:val="28"/>
        </w:rPr>
        <w:t>ЩИРБА Мар’яна Юріївна, доктор юридичних наук, доцент, професорка кафедри теорії та історії держави і права юридичного факультету Волинського національного університету імені Лесі Українки (офіційний опонент);</w:t>
      </w:r>
    </w:p>
    <w:p w14:paraId="04A9AA8A" w14:textId="62A87A8E" w:rsidR="001D1D9F" w:rsidRPr="001D1D9F" w:rsidRDefault="001D1D9F" w:rsidP="001D1D9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833FD">
        <w:rPr>
          <w:szCs w:val="28"/>
        </w:rPr>
        <w:t>КУЗНЕЦОВА Марина Юріївна, кандидат юридичних наук, доцент, завідувачка кафедри приватного та соціального права юридичного факультету Сумського національного аграрного університету (офіційний опонент).</w:t>
      </w:r>
    </w:p>
    <w:sectPr w:rsidR="001D1D9F" w:rsidRPr="001D1D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9F"/>
    <w:rsid w:val="001450F7"/>
    <w:rsid w:val="001D1D9F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5B871"/>
  <w15:chartTrackingRefBased/>
  <w15:docId w15:val="{433AA359-452B-431A-840C-D37BFC8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895</Characters>
  <Application>Microsoft Office Word</Application>
  <DocSecurity>0</DocSecurity>
  <Lines>22</Lines>
  <Paragraphs>9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2025-06-10T08:45:00Z</dcterms:created>
  <dcterms:modified xsi:type="dcterms:W3CDTF">2025-06-10T08:45:00Z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0c433bd9-06b7-4086-9e44-59ac67da5cf0</vt:lpwstr>
  </property>
</Properties>
</file>