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BEE" w:rsidRDefault="002C2BEE" w:rsidP="00A22EBD">
      <w:pPr>
        <w:spacing w:line="360" w:lineRule="auto"/>
        <w:rPr>
          <w:b/>
          <w:sz w:val="28"/>
          <w:szCs w:val="28"/>
          <w:lang w:val="uk-UA"/>
        </w:rPr>
      </w:pPr>
    </w:p>
    <w:p w:rsidR="00A22EBD" w:rsidRPr="00596B5E" w:rsidRDefault="002C2BEE" w:rsidP="00596B5E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Перелік екзаменаційних питань</w:t>
      </w:r>
      <w:r w:rsidRPr="00596B5E">
        <w:rPr>
          <w:b/>
          <w:sz w:val="28"/>
          <w:szCs w:val="28"/>
        </w:rPr>
        <w:t xml:space="preserve"> </w:t>
      </w:r>
    </w:p>
    <w:p w:rsidR="00A22EBD" w:rsidRDefault="002C2BEE" w:rsidP="00596B5E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дисципліни «</w:t>
      </w:r>
      <w:r w:rsidR="00A22EBD" w:rsidRPr="00A22EBD">
        <w:rPr>
          <w:b/>
          <w:sz w:val="28"/>
        </w:rPr>
        <w:t xml:space="preserve">Іноземна мова </w:t>
      </w:r>
      <w:proofErr w:type="spellStart"/>
      <w:r w:rsidR="00A22EBD" w:rsidRPr="00A22EBD">
        <w:rPr>
          <w:b/>
          <w:sz w:val="28"/>
        </w:rPr>
        <w:t>спеціальності</w:t>
      </w:r>
      <w:proofErr w:type="spellEnd"/>
      <w:r w:rsidR="00A22EBD" w:rsidRPr="00A22EBD">
        <w:rPr>
          <w:b/>
          <w:sz w:val="28"/>
        </w:rPr>
        <w:t xml:space="preserve"> та </w:t>
      </w:r>
      <w:proofErr w:type="spellStart"/>
      <w:r w:rsidR="00A22EBD" w:rsidRPr="00A22EBD">
        <w:rPr>
          <w:b/>
          <w:sz w:val="28"/>
        </w:rPr>
        <w:t>фаховий</w:t>
      </w:r>
      <w:proofErr w:type="spellEnd"/>
      <w:r w:rsidR="00A22EBD" w:rsidRPr="00A22EBD">
        <w:rPr>
          <w:b/>
          <w:sz w:val="28"/>
        </w:rPr>
        <w:t xml:space="preserve"> переклад</w:t>
      </w:r>
      <w:r>
        <w:rPr>
          <w:b/>
          <w:sz w:val="28"/>
          <w:szCs w:val="28"/>
          <w:lang w:val="uk-UA"/>
        </w:rPr>
        <w:t>»</w:t>
      </w:r>
    </w:p>
    <w:p w:rsidR="002C2BEE" w:rsidRDefault="002C2BEE" w:rsidP="00596B5E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студентів</w:t>
      </w:r>
      <w:r w:rsidR="00875F53">
        <w:rPr>
          <w:b/>
          <w:sz w:val="28"/>
          <w:szCs w:val="28"/>
          <w:lang w:val="uk-UA"/>
        </w:rPr>
        <w:t xml:space="preserve"> </w:t>
      </w:r>
      <w:r w:rsidR="00256C06">
        <w:rPr>
          <w:b/>
          <w:sz w:val="28"/>
          <w:szCs w:val="28"/>
          <w:lang w:val="uk-UA"/>
        </w:rPr>
        <w:t xml:space="preserve">магістрів </w:t>
      </w:r>
      <w:r>
        <w:rPr>
          <w:b/>
          <w:sz w:val="28"/>
          <w:szCs w:val="28"/>
          <w:lang w:val="uk-UA"/>
        </w:rPr>
        <w:t>спеціальності «Міжнародні відносини»</w:t>
      </w:r>
    </w:p>
    <w:p w:rsidR="00596B5E" w:rsidRPr="00596B5E" w:rsidRDefault="00596B5E" w:rsidP="00596B5E">
      <w:pPr>
        <w:ind w:firstLine="708"/>
        <w:jc w:val="center"/>
        <w:rPr>
          <w:b/>
          <w:sz w:val="28"/>
          <w:szCs w:val="28"/>
        </w:rPr>
      </w:pPr>
    </w:p>
    <w:p w:rsidR="00A22EBD" w:rsidRPr="00A22EBD" w:rsidRDefault="00A22EBD" w:rsidP="00A22EBD">
      <w:pPr>
        <w:contextualSpacing/>
        <w:rPr>
          <w:lang w:val="de-DE"/>
        </w:rPr>
      </w:pPr>
      <w:r w:rsidRPr="00A22EBD">
        <w:rPr>
          <w:lang w:val="uk-UA"/>
        </w:rPr>
        <w:t>1</w:t>
      </w:r>
      <w:r w:rsidR="00596B5E">
        <w:rPr>
          <w:lang w:val="uk-UA"/>
        </w:rPr>
        <w:t xml:space="preserve"> </w:t>
      </w:r>
      <w:r w:rsidRPr="00A22EBD">
        <w:rPr>
          <w:lang w:val="de-DE"/>
        </w:rPr>
        <w:t>Grundbegriffe und Terminologie der Diplomatie in der Fremdsprache.</w:t>
      </w:r>
    </w:p>
    <w:p w:rsidR="00A22EBD" w:rsidRPr="00A22EBD" w:rsidRDefault="00A22EBD" w:rsidP="00A22EBD">
      <w:pPr>
        <w:contextualSpacing/>
        <w:rPr>
          <w:lang w:val="de-DE"/>
        </w:rPr>
      </w:pPr>
      <w:r w:rsidRPr="00A22EBD">
        <w:rPr>
          <w:lang w:val="uk-UA"/>
        </w:rPr>
        <w:t>2</w:t>
      </w:r>
      <w:r w:rsidR="00596B5E">
        <w:rPr>
          <w:lang w:val="uk-UA"/>
        </w:rPr>
        <w:t xml:space="preserve"> </w:t>
      </w:r>
      <w:r w:rsidRPr="00A22EBD">
        <w:rPr>
          <w:lang w:val="de-DE"/>
        </w:rPr>
        <w:t>Lexikalische Besonderheiten diplomatischer Dokumente</w:t>
      </w:r>
    </w:p>
    <w:p w:rsidR="00A22EBD" w:rsidRPr="00A22EBD" w:rsidRDefault="00A22EBD" w:rsidP="00A22EBD">
      <w:pPr>
        <w:contextualSpacing/>
        <w:rPr>
          <w:lang w:val="de-DE"/>
        </w:rPr>
      </w:pPr>
      <w:r w:rsidRPr="00A22EBD">
        <w:rPr>
          <w:lang w:val="uk-UA"/>
        </w:rPr>
        <w:t>3</w:t>
      </w:r>
      <w:r w:rsidR="00596B5E">
        <w:rPr>
          <w:lang w:val="uk-UA"/>
        </w:rPr>
        <w:t xml:space="preserve"> </w:t>
      </w:r>
      <w:r w:rsidRPr="00A22EBD">
        <w:rPr>
          <w:lang w:val="de-DE"/>
        </w:rPr>
        <w:t>Kommunikationsmodelle in diplomatischen Verhandlungen.</w:t>
      </w:r>
    </w:p>
    <w:p w:rsidR="00A22EBD" w:rsidRPr="00A22EBD" w:rsidRDefault="00A22EBD" w:rsidP="00A22EBD">
      <w:pPr>
        <w:contextualSpacing/>
        <w:rPr>
          <w:lang w:val="de-DE"/>
        </w:rPr>
      </w:pPr>
      <w:r w:rsidRPr="00A22EBD">
        <w:rPr>
          <w:lang w:val="uk-UA"/>
        </w:rPr>
        <w:t>4</w:t>
      </w:r>
      <w:r w:rsidR="00596B5E">
        <w:rPr>
          <w:lang w:val="uk-UA"/>
        </w:rPr>
        <w:t xml:space="preserve"> </w:t>
      </w:r>
      <w:r w:rsidRPr="00A22EBD">
        <w:rPr>
          <w:lang w:val="de-DE"/>
        </w:rPr>
        <w:t>Formelle und informelle Sprache in der Diplomatie</w:t>
      </w:r>
    </w:p>
    <w:p w:rsidR="00A22EBD" w:rsidRPr="00A22EBD" w:rsidRDefault="00A22EBD" w:rsidP="00A22EBD">
      <w:pPr>
        <w:rPr>
          <w:lang w:val="de-DE"/>
        </w:rPr>
      </w:pPr>
      <w:r w:rsidRPr="00A22EBD">
        <w:rPr>
          <w:lang w:val="de-DE"/>
        </w:rPr>
        <w:t>5 Übersetzungsgrundlagen von Namen internationaler Organisationen</w:t>
      </w:r>
    </w:p>
    <w:p w:rsidR="00A22EBD" w:rsidRPr="00A22EBD" w:rsidRDefault="00A22EBD" w:rsidP="00A22EBD">
      <w:pPr>
        <w:rPr>
          <w:lang w:val="de-DE"/>
        </w:rPr>
      </w:pPr>
      <w:r w:rsidRPr="00A22EBD">
        <w:rPr>
          <w:lang w:val="de-DE"/>
        </w:rPr>
        <w:t>6 Struktur und Funktionen der UNO, NATO, EU und anderer Institutionen</w:t>
      </w:r>
    </w:p>
    <w:p w:rsidR="00A22EBD" w:rsidRPr="00A22EBD" w:rsidRDefault="00A22EBD" w:rsidP="00A22EBD">
      <w:pPr>
        <w:rPr>
          <w:lang w:val="de-DE"/>
        </w:rPr>
      </w:pPr>
      <w:r w:rsidRPr="00A22EBD">
        <w:rPr>
          <w:lang w:val="de-DE"/>
        </w:rPr>
        <w:t>7 Lexikalische Besonderheiten von Texten über internationale Organisationen</w:t>
      </w:r>
    </w:p>
    <w:p w:rsidR="00A22EBD" w:rsidRPr="00A22EBD" w:rsidRDefault="00A22EBD" w:rsidP="00A22EBD">
      <w:pPr>
        <w:rPr>
          <w:bCs/>
          <w:lang w:val="de-DE"/>
        </w:rPr>
      </w:pPr>
      <w:r w:rsidRPr="00A22EBD">
        <w:rPr>
          <w:lang w:val="de-DE"/>
        </w:rPr>
        <w:t>8Übersetzung von Statuten und Resolutionen</w:t>
      </w:r>
    </w:p>
    <w:p w:rsidR="00A22EBD" w:rsidRPr="00A22EBD" w:rsidRDefault="00A22EBD" w:rsidP="00A22EBD">
      <w:pPr>
        <w:spacing w:line="256" w:lineRule="auto"/>
        <w:rPr>
          <w:bCs/>
          <w:lang w:val="de-DE"/>
        </w:rPr>
      </w:pPr>
      <w:r w:rsidRPr="00A22EBD">
        <w:rPr>
          <w:bCs/>
          <w:lang w:val="de-DE"/>
        </w:rPr>
        <w:t>9 Besonderheiten politischer Texte in der Fremdsprache</w:t>
      </w:r>
    </w:p>
    <w:p w:rsidR="00A22EBD" w:rsidRPr="00A22EBD" w:rsidRDefault="00A22EBD" w:rsidP="00A22EBD">
      <w:pPr>
        <w:spacing w:line="256" w:lineRule="auto"/>
        <w:rPr>
          <w:bCs/>
          <w:lang w:val="de-DE"/>
        </w:rPr>
      </w:pPr>
      <w:r w:rsidRPr="00A22EBD">
        <w:rPr>
          <w:bCs/>
          <w:lang w:val="de-DE"/>
        </w:rPr>
        <w:t>10 Lexikalische und stilistische Analyse politischer Reden</w:t>
      </w:r>
    </w:p>
    <w:p w:rsidR="00A22EBD" w:rsidRPr="00A22EBD" w:rsidRDefault="00A22EBD" w:rsidP="00A22EBD">
      <w:pPr>
        <w:spacing w:line="256" w:lineRule="auto"/>
        <w:rPr>
          <w:bCs/>
          <w:lang w:val="de-DE"/>
        </w:rPr>
      </w:pPr>
      <w:r w:rsidRPr="00A22EBD">
        <w:rPr>
          <w:bCs/>
          <w:lang w:val="de-DE"/>
        </w:rPr>
        <w:t>11 Rhetorik im politischen Diskurs</w:t>
      </w:r>
      <w:r w:rsidRPr="00A22EBD">
        <w:rPr>
          <w:bCs/>
          <w:lang w:val="uk-UA"/>
        </w:rPr>
        <w:t>:</w:t>
      </w:r>
      <w:r w:rsidRPr="00A22EBD">
        <w:rPr>
          <w:bCs/>
          <w:lang w:val="de-DE"/>
        </w:rPr>
        <w:t xml:space="preserve"> Übersetzungsmethoden</w:t>
      </w:r>
    </w:p>
    <w:p w:rsidR="00A22EBD" w:rsidRPr="00A22EBD" w:rsidRDefault="00A22EBD" w:rsidP="00A22EBD">
      <w:pPr>
        <w:spacing w:line="256" w:lineRule="auto"/>
        <w:rPr>
          <w:bCs/>
          <w:lang w:val="de-DE"/>
        </w:rPr>
      </w:pPr>
      <w:r w:rsidRPr="00A22EBD">
        <w:rPr>
          <w:bCs/>
          <w:lang w:val="de-DE"/>
        </w:rPr>
        <w:t>12 Übersetzung politischer Begriffe im internationalen Kontext</w:t>
      </w:r>
    </w:p>
    <w:p w:rsidR="00A22EBD" w:rsidRPr="00A22EBD" w:rsidRDefault="00A22EBD" w:rsidP="00A22EBD">
      <w:pPr>
        <w:rPr>
          <w:bCs/>
          <w:lang w:val="de-DE"/>
        </w:rPr>
      </w:pPr>
      <w:r w:rsidRPr="00A22EBD">
        <w:rPr>
          <w:bCs/>
          <w:lang w:val="de-DE"/>
        </w:rPr>
        <w:t>13 Grundwortschatz wirtschaftlicher und finanzieller Texte</w:t>
      </w:r>
    </w:p>
    <w:p w:rsidR="00A22EBD" w:rsidRPr="00A22EBD" w:rsidRDefault="00A22EBD" w:rsidP="00A22EBD">
      <w:pPr>
        <w:rPr>
          <w:bCs/>
          <w:lang w:val="de-DE"/>
        </w:rPr>
      </w:pPr>
      <w:r w:rsidRPr="00A22EBD">
        <w:rPr>
          <w:bCs/>
          <w:lang w:val="de-DE"/>
        </w:rPr>
        <w:t>14 Übersetzungsbesonderheiten von Wirtschaftsberichten und Prognosen</w:t>
      </w:r>
    </w:p>
    <w:p w:rsidR="00A22EBD" w:rsidRPr="00A22EBD" w:rsidRDefault="00A22EBD" w:rsidP="00A22EBD">
      <w:pPr>
        <w:rPr>
          <w:bCs/>
          <w:lang w:val="de-DE"/>
        </w:rPr>
      </w:pPr>
      <w:r w:rsidRPr="00A22EBD">
        <w:rPr>
          <w:bCs/>
          <w:lang w:val="de-DE"/>
        </w:rPr>
        <w:t>15</w:t>
      </w:r>
      <w:r w:rsidR="00596B5E">
        <w:rPr>
          <w:bCs/>
          <w:lang w:val="uk-UA"/>
        </w:rPr>
        <w:t xml:space="preserve"> </w:t>
      </w:r>
      <w:r w:rsidRPr="00A22EBD">
        <w:rPr>
          <w:bCs/>
          <w:lang w:val="de-DE"/>
        </w:rPr>
        <w:t>Fachsprache des internationalen Handels und Geschäfts</w:t>
      </w:r>
    </w:p>
    <w:p w:rsidR="00A22EBD" w:rsidRPr="00A22EBD" w:rsidRDefault="00A22EBD" w:rsidP="00A22EB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de-DE"/>
        </w:rPr>
      </w:pPr>
      <w:bookmarkStart w:id="0" w:name="_GoBack"/>
      <w:bookmarkEnd w:id="0"/>
      <w:r w:rsidRPr="00A22EBD">
        <w:rPr>
          <w:rFonts w:ascii="Times New Roman" w:hAnsi="Times New Roman"/>
          <w:bCs/>
          <w:sz w:val="24"/>
          <w:szCs w:val="24"/>
          <w:lang w:val="de-DE"/>
        </w:rPr>
        <w:t>Übersetzung von Verträgen und Abkommen</w:t>
      </w:r>
    </w:p>
    <w:p w:rsidR="00A22EBD" w:rsidRPr="00A22EBD" w:rsidRDefault="00A22EBD" w:rsidP="00A22EBD">
      <w:pPr>
        <w:contextualSpacing/>
        <w:rPr>
          <w:lang w:val="de-DE"/>
        </w:rPr>
      </w:pPr>
      <w:r w:rsidRPr="00A22EBD">
        <w:rPr>
          <w:lang w:val="de-DE"/>
        </w:rPr>
        <w:t>1</w:t>
      </w:r>
      <w:r w:rsidRPr="00A22EBD">
        <w:rPr>
          <w:lang w:val="uk-UA"/>
        </w:rPr>
        <w:t>7</w:t>
      </w:r>
      <w:r w:rsidR="00596B5E">
        <w:rPr>
          <w:lang w:val="uk-UA"/>
        </w:rPr>
        <w:t xml:space="preserve"> </w:t>
      </w:r>
      <w:r w:rsidRPr="00A22EBD">
        <w:rPr>
          <w:lang w:val="de-DE"/>
        </w:rPr>
        <w:t>Besonderheiten der Terminologie des internationalen Rechts</w:t>
      </w:r>
    </w:p>
    <w:p w:rsidR="00A22EBD" w:rsidRPr="00A22EBD" w:rsidRDefault="00A22EBD" w:rsidP="00A22EBD">
      <w:pPr>
        <w:contextualSpacing/>
        <w:rPr>
          <w:lang w:val="de-DE"/>
        </w:rPr>
      </w:pPr>
      <w:r w:rsidRPr="00A22EBD">
        <w:rPr>
          <w:lang w:val="uk-UA"/>
        </w:rPr>
        <w:t>18</w:t>
      </w:r>
      <w:r w:rsidRPr="00A22EBD">
        <w:rPr>
          <w:lang w:val="de-DE"/>
        </w:rPr>
        <w:t>Übersetzung von Verträgen, Konventionen und Rechtsakten</w:t>
      </w:r>
    </w:p>
    <w:p w:rsidR="00A22EBD" w:rsidRPr="00A22EBD" w:rsidRDefault="00A22EBD" w:rsidP="00A22EBD">
      <w:pPr>
        <w:contextualSpacing/>
        <w:rPr>
          <w:lang w:val="de-DE"/>
        </w:rPr>
      </w:pPr>
      <w:r w:rsidRPr="00A22EBD">
        <w:rPr>
          <w:lang w:val="uk-UA"/>
        </w:rPr>
        <w:t>19</w:t>
      </w:r>
      <w:r w:rsidRPr="00A22EBD">
        <w:rPr>
          <w:lang w:val="de-DE"/>
        </w:rPr>
        <w:t>Arbeit mit juristischen Texten, Vertragssprache</w:t>
      </w:r>
    </w:p>
    <w:p w:rsidR="00A22EBD" w:rsidRPr="00A22EBD" w:rsidRDefault="00A22EBD" w:rsidP="00A22EBD">
      <w:pPr>
        <w:contextualSpacing/>
        <w:rPr>
          <w:lang w:val="de-DE"/>
        </w:rPr>
      </w:pPr>
      <w:r w:rsidRPr="00A22EBD">
        <w:rPr>
          <w:lang w:val="uk-UA"/>
        </w:rPr>
        <w:t>20</w:t>
      </w:r>
      <w:r w:rsidRPr="00A22EBD">
        <w:rPr>
          <w:lang w:val="de-DE"/>
        </w:rPr>
        <w:t>Internationale Gerichte und rechtliche Begriffe</w:t>
      </w:r>
    </w:p>
    <w:p w:rsidR="00A22EBD" w:rsidRPr="00A22EBD" w:rsidRDefault="00A22EBD" w:rsidP="00A22EBD">
      <w:pPr>
        <w:rPr>
          <w:bCs/>
          <w:lang w:val="de-DE"/>
        </w:rPr>
      </w:pPr>
      <w:r w:rsidRPr="00A22EBD">
        <w:rPr>
          <w:bCs/>
          <w:lang w:val="de-DE"/>
        </w:rPr>
        <w:t>21 Einfluss kultureller Besonderheiten auf die Übersetzung</w:t>
      </w:r>
    </w:p>
    <w:p w:rsidR="00A22EBD" w:rsidRPr="00A22EBD" w:rsidRDefault="00A22EBD" w:rsidP="00A22EBD">
      <w:pPr>
        <w:rPr>
          <w:bCs/>
          <w:lang w:val="de-DE"/>
        </w:rPr>
      </w:pPr>
      <w:r w:rsidRPr="00A22EBD">
        <w:rPr>
          <w:bCs/>
          <w:lang w:val="de-DE"/>
        </w:rPr>
        <w:t>22 Arbeit mit Idiomen und Redewendungen in der Diplomatie</w:t>
      </w:r>
    </w:p>
    <w:p w:rsidR="00A22EBD" w:rsidRPr="00A22EBD" w:rsidRDefault="00A22EBD" w:rsidP="00A22EBD">
      <w:pPr>
        <w:rPr>
          <w:bCs/>
          <w:lang w:val="de-DE"/>
        </w:rPr>
      </w:pPr>
      <w:r w:rsidRPr="00A22EBD">
        <w:rPr>
          <w:bCs/>
          <w:lang w:val="de-DE"/>
        </w:rPr>
        <w:t>23 Übersetzung von Höflichkeitsformeln</w:t>
      </w:r>
      <w:r w:rsidRPr="00A22EBD">
        <w:rPr>
          <w:bCs/>
          <w:lang w:val="uk-UA"/>
        </w:rPr>
        <w:t>:</w:t>
      </w:r>
      <w:r w:rsidRPr="00A22EBD">
        <w:rPr>
          <w:bCs/>
          <w:lang w:val="de-DE"/>
        </w:rPr>
        <w:t xml:space="preserve"> formelle und informelle Kontexte</w:t>
      </w:r>
    </w:p>
    <w:p w:rsidR="00A22EBD" w:rsidRPr="00A22EBD" w:rsidRDefault="00A22EBD" w:rsidP="00A22EBD">
      <w:pPr>
        <w:rPr>
          <w:bCs/>
          <w:lang w:val="de-DE"/>
        </w:rPr>
      </w:pPr>
      <w:r w:rsidRPr="00A22EBD">
        <w:rPr>
          <w:bCs/>
          <w:lang w:val="de-DE"/>
        </w:rPr>
        <w:t>24 Interkulturelle Kommunikation</w:t>
      </w:r>
      <w:r w:rsidRPr="00A22EBD">
        <w:rPr>
          <w:bCs/>
          <w:lang w:val="uk-UA"/>
        </w:rPr>
        <w:t>:</w:t>
      </w:r>
      <w:r w:rsidRPr="00A22EBD">
        <w:rPr>
          <w:bCs/>
          <w:lang w:val="de-DE"/>
        </w:rPr>
        <w:t xml:space="preserve"> typische Fehler</w:t>
      </w:r>
    </w:p>
    <w:p w:rsidR="00A22EBD" w:rsidRPr="00A22EBD" w:rsidRDefault="00A22EBD" w:rsidP="00A22EBD">
      <w:pPr>
        <w:rPr>
          <w:lang w:val="de-DE"/>
        </w:rPr>
      </w:pPr>
      <w:r w:rsidRPr="00A22EBD">
        <w:rPr>
          <w:lang w:val="de-DE"/>
        </w:rPr>
        <w:t>25 Wortschatz von Informationstexten</w:t>
      </w:r>
      <w:r w:rsidRPr="00A22EBD">
        <w:rPr>
          <w:lang w:val="uk-UA"/>
        </w:rPr>
        <w:t xml:space="preserve">: </w:t>
      </w:r>
      <w:r w:rsidRPr="00A22EBD">
        <w:rPr>
          <w:lang w:val="de-DE"/>
        </w:rPr>
        <w:t>internationale Journalistik</w:t>
      </w:r>
    </w:p>
    <w:p w:rsidR="00A22EBD" w:rsidRPr="00A22EBD" w:rsidRDefault="00A22EBD" w:rsidP="00A22EBD">
      <w:pPr>
        <w:rPr>
          <w:lang w:val="de-DE"/>
        </w:rPr>
      </w:pPr>
      <w:r w:rsidRPr="00A22EBD">
        <w:rPr>
          <w:lang w:val="de-DE"/>
        </w:rPr>
        <w:t>26 Übersetzungsbesonderheiten von Nachrichten über internationale Politik</w:t>
      </w:r>
    </w:p>
    <w:p w:rsidR="00A22EBD" w:rsidRPr="00A22EBD" w:rsidRDefault="00A22EBD" w:rsidP="00A22EBD">
      <w:pPr>
        <w:rPr>
          <w:lang w:val="de-DE"/>
        </w:rPr>
      </w:pPr>
      <w:r w:rsidRPr="00A22EBD">
        <w:rPr>
          <w:lang w:val="de-DE"/>
        </w:rPr>
        <w:t xml:space="preserve">27 Sprache der Medien in </w:t>
      </w:r>
      <w:proofErr w:type="gramStart"/>
      <w:r w:rsidRPr="00A22EBD">
        <w:rPr>
          <w:lang w:val="de-DE"/>
        </w:rPr>
        <w:t xml:space="preserve">Krisensituationen </w:t>
      </w:r>
      <w:r w:rsidRPr="00A22EBD">
        <w:rPr>
          <w:lang w:val="uk-UA"/>
        </w:rPr>
        <w:t>:</w:t>
      </w:r>
      <w:proofErr w:type="gramEnd"/>
      <w:r w:rsidRPr="00A22EBD">
        <w:rPr>
          <w:lang w:val="uk-UA"/>
        </w:rPr>
        <w:t xml:space="preserve"> </w:t>
      </w:r>
      <w:r w:rsidRPr="00A22EBD">
        <w:rPr>
          <w:lang w:val="de-DE"/>
        </w:rPr>
        <w:t>Übersetzung und Analyse</w:t>
      </w:r>
    </w:p>
    <w:p w:rsidR="00A22EBD" w:rsidRPr="00A22EBD" w:rsidRDefault="00A22EBD" w:rsidP="00A22EBD">
      <w:pPr>
        <w:rPr>
          <w:lang w:val="de-DE"/>
        </w:rPr>
      </w:pPr>
      <w:r w:rsidRPr="00A22EBD">
        <w:rPr>
          <w:lang w:val="de-DE"/>
        </w:rPr>
        <w:t>28 Interviews, Pressekonferenzen</w:t>
      </w:r>
      <w:r w:rsidRPr="00A22EBD">
        <w:rPr>
          <w:lang w:val="uk-UA"/>
        </w:rPr>
        <w:t xml:space="preserve">: </w:t>
      </w:r>
      <w:r w:rsidRPr="00A22EBD">
        <w:rPr>
          <w:lang w:val="de-DE"/>
        </w:rPr>
        <w:t>Strategien der Übersetzung</w:t>
      </w:r>
    </w:p>
    <w:p w:rsidR="00A22EBD" w:rsidRPr="00A22EBD" w:rsidRDefault="00A22EBD" w:rsidP="00A22EBD">
      <w:pPr>
        <w:rPr>
          <w:bCs/>
          <w:lang w:val="de-DE"/>
        </w:rPr>
      </w:pPr>
      <w:r w:rsidRPr="00A22EBD">
        <w:rPr>
          <w:bCs/>
          <w:lang w:val="de-DE"/>
        </w:rPr>
        <w:t>2</w:t>
      </w:r>
      <w:r w:rsidRPr="00A22EBD">
        <w:rPr>
          <w:bCs/>
          <w:lang w:val="uk-UA"/>
        </w:rPr>
        <w:t>9</w:t>
      </w:r>
      <w:r w:rsidRPr="00A22EBD">
        <w:rPr>
          <w:bCs/>
          <w:lang w:val="de-DE"/>
        </w:rPr>
        <w:t xml:space="preserve"> Globalisierung und Herausforderungen für die Diplomatie</w:t>
      </w:r>
      <w:r w:rsidRPr="00A22EBD">
        <w:rPr>
          <w:bCs/>
          <w:lang w:val="uk-UA"/>
        </w:rPr>
        <w:t>:</w:t>
      </w:r>
      <w:r w:rsidRPr="00A22EBD">
        <w:rPr>
          <w:bCs/>
          <w:lang w:val="de-DE"/>
        </w:rPr>
        <w:t xml:space="preserve"> Sprache des Wandels</w:t>
      </w:r>
    </w:p>
    <w:p w:rsidR="00A22EBD" w:rsidRPr="00A22EBD" w:rsidRDefault="00A22EBD" w:rsidP="00A22EBD">
      <w:pPr>
        <w:rPr>
          <w:bCs/>
          <w:lang w:val="de-DE"/>
        </w:rPr>
      </w:pPr>
      <w:r w:rsidRPr="00A22EBD">
        <w:rPr>
          <w:bCs/>
          <w:lang w:val="de-DE"/>
        </w:rPr>
        <w:t>30 Übersetzung von Texten zu Klimawandel, Energie und Migration</w:t>
      </w:r>
    </w:p>
    <w:p w:rsidR="00A22EBD" w:rsidRPr="00A22EBD" w:rsidRDefault="00A22EBD" w:rsidP="00A22EBD">
      <w:pPr>
        <w:rPr>
          <w:bCs/>
          <w:lang w:val="de-DE"/>
        </w:rPr>
      </w:pPr>
      <w:r w:rsidRPr="00A22EBD">
        <w:rPr>
          <w:bCs/>
          <w:lang w:val="de-DE"/>
        </w:rPr>
        <w:t>31 Sprache der internationalen Sicherheit</w:t>
      </w:r>
      <w:r w:rsidRPr="00A22EBD">
        <w:rPr>
          <w:bCs/>
          <w:lang w:val="uk-UA"/>
        </w:rPr>
        <w:t xml:space="preserve">: </w:t>
      </w:r>
      <w:r w:rsidRPr="00A22EBD">
        <w:rPr>
          <w:bCs/>
          <w:lang w:val="de-DE"/>
        </w:rPr>
        <w:t>Übersetzung von Konflikttexten</w:t>
      </w:r>
    </w:p>
    <w:p w:rsidR="00A22EBD" w:rsidRDefault="00A22EBD" w:rsidP="00A22EBD">
      <w:pPr>
        <w:rPr>
          <w:bCs/>
          <w:lang w:val="de-DE"/>
        </w:rPr>
      </w:pPr>
      <w:r w:rsidRPr="00A22EBD">
        <w:rPr>
          <w:bCs/>
          <w:lang w:val="de-DE"/>
        </w:rPr>
        <w:t>32 Arbeit mit analytischen Artikeln und Prognosen</w:t>
      </w:r>
    </w:p>
    <w:p w:rsidR="00596B5E" w:rsidRDefault="00596B5E" w:rsidP="00A22EBD">
      <w:pPr>
        <w:rPr>
          <w:bCs/>
          <w:lang w:val="de-DE"/>
        </w:rPr>
      </w:pPr>
    </w:p>
    <w:p w:rsidR="00596B5E" w:rsidRDefault="00596B5E" w:rsidP="00A22EBD">
      <w:pPr>
        <w:rPr>
          <w:bCs/>
          <w:lang w:val="de-DE"/>
        </w:rPr>
      </w:pPr>
    </w:p>
    <w:p w:rsidR="00596B5E" w:rsidRDefault="00596B5E" w:rsidP="00A22EBD">
      <w:pPr>
        <w:rPr>
          <w:bCs/>
          <w:lang w:val="de-DE"/>
        </w:rPr>
      </w:pPr>
    </w:p>
    <w:p w:rsidR="00596B5E" w:rsidRDefault="00596B5E" w:rsidP="00A22EBD">
      <w:pPr>
        <w:rPr>
          <w:bCs/>
          <w:lang w:val="de-DE"/>
        </w:rPr>
      </w:pPr>
    </w:p>
    <w:p w:rsidR="00596B5E" w:rsidRDefault="00596B5E" w:rsidP="00A22EBD">
      <w:pPr>
        <w:rPr>
          <w:bCs/>
          <w:lang w:val="de-DE"/>
        </w:rPr>
      </w:pPr>
    </w:p>
    <w:p w:rsidR="00596B5E" w:rsidRDefault="00596B5E" w:rsidP="00A22EBD">
      <w:pPr>
        <w:rPr>
          <w:bCs/>
          <w:lang w:val="de-DE"/>
        </w:rPr>
      </w:pPr>
    </w:p>
    <w:p w:rsidR="00596B5E" w:rsidRDefault="00596B5E" w:rsidP="00A22EBD">
      <w:pPr>
        <w:rPr>
          <w:bCs/>
          <w:lang w:val="de-DE"/>
        </w:rPr>
      </w:pPr>
    </w:p>
    <w:p w:rsidR="00596B5E" w:rsidRDefault="00596B5E" w:rsidP="00A22EBD">
      <w:pPr>
        <w:rPr>
          <w:bCs/>
          <w:lang w:val="de-DE"/>
        </w:rPr>
      </w:pPr>
    </w:p>
    <w:p w:rsidR="00596B5E" w:rsidRDefault="00596B5E" w:rsidP="00A22EBD">
      <w:pPr>
        <w:rPr>
          <w:bCs/>
          <w:lang w:val="de-DE"/>
        </w:rPr>
      </w:pPr>
    </w:p>
    <w:p w:rsidR="00596B5E" w:rsidRDefault="00596B5E" w:rsidP="00596B5E">
      <w:pPr>
        <w:autoSpaceDE w:val="0"/>
        <w:autoSpaceDN w:val="0"/>
        <w:adjustRightInd w:val="0"/>
        <w:rPr>
          <w:sz w:val="22"/>
          <w:lang w:val="uk-UA" w:eastAsia="en-US"/>
        </w:rPr>
      </w:pPr>
      <w:proofErr w:type="spellStart"/>
      <w:r>
        <w:t>Затверджено</w:t>
      </w:r>
      <w:proofErr w:type="spellEnd"/>
      <w:r>
        <w:t xml:space="preserve"> на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rPr>
          <w:b/>
        </w:rPr>
        <w:t xml:space="preserve"> </w:t>
      </w:r>
      <w:proofErr w:type="spellStart"/>
      <w:r>
        <w:t>полікультурної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 перекладу</w:t>
      </w:r>
    </w:p>
    <w:p w:rsidR="00596B5E" w:rsidRDefault="00596B5E" w:rsidP="00596B5E">
      <w:pPr>
        <w:autoSpaceDE w:val="0"/>
        <w:autoSpaceDN w:val="0"/>
        <w:adjustRightInd w:val="0"/>
        <w:rPr>
          <w:lang w:val="uk-UA"/>
        </w:rPr>
      </w:pPr>
      <w:r>
        <w:rPr>
          <w:color w:val="000000" w:themeColor="text1"/>
        </w:rPr>
        <w:t xml:space="preserve">протокол № 2 </w:t>
      </w:r>
      <w:proofErr w:type="spellStart"/>
      <w:r>
        <w:rPr>
          <w:color w:val="000000" w:themeColor="text1"/>
        </w:rPr>
        <w:t>від</w:t>
      </w:r>
      <w:proofErr w:type="spellEnd"/>
      <w:r>
        <w:rPr>
          <w:color w:val="000000" w:themeColor="text1"/>
        </w:rPr>
        <w:t xml:space="preserve"> «26» </w:t>
      </w:r>
      <w:proofErr w:type="spellStart"/>
      <w:r>
        <w:rPr>
          <w:color w:val="000000" w:themeColor="text1"/>
        </w:rPr>
        <w:t>вересня</w:t>
      </w:r>
      <w:proofErr w:type="spellEnd"/>
      <w:r>
        <w:rPr>
          <w:color w:val="000000" w:themeColor="text1"/>
        </w:rPr>
        <w:t xml:space="preserve"> 2025 р.</w:t>
      </w:r>
    </w:p>
    <w:p w:rsidR="00596B5E" w:rsidRDefault="00596B5E" w:rsidP="00596B5E">
      <w:pPr>
        <w:rPr>
          <w:bCs/>
        </w:rPr>
      </w:pPr>
      <w:r>
        <w:rPr>
          <w:color w:val="000000" w:themeColor="text1"/>
        </w:rPr>
        <w:t xml:space="preserve">                                                                             </w:t>
      </w:r>
      <w:proofErr w:type="spellStart"/>
      <w:r>
        <w:rPr>
          <w:color w:val="000000" w:themeColor="text1"/>
        </w:rPr>
        <w:t>Завідувач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кафедри</w:t>
      </w:r>
      <w:proofErr w:type="spellEnd"/>
      <w:r>
        <w:rPr>
          <w:color w:val="000000" w:themeColor="text1"/>
        </w:rPr>
        <w:t xml:space="preserve">               доц. </w:t>
      </w:r>
      <w:proofErr w:type="spellStart"/>
      <w:r>
        <w:rPr>
          <w:color w:val="000000" w:themeColor="text1"/>
        </w:rPr>
        <w:t>Мишко</w:t>
      </w:r>
      <w:proofErr w:type="spellEnd"/>
      <w:r>
        <w:rPr>
          <w:color w:val="000000" w:themeColor="text1"/>
        </w:rPr>
        <w:t xml:space="preserve"> С. А.</w:t>
      </w:r>
    </w:p>
    <w:p w:rsidR="00596B5E" w:rsidRPr="00A22EBD" w:rsidRDefault="00596B5E" w:rsidP="00A22EBD">
      <w:pPr>
        <w:rPr>
          <w:lang w:val="de-DE"/>
        </w:rPr>
      </w:pPr>
    </w:p>
    <w:p w:rsidR="00A22EBD" w:rsidRPr="00A22EBD" w:rsidRDefault="00A22EBD" w:rsidP="00A22EBD">
      <w:pPr>
        <w:rPr>
          <w:bCs/>
          <w:lang w:val="uk-UA"/>
        </w:rPr>
      </w:pPr>
    </w:p>
    <w:p w:rsidR="00A22EBD" w:rsidRPr="00A22EBD" w:rsidRDefault="00A22EBD" w:rsidP="00A22EBD">
      <w:pPr>
        <w:rPr>
          <w:bCs/>
          <w:lang w:val="uk-UA"/>
        </w:rPr>
      </w:pPr>
    </w:p>
    <w:p w:rsidR="00280AA5" w:rsidRPr="00A22EBD" w:rsidRDefault="00280AA5" w:rsidP="00A22EBD">
      <w:pPr>
        <w:pStyle w:val="a4"/>
      </w:pPr>
    </w:p>
    <w:sectPr w:rsidR="00280AA5" w:rsidRPr="00A22EBD" w:rsidSect="00596B5E">
      <w:pgSz w:w="11906" w:h="16838"/>
      <w:pgMar w:top="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665"/>
    <w:multiLevelType w:val="hybridMultilevel"/>
    <w:tmpl w:val="38848184"/>
    <w:lvl w:ilvl="0" w:tplc="2220B034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E798A"/>
    <w:multiLevelType w:val="hybridMultilevel"/>
    <w:tmpl w:val="B114D7D0"/>
    <w:lvl w:ilvl="0" w:tplc="D1FC3DDC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85AD0"/>
    <w:multiLevelType w:val="hybridMultilevel"/>
    <w:tmpl w:val="FE16471A"/>
    <w:lvl w:ilvl="0" w:tplc="AC84CA2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34C89"/>
    <w:multiLevelType w:val="hybridMultilevel"/>
    <w:tmpl w:val="9FA28F2E"/>
    <w:lvl w:ilvl="0" w:tplc="9EA6CD8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05FAE"/>
    <w:multiLevelType w:val="hybridMultilevel"/>
    <w:tmpl w:val="49D29082"/>
    <w:lvl w:ilvl="0" w:tplc="CA3045E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942F2"/>
    <w:multiLevelType w:val="hybridMultilevel"/>
    <w:tmpl w:val="C7A48BC0"/>
    <w:lvl w:ilvl="0" w:tplc="874003A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EE"/>
    <w:rsid w:val="00060FD5"/>
    <w:rsid w:val="00256C06"/>
    <w:rsid w:val="00280AA5"/>
    <w:rsid w:val="002C2BEE"/>
    <w:rsid w:val="00596B5E"/>
    <w:rsid w:val="005B79EC"/>
    <w:rsid w:val="006E4246"/>
    <w:rsid w:val="00875F53"/>
    <w:rsid w:val="00A22EBD"/>
    <w:rsid w:val="00B5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A0979"/>
  <w15:chartTrackingRefBased/>
  <w15:docId w15:val="{BE5B84A3-ED24-47C6-8E10-F1CA7541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1"/>
    <w:qFormat/>
    <w:rsid w:val="00A22EBD"/>
    <w:pPr>
      <w:widowControl w:val="0"/>
      <w:autoSpaceDE w:val="0"/>
      <w:autoSpaceDN w:val="0"/>
      <w:spacing w:line="319" w:lineRule="exact"/>
      <w:ind w:left="376"/>
      <w:outlineLvl w:val="1"/>
    </w:pPr>
    <w:rPr>
      <w:b/>
      <w:bCs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4">
    <w:name w:val="Body Text"/>
    <w:basedOn w:val="a"/>
    <w:link w:val="a5"/>
    <w:uiPriority w:val="1"/>
    <w:qFormat/>
    <w:rsid w:val="005B79EC"/>
    <w:pPr>
      <w:widowControl w:val="0"/>
      <w:autoSpaceDE w:val="0"/>
      <w:autoSpaceDN w:val="0"/>
      <w:ind w:left="376"/>
    </w:pPr>
    <w:rPr>
      <w:lang w:val="uk-UA" w:eastAsia="en-US"/>
    </w:rPr>
  </w:style>
  <w:style w:type="character" w:customStyle="1" w:styleId="a5">
    <w:name w:val="Основной текст Знак"/>
    <w:basedOn w:val="a0"/>
    <w:link w:val="a4"/>
    <w:uiPriority w:val="1"/>
    <w:rsid w:val="005B79EC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A22EBD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1494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Intel</cp:lastModifiedBy>
  <cp:revision>9</cp:revision>
  <dcterms:created xsi:type="dcterms:W3CDTF">2025-02-03T09:52:00Z</dcterms:created>
  <dcterms:modified xsi:type="dcterms:W3CDTF">2025-10-02T19:10:00Z</dcterms:modified>
</cp:coreProperties>
</file>