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B550DB" w:rsidRPr="002B619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Перелік екзаменаційних питань</w:t>
      </w:r>
      <w:r w:rsidRPr="002B619E">
        <w:rPr>
          <w:b/>
          <w:sz w:val="28"/>
          <w:szCs w:val="28"/>
        </w:rPr>
        <w:t xml:space="preserve"> </w:t>
      </w: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</w:t>
      </w:r>
      <w:r w:rsidR="00256C06">
        <w:rPr>
          <w:b/>
          <w:sz w:val="28"/>
          <w:szCs w:val="28"/>
          <w:lang w:val="uk-UA"/>
        </w:rPr>
        <w:t>Академічна іноземна мова</w:t>
      </w:r>
      <w:r>
        <w:rPr>
          <w:b/>
          <w:sz w:val="28"/>
          <w:szCs w:val="28"/>
          <w:lang w:val="uk-UA"/>
        </w:rPr>
        <w:t>»</w:t>
      </w: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для студентів</w:t>
      </w:r>
      <w:r w:rsidR="00875F53">
        <w:rPr>
          <w:b/>
          <w:sz w:val="28"/>
          <w:szCs w:val="28"/>
          <w:lang w:val="uk-UA"/>
        </w:rPr>
        <w:t xml:space="preserve"> </w:t>
      </w:r>
      <w:r w:rsidR="00256C06">
        <w:rPr>
          <w:b/>
          <w:sz w:val="28"/>
          <w:szCs w:val="28"/>
          <w:lang w:val="uk-UA"/>
        </w:rPr>
        <w:t xml:space="preserve">магістрів </w:t>
      </w:r>
      <w:r>
        <w:rPr>
          <w:b/>
          <w:sz w:val="28"/>
          <w:szCs w:val="28"/>
          <w:lang w:val="uk-UA"/>
        </w:rPr>
        <w:t>спеціальності «Міжнародні відносини»</w:t>
      </w:r>
    </w:p>
    <w:p w:rsidR="00256C06" w:rsidRPr="00256C06" w:rsidRDefault="00256C06" w:rsidP="00256C06">
      <w:pPr>
        <w:pStyle w:val="a4"/>
      </w:pPr>
      <w:r w:rsidRPr="00256C06">
        <w:t xml:space="preserve">1 Основні жанри німецькомовного академічно-наукового дискурсу. Термінологія як основа наукового стилю. Лексико-семантичні особливості стилю академічного спілкування. </w:t>
      </w:r>
    </w:p>
    <w:p w:rsidR="00256C06" w:rsidRPr="00256C06" w:rsidRDefault="00256C06" w:rsidP="00256C06">
      <w:pPr>
        <w:pStyle w:val="a4"/>
      </w:pPr>
      <w:r w:rsidRPr="00256C06">
        <w:t>2Жанрові особливості академічного дискурсу.</w:t>
      </w:r>
    </w:p>
    <w:p w:rsidR="00256C06" w:rsidRPr="00256C06" w:rsidRDefault="00256C06" w:rsidP="00256C06">
      <w:pPr>
        <w:pStyle w:val="a4"/>
      </w:pPr>
      <w:r w:rsidRPr="00256C06">
        <w:t xml:space="preserve">3Термінологія як </w:t>
      </w:r>
      <w:proofErr w:type="spellStart"/>
      <w:r w:rsidRPr="00256C06">
        <w:t>невідємний</w:t>
      </w:r>
      <w:proofErr w:type="spellEnd"/>
      <w:r w:rsidRPr="00256C06">
        <w:t xml:space="preserve"> елемент наукового стилю.</w:t>
      </w:r>
    </w:p>
    <w:p w:rsidR="00256C06" w:rsidRPr="00256C06" w:rsidRDefault="00256C06" w:rsidP="00256C06">
      <w:pPr>
        <w:pStyle w:val="a4"/>
      </w:pPr>
      <w:r w:rsidRPr="00256C06">
        <w:t>4Лексико-семантичні характеристики академічного дискурсу.</w:t>
      </w:r>
    </w:p>
    <w:p w:rsidR="00256C06" w:rsidRPr="00256C06" w:rsidRDefault="00256C06" w:rsidP="00256C06">
      <w:pPr>
        <w:pStyle w:val="a4"/>
      </w:pPr>
      <w:r w:rsidRPr="00256C06">
        <w:t>5Практичні аспекти перекладу академічно-наукових текстів.</w:t>
      </w:r>
    </w:p>
    <w:p w:rsidR="00256C06" w:rsidRPr="00256C06" w:rsidRDefault="00256C06" w:rsidP="00256C06">
      <w:pPr>
        <w:pStyle w:val="a4"/>
      </w:pPr>
      <w:r w:rsidRPr="00256C06">
        <w:t>6Лексичні, граматичні, синтаксичні та пунктуаційні особливості письмового академічно-наукового дискурсу. Плагіат та шляхи його попередження.</w:t>
      </w:r>
    </w:p>
    <w:p w:rsidR="00256C06" w:rsidRPr="00256C06" w:rsidRDefault="00256C06" w:rsidP="00256C06">
      <w:pPr>
        <w:pStyle w:val="a4"/>
      </w:pPr>
      <w:r w:rsidRPr="00256C06">
        <w:t xml:space="preserve"> 7Лексичні та стилістичні особливості письмового академічного дискурсу.</w:t>
      </w:r>
    </w:p>
    <w:p w:rsidR="00256C06" w:rsidRPr="00256C06" w:rsidRDefault="00256C06" w:rsidP="00256C06">
      <w:pPr>
        <w:pStyle w:val="a4"/>
      </w:pPr>
      <w:r w:rsidRPr="00256C06">
        <w:t>8 Граматичні та синтаксичні характеристики академічного письма.</w:t>
      </w:r>
    </w:p>
    <w:p w:rsidR="00256C06" w:rsidRPr="00256C06" w:rsidRDefault="00256C06" w:rsidP="00256C06">
      <w:pPr>
        <w:pStyle w:val="a4"/>
      </w:pPr>
      <w:r w:rsidRPr="00256C06">
        <w:t>9 Пунктуаційні особливості в академічному дискурсі.</w:t>
      </w:r>
    </w:p>
    <w:p w:rsidR="00256C06" w:rsidRPr="00256C06" w:rsidRDefault="00256C06" w:rsidP="00256C06">
      <w:pPr>
        <w:pStyle w:val="a4"/>
      </w:pPr>
      <w:r w:rsidRPr="00256C06">
        <w:t>10 Плагіат: поняття, причини та запобігання.</w:t>
      </w:r>
    </w:p>
    <w:p w:rsidR="00256C06" w:rsidRPr="00256C06" w:rsidRDefault="00256C06" w:rsidP="00256C06">
      <w:pPr>
        <w:pStyle w:val="a4"/>
      </w:pPr>
      <w:r w:rsidRPr="00256C06">
        <w:t>11 Методологічні параметри наукового дослідження в німецькомовних текстах.</w:t>
      </w:r>
    </w:p>
    <w:p w:rsidR="00256C06" w:rsidRPr="00256C06" w:rsidRDefault="00256C06" w:rsidP="00256C06">
      <w:pPr>
        <w:pStyle w:val="a4"/>
      </w:pPr>
      <w:r w:rsidRPr="00256C06">
        <w:t xml:space="preserve">12 </w:t>
      </w:r>
      <w:proofErr w:type="spellStart"/>
      <w:r w:rsidRPr="00256C06">
        <w:t>Композиціі</w:t>
      </w:r>
      <w:proofErr w:type="spellEnd"/>
      <w:r w:rsidRPr="00256C06">
        <w:t xml:space="preserve"> різних видів наукових текстів.</w:t>
      </w:r>
    </w:p>
    <w:p w:rsidR="00256C06" w:rsidRPr="00256C06" w:rsidRDefault="00256C06" w:rsidP="00256C06">
      <w:pPr>
        <w:pStyle w:val="a4"/>
      </w:pPr>
      <w:r w:rsidRPr="00256C06">
        <w:t xml:space="preserve">13 Структурування </w:t>
      </w:r>
      <w:proofErr w:type="spellStart"/>
      <w:r w:rsidRPr="00256C06">
        <w:t>науковоі</w:t>
      </w:r>
      <w:proofErr w:type="spellEnd"/>
      <w:r w:rsidRPr="00256C06">
        <w:t xml:space="preserve"> праці: ключові елементи.</w:t>
      </w:r>
    </w:p>
    <w:p w:rsidR="00256C06" w:rsidRPr="00256C06" w:rsidRDefault="00256C06" w:rsidP="00256C06">
      <w:pPr>
        <w:pStyle w:val="a4"/>
      </w:pPr>
      <w:r w:rsidRPr="00256C06">
        <w:t>14 Композиційні сегменти наукових текстів у німецькій мові.</w:t>
      </w:r>
    </w:p>
    <w:p w:rsidR="00256C06" w:rsidRPr="00256C06" w:rsidRDefault="00256C06" w:rsidP="00256C06">
      <w:pPr>
        <w:pStyle w:val="a4"/>
      </w:pPr>
      <w:r w:rsidRPr="00256C06">
        <w:t xml:space="preserve">15Оформлення </w:t>
      </w:r>
      <w:proofErr w:type="spellStart"/>
      <w:r w:rsidRPr="00256C06">
        <w:t>бібліографіі</w:t>
      </w:r>
      <w:proofErr w:type="spellEnd"/>
      <w:r w:rsidRPr="00256C06">
        <w:t xml:space="preserve"> у німецькомовних наукових текстах.</w:t>
      </w:r>
    </w:p>
    <w:p w:rsidR="00256C06" w:rsidRPr="00256C06" w:rsidRDefault="00256C06" w:rsidP="00256C06">
      <w:pPr>
        <w:pStyle w:val="a4"/>
      </w:pPr>
      <w:r w:rsidRPr="00256C06">
        <w:t>16 Посилання на джерела у наукових текстах.</w:t>
      </w:r>
    </w:p>
    <w:p w:rsidR="00256C06" w:rsidRPr="00256C06" w:rsidRDefault="00256C06" w:rsidP="00256C06">
      <w:pPr>
        <w:pStyle w:val="a4"/>
      </w:pPr>
      <w:r w:rsidRPr="00256C06">
        <w:t xml:space="preserve">  17 </w:t>
      </w:r>
      <w:proofErr w:type="spellStart"/>
      <w:r w:rsidRPr="00256C06">
        <w:t>Реферуваня</w:t>
      </w:r>
      <w:proofErr w:type="spellEnd"/>
      <w:r w:rsidRPr="00256C06">
        <w:t xml:space="preserve"> </w:t>
      </w:r>
      <w:proofErr w:type="spellStart"/>
      <w:r w:rsidRPr="00256C06">
        <w:t>німецькомовноі</w:t>
      </w:r>
      <w:proofErr w:type="spellEnd"/>
      <w:r w:rsidRPr="00256C06">
        <w:t xml:space="preserve"> </w:t>
      </w:r>
      <w:proofErr w:type="spellStart"/>
      <w:r w:rsidRPr="00256C06">
        <w:t>фаховоі</w:t>
      </w:r>
      <w:proofErr w:type="spellEnd"/>
      <w:r w:rsidRPr="00256C06">
        <w:t xml:space="preserve"> літератури.</w:t>
      </w:r>
    </w:p>
    <w:p w:rsidR="00256C06" w:rsidRPr="00256C06" w:rsidRDefault="00256C06" w:rsidP="00256C06">
      <w:pPr>
        <w:pStyle w:val="a4"/>
      </w:pPr>
      <w:r w:rsidRPr="00256C06">
        <w:t xml:space="preserve">    18 Анотування </w:t>
      </w:r>
      <w:proofErr w:type="spellStart"/>
      <w:r w:rsidRPr="00256C06">
        <w:t>фаховоі</w:t>
      </w:r>
      <w:proofErr w:type="spellEnd"/>
      <w:r w:rsidRPr="00256C06">
        <w:t xml:space="preserve"> літератури німецькою мовою.</w:t>
      </w:r>
    </w:p>
    <w:p w:rsidR="00256C06" w:rsidRPr="00256C06" w:rsidRDefault="00256C06" w:rsidP="00256C06">
      <w:pPr>
        <w:pStyle w:val="a4"/>
      </w:pPr>
      <w:r w:rsidRPr="00256C06">
        <w:t>19 Особливості медіації академічної інформації.</w:t>
      </w:r>
    </w:p>
    <w:p w:rsidR="00256C06" w:rsidRPr="00256C06" w:rsidRDefault="00256C06" w:rsidP="00256C06">
      <w:pPr>
        <w:pStyle w:val="a4"/>
      </w:pPr>
      <w:r w:rsidRPr="00256C06">
        <w:t>20 Імплікації у мові науки: поняття та приклади.</w:t>
      </w:r>
    </w:p>
    <w:p w:rsidR="00256C06" w:rsidRPr="00256C06" w:rsidRDefault="00256C06" w:rsidP="00256C06">
      <w:pPr>
        <w:pStyle w:val="a4"/>
      </w:pPr>
      <w:r w:rsidRPr="00256C06">
        <w:t>21 Розпізнавання імплікацій у академічному дискурсі.</w:t>
      </w:r>
    </w:p>
    <w:p w:rsidR="00256C06" w:rsidRPr="00256C06" w:rsidRDefault="00256C06" w:rsidP="00256C06">
      <w:pPr>
        <w:pStyle w:val="a4"/>
      </w:pPr>
      <w:r w:rsidRPr="00256C06">
        <w:t>22 Адекватна інтерпретація імплікацій у мові науки.</w:t>
      </w:r>
    </w:p>
    <w:p w:rsidR="00256C06" w:rsidRPr="00256C06" w:rsidRDefault="00256C06" w:rsidP="00256C06">
      <w:pPr>
        <w:pStyle w:val="a4"/>
      </w:pPr>
      <w:r w:rsidRPr="00256C06">
        <w:t xml:space="preserve">   23 Риторичні особливості наукового спілкування німецькою мовою.</w:t>
      </w:r>
    </w:p>
    <w:p w:rsidR="00256C06" w:rsidRPr="00256C06" w:rsidRDefault="00256C06" w:rsidP="00256C06">
      <w:pPr>
        <w:pStyle w:val="a4"/>
      </w:pPr>
      <w:r w:rsidRPr="00256C06">
        <w:t xml:space="preserve">24 Презентація </w:t>
      </w:r>
      <w:proofErr w:type="spellStart"/>
      <w:r w:rsidRPr="00256C06">
        <w:t>науковоі</w:t>
      </w:r>
      <w:proofErr w:type="spellEnd"/>
      <w:r w:rsidRPr="00256C06">
        <w:t xml:space="preserve"> роботи: підготовка і виконання.</w:t>
      </w:r>
    </w:p>
    <w:p w:rsidR="00256C06" w:rsidRPr="00256C06" w:rsidRDefault="00256C06" w:rsidP="00256C06">
      <w:pPr>
        <w:pStyle w:val="a4"/>
      </w:pPr>
      <w:r w:rsidRPr="00256C06">
        <w:t>25 Аргументація у науковому спілкуванні.</w:t>
      </w:r>
    </w:p>
    <w:p w:rsidR="00256C06" w:rsidRPr="00256C06" w:rsidRDefault="00256C06" w:rsidP="00256C06">
      <w:pPr>
        <w:pStyle w:val="a4"/>
      </w:pPr>
      <w:r w:rsidRPr="00256C06">
        <w:t xml:space="preserve">  26 Інтерактивність у науковому спілкуванні.</w:t>
      </w:r>
    </w:p>
    <w:p w:rsidR="00256C06" w:rsidRPr="00256C06" w:rsidRDefault="00256C06" w:rsidP="00256C06">
      <w:pPr>
        <w:pStyle w:val="a4"/>
      </w:pPr>
      <w:r w:rsidRPr="00256C06">
        <w:t>27 Мистецтво презентації наукового доробку</w:t>
      </w:r>
    </w:p>
    <w:p w:rsidR="00256C06" w:rsidRPr="00256C06" w:rsidRDefault="00256C06" w:rsidP="00256C06">
      <w:pPr>
        <w:pStyle w:val="a4"/>
      </w:pPr>
      <w:r w:rsidRPr="00256C06">
        <w:t xml:space="preserve">  28 Види презентацій наукової роботи.</w:t>
      </w:r>
    </w:p>
    <w:p w:rsidR="00256C06" w:rsidRPr="00256C06" w:rsidRDefault="00256C06" w:rsidP="00256C06">
      <w:pPr>
        <w:pStyle w:val="a4"/>
      </w:pPr>
      <w:r w:rsidRPr="00256C06">
        <w:t>29 Особливості публічних виступів</w:t>
      </w:r>
    </w:p>
    <w:p w:rsidR="00256C06" w:rsidRPr="00256C06" w:rsidRDefault="00256C06" w:rsidP="00256C06">
      <w:pPr>
        <w:pStyle w:val="a4"/>
      </w:pPr>
      <w:r>
        <w:t xml:space="preserve"> </w:t>
      </w:r>
      <w:r w:rsidRPr="00256C06">
        <w:t>30 Подача матеріалу та візуалізація наукового контенту.</w:t>
      </w:r>
    </w:p>
    <w:p w:rsidR="00256C06" w:rsidRPr="00256C06" w:rsidRDefault="00256C06" w:rsidP="00256C06">
      <w:pPr>
        <w:pStyle w:val="a4"/>
      </w:pPr>
      <w:r w:rsidRPr="00256C06">
        <w:t>. 31 Встановлення та підтримка академічних контактів.</w:t>
      </w:r>
    </w:p>
    <w:p w:rsidR="00256C06" w:rsidRPr="00256C06" w:rsidRDefault="00256C06" w:rsidP="00256C06">
      <w:pPr>
        <w:pStyle w:val="a4"/>
      </w:pPr>
      <w:r w:rsidRPr="00256C06">
        <w:t xml:space="preserve">32 Основи </w:t>
      </w:r>
      <w:proofErr w:type="spellStart"/>
      <w:r w:rsidRPr="00256C06">
        <w:t>ефективноі</w:t>
      </w:r>
      <w:proofErr w:type="spellEnd"/>
      <w:r w:rsidRPr="00256C06">
        <w:t xml:space="preserve"> </w:t>
      </w:r>
      <w:proofErr w:type="spellStart"/>
      <w:r w:rsidRPr="00256C06">
        <w:t>самопрезентаціі</w:t>
      </w:r>
      <w:proofErr w:type="spellEnd"/>
      <w:r w:rsidRPr="00256C06">
        <w:t xml:space="preserve"> науковця</w:t>
      </w:r>
    </w:p>
    <w:p w:rsidR="00256C06" w:rsidRPr="00256C06" w:rsidRDefault="00256C06" w:rsidP="00256C06">
      <w:pPr>
        <w:pStyle w:val="a4"/>
      </w:pPr>
      <w:r w:rsidRPr="00256C06">
        <w:t>33 Ділова комунікація в академічному середовищі</w:t>
      </w:r>
    </w:p>
    <w:p w:rsidR="00256C06" w:rsidRPr="00256C06" w:rsidRDefault="00256C06" w:rsidP="00256C06">
      <w:pPr>
        <w:pStyle w:val="a4"/>
      </w:pPr>
      <w:r w:rsidRPr="00256C06">
        <w:t xml:space="preserve">34Культура </w:t>
      </w:r>
      <w:proofErr w:type="spellStart"/>
      <w:r w:rsidRPr="00256C06">
        <w:t>академічноі</w:t>
      </w:r>
      <w:proofErr w:type="spellEnd"/>
      <w:r w:rsidRPr="00256C06">
        <w:t xml:space="preserve"> </w:t>
      </w:r>
      <w:proofErr w:type="spellStart"/>
      <w:r w:rsidRPr="00256C06">
        <w:t>взаємодіі</w:t>
      </w:r>
      <w:proofErr w:type="spellEnd"/>
      <w:r w:rsidRPr="00256C06">
        <w:t xml:space="preserve"> у німецькомовному середовищі.</w:t>
      </w:r>
    </w:p>
    <w:p w:rsidR="00256C06" w:rsidRDefault="00256C06" w:rsidP="00256C06">
      <w:pPr>
        <w:pStyle w:val="a4"/>
      </w:pPr>
    </w:p>
    <w:p w:rsidR="002B619E" w:rsidRDefault="002B619E" w:rsidP="00256C06">
      <w:pPr>
        <w:pStyle w:val="a4"/>
      </w:pPr>
    </w:p>
    <w:p w:rsidR="002B619E" w:rsidRDefault="002B619E" w:rsidP="00256C06">
      <w:pPr>
        <w:pStyle w:val="a4"/>
      </w:pPr>
    </w:p>
    <w:p w:rsidR="002B619E" w:rsidRDefault="002B619E" w:rsidP="002B619E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2B619E" w:rsidRDefault="002B619E" w:rsidP="002B619E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2B619E" w:rsidRDefault="002B619E" w:rsidP="002B619E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2B619E" w:rsidRPr="0096086A" w:rsidRDefault="002B619E" w:rsidP="00256C06">
      <w:pPr>
        <w:pStyle w:val="a4"/>
      </w:pPr>
      <w:bookmarkStart w:id="0" w:name="_GoBack"/>
      <w:bookmarkEnd w:id="0"/>
    </w:p>
    <w:p w:rsidR="00256C06" w:rsidRDefault="00256C06" w:rsidP="00256C06">
      <w:pPr>
        <w:pStyle w:val="a4"/>
      </w:pPr>
    </w:p>
    <w:p w:rsidR="00280AA5" w:rsidRPr="005B79EC" w:rsidRDefault="00280AA5" w:rsidP="00256C06">
      <w:pPr>
        <w:pStyle w:val="a4"/>
        <w:ind w:left="0"/>
      </w:pPr>
    </w:p>
    <w:sectPr w:rsidR="00280AA5" w:rsidRPr="005B7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665"/>
    <w:multiLevelType w:val="hybridMultilevel"/>
    <w:tmpl w:val="38848184"/>
    <w:lvl w:ilvl="0" w:tplc="2220B03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98A"/>
    <w:multiLevelType w:val="hybridMultilevel"/>
    <w:tmpl w:val="B114D7D0"/>
    <w:lvl w:ilvl="0" w:tplc="D1FC3DD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34C89"/>
    <w:multiLevelType w:val="hybridMultilevel"/>
    <w:tmpl w:val="9FA28F2E"/>
    <w:lvl w:ilvl="0" w:tplc="9EA6CD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05FAE"/>
    <w:multiLevelType w:val="hybridMultilevel"/>
    <w:tmpl w:val="49D29082"/>
    <w:lvl w:ilvl="0" w:tplc="CA3045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42F2"/>
    <w:multiLevelType w:val="hybridMultilevel"/>
    <w:tmpl w:val="C7A48BC0"/>
    <w:lvl w:ilvl="0" w:tplc="874003A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E"/>
    <w:rsid w:val="00060FD5"/>
    <w:rsid w:val="00256C06"/>
    <w:rsid w:val="00280AA5"/>
    <w:rsid w:val="002B619E"/>
    <w:rsid w:val="002C2BEE"/>
    <w:rsid w:val="005B79EC"/>
    <w:rsid w:val="006E4246"/>
    <w:rsid w:val="00875F53"/>
    <w:rsid w:val="00B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36FE"/>
  <w15:chartTrackingRefBased/>
  <w15:docId w15:val="{BE5B84A3-ED24-47C6-8E10-F1CA7541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Body Text"/>
    <w:basedOn w:val="a"/>
    <w:link w:val="a5"/>
    <w:uiPriority w:val="1"/>
    <w:qFormat/>
    <w:rsid w:val="005B79EC"/>
    <w:pPr>
      <w:widowControl w:val="0"/>
      <w:autoSpaceDE w:val="0"/>
      <w:autoSpaceDN w:val="0"/>
      <w:ind w:left="376"/>
    </w:pPr>
    <w:rPr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5B79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8</cp:revision>
  <dcterms:created xsi:type="dcterms:W3CDTF">2025-02-03T09:52:00Z</dcterms:created>
  <dcterms:modified xsi:type="dcterms:W3CDTF">2025-10-02T19:16:00Z</dcterms:modified>
</cp:coreProperties>
</file>