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95" w:rsidRDefault="00363295">
      <w:pPr>
        <w:spacing w:before="8"/>
        <w:rPr>
          <w:i/>
          <w:sz w:val="20"/>
        </w:rPr>
      </w:pPr>
    </w:p>
    <w:p w:rsidR="00363295" w:rsidRDefault="00363295" w:rsidP="00076F22">
      <w:pPr>
        <w:spacing w:before="90" w:after="3"/>
        <w:ind w:right="203"/>
        <w:jc w:val="center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6920"/>
      </w:tblGrid>
      <w:tr w:rsidR="00363295" w:rsidTr="00EA427D">
        <w:trPr>
          <w:trHeight w:val="2686"/>
        </w:trPr>
        <w:tc>
          <w:tcPr>
            <w:tcW w:w="3282" w:type="dxa"/>
            <w:tcBorders>
              <w:top w:val="nil"/>
              <w:left w:val="nil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63295" w:rsidRDefault="007942BD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25pt;height:140.25pt">
                  <v:imagedata r:id="rId7" o:title=""/>
                </v:shape>
              </w:pic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ind w:left="0"/>
              <w:rPr>
                <w:b/>
                <w:sz w:val="26"/>
              </w:rPr>
            </w:pPr>
          </w:p>
          <w:p w:rsidR="00363295" w:rsidRDefault="00363295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363295" w:rsidRPr="004D2AA9" w:rsidRDefault="00363295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Силабус</w:t>
            </w:r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363295" w:rsidRPr="004D2AA9" w:rsidRDefault="00363295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:rsidR="00363295" w:rsidRDefault="0036329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47822" w:rsidRPr="00947822" w:rsidRDefault="00947822" w:rsidP="00947822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 xml:space="preserve">Галузь знань: </w:t>
            </w:r>
            <w:r w:rsidR="00EA427D" w:rsidRPr="00EA427D">
              <w:rPr>
                <w:b/>
                <w:sz w:val="24"/>
              </w:rPr>
              <w:t xml:space="preserve">29 Міжнародні відносини  </w:t>
            </w:r>
            <w:r w:rsidRPr="00947822">
              <w:rPr>
                <w:b/>
                <w:sz w:val="24"/>
              </w:rPr>
              <w:t xml:space="preserve"> </w:t>
            </w:r>
          </w:p>
          <w:p w:rsidR="00363295" w:rsidRPr="004411E9" w:rsidRDefault="00947822" w:rsidP="00EA427D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 xml:space="preserve">Спеціальність: </w:t>
            </w:r>
            <w:r w:rsidR="00EA427D" w:rsidRPr="00EA427D">
              <w:rPr>
                <w:b/>
                <w:sz w:val="24"/>
              </w:rPr>
              <w:t xml:space="preserve">291 Міжнародні відносини, суспільні комунікації та регіональні студії   </w:t>
            </w:r>
          </w:p>
        </w:tc>
      </w:tr>
      <w:tr w:rsidR="00363295" w:rsidTr="00EA427D">
        <w:trPr>
          <w:trHeight w:val="460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Pr="009C7C7D" w:rsidRDefault="00363295">
            <w:pPr>
              <w:pStyle w:val="TableParagraph"/>
              <w:spacing w:before="70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Перший</w:t>
            </w:r>
            <w:r w:rsidRPr="009C7C7D">
              <w:rPr>
                <w:spacing w:val="-5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(бакалаврський)</w:t>
            </w:r>
          </w:p>
        </w:tc>
      </w:tr>
      <w:tr w:rsidR="00363295" w:rsidTr="00EA427D">
        <w:trPr>
          <w:trHeight w:val="462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Pr="009C7C7D" w:rsidRDefault="00363295">
            <w:pPr>
              <w:pStyle w:val="TableParagraph"/>
              <w:spacing w:before="72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Навчальна</w:t>
            </w:r>
            <w:r w:rsidRPr="009C7C7D">
              <w:rPr>
                <w:spacing w:val="-3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дисципліна</w:t>
            </w:r>
            <w:r w:rsidRPr="009C7C7D">
              <w:rPr>
                <w:spacing w:val="-5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обов’язкового</w:t>
            </w:r>
            <w:r w:rsidRPr="009C7C7D">
              <w:rPr>
                <w:spacing w:val="-1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компонента</w:t>
            </w:r>
            <w:r w:rsidRPr="009C7C7D">
              <w:rPr>
                <w:spacing w:val="-2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з</w:t>
            </w:r>
            <w:r w:rsidRPr="009C7C7D">
              <w:rPr>
                <w:spacing w:val="-1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фахового</w:t>
            </w:r>
            <w:r w:rsidRPr="009C7C7D">
              <w:rPr>
                <w:spacing w:val="-1"/>
                <w:sz w:val="20"/>
                <w:szCs w:val="20"/>
              </w:rPr>
              <w:t xml:space="preserve"> </w:t>
            </w:r>
            <w:r w:rsidRPr="009C7C7D">
              <w:rPr>
                <w:sz w:val="20"/>
                <w:szCs w:val="20"/>
              </w:rPr>
              <w:t>переліку</w:t>
            </w:r>
          </w:p>
        </w:tc>
      </w:tr>
      <w:tr w:rsidR="00363295" w:rsidTr="00EA427D">
        <w:trPr>
          <w:trHeight w:val="462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Pr="009C7C7D" w:rsidRDefault="00363295">
            <w:pPr>
              <w:pStyle w:val="TableParagraph"/>
              <w:spacing w:before="72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1 (перший), 2 (другий)</w:t>
            </w:r>
            <w:r w:rsidR="00EA427D" w:rsidRPr="009C7C7D">
              <w:rPr>
                <w:sz w:val="20"/>
                <w:szCs w:val="20"/>
              </w:rPr>
              <w:t>, 3(третій), 4(четвертий)</w:t>
            </w:r>
          </w:p>
        </w:tc>
      </w:tr>
      <w:tr w:rsidR="00363295" w:rsidTr="00EA427D">
        <w:trPr>
          <w:trHeight w:val="971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1657EA" w:rsidRPr="009C7C7D" w:rsidRDefault="00363295" w:rsidP="001657EA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 xml:space="preserve">1 </w:t>
            </w:r>
            <w:r w:rsidR="004411E9" w:rsidRPr="009C7C7D">
              <w:rPr>
                <w:sz w:val="20"/>
                <w:szCs w:val="20"/>
              </w:rPr>
              <w:t>семестр</w:t>
            </w:r>
            <w:r w:rsidR="0008183C" w:rsidRPr="009C7C7D">
              <w:rPr>
                <w:sz w:val="20"/>
                <w:szCs w:val="20"/>
              </w:rPr>
              <w:t xml:space="preserve"> - </w:t>
            </w:r>
            <w:r w:rsidR="00EA427D" w:rsidRPr="009C7C7D">
              <w:rPr>
                <w:sz w:val="20"/>
                <w:szCs w:val="20"/>
              </w:rPr>
              <w:t>6</w:t>
            </w:r>
            <w:r w:rsidR="0008183C" w:rsidRPr="009C7C7D">
              <w:rPr>
                <w:sz w:val="20"/>
                <w:szCs w:val="20"/>
              </w:rPr>
              <w:t xml:space="preserve"> кредит</w:t>
            </w:r>
            <w:r w:rsidR="00EA427D" w:rsidRPr="009C7C7D">
              <w:rPr>
                <w:sz w:val="20"/>
                <w:szCs w:val="20"/>
              </w:rPr>
              <w:t>ів</w:t>
            </w:r>
          </w:p>
          <w:p w:rsidR="001657EA" w:rsidRPr="009C7C7D" w:rsidRDefault="001657EA" w:rsidP="001657EA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 xml:space="preserve">денна форма навчання - </w:t>
            </w:r>
            <w:r w:rsidR="00EA427D" w:rsidRPr="009C7C7D">
              <w:rPr>
                <w:sz w:val="20"/>
                <w:szCs w:val="20"/>
              </w:rPr>
              <w:t>90</w:t>
            </w:r>
            <w:r w:rsidR="00363295" w:rsidRPr="009C7C7D">
              <w:rPr>
                <w:sz w:val="20"/>
                <w:szCs w:val="20"/>
              </w:rPr>
              <w:t xml:space="preserve"> год</w:t>
            </w:r>
            <w:r w:rsidR="0008183C" w:rsidRPr="009C7C7D">
              <w:rPr>
                <w:sz w:val="20"/>
                <w:szCs w:val="20"/>
              </w:rPr>
              <w:t>ин</w:t>
            </w:r>
            <w:r w:rsidR="00363295" w:rsidRPr="009C7C7D">
              <w:rPr>
                <w:sz w:val="20"/>
                <w:szCs w:val="20"/>
              </w:rPr>
              <w:t xml:space="preserve"> лабораторн</w:t>
            </w:r>
            <w:r w:rsidR="00EA427D" w:rsidRPr="009C7C7D">
              <w:rPr>
                <w:sz w:val="20"/>
                <w:szCs w:val="20"/>
              </w:rPr>
              <w:t>их</w:t>
            </w:r>
            <w:r w:rsidR="00363295" w:rsidRPr="009C7C7D">
              <w:rPr>
                <w:sz w:val="20"/>
                <w:szCs w:val="20"/>
              </w:rPr>
              <w:t xml:space="preserve">, </w:t>
            </w:r>
            <w:r w:rsidR="00EA427D" w:rsidRPr="009C7C7D">
              <w:rPr>
                <w:sz w:val="20"/>
                <w:szCs w:val="20"/>
              </w:rPr>
              <w:t>52</w:t>
            </w:r>
            <w:r w:rsidR="004411E9" w:rsidRPr="009C7C7D">
              <w:rPr>
                <w:sz w:val="20"/>
                <w:szCs w:val="20"/>
              </w:rPr>
              <w:t xml:space="preserve"> </w:t>
            </w:r>
            <w:r w:rsidR="00363295" w:rsidRPr="009C7C7D">
              <w:rPr>
                <w:sz w:val="20"/>
                <w:szCs w:val="20"/>
              </w:rPr>
              <w:t>год</w:t>
            </w:r>
            <w:r w:rsidR="0008183C" w:rsidRPr="009C7C7D">
              <w:rPr>
                <w:sz w:val="20"/>
                <w:szCs w:val="20"/>
              </w:rPr>
              <w:t>ин</w:t>
            </w:r>
            <w:r w:rsidR="00EA427D" w:rsidRPr="009C7C7D">
              <w:rPr>
                <w:sz w:val="20"/>
                <w:szCs w:val="20"/>
              </w:rPr>
              <w:t>и</w:t>
            </w:r>
            <w:r w:rsidR="00363295" w:rsidRPr="009C7C7D">
              <w:rPr>
                <w:sz w:val="20"/>
                <w:szCs w:val="20"/>
              </w:rPr>
              <w:t xml:space="preserve"> самостійна робота; </w:t>
            </w:r>
          </w:p>
          <w:p w:rsidR="004411E9" w:rsidRPr="009C7C7D" w:rsidRDefault="004411E9" w:rsidP="004411E9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 xml:space="preserve">2 семестр - </w:t>
            </w:r>
            <w:r w:rsidR="00EA427D" w:rsidRPr="009C7C7D">
              <w:rPr>
                <w:sz w:val="20"/>
                <w:szCs w:val="20"/>
              </w:rPr>
              <w:t>6</w:t>
            </w:r>
            <w:r w:rsidRPr="009C7C7D">
              <w:rPr>
                <w:sz w:val="20"/>
                <w:szCs w:val="20"/>
              </w:rPr>
              <w:t xml:space="preserve"> кредит</w:t>
            </w:r>
            <w:r w:rsidR="00EA427D" w:rsidRPr="009C7C7D">
              <w:rPr>
                <w:sz w:val="20"/>
                <w:szCs w:val="20"/>
              </w:rPr>
              <w:t>ів</w:t>
            </w:r>
          </w:p>
          <w:p w:rsidR="004411E9" w:rsidRPr="009C7C7D" w:rsidRDefault="004411E9" w:rsidP="004411E9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 xml:space="preserve">денна форма навчання - </w:t>
            </w:r>
            <w:r w:rsidR="009C7C7D" w:rsidRPr="009C7C7D">
              <w:rPr>
                <w:sz w:val="20"/>
                <w:szCs w:val="20"/>
              </w:rPr>
              <w:t>90</w:t>
            </w:r>
            <w:r w:rsidRPr="009C7C7D">
              <w:rPr>
                <w:sz w:val="20"/>
                <w:szCs w:val="20"/>
              </w:rPr>
              <w:t xml:space="preserve"> години лабораторн</w:t>
            </w:r>
            <w:r w:rsidR="009C7C7D" w:rsidRPr="009C7C7D">
              <w:rPr>
                <w:sz w:val="20"/>
                <w:szCs w:val="20"/>
              </w:rPr>
              <w:t>их</w:t>
            </w:r>
            <w:r w:rsidRPr="009C7C7D">
              <w:rPr>
                <w:sz w:val="20"/>
                <w:szCs w:val="20"/>
              </w:rPr>
              <w:t xml:space="preserve">, </w:t>
            </w:r>
            <w:r w:rsidR="009C7C7D" w:rsidRPr="009C7C7D">
              <w:rPr>
                <w:sz w:val="20"/>
                <w:szCs w:val="20"/>
              </w:rPr>
              <w:t>52</w:t>
            </w:r>
            <w:r w:rsidRPr="009C7C7D">
              <w:rPr>
                <w:sz w:val="20"/>
                <w:szCs w:val="20"/>
              </w:rPr>
              <w:t>годин</w:t>
            </w:r>
            <w:r w:rsidR="009C7C7D" w:rsidRPr="009C7C7D">
              <w:rPr>
                <w:sz w:val="20"/>
                <w:szCs w:val="20"/>
              </w:rPr>
              <w:t>и</w:t>
            </w:r>
            <w:r w:rsidRPr="009C7C7D">
              <w:rPr>
                <w:sz w:val="20"/>
                <w:szCs w:val="20"/>
              </w:rPr>
              <w:t xml:space="preserve"> самостійна робота; </w:t>
            </w:r>
          </w:p>
          <w:p w:rsidR="00EA427D" w:rsidRPr="009C7C7D" w:rsidRDefault="00EA427D" w:rsidP="00EA427D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3 семестр - 6 кредитів</w:t>
            </w:r>
          </w:p>
          <w:p w:rsidR="00EA427D" w:rsidRPr="009C7C7D" w:rsidRDefault="00EA427D" w:rsidP="00EA427D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 xml:space="preserve">денна форма навчання - </w:t>
            </w:r>
            <w:r w:rsidR="009C7C7D" w:rsidRPr="009C7C7D">
              <w:rPr>
                <w:sz w:val="20"/>
                <w:szCs w:val="20"/>
              </w:rPr>
              <w:t>90</w:t>
            </w:r>
            <w:r w:rsidRPr="009C7C7D">
              <w:rPr>
                <w:sz w:val="20"/>
                <w:szCs w:val="20"/>
              </w:rPr>
              <w:t xml:space="preserve"> годин лабораторн</w:t>
            </w:r>
            <w:r w:rsidR="009C7C7D" w:rsidRPr="009C7C7D">
              <w:rPr>
                <w:sz w:val="20"/>
                <w:szCs w:val="20"/>
              </w:rPr>
              <w:t>их</w:t>
            </w:r>
            <w:r w:rsidRPr="009C7C7D">
              <w:rPr>
                <w:sz w:val="20"/>
                <w:szCs w:val="20"/>
              </w:rPr>
              <w:t xml:space="preserve">, </w:t>
            </w:r>
            <w:r w:rsidR="009C7C7D" w:rsidRPr="009C7C7D">
              <w:rPr>
                <w:sz w:val="20"/>
                <w:szCs w:val="20"/>
              </w:rPr>
              <w:t>90</w:t>
            </w:r>
            <w:r w:rsidRPr="009C7C7D">
              <w:rPr>
                <w:sz w:val="20"/>
                <w:szCs w:val="20"/>
              </w:rPr>
              <w:t xml:space="preserve"> годин самостійна робота; </w:t>
            </w:r>
          </w:p>
          <w:p w:rsidR="00EA427D" w:rsidRPr="009C7C7D" w:rsidRDefault="00EA427D" w:rsidP="00EA427D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4 семестр - 6 кредитів</w:t>
            </w:r>
          </w:p>
          <w:p w:rsidR="004411E9" w:rsidRPr="009C7C7D" w:rsidRDefault="00EA427D" w:rsidP="009C7C7D">
            <w:pPr>
              <w:pStyle w:val="TableParagrap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 xml:space="preserve">денна форма навчання - </w:t>
            </w:r>
            <w:r w:rsidR="009C7C7D" w:rsidRPr="009C7C7D">
              <w:rPr>
                <w:sz w:val="20"/>
                <w:szCs w:val="20"/>
              </w:rPr>
              <w:t>90</w:t>
            </w:r>
            <w:r w:rsidRPr="009C7C7D">
              <w:rPr>
                <w:sz w:val="20"/>
                <w:szCs w:val="20"/>
              </w:rPr>
              <w:t xml:space="preserve"> годин лабораторн</w:t>
            </w:r>
            <w:r w:rsidR="009C7C7D" w:rsidRPr="009C7C7D">
              <w:rPr>
                <w:sz w:val="20"/>
                <w:szCs w:val="20"/>
              </w:rPr>
              <w:t>их</w:t>
            </w:r>
            <w:r w:rsidRPr="009C7C7D">
              <w:rPr>
                <w:sz w:val="20"/>
                <w:szCs w:val="20"/>
              </w:rPr>
              <w:t xml:space="preserve">, </w:t>
            </w:r>
            <w:r w:rsidR="009C7C7D" w:rsidRPr="009C7C7D">
              <w:rPr>
                <w:sz w:val="20"/>
                <w:szCs w:val="20"/>
              </w:rPr>
              <w:t>90</w:t>
            </w:r>
            <w:r w:rsidRPr="009C7C7D">
              <w:rPr>
                <w:sz w:val="20"/>
                <w:szCs w:val="20"/>
              </w:rPr>
              <w:t xml:space="preserve"> годин самостійна робота;</w:t>
            </w:r>
          </w:p>
        </w:tc>
      </w:tr>
      <w:tr w:rsidR="00363295" w:rsidTr="00EA427D">
        <w:trPr>
          <w:trHeight w:val="462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Pr="009C7C7D" w:rsidRDefault="00171F7F">
            <w:pPr>
              <w:pStyle w:val="TableParagraph"/>
              <w:spacing w:befor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Німецька</w:t>
            </w:r>
          </w:p>
        </w:tc>
      </w:tr>
      <w:tr w:rsidR="00363295" w:rsidTr="00EA427D">
        <w:trPr>
          <w:trHeight w:val="1878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Pr="009C7C7D" w:rsidRDefault="00363295">
            <w:pPr>
              <w:pStyle w:val="TableParagraph"/>
              <w:spacing w:before="1"/>
              <w:ind w:right="374"/>
              <w:rPr>
                <w:i/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363295" w:rsidTr="00EA427D">
        <w:trPr>
          <w:trHeight w:val="1257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363295" w:rsidRPr="00FD16F9" w:rsidRDefault="0036329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9C7C7D">
              <w:rPr>
                <w:sz w:val="20"/>
                <w:szCs w:val="20"/>
                <w:lang w:val="uk-UA"/>
              </w:rPr>
              <w:t xml:space="preserve">Передумовою вивчення навчальної дисципліни </w:t>
            </w:r>
            <w:bookmarkStart w:id="0" w:name="_Hlk30094904"/>
            <w:r w:rsidR="00D30752">
              <w:rPr>
                <w:sz w:val="20"/>
                <w:szCs w:val="20"/>
                <w:lang w:val="uk-UA"/>
              </w:rPr>
              <w:t>«Іноземна мова» (німец</w:t>
            </w:r>
            <w:r w:rsidRPr="009C7C7D">
              <w:rPr>
                <w:sz w:val="20"/>
                <w:szCs w:val="20"/>
                <w:lang w:val="uk-UA"/>
              </w:rPr>
              <w:t>ька мова)</w:t>
            </w:r>
            <w:bookmarkEnd w:id="0"/>
            <w:r w:rsidR="00D30752">
              <w:rPr>
                <w:sz w:val="20"/>
                <w:szCs w:val="20"/>
                <w:lang w:val="uk-UA"/>
              </w:rPr>
              <w:t xml:space="preserve"> є рівень володіння німец</w:t>
            </w:r>
            <w:r w:rsidRPr="009C7C7D">
              <w:rPr>
                <w:sz w:val="20"/>
                <w:szCs w:val="20"/>
                <w:lang w:val="uk-UA"/>
              </w:rPr>
              <w:t>ькою мовою студентами 1 року навчання – А2+ та 2 року навчання В2 (згідно з Національною програмою англійської мови професійного спілкування для вищих навчальних закладів</w:t>
            </w:r>
            <w:r w:rsidRPr="009C7C7D">
              <w:rPr>
                <w:rStyle w:val="a9"/>
                <w:sz w:val="20"/>
                <w:szCs w:val="20"/>
                <w:lang w:val="uk-UA"/>
              </w:rPr>
              <w:footnoteReference w:id="1"/>
            </w:r>
            <w:r w:rsidRPr="009C7C7D">
              <w:rPr>
                <w:sz w:val="20"/>
                <w:szCs w:val="20"/>
                <w:lang w:val="uk-UA"/>
              </w:rPr>
              <w:t xml:space="preserve"> та Європейськими рекомендаціями в галузі </w:t>
            </w:r>
            <w:proofErr w:type="spellStart"/>
            <w:r w:rsidRPr="009C7C7D">
              <w:rPr>
                <w:sz w:val="20"/>
                <w:szCs w:val="20"/>
                <w:lang w:val="uk-UA"/>
              </w:rPr>
              <w:t>мовної</w:t>
            </w:r>
            <w:proofErr w:type="spellEnd"/>
            <w:r w:rsidRPr="009C7C7D">
              <w:rPr>
                <w:sz w:val="20"/>
                <w:szCs w:val="20"/>
                <w:lang w:val="uk-UA"/>
              </w:rPr>
              <w:t xml:space="preserve"> освіти).</w:t>
            </w:r>
          </w:p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9C7C7D">
              <w:rPr>
                <w:sz w:val="20"/>
                <w:szCs w:val="20"/>
                <w:lang w:val="uk-UA"/>
              </w:rPr>
              <w:t xml:space="preserve">Також передумовами вивчення навчальної дисципліни «Іноземна мова спеціальності» на 2 курсі є </w:t>
            </w:r>
            <w:r w:rsidRPr="009C7C7D">
              <w:rPr>
                <w:color w:val="auto"/>
                <w:sz w:val="20"/>
                <w:szCs w:val="20"/>
                <w:lang w:val="uk-UA"/>
              </w:rPr>
              <w:t xml:space="preserve">опанування </w:t>
            </w:r>
            <w:r w:rsidRPr="009C7C7D">
              <w:rPr>
                <w:sz w:val="20"/>
                <w:szCs w:val="20"/>
                <w:lang w:val="uk-UA"/>
              </w:rPr>
              <w:t>таких навчальних дисциплін (НД) освітньої програми підготовки здобувачів освітнього ступеня бакалавр з «Міжнародних відносин» (ОП):</w:t>
            </w:r>
          </w:p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О6</w:t>
            </w:r>
            <w:r w:rsidRPr="009C7C7D">
              <w:rPr>
                <w:sz w:val="20"/>
                <w:szCs w:val="20"/>
              </w:rPr>
              <w:tab/>
            </w:r>
            <w:proofErr w:type="spellStart"/>
            <w:r w:rsidRPr="009C7C7D">
              <w:rPr>
                <w:sz w:val="20"/>
                <w:szCs w:val="20"/>
              </w:rPr>
              <w:t>Іноземна</w:t>
            </w:r>
            <w:proofErr w:type="spellEnd"/>
            <w:r w:rsidRPr="009C7C7D">
              <w:rPr>
                <w:sz w:val="20"/>
                <w:szCs w:val="20"/>
              </w:rPr>
              <w:t xml:space="preserve"> </w:t>
            </w:r>
            <w:proofErr w:type="spellStart"/>
            <w:r w:rsidRPr="009C7C7D">
              <w:rPr>
                <w:sz w:val="20"/>
                <w:szCs w:val="20"/>
              </w:rPr>
              <w:t>мова</w:t>
            </w:r>
            <w:proofErr w:type="spellEnd"/>
            <w:r w:rsidRPr="009C7C7D">
              <w:rPr>
                <w:sz w:val="20"/>
                <w:szCs w:val="20"/>
              </w:rPr>
              <w:t xml:space="preserve"> </w:t>
            </w:r>
          </w:p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О5</w:t>
            </w:r>
            <w:r w:rsidRPr="009C7C7D">
              <w:rPr>
                <w:sz w:val="20"/>
                <w:szCs w:val="20"/>
              </w:rPr>
              <w:tab/>
            </w:r>
            <w:proofErr w:type="spellStart"/>
            <w:r w:rsidRPr="009C7C7D">
              <w:rPr>
                <w:sz w:val="20"/>
                <w:szCs w:val="20"/>
              </w:rPr>
              <w:t>Вступ</w:t>
            </w:r>
            <w:proofErr w:type="spellEnd"/>
            <w:r w:rsidRPr="009C7C7D">
              <w:rPr>
                <w:sz w:val="20"/>
                <w:szCs w:val="20"/>
              </w:rPr>
              <w:t xml:space="preserve"> до </w:t>
            </w:r>
            <w:proofErr w:type="spellStart"/>
            <w:r w:rsidRPr="009C7C7D">
              <w:rPr>
                <w:sz w:val="20"/>
                <w:szCs w:val="20"/>
              </w:rPr>
              <w:t>спеціальності</w:t>
            </w:r>
            <w:proofErr w:type="spellEnd"/>
            <w:r w:rsidRPr="009C7C7D">
              <w:rPr>
                <w:sz w:val="20"/>
                <w:szCs w:val="20"/>
              </w:rPr>
              <w:t xml:space="preserve"> «</w:t>
            </w:r>
            <w:proofErr w:type="spellStart"/>
            <w:r w:rsidRPr="009C7C7D">
              <w:rPr>
                <w:sz w:val="20"/>
                <w:szCs w:val="20"/>
              </w:rPr>
              <w:t>Міжнародні</w:t>
            </w:r>
            <w:proofErr w:type="spellEnd"/>
            <w:r w:rsidRPr="009C7C7D">
              <w:rPr>
                <w:sz w:val="20"/>
                <w:szCs w:val="20"/>
              </w:rPr>
              <w:t xml:space="preserve"> </w:t>
            </w:r>
            <w:proofErr w:type="spellStart"/>
            <w:r w:rsidRPr="009C7C7D">
              <w:rPr>
                <w:sz w:val="20"/>
                <w:szCs w:val="20"/>
              </w:rPr>
              <w:t>відносини</w:t>
            </w:r>
            <w:proofErr w:type="spellEnd"/>
            <w:r w:rsidRPr="009C7C7D">
              <w:rPr>
                <w:sz w:val="20"/>
                <w:szCs w:val="20"/>
              </w:rPr>
              <w:t>»</w:t>
            </w:r>
          </w:p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О4</w:t>
            </w:r>
            <w:r w:rsidRPr="009C7C7D">
              <w:rPr>
                <w:sz w:val="20"/>
                <w:szCs w:val="20"/>
              </w:rPr>
              <w:tab/>
            </w:r>
            <w:proofErr w:type="spellStart"/>
            <w:r w:rsidRPr="009C7C7D">
              <w:rPr>
                <w:sz w:val="20"/>
                <w:szCs w:val="20"/>
              </w:rPr>
              <w:t>Країнознавство</w:t>
            </w:r>
            <w:proofErr w:type="spellEnd"/>
          </w:p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О12</w:t>
            </w:r>
            <w:r w:rsidRPr="009C7C7D">
              <w:rPr>
                <w:sz w:val="20"/>
                <w:szCs w:val="20"/>
              </w:rPr>
              <w:tab/>
            </w:r>
            <w:proofErr w:type="spellStart"/>
            <w:r w:rsidRPr="009C7C7D">
              <w:rPr>
                <w:sz w:val="20"/>
                <w:szCs w:val="20"/>
              </w:rPr>
              <w:t>Історія</w:t>
            </w:r>
            <w:proofErr w:type="spellEnd"/>
            <w:r w:rsidRPr="009C7C7D">
              <w:rPr>
                <w:sz w:val="20"/>
                <w:szCs w:val="20"/>
              </w:rPr>
              <w:t xml:space="preserve"> </w:t>
            </w:r>
            <w:proofErr w:type="spellStart"/>
            <w:r w:rsidRPr="009C7C7D">
              <w:rPr>
                <w:sz w:val="20"/>
                <w:szCs w:val="20"/>
              </w:rPr>
              <w:t>міжнародних</w:t>
            </w:r>
            <w:proofErr w:type="spellEnd"/>
            <w:r w:rsidRPr="009C7C7D">
              <w:rPr>
                <w:sz w:val="20"/>
                <w:szCs w:val="20"/>
              </w:rPr>
              <w:t xml:space="preserve"> </w:t>
            </w:r>
            <w:proofErr w:type="spellStart"/>
            <w:r w:rsidRPr="009C7C7D">
              <w:rPr>
                <w:sz w:val="20"/>
                <w:szCs w:val="20"/>
              </w:rPr>
              <w:t>відносин</w:t>
            </w:r>
            <w:proofErr w:type="spellEnd"/>
            <w:r w:rsidRPr="009C7C7D">
              <w:rPr>
                <w:sz w:val="20"/>
                <w:szCs w:val="20"/>
              </w:rPr>
              <w:t xml:space="preserve"> </w:t>
            </w:r>
          </w:p>
          <w:p w:rsidR="009C7C7D" w:rsidRPr="009C7C7D" w:rsidRDefault="009C7C7D" w:rsidP="009C7C7D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О3</w:t>
            </w:r>
            <w:r w:rsidRPr="009C7C7D">
              <w:rPr>
                <w:sz w:val="20"/>
                <w:szCs w:val="20"/>
              </w:rPr>
              <w:tab/>
            </w:r>
            <w:proofErr w:type="spellStart"/>
            <w:r w:rsidRPr="009C7C7D">
              <w:rPr>
                <w:sz w:val="20"/>
                <w:szCs w:val="20"/>
              </w:rPr>
              <w:t>Інформатика</w:t>
            </w:r>
            <w:proofErr w:type="spellEnd"/>
          </w:p>
          <w:p w:rsidR="004411E9" w:rsidRPr="009C7C7D" w:rsidRDefault="004411E9" w:rsidP="009C7C7D">
            <w:pPr>
              <w:adjustRightIn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363295" w:rsidTr="009C7C7D">
        <w:trPr>
          <w:trHeight w:val="978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076F22" w:rsidRDefault="00363295" w:rsidP="00A15DB2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63295" w:rsidRDefault="0036329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9C7C7D" w:rsidRPr="009C7C7D" w:rsidRDefault="009C7C7D" w:rsidP="009C7C7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1-й рік навчання</w:t>
            </w:r>
          </w:p>
          <w:p w:rsidR="009C7C7D" w:rsidRPr="009C7C7D" w:rsidRDefault="009C7C7D" w:rsidP="009C7C7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1-й семестр</w:t>
            </w: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sz w:val="20"/>
                <w:szCs w:val="20"/>
              </w:rPr>
            </w:pPr>
            <w:bookmarkStart w:id="1" w:name="_Hlk81165715"/>
            <w:r w:rsidRPr="009C7C7D">
              <w:rPr>
                <w:b/>
                <w:sz w:val="20"/>
                <w:szCs w:val="20"/>
              </w:rPr>
              <w:t>Модуль 1</w:t>
            </w:r>
            <w:r w:rsidRPr="009C7C7D">
              <w:rPr>
                <w:b/>
                <w:sz w:val="20"/>
                <w:szCs w:val="20"/>
              </w:rPr>
              <w:tab/>
            </w:r>
          </w:p>
          <w:p w:rsidR="009C7C7D" w:rsidRPr="00D51338" w:rsidRDefault="009C7C7D" w:rsidP="00D51338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Pr="00D51338">
              <w:rPr>
                <w:sz w:val="20"/>
                <w:szCs w:val="20"/>
                <w:lang w:val="de-DE"/>
              </w:rPr>
              <w:t xml:space="preserve"> </w:t>
            </w:r>
            <w:r w:rsidR="00F169F6">
              <w:rPr>
                <w:bCs/>
                <w:sz w:val="20"/>
                <w:szCs w:val="20"/>
              </w:rPr>
              <w:t xml:space="preserve"> </w:t>
            </w:r>
            <w:r w:rsidR="00D51338">
              <w:rPr>
                <w:bCs/>
                <w:sz w:val="24"/>
                <w:szCs w:val="24"/>
                <w:lang w:val="de-DE"/>
              </w:rPr>
              <w:t>Zeitformen</w:t>
            </w:r>
            <w:r w:rsidR="00D51338" w:rsidRPr="00E12AE7">
              <w:rPr>
                <w:bCs/>
                <w:sz w:val="24"/>
                <w:szCs w:val="24"/>
                <w:lang w:val="de-DE"/>
              </w:rPr>
              <w:t>.</w:t>
            </w:r>
          </w:p>
          <w:p w:rsidR="009C7C7D" w:rsidRPr="009C7C7D" w:rsidRDefault="00F169F6" w:rsidP="009C7C7D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2. </w:t>
            </w:r>
            <w:r w:rsidR="00D51338">
              <w:rPr>
                <w:bCs/>
                <w:sz w:val="24"/>
                <w:szCs w:val="24"/>
                <w:lang w:val="de-DE"/>
              </w:rPr>
              <w:t>Ich und Gesellschaft</w:t>
            </w:r>
          </w:p>
          <w:p w:rsidR="009C7C7D" w:rsidRPr="00D51338" w:rsidRDefault="009C7C7D" w:rsidP="00D51338">
            <w:pPr>
              <w:pStyle w:val="a5"/>
              <w:rPr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3.</w:t>
            </w:r>
            <w:r w:rsidRPr="00D51338">
              <w:rPr>
                <w:sz w:val="20"/>
                <w:szCs w:val="20"/>
                <w:lang w:val="de-DE"/>
              </w:rPr>
              <w:t xml:space="preserve"> </w:t>
            </w:r>
            <w:r w:rsidR="00D51338" w:rsidRPr="000C3444">
              <w:rPr>
                <w:sz w:val="24"/>
                <w:szCs w:val="24"/>
                <w:lang w:val="de-DE"/>
              </w:rPr>
              <w:t>Deutschland</w:t>
            </w:r>
          </w:p>
          <w:p w:rsidR="009C7C7D" w:rsidRPr="00D51338" w:rsidRDefault="00F169F6" w:rsidP="00D51338">
            <w:pPr>
              <w:pStyle w:val="a5"/>
              <w:rPr>
                <w:sz w:val="24"/>
                <w:szCs w:val="24"/>
                <w:lang w:val="de-DE"/>
              </w:rPr>
            </w:pPr>
            <w:r>
              <w:rPr>
                <w:bCs/>
                <w:sz w:val="20"/>
                <w:szCs w:val="20"/>
              </w:rPr>
              <w:t xml:space="preserve">Тема 4. </w:t>
            </w:r>
            <w:r w:rsidR="00D51338" w:rsidRPr="000C3444">
              <w:rPr>
                <w:sz w:val="24"/>
                <w:szCs w:val="24"/>
                <w:lang w:val="de-DE"/>
              </w:rPr>
              <w:t>Deutschland</w:t>
            </w:r>
          </w:p>
          <w:bookmarkEnd w:id="1"/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  <w:bookmarkStart w:id="2" w:name="_Hlk81165734"/>
            <w:r w:rsidRPr="009C7C7D">
              <w:rPr>
                <w:b/>
                <w:bCs/>
                <w:sz w:val="20"/>
                <w:szCs w:val="20"/>
              </w:rPr>
              <w:lastRenderedPageBreak/>
              <w:t>Модуль 2</w:t>
            </w:r>
          </w:p>
          <w:p w:rsidR="009C7C7D" w:rsidRPr="00D51338" w:rsidRDefault="009C7C7D" w:rsidP="00D51338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="00D51338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D51338">
              <w:rPr>
                <w:bCs/>
                <w:sz w:val="24"/>
                <w:szCs w:val="24"/>
                <w:lang w:val="de-DE"/>
              </w:rPr>
              <w:t>Substantiv</w:t>
            </w:r>
          </w:p>
          <w:p w:rsidR="009C7C7D" w:rsidRPr="00D51338" w:rsidRDefault="009C7C7D" w:rsidP="00D51338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2. </w:t>
            </w:r>
            <w:r w:rsidR="00D51338">
              <w:rPr>
                <w:bCs/>
                <w:sz w:val="24"/>
                <w:szCs w:val="24"/>
                <w:lang w:val="de-DE"/>
              </w:rPr>
              <w:t>Migration in der Welt</w:t>
            </w:r>
          </w:p>
          <w:p w:rsidR="009C7C7D" w:rsidRPr="00D51338" w:rsidRDefault="009C7C7D" w:rsidP="00D51338">
            <w:pPr>
              <w:rPr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3.</w:t>
            </w:r>
            <w:r w:rsidR="00F169F6" w:rsidRPr="00D51338">
              <w:rPr>
                <w:sz w:val="20"/>
                <w:szCs w:val="20"/>
                <w:lang w:val="de-DE"/>
              </w:rPr>
              <w:t xml:space="preserve"> </w:t>
            </w:r>
            <w:r w:rsidR="00D51338">
              <w:rPr>
                <w:sz w:val="24"/>
                <w:szCs w:val="24"/>
                <w:lang w:val="de-DE"/>
              </w:rPr>
              <w:t>Deutschland</w:t>
            </w:r>
          </w:p>
          <w:p w:rsidR="009C7C7D" w:rsidRPr="00D51338" w:rsidRDefault="009C7C7D" w:rsidP="00D51338">
            <w:pPr>
              <w:rPr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4. </w:t>
            </w:r>
            <w:r w:rsidR="00D51338">
              <w:rPr>
                <w:bCs/>
                <w:sz w:val="24"/>
                <w:szCs w:val="24"/>
              </w:rPr>
              <w:t xml:space="preserve">. </w:t>
            </w:r>
            <w:r w:rsidR="00D51338">
              <w:rPr>
                <w:sz w:val="24"/>
                <w:szCs w:val="24"/>
                <w:lang w:val="de-DE"/>
              </w:rPr>
              <w:t>Deutschland</w:t>
            </w:r>
          </w:p>
          <w:bookmarkEnd w:id="2"/>
          <w:p w:rsidR="009C7C7D" w:rsidRPr="009C7C7D" w:rsidRDefault="009C7C7D" w:rsidP="009C7C7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2-й семестр</w:t>
            </w:r>
          </w:p>
          <w:p w:rsidR="009C7C7D" w:rsidRPr="009C7C7D" w:rsidRDefault="009C7C7D" w:rsidP="009C7C7D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  <w:r w:rsidRPr="009C7C7D">
              <w:rPr>
                <w:b/>
                <w:bCs/>
                <w:sz w:val="20"/>
                <w:szCs w:val="20"/>
              </w:rPr>
              <w:t>Модуль 3</w:t>
            </w:r>
          </w:p>
          <w:p w:rsidR="009C7C7D" w:rsidRPr="009C7C7D" w:rsidRDefault="009C7C7D" w:rsidP="009C7C7D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Pr="0013737B">
              <w:rPr>
                <w:sz w:val="20"/>
                <w:szCs w:val="20"/>
                <w:lang w:val="ru-RU"/>
              </w:rPr>
              <w:t xml:space="preserve"> </w:t>
            </w:r>
            <w:r w:rsidR="0013737B">
              <w:rPr>
                <w:lang w:val="de-DE"/>
              </w:rPr>
              <w:t>Das</w:t>
            </w:r>
            <w:r w:rsidR="0013737B" w:rsidRPr="006B1065">
              <w:rPr>
                <w:lang w:val="ru-RU"/>
              </w:rPr>
              <w:t xml:space="preserve"> </w:t>
            </w:r>
            <w:r w:rsidR="0013737B">
              <w:rPr>
                <w:lang w:val="de-DE"/>
              </w:rPr>
              <w:t>Pronomen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2. </w:t>
            </w:r>
            <w:r w:rsidR="0013737B">
              <w:rPr>
                <w:bCs/>
                <w:sz w:val="24"/>
                <w:szCs w:val="24"/>
                <w:lang w:val="de-DE"/>
              </w:rPr>
              <w:t>Gesundheit und Sport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</w:rPr>
            </w:pPr>
            <w:r w:rsidRPr="009C7C7D">
              <w:rPr>
                <w:bCs/>
                <w:sz w:val="20"/>
                <w:szCs w:val="20"/>
              </w:rPr>
              <w:t>Тема 3.</w:t>
            </w:r>
            <w:r w:rsidR="00137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3737B">
              <w:rPr>
                <w:bCs/>
                <w:sz w:val="24"/>
                <w:szCs w:val="24"/>
              </w:rPr>
              <w:t>Österreich</w:t>
            </w:r>
            <w:proofErr w:type="spellEnd"/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4. </w:t>
            </w:r>
            <w:r w:rsidR="0013737B">
              <w:rPr>
                <w:bCs/>
                <w:sz w:val="24"/>
                <w:szCs w:val="24"/>
                <w:lang w:val="de-DE"/>
              </w:rPr>
              <w:t>Österreich</w:t>
            </w: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  <w:r w:rsidRPr="009C7C7D">
              <w:rPr>
                <w:b/>
                <w:bCs/>
                <w:sz w:val="20"/>
                <w:szCs w:val="20"/>
              </w:rPr>
              <w:t>Модуль 4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="00F169F6" w:rsidRPr="0013737B">
              <w:rPr>
                <w:bCs/>
                <w:sz w:val="20"/>
                <w:szCs w:val="20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Präposition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2. </w:t>
            </w:r>
            <w:r w:rsidR="0013737B">
              <w:rPr>
                <w:bCs/>
                <w:sz w:val="24"/>
                <w:szCs w:val="24"/>
                <w:lang w:val="de-DE"/>
              </w:rPr>
              <w:t>Ausbildung</w:t>
            </w:r>
          </w:p>
          <w:p w:rsidR="009C7C7D" w:rsidRPr="0013737B" w:rsidRDefault="009C7C7D" w:rsidP="0013737B">
            <w:pPr>
              <w:rPr>
                <w:sz w:val="24"/>
                <w:szCs w:val="24"/>
              </w:rPr>
            </w:pPr>
            <w:r w:rsidRPr="009C7C7D">
              <w:rPr>
                <w:bCs/>
                <w:sz w:val="20"/>
                <w:szCs w:val="20"/>
              </w:rPr>
              <w:t>Тема 3.</w:t>
            </w:r>
            <w:r w:rsidR="00F169F6" w:rsidRPr="0013737B">
              <w:rPr>
                <w:sz w:val="20"/>
                <w:szCs w:val="20"/>
                <w:lang w:val="de-DE"/>
              </w:rPr>
              <w:t xml:space="preserve"> </w:t>
            </w:r>
            <w:r w:rsidR="0013737B">
              <w:rPr>
                <w:sz w:val="24"/>
                <w:szCs w:val="24"/>
                <w:lang w:val="de-DE"/>
              </w:rPr>
              <w:t>Schweiz</w:t>
            </w:r>
          </w:p>
          <w:p w:rsidR="009C7C7D" w:rsidRPr="0013737B" w:rsidRDefault="009C7C7D" w:rsidP="0013737B">
            <w:pPr>
              <w:rPr>
                <w:sz w:val="24"/>
                <w:szCs w:val="24"/>
              </w:rPr>
            </w:pPr>
            <w:r w:rsidRPr="009C7C7D">
              <w:rPr>
                <w:bCs/>
                <w:sz w:val="20"/>
                <w:szCs w:val="20"/>
              </w:rPr>
              <w:t xml:space="preserve">Тема 4. </w:t>
            </w:r>
            <w:r w:rsidR="0013737B">
              <w:rPr>
                <w:sz w:val="24"/>
                <w:szCs w:val="24"/>
                <w:lang w:val="de-DE"/>
              </w:rPr>
              <w:t>Schweiz</w:t>
            </w: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2-й рік навчання</w:t>
            </w:r>
          </w:p>
          <w:p w:rsidR="009C7C7D" w:rsidRPr="009C7C7D" w:rsidRDefault="009C7C7D" w:rsidP="009C7C7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3-й семестр</w:t>
            </w: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Модуль 1</w:t>
            </w:r>
            <w:r w:rsidRPr="009C7C7D">
              <w:rPr>
                <w:b/>
                <w:sz w:val="20"/>
                <w:szCs w:val="20"/>
              </w:rPr>
              <w:tab/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Pr="0013737B">
              <w:rPr>
                <w:sz w:val="20"/>
                <w:szCs w:val="20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Die Nominalformen des Verbs</w:t>
            </w:r>
          </w:p>
          <w:p w:rsidR="009C7C7D" w:rsidRPr="0013737B" w:rsidRDefault="00F169F6" w:rsidP="001373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Тема 2. </w:t>
            </w:r>
            <w:proofErr w:type="spellStart"/>
            <w:r w:rsidR="0013737B">
              <w:rPr>
                <w:bCs/>
                <w:sz w:val="24"/>
                <w:szCs w:val="24"/>
              </w:rPr>
              <w:t>Freizeit</w:t>
            </w:r>
            <w:proofErr w:type="spellEnd"/>
            <w:r w:rsidR="00137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3737B">
              <w:rPr>
                <w:bCs/>
                <w:sz w:val="24"/>
                <w:szCs w:val="24"/>
              </w:rPr>
              <w:t>und</w:t>
            </w:r>
            <w:proofErr w:type="spellEnd"/>
            <w:r w:rsidR="00137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3737B">
              <w:rPr>
                <w:bCs/>
                <w:sz w:val="24"/>
                <w:szCs w:val="24"/>
              </w:rPr>
              <w:t>Kultur</w:t>
            </w:r>
            <w:proofErr w:type="spellEnd"/>
          </w:p>
          <w:p w:rsidR="009C7C7D" w:rsidRPr="0013737B" w:rsidRDefault="00F169F6" w:rsidP="0013737B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0"/>
                <w:szCs w:val="20"/>
              </w:rPr>
              <w:t>Тема 3.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Liechtenstein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4.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Liechtenstein</w:t>
            </w: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  <w:r w:rsidRPr="009C7C7D">
              <w:rPr>
                <w:b/>
                <w:bCs/>
                <w:sz w:val="20"/>
                <w:szCs w:val="20"/>
              </w:rPr>
              <w:t>Модуль 2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</w:t>
            </w:r>
            <w:r w:rsidR="00F169F6">
              <w:rPr>
                <w:bCs/>
                <w:sz w:val="20"/>
                <w:szCs w:val="20"/>
              </w:rPr>
              <w:t xml:space="preserve">ма 1. </w:t>
            </w:r>
            <w:r w:rsidR="0013737B">
              <w:rPr>
                <w:bCs/>
                <w:sz w:val="24"/>
                <w:szCs w:val="24"/>
                <w:lang w:val="de-DE"/>
              </w:rPr>
              <w:t>Adjektiv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2. </w:t>
            </w:r>
            <w:r w:rsidR="0013737B">
              <w:rPr>
                <w:bCs/>
                <w:sz w:val="24"/>
                <w:szCs w:val="24"/>
                <w:lang w:val="de-DE"/>
              </w:rPr>
              <w:t>Massenmedien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3.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Luxemburg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4.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Luxemburg</w:t>
            </w:r>
          </w:p>
          <w:p w:rsidR="009C7C7D" w:rsidRPr="009C7C7D" w:rsidRDefault="009C7C7D" w:rsidP="009C7C7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C7C7D">
              <w:rPr>
                <w:b/>
                <w:sz w:val="20"/>
                <w:szCs w:val="20"/>
              </w:rPr>
              <w:t>4-й семестр</w:t>
            </w:r>
          </w:p>
          <w:p w:rsidR="009C7C7D" w:rsidRPr="009C7C7D" w:rsidRDefault="009C7C7D" w:rsidP="009C7C7D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  <w:r w:rsidRPr="009C7C7D">
              <w:rPr>
                <w:b/>
                <w:bCs/>
                <w:sz w:val="20"/>
                <w:szCs w:val="20"/>
              </w:rPr>
              <w:t>Модуль 3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Passiv </w:t>
            </w:r>
          </w:p>
          <w:p w:rsidR="009C7C7D" w:rsidRPr="0013737B" w:rsidRDefault="009C7C7D" w:rsidP="0013737B">
            <w:pPr>
              <w:rPr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2. </w:t>
            </w:r>
            <w:r w:rsidR="0013737B">
              <w:rPr>
                <w:sz w:val="24"/>
                <w:szCs w:val="24"/>
                <w:lang w:val="de-DE"/>
              </w:rPr>
              <w:t>Religion und Politik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3.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Belgien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 xml:space="preserve">Тема 4. </w:t>
            </w:r>
            <w:r w:rsidR="0013737B">
              <w:rPr>
                <w:bCs/>
                <w:sz w:val="24"/>
                <w:szCs w:val="24"/>
                <w:lang w:val="de-DE"/>
              </w:rPr>
              <w:t>Belgien</w:t>
            </w: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</w:p>
          <w:p w:rsidR="009C7C7D" w:rsidRPr="009C7C7D" w:rsidRDefault="009C7C7D" w:rsidP="009C7C7D">
            <w:pPr>
              <w:widowControl/>
              <w:autoSpaceDE/>
              <w:autoSpaceDN/>
              <w:ind w:firstLine="708"/>
              <w:rPr>
                <w:b/>
                <w:bCs/>
                <w:sz w:val="20"/>
                <w:szCs w:val="20"/>
              </w:rPr>
            </w:pPr>
            <w:r w:rsidRPr="009C7C7D">
              <w:rPr>
                <w:b/>
                <w:bCs/>
                <w:sz w:val="20"/>
                <w:szCs w:val="20"/>
              </w:rPr>
              <w:t>Модуль 4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1.</w:t>
            </w:r>
            <w:r w:rsidR="0013737B">
              <w:rPr>
                <w:bCs/>
                <w:sz w:val="24"/>
                <w:szCs w:val="24"/>
              </w:rPr>
              <w:t xml:space="preserve"> </w:t>
            </w:r>
            <w:r w:rsidR="0013737B">
              <w:rPr>
                <w:bCs/>
                <w:sz w:val="24"/>
                <w:szCs w:val="24"/>
              </w:rPr>
              <w:t>.</w:t>
            </w:r>
            <w:r w:rsidR="0013737B" w:rsidRPr="008A5213">
              <w:rPr>
                <w:bCs/>
                <w:sz w:val="24"/>
                <w:szCs w:val="24"/>
                <w:lang w:val="de-DE"/>
              </w:rPr>
              <w:t>Der zusammengesetzte Satz</w:t>
            </w:r>
          </w:p>
          <w:p w:rsidR="009C7C7D" w:rsidRPr="0013737B" w:rsidRDefault="00F169F6" w:rsidP="001373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Тема 2. </w:t>
            </w:r>
            <w:r w:rsidR="0013737B">
              <w:rPr>
                <w:bCs/>
                <w:sz w:val="24"/>
                <w:szCs w:val="24"/>
              </w:rPr>
              <w:t xml:space="preserve">. Money </w:t>
            </w:r>
            <w:proofErr w:type="spellStart"/>
            <w:r w:rsidR="0013737B">
              <w:rPr>
                <w:bCs/>
                <w:sz w:val="24"/>
                <w:szCs w:val="24"/>
              </w:rPr>
              <w:t>und</w:t>
            </w:r>
            <w:proofErr w:type="spellEnd"/>
            <w:r w:rsidR="00137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3737B">
              <w:rPr>
                <w:bCs/>
                <w:sz w:val="24"/>
                <w:szCs w:val="24"/>
              </w:rPr>
              <w:t>Business</w:t>
            </w:r>
            <w:proofErr w:type="spellEnd"/>
          </w:p>
          <w:p w:rsidR="009C7C7D" w:rsidRPr="0013737B" w:rsidRDefault="00F169F6" w:rsidP="0013737B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0"/>
                <w:szCs w:val="20"/>
              </w:rPr>
              <w:t>Тема 3.</w:t>
            </w:r>
            <w:r w:rsidR="0013737B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Europäische Union</w:t>
            </w:r>
          </w:p>
          <w:p w:rsidR="009C7C7D" w:rsidRPr="0013737B" w:rsidRDefault="009C7C7D" w:rsidP="0013737B">
            <w:pPr>
              <w:rPr>
                <w:bCs/>
                <w:sz w:val="24"/>
                <w:szCs w:val="24"/>
                <w:lang w:val="de-DE"/>
              </w:rPr>
            </w:pPr>
            <w:r w:rsidRPr="009C7C7D">
              <w:rPr>
                <w:bCs/>
                <w:sz w:val="20"/>
                <w:szCs w:val="20"/>
              </w:rPr>
              <w:t>Тема 4.</w:t>
            </w:r>
            <w:r w:rsidRPr="0013737B">
              <w:rPr>
                <w:bCs/>
                <w:sz w:val="20"/>
                <w:szCs w:val="20"/>
                <w:lang w:val="de-DE"/>
              </w:rPr>
              <w:t xml:space="preserve"> </w:t>
            </w:r>
            <w:r w:rsidR="0013737B">
              <w:rPr>
                <w:bCs/>
                <w:sz w:val="24"/>
                <w:szCs w:val="24"/>
                <w:lang w:val="de-DE"/>
              </w:rPr>
              <w:t>Europäische Union</w:t>
            </w:r>
          </w:p>
          <w:p w:rsidR="00363295" w:rsidRPr="009C7C7D" w:rsidRDefault="00363295" w:rsidP="004411E9">
            <w:pPr>
              <w:rPr>
                <w:sz w:val="20"/>
                <w:szCs w:val="20"/>
              </w:rPr>
            </w:pPr>
          </w:p>
        </w:tc>
      </w:tr>
      <w:tr w:rsidR="00363295" w:rsidTr="00EA427D">
        <w:trPr>
          <w:trHeight w:val="2164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Pr="009C7C7D" w:rsidRDefault="004411E9" w:rsidP="00A15DB2">
            <w:pPr>
              <w:shd w:val="clear" w:color="auto" w:fill="FFFFFF"/>
              <w:jc w:val="center"/>
              <w:rPr>
                <w:b/>
                <w:bCs/>
                <w:spacing w:val="-6"/>
                <w:sz w:val="20"/>
                <w:szCs w:val="20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161457">
              <w:rPr>
                <w:b/>
                <w:bCs/>
                <w:spacing w:val="-6"/>
                <w:sz w:val="20"/>
                <w:szCs w:val="20"/>
              </w:rPr>
              <w:t>Основна література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16145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161457">
              <w:rPr>
                <w:b/>
                <w:sz w:val="20"/>
                <w:szCs w:val="20"/>
              </w:rPr>
              <w:t>Віторовський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 В.Г.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Enzyklopadie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. </w:t>
            </w:r>
            <w:r w:rsidRPr="00161457">
              <w:rPr>
                <w:b/>
                <w:sz w:val="20"/>
                <w:szCs w:val="20"/>
                <w:lang w:val="de-DE"/>
              </w:rPr>
              <w:t>Deutsche</w:t>
            </w:r>
            <w:r w:rsidRPr="001614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Gesprechsthemen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/- Харків: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Torsing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 </w:t>
            </w:r>
            <w:r w:rsidRPr="00161457">
              <w:rPr>
                <w:b/>
                <w:sz w:val="20"/>
                <w:szCs w:val="20"/>
                <w:lang w:val="de-DE"/>
              </w:rPr>
              <w:t>Verlag</w:t>
            </w:r>
            <w:r w:rsidRPr="00161457">
              <w:rPr>
                <w:b/>
                <w:sz w:val="20"/>
                <w:szCs w:val="20"/>
              </w:rPr>
              <w:t>, 2002-462с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161457">
              <w:rPr>
                <w:b/>
                <w:sz w:val="20"/>
                <w:szCs w:val="20"/>
              </w:rPr>
              <w:t>Гвоздяк-Фрідманська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 О.М., </w:t>
            </w:r>
            <w:proofErr w:type="spellStart"/>
            <w:r w:rsidRPr="00161457">
              <w:rPr>
                <w:b/>
                <w:sz w:val="20"/>
                <w:szCs w:val="20"/>
              </w:rPr>
              <w:t>Біров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 І.Й. Довідник з граматики німецької мови.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Посібник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студентів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вищих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навчальних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закладів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.-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Ужгород: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Видавництво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Мистецька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лінія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», 2010-548с.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Гвоздяк-Фрідманська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О.М.,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Біров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І.Й.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Довідник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граматики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німецької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Посібник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студентів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,-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Ужгород: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Закарпаття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, 2000-221с.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 xml:space="preserve">5 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Ладченко</w:t>
            </w:r>
            <w:proofErr w:type="spellEnd"/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М.М. Фонетика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німецької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Методичний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посібник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.- </w:t>
            </w:r>
            <w:r w:rsidRPr="00161457">
              <w:rPr>
                <w:b/>
                <w:sz w:val="20"/>
                <w:szCs w:val="20"/>
                <w:lang w:val="ru-RU"/>
              </w:rPr>
              <w:t>Ужгород: Ліра,2008.-48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6 Лисенко Е.І.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Вступний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курс фонетики </w:t>
            </w:r>
            <w:proofErr w:type="spellStart"/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німецької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мови</w:t>
            </w:r>
            <w:proofErr w:type="spellEnd"/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Методичний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посібник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.- К.: «ВП Логос» -2007-120с.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 xml:space="preserve">7 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Німецька</w:t>
            </w:r>
            <w:proofErr w:type="spellEnd"/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Підручник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студентів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неспеціалізованих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вишів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факультетів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За ред. Е.І. </w:t>
            </w: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Лисенко .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Вінниця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: Нова книга,. 2011-304с.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lastRenderedPageBreak/>
              <w:t xml:space="preserve">8 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Кудіна</w:t>
            </w:r>
            <w:proofErr w:type="spellEnd"/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О.Ф.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Читаємо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німецькою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мовою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, К: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Освіта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, 1995,-159с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9 Сергеева Л.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завдання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тексти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, К.: Генеза,1992- 87с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10 Bunk Gerhard J.S. Phonetik aktuell, Max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Hueber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Verlag,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Munchen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>. 2006.-122s/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11 </w:t>
            </w:r>
            <w:proofErr w:type="gramStart"/>
            <w:r w:rsidRPr="00161457">
              <w:rPr>
                <w:b/>
                <w:sz w:val="20"/>
                <w:szCs w:val="20"/>
                <w:lang w:val="de-DE"/>
              </w:rPr>
              <w:t>Duden .Grammatik</w:t>
            </w:r>
            <w:proofErr w:type="gramEnd"/>
            <w:r w:rsidRPr="00161457">
              <w:rPr>
                <w:b/>
                <w:sz w:val="20"/>
                <w:szCs w:val="20"/>
                <w:lang w:val="de-DE"/>
              </w:rPr>
              <w:t xml:space="preserve"> der deutschen Gegenwartsprache .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Mancheim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>, 1995,546s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12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Em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Bruckenkurs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fur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Mittelstufe, Max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Hueber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Verlag,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Munchen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>. 1998.-128s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13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Kusko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K. –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Potocnjak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O. Deutsch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fur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Philologen. Ein Lehrbuch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fur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das Bakkalaureats</w:t>
            </w:r>
            <w:proofErr w:type="gramStart"/>
            <w:r w:rsidRPr="00161457">
              <w:rPr>
                <w:b/>
                <w:sz w:val="20"/>
                <w:szCs w:val="20"/>
                <w:lang w:val="de-DE"/>
              </w:rPr>
              <w:t>-,Magister</w:t>
            </w:r>
            <w:proofErr w:type="gramEnd"/>
            <w:r w:rsidRPr="00161457">
              <w:rPr>
                <w:b/>
                <w:sz w:val="20"/>
                <w:szCs w:val="20"/>
                <w:lang w:val="de-DE"/>
              </w:rPr>
              <w:t xml:space="preserve">- und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Doktorandestudium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philologischer Fachrichtungen .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Lviv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. Nova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Knyha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, 2006.- 535sn neu. 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14 Themen neu. Kursbuch 1 von Hartmut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Aufdersrtrasse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Heiko Bock Mechthild Gerdes Jutta Müller und Helmut Müller. Max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Hueber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Verlag.  3. Auflage 2001. – 160 s.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15 Themen neu. Arbeitsbuch 1 von Hartmut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Aufdersrtrasse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Heiko Bock Mechthild Gerdes Jutta Müller und Helmut Müller. Max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Hueber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Verlag.  3. Auflage 2001. – 144s.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16 Themen neu. Kursbuch 2 von Hartmut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Aufdersrtrasse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Heiko Bock Mechthild Gerdes Jutta Müller und Helmut Müller. Max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Hueber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Verlag.  3. Auflage 2001. – 160 s.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16 Themen neu. Arbeitsbuch 2 von Hartmut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Aufdersrtrasse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Heiko Bock Mechthild Gerdes Jutta Müller und Helmut Müller. Max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Hueber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Verlag.  3. Auflage 2001. – 144s.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                                                          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Допоміжна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література</w:t>
            </w:r>
            <w:proofErr w:type="spellEnd"/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</w:rPr>
              <w:t>1</w:t>
            </w:r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Кудіна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Олена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Федорівна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.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Країни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, </w:t>
            </w:r>
            <w:r w:rsidRPr="00161457">
              <w:rPr>
                <w:b/>
                <w:sz w:val="20"/>
                <w:szCs w:val="20"/>
                <w:lang w:val="ru-RU"/>
              </w:rPr>
              <w:t>де</w:t>
            </w:r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говорять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німецькою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.: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Навч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посібник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161457">
              <w:rPr>
                <w:b/>
                <w:sz w:val="20"/>
                <w:szCs w:val="20"/>
                <w:lang w:val="ru-RU"/>
              </w:rPr>
              <w:t>з</w:t>
            </w:r>
            <w:r w:rsidRPr="00161457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лінгвокраїнознавства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Вінниця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Нова  книга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>. 2002.-344с.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2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граматика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Малий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Дуден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Видання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третє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перероблене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Рудольфа та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Урсули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Гобергів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Бібліографічний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інститут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Ф.А. Брокгауз. Переклад з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німецької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мови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впорядкування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Покажчик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Словнички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коментарі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Володимира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Оленича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.-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Ужгород. </w:t>
            </w:r>
            <w:proofErr w:type="spellStart"/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Видавництво»Мистецька</w:t>
            </w:r>
            <w:proofErr w:type="spellEnd"/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лінія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», 2008.-440с.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3 Шахова К.О. Пять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німецьких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лауреатів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Нобелівської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премії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літератури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Посібник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.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>- К.: Юніверс.2001.-203с.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Словники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1 Великий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німецько-український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 xml:space="preserve">словник[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укладач</w:t>
            </w:r>
            <w:proofErr w:type="spellEnd"/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:В.Мюллер-2-е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вид.випр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та доп.]. –К.: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Чумацький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шлях, </w:t>
            </w:r>
            <w:proofErr w:type="gramStart"/>
            <w:r w:rsidRPr="00161457">
              <w:rPr>
                <w:b/>
                <w:sz w:val="20"/>
                <w:szCs w:val="20"/>
                <w:lang w:val="ru-RU"/>
              </w:rPr>
              <w:t>2007.-</w:t>
            </w:r>
            <w:proofErr w:type="gramEnd"/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61457">
              <w:rPr>
                <w:b/>
                <w:sz w:val="20"/>
                <w:szCs w:val="20"/>
                <w:lang w:val="de-DE"/>
              </w:rPr>
              <w:t>792</w:t>
            </w:r>
            <w:r w:rsidRPr="00161457">
              <w:rPr>
                <w:b/>
                <w:sz w:val="20"/>
                <w:szCs w:val="20"/>
                <w:lang w:val="ru-RU"/>
              </w:rPr>
              <w:t>с</w:t>
            </w:r>
            <w:r w:rsidRPr="00161457">
              <w:rPr>
                <w:b/>
                <w:sz w:val="20"/>
                <w:szCs w:val="20"/>
                <w:lang w:val="de-DE"/>
              </w:rPr>
              <w:t>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 xml:space="preserve">2 Duden. Das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Universalworterbuch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.- Mannheim- Leipzig-Wien-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Zurich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>: Dudenverlag, 2002.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Інтернет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– </w:t>
            </w: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ресурси</w:t>
            </w:r>
            <w:proofErr w:type="spellEnd"/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>1 http:// www.tagesschau.de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de-DE"/>
              </w:rPr>
              <w:t>2 http: //www. spiegel.de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en-US"/>
              </w:rPr>
            </w:pPr>
            <w:r w:rsidRPr="00161457">
              <w:rPr>
                <w:b/>
                <w:sz w:val="20"/>
                <w:szCs w:val="20"/>
                <w:lang w:val="en-US"/>
              </w:rPr>
              <w:t>3 http: //www. duden.de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161457">
              <w:rPr>
                <w:b/>
                <w:sz w:val="20"/>
                <w:szCs w:val="20"/>
              </w:rPr>
              <w:t xml:space="preserve">4http: //www. </w:t>
            </w:r>
            <w:proofErr w:type="spellStart"/>
            <w:r w:rsidRPr="00161457">
              <w:rPr>
                <w:b/>
                <w:sz w:val="20"/>
                <w:szCs w:val="20"/>
              </w:rPr>
              <w:t>office-bibliothek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</w:rPr>
              <w:t>de</w:t>
            </w:r>
            <w:proofErr w:type="spellEnd"/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161457">
              <w:rPr>
                <w:b/>
                <w:sz w:val="20"/>
                <w:szCs w:val="20"/>
              </w:rPr>
              <w:t xml:space="preserve">5http: //www.linguist. </w:t>
            </w:r>
            <w:proofErr w:type="spellStart"/>
            <w:r w:rsidRPr="00161457">
              <w:rPr>
                <w:b/>
                <w:sz w:val="20"/>
                <w:szCs w:val="20"/>
              </w:rPr>
              <w:t>univ.kiev</w:t>
            </w:r>
            <w:proofErr w:type="spellEnd"/>
            <w:r w:rsidRPr="0016145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</w:rPr>
              <w:t>ua</w:t>
            </w:r>
            <w:proofErr w:type="spellEnd"/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161457">
              <w:rPr>
                <w:b/>
                <w:sz w:val="20"/>
                <w:szCs w:val="20"/>
                <w:lang w:val="de-DE"/>
              </w:rPr>
              <w:t>http</w:t>
            </w:r>
            <w:r w:rsidRPr="00161457">
              <w:rPr>
                <w:b/>
                <w:sz w:val="20"/>
                <w:szCs w:val="20"/>
                <w:lang w:val="ru-RU"/>
              </w:rPr>
              <w:t xml:space="preserve">://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www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euronews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>.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net</w:t>
            </w:r>
            <w:proofErr w:type="spellEnd"/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61457">
              <w:rPr>
                <w:b/>
                <w:sz w:val="20"/>
                <w:szCs w:val="20"/>
                <w:lang w:val="ru-RU"/>
              </w:rPr>
              <w:t>Електронні</w:t>
            </w:r>
            <w:proofErr w:type="spellEnd"/>
            <w:r w:rsidRPr="00161457">
              <w:rPr>
                <w:b/>
                <w:sz w:val="20"/>
                <w:szCs w:val="20"/>
                <w:lang w:val="ru-RU"/>
              </w:rPr>
              <w:t xml:space="preserve"> словники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  <w:lang w:val="de-DE"/>
              </w:rPr>
            </w:pPr>
            <w:r w:rsidRPr="0016145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1457">
              <w:rPr>
                <w:b/>
                <w:sz w:val="20"/>
                <w:szCs w:val="20"/>
                <w:lang w:val="de-DE"/>
              </w:rPr>
              <w:t>Duden .</w:t>
            </w:r>
            <w:proofErr w:type="gramEnd"/>
            <w:r w:rsidRPr="00161457">
              <w:rPr>
                <w:b/>
                <w:sz w:val="20"/>
                <w:szCs w:val="20"/>
                <w:lang w:val="de-DE"/>
              </w:rPr>
              <w:t xml:space="preserve"> Das 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Fremdworterbuch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 xml:space="preserve"> auf CD-</w:t>
            </w:r>
            <w:proofErr w:type="spellStart"/>
            <w:r w:rsidRPr="00161457">
              <w:rPr>
                <w:b/>
                <w:sz w:val="20"/>
                <w:szCs w:val="20"/>
                <w:lang w:val="de-DE"/>
              </w:rPr>
              <w:t>ROM.Office</w:t>
            </w:r>
            <w:proofErr w:type="spellEnd"/>
            <w:r w:rsidRPr="00161457">
              <w:rPr>
                <w:b/>
                <w:sz w:val="20"/>
                <w:szCs w:val="20"/>
                <w:lang w:val="de-DE"/>
              </w:rPr>
              <w:t>-Bibliothek Express</w:t>
            </w:r>
          </w:p>
          <w:p w:rsidR="008A442D" w:rsidRPr="00161457" w:rsidRDefault="008A442D" w:rsidP="008A442D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  <w:p w:rsidR="008A442D" w:rsidRDefault="008A442D" w:rsidP="008A442D">
            <w:pPr>
              <w:shd w:val="clear" w:color="auto" w:fill="FFFFFF"/>
              <w:jc w:val="both"/>
              <w:rPr>
                <w:sz w:val="24"/>
                <w:szCs w:val="24"/>
                <w:lang w:val="de-DE"/>
              </w:rPr>
            </w:pPr>
          </w:p>
          <w:p w:rsidR="008A442D" w:rsidRDefault="008A442D" w:rsidP="008A442D">
            <w:pPr>
              <w:shd w:val="clear" w:color="auto" w:fill="FFFFFF"/>
              <w:jc w:val="both"/>
              <w:rPr>
                <w:sz w:val="24"/>
                <w:szCs w:val="24"/>
                <w:lang w:val="de-DE"/>
              </w:rPr>
            </w:pPr>
          </w:p>
          <w:p w:rsidR="00363295" w:rsidRPr="008A442D" w:rsidRDefault="00363295" w:rsidP="008A442D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sz w:val="20"/>
                <w:szCs w:val="20"/>
                <w:lang w:val="de-DE"/>
              </w:rPr>
            </w:pPr>
          </w:p>
        </w:tc>
      </w:tr>
      <w:tr w:rsidR="00363295" w:rsidTr="00EA427D">
        <w:trPr>
          <w:trHeight w:val="2164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6920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Pr="009C7C7D" w:rsidRDefault="0008183C" w:rsidP="00964115">
            <w:pPr>
              <w:pStyle w:val="a5"/>
              <w:jc w:val="both"/>
              <w:rPr>
                <w:sz w:val="20"/>
                <w:szCs w:val="20"/>
              </w:rPr>
            </w:pPr>
            <w:r w:rsidRPr="009C7C7D">
              <w:rPr>
                <w:bCs/>
                <w:sz w:val="20"/>
                <w:szCs w:val="20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08183C" w:rsidRPr="00171F7F" w:rsidRDefault="0008183C" w:rsidP="00E57C3C">
            <w:pPr>
              <w:ind w:firstLine="708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="00E57C3C" w:rsidRPr="00171F7F">
              <w:rPr>
                <w:sz w:val="20"/>
                <w:szCs w:val="20"/>
              </w:rPr>
              <w:t>.</w:t>
            </w:r>
          </w:p>
          <w:p w:rsidR="0008183C" w:rsidRPr="009C7C7D" w:rsidRDefault="0008183C" w:rsidP="00E57C3C">
            <w:pPr>
              <w:ind w:firstLine="708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логічно об’єднаний дискурс.</w:t>
            </w:r>
          </w:p>
          <w:p w:rsidR="0008183C" w:rsidRPr="00171F7F" w:rsidRDefault="0008183C" w:rsidP="00E57C3C">
            <w:pPr>
              <w:ind w:firstLine="708"/>
              <w:jc w:val="both"/>
              <w:rPr>
                <w:sz w:val="20"/>
                <w:szCs w:val="20"/>
              </w:rPr>
            </w:pPr>
            <w:r w:rsidRPr="009C7C7D">
              <w:rPr>
                <w:sz w:val="20"/>
                <w:szCs w:val="20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</w:t>
            </w:r>
            <w:r w:rsidR="00E57C3C" w:rsidRPr="00171F7F">
              <w:rPr>
                <w:sz w:val="20"/>
                <w:szCs w:val="20"/>
              </w:rPr>
              <w:t>.</w:t>
            </w:r>
          </w:p>
          <w:p w:rsidR="0008183C" w:rsidRPr="009C7C7D" w:rsidRDefault="0008183C" w:rsidP="00E57C3C">
            <w:pPr>
              <w:pStyle w:val="a5"/>
              <w:ind w:firstLine="708"/>
              <w:jc w:val="both"/>
              <w:rPr>
                <w:bCs/>
                <w:sz w:val="20"/>
                <w:szCs w:val="20"/>
              </w:rPr>
            </w:pPr>
            <w:r w:rsidRPr="009C7C7D">
              <w:rPr>
                <w:bCs/>
                <w:sz w:val="20"/>
                <w:szCs w:val="20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  <w:p w:rsidR="00363295" w:rsidRPr="009C7C7D" w:rsidRDefault="00363295" w:rsidP="00E57C3C">
            <w:pPr>
              <w:contextualSpacing/>
              <w:jc w:val="both"/>
              <w:rPr>
                <w:b/>
                <w:bCs/>
                <w:spacing w:val="-6"/>
                <w:sz w:val="20"/>
                <w:szCs w:val="20"/>
              </w:rPr>
            </w:pPr>
          </w:p>
        </w:tc>
      </w:tr>
    </w:tbl>
    <w:p w:rsidR="00363295" w:rsidRDefault="00363295">
      <w:pPr>
        <w:rPr>
          <w:sz w:val="24"/>
        </w:rPr>
        <w:sectPr w:rsidR="00363295">
          <w:type w:val="continuous"/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7288"/>
      </w:tblGrid>
      <w:tr w:rsidR="00363295" w:rsidTr="00142698">
        <w:trPr>
          <w:trHeight w:val="755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 w:rsidP="00076F22">
            <w:pPr>
              <w:pStyle w:val="a5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A15DB2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Заліки,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стандартизовані тести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реферати, есе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студентські презентації та виступи на наукових заходах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інші види індивідуальних та групових завдань.</w:t>
            </w:r>
          </w:p>
          <w:p w:rsidR="00363295" w:rsidRPr="002F6632" w:rsidRDefault="00363295" w:rsidP="00A15DB2">
            <w:pPr>
              <w:pStyle w:val="a5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 w:rsidRPr="00A47D92">
              <w:rPr>
                <w:i/>
                <w:iCs/>
                <w:sz w:val="24"/>
                <w:szCs w:val="24"/>
              </w:rPr>
              <w:t>Поточне оцінювання</w:t>
            </w:r>
            <w:r w:rsidRPr="00A47D92">
              <w:rPr>
                <w:sz w:val="24"/>
                <w:szCs w:val="24"/>
              </w:rPr>
              <w:t xml:space="preserve"> здійснюється протягом курсу</w:t>
            </w:r>
            <w:r w:rsidRPr="002F6632"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3" w:name="_Hlk96060343"/>
            <w:r w:rsidRPr="002F6632">
              <w:rPr>
                <w:iCs/>
                <w:sz w:val="24"/>
                <w:szCs w:val="24"/>
              </w:rPr>
              <w:t xml:space="preserve">Формою проведення </w:t>
            </w:r>
            <w:bookmarkEnd w:id="3"/>
            <w:r w:rsidRPr="002F6632"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363295" w:rsidRDefault="00363295" w:rsidP="00A15DB2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  <w:r w:rsidRPr="00B82EEE">
              <w:rPr>
                <w:i/>
                <w:iCs/>
                <w:sz w:val="24"/>
                <w:szCs w:val="24"/>
              </w:rPr>
              <w:t>Підсумкове оцінювання</w:t>
            </w:r>
            <w:r w:rsidRPr="00B82EEE">
              <w:rPr>
                <w:sz w:val="24"/>
                <w:szCs w:val="24"/>
              </w:rPr>
              <w:t xml:space="preserve"> дозволяє з’яс</w:t>
            </w:r>
            <w:r>
              <w:rPr>
                <w:sz w:val="24"/>
                <w:szCs w:val="24"/>
              </w:rPr>
              <w:t>увати, чи досягли студенти мети</w:t>
            </w:r>
            <w:r w:rsidRPr="00B82EEE">
              <w:rPr>
                <w:sz w:val="24"/>
                <w:szCs w:val="24"/>
              </w:rPr>
              <w:t>, визначеної курсом.</w:t>
            </w:r>
            <w:r>
              <w:rPr>
                <w:sz w:val="24"/>
                <w:szCs w:val="24"/>
              </w:rPr>
              <w:t xml:space="preserve"> </w:t>
            </w:r>
            <w:r w:rsidRPr="002F6632">
              <w:rPr>
                <w:iCs/>
                <w:sz w:val="24"/>
                <w:szCs w:val="24"/>
              </w:rPr>
              <w:t>Формою проведення</w:t>
            </w:r>
            <w:r>
              <w:rPr>
                <w:iCs/>
                <w:sz w:val="24"/>
                <w:szCs w:val="24"/>
              </w:rPr>
              <w:t xml:space="preserve"> є модульний контроль знань, </w:t>
            </w:r>
            <w:r>
              <w:rPr>
                <w:sz w:val="24"/>
                <w:szCs w:val="24"/>
              </w:rPr>
              <w:t xml:space="preserve">заліки та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>.</w:t>
            </w:r>
          </w:p>
          <w:p w:rsidR="00363295" w:rsidRDefault="00363295" w:rsidP="00A15DB2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</w:p>
          <w:p w:rsidR="00363295" w:rsidRDefault="00363295">
            <w:pPr>
              <w:pStyle w:val="TableParagraph"/>
              <w:spacing w:before="69"/>
              <w:ind w:right="207"/>
              <w:rPr>
                <w:sz w:val="24"/>
              </w:rPr>
            </w:pPr>
          </w:p>
        </w:tc>
      </w:tr>
      <w:tr w:rsidR="00363295" w:rsidTr="00142698">
        <w:trPr>
          <w:trHeight w:val="405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63295" w:rsidTr="00142698">
        <w:trPr>
          <w:trHeight w:val="405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63295" w:rsidTr="00142698">
        <w:trPr>
          <w:trHeight w:val="2402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720FFA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ВОЛОДИМИРІВНА ПІТРА</w:t>
            </w:r>
          </w:p>
          <w:p w:rsidR="00363295" w:rsidRPr="00720FFA" w:rsidRDefault="00363295" w:rsidP="00720FFA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20FFA">
              <w:rPr>
                <w:sz w:val="24"/>
              </w:rPr>
              <w:t>викладач</w:t>
            </w:r>
            <w:r>
              <w:rPr>
                <w:spacing w:val="-57"/>
                <w:sz w:val="24"/>
              </w:rPr>
              <w:t xml:space="preserve"> </w:t>
            </w:r>
          </w:p>
          <w:p w:rsidR="00363295" w:rsidRPr="00720FFA" w:rsidRDefault="00363295" w:rsidP="00076F22">
            <w:pPr>
              <w:pStyle w:val="TableParagraph"/>
              <w:spacing w:before="1"/>
              <w:ind w:left="164"/>
              <w:rPr>
                <w:i/>
                <w:sz w:val="24"/>
                <w:lang w:val="de-DE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720FFA">
              <w:rPr>
                <w:lang w:val="de-DE"/>
              </w:rPr>
              <w:t>nelya.pitra</w:t>
            </w:r>
            <w:r w:rsidR="00720FFA" w:rsidRPr="00720FFA">
              <w:rPr>
                <w:lang w:val="de-DE"/>
              </w:rPr>
              <w:t>@uzhnu.edu.ua</w:t>
            </w:r>
          </w:p>
          <w:p w:rsidR="00363295" w:rsidRDefault="00363295" w:rsidP="00076F22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363295" w:rsidTr="00142698">
        <w:trPr>
          <w:trHeight w:val="993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 w:rsidR="00720FFA">
              <w:rPr>
                <w:sz w:val="24"/>
              </w:rPr>
              <w:t>німец</w:t>
            </w:r>
            <w:r>
              <w:rPr>
                <w:sz w:val="24"/>
              </w:rPr>
              <w:t>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63295" w:rsidTr="00142698">
        <w:trPr>
          <w:trHeight w:val="6254"/>
        </w:trPr>
        <w:tc>
          <w:tcPr>
            <w:tcW w:w="1059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63295" w:rsidRDefault="00363295" w:rsidP="00076F22">
            <w:pPr>
              <w:spacing w:before="8"/>
            </w:pPr>
          </w:p>
          <w:p w:rsidR="00363295" w:rsidRDefault="00363295" w:rsidP="00076F22">
            <w:pPr>
              <w:spacing w:before="8"/>
            </w:pPr>
          </w:p>
          <w:p w:rsidR="00363295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>До силабус</w:t>
            </w:r>
            <w:r w:rsidR="00713833">
              <w:rPr>
                <w:sz w:val="24"/>
                <w:szCs w:val="24"/>
              </w:rPr>
              <w:t>у</w:t>
            </w:r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 xml:space="preserve">на сайті кафедри полікультурної освіти та перекладу у вкладці «Інфо-центр» </w:t>
            </w:r>
            <w:hyperlink r:id="rId8" w:history="1">
              <w:r w:rsidRPr="000F7DCB">
                <w:rPr>
                  <w:rStyle w:val="a6"/>
                  <w:sz w:val="24"/>
                  <w:szCs w:val="24"/>
                </w:rPr>
                <w:t>https://www.uzhnu.edu.ua/uk/infocentre/5350</w:t>
              </w:r>
            </w:hyperlink>
          </w:p>
          <w:p w:rsidR="00363295" w:rsidRPr="00483A60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363295" w:rsidRDefault="00363295" w:rsidP="00076F22">
            <w:pPr>
              <w:rPr>
                <w:sz w:val="26"/>
              </w:rPr>
            </w:pPr>
          </w:p>
          <w:p w:rsidR="00363295" w:rsidRDefault="00363295" w:rsidP="00076F22"/>
          <w:p w:rsidR="00363295" w:rsidRDefault="00363295" w:rsidP="00076F22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</w:t>
            </w:r>
            <w:r w:rsidR="00AE4D05">
              <w:rPr>
                <w:sz w:val="24"/>
              </w:rPr>
              <w:t xml:space="preserve">             </w:t>
            </w:r>
            <w:proofErr w:type="spellStart"/>
            <w:r w:rsidR="00AE4D05">
              <w:rPr>
                <w:sz w:val="24"/>
              </w:rPr>
              <w:t>викл</w:t>
            </w:r>
            <w:proofErr w:type="spellEnd"/>
            <w:r w:rsidR="00AE4D05">
              <w:rPr>
                <w:sz w:val="24"/>
              </w:rPr>
              <w:t>. Неля ПІТРА</w:t>
            </w:r>
            <w:bookmarkStart w:id="4" w:name="_GoBack"/>
            <w:bookmarkEnd w:id="4"/>
          </w:p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:rsidR="00363295" w:rsidRDefault="00363295">
      <w:pPr>
        <w:rPr>
          <w:sz w:val="2"/>
          <w:szCs w:val="2"/>
        </w:rPr>
        <w:sectPr w:rsidR="00363295">
          <w:pgSz w:w="11900" w:h="16850"/>
          <w:pgMar w:top="980" w:right="360" w:bottom="280" w:left="1100" w:header="720" w:footer="720" w:gutter="0"/>
          <w:cols w:space="720"/>
        </w:sectPr>
      </w:pPr>
    </w:p>
    <w:p w:rsidR="00363295" w:rsidRDefault="00363295" w:rsidP="00483A60">
      <w:pPr>
        <w:tabs>
          <w:tab w:val="left" w:pos="7822"/>
        </w:tabs>
        <w:ind w:left="316"/>
      </w:pPr>
    </w:p>
    <w:sectPr w:rsidR="00363295" w:rsidSect="00A674EF">
      <w:pgSz w:w="11900" w:h="16850"/>
      <w:pgMar w:top="980" w:right="3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BD" w:rsidRDefault="007942BD" w:rsidP="009C7C7D">
      <w:r>
        <w:separator/>
      </w:r>
    </w:p>
  </w:endnote>
  <w:endnote w:type="continuationSeparator" w:id="0">
    <w:p w:rsidR="007942BD" w:rsidRDefault="007942BD" w:rsidP="009C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BD" w:rsidRDefault="007942BD" w:rsidP="009C7C7D">
      <w:r>
        <w:separator/>
      </w:r>
    </w:p>
  </w:footnote>
  <w:footnote w:type="continuationSeparator" w:id="0">
    <w:p w:rsidR="007942BD" w:rsidRDefault="007942BD" w:rsidP="009C7C7D">
      <w:r>
        <w:continuationSeparator/>
      </w:r>
    </w:p>
  </w:footnote>
  <w:footnote w:id="1">
    <w:p w:rsidR="009C7C7D" w:rsidRDefault="009C7C7D" w:rsidP="009C7C7D">
      <w:pPr>
        <w:pStyle w:val="a7"/>
        <w:rPr>
          <w:rStyle w:val="a9"/>
          <w:lang w:val="uk-UA"/>
        </w:rPr>
      </w:pPr>
    </w:p>
    <w:p w:rsidR="009C7C7D" w:rsidRPr="008711D2" w:rsidRDefault="009C7C7D" w:rsidP="009C7C7D">
      <w:pPr>
        <w:pStyle w:val="a7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1C7"/>
    <w:multiLevelType w:val="hybridMultilevel"/>
    <w:tmpl w:val="08B0AEA8"/>
    <w:lvl w:ilvl="0" w:tplc="855A67FE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BC7"/>
    <w:multiLevelType w:val="hybridMultilevel"/>
    <w:tmpl w:val="D66C8B7A"/>
    <w:lvl w:ilvl="0" w:tplc="08F871F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4EF"/>
    <w:rsid w:val="00076F22"/>
    <w:rsid w:val="0008183C"/>
    <w:rsid w:val="000F7DCB"/>
    <w:rsid w:val="0013737B"/>
    <w:rsid w:val="00142698"/>
    <w:rsid w:val="001549F7"/>
    <w:rsid w:val="00161457"/>
    <w:rsid w:val="001657EA"/>
    <w:rsid w:val="00171F7F"/>
    <w:rsid w:val="002851E1"/>
    <w:rsid w:val="002B15DA"/>
    <w:rsid w:val="002F6632"/>
    <w:rsid w:val="00313112"/>
    <w:rsid w:val="00362A39"/>
    <w:rsid w:val="00363295"/>
    <w:rsid w:val="003A7BF4"/>
    <w:rsid w:val="00437F7F"/>
    <w:rsid w:val="004411E9"/>
    <w:rsid w:val="00483A60"/>
    <w:rsid w:val="004D2AA9"/>
    <w:rsid w:val="006010E9"/>
    <w:rsid w:val="006217AC"/>
    <w:rsid w:val="00651162"/>
    <w:rsid w:val="006A0849"/>
    <w:rsid w:val="006E71A2"/>
    <w:rsid w:val="00713833"/>
    <w:rsid w:val="00720FFA"/>
    <w:rsid w:val="007646C4"/>
    <w:rsid w:val="00793504"/>
    <w:rsid w:val="007942BD"/>
    <w:rsid w:val="008A442D"/>
    <w:rsid w:val="00947822"/>
    <w:rsid w:val="00964115"/>
    <w:rsid w:val="009C7C7D"/>
    <w:rsid w:val="00A15DB2"/>
    <w:rsid w:val="00A47D92"/>
    <w:rsid w:val="00A674EF"/>
    <w:rsid w:val="00AD3901"/>
    <w:rsid w:val="00AE4D05"/>
    <w:rsid w:val="00B82EEE"/>
    <w:rsid w:val="00C56F09"/>
    <w:rsid w:val="00D30752"/>
    <w:rsid w:val="00D51338"/>
    <w:rsid w:val="00D637B6"/>
    <w:rsid w:val="00DB7F8B"/>
    <w:rsid w:val="00E57C3C"/>
    <w:rsid w:val="00EA427D"/>
    <w:rsid w:val="00F13D30"/>
    <w:rsid w:val="00F169F6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0AA2B"/>
  <w15:docId w15:val="{8C4F0E6B-FCD5-4517-9A16-DEEEB8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i/>
      <w:i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B72D7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uiPriority w:val="99"/>
    <w:rsid w:val="00483A60"/>
    <w:rPr>
      <w:rFonts w:cs="Times New Roman"/>
      <w:color w:val="0000FF"/>
      <w:u w:val="single"/>
    </w:rPr>
  </w:style>
  <w:style w:type="paragraph" w:customStyle="1" w:styleId="Default">
    <w:name w:val="Default"/>
    <w:rsid w:val="004411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3A7BF4"/>
    <w:rPr>
      <w:color w:val="605E5C"/>
      <w:shd w:val="clear" w:color="auto" w:fill="E1DFDD"/>
    </w:rPr>
  </w:style>
  <w:style w:type="paragraph" w:styleId="a7">
    <w:name w:val="footnote text"/>
    <w:basedOn w:val="a"/>
    <w:link w:val="a8"/>
    <w:unhideWhenUsed/>
    <w:rsid w:val="009C7C7D"/>
    <w:pPr>
      <w:widowControl/>
      <w:autoSpaceDE/>
      <w:autoSpaceDN/>
    </w:pPr>
    <w:rPr>
      <w:rFonts w:ascii="Calibri" w:hAnsi="Calibri"/>
      <w:sz w:val="20"/>
      <w:szCs w:val="20"/>
      <w:lang w:val="en-US"/>
    </w:rPr>
  </w:style>
  <w:style w:type="character" w:customStyle="1" w:styleId="a8">
    <w:name w:val="Текст сноски Знак"/>
    <w:link w:val="a7"/>
    <w:rsid w:val="009C7C7D"/>
    <w:rPr>
      <w:rFonts w:eastAsia="Times New Roman"/>
      <w:lang w:val="en-US" w:eastAsia="en-US"/>
    </w:rPr>
  </w:style>
  <w:style w:type="character" w:styleId="a9">
    <w:name w:val="footnote reference"/>
    <w:semiHidden/>
    <w:unhideWhenUsed/>
    <w:rsid w:val="009C7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53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Acer</cp:lastModifiedBy>
  <cp:revision>23</cp:revision>
  <dcterms:created xsi:type="dcterms:W3CDTF">2022-02-18T08:33:00Z</dcterms:created>
  <dcterms:modified xsi:type="dcterms:W3CDTF">2024-12-04T20:39:00Z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