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669E" w14:textId="77777777" w:rsidR="004D02F6" w:rsidRDefault="00000000">
      <w:pPr>
        <w:spacing w:after="58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99BB2D6" w14:textId="2E5605A4" w:rsidR="004D02F6" w:rsidRDefault="00000000">
      <w:pPr>
        <w:spacing w:after="19"/>
        <w:ind w:left="0" w:right="290" w:firstLine="0"/>
        <w:jc w:val="center"/>
      </w:pPr>
      <w:r>
        <w:t>для «Кафедрального каталогу вибіркових навчальних дисциплін» на 202</w:t>
      </w:r>
      <w:r w:rsidR="00A01DC3">
        <w:rPr>
          <w:lang w:val="uk-UA"/>
        </w:rPr>
        <w:t>5</w:t>
      </w:r>
      <w:r>
        <w:t>/202</w:t>
      </w:r>
      <w:r w:rsidR="00A01DC3">
        <w:rPr>
          <w:lang w:val="uk-UA"/>
        </w:rPr>
        <w:t>6</w:t>
      </w:r>
      <w:r>
        <w:t xml:space="preserve"> навчальний рік  </w:t>
      </w:r>
    </w:p>
    <w:p w14:paraId="552883BF" w14:textId="77777777" w:rsidR="004D02F6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4D02F6" w14:paraId="69B0FF4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595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8DE3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Ціноутворення в галузі туризму </w:t>
            </w:r>
            <w:r>
              <w:t xml:space="preserve"> </w:t>
            </w:r>
          </w:p>
        </w:tc>
      </w:tr>
      <w:tr w:rsidR="004D02F6" w14:paraId="7B710F0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685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837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4D02F6" w14:paraId="4F8EBD4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A9EE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B4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4D02F6" w14:paraId="51ABA12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547D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76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4D02F6" w14:paraId="3C72A3B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8DC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4C8" w14:textId="77777777" w:rsidR="004D02F6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4D02F6" w14:paraId="4B231C9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C99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BBA3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4D02F6" w14:paraId="2447B4EF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4BB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10A" w14:textId="77777777" w:rsidR="004D02F6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«Маркетинг у туризмі», «Менеджмент у туризмі», «Організація готельно господарства», «Організація ресторанного господасртва» тощо.  </w:t>
            </w:r>
          </w:p>
        </w:tc>
      </w:tr>
      <w:tr w:rsidR="004D02F6" w14:paraId="75B044C5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8AB" w14:textId="77777777" w:rsidR="004D02F6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6C5A6BC6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B18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туристичної інфраструктури та готельно-ресторанного господарства  </w:t>
            </w:r>
          </w:p>
        </w:tc>
      </w:tr>
      <w:tr w:rsidR="004D02F6" w14:paraId="3400E06B" w14:textId="77777777">
        <w:trPr>
          <w:trHeight w:val="173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FD7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1C4" w14:textId="77777777" w:rsidR="004D02F6" w:rsidRDefault="00000000">
            <w:pPr>
              <w:spacing w:after="0" w:line="27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7CDDAB2" w14:textId="77777777" w:rsidR="004D02F6" w:rsidRDefault="00000000">
            <w:pPr>
              <w:spacing w:after="12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1F4BA4E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D02F6" w14:paraId="44656C5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47CF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8FE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4D02F6" w14:paraId="608B252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6F2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345F" w14:textId="77777777" w:rsidR="004D02F6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51C8D73" w14:textId="77777777" w:rsidR="004D02F6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36B5788" w14:textId="77777777" w:rsidR="004D02F6" w:rsidRDefault="00000000">
      <w:pPr>
        <w:spacing w:after="15"/>
        <w:ind w:left="117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ЗК04. Здатність до критичного мислення, аналізу і синтезу  </w:t>
      </w:r>
    </w:p>
    <w:p w14:paraId="0809E5AF" w14:textId="77777777" w:rsidR="004D02F6" w:rsidRDefault="00000000">
      <w:pPr>
        <w:ind w:left="132" w:right="0"/>
      </w:pPr>
      <w:r>
        <w:t xml:space="preserve">ЗК06. Здатність до пошуку, оброблення та аналізу інформації з різних джерел  </w:t>
      </w:r>
    </w:p>
    <w:p w14:paraId="7EBD25EA" w14:textId="77777777" w:rsidR="004D02F6" w:rsidRDefault="00000000">
      <w:pPr>
        <w:ind w:left="132" w:right="0"/>
      </w:pPr>
      <w:r>
        <w:t xml:space="preserve">ЗК07. Здатність працювати в міжнародному контексті  </w:t>
      </w:r>
    </w:p>
    <w:p w14:paraId="39647CD1" w14:textId="77777777" w:rsidR="004D02F6" w:rsidRDefault="00000000">
      <w:pPr>
        <w:ind w:left="132" w:right="0"/>
      </w:pPr>
      <w:r>
        <w:t xml:space="preserve">ЗК08. Навички використання інформаційних та комунікаційних технологій  </w:t>
      </w:r>
    </w:p>
    <w:p w14:paraId="5F152CAD" w14:textId="77777777" w:rsidR="004D02F6" w:rsidRDefault="00000000">
      <w:pPr>
        <w:ind w:left="132" w:right="0"/>
      </w:pPr>
      <w:r>
        <w:t xml:space="preserve">ЗК09. Вміння виявляти, ставити і вирішувати проблеми  </w:t>
      </w:r>
    </w:p>
    <w:p w14:paraId="4A5FBF04" w14:textId="77777777" w:rsidR="004D02F6" w:rsidRDefault="00000000">
      <w:pPr>
        <w:ind w:left="132" w:right="0"/>
      </w:pPr>
      <w:r>
        <w:t xml:space="preserve">СК1. Знання та розуміння предметної області й специфіки професійної діяльності  </w:t>
      </w:r>
    </w:p>
    <w:p w14:paraId="562FD1F2" w14:textId="77777777" w:rsidR="004D02F6" w:rsidRDefault="00000000">
      <w:pPr>
        <w:ind w:left="132" w:right="0"/>
      </w:pPr>
      <w:r>
        <w:t xml:space="preserve">СК2. Здатність застосовувати знання у практичних ситуаціях  </w:t>
      </w:r>
    </w:p>
    <w:p w14:paraId="0396146C" w14:textId="77777777" w:rsidR="004D02F6" w:rsidRDefault="00000000">
      <w:pPr>
        <w:ind w:left="132" w:right="0"/>
      </w:pPr>
      <w:r>
        <w:lastRenderedPageBreak/>
        <w:t xml:space="preserve">СК6. Розуміння процесів організації туристичних подорожей і комплексного туристичного обслуговування (готельного,  </w:t>
      </w:r>
    </w:p>
    <w:p w14:paraId="2F9A2F1A" w14:textId="77777777" w:rsidR="004D02F6" w:rsidRDefault="00000000">
      <w:pPr>
        <w:ind w:left="132" w:right="0"/>
      </w:pPr>
      <w:r>
        <w:t xml:space="preserve">ресторанного, транспортного, екскурсійного, рекреаційного)  </w:t>
      </w:r>
    </w:p>
    <w:p w14:paraId="490DD74E" w14:textId="77777777" w:rsidR="004D02F6" w:rsidRDefault="00000000">
      <w:pPr>
        <w:ind w:left="132" w:right="0"/>
      </w:pPr>
      <w:r>
        <w:t xml:space="preserve">СК7. Здатність розробляти, просувати, реалізовувати та організовувати споживання туристичного продукту  </w:t>
      </w:r>
    </w:p>
    <w:p w14:paraId="3309A387" w14:textId="77777777" w:rsidR="004D02F6" w:rsidRDefault="00000000">
      <w:pPr>
        <w:ind w:left="132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13D343DE" w14:textId="77777777" w:rsidR="004D02F6" w:rsidRDefault="00000000">
      <w:pPr>
        <w:ind w:left="132" w:right="0"/>
      </w:pPr>
      <w:r>
        <w:t xml:space="preserve">СК15. Здатність діяти у правовому полі, керуватися нормами законодавства СК16. Здатність працювати з документацією та здійснювати розрахункові операції суб’єктом туристичного бізнесу  </w:t>
      </w:r>
    </w:p>
    <w:p w14:paraId="2ADF5C9D" w14:textId="77777777" w:rsidR="004D02F6" w:rsidRDefault="00000000">
      <w:pPr>
        <w:ind w:left="132" w:right="0"/>
      </w:pPr>
      <w:r>
        <w:t xml:space="preserve">СК17. Здатність обирати оптимальні способи реалізації туристичних послуг, проводити дослідження споживчих ринків та планувати маркетингові заходи 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 ПР20. Виявляти проблемні ситуації і пропонувати шляхи їх розв’язання  </w:t>
      </w:r>
    </w:p>
    <w:p w14:paraId="55F0B904" w14:textId="77777777" w:rsidR="004D02F6" w:rsidRDefault="00000000">
      <w:pPr>
        <w:ind w:left="132" w:right="0"/>
      </w:pPr>
      <w:r>
        <w:t xml:space="preserve">ПР21. Приймати обґрунтовані рішення та нести відповідальність за результати своєї професійної діяльності.  </w:t>
      </w:r>
    </w:p>
    <w:p w14:paraId="0EF6C152" w14:textId="77777777" w:rsidR="004D02F6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2B632BBA" w14:textId="77777777" w:rsidR="004D02F6" w:rsidRDefault="00000000">
      <w:pPr>
        <w:spacing w:after="15"/>
        <w:ind w:left="117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1691363F" w14:textId="77777777" w:rsidR="004D02F6" w:rsidRDefault="00000000">
      <w:pPr>
        <w:ind w:left="132" w:right="358"/>
      </w:pPr>
      <w:r>
        <w:t xml:space="preserve">Навчальна дисципліна «Ціноутворення в галузі туризму» висвітлює теоретичний матеріал щодо проблем ціноутворення в туристичній індустрії України, і розвиває у студентів практичні навички аналізу та прийняття рішень щодо методів та стратегій ціноутворення на туристичних підприємствах.  </w:t>
      </w:r>
    </w:p>
    <w:p w14:paraId="5BDAC0CA" w14:textId="77777777" w:rsidR="004D02F6" w:rsidRDefault="00000000">
      <w:pPr>
        <w:ind w:left="132" w:right="0"/>
      </w:pPr>
      <w:r>
        <w:t xml:space="preserve">Тема 1. Теоретичне підґрунтя та об'єктивна основа визначення ціни товару чи послуги  </w:t>
      </w:r>
    </w:p>
    <w:p w14:paraId="7222DE2C" w14:textId="77777777" w:rsidR="004D02F6" w:rsidRDefault="00000000">
      <w:pPr>
        <w:ind w:left="132" w:right="0"/>
      </w:pPr>
      <w:r>
        <w:t xml:space="preserve">Тема 2. Механізм формування ринкової ціни послуги  </w:t>
      </w:r>
    </w:p>
    <w:p w14:paraId="3EB22131" w14:textId="77777777" w:rsidR="004D02F6" w:rsidRDefault="00000000">
      <w:pPr>
        <w:ind w:left="132" w:right="237"/>
      </w:pPr>
      <w:r>
        <w:t xml:space="preserve">Тема 3. Система класифікації цін на товари і послуги споживчого ринку Тема 4. Методологічні основи ціноутворення в туризмі Тема 5. </w:t>
      </w:r>
    </w:p>
    <w:p w14:paraId="52B01B28" w14:textId="77777777" w:rsidR="004D02F6" w:rsidRDefault="00000000">
      <w:pPr>
        <w:ind w:left="132" w:right="0"/>
      </w:pPr>
      <w:r>
        <w:t xml:space="preserve">Структура вартості та ціни готельних послуг.  </w:t>
      </w:r>
    </w:p>
    <w:p w14:paraId="490EBCE0" w14:textId="77777777" w:rsidR="004D02F6" w:rsidRDefault="00000000">
      <w:pPr>
        <w:ind w:left="132" w:right="0"/>
      </w:pPr>
      <w:r>
        <w:t xml:space="preserve">Тема 6. Структура вартості та ціни туристичного продукту.  </w:t>
      </w:r>
    </w:p>
    <w:p w14:paraId="5570B411" w14:textId="77777777" w:rsidR="004D02F6" w:rsidRDefault="00000000">
      <w:pPr>
        <w:ind w:left="132" w:right="0"/>
      </w:pPr>
      <w:r>
        <w:t xml:space="preserve">Тема 7. Маркетингові цінові стратегії в туризмі  </w:t>
      </w:r>
    </w:p>
    <w:p w14:paraId="5FB8D015" w14:textId="77777777" w:rsidR="004D02F6" w:rsidRDefault="00000000">
      <w:pPr>
        <w:ind w:left="132" w:right="779"/>
      </w:pPr>
      <w:r>
        <w:t xml:space="preserve">Тема 8. Цінова політика в діяльності закладів туристичного бізнесу Тема 9. Стратегія і тактика управління цінами в туризмі Тема 10. </w:t>
      </w:r>
    </w:p>
    <w:p w14:paraId="5013A2A6" w14:textId="77777777" w:rsidR="004D02F6" w:rsidRDefault="00000000">
      <w:pPr>
        <w:ind w:left="132" w:right="0"/>
      </w:pPr>
      <w:r>
        <w:t xml:space="preserve">Механізм цінової політики держави.  </w:t>
      </w:r>
    </w:p>
    <w:p w14:paraId="1C539F29" w14:textId="77777777" w:rsidR="004D02F6" w:rsidRDefault="00000000">
      <w:pPr>
        <w:ind w:left="132" w:right="0"/>
      </w:pPr>
      <w:r>
        <w:t>Тема 11. Податкова складова ціноутворення в туризмі.</w:t>
      </w:r>
      <w:r>
        <w:rPr>
          <w:b/>
        </w:rPr>
        <w:t xml:space="preserve"> </w:t>
      </w:r>
      <w:r>
        <w:t xml:space="preserve"> </w:t>
      </w:r>
    </w:p>
    <w:sectPr w:rsidR="004D02F6">
      <w:pgSz w:w="11904" w:h="16838"/>
      <w:pgMar w:top="918" w:right="868" w:bottom="145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F6"/>
    <w:rsid w:val="004D02F6"/>
    <w:rsid w:val="00842054"/>
    <w:rsid w:val="00A0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D1621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62" w:righ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2025-01-21T19:04:00Z</dcterms:created>
  <dcterms:modified xsi:type="dcterms:W3CDTF">2025-01-21T19:04:00Z</dcterms:modified>
</cp:coreProperties>
</file>