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52EA3" w14:textId="77777777" w:rsidR="007459C9" w:rsidRDefault="007459C9" w:rsidP="00CE0A13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ПЕРЕЛІК</w:t>
      </w:r>
    </w:p>
    <w:p w14:paraId="7DDAFF99" w14:textId="137F835D" w:rsidR="007459C9" w:rsidRDefault="009650CD" w:rsidP="00CE0A13">
      <w:pPr>
        <w:jc w:val="center"/>
        <w:rPr>
          <w:b/>
          <w:lang w:val="uk-UA"/>
        </w:rPr>
      </w:pPr>
      <w:r>
        <w:rPr>
          <w:b/>
          <w:lang w:val="uk-UA"/>
        </w:rPr>
        <w:t>екзаменаційн</w:t>
      </w:r>
      <w:r w:rsidR="007459C9">
        <w:rPr>
          <w:b/>
          <w:lang w:val="uk-UA"/>
        </w:rPr>
        <w:t>их питань</w:t>
      </w:r>
      <w:r w:rsidR="007459C9" w:rsidRPr="007D015B">
        <w:rPr>
          <w:b/>
        </w:rPr>
        <w:t xml:space="preserve"> </w:t>
      </w:r>
      <w:r w:rsidR="007459C9">
        <w:rPr>
          <w:b/>
          <w:lang w:val="uk-UA"/>
        </w:rPr>
        <w:t>з дисципліни «Теорія та практика перекладу » (англійська)  на 1 семестр 20</w:t>
      </w:r>
      <w:r w:rsidR="007459C9">
        <w:rPr>
          <w:b/>
        </w:rPr>
        <w:t>2</w:t>
      </w:r>
      <w:r w:rsidR="00CE0A13">
        <w:rPr>
          <w:b/>
          <w:lang w:val="uk-UA"/>
        </w:rPr>
        <w:t>5</w:t>
      </w:r>
      <w:r w:rsidR="007459C9">
        <w:rPr>
          <w:b/>
          <w:lang w:val="uk-UA"/>
        </w:rPr>
        <w:t>-</w:t>
      </w:r>
      <w:r w:rsidR="007459C9">
        <w:rPr>
          <w:b/>
        </w:rPr>
        <w:t>2</w:t>
      </w:r>
      <w:r w:rsidR="00CE0A13">
        <w:rPr>
          <w:b/>
          <w:lang w:val="uk-UA"/>
        </w:rPr>
        <w:t>6</w:t>
      </w:r>
      <w:r w:rsidR="007459C9">
        <w:rPr>
          <w:b/>
          <w:lang w:val="uk-UA"/>
        </w:rPr>
        <w:t xml:space="preserve"> </w:t>
      </w:r>
      <w:proofErr w:type="spellStart"/>
      <w:r w:rsidR="007459C9">
        <w:rPr>
          <w:b/>
          <w:lang w:val="uk-UA"/>
        </w:rPr>
        <w:t>н.р</w:t>
      </w:r>
      <w:proofErr w:type="spellEnd"/>
      <w:r w:rsidR="007459C9">
        <w:rPr>
          <w:b/>
          <w:lang w:val="uk-UA"/>
        </w:rPr>
        <w:t>.  для студентів</w:t>
      </w:r>
    </w:p>
    <w:p w14:paraId="631AA293" w14:textId="52B8A185" w:rsidR="009650CD" w:rsidRDefault="007459C9" w:rsidP="00CE0A13">
      <w:pPr>
        <w:jc w:val="center"/>
        <w:rPr>
          <w:b/>
          <w:bCs/>
          <w:lang w:val="uk-UA"/>
        </w:rPr>
      </w:pPr>
      <w:r>
        <w:rPr>
          <w:b/>
          <w:lang w:val="uk-UA"/>
        </w:rPr>
        <w:t xml:space="preserve">4 курсу </w:t>
      </w:r>
      <w:r w:rsidRPr="007D015B">
        <w:rPr>
          <w:b/>
          <w:lang w:val="uk-UA"/>
        </w:rPr>
        <w:t>спеціальності</w:t>
      </w:r>
      <w:r>
        <w:rPr>
          <w:b/>
          <w:lang w:val="uk-UA"/>
        </w:rPr>
        <w:t xml:space="preserve"> </w:t>
      </w:r>
      <w:r w:rsidRPr="007D015B">
        <w:rPr>
          <w:b/>
          <w:lang w:val="uk-UA"/>
        </w:rPr>
        <w:t xml:space="preserve"> </w:t>
      </w:r>
      <w:r>
        <w:rPr>
          <w:b/>
          <w:lang w:val="uk-UA"/>
        </w:rPr>
        <w:t>6.</w:t>
      </w:r>
      <w:r>
        <w:rPr>
          <w:b/>
          <w:bCs/>
          <w:lang w:val="uk-UA"/>
        </w:rPr>
        <w:t>291  «Міжнародні відносини, суспільні</w:t>
      </w:r>
    </w:p>
    <w:p w14:paraId="558C8F5C" w14:textId="10194CE0" w:rsidR="007459C9" w:rsidRDefault="007459C9" w:rsidP="00CE0A13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комунікації та регіональні студії»</w:t>
      </w:r>
    </w:p>
    <w:p w14:paraId="56AE61A3" w14:textId="7AE482C7" w:rsidR="009650CD" w:rsidRPr="00CE0A13" w:rsidRDefault="009650CD" w:rsidP="007459C9">
      <w:pPr>
        <w:rPr>
          <w:b/>
          <w:bCs/>
          <w:lang w:val="uk-UA"/>
        </w:rPr>
      </w:pPr>
    </w:p>
    <w:p w14:paraId="261A14F0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1. Translation Issues at the Syntactic Level</w:t>
      </w:r>
    </w:p>
    <w:p w14:paraId="51A1FC00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1.1. Compound Sentences </w:t>
      </w:r>
    </w:p>
    <w:p w14:paraId="4E4D6A69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1.2. Complex Sentences </w:t>
      </w:r>
    </w:p>
    <w:p w14:paraId="0AF812E4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2. Grammatical Features of the English Sentence </w:t>
      </w:r>
    </w:p>
    <w:p w14:paraId="69F97903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2.1. The Use of Noun Forms (Singular and Plural Nouns)</w:t>
      </w:r>
    </w:p>
    <w:p w14:paraId="22A44D2C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2.2. Part of Speech Substitution in Translation</w:t>
      </w:r>
    </w:p>
    <w:p w14:paraId="143145BD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2.3. Translation of Ukrainian Active Voice Sentences into English Passive Voice Sentences</w:t>
      </w:r>
    </w:p>
    <w:p w14:paraId="414D1257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2.4. Joining Sentences</w:t>
      </w:r>
    </w:p>
    <w:p w14:paraId="44C573AA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2.5. Compression and Decompression in Translation.</w:t>
      </w:r>
    </w:p>
    <w:p w14:paraId="65F3155A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3. Sources of EU Law.</w:t>
      </w:r>
    </w:p>
    <w:p w14:paraId="3986FA4F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4. Constitutional Law. </w:t>
      </w:r>
    </w:p>
    <w:p w14:paraId="0A3D6FA9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5. Legislative and Executive Institutions. </w:t>
      </w:r>
    </w:p>
    <w:p w14:paraId="71F15A64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6. EU Judiciary, Court of Justice. </w:t>
      </w:r>
    </w:p>
    <w:p w14:paraId="5325B0C7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7. Conflict of Laws. </w:t>
      </w:r>
    </w:p>
    <w:p w14:paraId="67FBA545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8. Administrative Law. </w:t>
      </w:r>
    </w:p>
    <w:p w14:paraId="3C00463F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9. Direct Effect.</w:t>
      </w:r>
    </w:p>
    <w:p w14:paraId="7193B43A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10. References and Remedies. </w:t>
      </w:r>
    </w:p>
    <w:p w14:paraId="4A761100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11. Judicial Review. </w:t>
      </w:r>
    </w:p>
    <w:p w14:paraId="2E7717A0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12. Human Rights. </w:t>
      </w:r>
    </w:p>
    <w:p w14:paraId="29D21ACF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13. Free Movement of Goods and Workers. </w:t>
      </w:r>
    </w:p>
    <w:p w14:paraId="7C5B4E30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14. Free Trade.</w:t>
      </w:r>
    </w:p>
    <w:p w14:paraId="55D38338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15. Free Movement of Workers and Capital. </w:t>
      </w:r>
    </w:p>
    <w:p w14:paraId="2E5DD7E2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16. Freedom of Establishment and Services. </w:t>
      </w:r>
    </w:p>
    <w:p w14:paraId="612FB917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17. Social and Market Regulations. </w:t>
      </w:r>
    </w:p>
    <w:p w14:paraId="7EDC85D6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18. Consumer Protection.</w:t>
      </w:r>
    </w:p>
    <w:p w14:paraId="6D0764D1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19. </w:t>
      </w:r>
      <w:proofErr w:type="spellStart"/>
      <w:r w:rsidRPr="007D015B">
        <w:rPr>
          <w:bCs/>
          <w:lang w:val="en-US"/>
        </w:rPr>
        <w:t>Labour</w:t>
      </w:r>
      <w:proofErr w:type="spellEnd"/>
      <w:r w:rsidRPr="007D015B">
        <w:rPr>
          <w:bCs/>
          <w:lang w:val="en-US"/>
        </w:rPr>
        <w:t xml:space="preserve"> Rights. </w:t>
      </w:r>
    </w:p>
    <w:p w14:paraId="4FB38C5A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20. Companies and Investment.</w:t>
      </w:r>
    </w:p>
    <w:p w14:paraId="361C3E39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21. Competition Law. </w:t>
      </w:r>
    </w:p>
    <w:p w14:paraId="748BEF43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22. Supremacy of International Law. </w:t>
      </w:r>
    </w:p>
    <w:p w14:paraId="3766E662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23. Technique of Incorporation.</w:t>
      </w:r>
    </w:p>
    <w:p w14:paraId="01A11FFD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24. International Law and EU Law.</w:t>
      </w:r>
    </w:p>
    <w:p w14:paraId="1D54CCFB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 xml:space="preserve">25. Legal Aspects of Withdrawal from the European Union </w:t>
      </w:r>
    </w:p>
    <w:p w14:paraId="59488922" w14:textId="77777777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26. Treaty on European Union</w:t>
      </w:r>
    </w:p>
    <w:p w14:paraId="6EDFD387" w14:textId="4EC1BB6C" w:rsidR="007D015B" w:rsidRPr="007D015B" w:rsidRDefault="007D015B" w:rsidP="007D015B">
      <w:pPr>
        <w:rPr>
          <w:bCs/>
          <w:lang w:val="en-US"/>
        </w:rPr>
      </w:pPr>
      <w:r w:rsidRPr="007D015B">
        <w:rPr>
          <w:bCs/>
          <w:lang w:val="en-US"/>
        </w:rPr>
        <w:t>27. Treaty on the Functioning of the European Union</w:t>
      </w:r>
    </w:p>
    <w:p w14:paraId="0B3AE86D" w14:textId="6DF34562" w:rsidR="009650CD" w:rsidRDefault="009650CD" w:rsidP="007459C9">
      <w:pPr>
        <w:rPr>
          <w:b/>
          <w:bCs/>
          <w:lang w:val="uk-UA"/>
        </w:rPr>
      </w:pPr>
      <w:bookmarkStart w:id="0" w:name="_GoBack"/>
      <w:bookmarkEnd w:id="0"/>
    </w:p>
    <w:p w14:paraId="65D49A78" w14:textId="77777777" w:rsidR="009650CD" w:rsidRPr="00BC7723" w:rsidRDefault="009650CD" w:rsidP="009650CD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proofErr w:type="spellStart"/>
      <w:r w:rsidRPr="00BC7723">
        <w:rPr>
          <w:sz w:val="24"/>
          <w:szCs w:val="24"/>
        </w:rPr>
        <w:t>Затверджено</w:t>
      </w:r>
      <w:proofErr w:type="spellEnd"/>
      <w:r w:rsidRPr="00BC7723">
        <w:rPr>
          <w:sz w:val="24"/>
          <w:szCs w:val="24"/>
        </w:rPr>
        <w:t xml:space="preserve"> на </w:t>
      </w:r>
      <w:proofErr w:type="spellStart"/>
      <w:r w:rsidRPr="00BC7723">
        <w:rPr>
          <w:sz w:val="24"/>
          <w:szCs w:val="24"/>
        </w:rPr>
        <w:t>засіданні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кафедри</w:t>
      </w:r>
      <w:proofErr w:type="spellEnd"/>
      <w:r w:rsidRPr="00BC7723">
        <w:rPr>
          <w:b/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полікультурної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освіти</w:t>
      </w:r>
      <w:proofErr w:type="spellEnd"/>
      <w:r w:rsidRPr="00BC7723">
        <w:rPr>
          <w:sz w:val="24"/>
          <w:szCs w:val="24"/>
        </w:rPr>
        <w:t xml:space="preserve"> та перекладу</w:t>
      </w:r>
    </w:p>
    <w:p w14:paraId="2836D871" w14:textId="5A87D45A" w:rsidR="009650CD" w:rsidRPr="00BC7723" w:rsidRDefault="009650CD" w:rsidP="009650CD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протокол № </w:t>
      </w:r>
      <w:proofErr w:type="gramStart"/>
      <w:r w:rsidR="00CE0A13">
        <w:rPr>
          <w:color w:val="000000" w:themeColor="text1"/>
          <w:sz w:val="24"/>
          <w:szCs w:val="24"/>
          <w:lang w:val="uk-UA"/>
        </w:rPr>
        <w:t>2</w:t>
      </w:r>
      <w:r w:rsidRPr="00BC7723">
        <w:rPr>
          <w:color w:val="000000" w:themeColor="text1"/>
          <w:sz w:val="24"/>
          <w:szCs w:val="24"/>
        </w:rPr>
        <w:t xml:space="preserve">  </w:t>
      </w:r>
      <w:proofErr w:type="spellStart"/>
      <w:r w:rsidRPr="00BC7723">
        <w:rPr>
          <w:color w:val="000000" w:themeColor="text1"/>
          <w:sz w:val="24"/>
          <w:szCs w:val="24"/>
        </w:rPr>
        <w:t>від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«</w:t>
      </w:r>
      <w:r w:rsidR="00CE0A13">
        <w:rPr>
          <w:color w:val="000000" w:themeColor="text1"/>
          <w:sz w:val="24"/>
          <w:szCs w:val="24"/>
        </w:rPr>
        <w:t>26</w:t>
      </w:r>
      <w:r w:rsidRPr="00BC7723">
        <w:rPr>
          <w:color w:val="000000" w:themeColor="text1"/>
          <w:sz w:val="24"/>
          <w:szCs w:val="24"/>
        </w:rPr>
        <w:t xml:space="preserve">»  </w:t>
      </w:r>
      <w:r w:rsidR="00CE0A13">
        <w:rPr>
          <w:color w:val="000000" w:themeColor="text1"/>
          <w:sz w:val="24"/>
          <w:szCs w:val="24"/>
          <w:lang w:val="uk-UA"/>
        </w:rPr>
        <w:t>вересня 2025</w:t>
      </w:r>
      <w:r w:rsidRPr="00BC7723">
        <w:rPr>
          <w:color w:val="000000" w:themeColor="text1"/>
          <w:sz w:val="24"/>
          <w:szCs w:val="24"/>
        </w:rPr>
        <w:t xml:space="preserve"> р.</w:t>
      </w:r>
    </w:p>
    <w:p w14:paraId="5B1A41A3" w14:textId="77777777" w:rsidR="009650CD" w:rsidRPr="00D77754" w:rsidRDefault="009650CD" w:rsidP="009650CD">
      <w:pPr>
        <w:rPr>
          <w:bCs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                                                             </w:t>
      </w:r>
      <w:proofErr w:type="spellStart"/>
      <w:r w:rsidRPr="00BC7723">
        <w:rPr>
          <w:color w:val="000000" w:themeColor="text1"/>
          <w:sz w:val="24"/>
          <w:szCs w:val="24"/>
        </w:rPr>
        <w:t>Завідувач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r w:rsidRPr="00BC7723">
        <w:rPr>
          <w:color w:val="000000" w:themeColor="text1"/>
          <w:sz w:val="24"/>
          <w:szCs w:val="24"/>
        </w:rPr>
        <w:t>кафедри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r w:rsidRPr="00BC7723">
        <w:rPr>
          <w:color w:val="000000" w:themeColor="text1"/>
          <w:sz w:val="24"/>
          <w:szCs w:val="24"/>
          <w:lang w:val="uk-UA"/>
        </w:rPr>
        <w:t xml:space="preserve">             </w:t>
      </w:r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C7723">
        <w:rPr>
          <w:color w:val="000000" w:themeColor="text1"/>
          <w:sz w:val="24"/>
          <w:szCs w:val="24"/>
        </w:rPr>
        <w:t>доц.Мишко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С.А</w:t>
      </w:r>
    </w:p>
    <w:p w14:paraId="28B9ABC0" w14:textId="77777777" w:rsidR="009650CD" w:rsidRDefault="009650CD" w:rsidP="007459C9">
      <w:pPr>
        <w:rPr>
          <w:b/>
          <w:lang w:val="uk-UA"/>
        </w:rPr>
      </w:pPr>
    </w:p>
    <w:p w14:paraId="0C64A327" w14:textId="77777777" w:rsidR="007459C9" w:rsidRDefault="007459C9" w:rsidP="007459C9">
      <w:pPr>
        <w:rPr>
          <w:b/>
          <w:lang w:val="uk-UA"/>
        </w:rPr>
      </w:pPr>
    </w:p>
    <w:p w14:paraId="0BD3C3C5" w14:textId="77777777" w:rsidR="007459C9" w:rsidRDefault="007459C9" w:rsidP="007459C9"/>
    <w:p w14:paraId="5E415501" w14:textId="77777777" w:rsidR="002B5881" w:rsidRDefault="002B5881"/>
    <w:sectPr w:rsidR="002B58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C8"/>
    <w:rsid w:val="002B5881"/>
    <w:rsid w:val="006607C8"/>
    <w:rsid w:val="007459C9"/>
    <w:rsid w:val="007D015B"/>
    <w:rsid w:val="009650CD"/>
    <w:rsid w:val="00CE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23AC"/>
  <w15:docId w15:val="{15B3558D-0435-4760-9056-8C6DE307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9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1043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5</cp:revision>
  <dcterms:created xsi:type="dcterms:W3CDTF">2024-10-12T18:06:00Z</dcterms:created>
  <dcterms:modified xsi:type="dcterms:W3CDTF">2025-10-02T13:40:00Z</dcterms:modified>
</cp:coreProperties>
</file>