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3295" w:rsidRDefault="00363295">
      <w:pPr>
        <w:spacing w:before="8"/>
        <w:rPr>
          <w:i/>
          <w:sz w:val="20"/>
        </w:rPr>
      </w:pPr>
    </w:p>
    <w:p w:rsidR="00363295" w:rsidRDefault="00363295" w:rsidP="00076F22">
      <w:pPr>
        <w:spacing w:before="90" w:after="3"/>
        <w:ind w:right="203"/>
        <w:jc w:val="center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7487"/>
      </w:tblGrid>
      <w:tr w:rsidR="00363295" w:rsidTr="00A95D00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363295" w:rsidRDefault="00A95DDE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4pt;height:140.4pt">
                  <v:imagedata r:id="rId5" o:title=""/>
                </v:shape>
              </w:pic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ind w:left="0"/>
              <w:rPr>
                <w:b/>
                <w:sz w:val="26"/>
              </w:rPr>
            </w:pPr>
          </w:p>
          <w:p w:rsidR="00363295" w:rsidRDefault="00363295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363295" w:rsidRPr="004D2AA9" w:rsidRDefault="00363295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Силабус</w:t>
            </w:r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:rsidR="00363295" w:rsidRPr="008D1145" w:rsidRDefault="00363295" w:rsidP="008D1145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«Іноземна мова  »</w:t>
            </w:r>
          </w:p>
          <w:p w:rsidR="00947822" w:rsidRPr="00947822" w:rsidRDefault="00947822" w:rsidP="00947822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Галузь знань: 0</w:t>
            </w:r>
            <w:r w:rsidR="008D1145">
              <w:rPr>
                <w:b/>
                <w:sz w:val="24"/>
              </w:rPr>
              <w:t xml:space="preserve">3 Гуманітарні науки </w:t>
            </w:r>
          </w:p>
          <w:p w:rsidR="00947822" w:rsidRPr="00947822" w:rsidRDefault="00947822" w:rsidP="00947822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 w:rsidR="008D1145">
              <w:rPr>
                <w:b/>
                <w:sz w:val="24"/>
              </w:rPr>
              <w:t xml:space="preserve">32 Історія та археологія </w:t>
            </w:r>
          </w:p>
          <w:p w:rsidR="00363295" w:rsidRPr="004411E9" w:rsidRDefault="008D1145" w:rsidP="008D1145">
            <w:pPr>
              <w:pStyle w:val="TableParagraph"/>
              <w:ind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«Центральноєвропейські студії:</w:t>
            </w:r>
            <w:r>
              <w:rPr>
                <w:b/>
                <w:sz w:val="24"/>
              </w:rPr>
              <w:t xml:space="preserve"> </w:t>
            </w:r>
            <w:r w:rsidRPr="008D1145">
              <w:rPr>
                <w:b/>
                <w:sz w:val="24"/>
              </w:rPr>
              <w:t>історія, археологія</w:t>
            </w:r>
            <w:r w:rsidR="00C76963">
              <w:rPr>
                <w:b/>
                <w:sz w:val="24"/>
              </w:rPr>
              <w:t xml:space="preserve"> та</w:t>
            </w:r>
            <w:r>
              <w:rPr>
                <w:b/>
                <w:sz w:val="24"/>
              </w:rPr>
              <w:t xml:space="preserve"> </w:t>
            </w:r>
            <w:r w:rsidRPr="008D1145">
              <w:rPr>
                <w:b/>
                <w:sz w:val="24"/>
              </w:rPr>
              <w:t>етнологія»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 (перший), 2 (другий)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1657EA" w:rsidRDefault="00363295" w:rsidP="00165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4411E9">
              <w:rPr>
                <w:sz w:val="24"/>
              </w:rPr>
              <w:t>семестр</w:t>
            </w:r>
            <w:r w:rsidR="0008183C">
              <w:rPr>
                <w:sz w:val="24"/>
              </w:rPr>
              <w:t xml:space="preserve"> - 3 кредити</w:t>
            </w:r>
          </w:p>
          <w:p w:rsidR="001657EA" w:rsidRDefault="001657EA" w:rsidP="00165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- </w:t>
            </w:r>
            <w:r w:rsidR="004411E9">
              <w:rPr>
                <w:sz w:val="24"/>
              </w:rPr>
              <w:t>44</w:t>
            </w:r>
            <w:r w:rsidR="00363295">
              <w:rPr>
                <w:sz w:val="24"/>
              </w:rPr>
              <w:t xml:space="preserve"> год</w:t>
            </w:r>
            <w:r w:rsidR="0008183C">
              <w:rPr>
                <w:sz w:val="24"/>
              </w:rPr>
              <w:t>ин</w:t>
            </w:r>
            <w:r w:rsidR="004411E9">
              <w:rPr>
                <w:sz w:val="24"/>
              </w:rPr>
              <w:t>и</w:t>
            </w:r>
            <w:r w:rsidR="00363295">
              <w:rPr>
                <w:sz w:val="24"/>
              </w:rPr>
              <w:t xml:space="preserve"> лабораторні, </w:t>
            </w:r>
            <w:r w:rsidR="004411E9">
              <w:rPr>
                <w:sz w:val="24"/>
              </w:rPr>
              <w:t xml:space="preserve">46 </w:t>
            </w:r>
            <w:r w:rsidR="00363295">
              <w:rPr>
                <w:sz w:val="24"/>
              </w:rPr>
              <w:t>год</w:t>
            </w:r>
            <w:r w:rsidR="0008183C">
              <w:rPr>
                <w:sz w:val="24"/>
              </w:rPr>
              <w:t>ин</w:t>
            </w:r>
            <w:r w:rsidR="00363295">
              <w:rPr>
                <w:sz w:val="24"/>
              </w:rPr>
              <w:t xml:space="preserve"> самостійна робота; </w:t>
            </w:r>
          </w:p>
          <w:p w:rsidR="004411E9" w:rsidRDefault="004411E9" w:rsidP="004411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семестр - 3 кредити</w:t>
            </w:r>
          </w:p>
          <w:p w:rsidR="004411E9" w:rsidRDefault="004411E9" w:rsidP="008D11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- 44 години лабораторні, 46 годин самостійна робота; </w:t>
            </w:r>
          </w:p>
          <w:p w:rsidR="004411E9" w:rsidRDefault="001657EA" w:rsidP="008D114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заочна форма навчання - </w:t>
            </w:r>
            <w:r w:rsidR="00363295">
              <w:rPr>
                <w:sz w:val="24"/>
              </w:rPr>
              <w:t>2</w:t>
            </w:r>
            <w:r w:rsidR="004411E9">
              <w:rPr>
                <w:sz w:val="24"/>
              </w:rPr>
              <w:t>6</w:t>
            </w:r>
            <w:r w:rsidR="00363295">
              <w:rPr>
                <w:sz w:val="24"/>
              </w:rPr>
              <w:t xml:space="preserve"> го</w:t>
            </w:r>
            <w:r>
              <w:rPr>
                <w:sz w:val="24"/>
              </w:rPr>
              <w:t>д.</w:t>
            </w:r>
            <w:r w:rsidR="00363295">
              <w:rPr>
                <w:sz w:val="24"/>
              </w:rPr>
              <w:t xml:space="preserve"> лабораторні, 15</w:t>
            </w:r>
            <w:r w:rsidR="004411E9">
              <w:rPr>
                <w:sz w:val="24"/>
              </w:rPr>
              <w:t>4</w:t>
            </w:r>
            <w:r w:rsidR="00363295">
              <w:rPr>
                <w:sz w:val="24"/>
              </w:rPr>
              <w:t xml:space="preserve"> год</w:t>
            </w:r>
            <w:r w:rsidR="0008183C">
              <w:rPr>
                <w:sz w:val="24"/>
              </w:rPr>
              <w:t>.</w:t>
            </w:r>
            <w:r w:rsidR="00363295">
              <w:rPr>
                <w:sz w:val="24"/>
              </w:rPr>
              <w:t xml:space="preserve"> самостійна робота</w:t>
            </w:r>
            <w:r>
              <w:rPr>
                <w:sz w:val="24"/>
              </w:rPr>
              <w:t>.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Англійська</w:t>
            </w:r>
          </w:p>
        </w:tc>
      </w:tr>
      <w:tr w:rsidR="00363295" w:rsidTr="00A95DDE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1"/>
              <w:ind w:right="374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Pr="006010E9">
              <w:rPr>
                <w:sz w:val="24"/>
                <w:szCs w:val="24"/>
              </w:rPr>
              <w:t>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</w:t>
            </w:r>
            <w:r w:rsidR="00A95DDE">
              <w:rPr>
                <w:sz w:val="24"/>
                <w:szCs w:val="24"/>
              </w:rPr>
              <w:t>н</w:t>
            </w:r>
            <w:r w:rsidRPr="006010E9">
              <w:rPr>
                <w:sz w:val="24"/>
                <w:szCs w:val="24"/>
              </w:rPr>
              <w:t>ими потребами на рівні незалежного користувача В2.</w:t>
            </w:r>
          </w:p>
        </w:tc>
      </w:tr>
      <w:tr w:rsidR="00363295" w:rsidTr="00A95D00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 w:rsidP="00A15DB2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:rsidR="00363295" w:rsidRPr="00FD16F9" w:rsidRDefault="00363295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Default="00363295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szCs w:val="32"/>
              </w:rPr>
              <w:t>Р</w:t>
            </w:r>
            <w:r w:rsidRPr="00313112">
              <w:rPr>
                <w:szCs w:val="32"/>
              </w:rPr>
              <w:t xml:space="preserve">івень володіння англійською мовою студентами 1 року навчання – </w:t>
            </w:r>
            <w:r w:rsidRPr="00313112">
              <w:t xml:space="preserve">А2.  </w:t>
            </w:r>
            <w:r w:rsidRPr="00313112">
              <w:rPr>
                <w:szCs w:val="32"/>
              </w:rPr>
              <w:t>(з</w:t>
            </w:r>
            <w:r w:rsidRPr="00313112">
              <w:t>гідно з Національною програмою англійської мови професійного спілкування для вищих навчальних закладів та Європейськими рекомендаціями в галузі мовної освіти)</w:t>
            </w:r>
            <w:r>
              <w:t xml:space="preserve"> та</w:t>
            </w:r>
            <w:r w:rsidR="004411E9">
              <w:t xml:space="preserve"> </w:t>
            </w:r>
            <w:r w:rsidR="004411E9">
              <w:rPr>
                <w:color w:val="auto"/>
                <w:lang w:val="uk-UA"/>
              </w:rPr>
              <w:t xml:space="preserve">опанування </w:t>
            </w:r>
            <w:r w:rsidR="004411E9" w:rsidRPr="00345FB3">
              <w:rPr>
                <w:lang w:val="uk-UA"/>
              </w:rPr>
              <w:t xml:space="preserve">таких </w:t>
            </w:r>
            <w:r w:rsidR="004411E9" w:rsidRPr="006108C9">
              <w:rPr>
                <w:lang w:val="uk-UA"/>
              </w:rPr>
              <w:t>навчальних дисциплін</w:t>
            </w:r>
            <w:r w:rsidR="004411E9">
              <w:rPr>
                <w:lang w:val="uk-UA"/>
              </w:rPr>
              <w:t xml:space="preserve"> (НД)</w:t>
            </w:r>
            <w:r w:rsidR="004411E9" w:rsidRPr="00345FB3">
              <w:rPr>
                <w:lang w:val="uk-UA"/>
              </w:rPr>
              <w:t xml:space="preserve"> освітньої програми</w:t>
            </w:r>
            <w:r w:rsidR="004411E9">
              <w:rPr>
                <w:lang w:val="uk-UA"/>
              </w:rPr>
              <w:t xml:space="preserve"> </w:t>
            </w:r>
            <w:r w:rsidR="004411E9" w:rsidRPr="00A81584">
              <w:rPr>
                <w:lang w:val="uk-UA"/>
              </w:rPr>
              <w:t xml:space="preserve">підготовки здобувачів освітнього ступеня </w:t>
            </w:r>
            <w:r w:rsidR="004411E9" w:rsidRPr="005D2AD0">
              <w:rPr>
                <w:lang w:val="uk-UA"/>
              </w:rPr>
              <w:t>ба</w:t>
            </w:r>
            <w:r w:rsidR="004411E9">
              <w:rPr>
                <w:lang w:val="uk-UA"/>
              </w:rPr>
              <w:t>калавр з  «Історії</w:t>
            </w:r>
            <w:r w:rsidR="004411E9" w:rsidRPr="005D2AD0">
              <w:rPr>
                <w:lang w:val="uk-UA"/>
              </w:rPr>
              <w:t>»</w:t>
            </w:r>
            <w:r w:rsidR="004411E9">
              <w:rPr>
                <w:lang w:val="uk-UA"/>
              </w:rPr>
              <w:t xml:space="preserve"> (ОП)</w:t>
            </w:r>
            <w:r w:rsidR="004411E9" w:rsidRPr="00345FB3">
              <w:rPr>
                <w:lang w:val="uk-UA"/>
              </w:rPr>
              <w:t>:</w:t>
            </w:r>
          </w:p>
          <w:p w:rsidR="004411E9" w:rsidRDefault="004411E9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30   Вступ до спеціальності,</w:t>
            </w:r>
          </w:p>
          <w:p w:rsidR="004411E9" w:rsidRDefault="004411E9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10   Історія та культура античності</w:t>
            </w:r>
          </w:p>
          <w:p w:rsidR="004411E9" w:rsidRPr="00A95DDE" w:rsidRDefault="004411E9" w:rsidP="00A95DDE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 9    Історія та культура стародавнього Сходу</w:t>
            </w:r>
          </w:p>
        </w:tc>
      </w:tr>
      <w:tr w:rsidR="00363295" w:rsidTr="00A95DDE">
        <w:trPr>
          <w:trHeight w:val="17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076F22" w:rsidRDefault="00363295" w:rsidP="00A15DB2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363295" w:rsidRDefault="00363295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A95D00" w:rsidRPr="00A95D00" w:rsidRDefault="00A95D00" w:rsidP="00A95D00">
            <w:pPr>
              <w:rPr>
                <w:b/>
                <w:sz w:val="24"/>
                <w:szCs w:val="24"/>
              </w:rPr>
            </w:pPr>
            <w:bookmarkStart w:id="0" w:name="_Hlk173173053"/>
            <w:r w:rsidRPr="00A95D00">
              <w:rPr>
                <w:b/>
                <w:sz w:val="24"/>
                <w:szCs w:val="24"/>
              </w:rPr>
              <w:t xml:space="preserve">Модуль 1 </w:t>
            </w:r>
            <w:bookmarkEnd w:id="0"/>
            <w:r w:rsidRPr="00A95D00">
              <w:rPr>
                <w:b/>
                <w:sz w:val="24"/>
                <w:szCs w:val="24"/>
              </w:rPr>
              <w:tab/>
            </w:r>
          </w:p>
          <w:p w:rsidR="00A95D00" w:rsidRPr="00A95D00" w:rsidRDefault="00A95D00" w:rsidP="00A95D00">
            <w:pPr>
              <w:rPr>
                <w:b/>
                <w:sz w:val="24"/>
                <w:szCs w:val="24"/>
                <w:lang w:val="en-US"/>
              </w:rPr>
            </w:pPr>
            <w:r w:rsidRPr="00A95D00">
              <w:rPr>
                <w:b/>
                <w:bCs/>
                <w:sz w:val="24"/>
                <w:szCs w:val="24"/>
              </w:rPr>
              <w:t>Тема 1.</w:t>
            </w:r>
            <w:r w:rsidRPr="00A95D00">
              <w:rPr>
                <w:b/>
                <w:sz w:val="24"/>
                <w:szCs w:val="24"/>
                <w:lang w:val="en-US"/>
              </w:rPr>
              <w:t xml:space="preserve"> People and Society </w:t>
            </w:r>
          </w:p>
          <w:p w:rsidR="00A95D00" w:rsidRPr="00A95D00" w:rsidRDefault="00A95D00" w:rsidP="00A95D00">
            <w:pPr>
              <w:rPr>
                <w:bCs/>
                <w:sz w:val="24"/>
                <w:szCs w:val="24"/>
              </w:rPr>
            </w:pPr>
            <w:r w:rsidRPr="00A95D00">
              <w:rPr>
                <w:b/>
                <w:bCs/>
                <w:sz w:val="24"/>
                <w:szCs w:val="24"/>
              </w:rPr>
              <w:t>Тема 2.</w:t>
            </w:r>
            <w:r w:rsidRPr="00A95D00">
              <w:rPr>
                <w:b/>
                <w:sz w:val="24"/>
                <w:szCs w:val="24"/>
                <w:lang w:val="en-US"/>
              </w:rPr>
              <w:t xml:space="preserve"> Present, Past and Future tenses</w:t>
            </w: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</w:rPr>
            </w:pPr>
            <w:r w:rsidRPr="00A95D00">
              <w:rPr>
                <w:b/>
                <w:bCs/>
                <w:sz w:val="24"/>
                <w:szCs w:val="24"/>
              </w:rPr>
              <w:t xml:space="preserve">Тема 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A95D00">
              <w:rPr>
                <w:b/>
                <w:bCs/>
                <w:sz w:val="24"/>
                <w:szCs w:val="24"/>
              </w:rPr>
              <w:t xml:space="preserve">.  History of Archeology  </w:t>
            </w: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  <w:lang w:val="en-US"/>
              </w:rPr>
            </w:pPr>
            <w:bookmarkStart w:id="1" w:name="_Hlk173181145"/>
            <w:r w:rsidRPr="00A95D00">
              <w:rPr>
                <w:b/>
                <w:bCs/>
                <w:sz w:val="24"/>
                <w:szCs w:val="24"/>
              </w:rPr>
              <w:t xml:space="preserve">Тема 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A95D00">
              <w:rPr>
                <w:b/>
                <w:bCs/>
                <w:sz w:val="24"/>
                <w:szCs w:val="24"/>
              </w:rPr>
              <w:t>.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 xml:space="preserve"> History. Year by Year.</w:t>
            </w:r>
          </w:p>
          <w:bookmarkEnd w:id="1"/>
          <w:p w:rsidR="00A95D00" w:rsidRPr="00A95D00" w:rsidRDefault="00A95D00" w:rsidP="00A95D00">
            <w:pPr>
              <w:rPr>
                <w:bCs/>
                <w:sz w:val="24"/>
                <w:szCs w:val="24"/>
                <w:lang w:val="en-US"/>
              </w:rPr>
            </w:pPr>
            <w:r w:rsidRPr="00A95D00">
              <w:rPr>
                <w:bCs/>
                <w:sz w:val="24"/>
                <w:szCs w:val="24"/>
                <w:lang w:val="en-US"/>
              </w:rPr>
              <w:t>Before History Began. Hunter-Gatherers. Ice Sheets. First Farmers. Old Kingdom of Egypt. Gods and Temples. The First Writing.</w:t>
            </w:r>
          </w:p>
          <w:p w:rsidR="00A95D00" w:rsidRPr="00A95D00" w:rsidRDefault="00A95D00" w:rsidP="00A95D00">
            <w:pPr>
              <w:rPr>
                <w:b/>
                <w:sz w:val="24"/>
                <w:szCs w:val="24"/>
              </w:rPr>
            </w:pPr>
            <w:r w:rsidRPr="00A95D00">
              <w:rPr>
                <w:b/>
                <w:sz w:val="24"/>
                <w:szCs w:val="24"/>
              </w:rPr>
              <w:t>Модуль 2</w:t>
            </w:r>
          </w:p>
          <w:p w:rsidR="00A95D00" w:rsidRPr="00A95D00" w:rsidRDefault="00A95D00" w:rsidP="00A95D00">
            <w:pPr>
              <w:rPr>
                <w:bCs/>
                <w:sz w:val="24"/>
                <w:szCs w:val="24"/>
                <w:lang w:val="en-US"/>
              </w:rPr>
            </w:pPr>
            <w:r w:rsidRPr="00A95D00">
              <w:rPr>
                <w:b/>
                <w:sz w:val="24"/>
                <w:szCs w:val="24"/>
              </w:rPr>
              <w:t xml:space="preserve">Тема 1. </w:t>
            </w:r>
            <w:r w:rsidRPr="00A95D00">
              <w:rPr>
                <w:b/>
                <w:sz w:val="24"/>
                <w:szCs w:val="24"/>
                <w:lang w:val="en-US"/>
              </w:rPr>
              <w:t>Nouns,</w:t>
            </w:r>
            <w:r w:rsidRPr="00A95D00">
              <w:rPr>
                <w:b/>
                <w:sz w:val="24"/>
                <w:szCs w:val="24"/>
              </w:rPr>
              <w:t xml:space="preserve"> </w:t>
            </w:r>
            <w:r w:rsidRPr="00A95D00">
              <w:rPr>
                <w:b/>
                <w:sz w:val="24"/>
                <w:szCs w:val="24"/>
                <w:lang w:val="en-US"/>
              </w:rPr>
              <w:t xml:space="preserve">Pronouns and Determiners. </w:t>
            </w:r>
            <w:r w:rsidRPr="00A95D0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95D00">
              <w:rPr>
                <w:b/>
                <w:sz w:val="24"/>
                <w:szCs w:val="24"/>
                <w:lang w:val="en-US"/>
              </w:rPr>
              <w:t>Adjectives and Adverbs.</w:t>
            </w:r>
          </w:p>
          <w:p w:rsidR="00A95D00" w:rsidRPr="00A95D00" w:rsidRDefault="00A95D00" w:rsidP="00A95D00">
            <w:pPr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A95D00">
              <w:rPr>
                <w:b/>
                <w:color w:val="000000"/>
                <w:sz w:val="24"/>
                <w:szCs w:val="24"/>
                <w:lang w:val="en-US" w:eastAsia="ru-RU"/>
              </w:rPr>
              <w:t>1.1.Contable and Uncountable nouns. Articles</w:t>
            </w:r>
          </w:p>
          <w:p w:rsidR="00A95D00" w:rsidRPr="00A95D00" w:rsidRDefault="00A95D00" w:rsidP="00A95D00">
            <w:pPr>
              <w:rPr>
                <w:bCs/>
                <w:sz w:val="24"/>
                <w:szCs w:val="24"/>
                <w:lang w:val="en-US"/>
              </w:rPr>
            </w:pPr>
            <w:bookmarkStart w:id="2" w:name="_Hlk174045995"/>
            <w:r w:rsidRPr="00A95D00">
              <w:rPr>
                <w:b/>
                <w:sz w:val="24"/>
                <w:szCs w:val="24"/>
              </w:rPr>
              <w:t>Тема 2</w:t>
            </w:r>
            <w:r w:rsidRPr="00A95D00">
              <w:rPr>
                <w:bCs/>
                <w:sz w:val="24"/>
                <w:szCs w:val="24"/>
                <w:lang w:val="en-US"/>
              </w:rPr>
              <w:t>.</w:t>
            </w:r>
            <w:r w:rsidRPr="00A95D00">
              <w:rPr>
                <w:bCs/>
                <w:sz w:val="24"/>
                <w:szCs w:val="24"/>
              </w:rPr>
              <w:t xml:space="preserve"> </w:t>
            </w:r>
            <w:r w:rsidRPr="00A95D00">
              <w:rPr>
                <w:b/>
                <w:sz w:val="24"/>
                <w:szCs w:val="24"/>
              </w:rPr>
              <w:t>Archaeology as a Science. Time Periods</w:t>
            </w:r>
            <w:r w:rsidRPr="00A95D00">
              <w:rPr>
                <w:bCs/>
                <w:sz w:val="24"/>
                <w:szCs w:val="24"/>
              </w:rPr>
              <w:tab/>
              <w:t xml:space="preserve">   </w:t>
            </w:r>
          </w:p>
          <w:bookmarkEnd w:id="2"/>
          <w:p w:rsidR="00A95D00" w:rsidRPr="00A95D00" w:rsidRDefault="00A95D00" w:rsidP="00A95D00">
            <w:pPr>
              <w:rPr>
                <w:b/>
                <w:sz w:val="24"/>
                <w:szCs w:val="24"/>
                <w:lang w:val="en-US"/>
              </w:rPr>
            </w:pPr>
            <w:r w:rsidRPr="00A95D00">
              <w:rPr>
                <w:b/>
                <w:sz w:val="24"/>
                <w:szCs w:val="24"/>
              </w:rPr>
              <w:t xml:space="preserve">Тема 3. </w:t>
            </w:r>
            <w:r w:rsidRPr="00A95D00">
              <w:rPr>
                <w:b/>
                <w:sz w:val="24"/>
                <w:szCs w:val="24"/>
                <w:lang w:val="en-US"/>
              </w:rPr>
              <w:t>Health and Sport.</w:t>
            </w: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95D00">
              <w:rPr>
                <w:b/>
                <w:bCs/>
                <w:sz w:val="24"/>
                <w:szCs w:val="24"/>
              </w:rPr>
              <w:t xml:space="preserve">Тема 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A95D00">
              <w:rPr>
                <w:b/>
                <w:bCs/>
                <w:sz w:val="24"/>
                <w:szCs w:val="24"/>
              </w:rPr>
              <w:t>.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 xml:space="preserve"> History. Year by Year.</w:t>
            </w:r>
          </w:p>
          <w:p w:rsidR="00A95D00" w:rsidRPr="00A95D00" w:rsidRDefault="00A95D00" w:rsidP="00A95D00">
            <w:pPr>
              <w:rPr>
                <w:bCs/>
                <w:sz w:val="24"/>
                <w:szCs w:val="24"/>
                <w:lang w:val="en-US"/>
              </w:rPr>
            </w:pPr>
            <w:r w:rsidRPr="00A95D00">
              <w:rPr>
                <w:bCs/>
                <w:sz w:val="24"/>
                <w:szCs w:val="24"/>
                <w:lang w:val="en-US"/>
              </w:rPr>
              <w:t>Metal Ages. Egyptian Scribe. Much More Civilized. Greek-Persian Wars. CelticWarriors. Roman Empire.</w:t>
            </w: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</w:rPr>
            </w:pPr>
            <w:r w:rsidRPr="00A95D00">
              <w:rPr>
                <w:b/>
                <w:bCs/>
                <w:sz w:val="24"/>
                <w:szCs w:val="24"/>
              </w:rPr>
              <w:t>2 семестр</w:t>
            </w: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</w:rPr>
            </w:pPr>
            <w:r w:rsidRPr="00A95D00">
              <w:rPr>
                <w:b/>
                <w:bCs/>
                <w:sz w:val="24"/>
                <w:szCs w:val="24"/>
              </w:rPr>
              <w:lastRenderedPageBreak/>
              <w:t xml:space="preserve">Модуль 1 </w:t>
            </w:r>
          </w:p>
          <w:p w:rsidR="00A95D00" w:rsidRPr="00A95D00" w:rsidRDefault="00A95D00" w:rsidP="00A95D00">
            <w:pPr>
              <w:rPr>
                <w:b/>
                <w:sz w:val="24"/>
                <w:szCs w:val="24"/>
                <w:lang w:val="en-US"/>
              </w:rPr>
            </w:pPr>
            <w:r w:rsidRPr="00A95D00">
              <w:rPr>
                <w:b/>
                <w:sz w:val="24"/>
                <w:szCs w:val="24"/>
              </w:rPr>
              <w:t>Тема 1.</w:t>
            </w:r>
            <w:bookmarkStart w:id="3" w:name="_Hlk173218173"/>
            <w:r w:rsidRPr="00A95D00">
              <w:rPr>
                <w:b/>
                <w:sz w:val="24"/>
                <w:szCs w:val="24"/>
              </w:rPr>
              <w:t xml:space="preserve"> </w:t>
            </w:r>
            <w:r w:rsidRPr="00A95D00">
              <w:rPr>
                <w:b/>
                <w:sz w:val="24"/>
                <w:szCs w:val="24"/>
                <w:lang w:val="en-US"/>
              </w:rPr>
              <w:t xml:space="preserve"> Time off. </w:t>
            </w:r>
          </w:p>
          <w:bookmarkEnd w:id="3"/>
          <w:p w:rsidR="00A95D00" w:rsidRPr="00A95D00" w:rsidRDefault="00A95D00" w:rsidP="00A95D00">
            <w:pPr>
              <w:rPr>
                <w:b/>
                <w:sz w:val="24"/>
                <w:szCs w:val="24"/>
                <w:lang w:val="en-US"/>
              </w:rPr>
            </w:pPr>
            <w:r w:rsidRPr="00A95D00">
              <w:rPr>
                <w:b/>
                <w:sz w:val="24"/>
                <w:szCs w:val="24"/>
              </w:rPr>
              <w:t xml:space="preserve">Тема 2. </w:t>
            </w:r>
            <w:r w:rsidRPr="00A95D00">
              <w:rPr>
                <w:b/>
                <w:sz w:val="24"/>
                <w:szCs w:val="24"/>
                <w:lang w:val="en-US"/>
              </w:rPr>
              <w:t xml:space="preserve">Conditionals. Relative Clauses. Modals. </w:t>
            </w: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</w:rPr>
            </w:pPr>
            <w:bookmarkStart w:id="4" w:name="_Hlk174046050"/>
            <w:r w:rsidRPr="00A95D00">
              <w:rPr>
                <w:b/>
                <w:bCs/>
                <w:sz w:val="24"/>
                <w:szCs w:val="24"/>
              </w:rPr>
              <w:t>Тема 3.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 xml:space="preserve"> Archaeological Ethics</w:t>
            </w:r>
          </w:p>
          <w:bookmarkEnd w:id="4"/>
          <w:p w:rsidR="00A95D00" w:rsidRPr="00A95D00" w:rsidRDefault="00A95D00" w:rsidP="00A95D0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95D00">
              <w:rPr>
                <w:b/>
                <w:bCs/>
                <w:sz w:val="24"/>
                <w:szCs w:val="24"/>
              </w:rPr>
              <w:t xml:space="preserve">Тема 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A95D00">
              <w:rPr>
                <w:b/>
                <w:bCs/>
                <w:sz w:val="24"/>
                <w:szCs w:val="24"/>
              </w:rPr>
              <w:t>.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 xml:space="preserve"> History. Year by Year.</w:t>
            </w:r>
          </w:p>
          <w:p w:rsidR="00A95D00" w:rsidRPr="00A95D00" w:rsidRDefault="00A95D00" w:rsidP="00A95D00">
            <w:pPr>
              <w:rPr>
                <w:sz w:val="24"/>
                <w:szCs w:val="24"/>
              </w:rPr>
            </w:pPr>
            <w:r w:rsidRPr="00A95D00">
              <w:rPr>
                <w:sz w:val="24"/>
                <w:szCs w:val="24"/>
              </w:rPr>
              <w:t>China’s Golden Age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>Vikings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>Aztecs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>Incas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>Ottoman Empire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 xml:space="preserve">French Revolution </w:t>
            </w:r>
            <w:r w:rsidRPr="00A95D00">
              <w:rPr>
                <w:sz w:val="24"/>
                <w:szCs w:val="24"/>
                <w:lang w:val="en-US"/>
              </w:rPr>
              <w:t>.</w:t>
            </w:r>
          </w:p>
          <w:p w:rsidR="00A95D00" w:rsidRPr="00A95D00" w:rsidRDefault="00A95D00" w:rsidP="00A95D00">
            <w:pPr>
              <w:rPr>
                <w:b/>
                <w:sz w:val="24"/>
                <w:szCs w:val="24"/>
              </w:rPr>
            </w:pPr>
            <w:r w:rsidRPr="00A95D00">
              <w:rPr>
                <w:b/>
                <w:sz w:val="24"/>
                <w:szCs w:val="24"/>
              </w:rPr>
              <w:t>Модуль 2</w:t>
            </w:r>
          </w:p>
          <w:p w:rsidR="00A95D00" w:rsidRPr="00A95D00" w:rsidRDefault="00A95D00" w:rsidP="00A95D00">
            <w:pPr>
              <w:rPr>
                <w:b/>
                <w:sz w:val="24"/>
                <w:szCs w:val="24"/>
                <w:lang w:val="en-US"/>
              </w:rPr>
            </w:pPr>
            <w:r w:rsidRPr="00A95D00">
              <w:rPr>
                <w:b/>
                <w:sz w:val="24"/>
                <w:szCs w:val="24"/>
              </w:rPr>
              <w:t>Тема 1.</w:t>
            </w:r>
            <w:r w:rsidRPr="00A95D00">
              <w:rPr>
                <w:bCs/>
                <w:sz w:val="24"/>
                <w:szCs w:val="24"/>
              </w:rPr>
              <w:t xml:space="preserve"> </w:t>
            </w:r>
            <w:r w:rsidRPr="00A95D00">
              <w:rPr>
                <w:b/>
                <w:sz w:val="24"/>
                <w:szCs w:val="24"/>
                <w:lang w:val="en-US"/>
              </w:rPr>
              <w:t xml:space="preserve">Education and Employment  </w:t>
            </w:r>
          </w:p>
          <w:p w:rsidR="00A95D00" w:rsidRPr="00A95D00" w:rsidRDefault="00A95D00" w:rsidP="00A95D00">
            <w:pPr>
              <w:shd w:val="clear" w:color="auto" w:fill="FFFFFF"/>
              <w:spacing w:line="300" w:lineRule="atLeast"/>
              <w:rPr>
                <w:b/>
                <w:sz w:val="24"/>
                <w:szCs w:val="24"/>
              </w:rPr>
            </w:pPr>
            <w:bookmarkStart w:id="5" w:name="_Hlk174046086"/>
            <w:r w:rsidRPr="00A95D00">
              <w:rPr>
                <w:b/>
                <w:sz w:val="24"/>
                <w:szCs w:val="24"/>
              </w:rPr>
              <w:t>Тема 2. Archaeology Subfields</w:t>
            </w:r>
          </w:p>
          <w:bookmarkEnd w:id="5"/>
          <w:p w:rsidR="00A95D00" w:rsidRPr="00A95D00" w:rsidRDefault="00A95D00" w:rsidP="00A95D00">
            <w:pPr>
              <w:shd w:val="clear" w:color="auto" w:fill="FFFFFF"/>
              <w:spacing w:line="300" w:lineRule="atLeast"/>
              <w:rPr>
                <w:bCs/>
                <w:sz w:val="24"/>
                <w:szCs w:val="24"/>
                <w:lang w:val="en-US"/>
              </w:rPr>
            </w:pPr>
            <w:r w:rsidRPr="00A95D00">
              <w:rPr>
                <w:b/>
                <w:sz w:val="24"/>
                <w:szCs w:val="24"/>
              </w:rPr>
              <w:t>Тема 3.</w:t>
            </w:r>
            <w:r w:rsidRPr="00A95D00">
              <w:rPr>
                <w:bCs/>
                <w:sz w:val="24"/>
                <w:szCs w:val="24"/>
              </w:rPr>
              <w:t xml:space="preserve"> </w:t>
            </w:r>
            <w:r w:rsidRPr="00A95D00">
              <w:rPr>
                <w:b/>
                <w:sz w:val="24"/>
                <w:szCs w:val="24"/>
                <w:lang w:val="en-US"/>
              </w:rPr>
              <w:t>Prepositions and Linking Words. Reported Speech. Infinitive.</w:t>
            </w:r>
            <w:r w:rsidRPr="00A95D00">
              <w:rPr>
                <w:b/>
                <w:bCs/>
                <w:sz w:val="24"/>
                <w:szCs w:val="24"/>
              </w:rPr>
              <w:t xml:space="preserve">Тема 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A95D00">
              <w:rPr>
                <w:b/>
                <w:bCs/>
                <w:sz w:val="24"/>
                <w:szCs w:val="24"/>
              </w:rPr>
              <w:t>.</w:t>
            </w:r>
            <w:r w:rsidRPr="00A95D00">
              <w:rPr>
                <w:b/>
                <w:bCs/>
                <w:sz w:val="24"/>
                <w:szCs w:val="24"/>
                <w:lang w:val="en-US"/>
              </w:rPr>
              <w:t xml:space="preserve"> History. Year by Year.</w:t>
            </w:r>
          </w:p>
          <w:p w:rsidR="00363295" w:rsidRPr="00A95D00" w:rsidRDefault="00A95D00" w:rsidP="00A95D00">
            <w:pPr>
              <w:rPr>
                <w:sz w:val="24"/>
                <w:szCs w:val="24"/>
              </w:rPr>
            </w:pPr>
            <w:r w:rsidRPr="00A95D00">
              <w:rPr>
                <w:sz w:val="24"/>
                <w:szCs w:val="24"/>
              </w:rPr>
              <w:t xml:space="preserve">American Civil War 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>World War I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>World War II</w:t>
            </w:r>
            <w:r w:rsidRPr="00A95D00">
              <w:rPr>
                <w:sz w:val="24"/>
                <w:szCs w:val="24"/>
                <w:lang w:val="en-US"/>
              </w:rPr>
              <w:t xml:space="preserve">.  </w:t>
            </w:r>
            <w:r w:rsidRPr="00A95D00">
              <w:rPr>
                <w:sz w:val="24"/>
                <w:szCs w:val="24"/>
              </w:rPr>
              <w:t>Cold War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>Fall of Communism</w:t>
            </w:r>
            <w:r w:rsidRPr="00A95D00">
              <w:rPr>
                <w:sz w:val="24"/>
                <w:szCs w:val="24"/>
                <w:lang w:val="en-US"/>
              </w:rPr>
              <w:t xml:space="preserve">. </w:t>
            </w:r>
            <w:r w:rsidRPr="00A95D00">
              <w:rPr>
                <w:sz w:val="24"/>
                <w:szCs w:val="24"/>
              </w:rPr>
              <w:t xml:space="preserve">War on Terror    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A95D00" w:rsidRPr="00633E97" w:rsidRDefault="00A95D00" w:rsidP="00A95D00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33E97">
              <w:rPr>
                <w:b/>
                <w:bCs/>
                <w:spacing w:val="-6"/>
                <w:sz w:val="24"/>
                <w:szCs w:val="24"/>
              </w:rPr>
              <w:t>Основна література</w:t>
            </w:r>
          </w:p>
          <w:p w:rsidR="00A95D00" w:rsidRPr="00633E97" w:rsidRDefault="00A95D00" w:rsidP="00A95D00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D6A90">
              <w:rPr>
                <w:rFonts w:ascii="Times New Roman CYR" w:hAnsi="Times New Roman CYR" w:cs="Times New Roman CYR"/>
              </w:rPr>
              <w:t>1</w:t>
            </w:r>
            <w:r w:rsidRPr="001D6A90">
              <w:rPr>
                <w:sz w:val="24"/>
                <w:szCs w:val="24"/>
              </w:rPr>
              <w:t>. Вовканич І.І., Мишко С.А.,  Мишко А.В., Лізак К.М. Підручник з англійської мови для студентів факультетів історії та міжнародних відносин. Вид. 2. доп.  – Ужгород: Гражда,  2020.- 411с.</w:t>
            </w:r>
          </w:p>
          <w:p w:rsidR="00A95D00" w:rsidRPr="00633E97" w:rsidRDefault="00A95D00" w:rsidP="00A95D00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1D6A90">
              <w:rPr>
                <w:sz w:val="24"/>
                <w:szCs w:val="24"/>
              </w:rPr>
              <w:t xml:space="preserve">. Вовканич І. І., Мишко С. А., Андрейко В. І., Мишко А. В., Лізак К. </w:t>
            </w:r>
            <w:r w:rsidRPr="00633E97">
              <w:rPr>
                <w:sz w:val="24"/>
                <w:szCs w:val="24"/>
                <w:lang w:val="en-US"/>
              </w:rPr>
              <w:t>M</w:t>
            </w:r>
            <w:r w:rsidRPr="001D6A90">
              <w:rPr>
                <w:sz w:val="24"/>
                <w:szCs w:val="24"/>
              </w:rPr>
              <w:t xml:space="preserve">. Підручник з англійської мови за професійним спрямуванням для студентів спеціальностей «Історія та археологія» та «Міжнародні відносини, суспільні комунікації та регіональні студії». </w:t>
            </w:r>
            <w:r w:rsidRPr="001D6A90">
              <w:rPr>
                <w:sz w:val="24"/>
                <w:szCs w:val="24"/>
                <w:lang w:val="ru-RU"/>
              </w:rPr>
              <w:t>Ужгород, 2022</w:t>
            </w:r>
            <w:bookmarkStart w:id="6" w:name="_Hlk173598151"/>
            <w:r w:rsidRPr="001D6A90">
              <w:rPr>
                <w:sz w:val="24"/>
                <w:szCs w:val="24"/>
                <w:lang w:val="ru-RU"/>
              </w:rPr>
              <w:t xml:space="preserve">.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bookmarkEnd w:id="6"/>
            <w:r>
              <w:rPr>
                <w:sz w:val="24"/>
                <w:szCs w:val="24"/>
                <w:lang w:val="en-US"/>
              </w:rPr>
              <w:t xml:space="preserve"> </w:t>
            </w:r>
            <w:r w:rsidRPr="001D6A90">
              <w:rPr>
                <w:sz w:val="24"/>
                <w:szCs w:val="24"/>
                <w:lang w:val="ru-RU"/>
              </w:rPr>
              <w:t>568 с.</w:t>
            </w:r>
          </w:p>
          <w:p w:rsidR="00A95D00" w:rsidRPr="001D6A90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D6A90">
              <w:rPr>
                <w:sz w:val="24"/>
                <w:szCs w:val="24"/>
                <w:lang w:val="ru-RU"/>
              </w:rPr>
              <w:t>. Граматика сучасної англійської мови: навчальний посібник для студентів вищих навчальних закладів денної та заочної форм навчання / О. В. Гончарова, Є. Д. Коротенко, Т. З. Косовська, Н. І. Ковальова. – Краматорськ : ДДМА, 2009. – 208 с</w:t>
            </w:r>
          </w:p>
          <w:p w:rsidR="00A95D00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F71F4D">
              <w:rPr>
                <w:sz w:val="24"/>
                <w:szCs w:val="24"/>
                <w:lang w:val="en-US"/>
              </w:rPr>
              <w:t>Forbidden Archeology: the Hidden History of the Human Race.  By Cremo M.F., Thompson R.L.:Torchlight Publishing.- 2012.- 960p.</w:t>
            </w:r>
          </w:p>
          <w:p w:rsidR="00A95D00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633E97">
              <w:rPr>
                <w:sz w:val="24"/>
                <w:szCs w:val="24"/>
                <w:lang w:val="en-US"/>
              </w:rPr>
              <w:t xml:space="preserve">History. Year by Year. - London, New York, Munich: Smithsonian Enterprises,2013. </w:t>
            </w:r>
            <w:bookmarkStart w:id="7" w:name="_Hlk172871872"/>
            <w:r w:rsidRPr="00633E97">
              <w:rPr>
                <w:sz w:val="24"/>
                <w:szCs w:val="24"/>
                <w:lang w:val="en-US"/>
              </w:rPr>
              <w:t>–</w:t>
            </w:r>
            <w:bookmarkEnd w:id="7"/>
            <w:r w:rsidRPr="00633E97">
              <w:rPr>
                <w:sz w:val="24"/>
                <w:szCs w:val="24"/>
                <w:lang w:val="en-US"/>
              </w:rPr>
              <w:t xml:space="preserve"> 322p. </w:t>
            </w:r>
          </w:p>
          <w:p w:rsidR="00A95D00" w:rsidRDefault="00A95D00" w:rsidP="00A95D0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Pr="00F71F4D">
              <w:rPr>
                <w:sz w:val="24"/>
                <w:szCs w:val="24"/>
                <w:lang w:val="en-US"/>
              </w:rPr>
              <w:t>The Oxford Illustrated Prehistory of Europe. Ed.by Barry Cunliffe. - Oxford, new York: Oxford University Press.- 1994.- 511p.</w:t>
            </w:r>
          </w:p>
          <w:p w:rsidR="00A95D00" w:rsidRPr="003B66EE" w:rsidRDefault="00A95D00" w:rsidP="00A95D00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3B66EE">
              <w:rPr>
                <w:b/>
                <w:bCs/>
                <w:spacing w:val="-6"/>
                <w:sz w:val="24"/>
                <w:szCs w:val="24"/>
              </w:rPr>
              <w:t>Допоміжна література</w:t>
            </w:r>
          </w:p>
          <w:p w:rsidR="00A95D00" w:rsidRPr="00887A88" w:rsidRDefault="00A95D00" w:rsidP="00A95D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B66EE">
              <w:rPr>
                <w:sz w:val="24"/>
                <w:szCs w:val="24"/>
              </w:rPr>
              <w:t>1. 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 / Л. М. Черноватий, В. І. Карабан, І. П. Ліпко, І. Ю. Набокова, В. О. Самохіна, О. В. Ребрій, І. Є. Фролова, Н. М. Ковальчук, М. В. Рябих, С. Л. Пчеліна, Т. М. Щокіна, О. І. Пєтухова, С. М. Романюк, А. І. Іванченко, Г. В. Малина.  – Вінниця: Нова книга, 2007. – 248 с.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633E97">
              <w:rPr>
                <w:sz w:val="24"/>
                <w:szCs w:val="24"/>
              </w:rPr>
              <w:t>Countries and their Cultures/ Melvin Ember and Carol R. Ember. – New York: Macmillan Reference USA, 2001. – v. 1-4.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633E97">
              <w:rPr>
                <w:sz w:val="24"/>
                <w:szCs w:val="24"/>
              </w:rPr>
              <w:t xml:space="preserve">Raymond Murphy. English Grammar in Use.  A Self-study Reference and Practice Book for Intermediate Students. 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</w:rPr>
              <w:t>Cambridge University Press:   2nd ed., 1994 - 360 с.;  3rd. ed., 2005 - 391 с.; 4th. ed., 2012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 w:rsidRPr="00633E97">
              <w:rPr>
                <w:sz w:val="24"/>
                <w:szCs w:val="24"/>
              </w:rPr>
              <w:t xml:space="preserve"> 398 с.   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633E97">
              <w:rPr>
                <w:sz w:val="24"/>
                <w:szCs w:val="24"/>
              </w:rPr>
              <w:t>The History Book. Big Ideas Simply Explained.-London:Penguin Random House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633E97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633E97">
              <w:rPr>
                <w:sz w:val="24"/>
                <w:szCs w:val="24"/>
              </w:rPr>
              <w:t xml:space="preserve">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</w:rPr>
              <w:t>354p.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Pr="00633E97">
              <w:rPr>
                <w:sz w:val="24"/>
                <w:szCs w:val="24"/>
              </w:rPr>
              <w:t xml:space="preserve">Vince M. First Certificate Language Practice.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 w:rsidRPr="00633E97">
              <w:rPr>
                <w:sz w:val="24"/>
                <w:szCs w:val="24"/>
              </w:rPr>
              <w:t xml:space="preserve">  N.Y., 2003.</w:t>
            </w:r>
            <w:r w:rsidRPr="00D058A5"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</w:rPr>
              <w:t>309p.</w:t>
            </w:r>
          </w:p>
          <w:p w:rsidR="00A95D00" w:rsidRPr="003B66EE" w:rsidRDefault="00A95D00" w:rsidP="00A95D00">
            <w:pPr>
              <w:shd w:val="clear" w:color="auto" w:fill="FFFFFF"/>
              <w:rPr>
                <w:b/>
                <w:bCs/>
                <w:spacing w:val="-6"/>
                <w:sz w:val="24"/>
                <w:szCs w:val="24"/>
              </w:rPr>
            </w:pPr>
          </w:p>
          <w:p w:rsidR="00A95D00" w:rsidRDefault="00A95D00" w:rsidP="00A95D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66EE">
              <w:rPr>
                <w:b/>
                <w:sz w:val="24"/>
                <w:szCs w:val="24"/>
              </w:rPr>
              <w:t>Інформаційні ресурси в мережі Інтернет</w:t>
            </w:r>
          </w:p>
          <w:p w:rsidR="00A95D00" w:rsidRPr="000169C5" w:rsidRDefault="00A95D00" w:rsidP="00A95D00">
            <w:pPr>
              <w:rPr>
                <w:sz w:val="24"/>
                <w:szCs w:val="24"/>
                <w:lang w:val="en-US"/>
              </w:rPr>
            </w:pPr>
            <w:r w:rsidRPr="000169C5">
              <w:rPr>
                <w:sz w:val="24"/>
                <w:szCs w:val="24"/>
                <w:lang w:eastAsia="ru-RU"/>
              </w:rPr>
              <w:t>www.bbc.co.uk/history/ancient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https://gignos.com/classifications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https://gignos.com/sites/laetoli-site-g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https://gignos.com/time_periods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lastRenderedPageBreak/>
              <w:t>https://en.wikipedia.org/wiki/Valletta_Treaty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https://www.thoughtco.com/archaeology-subfields-169854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https://www.ancient-origins.net/artifacts-other-artifacts-news-history-archaeology/bronze-age-hoard-rosemarkie-0021171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https://www.ancient-origins.net/news-history-archaeology-history-ancient-traditions/female-shaman-burial-turkey-0021170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https://www.ancient-origins.net/news-history-archaeology-ancient-places-europe/appian-way-0021165</w:t>
            </w:r>
          </w:p>
          <w:p w:rsidR="00A95D00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https://www.ancient-origins.net/artifacts-ancient-writings-news-history-archaeology/singapore-stone-cipher-0021156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https://www.history.com/news/7-failed-predictions-from-history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https://www.history.com/news/8-mysterious-underground-cities?li_source=LI&amp;li_medium=m2m-rcw-history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https://www.history.com/news/8-impressive-ancient-libraries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https://www.history.com/news/8-remarkable-early-maps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https://www.history.com/news/8-notable-lotteries-from-history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https://www.history.com/news/6-historical-figures-who-may-or-may-not-have-existed</w:t>
            </w:r>
          </w:p>
          <w:p w:rsidR="00A95D00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 xml:space="preserve">https://www.history.com/news/6-child-monarchs-who-changed </w:t>
            </w:r>
          </w:p>
          <w:p w:rsidR="00A95D00" w:rsidRPr="00A95D00" w:rsidRDefault="00A95DDE" w:rsidP="00A95D0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A95D00" w:rsidRPr="00A95D00">
                <w:rPr>
                  <w:rStyle w:val="a6"/>
                  <w:color w:val="000000"/>
                  <w:sz w:val="24"/>
                  <w:szCs w:val="24"/>
                  <w:lang w:eastAsia="ru-RU"/>
                </w:rPr>
                <w:t>https://www.history.com/news/7-people-who-pretended-to-be-royals</w:t>
              </w:r>
            </w:hyperlink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https://en.wikipedia.org/wiki/Archaeology</w:t>
            </w:r>
          </w:p>
          <w:p w:rsidR="00A95D00" w:rsidRPr="00F71F4D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https://en.wikipedia.org/wiki/Archaeological_ethics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https://www.ancient-origins.net/news-history-archaeology/habonim-north-neolithic-site-0021135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https://www.macmillandictionary.com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https://dictionary.cambridge.org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 xml:space="preserve"> https://www.collinsdictionary.com/dictionary/english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https://www.ldoceonline.com/</w:t>
            </w:r>
          </w:p>
          <w:p w:rsidR="00A95D00" w:rsidRPr="00633E97" w:rsidRDefault="00A95D00" w:rsidP="00A95D0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https://www.merriam-webster.com</w:t>
            </w:r>
          </w:p>
          <w:p w:rsidR="00363295" w:rsidRDefault="00363295" w:rsidP="00A95D00">
            <w:pPr>
              <w:shd w:val="clear" w:color="auto" w:fill="FFFFFF"/>
              <w:jc w:val="both"/>
              <w:rPr>
                <w:i/>
                <w:sz w:val="24"/>
              </w:rPr>
            </w:pP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08183C" w:rsidRPr="00964115" w:rsidRDefault="0008183C" w:rsidP="0096411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:rsidR="0008183C" w:rsidRPr="00E57C3C" w:rsidRDefault="0008183C" w:rsidP="00E57C3C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="00E57C3C">
              <w:rPr>
                <w:sz w:val="24"/>
                <w:szCs w:val="24"/>
                <w:lang w:val="en-US"/>
              </w:rPr>
              <w:t>.</w:t>
            </w:r>
          </w:p>
          <w:p w:rsidR="0008183C" w:rsidRDefault="0008183C" w:rsidP="00E57C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логічно об’єднаний дискурс.</w:t>
            </w:r>
          </w:p>
          <w:p w:rsidR="0008183C" w:rsidRPr="00E57C3C" w:rsidRDefault="0008183C" w:rsidP="00E57C3C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</w:t>
            </w:r>
            <w:r w:rsidRPr="000F79CF">
              <w:rPr>
                <w:sz w:val="24"/>
                <w:szCs w:val="24"/>
              </w:rPr>
              <w:t xml:space="preserve"> </w:t>
            </w:r>
            <w:r w:rsidRPr="00DA619C">
              <w:rPr>
                <w:sz w:val="24"/>
                <w:szCs w:val="24"/>
              </w:rPr>
              <w:t>чітко аргументувати свою думку відносно актуальних тем в академічному та професійному житті</w:t>
            </w:r>
            <w:r w:rsidR="00E57C3C">
              <w:rPr>
                <w:sz w:val="24"/>
                <w:szCs w:val="24"/>
                <w:lang w:val="en-US"/>
              </w:rPr>
              <w:t>.</w:t>
            </w:r>
          </w:p>
          <w:p w:rsidR="00363295" w:rsidRPr="00A95DDE" w:rsidRDefault="0008183C" w:rsidP="00A95DDE">
            <w:pPr>
              <w:pStyle w:val="a5"/>
              <w:ind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</w:tr>
    </w:tbl>
    <w:p w:rsidR="00363295" w:rsidRDefault="00363295">
      <w:pPr>
        <w:rPr>
          <w:sz w:val="24"/>
        </w:rPr>
        <w:sectPr w:rsidR="00363295">
          <w:type w:val="continuous"/>
          <w:pgSz w:w="11900" w:h="16850"/>
          <w:pgMar w:top="900" w:right="360" w:bottom="280" w:left="11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7288"/>
      </w:tblGrid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 w:rsidP="00076F22">
            <w:pPr>
              <w:pStyle w:val="a5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A15DB2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Заліки,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стандартизовані тести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реферати, есе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студентські презентації та виступи на наукових заходах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інші види індивідуальних та групових завдань.</w:t>
            </w:r>
          </w:p>
          <w:p w:rsidR="00363295" w:rsidRPr="002F6632" w:rsidRDefault="00363295" w:rsidP="00A15DB2">
            <w:pPr>
              <w:pStyle w:val="a5"/>
              <w:ind w:firstLine="708"/>
              <w:jc w:val="both"/>
              <w:rPr>
                <w:i/>
                <w:iCs/>
                <w:sz w:val="24"/>
                <w:szCs w:val="24"/>
              </w:rPr>
            </w:pPr>
            <w:r w:rsidRPr="00A47D92">
              <w:rPr>
                <w:i/>
                <w:iCs/>
                <w:sz w:val="24"/>
                <w:szCs w:val="24"/>
              </w:rPr>
              <w:t>Поточне оцінювання</w:t>
            </w:r>
            <w:r w:rsidRPr="00A47D92">
              <w:rPr>
                <w:sz w:val="24"/>
                <w:szCs w:val="24"/>
              </w:rPr>
              <w:t xml:space="preserve"> здійснюється протягом курсу</w:t>
            </w:r>
            <w:r w:rsidRPr="002F6632">
              <w:rPr>
                <w:iCs/>
                <w:sz w:val="24"/>
                <w:szCs w:val="24"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8" w:name="_Hlk96060343"/>
            <w:r w:rsidRPr="002F6632">
              <w:rPr>
                <w:iCs/>
                <w:sz w:val="24"/>
                <w:szCs w:val="24"/>
              </w:rPr>
              <w:t xml:space="preserve">Формою проведення </w:t>
            </w:r>
            <w:bookmarkEnd w:id="8"/>
            <w:r w:rsidRPr="002F6632">
              <w:rPr>
                <w:i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363295" w:rsidRPr="00A95DDE" w:rsidRDefault="00363295" w:rsidP="00A95DDE">
            <w:pPr>
              <w:pStyle w:val="a5"/>
              <w:ind w:firstLine="708"/>
              <w:jc w:val="both"/>
              <w:rPr>
                <w:iCs/>
                <w:sz w:val="24"/>
                <w:szCs w:val="24"/>
              </w:rPr>
            </w:pPr>
            <w:r w:rsidRPr="00B82EEE">
              <w:rPr>
                <w:i/>
                <w:iCs/>
                <w:sz w:val="24"/>
                <w:szCs w:val="24"/>
              </w:rPr>
              <w:t>Підсумкове оцінювання</w:t>
            </w:r>
            <w:r w:rsidRPr="00B82EEE">
              <w:rPr>
                <w:sz w:val="24"/>
                <w:szCs w:val="24"/>
              </w:rPr>
              <w:t xml:space="preserve"> дозволяє з’яс</w:t>
            </w:r>
            <w:r>
              <w:rPr>
                <w:sz w:val="24"/>
                <w:szCs w:val="24"/>
              </w:rPr>
              <w:t>увати, чи досягли студенти мети</w:t>
            </w:r>
            <w:r w:rsidRPr="00B82EEE">
              <w:rPr>
                <w:sz w:val="24"/>
                <w:szCs w:val="24"/>
              </w:rPr>
              <w:t>, визначеної курсом.</w:t>
            </w:r>
            <w:r>
              <w:rPr>
                <w:sz w:val="24"/>
                <w:szCs w:val="24"/>
              </w:rPr>
              <w:t xml:space="preserve"> </w:t>
            </w:r>
            <w:r w:rsidRPr="002F6632">
              <w:rPr>
                <w:iCs/>
                <w:sz w:val="24"/>
                <w:szCs w:val="24"/>
              </w:rPr>
              <w:t>Формою проведення</w:t>
            </w:r>
            <w:r>
              <w:rPr>
                <w:iCs/>
                <w:sz w:val="24"/>
                <w:szCs w:val="24"/>
              </w:rPr>
              <w:t xml:space="preserve"> є модульний контроль знань, </w:t>
            </w:r>
            <w:r>
              <w:rPr>
                <w:sz w:val="24"/>
                <w:szCs w:val="24"/>
              </w:rPr>
              <w:t xml:space="preserve">заліки та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A95D00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АНАТОЛІЙ </w:t>
            </w:r>
            <w:r w:rsidR="00363295">
              <w:rPr>
                <w:b/>
                <w:sz w:val="24"/>
              </w:rPr>
              <w:t>МИШКО</w:t>
            </w:r>
          </w:p>
          <w:p w:rsidR="00363295" w:rsidRDefault="00363295" w:rsidP="00076F22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95D00">
              <w:rPr>
                <w:sz w:val="24"/>
              </w:rPr>
              <w:t xml:space="preserve">старший викладач </w:t>
            </w:r>
          </w:p>
          <w:p w:rsidR="00363295" w:rsidRDefault="00363295" w:rsidP="00076F22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A95D00">
              <w:rPr>
                <w:lang w:val="en-US"/>
              </w:rPr>
              <w:t>anatolii</w:t>
            </w:r>
            <w:r>
              <w:t>.myshko@uzhnu.edu.ua</w:t>
            </w:r>
          </w:p>
          <w:p w:rsidR="00363295" w:rsidRDefault="00363295" w:rsidP="00076F22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363295" w:rsidTr="00A95DDE">
        <w:trPr>
          <w:trHeight w:val="4146"/>
        </w:trPr>
        <w:tc>
          <w:tcPr>
            <w:tcW w:w="1020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63295" w:rsidRDefault="00363295" w:rsidP="00076F22">
            <w:pPr>
              <w:spacing w:before="8"/>
            </w:pPr>
          </w:p>
          <w:p w:rsidR="00363295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 w:rsidR="00713833"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 xml:space="preserve">на сайті кафедри полікультурної освіти та перекладу у вкладці «Інфо-центр» </w:t>
            </w:r>
            <w:hyperlink r:id="rId7" w:history="1">
              <w:r w:rsidRPr="000F7DCB">
                <w:rPr>
                  <w:rStyle w:val="a6"/>
                  <w:sz w:val="24"/>
                  <w:szCs w:val="24"/>
                </w:rPr>
                <w:t>https://www.uzhnu.edu.ua/uk/infocentre/5350</w:t>
              </w:r>
            </w:hyperlink>
          </w:p>
          <w:p w:rsidR="00363295" w:rsidRPr="00483A60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</w:p>
          <w:p w:rsidR="00363295" w:rsidRDefault="00363295" w:rsidP="00A95DDE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363295" w:rsidRDefault="00363295" w:rsidP="00076F22">
            <w:pPr>
              <w:rPr>
                <w:sz w:val="26"/>
              </w:rPr>
            </w:pPr>
          </w:p>
          <w:p w:rsidR="00363295" w:rsidRDefault="00363295" w:rsidP="00076F22"/>
          <w:p w:rsidR="00363295" w:rsidRDefault="00363295" w:rsidP="00076F22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             </w:t>
            </w:r>
            <w:r w:rsidR="00A95D00">
              <w:rPr>
                <w:sz w:val="24"/>
              </w:rPr>
              <w:t xml:space="preserve">ст.викл. Анатолій </w:t>
            </w:r>
            <w:r>
              <w:rPr>
                <w:sz w:val="24"/>
              </w:rPr>
              <w:t>МИШКО</w:t>
            </w:r>
          </w:p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  <w:bookmarkStart w:id="9" w:name="_GoBack"/>
            <w:bookmarkEnd w:id="9"/>
          </w:p>
        </w:tc>
      </w:tr>
    </w:tbl>
    <w:p w:rsidR="00363295" w:rsidRDefault="00363295">
      <w:pPr>
        <w:rPr>
          <w:sz w:val="2"/>
          <w:szCs w:val="2"/>
        </w:rPr>
        <w:sectPr w:rsidR="00363295">
          <w:pgSz w:w="11900" w:h="16850"/>
          <w:pgMar w:top="980" w:right="360" w:bottom="280" w:left="1100" w:header="720" w:footer="720" w:gutter="0"/>
          <w:cols w:space="720"/>
        </w:sectPr>
      </w:pPr>
    </w:p>
    <w:p w:rsidR="00363295" w:rsidRDefault="00363295" w:rsidP="00A95DDE">
      <w:pPr>
        <w:tabs>
          <w:tab w:val="left" w:pos="7822"/>
        </w:tabs>
      </w:pPr>
    </w:p>
    <w:sectPr w:rsidR="00363295" w:rsidSect="00A674EF">
      <w:pgSz w:w="11900" w:h="16850"/>
      <w:pgMar w:top="980" w:right="3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F01C7"/>
    <w:multiLevelType w:val="hybridMultilevel"/>
    <w:tmpl w:val="08B0AEA8"/>
    <w:lvl w:ilvl="0" w:tplc="855A67FE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BC7"/>
    <w:multiLevelType w:val="hybridMultilevel"/>
    <w:tmpl w:val="D66C8B7A"/>
    <w:lvl w:ilvl="0" w:tplc="08F871F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49EC"/>
    <w:multiLevelType w:val="hybridMultilevel"/>
    <w:tmpl w:val="FFFFFFFF"/>
    <w:lvl w:ilvl="0" w:tplc="5B9A7CF4">
      <w:start w:val="1"/>
      <w:numFmt w:val="decimal"/>
      <w:lvlText w:val="%1."/>
      <w:lvlJc w:val="left"/>
      <w:pPr>
        <w:ind w:left="398" w:hanging="284"/>
      </w:pPr>
      <w:rPr>
        <w:rFonts w:cs="Times New Roman" w:hint="default"/>
        <w:w w:val="100"/>
      </w:rPr>
    </w:lvl>
    <w:lvl w:ilvl="1" w:tplc="158889E4">
      <w:numFmt w:val="bullet"/>
      <w:lvlText w:val="•"/>
      <w:lvlJc w:val="left"/>
      <w:pPr>
        <w:ind w:left="1087" w:hanging="284"/>
      </w:pPr>
      <w:rPr>
        <w:rFonts w:hint="default"/>
      </w:rPr>
    </w:lvl>
    <w:lvl w:ilvl="2" w:tplc="7280FA7C"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1B620012">
      <w:numFmt w:val="bullet"/>
      <w:lvlText w:val="•"/>
      <w:lvlJc w:val="left"/>
      <w:pPr>
        <w:ind w:left="2463" w:hanging="284"/>
      </w:pPr>
      <w:rPr>
        <w:rFonts w:hint="default"/>
      </w:rPr>
    </w:lvl>
    <w:lvl w:ilvl="4" w:tplc="11B6E3AE">
      <w:numFmt w:val="bullet"/>
      <w:lvlText w:val="•"/>
      <w:lvlJc w:val="left"/>
      <w:pPr>
        <w:ind w:left="3151" w:hanging="284"/>
      </w:pPr>
      <w:rPr>
        <w:rFonts w:hint="default"/>
      </w:rPr>
    </w:lvl>
    <w:lvl w:ilvl="5" w:tplc="15E097EA"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982A167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ECCE1A3A">
      <w:numFmt w:val="bullet"/>
      <w:lvlText w:val="•"/>
      <w:lvlJc w:val="left"/>
      <w:pPr>
        <w:ind w:left="5214" w:hanging="284"/>
      </w:pPr>
      <w:rPr>
        <w:rFonts w:hint="default"/>
      </w:rPr>
    </w:lvl>
    <w:lvl w:ilvl="8" w:tplc="97643F66">
      <w:numFmt w:val="bullet"/>
      <w:lvlText w:val="•"/>
      <w:lvlJc w:val="left"/>
      <w:pPr>
        <w:ind w:left="5902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4EF"/>
    <w:rsid w:val="00076F22"/>
    <w:rsid w:val="0008183C"/>
    <w:rsid w:val="000F7DCB"/>
    <w:rsid w:val="00147E8F"/>
    <w:rsid w:val="001549F7"/>
    <w:rsid w:val="001657EA"/>
    <w:rsid w:val="002851E1"/>
    <w:rsid w:val="002B15DA"/>
    <w:rsid w:val="002F6632"/>
    <w:rsid w:val="00313112"/>
    <w:rsid w:val="00362A39"/>
    <w:rsid w:val="00363295"/>
    <w:rsid w:val="003A7BF4"/>
    <w:rsid w:val="00437F7F"/>
    <w:rsid w:val="004411E9"/>
    <w:rsid w:val="00483A60"/>
    <w:rsid w:val="004D2AA9"/>
    <w:rsid w:val="006010E9"/>
    <w:rsid w:val="00651162"/>
    <w:rsid w:val="006A0849"/>
    <w:rsid w:val="006F0BD3"/>
    <w:rsid w:val="00713833"/>
    <w:rsid w:val="007646C4"/>
    <w:rsid w:val="00793504"/>
    <w:rsid w:val="008D1145"/>
    <w:rsid w:val="00947822"/>
    <w:rsid w:val="00964115"/>
    <w:rsid w:val="00A15DB2"/>
    <w:rsid w:val="00A47D92"/>
    <w:rsid w:val="00A674EF"/>
    <w:rsid w:val="00A95D00"/>
    <w:rsid w:val="00A95DDE"/>
    <w:rsid w:val="00AD3901"/>
    <w:rsid w:val="00B82EEE"/>
    <w:rsid w:val="00C76963"/>
    <w:rsid w:val="00D637B6"/>
    <w:rsid w:val="00E57C3C"/>
    <w:rsid w:val="00F13D30"/>
    <w:rsid w:val="00FC380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E9BE8"/>
  <w15:docId w15:val="{8C4F0E6B-FCD5-4517-9A16-DEEEB89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E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74EF"/>
    <w:rPr>
      <w:i/>
      <w:iCs/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sid w:val="007B72D7"/>
    <w:rPr>
      <w:rFonts w:ascii="Times New Roman" w:eastAsia="Times New Roman" w:hAnsi="Times New Roman"/>
      <w:lang w:val="uk-UA" w:eastAsia="en-US"/>
    </w:rPr>
  </w:style>
  <w:style w:type="paragraph" w:styleId="a5">
    <w:name w:val="List Paragraph"/>
    <w:basedOn w:val="a"/>
    <w:uiPriority w:val="34"/>
    <w:qFormat/>
    <w:rsid w:val="00A674EF"/>
  </w:style>
  <w:style w:type="paragraph" w:customStyle="1" w:styleId="TableParagraph">
    <w:name w:val="Table Paragraph"/>
    <w:basedOn w:val="a"/>
    <w:uiPriority w:val="99"/>
    <w:rsid w:val="00A674EF"/>
    <w:pPr>
      <w:ind w:left="81"/>
    </w:pPr>
  </w:style>
  <w:style w:type="character" w:styleId="a6">
    <w:name w:val="Hyperlink"/>
    <w:uiPriority w:val="99"/>
    <w:rsid w:val="00483A60"/>
    <w:rPr>
      <w:rFonts w:cs="Times New Roman"/>
      <w:color w:val="0000FF"/>
      <w:u w:val="single"/>
    </w:rPr>
  </w:style>
  <w:style w:type="paragraph" w:customStyle="1" w:styleId="Default">
    <w:name w:val="Default"/>
    <w:rsid w:val="004411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7">
    <w:name w:val="Unresolved Mention"/>
    <w:uiPriority w:val="99"/>
    <w:semiHidden/>
    <w:unhideWhenUsed/>
    <w:rsid w:val="003A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5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story.com/news/7-people-who-pretended-to-be-roy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5859</Words>
  <Characters>3340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dc:description/>
  <cp:lastModifiedBy>UzhNU</cp:lastModifiedBy>
  <cp:revision>18</cp:revision>
  <dcterms:created xsi:type="dcterms:W3CDTF">2022-02-18T08:33:00Z</dcterms:created>
  <dcterms:modified xsi:type="dcterms:W3CDTF">2024-08-14T08:43:00Z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