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68A" w:rsidRDefault="005F668A" w:rsidP="005F668A">
      <w:pPr>
        <w:pStyle w:val="1"/>
        <w:spacing w:before="83"/>
        <w:ind w:left="1389"/>
        <w:jc w:val="both"/>
      </w:pPr>
      <w:r>
        <w:t>СТРУКТУРА</w:t>
      </w:r>
      <w:r>
        <w:rPr>
          <w:spacing w:val="-15"/>
        </w:rPr>
        <w:t xml:space="preserve"> </w:t>
      </w:r>
      <w:r>
        <w:t>КВАЛІФІКАЦІЙНОЇ</w:t>
      </w:r>
      <w:r>
        <w:rPr>
          <w:spacing w:val="-14"/>
        </w:rPr>
        <w:t xml:space="preserve"> </w:t>
      </w:r>
      <w:r>
        <w:t>РОБОТИ</w:t>
      </w:r>
      <w:r>
        <w:rPr>
          <w:spacing w:val="-15"/>
        </w:rPr>
        <w:t xml:space="preserve"> </w:t>
      </w:r>
      <w:r>
        <w:rPr>
          <w:spacing w:val="-2"/>
        </w:rPr>
        <w:t>МАГІСТРА</w:t>
      </w:r>
    </w:p>
    <w:p w:rsidR="005F668A" w:rsidRDefault="005F668A" w:rsidP="005F668A">
      <w:pPr>
        <w:pStyle w:val="a3"/>
        <w:spacing w:before="316"/>
        <w:rPr>
          <w:b/>
        </w:rPr>
      </w:pPr>
    </w:p>
    <w:p w:rsidR="005F668A" w:rsidRDefault="005F668A" w:rsidP="005F668A">
      <w:pPr>
        <w:pStyle w:val="a3"/>
        <w:spacing w:line="362" w:lineRule="auto"/>
        <w:ind w:left="539" w:right="180" w:firstLine="706"/>
        <w:jc w:val="both"/>
      </w:pPr>
      <w:r>
        <w:t xml:space="preserve">Кваліфікаційна робота </w:t>
      </w:r>
      <w:r>
        <w:t>магістра</w:t>
      </w:r>
      <w:r>
        <w:t xml:space="preserve"> є результатом оригінального, самостійного</w:t>
      </w:r>
      <w:r>
        <w:rPr>
          <w:spacing w:val="-6"/>
        </w:rPr>
        <w:t xml:space="preserve"> </w:t>
      </w:r>
      <w:r>
        <w:t>наукового</w:t>
      </w:r>
      <w:r>
        <w:rPr>
          <w:spacing w:val="-6"/>
        </w:rPr>
        <w:t xml:space="preserve"> </w:t>
      </w:r>
      <w:r>
        <w:t>дослідження,</w:t>
      </w:r>
      <w:r>
        <w:rPr>
          <w:spacing w:val="40"/>
        </w:rPr>
        <w:t xml:space="preserve"> </w:t>
      </w:r>
      <w:r>
        <w:t>належне</w:t>
      </w:r>
      <w:r>
        <w:rPr>
          <w:spacing w:val="-5"/>
        </w:rPr>
        <w:t xml:space="preserve"> </w:t>
      </w:r>
      <w:r>
        <w:t>оформлення</w:t>
      </w:r>
      <w:r>
        <w:rPr>
          <w:spacing w:val="-5"/>
        </w:rPr>
        <w:t xml:space="preserve"> </w:t>
      </w:r>
      <w:r>
        <w:t>якого</w:t>
      </w:r>
      <w:r>
        <w:rPr>
          <w:spacing w:val="-6"/>
        </w:rPr>
        <w:t xml:space="preserve"> </w:t>
      </w:r>
      <w:r>
        <w:t>передбачає наявність таких структурних компонентів:</w:t>
      </w:r>
    </w:p>
    <w:p w:rsidR="005F668A" w:rsidRDefault="005F668A" w:rsidP="005F668A">
      <w:pPr>
        <w:pStyle w:val="a3"/>
        <w:spacing w:line="362" w:lineRule="auto"/>
        <w:ind w:left="539" w:right="169" w:firstLine="710"/>
        <w:jc w:val="both"/>
      </w:pPr>
      <w:r>
        <w:t>− титульних ст</w:t>
      </w:r>
      <w:r>
        <w:t>орінок</w:t>
      </w:r>
      <w:r>
        <w:t>: титульний аркуш українською</w:t>
      </w:r>
      <w:r>
        <w:rPr>
          <w:spacing w:val="-18"/>
        </w:rPr>
        <w:t xml:space="preserve"> </w:t>
      </w:r>
      <w:r>
        <w:t>мовою</w:t>
      </w:r>
      <w:r>
        <w:rPr>
          <w:spacing w:val="-17"/>
        </w:rPr>
        <w:t xml:space="preserve"> </w:t>
      </w:r>
      <w:r>
        <w:t>(з</w:t>
      </w:r>
      <w:r>
        <w:rPr>
          <w:spacing w:val="-18"/>
        </w:rPr>
        <w:t xml:space="preserve"> </w:t>
      </w:r>
      <w:r>
        <w:t>підписами</w:t>
      </w:r>
      <w:r>
        <w:rPr>
          <w:spacing w:val="-17"/>
        </w:rPr>
        <w:t xml:space="preserve"> </w:t>
      </w:r>
      <w:r>
        <w:t>студента</w:t>
      </w:r>
      <w:r>
        <w:rPr>
          <w:spacing w:val="-18"/>
        </w:rPr>
        <w:t xml:space="preserve"> </w:t>
      </w:r>
      <w:r>
        <w:t>і</w:t>
      </w:r>
      <w:r>
        <w:rPr>
          <w:spacing w:val="-17"/>
        </w:rPr>
        <w:t xml:space="preserve"> </w:t>
      </w:r>
      <w:r>
        <w:t>наукового</w:t>
      </w:r>
      <w:r>
        <w:rPr>
          <w:spacing w:val="-18"/>
        </w:rPr>
        <w:t xml:space="preserve"> </w:t>
      </w:r>
      <w:r>
        <w:t>керівника)</w:t>
      </w:r>
      <w:r>
        <w:rPr>
          <w:spacing w:val="-17"/>
        </w:rPr>
        <w:t xml:space="preserve"> </w:t>
      </w:r>
      <w:r>
        <w:t>та</w:t>
      </w:r>
      <w:r>
        <w:rPr>
          <w:spacing w:val="-18"/>
        </w:rPr>
        <w:t xml:space="preserve"> </w:t>
      </w:r>
      <w:r>
        <w:t>титульний аркуш англійською мовою;</w:t>
      </w:r>
    </w:p>
    <w:p w:rsidR="005F668A" w:rsidRDefault="005F668A" w:rsidP="005F668A">
      <w:pPr>
        <w:pStyle w:val="a3"/>
        <w:spacing w:line="313" w:lineRule="exact"/>
        <w:ind w:left="1250"/>
        <w:jc w:val="both"/>
      </w:pPr>
      <w:r>
        <w:t>−</w:t>
      </w:r>
      <w:r>
        <w:rPr>
          <w:spacing w:val="-5"/>
        </w:rPr>
        <w:t xml:space="preserve"> </w:t>
      </w:r>
      <w:r>
        <w:t>аркуш</w:t>
      </w:r>
      <w:r>
        <w:rPr>
          <w:spacing w:val="-4"/>
        </w:rPr>
        <w:t xml:space="preserve"> </w:t>
      </w:r>
      <w:r>
        <w:t>з</w:t>
      </w:r>
      <w:r>
        <w:rPr>
          <w:spacing w:val="-5"/>
        </w:rPr>
        <w:t xml:space="preserve"> </w:t>
      </w:r>
      <w:r>
        <w:t>вихідними</w:t>
      </w:r>
      <w:r>
        <w:rPr>
          <w:spacing w:val="-6"/>
        </w:rPr>
        <w:t xml:space="preserve"> </w:t>
      </w:r>
      <w:r>
        <w:t>даними</w:t>
      </w:r>
      <w:r>
        <w:rPr>
          <w:spacing w:val="-6"/>
        </w:rPr>
        <w:t xml:space="preserve"> </w:t>
      </w:r>
      <w:r>
        <w:t>про</w:t>
      </w:r>
      <w:r>
        <w:rPr>
          <w:spacing w:val="-6"/>
        </w:rPr>
        <w:t xml:space="preserve"> </w:t>
      </w:r>
      <w:r>
        <w:rPr>
          <w:spacing w:val="-2"/>
        </w:rPr>
        <w:t>роботу;</w:t>
      </w:r>
    </w:p>
    <w:p w:rsidR="005F668A" w:rsidRDefault="005F668A" w:rsidP="005F668A">
      <w:pPr>
        <w:pStyle w:val="a3"/>
        <w:spacing w:before="155"/>
        <w:ind w:left="1250"/>
      </w:pPr>
      <w:r>
        <w:t>−</w:t>
      </w:r>
      <w:r>
        <w:rPr>
          <w:spacing w:val="-3"/>
        </w:rPr>
        <w:t xml:space="preserve"> </w:t>
      </w:r>
      <w:r>
        <w:t>змісту</w:t>
      </w:r>
      <w:r>
        <w:rPr>
          <w:spacing w:val="-5"/>
        </w:rPr>
        <w:t>;</w:t>
      </w:r>
    </w:p>
    <w:p w:rsidR="005F668A" w:rsidRDefault="005F668A" w:rsidP="005F668A">
      <w:pPr>
        <w:pStyle w:val="a3"/>
        <w:tabs>
          <w:tab w:val="left" w:pos="1610"/>
        </w:tabs>
        <w:spacing w:before="159"/>
        <w:ind w:left="1250"/>
      </w:pPr>
      <w:r>
        <w:rPr>
          <w:spacing w:val="-10"/>
        </w:rPr>
        <w:t>−</w:t>
      </w:r>
      <w:r>
        <w:tab/>
        <w:t>переліку</w:t>
      </w:r>
      <w:r>
        <w:rPr>
          <w:spacing w:val="-9"/>
        </w:rPr>
        <w:t xml:space="preserve"> </w:t>
      </w:r>
      <w:r>
        <w:t>умовних</w:t>
      </w:r>
      <w:r>
        <w:rPr>
          <w:spacing w:val="-11"/>
        </w:rPr>
        <w:t xml:space="preserve"> </w:t>
      </w:r>
      <w:r>
        <w:rPr>
          <w:spacing w:val="-2"/>
        </w:rPr>
        <w:t>скорочень;</w:t>
      </w:r>
    </w:p>
    <w:p w:rsidR="005F668A" w:rsidRDefault="005F668A" w:rsidP="005F668A">
      <w:pPr>
        <w:pStyle w:val="a3"/>
        <w:spacing w:before="162"/>
        <w:ind w:left="1250"/>
      </w:pPr>
      <w:r>
        <w:t>−</w:t>
      </w:r>
      <w:r>
        <w:rPr>
          <w:spacing w:val="1"/>
        </w:rPr>
        <w:t xml:space="preserve"> </w:t>
      </w:r>
      <w:r>
        <w:rPr>
          <w:spacing w:val="-2"/>
        </w:rPr>
        <w:t>вступу;</w:t>
      </w:r>
    </w:p>
    <w:p w:rsidR="005F668A" w:rsidRDefault="005F668A" w:rsidP="005F668A">
      <w:pPr>
        <w:pStyle w:val="a3"/>
        <w:tabs>
          <w:tab w:val="left" w:pos="1610"/>
        </w:tabs>
        <w:spacing w:before="163"/>
        <w:ind w:left="1250"/>
      </w:pPr>
      <w:r>
        <w:rPr>
          <w:spacing w:val="-10"/>
        </w:rPr>
        <w:t>−</w:t>
      </w:r>
      <w:r>
        <w:tab/>
        <w:t>основна</w:t>
      </w:r>
      <w:r>
        <w:rPr>
          <w:spacing w:val="-12"/>
        </w:rPr>
        <w:t xml:space="preserve"> </w:t>
      </w:r>
      <w:r>
        <w:rPr>
          <w:spacing w:val="-2"/>
        </w:rPr>
        <w:t>частина;</w:t>
      </w:r>
    </w:p>
    <w:p w:rsidR="005F668A" w:rsidRDefault="005F668A" w:rsidP="005F668A">
      <w:pPr>
        <w:pStyle w:val="a3"/>
        <w:tabs>
          <w:tab w:val="left" w:pos="1610"/>
        </w:tabs>
        <w:spacing w:before="159"/>
        <w:ind w:left="1250"/>
      </w:pPr>
      <w:r>
        <w:rPr>
          <w:spacing w:val="-10"/>
        </w:rPr>
        <w:t>−</w:t>
      </w:r>
      <w:r>
        <w:tab/>
      </w:r>
      <w:r>
        <w:rPr>
          <w:spacing w:val="-2"/>
        </w:rPr>
        <w:t>висновки;</w:t>
      </w:r>
    </w:p>
    <w:p w:rsidR="005F668A" w:rsidRDefault="005F668A" w:rsidP="005F668A">
      <w:pPr>
        <w:pStyle w:val="a3"/>
        <w:tabs>
          <w:tab w:val="left" w:pos="1610"/>
        </w:tabs>
        <w:spacing w:before="162"/>
        <w:ind w:left="1250"/>
      </w:pPr>
      <w:r>
        <w:rPr>
          <w:spacing w:val="-10"/>
        </w:rPr>
        <w:t>−</w:t>
      </w:r>
      <w:r>
        <w:tab/>
        <w:t>список</w:t>
      </w:r>
      <w:r>
        <w:rPr>
          <w:spacing w:val="-8"/>
        </w:rPr>
        <w:t xml:space="preserve"> </w:t>
      </w:r>
      <w:r>
        <w:t>використаної</w:t>
      </w:r>
      <w:r>
        <w:rPr>
          <w:spacing w:val="-13"/>
        </w:rPr>
        <w:t xml:space="preserve"> </w:t>
      </w:r>
      <w:r>
        <w:rPr>
          <w:spacing w:val="-2"/>
        </w:rPr>
        <w:t>літератури;</w:t>
      </w:r>
    </w:p>
    <w:p w:rsidR="005F668A" w:rsidRDefault="005F668A" w:rsidP="005F668A">
      <w:pPr>
        <w:pStyle w:val="a3"/>
        <w:tabs>
          <w:tab w:val="left" w:pos="1610"/>
        </w:tabs>
        <w:spacing w:before="158"/>
        <w:ind w:left="1250"/>
      </w:pPr>
      <w:r>
        <w:rPr>
          <w:spacing w:val="-10"/>
        </w:rPr>
        <w:t>−</w:t>
      </w:r>
      <w:r>
        <w:tab/>
        <w:t>додатки</w:t>
      </w:r>
      <w:r>
        <w:rPr>
          <w:spacing w:val="-6"/>
        </w:rPr>
        <w:t xml:space="preserve"> </w:t>
      </w:r>
      <w:r>
        <w:t>(за</w:t>
      </w:r>
      <w:r>
        <w:rPr>
          <w:spacing w:val="-4"/>
        </w:rPr>
        <w:t xml:space="preserve"> </w:t>
      </w:r>
      <w:r>
        <w:rPr>
          <w:spacing w:val="-2"/>
        </w:rPr>
        <w:t>необхідності).</w:t>
      </w:r>
    </w:p>
    <w:p w:rsidR="005F668A" w:rsidRDefault="005F668A" w:rsidP="005F668A">
      <w:pPr>
        <w:pStyle w:val="a3"/>
      </w:pPr>
    </w:p>
    <w:p w:rsidR="005F668A" w:rsidRDefault="005F668A" w:rsidP="005F668A">
      <w:pPr>
        <w:pStyle w:val="a3"/>
        <w:spacing w:before="4"/>
      </w:pPr>
    </w:p>
    <w:p w:rsidR="005F668A" w:rsidRDefault="005F668A" w:rsidP="005F668A">
      <w:pPr>
        <w:pStyle w:val="a3"/>
        <w:spacing w:before="1" w:line="360" w:lineRule="auto"/>
        <w:ind w:left="539" w:right="162" w:firstLine="706"/>
        <w:jc w:val="both"/>
      </w:pPr>
      <w:r>
        <w:t>Вступ містить коротку характеристику проблеми дослідження, з особливою увагою на</w:t>
      </w:r>
      <w:r>
        <w:rPr>
          <w:spacing w:val="40"/>
        </w:rPr>
        <w:t xml:space="preserve"> </w:t>
      </w:r>
      <w:r>
        <w:t>колі питань, яким присвячена робота, її теоретичне та прикладне значення, розкривається сутність і стан розробки проблеми, обґрунтовується</w:t>
      </w:r>
      <w:r>
        <w:rPr>
          <w:spacing w:val="-14"/>
        </w:rPr>
        <w:t xml:space="preserve"> </w:t>
      </w:r>
      <w:r>
        <w:t>вибір</w:t>
      </w:r>
      <w:r>
        <w:rPr>
          <w:spacing w:val="-14"/>
        </w:rPr>
        <w:t xml:space="preserve"> </w:t>
      </w:r>
      <w:r>
        <w:t>теми,</w:t>
      </w:r>
      <w:r>
        <w:rPr>
          <w:spacing w:val="-9"/>
        </w:rPr>
        <w:t xml:space="preserve"> </w:t>
      </w:r>
      <w:r>
        <w:t>мета</w:t>
      </w:r>
      <w:r>
        <w:rPr>
          <w:spacing w:val="-12"/>
        </w:rPr>
        <w:t xml:space="preserve"> </w:t>
      </w:r>
      <w:r>
        <w:t>роботи</w:t>
      </w:r>
      <w:r>
        <w:rPr>
          <w:spacing w:val="-11"/>
        </w:rPr>
        <w:t xml:space="preserve"> </w:t>
      </w:r>
      <w:r>
        <w:t>та</w:t>
      </w:r>
      <w:r>
        <w:rPr>
          <w:spacing w:val="-13"/>
        </w:rPr>
        <w:t xml:space="preserve"> </w:t>
      </w:r>
      <w:r>
        <w:t>завдання,</w:t>
      </w:r>
      <w:r>
        <w:rPr>
          <w:spacing w:val="-17"/>
        </w:rPr>
        <w:t xml:space="preserve"> </w:t>
      </w:r>
      <w:r>
        <w:t>які</w:t>
      </w:r>
      <w:r>
        <w:rPr>
          <w:spacing w:val="-18"/>
        </w:rPr>
        <w:t xml:space="preserve"> </w:t>
      </w:r>
      <w:r>
        <w:t>необхідно</w:t>
      </w:r>
      <w:r>
        <w:rPr>
          <w:spacing w:val="-14"/>
        </w:rPr>
        <w:t xml:space="preserve"> </w:t>
      </w:r>
      <w:r>
        <w:t>розв’язати для досягнення мети. Обсяг</w:t>
      </w:r>
      <w:r>
        <w:rPr>
          <w:spacing w:val="-1"/>
        </w:rPr>
        <w:t xml:space="preserve"> </w:t>
      </w:r>
      <w:r>
        <w:t>вступної</w:t>
      </w:r>
      <w:r>
        <w:rPr>
          <w:spacing w:val="-7"/>
        </w:rPr>
        <w:t xml:space="preserve"> </w:t>
      </w:r>
      <w:r>
        <w:t>частини</w:t>
      </w:r>
      <w:r>
        <w:rPr>
          <w:spacing w:val="-2"/>
        </w:rPr>
        <w:t xml:space="preserve"> </w:t>
      </w:r>
      <w:r>
        <w:t>є</w:t>
      </w:r>
      <w:r>
        <w:rPr>
          <w:spacing w:val="-1"/>
        </w:rPr>
        <w:t xml:space="preserve"> </w:t>
      </w:r>
      <w:r>
        <w:t>не</w:t>
      </w:r>
      <w:r>
        <w:rPr>
          <w:spacing w:val="-1"/>
        </w:rPr>
        <w:t xml:space="preserve"> </w:t>
      </w:r>
      <w:r>
        <w:t>менше</w:t>
      </w:r>
      <w:r>
        <w:rPr>
          <w:spacing w:val="-1"/>
        </w:rPr>
        <w:t xml:space="preserve"> </w:t>
      </w:r>
      <w:r>
        <w:t>4</w:t>
      </w:r>
      <w:r>
        <w:rPr>
          <w:spacing w:val="-2"/>
        </w:rPr>
        <w:t xml:space="preserve"> </w:t>
      </w:r>
      <w:r>
        <w:t xml:space="preserve">сторінок. У вступі </w:t>
      </w:r>
      <w:r>
        <w:rPr>
          <w:spacing w:val="-2"/>
        </w:rPr>
        <w:t>висвітлюють:</w:t>
      </w:r>
    </w:p>
    <w:p w:rsidR="005F668A" w:rsidRDefault="005F668A" w:rsidP="005F668A">
      <w:pPr>
        <w:pStyle w:val="a5"/>
        <w:numPr>
          <w:ilvl w:val="0"/>
          <w:numId w:val="2"/>
        </w:numPr>
        <w:tabs>
          <w:tab w:val="left" w:pos="1970"/>
        </w:tabs>
        <w:spacing w:line="319" w:lineRule="exact"/>
        <w:ind w:left="1970" w:hanging="360"/>
        <w:rPr>
          <w:sz w:val="28"/>
        </w:rPr>
      </w:pPr>
      <w:r>
        <w:rPr>
          <w:sz w:val="28"/>
        </w:rPr>
        <w:t>огляд</w:t>
      </w:r>
      <w:r>
        <w:rPr>
          <w:spacing w:val="-6"/>
          <w:sz w:val="28"/>
        </w:rPr>
        <w:t xml:space="preserve"> </w:t>
      </w:r>
      <w:r>
        <w:rPr>
          <w:sz w:val="28"/>
        </w:rPr>
        <w:t>літератури</w:t>
      </w:r>
      <w:r>
        <w:rPr>
          <w:spacing w:val="-8"/>
          <w:sz w:val="28"/>
        </w:rPr>
        <w:t xml:space="preserve"> </w:t>
      </w:r>
      <w:r>
        <w:rPr>
          <w:sz w:val="28"/>
        </w:rPr>
        <w:t>з</w:t>
      </w:r>
      <w:r>
        <w:rPr>
          <w:spacing w:val="-7"/>
          <w:sz w:val="28"/>
        </w:rPr>
        <w:t xml:space="preserve"> </w:t>
      </w:r>
      <w:r>
        <w:rPr>
          <w:sz w:val="28"/>
        </w:rPr>
        <w:t>проблеми</w:t>
      </w:r>
      <w:r>
        <w:rPr>
          <w:spacing w:val="-8"/>
          <w:sz w:val="28"/>
        </w:rPr>
        <w:t xml:space="preserve"> </w:t>
      </w:r>
      <w:r>
        <w:rPr>
          <w:spacing w:val="-2"/>
          <w:sz w:val="28"/>
        </w:rPr>
        <w:t>дослідження;</w:t>
      </w:r>
    </w:p>
    <w:p w:rsidR="005F668A" w:rsidRDefault="005F668A" w:rsidP="005F668A">
      <w:pPr>
        <w:pStyle w:val="a5"/>
        <w:numPr>
          <w:ilvl w:val="0"/>
          <w:numId w:val="2"/>
        </w:numPr>
        <w:tabs>
          <w:tab w:val="left" w:pos="1970"/>
        </w:tabs>
        <w:spacing w:before="163"/>
        <w:ind w:left="1970" w:hanging="360"/>
        <w:jc w:val="left"/>
        <w:rPr>
          <w:sz w:val="28"/>
        </w:rPr>
      </w:pPr>
      <w:r>
        <w:rPr>
          <w:sz w:val="28"/>
        </w:rPr>
        <w:t>актуальність</w:t>
      </w:r>
      <w:r>
        <w:rPr>
          <w:spacing w:val="-17"/>
          <w:sz w:val="28"/>
        </w:rPr>
        <w:t xml:space="preserve"> </w:t>
      </w:r>
      <w:r>
        <w:rPr>
          <w:spacing w:val="-2"/>
          <w:sz w:val="28"/>
        </w:rPr>
        <w:t>дослідження;</w:t>
      </w:r>
    </w:p>
    <w:p w:rsidR="005F668A" w:rsidRDefault="005F668A" w:rsidP="005F668A">
      <w:pPr>
        <w:pStyle w:val="a5"/>
        <w:numPr>
          <w:ilvl w:val="0"/>
          <w:numId w:val="2"/>
        </w:numPr>
        <w:tabs>
          <w:tab w:val="left" w:pos="1970"/>
        </w:tabs>
        <w:spacing w:before="163"/>
        <w:ind w:left="1970" w:hanging="360"/>
        <w:jc w:val="left"/>
        <w:rPr>
          <w:sz w:val="28"/>
        </w:rPr>
      </w:pPr>
      <w:r>
        <w:rPr>
          <w:sz w:val="28"/>
        </w:rPr>
        <w:t>мета</w:t>
      </w:r>
      <w:r>
        <w:rPr>
          <w:spacing w:val="-3"/>
          <w:sz w:val="28"/>
        </w:rPr>
        <w:t xml:space="preserve"> </w:t>
      </w:r>
      <w:r>
        <w:rPr>
          <w:sz w:val="28"/>
        </w:rPr>
        <w:t>і</w:t>
      </w:r>
      <w:r>
        <w:rPr>
          <w:spacing w:val="-9"/>
          <w:sz w:val="28"/>
        </w:rPr>
        <w:t xml:space="preserve"> </w:t>
      </w:r>
      <w:r>
        <w:rPr>
          <w:sz w:val="28"/>
        </w:rPr>
        <w:t>завдання</w:t>
      </w:r>
      <w:r>
        <w:rPr>
          <w:spacing w:val="-2"/>
          <w:sz w:val="28"/>
        </w:rPr>
        <w:t xml:space="preserve"> розвідки;</w:t>
      </w:r>
    </w:p>
    <w:p w:rsidR="005F668A" w:rsidRDefault="005F668A" w:rsidP="005F668A">
      <w:pPr>
        <w:pStyle w:val="a5"/>
        <w:numPr>
          <w:ilvl w:val="0"/>
          <w:numId w:val="2"/>
        </w:numPr>
        <w:tabs>
          <w:tab w:val="left" w:pos="1970"/>
        </w:tabs>
        <w:spacing w:before="158"/>
        <w:ind w:left="1970" w:hanging="360"/>
        <w:jc w:val="left"/>
        <w:rPr>
          <w:sz w:val="28"/>
        </w:rPr>
      </w:pPr>
      <w:r>
        <w:rPr>
          <w:sz w:val="28"/>
        </w:rPr>
        <w:t>об’єкт</w:t>
      </w:r>
      <w:r>
        <w:rPr>
          <w:spacing w:val="-5"/>
          <w:sz w:val="28"/>
        </w:rPr>
        <w:t xml:space="preserve"> </w:t>
      </w:r>
      <w:r>
        <w:rPr>
          <w:sz w:val="28"/>
        </w:rPr>
        <w:t>і</w:t>
      </w:r>
      <w:r>
        <w:rPr>
          <w:spacing w:val="-7"/>
          <w:sz w:val="28"/>
        </w:rPr>
        <w:t xml:space="preserve"> </w:t>
      </w:r>
      <w:r>
        <w:rPr>
          <w:sz w:val="28"/>
        </w:rPr>
        <w:t>предмет</w:t>
      </w:r>
      <w:r>
        <w:rPr>
          <w:spacing w:val="-4"/>
          <w:sz w:val="28"/>
        </w:rPr>
        <w:t xml:space="preserve"> </w:t>
      </w:r>
      <w:r>
        <w:rPr>
          <w:spacing w:val="-2"/>
          <w:sz w:val="28"/>
        </w:rPr>
        <w:t>дослідження;</w:t>
      </w:r>
    </w:p>
    <w:p w:rsidR="005F668A" w:rsidRDefault="005F668A" w:rsidP="005F668A">
      <w:pPr>
        <w:pStyle w:val="a5"/>
        <w:numPr>
          <w:ilvl w:val="0"/>
          <w:numId w:val="2"/>
        </w:numPr>
        <w:tabs>
          <w:tab w:val="left" w:pos="1970"/>
        </w:tabs>
        <w:spacing w:before="163"/>
        <w:ind w:left="1970" w:hanging="360"/>
        <w:jc w:val="left"/>
        <w:rPr>
          <w:sz w:val="28"/>
        </w:rPr>
      </w:pPr>
      <w:r>
        <w:rPr>
          <w:sz w:val="28"/>
        </w:rPr>
        <w:t>матеріал</w:t>
      </w:r>
      <w:r>
        <w:rPr>
          <w:spacing w:val="-12"/>
          <w:sz w:val="28"/>
        </w:rPr>
        <w:t xml:space="preserve"> </w:t>
      </w:r>
      <w:r>
        <w:rPr>
          <w:spacing w:val="-2"/>
          <w:sz w:val="28"/>
        </w:rPr>
        <w:t>дослідження;</w:t>
      </w:r>
    </w:p>
    <w:p w:rsidR="005F668A" w:rsidRDefault="005F668A" w:rsidP="005F668A">
      <w:pPr>
        <w:pStyle w:val="a5"/>
        <w:numPr>
          <w:ilvl w:val="0"/>
          <w:numId w:val="2"/>
        </w:numPr>
        <w:tabs>
          <w:tab w:val="left" w:pos="1970"/>
        </w:tabs>
        <w:spacing w:before="163"/>
        <w:ind w:left="1970" w:hanging="360"/>
        <w:jc w:val="left"/>
        <w:rPr>
          <w:sz w:val="28"/>
        </w:rPr>
      </w:pPr>
      <w:r>
        <w:rPr>
          <w:sz w:val="28"/>
        </w:rPr>
        <w:t>загальний</w:t>
      </w:r>
      <w:r>
        <w:rPr>
          <w:spacing w:val="-6"/>
          <w:sz w:val="28"/>
        </w:rPr>
        <w:t xml:space="preserve"> </w:t>
      </w:r>
      <w:r>
        <w:rPr>
          <w:sz w:val="28"/>
        </w:rPr>
        <w:t>опис</w:t>
      </w:r>
      <w:r>
        <w:rPr>
          <w:spacing w:val="-6"/>
          <w:sz w:val="28"/>
        </w:rPr>
        <w:t xml:space="preserve"> </w:t>
      </w:r>
      <w:r>
        <w:rPr>
          <w:sz w:val="28"/>
        </w:rPr>
        <w:t>методів</w:t>
      </w:r>
      <w:r>
        <w:rPr>
          <w:spacing w:val="-8"/>
          <w:sz w:val="28"/>
        </w:rPr>
        <w:t xml:space="preserve"> </w:t>
      </w:r>
      <w:r>
        <w:rPr>
          <w:spacing w:val="-2"/>
          <w:sz w:val="28"/>
        </w:rPr>
        <w:t>дослідження;</w:t>
      </w:r>
    </w:p>
    <w:p w:rsidR="005F668A" w:rsidRDefault="005F668A" w:rsidP="005F668A">
      <w:pPr>
        <w:pStyle w:val="a5"/>
        <w:numPr>
          <w:ilvl w:val="0"/>
          <w:numId w:val="2"/>
        </w:numPr>
        <w:tabs>
          <w:tab w:val="left" w:pos="1970"/>
        </w:tabs>
        <w:spacing w:before="158"/>
        <w:ind w:left="1970" w:hanging="360"/>
        <w:jc w:val="left"/>
        <w:rPr>
          <w:sz w:val="28"/>
        </w:rPr>
      </w:pPr>
      <w:r>
        <w:rPr>
          <w:sz w:val="28"/>
        </w:rPr>
        <w:t>наукова</w:t>
      </w:r>
      <w:r>
        <w:rPr>
          <w:spacing w:val="-9"/>
          <w:sz w:val="28"/>
        </w:rPr>
        <w:t xml:space="preserve"> </w:t>
      </w:r>
      <w:r>
        <w:rPr>
          <w:sz w:val="28"/>
        </w:rPr>
        <w:t>новизна</w:t>
      </w:r>
      <w:r>
        <w:rPr>
          <w:spacing w:val="-9"/>
          <w:sz w:val="28"/>
        </w:rPr>
        <w:t xml:space="preserve"> </w:t>
      </w:r>
      <w:r>
        <w:rPr>
          <w:spacing w:val="-2"/>
          <w:sz w:val="28"/>
        </w:rPr>
        <w:t>дослідження;</w:t>
      </w:r>
    </w:p>
    <w:p w:rsidR="005F668A" w:rsidRDefault="005F668A" w:rsidP="005F668A">
      <w:pPr>
        <w:rPr>
          <w:sz w:val="28"/>
        </w:rPr>
        <w:sectPr w:rsidR="005F668A">
          <w:pgSz w:w="11910" w:h="16840"/>
          <w:pgMar w:top="1040" w:right="680" w:bottom="280" w:left="1160" w:header="756" w:footer="0" w:gutter="0"/>
          <w:cols w:space="720"/>
        </w:sectPr>
      </w:pPr>
    </w:p>
    <w:p w:rsidR="005F668A" w:rsidRDefault="005F668A" w:rsidP="005F668A">
      <w:pPr>
        <w:pStyle w:val="a5"/>
        <w:numPr>
          <w:ilvl w:val="0"/>
          <w:numId w:val="2"/>
        </w:numPr>
        <w:tabs>
          <w:tab w:val="left" w:pos="1970"/>
        </w:tabs>
        <w:spacing w:before="79"/>
        <w:ind w:left="1970" w:hanging="360"/>
        <w:rPr>
          <w:sz w:val="28"/>
        </w:rPr>
      </w:pPr>
      <w:r>
        <w:rPr>
          <w:sz w:val="28"/>
        </w:rPr>
        <w:lastRenderedPageBreak/>
        <w:t>теоретичне</w:t>
      </w:r>
      <w:r>
        <w:rPr>
          <w:spacing w:val="-11"/>
          <w:sz w:val="28"/>
        </w:rPr>
        <w:t xml:space="preserve"> </w:t>
      </w:r>
      <w:r>
        <w:rPr>
          <w:sz w:val="28"/>
        </w:rPr>
        <w:t>та</w:t>
      </w:r>
      <w:r>
        <w:rPr>
          <w:spacing w:val="-9"/>
          <w:sz w:val="28"/>
        </w:rPr>
        <w:t xml:space="preserve"> </w:t>
      </w:r>
      <w:r>
        <w:rPr>
          <w:sz w:val="28"/>
        </w:rPr>
        <w:t>практичне</w:t>
      </w:r>
      <w:r>
        <w:rPr>
          <w:spacing w:val="-6"/>
          <w:sz w:val="28"/>
        </w:rPr>
        <w:t xml:space="preserve"> </w:t>
      </w:r>
      <w:r>
        <w:rPr>
          <w:sz w:val="28"/>
        </w:rPr>
        <w:t>значення</w:t>
      </w:r>
      <w:r>
        <w:rPr>
          <w:spacing w:val="-8"/>
          <w:sz w:val="28"/>
        </w:rPr>
        <w:t xml:space="preserve"> </w:t>
      </w:r>
      <w:r>
        <w:rPr>
          <w:spacing w:val="-2"/>
          <w:sz w:val="28"/>
        </w:rPr>
        <w:t>дослідження;</w:t>
      </w:r>
    </w:p>
    <w:p w:rsidR="005F668A" w:rsidRDefault="005F668A" w:rsidP="005F668A">
      <w:pPr>
        <w:pStyle w:val="a5"/>
        <w:numPr>
          <w:ilvl w:val="0"/>
          <w:numId w:val="2"/>
        </w:numPr>
        <w:tabs>
          <w:tab w:val="left" w:pos="1970"/>
        </w:tabs>
        <w:spacing w:before="162"/>
        <w:ind w:left="1970" w:hanging="360"/>
        <w:rPr>
          <w:sz w:val="28"/>
        </w:rPr>
      </w:pPr>
      <w:r>
        <w:rPr>
          <w:sz w:val="28"/>
        </w:rPr>
        <w:t>апробація</w:t>
      </w:r>
      <w:r>
        <w:rPr>
          <w:spacing w:val="-8"/>
          <w:sz w:val="28"/>
        </w:rPr>
        <w:t xml:space="preserve"> </w:t>
      </w:r>
      <w:r>
        <w:rPr>
          <w:sz w:val="28"/>
        </w:rPr>
        <w:t>результатів</w:t>
      </w:r>
      <w:r>
        <w:rPr>
          <w:spacing w:val="-11"/>
          <w:sz w:val="28"/>
        </w:rPr>
        <w:t xml:space="preserve"> </w:t>
      </w:r>
      <w:r>
        <w:rPr>
          <w:sz w:val="28"/>
        </w:rPr>
        <w:t>дослідження</w:t>
      </w:r>
      <w:r>
        <w:rPr>
          <w:spacing w:val="-6"/>
          <w:sz w:val="28"/>
        </w:rPr>
        <w:t xml:space="preserve"> </w:t>
      </w:r>
      <w:r>
        <w:rPr>
          <w:sz w:val="28"/>
        </w:rPr>
        <w:t>(за</w:t>
      </w:r>
      <w:r>
        <w:rPr>
          <w:spacing w:val="-8"/>
          <w:sz w:val="28"/>
        </w:rPr>
        <w:t xml:space="preserve"> </w:t>
      </w:r>
      <w:r>
        <w:rPr>
          <w:spacing w:val="-2"/>
          <w:sz w:val="28"/>
        </w:rPr>
        <w:t>наявності);</w:t>
      </w:r>
    </w:p>
    <w:p w:rsidR="005F668A" w:rsidRDefault="005F668A" w:rsidP="005F668A">
      <w:pPr>
        <w:pStyle w:val="a5"/>
        <w:numPr>
          <w:ilvl w:val="0"/>
          <w:numId w:val="2"/>
        </w:numPr>
        <w:tabs>
          <w:tab w:val="left" w:pos="1970"/>
        </w:tabs>
        <w:spacing w:before="158"/>
        <w:ind w:left="1970" w:hanging="360"/>
        <w:rPr>
          <w:sz w:val="28"/>
        </w:rPr>
      </w:pPr>
      <w:r>
        <w:rPr>
          <w:sz w:val="28"/>
        </w:rPr>
        <w:t>короткий</w:t>
      </w:r>
      <w:r>
        <w:rPr>
          <w:spacing w:val="-8"/>
          <w:sz w:val="28"/>
        </w:rPr>
        <w:t xml:space="preserve"> </w:t>
      </w:r>
      <w:r>
        <w:rPr>
          <w:sz w:val="28"/>
        </w:rPr>
        <w:t>опис</w:t>
      </w:r>
      <w:r>
        <w:rPr>
          <w:spacing w:val="-6"/>
          <w:sz w:val="28"/>
        </w:rPr>
        <w:t xml:space="preserve"> </w:t>
      </w:r>
      <w:r>
        <w:rPr>
          <w:sz w:val="28"/>
        </w:rPr>
        <w:t>структури</w:t>
      </w:r>
      <w:r>
        <w:rPr>
          <w:spacing w:val="-7"/>
          <w:sz w:val="28"/>
        </w:rPr>
        <w:t xml:space="preserve"> </w:t>
      </w:r>
      <w:r>
        <w:rPr>
          <w:spacing w:val="-2"/>
          <w:sz w:val="28"/>
        </w:rPr>
        <w:t>роботи.</w:t>
      </w:r>
    </w:p>
    <w:p w:rsidR="005F668A" w:rsidRDefault="005F668A" w:rsidP="005F668A">
      <w:pPr>
        <w:pStyle w:val="a3"/>
        <w:spacing w:before="164" w:line="360" w:lineRule="auto"/>
        <w:ind w:left="539" w:right="165" w:firstLine="710"/>
        <w:jc w:val="both"/>
      </w:pPr>
      <w:r>
        <w:rPr>
          <w:i/>
        </w:rPr>
        <w:t xml:space="preserve">Актуальність </w:t>
      </w:r>
      <w:r>
        <w:t>визначається відповідністю кваліфікаційної роботи сучасним напрямам лінгвістичних /літературознавчих/ перекладознавчих досліджень</w:t>
      </w:r>
      <w:r>
        <w:t>, методики викладання англійської мови</w:t>
      </w:r>
      <w:r>
        <w:rPr>
          <w:spacing w:val="-16"/>
        </w:rPr>
        <w:t xml:space="preserve"> </w:t>
      </w:r>
      <w:r>
        <w:t>та</w:t>
      </w:r>
      <w:r>
        <w:rPr>
          <w:spacing w:val="-15"/>
        </w:rPr>
        <w:t xml:space="preserve"> </w:t>
      </w:r>
      <w:r>
        <w:t>станом</w:t>
      </w:r>
      <w:r>
        <w:rPr>
          <w:spacing w:val="-15"/>
        </w:rPr>
        <w:t xml:space="preserve"> </w:t>
      </w:r>
      <w:r>
        <w:t>попереднього</w:t>
      </w:r>
      <w:r>
        <w:rPr>
          <w:spacing w:val="-16"/>
        </w:rPr>
        <w:t xml:space="preserve"> </w:t>
      </w:r>
      <w:r>
        <w:t>опрацювання</w:t>
      </w:r>
      <w:r>
        <w:rPr>
          <w:spacing w:val="-15"/>
        </w:rPr>
        <w:t xml:space="preserve"> </w:t>
      </w:r>
      <w:r>
        <w:t>проблеми.</w:t>
      </w:r>
      <w:r>
        <w:rPr>
          <w:spacing w:val="-9"/>
        </w:rPr>
        <w:t xml:space="preserve"> </w:t>
      </w:r>
      <w:r>
        <w:t>При</w:t>
      </w:r>
      <w:r>
        <w:rPr>
          <w:spacing w:val="-16"/>
        </w:rPr>
        <w:t xml:space="preserve"> </w:t>
      </w:r>
      <w:r>
        <w:t>цьому,</w:t>
      </w:r>
      <w:r>
        <w:rPr>
          <w:spacing w:val="-14"/>
        </w:rPr>
        <w:t xml:space="preserve"> </w:t>
      </w:r>
      <w:r>
        <w:t>автор роботи</w:t>
      </w:r>
      <w:r>
        <w:rPr>
          <w:spacing w:val="-9"/>
        </w:rPr>
        <w:t xml:space="preserve"> </w:t>
      </w:r>
      <w:r>
        <w:t>пояснює</w:t>
      </w:r>
      <w:r>
        <w:rPr>
          <w:spacing w:val="-4"/>
        </w:rPr>
        <w:t xml:space="preserve"> </w:t>
      </w:r>
      <w:r>
        <w:t>і</w:t>
      </w:r>
      <w:r>
        <w:rPr>
          <w:spacing w:val="-14"/>
        </w:rPr>
        <w:t xml:space="preserve"> </w:t>
      </w:r>
      <w:r>
        <w:t>обґрунтовує</w:t>
      </w:r>
      <w:r>
        <w:rPr>
          <w:spacing w:val="-9"/>
        </w:rPr>
        <w:t xml:space="preserve"> </w:t>
      </w:r>
      <w:r>
        <w:t>сутність</w:t>
      </w:r>
      <w:r>
        <w:rPr>
          <w:spacing w:val="-12"/>
        </w:rPr>
        <w:t xml:space="preserve"> </w:t>
      </w:r>
      <w:r>
        <w:t>проблеми</w:t>
      </w:r>
      <w:r>
        <w:rPr>
          <w:spacing w:val="-9"/>
        </w:rPr>
        <w:t xml:space="preserve"> </w:t>
      </w:r>
      <w:r>
        <w:t>дослідження,</w:t>
      </w:r>
      <w:r>
        <w:rPr>
          <w:spacing w:val="-7"/>
        </w:rPr>
        <w:t xml:space="preserve"> </w:t>
      </w:r>
      <w:r>
        <w:t>її</w:t>
      </w:r>
      <w:r>
        <w:rPr>
          <w:spacing w:val="-14"/>
        </w:rPr>
        <w:t xml:space="preserve"> </w:t>
      </w:r>
      <w:r>
        <w:t>значення</w:t>
      </w:r>
      <w:r>
        <w:rPr>
          <w:spacing w:val="-9"/>
        </w:rPr>
        <w:t xml:space="preserve"> </w:t>
      </w:r>
      <w:r>
        <w:t>для подальшого розвитку філології, доцільність виконання роботи.</w:t>
      </w:r>
    </w:p>
    <w:p w:rsidR="005F668A" w:rsidRDefault="005F668A" w:rsidP="005F668A">
      <w:pPr>
        <w:pStyle w:val="a3"/>
        <w:spacing w:line="360" w:lineRule="auto"/>
        <w:ind w:left="539" w:right="165" w:firstLine="710"/>
        <w:jc w:val="both"/>
      </w:pPr>
      <w:r>
        <w:rPr>
          <w:i/>
        </w:rPr>
        <w:t>Мета</w:t>
      </w:r>
      <w:r>
        <w:rPr>
          <w:i/>
          <w:spacing w:val="-16"/>
        </w:rPr>
        <w:t xml:space="preserve"> </w:t>
      </w:r>
      <w:r>
        <w:t>кваліфікаційної</w:t>
      </w:r>
      <w:r>
        <w:rPr>
          <w:spacing w:val="-15"/>
        </w:rPr>
        <w:t xml:space="preserve"> </w:t>
      </w:r>
      <w:r>
        <w:t>роботи</w:t>
      </w:r>
      <w:r>
        <w:rPr>
          <w:spacing w:val="-7"/>
        </w:rPr>
        <w:t xml:space="preserve"> </w:t>
      </w:r>
      <w:r>
        <w:t>зумовлюється</w:t>
      </w:r>
      <w:r>
        <w:rPr>
          <w:spacing w:val="-7"/>
        </w:rPr>
        <w:t xml:space="preserve"> </w:t>
      </w:r>
      <w:r>
        <w:t>обраною</w:t>
      </w:r>
      <w:r>
        <w:rPr>
          <w:spacing w:val="-12"/>
        </w:rPr>
        <w:t xml:space="preserve"> </w:t>
      </w:r>
      <w:r>
        <w:t>проблематикою</w:t>
      </w:r>
      <w:r>
        <w:rPr>
          <w:spacing w:val="-18"/>
        </w:rPr>
        <w:t xml:space="preserve"> </w:t>
      </w:r>
      <w:r>
        <w:t xml:space="preserve">та визначає кінцевий результат дослідження для розв’язання визначеної проблеми. З мети роботи випливають конкретні </w:t>
      </w:r>
      <w:r>
        <w:rPr>
          <w:i/>
        </w:rPr>
        <w:t>завдання</w:t>
      </w:r>
      <w:r>
        <w:t>, необхідні для досягнення комплексної</w:t>
      </w:r>
      <w:r>
        <w:rPr>
          <w:spacing w:val="-4"/>
        </w:rPr>
        <w:t xml:space="preserve"> </w:t>
      </w:r>
      <w:r>
        <w:t>мети</w:t>
      </w:r>
      <w:r>
        <w:rPr>
          <w:spacing w:val="-1"/>
        </w:rPr>
        <w:t xml:space="preserve"> </w:t>
      </w:r>
      <w:r>
        <w:t>дослідження, які</w:t>
      </w:r>
      <w:r>
        <w:rPr>
          <w:spacing w:val="-5"/>
        </w:rPr>
        <w:t xml:space="preserve"> </w:t>
      </w:r>
      <w:r>
        <w:t xml:space="preserve">подаються переліком (1..., 2..., 3... тощо). Кожне із завдань має розв’язуватися у визначеній структурній частині (розділі, пункті, тощо) кваліфікаційної роботи. У вступі також формулюють об’єкт та предмет дослідження, при визначенні яких слід враховувати те, що вони співвідносяться як загальне і часткове, тобто </w:t>
      </w:r>
      <w:r>
        <w:rPr>
          <w:i/>
        </w:rPr>
        <w:t xml:space="preserve">об’єкт </w:t>
      </w:r>
      <w:r>
        <w:t xml:space="preserve">є ширшим за змістом, а </w:t>
      </w:r>
      <w:r>
        <w:rPr>
          <w:i/>
        </w:rPr>
        <w:t xml:space="preserve">предмет </w:t>
      </w:r>
      <w:r>
        <w:t>відповідає темі роботи та визначає окремі її аспекти. Зазвичай, в об’єкті виокремлюється конкретна/і частина/и, що визначаються як предмет. Наприклад,</w:t>
      </w:r>
    </w:p>
    <w:p w:rsidR="005F668A" w:rsidRDefault="005F668A" w:rsidP="005F668A">
      <w:pPr>
        <w:pStyle w:val="a5"/>
        <w:numPr>
          <w:ilvl w:val="0"/>
          <w:numId w:val="1"/>
        </w:numPr>
        <w:tabs>
          <w:tab w:val="left" w:pos="1610"/>
        </w:tabs>
        <w:spacing w:before="2" w:line="360" w:lineRule="auto"/>
        <w:ind w:right="166"/>
        <w:jc w:val="both"/>
        <w:rPr>
          <w:i/>
          <w:sz w:val="28"/>
        </w:rPr>
      </w:pPr>
      <w:r>
        <w:rPr>
          <w:b/>
          <w:i/>
          <w:sz w:val="28"/>
        </w:rPr>
        <w:t xml:space="preserve">“Об’єкт дослідження </w:t>
      </w:r>
      <w:r>
        <w:rPr>
          <w:i/>
          <w:sz w:val="28"/>
        </w:rPr>
        <w:t xml:space="preserve">– оцінні номінації у рекламних текстах. </w:t>
      </w:r>
      <w:r>
        <w:rPr>
          <w:b/>
          <w:i/>
          <w:sz w:val="28"/>
        </w:rPr>
        <w:t xml:space="preserve">Предметом дослідження </w:t>
      </w:r>
      <w:r>
        <w:rPr>
          <w:i/>
          <w:sz w:val="28"/>
        </w:rPr>
        <w:t>є структурно-семантичні та функціональні особливості оцінних номінацій.”</w:t>
      </w:r>
    </w:p>
    <w:p w:rsidR="005F668A" w:rsidRDefault="005F668A" w:rsidP="005F668A">
      <w:pPr>
        <w:pStyle w:val="a5"/>
        <w:numPr>
          <w:ilvl w:val="0"/>
          <w:numId w:val="1"/>
        </w:numPr>
        <w:tabs>
          <w:tab w:val="left" w:pos="1610"/>
        </w:tabs>
        <w:spacing w:before="2" w:line="360" w:lineRule="auto"/>
        <w:ind w:right="163"/>
        <w:jc w:val="both"/>
        <w:rPr>
          <w:i/>
          <w:sz w:val="28"/>
        </w:rPr>
      </w:pPr>
      <w:r>
        <w:rPr>
          <w:b/>
          <w:i/>
          <w:sz w:val="28"/>
        </w:rPr>
        <w:t xml:space="preserve">“Об’єктом </w:t>
      </w:r>
      <w:r>
        <w:rPr>
          <w:i/>
          <w:sz w:val="28"/>
        </w:rPr>
        <w:t xml:space="preserve">кваліфікаційної роботи є лінгвоконцептосфера англомовних творів жанру фентезі, а </w:t>
      </w:r>
      <w:r>
        <w:rPr>
          <w:b/>
          <w:i/>
          <w:sz w:val="28"/>
        </w:rPr>
        <w:t xml:space="preserve">предметом – </w:t>
      </w:r>
      <w:r>
        <w:rPr>
          <w:i/>
          <w:sz w:val="28"/>
        </w:rPr>
        <w:t>специфіка її структури та організації.”</w:t>
      </w:r>
    </w:p>
    <w:p w:rsidR="005F668A" w:rsidRDefault="005F668A" w:rsidP="005F668A">
      <w:pPr>
        <w:pStyle w:val="a5"/>
        <w:numPr>
          <w:ilvl w:val="0"/>
          <w:numId w:val="1"/>
        </w:numPr>
        <w:tabs>
          <w:tab w:val="left" w:pos="1610"/>
        </w:tabs>
        <w:spacing w:before="1" w:line="360" w:lineRule="auto"/>
        <w:ind w:right="165"/>
        <w:jc w:val="both"/>
        <w:rPr>
          <w:i/>
          <w:sz w:val="28"/>
        </w:rPr>
      </w:pPr>
      <w:r>
        <w:rPr>
          <w:b/>
          <w:i/>
          <w:sz w:val="28"/>
        </w:rPr>
        <w:t>“Об’єкт</w:t>
      </w:r>
      <w:r>
        <w:rPr>
          <w:b/>
          <w:i/>
          <w:spacing w:val="-14"/>
          <w:sz w:val="28"/>
        </w:rPr>
        <w:t xml:space="preserve"> </w:t>
      </w:r>
      <w:r>
        <w:rPr>
          <w:b/>
          <w:i/>
          <w:sz w:val="28"/>
        </w:rPr>
        <w:t>дослідження</w:t>
      </w:r>
      <w:r>
        <w:rPr>
          <w:b/>
          <w:i/>
          <w:spacing w:val="-15"/>
          <w:sz w:val="28"/>
        </w:rPr>
        <w:t xml:space="preserve"> </w:t>
      </w:r>
      <w:r>
        <w:rPr>
          <w:i/>
          <w:sz w:val="28"/>
        </w:rPr>
        <w:t>–</w:t>
      </w:r>
      <w:r>
        <w:rPr>
          <w:i/>
          <w:spacing w:val="-17"/>
          <w:sz w:val="28"/>
        </w:rPr>
        <w:t xml:space="preserve"> </w:t>
      </w:r>
      <w:r>
        <w:rPr>
          <w:i/>
          <w:sz w:val="28"/>
        </w:rPr>
        <w:t>лексика</w:t>
      </w:r>
      <w:r>
        <w:rPr>
          <w:i/>
          <w:spacing w:val="-17"/>
          <w:sz w:val="28"/>
        </w:rPr>
        <w:t xml:space="preserve"> </w:t>
      </w:r>
      <w:r>
        <w:rPr>
          <w:i/>
          <w:sz w:val="28"/>
        </w:rPr>
        <w:t>на</w:t>
      </w:r>
      <w:r>
        <w:rPr>
          <w:i/>
          <w:spacing w:val="-17"/>
          <w:sz w:val="28"/>
        </w:rPr>
        <w:t xml:space="preserve"> </w:t>
      </w:r>
      <w:r>
        <w:rPr>
          <w:i/>
          <w:sz w:val="28"/>
        </w:rPr>
        <w:t>позначення</w:t>
      </w:r>
      <w:r>
        <w:rPr>
          <w:i/>
          <w:spacing w:val="-15"/>
          <w:sz w:val="28"/>
        </w:rPr>
        <w:t xml:space="preserve"> </w:t>
      </w:r>
      <w:r>
        <w:rPr>
          <w:i/>
          <w:sz w:val="28"/>
        </w:rPr>
        <w:t>моральних</w:t>
      </w:r>
      <w:r>
        <w:rPr>
          <w:i/>
          <w:spacing w:val="-17"/>
          <w:sz w:val="28"/>
        </w:rPr>
        <w:t xml:space="preserve"> </w:t>
      </w:r>
      <w:r>
        <w:rPr>
          <w:i/>
          <w:sz w:val="28"/>
        </w:rPr>
        <w:t xml:space="preserve">цінностей, а </w:t>
      </w:r>
      <w:r>
        <w:rPr>
          <w:b/>
          <w:i/>
          <w:sz w:val="28"/>
        </w:rPr>
        <w:t xml:space="preserve">предметом </w:t>
      </w:r>
      <w:r>
        <w:rPr>
          <w:i/>
          <w:sz w:val="28"/>
        </w:rPr>
        <w:t>– специфіка відтворення семантики моральних установок у художньому перекладі.”</w:t>
      </w:r>
    </w:p>
    <w:p w:rsidR="005F668A" w:rsidRDefault="005F668A" w:rsidP="005F668A">
      <w:pPr>
        <w:pStyle w:val="a3"/>
        <w:spacing w:before="1" w:line="357" w:lineRule="auto"/>
        <w:ind w:left="539" w:right="169" w:firstLine="710"/>
        <w:jc w:val="both"/>
      </w:pPr>
      <w:r>
        <w:rPr>
          <w:i/>
        </w:rPr>
        <w:t xml:space="preserve">Матеріалом дослідження </w:t>
      </w:r>
      <w:r>
        <w:t>виступають одиниці мови чи мовлення, лексикографічні дані, тексти різних жанрів і стилів, літературні явища, аудіо</w:t>
      </w:r>
    </w:p>
    <w:p w:rsidR="005F668A" w:rsidRDefault="005F668A" w:rsidP="005F668A">
      <w:pPr>
        <w:spacing w:line="357" w:lineRule="auto"/>
        <w:jc w:val="both"/>
        <w:sectPr w:rsidR="005F668A">
          <w:pgSz w:w="11910" w:h="16840"/>
          <w:pgMar w:top="1040" w:right="680" w:bottom="280" w:left="1160" w:header="756" w:footer="0" w:gutter="0"/>
          <w:cols w:space="720"/>
        </w:sectPr>
      </w:pPr>
    </w:p>
    <w:p w:rsidR="005F668A" w:rsidRDefault="005F668A" w:rsidP="005F668A">
      <w:pPr>
        <w:pStyle w:val="a3"/>
        <w:spacing w:before="79" w:line="360" w:lineRule="auto"/>
        <w:ind w:left="539" w:right="164"/>
        <w:jc w:val="both"/>
      </w:pPr>
      <w:r>
        <w:lastRenderedPageBreak/>
        <w:t>чи відеоматеріали тощо. Вибір джерел фактичного мовного матеріалу визначається темою дослідження та його об’єктом.</w:t>
      </w:r>
      <w:r>
        <w:rPr>
          <w:spacing w:val="-18"/>
        </w:rPr>
        <w:t xml:space="preserve"> </w:t>
      </w:r>
      <w:r>
        <w:t>Аналіз корпусу прикладів є важливим з огляду на достовірність результатів дослідження, при цьому кількість прикладів у вибірці зумовлюється темою роботи.</w:t>
      </w:r>
    </w:p>
    <w:p w:rsidR="005F668A" w:rsidRDefault="005F668A" w:rsidP="005F668A">
      <w:pPr>
        <w:pStyle w:val="a3"/>
        <w:spacing w:before="3" w:line="360" w:lineRule="auto"/>
        <w:ind w:left="539" w:right="166" w:firstLine="710"/>
        <w:jc w:val="both"/>
      </w:pPr>
      <w:r>
        <w:t xml:space="preserve">Для досягнення мети в роботі використовуються відповідні </w:t>
      </w:r>
      <w:r>
        <w:rPr>
          <w:i/>
        </w:rPr>
        <w:t>методи наукового пошуку</w:t>
      </w:r>
      <w:r>
        <w:t>, як загальнонаукові, так і з галузі лінгвістики, літературознавства та перекладу, які перераховуються із чітким визначенням конкретних аспектів, які досліджувалися із застосуванням того чи іншого методу. Здобувачі</w:t>
      </w:r>
      <w:r>
        <w:rPr>
          <w:spacing w:val="-1"/>
        </w:rPr>
        <w:t xml:space="preserve"> </w:t>
      </w:r>
      <w:r>
        <w:t xml:space="preserve">визначають методику дослідження як сукупність прийомів аналізу та опису матеріалу, та методологію як певну світоглядну позицію автора, як сукупність принципів і способів теоретичної і практичної </w:t>
      </w:r>
      <w:r>
        <w:rPr>
          <w:spacing w:val="-2"/>
        </w:rPr>
        <w:t>діяльності.</w:t>
      </w:r>
    </w:p>
    <w:p w:rsidR="005F668A" w:rsidRDefault="005F668A" w:rsidP="005F668A">
      <w:pPr>
        <w:pStyle w:val="a3"/>
        <w:spacing w:before="1" w:line="360" w:lineRule="auto"/>
        <w:ind w:left="539" w:right="168" w:firstLine="710"/>
        <w:jc w:val="both"/>
      </w:pPr>
      <w:r>
        <w:rPr>
          <w:i/>
        </w:rPr>
        <w:t>Наукову</w:t>
      </w:r>
      <w:r>
        <w:rPr>
          <w:i/>
          <w:spacing w:val="-14"/>
        </w:rPr>
        <w:t xml:space="preserve"> </w:t>
      </w:r>
      <w:r>
        <w:rPr>
          <w:i/>
        </w:rPr>
        <w:t>новизну</w:t>
      </w:r>
      <w:r>
        <w:rPr>
          <w:i/>
          <w:spacing w:val="-11"/>
        </w:rPr>
        <w:t xml:space="preserve"> </w:t>
      </w:r>
      <w:r>
        <w:t>слід</w:t>
      </w:r>
      <w:r>
        <w:rPr>
          <w:spacing w:val="-13"/>
        </w:rPr>
        <w:t xml:space="preserve"> </w:t>
      </w:r>
      <w:r>
        <w:t>визначати</w:t>
      </w:r>
      <w:r>
        <w:rPr>
          <w:spacing w:val="-15"/>
        </w:rPr>
        <w:t xml:space="preserve"> </w:t>
      </w:r>
      <w:r>
        <w:t>окремо</w:t>
      </w:r>
      <w:r>
        <w:rPr>
          <w:spacing w:val="-15"/>
        </w:rPr>
        <w:t xml:space="preserve"> </w:t>
      </w:r>
      <w:r>
        <w:t>від</w:t>
      </w:r>
      <w:r>
        <w:rPr>
          <w:spacing w:val="-13"/>
        </w:rPr>
        <w:t xml:space="preserve"> </w:t>
      </w:r>
      <w:r>
        <w:t>теоретичного</w:t>
      </w:r>
      <w:r>
        <w:rPr>
          <w:spacing w:val="-15"/>
        </w:rPr>
        <w:t xml:space="preserve"> </w:t>
      </w:r>
      <w:r>
        <w:t>та</w:t>
      </w:r>
      <w:r>
        <w:rPr>
          <w:spacing w:val="-14"/>
        </w:rPr>
        <w:t xml:space="preserve"> </w:t>
      </w:r>
      <w:r>
        <w:t>практичного значення результатів роботи. Окремо зазначається апробація результатів дослідження (за наявності), тобто виступи на наукових конференціях, семінарах,</w:t>
      </w:r>
      <w:r>
        <w:rPr>
          <w:spacing w:val="-5"/>
        </w:rPr>
        <w:t xml:space="preserve"> </w:t>
      </w:r>
      <w:r>
        <w:t>наукові</w:t>
      </w:r>
      <w:r>
        <w:rPr>
          <w:spacing w:val="-14"/>
        </w:rPr>
        <w:t xml:space="preserve"> </w:t>
      </w:r>
      <w:r>
        <w:t>публікації</w:t>
      </w:r>
      <w:r>
        <w:rPr>
          <w:spacing w:val="-15"/>
        </w:rPr>
        <w:t xml:space="preserve"> </w:t>
      </w:r>
      <w:r>
        <w:t>тощо).</w:t>
      </w:r>
      <w:r>
        <w:rPr>
          <w:spacing w:val="-6"/>
        </w:rPr>
        <w:t xml:space="preserve"> </w:t>
      </w:r>
      <w:r>
        <w:t>Заключним</w:t>
      </w:r>
      <w:r>
        <w:rPr>
          <w:spacing w:val="-9"/>
        </w:rPr>
        <w:t xml:space="preserve"> </w:t>
      </w:r>
      <w:r>
        <w:t>елементом</w:t>
      </w:r>
      <w:r>
        <w:rPr>
          <w:spacing w:val="-8"/>
        </w:rPr>
        <w:t xml:space="preserve"> </w:t>
      </w:r>
      <w:r>
        <w:t>вступу</w:t>
      </w:r>
      <w:r>
        <w:rPr>
          <w:spacing w:val="-14"/>
        </w:rPr>
        <w:t xml:space="preserve"> </w:t>
      </w:r>
      <w:r>
        <w:t>є</w:t>
      </w:r>
      <w:r>
        <w:rPr>
          <w:spacing w:val="-9"/>
        </w:rPr>
        <w:t xml:space="preserve"> </w:t>
      </w:r>
      <w:r>
        <w:t xml:space="preserve">короткий огляд структури кваліфікаційної роботи </w:t>
      </w:r>
      <w:r>
        <w:t>магістра</w:t>
      </w:r>
      <w:r>
        <w:t>.</w:t>
      </w:r>
    </w:p>
    <w:p w:rsidR="005F668A" w:rsidRDefault="005F668A" w:rsidP="005F668A">
      <w:pPr>
        <w:pStyle w:val="a3"/>
        <w:spacing w:line="360" w:lineRule="auto"/>
        <w:ind w:left="539" w:right="163" w:firstLine="710"/>
        <w:jc w:val="both"/>
      </w:pPr>
      <w:r>
        <w:t xml:space="preserve">Основна частина </w:t>
      </w:r>
      <w:r>
        <w:t>кваліфікаційної</w:t>
      </w:r>
      <w:r>
        <w:t xml:space="preserve"> роботи </w:t>
      </w:r>
      <w:r>
        <w:t>магістра</w:t>
      </w:r>
      <w:r>
        <w:t xml:space="preserve"> складається з розділів, кількість, назви та зміст яких узгоджуються</w:t>
      </w:r>
      <w:r>
        <w:rPr>
          <w:spacing w:val="40"/>
        </w:rPr>
        <w:t xml:space="preserve"> </w:t>
      </w:r>
      <w:r>
        <w:t>з окресленими у вступі основними аспектами дослідження та визначеними завданнями і які розкривають основні положення теми наукової роботи. Розділи діляться на підрозділи, пункти та підпункти. Кожен розділ починається</w:t>
      </w:r>
      <w:r>
        <w:rPr>
          <w:spacing w:val="-5"/>
        </w:rPr>
        <w:t xml:space="preserve"> </w:t>
      </w:r>
      <w:r>
        <w:t>з</w:t>
      </w:r>
      <w:r>
        <w:rPr>
          <w:spacing w:val="-6"/>
        </w:rPr>
        <w:t xml:space="preserve"> </w:t>
      </w:r>
      <w:r>
        <w:t>нової</w:t>
      </w:r>
      <w:r>
        <w:rPr>
          <w:spacing w:val="-12"/>
        </w:rPr>
        <w:t xml:space="preserve"> </w:t>
      </w:r>
      <w:r>
        <w:t>сторінки. У</w:t>
      </w:r>
      <w:r>
        <w:rPr>
          <w:spacing w:val="-7"/>
        </w:rPr>
        <w:t xml:space="preserve"> </w:t>
      </w:r>
      <w:r>
        <w:t>кінці</w:t>
      </w:r>
      <w:r>
        <w:rPr>
          <w:spacing w:val="-12"/>
        </w:rPr>
        <w:t xml:space="preserve"> </w:t>
      </w:r>
      <w:r>
        <w:t>кожного</w:t>
      </w:r>
      <w:r>
        <w:rPr>
          <w:spacing w:val="-6"/>
        </w:rPr>
        <w:t xml:space="preserve"> </w:t>
      </w:r>
      <w:r>
        <w:t>розділу</w:t>
      </w:r>
      <w:r>
        <w:rPr>
          <w:spacing w:val="-11"/>
        </w:rPr>
        <w:t xml:space="preserve"> </w:t>
      </w:r>
      <w:r>
        <w:t>формулюють</w:t>
      </w:r>
      <w:r>
        <w:rPr>
          <w:spacing w:val="-3"/>
        </w:rPr>
        <w:t xml:space="preserve"> </w:t>
      </w:r>
      <w:r>
        <w:t xml:space="preserve">лаконічні висновки із стислим викладенням наведених у розділі наукових і практичних </w:t>
      </w:r>
      <w:r>
        <w:rPr>
          <w:spacing w:val="-2"/>
        </w:rPr>
        <w:t>результатів.</w:t>
      </w:r>
    </w:p>
    <w:p w:rsidR="005F668A" w:rsidRDefault="005F668A" w:rsidP="005F668A">
      <w:pPr>
        <w:pStyle w:val="a3"/>
        <w:spacing w:before="2" w:line="360" w:lineRule="auto"/>
        <w:ind w:left="539" w:right="166" w:firstLine="710"/>
        <w:jc w:val="both"/>
      </w:pPr>
      <w:r>
        <w:t>РОЗДІЛ 1 – огляд літератури за темою, виклад та аналіз загальних підходів до вивчення досліджуваної проблеми, окреслення кола тих теоретичних питань, які залишаються невирішеними. Обсяг першого розділу роботи повинен становити приблизно 20 % від загального обсягу роботи.</w:t>
      </w:r>
    </w:p>
    <w:p w:rsidR="005F668A" w:rsidRDefault="005F668A" w:rsidP="005F668A">
      <w:pPr>
        <w:spacing w:line="360" w:lineRule="auto"/>
        <w:jc w:val="both"/>
        <w:sectPr w:rsidR="005F668A">
          <w:pgSz w:w="11910" w:h="16840"/>
          <w:pgMar w:top="1040" w:right="680" w:bottom="280" w:left="1160" w:header="756" w:footer="0" w:gutter="0"/>
          <w:cols w:space="720"/>
        </w:sectPr>
      </w:pPr>
    </w:p>
    <w:p w:rsidR="005F668A" w:rsidRDefault="005F668A" w:rsidP="005F668A">
      <w:pPr>
        <w:pStyle w:val="a3"/>
        <w:spacing w:before="79" w:line="360" w:lineRule="auto"/>
        <w:ind w:left="539" w:right="163" w:firstLine="710"/>
        <w:jc w:val="both"/>
      </w:pPr>
      <w:r>
        <w:lastRenderedPageBreak/>
        <w:t>РОЗДІЛ 2 – є власне дослідницьким, у ньому представлено опис методики дослідження та аналіз фактичного матеріалу з обґрунтуванням вибору напряму дослідження, визначення позиції автора щодо проблеми дослідження.</w:t>
      </w:r>
      <w:r>
        <w:rPr>
          <w:spacing w:val="-18"/>
        </w:rPr>
        <w:t xml:space="preserve"> </w:t>
      </w:r>
      <w:r>
        <w:t>У</w:t>
      </w:r>
      <w:r>
        <w:rPr>
          <w:spacing w:val="-17"/>
        </w:rPr>
        <w:t xml:space="preserve"> </w:t>
      </w:r>
      <w:r>
        <w:t>цьому</w:t>
      </w:r>
      <w:r>
        <w:rPr>
          <w:spacing w:val="-18"/>
        </w:rPr>
        <w:t xml:space="preserve"> </w:t>
      </w:r>
      <w:r>
        <w:t>розділі,</w:t>
      </w:r>
      <w:r>
        <w:rPr>
          <w:spacing w:val="-13"/>
        </w:rPr>
        <w:t xml:space="preserve"> </w:t>
      </w:r>
      <w:r>
        <w:t>а</w:t>
      </w:r>
      <w:r>
        <w:rPr>
          <w:spacing w:val="-11"/>
        </w:rPr>
        <w:t xml:space="preserve"> </w:t>
      </w:r>
      <w:r>
        <w:t>також</w:t>
      </w:r>
      <w:r>
        <w:rPr>
          <w:spacing w:val="-8"/>
        </w:rPr>
        <w:t xml:space="preserve"> </w:t>
      </w:r>
      <w:r>
        <w:t>у</w:t>
      </w:r>
      <w:r>
        <w:rPr>
          <w:spacing w:val="-9"/>
        </w:rPr>
        <w:t xml:space="preserve"> </w:t>
      </w:r>
      <w:r>
        <w:t>подальших</w:t>
      </w:r>
      <w:r>
        <w:rPr>
          <w:spacing w:val="-17"/>
        </w:rPr>
        <w:t xml:space="preserve"> </w:t>
      </w:r>
      <w:r>
        <w:t>розділах</w:t>
      </w:r>
      <w:r>
        <w:rPr>
          <w:spacing w:val="-15"/>
        </w:rPr>
        <w:t xml:space="preserve"> </w:t>
      </w:r>
      <w:r>
        <w:t>(за</w:t>
      </w:r>
      <w:r>
        <w:rPr>
          <w:spacing w:val="-11"/>
        </w:rPr>
        <w:t xml:space="preserve"> </w:t>
      </w:r>
      <w:r>
        <w:t>необхідності), викладаються результати власних досліджень виконавця кваліфікаційної роботи. Щоб підтвердити чи спростувати інші думки, погляди, теорії, автор наводить цитування або посилання на праці інших дослідників. При непрямому цитуванні (переказі думки), необхідно дотримуватися етики і точності у викладенні думок автора, результатів його дослідження. Розподіл роботи на розділи і параграфи визначається внутрішньою логікою тексту. За умови</w:t>
      </w:r>
      <w:r>
        <w:rPr>
          <w:spacing w:val="-7"/>
        </w:rPr>
        <w:t xml:space="preserve"> </w:t>
      </w:r>
      <w:r>
        <w:t>наявності</w:t>
      </w:r>
      <w:r>
        <w:rPr>
          <w:spacing w:val="-12"/>
        </w:rPr>
        <w:t xml:space="preserve"> </w:t>
      </w:r>
      <w:r>
        <w:t>кількох</w:t>
      </w:r>
      <w:r>
        <w:rPr>
          <w:spacing w:val="-12"/>
        </w:rPr>
        <w:t xml:space="preserve"> </w:t>
      </w:r>
      <w:r>
        <w:t>розділів</w:t>
      </w:r>
      <w:r>
        <w:rPr>
          <w:spacing w:val="-5"/>
        </w:rPr>
        <w:t xml:space="preserve"> </w:t>
      </w:r>
      <w:r>
        <w:t>дослідницької</w:t>
      </w:r>
      <w:r>
        <w:rPr>
          <w:spacing w:val="-12"/>
        </w:rPr>
        <w:t xml:space="preserve"> </w:t>
      </w:r>
      <w:r>
        <w:t>частини</w:t>
      </w:r>
      <w:r>
        <w:rPr>
          <w:spacing w:val="-8"/>
        </w:rPr>
        <w:t xml:space="preserve"> </w:t>
      </w:r>
      <w:r>
        <w:t>роботи,</w:t>
      </w:r>
      <w:r>
        <w:rPr>
          <w:spacing w:val="-5"/>
        </w:rPr>
        <w:t xml:space="preserve"> </w:t>
      </w:r>
      <w:r>
        <w:t>вони</w:t>
      </w:r>
      <w:r>
        <w:rPr>
          <w:spacing w:val="-7"/>
        </w:rPr>
        <w:t xml:space="preserve"> </w:t>
      </w:r>
      <w:r>
        <w:t>повинні бути приблизно однаковими.</w:t>
      </w:r>
    </w:p>
    <w:p w:rsidR="005F668A" w:rsidRDefault="005F668A" w:rsidP="005F668A">
      <w:pPr>
        <w:pStyle w:val="a3"/>
        <w:spacing w:before="4" w:line="360" w:lineRule="auto"/>
        <w:ind w:left="539" w:right="168" w:firstLine="710"/>
        <w:jc w:val="both"/>
      </w:pPr>
      <w:r>
        <w:t>У загальних висновках слід лаконічно викласти основні результати проведеного дослідження, як практичні, так і наукові, а також зазначити подальші перспективи дослідження проблеми. Висновки узагальнюють відповіді на усі завдання, які були визначені у вступі, і таким чином співвідносяться з досягненням мети кваліфікаційної роботи. Висновки повинні становити від 3 до 5 сторінок тексту.</w:t>
      </w:r>
    </w:p>
    <w:p w:rsidR="005F668A" w:rsidRDefault="005F668A" w:rsidP="005F668A">
      <w:pPr>
        <w:pStyle w:val="a3"/>
        <w:spacing w:line="360" w:lineRule="auto"/>
        <w:ind w:left="539" w:right="163" w:firstLine="710"/>
        <w:jc w:val="both"/>
      </w:pPr>
      <w:r>
        <w:t>Список використаної літератури є обов’язковою складовою наукової роботи</w:t>
      </w:r>
      <w:r>
        <w:rPr>
          <w:spacing w:val="-18"/>
        </w:rPr>
        <w:t xml:space="preserve"> </w:t>
      </w:r>
      <w:r>
        <w:t>та</w:t>
      </w:r>
      <w:r>
        <w:rPr>
          <w:spacing w:val="-17"/>
        </w:rPr>
        <w:t xml:space="preserve"> </w:t>
      </w:r>
      <w:r>
        <w:t>оформлюється</w:t>
      </w:r>
      <w:r>
        <w:rPr>
          <w:spacing w:val="-18"/>
        </w:rPr>
        <w:t xml:space="preserve"> </w:t>
      </w:r>
      <w:r>
        <w:t>згідно</w:t>
      </w:r>
      <w:r>
        <w:rPr>
          <w:spacing w:val="-17"/>
        </w:rPr>
        <w:t xml:space="preserve"> </w:t>
      </w:r>
      <w:r>
        <w:t>з</w:t>
      </w:r>
      <w:r>
        <w:rPr>
          <w:spacing w:val="-18"/>
        </w:rPr>
        <w:t xml:space="preserve"> </w:t>
      </w:r>
      <w:r>
        <w:t>чинним</w:t>
      </w:r>
      <w:r>
        <w:rPr>
          <w:spacing w:val="-17"/>
        </w:rPr>
        <w:t xml:space="preserve"> </w:t>
      </w:r>
      <w:r>
        <w:t>державним</w:t>
      </w:r>
      <w:r>
        <w:rPr>
          <w:spacing w:val="-18"/>
        </w:rPr>
        <w:t xml:space="preserve"> </w:t>
      </w:r>
      <w:r>
        <w:t>стандартом</w:t>
      </w:r>
      <w:r>
        <w:rPr>
          <w:spacing w:val="-17"/>
        </w:rPr>
        <w:t xml:space="preserve"> </w:t>
      </w:r>
      <w:r>
        <w:t>(див.</w:t>
      </w:r>
      <w:r>
        <w:rPr>
          <w:spacing w:val="-18"/>
        </w:rPr>
        <w:t xml:space="preserve"> </w:t>
      </w:r>
      <w:r>
        <w:t>Додаток 2). Опрацьовані літературні джерела нумерують та розміщують за абеткою (спочатку латиницею, потім кирилицею). Рекомендується використовувати сучасну фахову літературу і новітні джерела інформації з теми дослідження (за останні 5–10 років).</w:t>
      </w:r>
    </w:p>
    <w:p w:rsidR="005F668A" w:rsidRDefault="005F668A" w:rsidP="005F668A">
      <w:pPr>
        <w:pStyle w:val="a3"/>
        <w:spacing w:line="360" w:lineRule="auto"/>
        <w:ind w:left="539" w:right="152" w:firstLine="710"/>
        <w:jc w:val="both"/>
      </w:pPr>
      <w:r>
        <w:t>Наявність додатків (словники термінів, ілюстративний матеріал, великі за розміром таблиці, графіки, схеми, тощо) може бути зумовлена проблемою, темою, авторською інтерпретацією і т. п.</w:t>
      </w:r>
      <w:r>
        <w:rPr>
          <w:spacing w:val="-12"/>
        </w:rPr>
        <w:t xml:space="preserve"> </w:t>
      </w:r>
      <w:r>
        <w:t>Кожен додаток розміщують з нової сторінки і позначають послідовно літерами (А,</w:t>
      </w:r>
      <w:r>
        <w:rPr>
          <w:spacing w:val="19"/>
        </w:rPr>
        <w:t xml:space="preserve"> </w:t>
      </w:r>
      <w:r>
        <w:t>В,</w:t>
      </w:r>
      <w:r>
        <w:rPr>
          <w:spacing w:val="23"/>
        </w:rPr>
        <w:t xml:space="preserve"> </w:t>
      </w:r>
      <w:r>
        <w:t>С...), або цифрами (1,</w:t>
      </w:r>
      <w:r>
        <w:rPr>
          <w:spacing w:val="19"/>
        </w:rPr>
        <w:t xml:space="preserve"> </w:t>
      </w:r>
      <w:r>
        <w:t>2,</w:t>
      </w:r>
      <w:r>
        <w:rPr>
          <w:spacing w:val="19"/>
        </w:rPr>
        <w:t xml:space="preserve"> </w:t>
      </w:r>
      <w:r>
        <w:t>3,</w:t>
      </w:r>
    </w:p>
    <w:p w:rsidR="005F668A" w:rsidRDefault="005F668A" w:rsidP="005F668A">
      <w:pPr>
        <w:pStyle w:val="a3"/>
        <w:spacing w:before="3"/>
        <w:ind w:left="539"/>
        <w:jc w:val="both"/>
      </w:pPr>
      <w:r>
        <w:t>…).</w:t>
      </w:r>
      <w:r>
        <w:rPr>
          <w:spacing w:val="-3"/>
        </w:rPr>
        <w:t xml:space="preserve"> </w:t>
      </w:r>
      <w:r>
        <w:t>Наприклад:</w:t>
      </w:r>
      <w:r>
        <w:rPr>
          <w:spacing w:val="-9"/>
        </w:rPr>
        <w:t xml:space="preserve"> </w:t>
      </w:r>
      <w:r>
        <w:t>«Appendix</w:t>
      </w:r>
      <w:r>
        <w:rPr>
          <w:spacing w:val="-4"/>
        </w:rPr>
        <w:t xml:space="preserve"> </w:t>
      </w:r>
      <w:r>
        <w:t>А»</w:t>
      </w:r>
      <w:r>
        <w:rPr>
          <w:spacing w:val="-9"/>
        </w:rPr>
        <w:t xml:space="preserve"> </w:t>
      </w:r>
      <w:r>
        <w:t>або</w:t>
      </w:r>
      <w:r>
        <w:rPr>
          <w:spacing w:val="-3"/>
        </w:rPr>
        <w:t xml:space="preserve"> </w:t>
      </w:r>
      <w:r>
        <w:t>«Appendix</w:t>
      </w:r>
      <w:r>
        <w:rPr>
          <w:spacing w:val="-7"/>
        </w:rPr>
        <w:t xml:space="preserve"> </w:t>
      </w:r>
      <w:r>
        <w:rPr>
          <w:spacing w:val="-5"/>
        </w:rPr>
        <w:t>1».</w:t>
      </w:r>
    </w:p>
    <w:p w:rsidR="005F668A" w:rsidRDefault="005F668A" w:rsidP="005F668A">
      <w:pPr>
        <w:jc w:val="both"/>
        <w:sectPr w:rsidR="005F668A">
          <w:pgSz w:w="11910" w:h="16840"/>
          <w:pgMar w:top="1040" w:right="680" w:bottom="280" w:left="1160" w:header="756" w:footer="0" w:gutter="0"/>
          <w:cols w:space="720"/>
        </w:sectPr>
      </w:pPr>
    </w:p>
    <w:p w:rsidR="005F668A" w:rsidRDefault="005F668A" w:rsidP="005F668A">
      <w:pPr>
        <w:pStyle w:val="a3"/>
        <w:spacing w:before="79" w:line="360" w:lineRule="auto"/>
        <w:ind w:left="539" w:right="166" w:firstLine="710"/>
        <w:jc w:val="both"/>
      </w:pPr>
      <w:r>
        <w:lastRenderedPageBreak/>
        <w:t xml:space="preserve">Анотації англійською та українською мовами є також обов’язковими компонентами кваліфікаційних робіт </w:t>
      </w:r>
      <w:r>
        <w:t>магістра</w:t>
      </w:r>
      <w:r>
        <w:t>. В анотації наводять коротку характеристику змісту та підсумок результатів, які відображають основний зміст кваліфікаційної роботи, з переліком ключових слів</w:t>
      </w:r>
      <w:r>
        <w:rPr>
          <w:spacing w:val="40"/>
        </w:rPr>
        <w:t xml:space="preserve"> </w:t>
      </w:r>
      <w:r>
        <w:t>(від 5 до 7).</w:t>
      </w:r>
    </w:p>
    <w:p w:rsidR="009E5002" w:rsidRDefault="009E5002" w:rsidP="00187745">
      <w:pPr>
        <w:pStyle w:val="1"/>
        <w:spacing w:before="83" w:line="362" w:lineRule="auto"/>
        <w:ind w:left="3704" w:right="153" w:hanging="2152"/>
        <w:jc w:val="left"/>
      </w:pPr>
    </w:p>
    <w:p w:rsidR="00187745" w:rsidRDefault="00187745" w:rsidP="00187745">
      <w:pPr>
        <w:pStyle w:val="1"/>
        <w:spacing w:before="83" w:line="362" w:lineRule="auto"/>
        <w:ind w:left="3704" w:right="153" w:hanging="2152"/>
        <w:jc w:val="left"/>
      </w:pPr>
      <w:bookmarkStart w:id="0" w:name="_GoBack"/>
      <w:bookmarkEnd w:id="0"/>
      <w:r>
        <w:t>ВИМОГИ</w:t>
      </w:r>
      <w:r>
        <w:rPr>
          <w:spacing w:val="-12"/>
        </w:rPr>
        <w:t xml:space="preserve"> </w:t>
      </w:r>
      <w:r>
        <w:t>ДО</w:t>
      </w:r>
      <w:r>
        <w:rPr>
          <w:spacing w:val="-12"/>
        </w:rPr>
        <w:t xml:space="preserve"> </w:t>
      </w:r>
      <w:r>
        <w:t>ОФОРМЛЕННЯ</w:t>
      </w:r>
      <w:r>
        <w:rPr>
          <w:spacing w:val="-11"/>
        </w:rPr>
        <w:t xml:space="preserve"> </w:t>
      </w:r>
      <w:r>
        <w:t>ТЕКСТУ</w:t>
      </w:r>
      <w:r>
        <w:rPr>
          <w:spacing w:val="-10"/>
        </w:rPr>
        <w:t xml:space="preserve"> </w:t>
      </w:r>
      <w:r>
        <w:t xml:space="preserve">КВАЛІФІКАЦІЙНОЇ РОБОТИ </w:t>
      </w:r>
      <w:r>
        <w:t>МАГІСТРА</w:t>
      </w:r>
    </w:p>
    <w:p w:rsidR="00187745" w:rsidRDefault="00187745" w:rsidP="00187745">
      <w:pPr>
        <w:pStyle w:val="a3"/>
        <w:spacing w:before="151"/>
        <w:rPr>
          <w:b/>
        </w:rPr>
      </w:pPr>
    </w:p>
    <w:p w:rsidR="00187745" w:rsidRDefault="00187745" w:rsidP="00187745">
      <w:pPr>
        <w:pStyle w:val="a3"/>
        <w:spacing w:line="360" w:lineRule="auto"/>
        <w:ind w:left="539" w:right="164" w:firstLine="710"/>
        <w:jc w:val="both"/>
      </w:pPr>
      <w:r>
        <w:t xml:space="preserve">Кваліфікаційна робота </w:t>
      </w:r>
      <w:r>
        <w:t>магістра</w:t>
      </w:r>
      <w:r>
        <w:t xml:space="preserve"> виконується англійською мовою, з дотриманням вимог наукового стилю письма. Обсяг дипломної роботи </w:t>
      </w:r>
      <w:r>
        <w:t>магістра</w:t>
      </w:r>
      <w:r>
        <w:t xml:space="preserve"> – </w:t>
      </w:r>
      <w:r w:rsidR="009E5002">
        <w:t>60-70</w:t>
      </w:r>
      <w:r>
        <w:t xml:space="preserve"> сторінок друкованого тексту (комп’ютерного набору). Робота</w:t>
      </w:r>
      <w:r>
        <w:rPr>
          <w:spacing w:val="-6"/>
        </w:rPr>
        <w:t xml:space="preserve"> </w:t>
      </w:r>
      <w:r>
        <w:t>оформляється</w:t>
      </w:r>
      <w:r>
        <w:rPr>
          <w:spacing w:val="-2"/>
        </w:rPr>
        <w:t xml:space="preserve"> </w:t>
      </w:r>
      <w:r>
        <w:t>на</w:t>
      </w:r>
      <w:r>
        <w:rPr>
          <w:spacing w:val="-6"/>
        </w:rPr>
        <w:t xml:space="preserve"> </w:t>
      </w:r>
      <w:r>
        <w:t>комп’ютері</w:t>
      </w:r>
      <w:r>
        <w:rPr>
          <w:spacing w:val="-7"/>
        </w:rPr>
        <w:t xml:space="preserve"> </w:t>
      </w:r>
      <w:r>
        <w:t>у</w:t>
      </w:r>
      <w:r>
        <w:rPr>
          <w:spacing w:val="-10"/>
        </w:rPr>
        <w:t xml:space="preserve"> </w:t>
      </w:r>
      <w:r>
        <w:t>текстовому</w:t>
      </w:r>
      <w:r>
        <w:rPr>
          <w:spacing w:val="-11"/>
        </w:rPr>
        <w:t xml:space="preserve"> </w:t>
      </w:r>
      <w:r>
        <w:t>редакторі</w:t>
      </w:r>
      <w:r>
        <w:rPr>
          <w:spacing w:val="-11"/>
        </w:rPr>
        <w:t xml:space="preserve"> </w:t>
      </w:r>
      <w:r>
        <w:t>Word</w:t>
      </w:r>
      <w:r>
        <w:rPr>
          <w:spacing w:val="-6"/>
        </w:rPr>
        <w:t xml:space="preserve"> </w:t>
      </w:r>
      <w:r>
        <w:t>шрифтом</w:t>
      </w:r>
      <w:r>
        <w:rPr>
          <w:spacing w:val="40"/>
        </w:rPr>
        <w:t xml:space="preserve"> </w:t>
      </w:r>
      <w:r>
        <w:t>– Тimes New Roman, розмір шрифту основного тексту – 14 кегль, стиль – звичайний, вирівнювання за шириною. Роботу друкують на одному боці аркуша білого паперу формату А4 через 1,5 міжрядкового інтервалу, залишаючи</w:t>
      </w:r>
      <w:r>
        <w:rPr>
          <w:spacing w:val="-14"/>
        </w:rPr>
        <w:t xml:space="preserve"> </w:t>
      </w:r>
      <w:r>
        <w:t>поля</w:t>
      </w:r>
      <w:r>
        <w:rPr>
          <w:spacing w:val="-11"/>
        </w:rPr>
        <w:t xml:space="preserve"> </w:t>
      </w:r>
      <w:r>
        <w:t>розмірами:</w:t>
      </w:r>
      <w:r>
        <w:rPr>
          <w:spacing w:val="-18"/>
        </w:rPr>
        <w:t xml:space="preserve"> </w:t>
      </w:r>
      <w:r>
        <w:t>ліве</w:t>
      </w:r>
      <w:r>
        <w:rPr>
          <w:spacing w:val="-11"/>
        </w:rPr>
        <w:t xml:space="preserve"> </w:t>
      </w:r>
      <w:r>
        <w:t>–</w:t>
      </w:r>
      <w:r>
        <w:rPr>
          <w:spacing w:val="-13"/>
        </w:rPr>
        <w:t xml:space="preserve"> </w:t>
      </w:r>
      <w:r>
        <w:t>30</w:t>
      </w:r>
      <w:r>
        <w:rPr>
          <w:spacing w:val="-13"/>
        </w:rPr>
        <w:t xml:space="preserve"> </w:t>
      </w:r>
      <w:r>
        <w:t>мм,</w:t>
      </w:r>
      <w:r>
        <w:rPr>
          <w:spacing w:val="-16"/>
        </w:rPr>
        <w:t xml:space="preserve"> </w:t>
      </w:r>
      <w:r>
        <w:t>праве</w:t>
      </w:r>
      <w:r>
        <w:rPr>
          <w:spacing w:val="-12"/>
        </w:rPr>
        <w:t xml:space="preserve"> </w:t>
      </w:r>
      <w:r>
        <w:t>–</w:t>
      </w:r>
      <w:r>
        <w:rPr>
          <w:spacing w:val="-18"/>
        </w:rPr>
        <w:t xml:space="preserve"> </w:t>
      </w:r>
      <w:r>
        <w:t>10</w:t>
      </w:r>
      <w:r>
        <w:rPr>
          <w:spacing w:val="-17"/>
        </w:rPr>
        <w:t xml:space="preserve"> </w:t>
      </w:r>
      <w:r>
        <w:t>мм,</w:t>
      </w:r>
      <w:r>
        <w:rPr>
          <w:spacing w:val="-16"/>
        </w:rPr>
        <w:t xml:space="preserve"> </w:t>
      </w:r>
      <w:r>
        <w:t>верхнє</w:t>
      </w:r>
      <w:r>
        <w:rPr>
          <w:spacing w:val="-12"/>
        </w:rPr>
        <w:t xml:space="preserve"> </w:t>
      </w:r>
      <w:r>
        <w:t>–</w:t>
      </w:r>
      <w:r>
        <w:rPr>
          <w:spacing w:val="-13"/>
        </w:rPr>
        <w:t xml:space="preserve"> </w:t>
      </w:r>
      <w:r>
        <w:t>20</w:t>
      </w:r>
      <w:r>
        <w:rPr>
          <w:spacing w:val="-13"/>
        </w:rPr>
        <w:t xml:space="preserve"> </w:t>
      </w:r>
      <w:r>
        <w:t>мм,</w:t>
      </w:r>
      <w:r>
        <w:rPr>
          <w:spacing w:val="-16"/>
        </w:rPr>
        <w:t xml:space="preserve"> </w:t>
      </w:r>
      <w:r>
        <w:t>нижнє – 20 мм.</w:t>
      </w:r>
    </w:p>
    <w:p w:rsidR="00187745" w:rsidRDefault="00187745" w:rsidP="00187745">
      <w:pPr>
        <w:spacing w:before="4" w:line="360" w:lineRule="auto"/>
        <w:ind w:left="539" w:right="170" w:firstLine="710"/>
        <w:jc w:val="both"/>
        <w:rPr>
          <w:sz w:val="28"/>
        </w:rPr>
      </w:pPr>
      <w:r>
        <w:rPr>
          <w:sz w:val="28"/>
        </w:rPr>
        <w:t>Кожний розділ починається з нової сторінки. Заголовки структурних частин дипломної роботи друкують великими жирними літерами по центру. Наприклад: «</w:t>
      </w:r>
      <w:r>
        <w:rPr>
          <w:b/>
          <w:sz w:val="28"/>
        </w:rPr>
        <w:t>INTRODUCTION</w:t>
      </w:r>
      <w:r>
        <w:rPr>
          <w:sz w:val="28"/>
        </w:rPr>
        <w:t>», «</w:t>
      </w:r>
      <w:r>
        <w:rPr>
          <w:b/>
          <w:sz w:val="28"/>
        </w:rPr>
        <w:t>CHAPTER I</w:t>
      </w:r>
      <w:r>
        <w:rPr>
          <w:sz w:val="28"/>
        </w:rPr>
        <w:t>», «</w:t>
      </w:r>
      <w:r>
        <w:rPr>
          <w:b/>
          <w:sz w:val="28"/>
        </w:rPr>
        <w:t>GENERAL CONCLUSIONS</w:t>
      </w:r>
      <w:r>
        <w:rPr>
          <w:sz w:val="28"/>
        </w:rPr>
        <w:t>»,</w:t>
      </w:r>
      <w:r>
        <w:rPr>
          <w:spacing w:val="67"/>
          <w:w w:val="150"/>
          <w:sz w:val="28"/>
        </w:rPr>
        <w:t xml:space="preserve">  </w:t>
      </w:r>
      <w:r>
        <w:rPr>
          <w:sz w:val="28"/>
        </w:rPr>
        <w:t>«</w:t>
      </w:r>
      <w:r>
        <w:rPr>
          <w:b/>
          <w:sz w:val="28"/>
        </w:rPr>
        <w:t>LIST</w:t>
      </w:r>
      <w:r>
        <w:rPr>
          <w:b/>
          <w:spacing w:val="66"/>
          <w:w w:val="150"/>
          <w:sz w:val="28"/>
        </w:rPr>
        <w:t xml:space="preserve">  </w:t>
      </w:r>
      <w:r>
        <w:rPr>
          <w:b/>
          <w:sz w:val="28"/>
        </w:rPr>
        <w:t>OF</w:t>
      </w:r>
      <w:r>
        <w:rPr>
          <w:b/>
          <w:spacing w:val="67"/>
          <w:w w:val="150"/>
          <w:sz w:val="28"/>
        </w:rPr>
        <w:t xml:space="preserve">  </w:t>
      </w:r>
      <w:r>
        <w:rPr>
          <w:b/>
          <w:sz w:val="28"/>
        </w:rPr>
        <w:t>REFERENCES</w:t>
      </w:r>
      <w:r>
        <w:rPr>
          <w:sz w:val="28"/>
        </w:rPr>
        <w:t>»,</w:t>
      </w:r>
      <w:r>
        <w:rPr>
          <w:spacing w:val="70"/>
          <w:w w:val="150"/>
          <w:sz w:val="28"/>
        </w:rPr>
        <w:t xml:space="preserve">  </w:t>
      </w:r>
      <w:r>
        <w:rPr>
          <w:spacing w:val="-2"/>
          <w:sz w:val="28"/>
        </w:rPr>
        <w:t>«</w:t>
      </w:r>
      <w:r>
        <w:rPr>
          <w:b/>
          <w:spacing w:val="-2"/>
          <w:sz w:val="28"/>
        </w:rPr>
        <w:t>APPENDIX/CES</w:t>
      </w:r>
      <w:r>
        <w:rPr>
          <w:spacing w:val="-2"/>
          <w:sz w:val="28"/>
        </w:rPr>
        <w:t>».</w:t>
      </w:r>
    </w:p>
    <w:p w:rsidR="00187745" w:rsidRDefault="00187745" w:rsidP="00187745">
      <w:pPr>
        <w:pStyle w:val="a3"/>
        <w:spacing w:line="360" w:lineRule="auto"/>
        <w:ind w:left="539" w:right="168"/>
        <w:jc w:val="both"/>
      </w:pPr>
      <w:r>
        <w:t>Заголовки підрозділів, пунктів та підпунктів друкують маленькими жирними літерами (крім першої великої) з абзацного відступу. Номер підрозділу є складним і</w:t>
      </w:r>
      <w:r>
        <w:rPr>
          <w:spacing w:val="-3"/>
        </w:rPr>
        <w:t xml:space="preserve"> </w:t>
      </w:r>
      <w:r>
        <w:t>складається з номера розділу і</w:t>
      </w:r>
      <w:r>
        <w:rPr>
          <w:spacing w:val="-3"/>
        </w:rPr>
        <w:t xml:space="preserve"> </w:t>
      </w:r>
      <w:r>
        <w:t>порядкового номера підрозділу, які між собою розділяються крапкою. Крапку в кінці заголовка не ставлять. Наприклад: «</w:t>
      </w:r>
      <w:r>
        <w:rPr>
          <w:b/>
        </w:rPr>
        <w:t>1.1.The notion of vocatives»</w:t>
      </w:r>
      <w:r>
        <w:t xml:space="preserve">, </w:t>
      </w:r>
      <w:r>
        <w:rPr>
          <w:b/>
        </w:rPr>
        <w:t>«3.2.The position of vocatives»</w:t>
      </w:r>
      <w:r>
        <w:t>.</w:t>
      </w:r>
    </w:p>
    <w:p w:rsidR="00187745" w:rsidRDefault="00187745" w:rsidP="00187745">
      <w:pPr>
        <w:pStyle w:val="a3"/>
        <w:spacing w:line="362" w:lineRule="auto"/>
        <w:ind w:left="539" w:right="172" w:firstLine="710"/>
        <w:jc w:val="both"/>
      </w:pPr>
      <w:r>
        <w:t>Емпіричний, ілюстративний</w:t>
      </w:r>
      <w:r>
        <w:rPr>
          <w:spacing w:val="40"/>
        </w:rPr>
        <w:t xml:space="preserve"> </w:t>
      </w:r>
      <w:r>
        <w:t>матеріал у тексті</w:t>
      </w:r>
      <w:r>
        <w:rPr>
          <w:spacing w:val="-5"/>
        </w:rPr>
        <w:t xml:space="preserve"> </w:t>
      </w:r>
      <w:r>
        <w:t>основної</w:t>
      </w:r>
      <w:r>
        <w:rPr>
          <w:spacing w:val="-5"/>
        </w:rPr>
        <w:t xml:space="preserve"> </w:t>
      </w:r>
      <w:r>
        <w:t>частини</w:t>
      </w:r>
      <w:r>
        <w:rPr>
          <w:spacing w:val="-1"/>
        </w:rPr>
        <w:t xml:space="preserve"> </w:t>
      </w:r>
      <w:r>
        <w:t>роботи слід подавати курсивом. Наприклад:</w:t>
      </w:r>
    </w:p>
    <w:p w:rsidR="00187745" w:rsidRDefault="00187745" w:rsidP="00187745">
      <w:pPr>
        <w:spacing w:line="362" w:lineRule="auto"/>
        <w:ind w:left="539" w:right="182" w:firstLine="710"/>
        <w:jc w:val="both"/>
        <w:rPr>
          <w:sz w:val="28"/>
        </w:rPr>
      </w:pPr>
      <w:r>
        <w:rPr>
          <w:sz w:val="28"/>
        </w:rPr>
        <w:t xml:space="preserve">“Many mental verbs describe cognitive activities that are relatively dynamic </w:t>
      </w:r>
      <w:r>
        <w:rPr>
          <w:spacing w:val="-2"/>
          <w:sz w:val="28"/>
        </w:rPr>
        <w:t>in</w:t>
      </w:r>
      <w:r>
        <w:rPr>
          <w:spacing w:val="-8"/>
          <w:sz w:val="28"/>
        </w:rPr>
        <w:t xml:space="preserve"> </w:t>
      </w:r>
      <w:r>
        <w:rPr>
          <w:spacing w:val="-2"/>
          <w:sz w:val="28"/>
        </w:rPr>
        <w:t>meaning,</w:t>
      </w:r>
      <w:r>
        <w:rPr>
          <w:spacing w:val="-6"/>
          <w:sz w:val="28"/>
        </w:rPr>
        <w:t xml:space="preserve"> </w:t>
      </w:r>
      <w:r>
        <w:rPr>
          <w:spacing w:val="-2"/>
          <w:sz w:val="28"/>
        </w:rPr>
        <w:t>such</w:t>
      </w:r>
      <w:r>
        <w:rPr>
          <w:spacing w:val="-14"/>
          <w:sz w:val="28"/>
        </w:rPr>
        <w:t xml:space="preserve"> </w:t>
      </w:r>
      <w:r>
        <w:rPr>
          <w:spacing w:val="-2"/>
          <w:sz w:val="28"/>
        </w:rPr>
        <w:t>as</w:t>
      </w:r>
      <w:r>
        <w:rPr>
          <w:spacing w:val="-6"/>
          <w:sz w:val="28"/>
        </w:rPr>
        <w:t xml:space="preserve"> </w:t>
      </w:r>
      <w:r>
        <w:rPr>
          <w:spacing w:val="-2"/>
          <w:sz w:val="28"/>
        </w:rPr>
        <w:t>calculate,</w:t>
      </w:r>
      <w:r>
        <w:rPr>
          <w:spacing w:val="-5"/>
          <w:sz w:val="28"/>
        </w:rPr>
        <w:t xml:space="preserve"> </w:t>
      </w:r>
      <w:r>
        <w:rPr>
          <w:spacing w:val="-2"/>
          <w:sz w:val="28"/>
        </w:rPr>
        <w:t>consider,</w:t>
      </w:r>
      <w:r>
        <w:rPr>
          <w:spacing w:val="-6"/>
          <w:sz w:val="28"/>
        </w:rPr>
        <w:t xml:space="preserve"> </w:t>
      </w:r>
      <w:r>
        <w:rPr>
          <w:spacing w:val="-2"/>
          <w:sz w:val="28"/>
        </w:rPr>
        <w:t>decide,</w:t>
      </w:r>
      <w:r>
        <w:rPr>
          <w:spacing w:val="-5"/>
          <w:sz w:val="28"/>
        </w:rPr>
        <w:t xml:space="preserve"> </w:t>
      </w:r>
      <w:r>
        <w:rPr>
          <w:spacing w:val="-2"/>
          <w:sz w:val="28"/>
        </w:rPr>
        <w:t>discover,</w:t>
      </w:r>
      <w:r>
        <w:rPr>
          <w:spacing w:val="-6"/>
          <w:sz w:val="28"/>
        </w:rPr>
        <w:t xml:space="preserve"> </w:t>
      </w:r>
      <w:r>
        <w:rPr>
          <w:spacing w:val="-2"/>
          <w:sz w:val="28"/>
        </w:rPr>
        <w:t>examine,</w:t>
      </w:r>
      <w:r>
        <w:rPr>
          <w:spacing w:val="-5"/>
          <w:sz w:val="28"/>
        </w:rPr>
        <w:t xml:space="preserve"> </w:t>
      </w:r>
      <w:r>
        <w:rPr>
          <w:spacing w:val="-2"/>
          <w:sz w:val="28"/>
        </w:rPr>
        <w:t>learn,</w:t>
      </w:r>
      <w:r>
        <w:rPr>
          <w:spacing w:val="-6"/>
          <w:sz w:val="28"/>
        </w:rPr>
        <w:t xml:space="preserve"> </w:t>
      </w:r>
      <w:r>
        <w:rPr>
          <w:spacing w:val="-2"/>
          <w:sz w:val="28"/>
        </w:rPr>
        <w:t>read,</w:t>
      </w:r>
      <w:r>
        <w:rPr>
          <w:spacing w:val="-6"/>
          <w:sz w:val="28"/>
        </w:rPr>
        <w:t xml:space="preserve"> </w:t>
      </w:r>
      <w:r>
        <w:rPr>
          <w:spacing w:val="-2"/>
          <w:sz w:val="28"/>
        </w:rPr>
        <w:t xml:space="preserve">solve, </w:t>
      </w:r>
      <w:r>
        <w:rPr>
          <w:sz w:val="28"/>
        </w:rPr>
        <w:t xml:space="preserve">and study: e.g. </w:t>
      </w:r>
      <w:r>
        <w:rPr>
          <w:i/>
          <w:sz w:val="28"/>
        </w:rPr>
        <w:t>Mr Tench examined his companion again with surprise</w:t>
      </w:r>
      <w:r>
        <w:rPr>
          <w:sz w:val="28"/>
        </w:rPr>
        <w:t>.”</w:t>
      </w:r>
    </w:p>
    <w:p w:rsidR="00187745" w:rsidRDefault="00187745" w:rsidP="00187745">
      <w:pPr>
        <w:pStyle w:val="a3"/>
        <w:spacing w:line="362" w:lineRule="auto"/>
        <w:ind w:left="539" w:right="169" w:firstLine="710"/>
        <w:jc w:val="both"/>
      </w:pPr>
      <w:r>
        <w:lastRenderedPageBreak/>
        <w:t>У тексті кваліфікаційної роботи обов’язково потрібно наводити цитати та робити посилання на джерела, використані виконавцем у ході проведення дослідження. Наприклад:</w:t>
      </w:r>
    </w:p>
    <w:p w:rsidR="00187745" w:rsidRDefault="00187745" w:rsidP="00187745">
      <w:pPr>
        <w:spacing w:before="79" w:line="362" w:lineRule="auto"/>
        <w:ind w:left="539" w:right="170" w:firstLine="710"/>
        <w:jc w:val="both"/>
        <w:rPr>
          <w:sz w:val="28"/>
        </w:rPr>
      </w:pPr>
      <w:r>
        <w:rPr>
          <w:i/>
          <w:sz w:val="28"/>
        </w:rPr>
        <w:t>“Аccording to Kiefer, “the essence of modality is often characterized by locutions such as ‘modality is the speaker's relation to reality’</w:t>
      </w:r>
      <w:r>
        <w:rPr>
          <w:sz w:val="28"/>
        </w:rPr>
        <w:t>” [26, p. 74].</w:t>
      </w:r>
    </w:p>
    <w:p w:rsidR="00187745" w:rsidRDefault="00187745" w:rsidP="00187745">
      <w:pPr>
        <w:pStyle w:val="a3"/>
        <w:spacing w:before="155"/>
      </w:pPr>
    </w:p>
    <w:p w:rsidR="00187745" w:rsidRDefault="00187745" w:rsidP="00187745">
      <w:pPr>
        <w:pStyle w:val="a3"/>
        <w:spacing w:line="362" w:lineRule="auto"/>
        <w:ind w:left="539" w:right="169" w:firstLine="710"/>
        <w:jc w:val="both"/>
      </w:pPr>
      <w:r>
        <w:t>Після цитати в квадратних дужках потрібно зазначити порядковий номер джерела згідно зі списком літератури та сторінку. Наприклад:</w:t>
      </w:r>
    </w:p>
    <w:p w:rsidR="00187745" w:rsidRDefault="00187745" w:rsidP="00187745">
      <w:pPr>
        <w:spacing w:line="362" w:lineRule="auto"/>
        <w:ind w:left="539" w:right="171" w:firstLine="710"/>
        <w:jc w:val="both"/>
        <w:rPr>
          <w:sz w:val="28"/>
        </w:rPr>
      </w:pPr>
      <w:r>
        <w:rPr>
          <w:i/>
          <w:sz w:val="28"/>
        </w:rPr>
        <w:t>“Palmer</w:t>
      </w:r>
      <w:r>
        <w:rPr>
          <w:i/>
          <w:spacing w:val="-12"/>
          <w:sz w:val="28"/>
        </w:rPr>
        <w:t xml:space="preserve"> </w:t>
      </w:r>
      <w:r>
        <w:rPr>
          <w:i/>
          <w:sz w:val="28"/>
        </w:rPr>
        <w:t>claims</w:t>
      </w:r>
      <w:r>
        <w:rPr>
          <w:i/>
          <w:spacing w:val="-13"/>
          <w:sz w:val="28"/>
        </w:rPr>
        <w:t xml:space="preserve"> </w:t>
      </w:r>
      <w:r>
        <w:rPr>
          <w:i/>
          <w:sz w:val="28"/>
        </w:rPr>
        <w:t>that</w:t>
      </w:r>
      <w:r>
        <w:rPr>
          <w:i/>
          <w:spacing w:val="-15"/>
          <w:sz w:val="28"/>
        </w:rPr>
        <w:t xml:space="preserve"> </w:t>
      </w:r>
      <w:r>
        <w:rPr>
          <w:i/>
          <w:sz w:val="28"/>
        </w:rPr>
        <w:t>epistemic</w:t>
      </w:r>
      <w:r>
        <w:rPr>
          <w:i/>
          <w:spacing w:val="-14"/>
          <w:sz w:val="28"/>
        </w:rPr>
        <w:t xml:space="preserve"> </w:t>
      </w:r>
      <w:r>
        <w:rPr>
          <w:i/>
          <w:sz w:val="28"/>
        </w:rPr>
        <w:t>modality</w:t>
      </w:r>
      <w:r>
        <w:rPr>
          <w:i/>
          <w:spacing w:val="-13"/>
          <w:sz w:val="28"/>
        </w:rPr>
        <w:t xml:space="preserve"> </w:t>
      </w:r>
      <w:r>
        <w:rPr>
          <w:i/>
          <w:sz w:val="28"/>
        </w:rPr>
        <w:t>indicates</w:t>
      </w:r>
      <w:r>
        <w:rPr>
          <w:i/>
          <w:spacing w:val="-13"/>
          <w:sz w:val="28"/>
        </w:rPr>
        <w:t xml:space="preserve"> </w:t>
      </w:r>
      <w:r>
        <w:rPr>
          <w:i/>
          <w:sz w:val="28"/>
        </w:rPr>
        <w:t>the</w:t>
      </w:r>
      <w:r>
        <w:rPr>
          <w:i/>
          <w:spacing w:val="-14"/>
          <w:sz w:val="28"/>
        </w:rPr>
        <w:t xml:space="preserve"> </w:t>
      </w:r>
      <w:r>
        <w:rPr>
          <w:i/>
          <w:sz w:val="28"/>
        </w:rPr>
        <w:t>status</w:t>
      </w:r>
      <w:r>
        <w:rPr>
          <w:i/>
          <w:spacing w:val="-13"/>
          <w:sz w:val="28"/>
        </w:rPr>
        <w:t xml:space="preserve"> </w:t>
      </w:r>
      <w:r>
        <w:rPr>
          <w:i/>
          <w:sz w:val="28"/>
        </w:rPr>
        <w:t>of</w:t>
      </w:r>
      <w:r>
        <w:rPr>
          <w:i/>
          <w:spacing w:val="-15"/>
          <w:sz w:val="28"/>
        </w:rPr>
        <w:t xml:space="preserve"> </w:t>
      </w:r>
      <w:r>
        <w:rPr>
          <w:i/>
          <w:sz w:val="28"/>
        </w:rPr>
        <w:t>the</w:t>
      </w:r>
      <w:r>
        <w:rPr>
          <w:i/>
          <w:spacing w:val="-14"/>
          <w:sz w:val="28"/>
        </w:rPr>
        <w:t xml:space="preserve"> </w:t>
      </w:r>
      <w:r>
        <w:rPr>
          <w:i/>
          <w:sz w:val="28"/>
        </w:rPr>
        <w:t xml:space="preserve">proposition in terms of the speaker’s commitment to it </w:t>
      </w:r>
      <w:r>
        <w:rPr>
          <w:sz w:val="28"/>
        </w:rPr>
        <w:t>[37, p.257].”</w:t>
      </w:r>
    </w:p>
    <w:p w:rsidR="00187745" w:rsidRDefault="00187745" w:rsidP="00187745">
      <w:pPr>
        <w:pStyle w:val="a3"/>
        <w:spacing w:line="360" w:lineRule="auto"/>
        <w:ind w:left="539" w:right="170" w:firstLine="710"/>
        <w:jc w:val="both"/>
      </w:pPr>
      <w:r>
        <w:t>Невід’ємною складовою кожної наукової роботи є ілюстрації (схеми, графіки, діаграми, таблиці). Вони подаються в роботі безпосередньо після тексту, де вони згадані вперше, або на наступній сторінці.</w:t>
      </w:r>
    </w:p>
    <w:p w:rsidR="00187745" w:rsidRDefault="00187745" w:rsidP="00187745">
      <w:pPr>
        <w:pStyle w:val="a3"/>
        <w:spacing w:line="362" w:lineRule="auto"/>
        <w:ind w:left="539" w:right="170" w:firstLine="710"/>
        <w:jc w:val="both"/>
      </w:pPr>
      <w:r>
        <w:t>Ілюстрації</w:t>
      </w:r>
      <w:r>
        <w:rPr>
          <w:spacing w:val="-18"/>
        </w:rPr>
        <w:t xml:space="preserve"> </w:t>
      </w:r>
      <w:r>
        <w:t>позначають</w:t>
      </w:r>
      <w:r>
        <w:rPr>
          <w:spacing w:val="-17"/>
        </w:rPr>
        <w:t xml:space="preserve"> </w:t>
      </w:r>
      <w:r>
        <w:t>словом</w:t>
      </w:r>
      <w:r>
        <w:rPr>
          <w:spacing w:val="-18"/>
        </w:rPr>
        <w:t xml:space="preserve"> </w:t>
      </w:r>
      <w:r>
        <w:t>«Table»,</w:t>
      </w:r>
      <w:r>
        <w:rPr>
          <w:spacing w:val="-17"/>
        </w:rPr>
        <w:t xml:space="preserve"> </w:t>
      </w:r>
      <w:r>
        <w:t>«Figure»</w:t>
      </w:r>
      <w:r>
        <w:rPr>
          <w:spacing w:val="-18"/>
        </w:rPr>
        <w:t xml:space="preserve"> </w:t>
      </w:r>
      <w:r>
        <w:t>і</w:t>
      </w:r>
      <w:r>
        <w:rPr>
          <w:spacing w:val="-17"/>
        </w:rPr>
        <w:t xml:space="preserve"> </w:t>
      </w:r>
      <w:r>
        <w:t>нумерують</w:t>
      </w:r>
      <w:r>
        <w:rPr>
          <w:spacing w:val="-18"/>
        </w:rPr>
        <w:t xml:space="preserve"> </w:t>
      </w:r>
      <w:r>
        <w:t>послідовно у</w:t>
      </w:r>
      <w:r>
        <w:rPr>
          <w:spacing w:val="-16"/>
        </w:rPr>
        <w:t xml:space="preserve"> </w:t>
      </w:r>
      <w:r>
        <w:t>межах</w:t>
      </w:r>
      <w:r>
        <w:rPr>
          <w:spacing w:val="-17"/>
        </w:rPr>
        <w:t xml:space="preserve"> </w:t>
      </w:r>
      <w:r>
        <w:t>розділу.</w:t>
      </w:r>
      <w:r>
        <w:rPr>
          <w:spacing w:val="-6"/>
        </w:rPr>
        <w:t xml:space="preserve"> </w:t>
      </w:r>
      <w:r>
        <w:t>Номер</w:t>
      </w:r>
      <w:r>
        <w:rPr>
          <w:spacing w:val="-8"/>
        </w:rPr>
        <w:t xml:space="preserve"> </w:t>
      </w:r>
      <w:r>
        <w:t>ілюстрації</w:t>
      </w:r>
      <w:r>
        <w:rPr>
          <w:spacing w:val="-13"/>
        </w:rPr>
        <w:t xml:space="preserve"> </w:t>
      </w:r>
      <w:r>
        <w:t>складається</w:t>
      </w:r>
      <w:r>
        <w:rPr>
          <w:spacing w:val="-11"/>
        </w:rPr>
        <w:t xml:space="preserve"> </w:t>
      </w:r>
      <w:r>
        <w:t>з</w:t>
      </w:r>
      <w:r>
        <w:rPr>
          <w:spacing w:val="-12"/>
        </w:rPr>
        <w:t xml:space="preserve"> </w:t>
      </w:r>
      <w:r>
        <w:t>номера</w:t>
      </w:r>
      <w:r>
        <w:rPr>
          <w:spacing w:val="-11"/>
        </w:rPr>
        <w:t xml:space="preserve"> </w:t>
      </w:r>
      <w:r>
        <w:t>розділу</w:t>
      </w:r>
      <w:r>
        <w:rPr>
          <w:spacing w:val="-12"/>
        </w:rPr>
        <w:t xml:space="preserve"> </w:t>
      </w:r>
      <w:r>
        <w:t>і</w:t>
      </w:r>
      <w:r>
        <w:rPr>
          <w:spacing w:val="-17"/>
        </w:rPr>
        <w:t xml:space="preserve"> </w:t>
      </w:r>
      <w:r>
        <w:t>порядкового номера ілюстрації, розділеними за допомогою крапки.</w:t>
      </w:r>
    </w:p>
    <w:p w:rsidR="00187745" w:rsidRDefault="00187745" w:rsidP="00187745">
      <w:pPr>
        <w:pStyle w:val="a3"/>
        <w:spacing w:line="362" w:lineRule="auto"/>
        <w:ind w:left="539" w:right="170" w:firstLine="710"/>
        <w:jc w:val="both"/>
      </w:pPr>
      <w:r>
        <w:t>Наприклад: Fig. 2.1 (перший рисунок другого розділу), Table 1.3 (третя таблиця першого розділу).</w:t>
      </w:r>
    </w:p>
    <w:p w:rsidR="00187745" w:rsidRDefault="00187745" w:rsidP="00187745">
      <w:pPr>
        <w:pStyle w:val="a3"/>
        <w:spacing w:line="362" w:lineRule="auto"/>
        <w:ind w:left="539" w:right="163" w:firstLine="710"/>
        <w:jc w:val="both"/>
      </w:pPr>
      <w:r>
        <w:t>Номер ілюстрації, її назва і пояснювальні підписи розміщуються послідовно перед (для таблиць) або під ілюстрацією (для рисунків).</w:t>
      </w:r>
    </w:p>
    <w:p w:rsidR="00187745" w:rsidRDefault="00187745" w:rsidP="00187745">
      <w:pPr>
        <w:pStyle w:val="a3"/>
        <w:spacing w:line="360" w:lineRule="auto"/>
        <w:ind w:left="539" w:right="169" w:firstLine="710"/>
        <w:jc w:val="both"/>
      </w:pPr>
      <w:r>
        <w:t>Список</w:t>
      </w:r>
      <w:r>
        <w:rPr>
          <w:spacing w:val="-3"/>
        </w:rPr>
        <w:t xml:space="preserve"> </w:t>
      </w:r>
      <w:r>
        <w:t>використаних</w:t>
      </w:r>
      <w:r>
        <w:rPr>
          <w:spacing w:val="-7"/>
        </w:rPr>
        <w:t xml:space="preserve"> </w:t>
      </w:r>
      <w:r>
        <w:t>джерел</w:t>
      </w:r>
      <w:r>
        <w:rPr>
          <w:spacing w:val="-2"/>
        </w:rPr>
        <w:t xml:space="preserve"> </w:t>
      </w:r>
      <w:r>
        <w:t>повинен</w:t>
      </w:r>
      <w:r>
        <w:rPr>
          <w:spacing w:val="-3"/>
        </w:rPr>
        <w:t xml:space="preserve"> </w:t>
      </w:r>
      <w:r>
        <w:t>містити не</w:t>
      </w:r>
      <w:r>
        <w:rPr>
          <w:spacing w:val="-2"/>
        </w:rPr>
        <w:t xml:space="preserve"> </w:t>
      </w:r>
      <w:r>
        <w:t>менше</w:t>
      </w:r>
      <w:r>
        <w:rPr>
          <w:spacing w:val="-2"/>
        </w:rPr>
        <w:t xml:space="preserve"> </w:t>
      </w:r>
      <w:r>
        <w:t>40</w:t>
      </w:r>
      <w:r>
        <w:rPr>
          <w:spacing w:val="-3"/>
        </w:rPr>
        <w:t xml:space="preserve"> </w:t>
      </w:r>
      <w:r>
        <w:t>позицій. На всі джерела інформації, подані у списку, повинні бути посилання у тексті роботи. Цитування та внесення до бібліографічних списків тих джерел, які опубліковані на території країни-агресора та білорусі є забороненими.</w:t>
      </w:r>
    </w:p>
    <w:p w:rsidR="00187745" w:rsidRDefault="00187745" w:rsidP="00187745">
      <w:pPr>
        <w:pStyle w:val="a3"/>
        <w:spacing w:line="362" w:lineRule="auto"/>
        <w:ind w:left="539" w:right="180" w:firstLine="710"/>
        <w:jc w:val="both"/>
        <w:sectPr w:rsidR="00187745" w:rsidSect="00187745">
          <w:pgSz w:w="11910" w:h="16840"/>
          <w:pgMar w:top="1040" w:right="680" w:bottom="851" w:left="1160" w:header="756" w:footer="0" w:gutter="0"/>
          <w:cols w:space="720"/>
        </w:sectPr>
      </w:pPr>
      <w:r>
        <w:t>У тексті роботи не допускаються виправлення, граматичні, орфографічні, пунктуаційні помилки, тощо.</w:t>
      </w:r>
    </w:p>
    <w:p w:rsidR="00187745" w:rsidRDefault="00187745" w:rsidP="00187745">
      <w:pPr>
        <w:spacing w:line="362" w:lineRule="auto"/>
        <w:jc w:val="both"/>
      </w:pPr>
    </w:p>
    <w:p w:rsidR="00187745" w:rsidRPr="00187745" w:rsidRDefault="00187745" w:rsidP="00187745">
      <w:pPr>
        <w:tabs>
          <w:tab w:val="left" w:pos="2565"/>
        </w:tabs>
        <w:jc w:val="center"/>
        <w:rPr>
          <w:b/>
          <w:bCs/>
        </w:rPr>
      </w:pPr>
      <w:r w:rsidRPr="00187745">
        <w:rPr>
          <w:b/>
          <w:bCs/>
        </w:rPr>
        <w:t>ДОТРИМАННЯ ПРИНЦИПІВ АКАДЕМІЧНОЇ ДОБРОЧЕСНОСТІ</w:t>
      </w:r>
    </w:p>
    <w:p w:rsidR="00187745" w:rsidRPr="00187745" w:rsidRDefault="00187745" w:rsidP="00187745">
      <w:pPr>
        <w:tabs>
          <w:tab w:val="left" w:pos="2565"/>
        </w:tabs>
        <w:jc w:val="both"/>
        <w:rPr>
          <w:b/>
        </w:rPr>
      </w:pPr>
    </w:p>
    <w:p w:rsidR="00187745" w:rsidRPr="00187745" w:rsidRDefault="00187745" w:rsidP="00187745">
      <w:pPr>
        <w:tabs>
          <w:tab w:val="left" w:pos="2565"/>
        </w:tabs>
        <w:jc w:val="both"/>
        <w:rPr>
          <w:b/>
        </w:rPr>
      </w:pPr>
    </w:p>
    <w:p w:rsidR="00187745" w:rsidRPr="00187745" w:rsidRDefault="009E5002" w:rsidP="009E5002">
      <w:pPr>
        <w:tabs>
          <w:tab w:val="left" w:pos="709"/>
        </w:tabs>
        <w:spacing w:line="360" w:lineRule="auto"/>
        <w:jc w:val="both"/>
        <w:rPr>
          <w:sz w:val="28"/>
          <w:szCs w:val="28"/>
        </w:rPr>
      </w:pPr>
      <w:r>
        <w:rPr>
          <w:sz w:val="28"/>
          <w:szCs w:val="28"/>
        </w:rPr>
        <w:tab/>
      </w:r>
      <w:r w:rsidR="00187745" w:rsidRPr="00187745">
        <w:rPr>
          <w:sz w:val="28"/>
          <w:szCs w:val="28"/>
        </w:rPr>
        <w:t>Відповідно до  Положення  про  академічну доброчесність  в ДВНЗ</w:t>
      </w:r>
      <w:r w:rsidR="00187745">
        <w:rPr>
          <w:sz w:val="28"/>
          <w:szCs w:val="28"/>
        </w:rPr>
        <w:t xml:space="preserve"> </w:t>
      </w:r>
      <w:r w:rsidR="00187745" w:rsidRPr="00187745">
        <w:rPr>
          <w:sz w:val="28"/>
          <w:szCs w:val="28"/>
        </w:rPr>
        <w:t>«УжНУ», академічна доброчесність - це сукупність етичних принципів та визначених законом правил, якими мають керуватися учасники освітнього процесу під час навчання, викладання та провадження наукової (творчої) діяльності з метою забезпечення довіри до результатів навчання та/або наукових (творчих) досягнень.</w:t>
      </w:r>
    </w:p>
    <w:p w:rsidR="00187745" w:rsidRPr="00187745" w:rsidRDefault="009E5002" w:rsidP="009E5002">
      <w:pPr>
        <w:tabs>
          <w:tab w:val="left" w:pos="426"/>
        </w:tabs>
        <w:spacing w:line="360" w:lineRule="auto"/>
        <w:jc w:val="both"/>
        <w:rPr>
          <w:sz w:val="28"/>
          <w:szCs w:val="28"/>
        </w:rPr>
      </w:pPr>
      <w:r>
        <w:rPr>
          <w:sz w:val="28"/>
          <w:szCs w:val="28"/>
        </w:rPr>
        <w:tab/>
      </w:r>
      <w:r w:rsidR="00187745" w:rsidRPr="00187745">
        <w:rPr>
          <w:sz w:val="28"/>
          <w:szCs w:val="28"/>
        </w:rPr>
        <w:t>Розширений глосарій термінів та понять ст. 42 «Академічна доброчесність» Закону України «Про освіту» (від 5 вересня 2017 р.) визначає такі основні різновиди академічного плагіату:</w:t>
      </w:r>
    </w:p>
    <w:p w:rsidR="00187745" w:rsidRPr="00187745" w:rsidRDefault="00187745" w:rsidP="00187745">
      <w:pPr>
        <w:numPr>
          <w:ilvl w:val="0"/>
          <w:numId w:val="4"/>
        </w:numPr>
        <w:tabs>
          <w:tab w:val="left" w:pos="2565"/>
        </w:tabs>
        <w:spacing w:line="360" w:lineRule="auto"/>
        <w:jc w:val="both"/>
        <w:rPr>
          <w:sz w:val="28"/>
          <w:szCs w:val="28"/>
        </w:rPr>
      </w:pPr>
      <w:r w:rsidRPr="00187745">
        <w:rPr>
          <w:sz w:val="28"/>
          <w:szCs w:val="28"/>
        </w:rPr>
        <w:t>дослівне запозичення текстових фрагментів без оформлення їх як цитат з посиланням на джерело (в окремих випадках некоректним вважають навіть використання одного слова без посилання на джерело, якщо це слово використовують в унікальному значенні, наданому цим джерелом);</w:t>
      </w:r>
    </w:p>
    <w:p w:rsidR="00187745" w:rsidRPr="00187745" w:rsidRDefault="00187745" w:rsidP="00187745">
      <w:pPr>
        <w:numPr>
          <w:ilvl w:val="0"/>
          <w:numId w:val="4"/>
        </w:numPr>
        <w:tabs>
          <w:tab w:val="left" w:pos="2565"/>
        </w:tabs>
        <w:spacing w:line="360" w:lineRule="auto"/>
        <w:jc w:val="both"/>
        <w:rPr>
          <w:sz w:val="28"/>
          <w:szCs w:val="28"/>
        </w:rPr>
      </w:pPr>
      <w:r w:rsidRPr="00187745">
        <w:rPr>
          <w:sz w:val="28"/>
          <w:szCs w:val="28"/>
        </w:rPr>
        <w:t>використання інформації (факти, ідеї, формули, числові значення тощо) з джерела без посилання на це джерело;</w:t>
      </w:r>
    </w:p>
    <w:p w:rsidR="00187745" w:rsidRPr="00187745" w:rsidRDefault="00187745" w:rsidP="00187745">
      <w:pPr>
        <w:numPr>
          <w:ilvl w:val="0"/>
          <w:numId w:val="4"/>
        </w:numPr>
        <w:tabs>
          <w:tab w:val="left" w:pos="2565"/>
        </w:tabs>
        <w:spacing w:line="360" w:lineRule="auto"/>
        <w:jc w:val="both"/>
        <w:rPr>
          <w:sz w:val="28"/>
          <w:szCs w:val="28"/>
        </w:rPr>
      </w:pPr>
      <w:r w:rsidRPr="00187745">
        <w:rPr>
          <w:sz w:val="28"/>
          <w:szCs w:val="28"/>
        </w:rPr>
        <w:t>перефразування тексту джерела у формі, що є близькою до оригінального тексту, або наведення узагальнення ідей, інтерпретацій чи висновків з певного джерела без посилання на це джерело;</w:t>
      </w:r>
    </w:p>
    <w:p w:rsidR="00187745" w:rsidRPr="00187745" w:rsidRDefault="00187745" w:rsidP="00187745">
      <w:pPr>
        <w:numPr>
          <w:ilvl w:val="0"/>
          <w:numId w:val="4"/>
        </w:numPr>
        <w:tabs>
          <w:tab w:val="left" w:pos="2565"/>
        </w:tabs>
        <w:spacing w:line="360" w:lineRule="auto"/>
        <w:jc w:val="both"/>
        <w:rPr>
          <w:sz w:val="28"/>
          <w:szCs w:val="28"/>
        </w:rPr>
      </w:pPr>
      <w:r w:rsidRPr="00187745">
        <w:rPr>
          <w:sz w:val="28"/>
          <w:szCs w:val="28"/>
        </w:rPr>
        <w:t xml:space="preserve">подання як власних робіт (дисертацій, монографій, навчальних посібників, статей, тез, звітів, контрольних, розрахункових, курсових, дипломних та магістерських робіт, </w:t>
      </w:r>
      <w:r>
        <w:rPr>
          <w:sz w:val="28"/>
          <w:szCs w:val="28"/>
        </w:rPr>
        <w:t>есе</w:t>
      </w:r>
      <w:r w:rsidRPr="00187745">
        <w:rPr>
          <w:sz w:val="28"/>
          <w:szCs w:val="28"/>
        </w:rPr>
        <w:t>, рефератів тощо), виконаних на замовлення іншими особами, у тому числі робіт, стосовно яких справжні автори надали згоду на таке використання.</w:t>
      </w:r>
    </w:p>
    <w:p w:rsidR="00187745" w:rsidRPr="00187745" w:rsidRDefault="00187745" w:rsidP="00187745">
      <w:pPr>
        <w:tabs>
          <w:tab w:val="left" w:pos="709"/>
        </w:tabs>
        <w:spacing w:line="360" w:lineRule="auto"/>
        <w:jc w:val="both"/>
        <w:rPr>
          <w:sz w:val="28"/>
          <w:szCs w:val="28"/>
        </w:rPr>
      </w:pPr>
      <w:r>
        <w:rPr>
          <w:sz w:val="28"/>
          <w:szCs w:val="28"/>
        </w:rPr>
        <w:tab/>
      </w:r>
      <w:r w:rsidRPr="00187745">
        <w:rPr>
          <w:sz w:val="28"/>
          <w:szCs w:val="28"/>
        </w:rPr>
        <w:t>Академічна відповідальність науково-педагогічних працівників визначається об’єктивним та неупередженим оцінювання знань та вмінь здобувачів  вищої  освіти;  дотриманням  правил  посилання  на  джерела</w:t>
      </w:r>
    </w:p>
    <w:p w:rsidR="00187745" w:rsidRPr="00187745" w:rsidRDefault="00187745" w:rsidP="00187745">
      <w:pPr>
        <w:tabs>
          <w:tab w:val="left" w:pos="2565"/>
        </w:tabs>
        <w:spacing w:line="360" w:lineRule="auto"/>
        <w:jc w:val="both"/>
        <w:rPr>
          <w:sz w:val="28"/>
          <w:szCs w:val="28"/>
        </w:rPr>
      </w:pPr>
      <w:r w:rsidRPr="00187745">
        <w:rPr>
          <w:sz w:val="28"/>
          <w:szCs w:val="28"/>
        </w:rPr>
        <w:t>інформації та здійсненням контролю за дотриманням академічної доброчесності здобувачами вищої освіти.</w:t>
      </w:r>
    </w:p>
    <w:p w:rsidR="00187745" w:rsidRPr="00187745" w:rsidRDefault="00187745" w:rsidP="00187745">
      <w:pPr>
        <w:spacing w:line="360" w:lineRule="auto"/>
        <w:jc w:val="both"/>
        <w:rPr>
          <w:sz w:val="28"/>
          <w:szCs w:val="28"/>
        </w:rPr>
      </w:pPr>
      <w:r>
        <w:rPr>
          <w:sz w:val="28"/>
          <w:szCs w:val="28"/>
        </w:rPr>
        <w:tab/>
      </w:r>
      <w:r w:rsidRPr="00187745">
        <w:rPr>
          <w:sz w:val="28"/>
          <w:szCs w:val="28"/>
        </w:rPr>
        <w:t xml:space="preserve">Академічна доброчесність здобувачів вищої освіти, окрім іншого, передбачає самостійне виконання завдань, використання у навчальній або дослідницькій діяльності лише перевірених та достовірних джерел інформації та грамотне </w:t>
      </w:r>
      <w:r w:rsidRPr="00187745">
        <w:rPr>
          <w:sz w:val="28"/>
          <w:szCs w:val="28"/>
        </w:rPr>
        <w:lastRenderedPageBreak/>
        <w:t>посилання на них; відсутність фальсифікації інформації, результатів досліджень з їх наступним використанням у науковій роботі та відповідальність за порушення академічної доброчесності.</w:t>
      </w:r>
    </w:p>
    <w:p w:rsidR="00187745" w:rsidRPr="00187745" w:rsidRDefault="00187745" w:rsidP="00187745">
      <w:pPr>
        <w:tabs>
          <w:tab w:val="left" w:pos="709"/>
        </w:tabs>
        <w:spacing w:line="360" w:lineRule="auto"/>
        <w:jc w:val="both"/>
        <w:rPr>
          <w:sz w:val="28"/>
          <w:szCs w:val="28"/>
        </w:rPr>
      </w:pPr>
      <w:r>
        <w:rPr>
          <w:sz w:val="28"/>
          <w:szCs w:val="28"/>
        </w:rPr>
        <w:tab/>
      </w:r>
      <w:r w:rsidRPr="00187745">
        <w:rPr>
          <w:sz w:val="28"/>
          <w:szCs w:val="28"/>
        </w:rPr>
        <w:t>Відповідно до  Положення  про  академічну доброчесність  в ДВНЗ</w:t>
      </w:r>
      <w:r>
        <w:rPr>
          <w:sz w:val="28"/>
          <w:szCs w:val="28"/>
        </w:rPr>
        <w:t xml:space="preserve"> </w:t>
      </w:r>
      <w:r w:rsidRPr="00187745">
        <w:rPr>
          <w:sz w:val="28"/>
          <w:szCs w:val="28"/>
        </w:rPr>
        <w:t xml:space="preserve">«УжНУ» посилено контроль завідувачів кафедр, наукових керівників </w:t>
      </w:r>
      <w:r>
        <w:rPr>
          <w:sz w:val="28"/>
          <w:szCs w:val="28"/>
        </w:rPr>
        <w:t>магістер</w:t>
      </w:r>
      <w:r w:rsidRPr="00187745">
        <w:rPr>
          <w:sz w:val="28"/>
          <w:szCs w:val="28"/>
        </w:rPr>
        <w:t xml:space="preserve">ських робіт, членів екзаменаційних комісій щодо правильного оформлення посилань на джерела інформації у разі запозичень ідей, тверджень, відомостей тощо та визначено необхідність перевірки </w:t>
      </w:r>
      <w:r>
        <w:rPr>
          <w:sz w:val="28"/>
          <w:szCs w:val="28"/>
        </w:rPr>
        <w:t>магістер</w:t>
      </w:r>
      <w:r w:rsidRPr="00187745">
        <w:rPr>
          <w:sz w:val="28"/>
          <w:szCs w:val="28"/>
        </w:rPr>
        <w:t>ських робіт на предмет академічного плагіату.</w:t>
      </w:r>
    </w:p>
    <w:p w:rsidR="00187745" w:rsidRPr="00187745" w:rsidRDefault="00187745" w:rsidP="00187745">
      <w:pPr>
        <w:tabs>
          <w:tab w:val="left" w:pos="2565"/>
        </w:tabs>
        <w:spacing w:line="360" w:lineRule="auto"/>
        <w:jc w:val="both"/>
        <w:rPr>
          <w:sz w:val="28"/>
          <w:szCs w:val="28"/>
        </w:rPr>
      </w:pPr>
    </w:p>
    <w:p w:rsidR="00187745" w:rsidRPr="00187745" w:rsidRDefault="00187745" w:rsidP="00187745">
      <w:pPr>
        <w:tabs>
          <w:tab w:val="left" w:pos="2565"/>
        </w:tabs>
        <w:spacing w:line="360" w:lineRule="auto"/>
        <w:jc w:val="center"/>
        <w:rPr>
          <w:b/>
          <w:sz w:val="28"/>
          <w:szCs w:val="28"/>
        </w:rPr>
      </w:pPr>
      <w:r w:rsidRPr="00187745">
        <w:rPr>
          <w:b/>
          <w:sz w:val="28"/>
          <w:szCs w:val="28"/>
        </w:rPr>
        <w:t>Шкала унікальності тексту кваліфікаційної роботи</w:t>
      </w:r>
    </w:p>
    <w:p w:rsidR="00187745" w:rsidRPr="00187745" w:rsidRDefault="00187745" w:rsidP="00187745">
      <w:pPr>
        <w:tabs>
          <w:tab w:val="left" w:pos="2565"/>
        </w:tabs>
        <w:spacing w:line="360" w:lineRule="auto"/>
        <w:jc w:val="both"/>
        <w:rPr>
          <w:sz w:val="28"/>
          <w:szCs w:val="28"/>
        </w:rPr>
      </w:pPr>
      <w:r w:rsidRPr="00187745">
        <w:rPr>
          <w:sz w:val="28"/>
          <w:szCs w:val="28"/>
        </w:rPr>
        <w:t>Відповідно до робочої програми, для кваліфікаційної роботи на здобуття ступеня вищої освіти «</w:t>
      </w:r>
      <w:r>
        <w:rPr>
          <w:sz w:val="28"/>
          <w:szCs w:val="28"/>
        </w:rPr>
        <w:t>магістр</w:t>
      </w:r>
      <w:r w:rsidRPr="00187745">
        <w:rPr>
          <w:sz w:val="28"/>
          <w:szCs w:val="28"/>
        </w:rPr>
        <w:t>» встановлено таку шкалу унікальності тексту (у відсотках до загального обсягу матеріалу):</w:t>
      </w:r>
    </w:p>
    <w:p w:rsidR="00187745" w:rsidRPr="00187745" w:rsidRDefault="00187745" w:rsidP="00187745">
      <w:pPr>
        <w:numPr>
          <w:ilvl w:val="0"/>
          <w:numId w:val="3"/>
        </w:numPr>
        <w:tabs>
          <w:tab w:val="left" w:pos="2565"/>
        </w:tabs>
        <w:spacing w:line="360" w:lineRule="auto"/>
        <w:jc w:val="both"/>
        <w:rPr>
          <w:sz w:val="28"/>
          <w:szCs w:val="28"/>
        </w:rPr>
      </w:pPr>
      <w:r w:rsidRPr="00187745">
        <w:rPr>
          <w:i/>
          <w:sz w:val="28"/>
          <w:szCs w:val="28"/>
        </w:rPr>
        <w:t>понад 80 % – високий</w:t>
      </w:r>
      <w:r w:rsidRPr="00187745">
        <w:rPr>
          <w:sz w:val="28"/>
          <w:szCs w:val="28"/>
        </w:rPr>
        <w:t>. Текст є оригінальним і не потребує додаткових заходів щодо запобігання неправомірного використання текстового матеріалу.</w:t>
      </w:r>
    </w:p>
    <w:p w:rsidR="00187745" w:rsidRPr="00187745" w:rsidRDefault="00187745" w:rsidP="00187745">
      <w:pPr>
        <w:numPr>
          <w:ilvl w:val="0"/>
          <w:numId w:val="3"/>
        </w:numPr>
        <w:tabs>
          <w:tab w:val="left" w:pos="2565"/>
        </w:tabs>
        <w:spacing w:line="360" w:lineRule="auto"/>
        <w:jc w:val="both"/>
        <w:rPr>
          <w:sz w:val="28"/>
          <w:szCs w:val="28"/>
        </w:rPr>
      </w:pPr>
      <w:r w:rsidRPr="00187745">
        <w:rPr>
          <w:i/>
          <w:sz w:val="28"/>
          <w:szCs w:val="28"/>
        </w:rPr>
        <w:t>від 60 % до 80 % – задовільний</w:t>
      </w:r>
      <w:r w:rsidRPr="00187745">
        <w:rPr>
          <w:sz w:val="28"/>
          <w:szCs w:val="28"/>
        </w:rPr>
        <w:t>. Наявні окремі ознаки порушення академічної доброчесності. Слід переконатись у належному оформленні посилань на первинні джерела для цитованих фрагментів тексту. Робота передається на розгляд комісії кафедри, яка визначатиме можливість допуску або необхідність проведення повторної перевірки.</w:t>
      </w:r>
    </w:p>
    <w:p w:rsidR="00187745" w:rsidRPr="00187745" w:rsidRDefault="00187745" w:rsidP="00187745">
      <w:pPr>
        <w:numPr>
          <w:ilvl w:val="0"/>
          <w:numId w:val="3"/>
        </w:numPr>
        <w:tabs>
          <w:tab w:val="left" w:pos="2565"/>
        </w:tabs>
        <w:spacing w:line="360" w:lineRule="auto"/>
        <w:jc w:val="both"/>
        <w:rPr>
          <w:sz w:val="28"/>
          <w:szCs w:val="28"/>
        </w:rPr>
      </w:pPr>
      <w:r w:rsidRPr="00187745">
        <w:rPr>
          <w:i/>
          <w:sz w:val="28"/>
          <w:szCs w:val="28"/>
        </w:rPr>
        <w:t>від 50 % до 60 % – низький</w:t>
      </w:r>
      <w:r w:rsidRPr="00187745">
        <w:rPr>
          <w:sz w:val="28"/>
          <w:szCs w:val="28"/>
        </w:rPr>
        <w:t>. Присутні ознаки академічного плагіату, тому робота може бути прийнята за умови обов'язкового доопрацювання з подальшою перевіркою на оригінальність тексту.</w:t>
      </w:r>
    </w:p>
    <w:p w:rsidR="00187745" w:rsidRPr="00187745" w:rsidRDefault="00187745" w:rsidP="00187745">
      <w:pPr>
        <w:numPr>
          <w:ilvl w:val="0"/>
          <w:numId w:val="3"/>
        </w:numPr>
        <w:tabs>
          <w:tab w:val="left" w:pos="2565"/>
        </w:tabs>
        <w:spacing w:line="360" w:lineRule="auto"/>
        <w:jc w:val="both"/>
        <w:rPr>
          <w:sz w:val="28"/>
          <w:szCs w:val="28"/>
        </w:rPr>
      </w:pPr>
      <w:r w:rsidRPr="00187745">
        <w:rPr>
          <w:i/>
          <w:sz w:val="28"/>
          <w:szCs w:val="28"/>
        </w:rPr>
        <w:t>менше 50 % – неприйнятний</w:t>
      </w:r>
      <w:r w:rsidRPr="00187745">
        <w:rPr>
          <w:sz w:val="28"/>
          <w:szCs w:val="28"/>
        </w:rPr>
        <w:t>. Наявні суттєві ознаки плагіату. Кваліфікаційна робота до захисту не допускається.</w:t>
      </w:r>
    </w:p>
    <w:p w:rsidR="00187745" w:rsidRPr="00187745" w:rsidRDefault="00187745" w:rsidP="00187745">
      <w:pPr>
        <w:tabs>
          <w:tab w:val="left" w:pos="2565"/>
        </w:tabs>
        <w:spacing w:line="360" w:lineRule="auto"/>
        <w:jc w:val="both"/>
        <w:rPr>
          <w:sz w:val="28"/>
          <w:szCs w:val="28"/>
        </w:rPr>
      </w:pPr>
      <w:r w:rsidRPr="00187745">
        <w:rPr>
          <w:sz w:val="28"/>
          <w:szCs w:val="28"/>
        </w:rPr>
        <w:t>Остаточне рішення щодо допуску чи відхилення кваліфікаційної роботи приймає комісія кафедри. Рішення кафедри повинно бути чітко аргументованим і вноситься у протокол засідання кафедри.</w:t>
      </w:r>
    </w:p>
    <w:p w:rsidR="00187745" w:rsidRPr="00187745" w:rsidRDefault="00187745" w:rsidP="00187745">
      <w:pPr>
        <w:tabs>
          <w:tab w:val="left" w:pos="2565"/>
        </w:tabs>
        <w:sectPr w:rsidR="00187745" w:rsidRPr="00187745">
          <w:pgSz w:w="11910" w:h="16840"/>
          <w:pgMar w:top="1040" w:right="680" w:bottom="280" w:left="1160" w:header="756" w:footer="0" w:gutter="0"/>
          <w:cols w:space="720"/>
        </w:sectPr>
      </w:pPr>
    </w:p>
    <w:p w:rsidR="00187745" w:rsidRPr="00187745" w:rsidRDefault="00187745" w:rsidP="00187745">
      <w:pPr>
        <w:tabs>
          <w:tab w:val="left" w:pos="2565"/>
        </w:tabs>
        <w:sectPr w:rsidR="00187745" w:rsidRPr="00187745">
          <w:pgSz w:w="11910" w:h="16840"/>
          <w:pgMar w:top="1040" w:right="680" w:bottom="280" w:left="1160" w:header="756" w:footer="0" w:gutter="0"/>
          <w:cols w:space="720"/>
        </w:sectPr>
      </w:pPr>
    </w:p>
    <w:p w:rsidR="00187745" w:rsidRDefault="00187745" w:rsidP="00187745">
      <w:pPr>
        <w:tabs>
          <w:tab w:val="left" w:pos="2565"/>
        </w:tabs>
      </w:pPr>
    </w:p>
    <w:p w:rsidR="00187745" w:rsidRPr="00187745" w:rsidRDefault="00187745" w:rsidP="00187745">
      <w:pPr>
        <w:tabs>
          <w:tab w:val="left" w:pos="2565"/>
        </w:tabs>
        <w:sectPr w:rsidR="00187745" w:rsidRPr="00187745">
          <w:pgSz w:w="11910" w:h="16840"/>
          <w:pgMar w:top="1040" w:right="680" w:bottom="280" w:left="1160" w:header="756" w:footer="0" w:gutter="0"/>
          <w:cols w:space="720"/>
        </w:sectPr>
      </w:pPr>
      <w:r>
        <w:tab/>
      </w:r>
    </w:p>
    <w:p w:rsidR="00187745" w:rsidRDefault="00187745" w:rsidP="005F668A">
      <w:pPr>
        <w:pStyle w:val="a3"/>
        <w:spacing w:before="79" w:line="360" w:lineRule="auto"/>
        <w:ind w:left="539" w:right="166" w:firstLine="710"/>
        <w:jc w:val="both"/>
      </w:pPr>
    </w:p>
    <w:p w:rsidR="00766B07" w:rsidRPr="005F668A" w:rsidRDefault="00766B07">
      <w:pPr>
        <w:rPr>
          <w:sz w:val="28"/>
          <w:szCs w:val="28"/>
        </w:rPr>
      </w:pPr>
    </w:p>
    <w:sectPr w:rsidR="00766B07" w:rsidRPr="005F66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A627F"/>
    <w:multiLevelType w:val="hybridMultilevel"/>
    <w:tmpl w:val="F6F015C6"/>
    <w:lvl w:ilvl="0" w:tplc="948AE98E">
      <w:numFmt w:val="bullet"/>
      <w:lvlText w:val="-"/>
      <w:lvlJc w:val="left"/>
      <w:pPr>
        <w:ind w:left="539" w:hanging="203"/>
      </w:pPr>
      <w:rPr>
        <w:rFonts w:ascii="Times New Roman" w:eastAsia="Times New Roman" w:hAnsi="Times New Roman" w:cs="Times New Roman" w:hint="default"/>
        <w:b w:val="0"/>
        <w:bCs w:val="0"/>
        <w:i w:val="0"/>
        <w:iCs w:val="0"/>
        <w:spacing w:val="0"/>
        <w:w w:val="99"/>
        <w:sz w:val="28"/>
        <w:szCs w:val="28"/>
        <w:lang w:val="uk-UA" w:eastAsia="en-US" w:bidi="ar-SA"/>
      </w:rPr>
    </w:lvl>
    <w:lvl w:ilvl="1" w:tplc="A42C9DC8">
      <w:numFmt w:val="bullet"/>
      <w:lvlText w:val="•"/>
      <w:lvlJc w:val="left"/>
      <w:pPr>
        <w:ind w:left="1492" w:hanging="203"/>
      </w:pPr>
      <w:rPr>
        <w:rFonts w:hint="default"/>
        <w:lang w:val="uk-UA" w:eastAsia="en-US" w:bidi="ar-SA"/>
      </w:rPr>
    </w:lvl>
    <w:lvl w:ilvl="2" w:tplc="7ACC4274">
      <w:numFmt w:val="bullet"/>
      <w:lvlText w:val="•"/>
      <w:lvlJc w:val="left"/>
      <w:pPr>
        <w:ind w:left="2444" w:hanging="203"/>
      </w:pPr>
      <w:rPr>
        <w:rFonts w:hint="default"/>
        <w:lang w:val="uk-UA" w:eastAsia="en-US" w:bidi="ar-SA"/>
      </w:rPr>
    </w:lvl>
    <w:lvl w:ilvl="3" w:tplc="AA8AF036">
      <w:numFmt w:val="bullet"/>
      <w:lvlText w:val="•"/>
      <w:lvlJc w:val="left"/>
      <w:pPr>
        <w:ind w:left="3397" w:hanging="203"/>
      </w:pPr>
      <w:rPr>
        <w:rFonts w:hint="default"/>
        <w:lang w:val="uk-UA" w:eastAsia="en-US" w:bidi="ar-SA"/>
      </w:rPr>
    </w:lvl>
    <w:lvl w:ilvl="4" w:tplc="DBF01F88">
      <w:numFmt w:val="bullet"/>
      <w:lvlText w:val="•"/>
      <w:lvlJc w:val="left"/>
      <w:pPr>
        <w:ind w:left="4349" w:hanging="203"/>
      </w:pPr>
      <w:rPr>
        <w:rFonts w:hint="default"/>
        <w:lang w:val="uk-UA" w:eastAsia="en-US" w:bidi="ar-SA"/>
      </w:rPr>
    </w:lvl>
    <w:lvl w:ilvl="5" w:tplc="142EAB50">
      <w:numFmt w:val="bullet"/>
      <w:lvlText w:val="•"/>
      <w:lvlJc w:val="left"/>
      <w:pPr>
        <w:ind w:left="5302" w:hanging="203"/>
      </w:pPr>
      <w:rPr>
        <w:rFonts w:hint="default"/>
        <w:lang w:val="uk-UA" w:eastAsia="en-US" w:bidi="ar-SA"/>
      </w:rPr>
    </w:lvl>
    <w:lvl w:ilvl="6" w:tplc="A62094FE">
      <w:numFmt w:val="bullet"/>
      <w:lvlText w:val="•"/>
      <w:lvlJc w:val="left"/>
      <w:pPr>
        <w:ind w:left="6254" w:hanging="203"/>
      </w:pPr>
      <w:rPr>
        <w:rFonts w:hint="default"/>
        <w:lang w:val="uk-UA" w:eastAsia="en-US" w:bidi="ar-SA"/>
      </w:rPr>
    </w:lvl>
    <w:lvl w:ilvl="7" w:tplc="599E8792">
      <w:numFmt w:val="bullet"/>
      <w:lvlText w:val="•"/>
      <w:lvlJc w:val="left"/>
      <w:pPr>
        <w:ind w:left="7206" w:hanging="203"/>
      </w:pPr>
      <w:rPr>
        <w:rFonts w:hint="default"/>
        <w:lang w:val="uk-UA" w:eastAsia="en-US" w:bidi="ar-SA"/>
      </w:rPr>
    </w:lvl>
    <w:lvl w:ilvl="8" w:tplc="73BC57B6">
      <w:numFmt w:val="bullet"/>
      <w:lvlText w:val="•"/>
      <w:lvlJc w:val="left"/>
      <w:pPr>
        <w:ind w:left="8159" w:hanging="203"/>
      </w:pPr>
      <w:rPr>
        <w:rFonts w:hint="default"/>
        <w:lang w:val="uk-UA" w:eastAsia="en-US" w:bidi="ar-SA"/>
      </w:rPr>
    </w:lvl>
  </w:abstractNum>
  <w:abstractNum w:abstractNumId="1" w15:restartNumberingAfterBreak="0">
    <w:nsid w:val="1FA9474B"/>
    <w:multiLevelType w:val="hybridMultilevel"/>
    <w:tmpl w:val="A4F853EE"/>
    <w:lvl w:ilvl="0" w:tplc="6C1E3E08">
      <w:numFmt w:val="bullet"/>
      <w:lvlText w:val=""/>
      <w:lvlJc w:val="left"/>
      <w:pPr>
        <w:ind w:left="1971" w:hanging="361"/>
      </w:pPr>
      <w:rPr>
        <w:rFonts w:ascii="Wingdings" w:eastAsia="Wingdings" w:hAnsi="Wingdings" w:cs="Wingdings" w:hint="default"/>
        <w:b w:val="0"/>
        <w:bCs w:val="0"/>
        <w:i w:val="0"/>
        <w:iCs w:val="0"/>
        <w:spacing w:val="0"/>
        <w:w w:val="99"/>
        <w:sz w:val="28"/>
        <w:szCs w:val="28"/>
        <w:lang w:val="uk-UA" w:eastAsia="en-US" w:bidi="ar-SA"/>
      </w:rPr>
    </w:lvl>
    <w:lvl w:ilvl="1" w:tplc="4C8AC8B8">
      <w:numFmt w:val="bullet"/>
      <w:lvlText w:val="•"/>
      <w:lvlJc w:val="left"/>
      <w:pPr>
        <w:ind w:left="2788" w:hanging="361"/>
      </w:pPr>
      <w:rPr>
        <w:rFonts w:hint="default"/>
        <w:lang w:val="uk-UA" w:eastAsia="en-US" w:bidi="ar-SA"/>
      </w:rPr>
    </w:lvl>
    <w:lvl w:ilvl="2" w:tplc="F6860E4E">
      <w:numFmt w:val="bullet"/>
      <w:lvlText w:val="•"/>
      <w:lvlJc w:val="left"/>
      <w:pPr>
        <w:ind w:left="3596" w:hanging="361"/>
      </w:pPr>
      <w:rPr>
        <w:rFonts w:hint="default"/>
        <w:lang w:val="uk-UA" w:eastAsia="en-US" w:bidi="ar-SA"/>
      </w:rPr>
    </w:lvl>
    <w:lvl w:ilvl="3" w:tplc="1A0E054A">
      <w:numFmt w:val="bullet"/>
      <w:lvlText w:val="•"/>
      <w:lvlJc w:val="left"/>
      <w:pPr>
        <w:ind w:left="4405" w:hanging="361"/>
      </w:pPr>
      <w:rPr>
        <w:rFonts w:hint="default"/>
        <w:lang w:val="uk-UA" w:eastAsia="en-US" w:bidi="ar-SA"/>
      </w:rPr>
    </w:lvl>
    <w:lvl w:ilvl="4" w:tplc="4AAE503A">
      <w:numFmt w:val="bullet"/>
      <w:lvlText w:val="•"/>
      <w:lvlJc w:val="left"/>
      <w:pPr>
        <w:ind w:left="5213" w:hanging="361"/>
      </w:pPr>
      <w:rPr>
        <w:rFonts w:hint="default"/>
        <w:lang w:val="uk-UA" w:eastAsia="en-US" w:bidi="ar-SA"/>
      </w:rPr>
    </w:lvl>
    <w:lvl w:ilvl="5" w:tplc="396434EE">
      <w:numFmt w:val="bullet"/>
      <w:lvlText w:val="•"/>
      <w:lvlJc w:val="left"/>
      <w:pPr>
        <w:ind w:left="6022" w:hanging="361"/>
      </w:pPr>
      <w:rPr>
        <w:rFonts w:hint="default"/>
        <w:lang w:val="uk-UA" w:eastAsia="en-US" w:bidi="ar-SA"/>
      </w:rPr>
    </w:lvl>
    <w:lvl w:ilvl="6" w:tplc="D486B8A8">
      <w:numFmt w:val="bullet"/>
      <w:lvlText w:val="•"/>
      <w:lvlJc w:val="left"/>
      <w:pPr>
        <w:ind w:left="6830" w:hanging="361"/>
      </w:pPr>
      <w:rPr>
        <w:rFonts w:hint="default"/>
        <w:lang w:val="uk-UA" w:eastAsia="en-US" w:bidi="ar-SA"/>
      </w:rPr>
    </w:lvl>
    <w:lvl w:ilvl="7" w:tplc="B9880C40">
      <w:numFmt w:val="bullet"/>
      <w:lvlText w:val="•"/>
      <w:lvlJc w:val="left"/>
      <w:pPr>
        <w:ind w:left="7638" w:hanging="361"/>
      </w:pPr>
      <w:rPr>
        <w:rFonts w:hint="default"/>
        <w:lang w:val="uk-UA" w:eastAsia="en-US" w:bidi="ar-SA"/>
      </w:rPr>
    </w:lvl>
    <w:lvl w:ilvl="8" w:tplc="5D305ACE">
      <w:numFmt w:val="bullet"/>
      <w:lvlText w:val="•"/>
      <w:lvlJc w:val="left"/>
      <w:pPr>
        <w:ind w:left="8447" w:hanging="361"/>
      </w:pPr>
      <w:rPr>
        <w:rFonts w:hint="default"/>
        <w:lang w:val="uk-UA" w:eastAsia="en-US" w:bidi="ar-SA"/>
      </w:rPr>
    </w:lvl>
  </w:abstractNum>
  <w:abstractNum w:abstractNumId="2" w15:restartNumberingAfterBreak="0">
    <w:nsid w:val="32F63641"/>
    <w:multiLevelType w:val="hybridMultilevel"/>
    <w:tmpl w:val="1708D300"/>
    <w:lvl w:ilvl="0" w:tplc="364A01BC">
      <w:start w:val="1"/>
      <w:numFmt w:val="decimal"/>
      <w:lvlText w:val="%1)"/>
      <w:lvlJc w:val="left"/>
      <w:pPr>
        <w:ind w:left="1610" w:hanging="360"/>
        <w:jc w:val="left"/>
      </w:pPr>
      <w:rPr>
        <w:rFonts w:ascii="Times New Roman" w:eastAsia="Times New Roman" w:hAnsi="Times New Roman" w:cs="Times New Roman" w:hint="default"/>
        <w:b w:val="0"/>
        <w:bCs w:val="0"/>
        <w:i/>
        <w:iCs/>
        <w:spacing w:val="0"/>
        <w:w w:val="99"/>
        <w:sz w:val="28"/>
        <w:szCs w:val="28"/>
        <w:lang w:val="uk-UA" w:eastAsia="en-US" w:bidi="ar-SA"/>
      </w:rPr>
    </w:lvl>
    <w:lvl w:ilvl="1" w:tplc="CA06C35A">
      <w:numFmt w:val="bullet"/>
      <w:lvlText w:val="•"/>
      <w:lvlJc w:val="left"/>
      <w:pPr>
        <w:ind w:left="2464" w:hanging="360"/>
      </w:pPr>
      <w:rPr>
        <w:rFonts w:hint="default"/>
        <w:lang w:val="uk-UA" w:eastAsia="en-US" w:bidi="ar-SA"/>
      </w:rPr>
    </w:lvl>
    <w:lvl w:ilvl="2" w:tplc="F9720CF6">
      <w:numFmt w:val="bullet"/>
      <w:lvlText w:val="•"/>
      <w:lvlJc w:val="left"/>
      <w:pPr>
        <w:ind w:left="3308" w:hanging="360"/>
      </w:pPr>
      <w:rPr>
        <w:rFonts w:hint="default"/>
        <w:lang w:val="uk-UA" w:eastAsia="en-US" w:bidi="ar-SA"/>
      </w:rPr>
    </w:lvl>
    <w:lvl w:ilvl="3" w:tplc="74C40FFA">
      <w:numFmt w:val="bullet"/>
      <w:lvlText w:val="•"/>
      <w:lvlJc w:val="left"/>
      <w:pPr>
        <w:ind w:left="4153" w:hanging="360"/>
      </w:pPr>
      <w:rPr>
        <w:rFonts w:hint="default"/>
        <w:lang w:val="uk-UA" w:eastAsia="en-US" w:bidi="ar-SA"/>
      </w:rPr>
    </w:lvl>
    <w:lvl w:ilvl="4" w:tplc="418CE428">
      <w:numFmt w:val="bullet"/>
      <w:lvlText w:val="•"/>
      <w:lvlJc w:val="left"/>
      <w:pPr>
        <w:ind w:left="4997" w:hanging="360"/>
      </w:pPr>
      <w:rPr>
        <w:rFonts w:hint="default"/>
        <w:lang w:val="uk-UA" w:eastAsia="en-US" w:bidi="ar-SA"/>
      </w:rPr>
    </w:lvl>
    <w:lvl w:ilvl="5" w:tplc="63226416">
      <w:numFmt w:val="bullet"/>
      <w:lvlText w:val="•"/>
      <w:lvlJc w:val="left"/>
      <w:pPr>
        <w:ind w:left="5842" w:hanging="360"/>
      </w:pPr>
      <w:rPr>
        <w:rFonts w:hint="default"/>
        <w:lang w:val="uk-UA" w:eastAsia="en-US" w:bidi="ar-SA"/>
      </w:rPr>
    </w:lvl>
    <w:lvl w:ilvl="6" w:tplc="FC0265B0">
      <w:numFmt w:val="bullet"/>
      <w:lvlText w:val="•"/>
      <w:lvlJc w:val="left"/>
      <w:pPr>
        <w:ind w:left="6686" w:hanging="360"/>
      </w:pPr>
      <w:rPr>
        <w:rFonts w:hint="default"/>
        <w:lang w:val="uk-UA" w:eastAsia="en-US" w:bidi="ar-SA"/>
      </w:rPr>
    </w:lvl>
    <w:lvl w:ilvl="7" w:tplc="95F2E596">
      <w:numFmt w:val="bullet"/>
      <w:lvlText w:val="•"/>
      <w:lvlJc w:val="left"/>
      <w:pPr>
        <w:ind w:left="7530" w:hanging="360"/>
      </w:pPr>
      <w:rPr>
        <w:rFonts w:hint="default"/>
        <w:lang w:val="uk-UA" w:eastAsia="en-US" w:bidi="ar-SA"/>
      </w:rPr>
    </w:lvl>
    <w:lvl w:ilvl="8" w:tplc="5ED6BE04">
      <w:numFmt w:val="bullet"/>
      <w:lvlText w:val="•"/>
      <w:lvlJc w:val="left"/>
      <w:pPr>
        <w:ind w:left="8375" w:hanging="360"/>
      </w:pPr>
      <w:rPr>
        <w:rFonts w:hint="default"/>
        <w:lang w:val="uk-UA" w:eastAsia="en-US" w:bidi="ar-SA"/>
      </w:rPr>
    </w:lvl>
  </w:abstractNum>
  <w:abstractNum w:abstractNumId="3" w15:restartNumberingAfterBreak="0">
    <w:nsid w:val="59D22136"/>
    <w:multiLevelType w:val="hybridMultilevel"/>
    <w:tmpl w:val="9B6E3A3A"/>
    <w:lvl w:ilvl="0" w:tplc="3A10FE1A">
      <w:numFmt w:val="bullet"/>
      <w:lvlText w:val="•"/>
      <w:lvlJc w:val="left"/>
      <w:pPr>
        <w:ind w:left="539" w:hanging="159"/>
      </w:pPr>
      <w:rPr>
        <w:rFonts w:ascii="Times New Roman" w:eastAsia="Times New Roman" w:hAnsi="Times New Roman" w:cs="Times New Roman" w:hint="default"/>
        <w:b w:val="0"/>
        <w:bCs w:val="0"/>
        <w:i w:val="0"/>
        <w:iCs w:val="0"/>
        <w:spacing w:val="0"/>
        <w:w w:val="99"/>
        <w:sz w:val="28"/>
        <w:szCs w:val="28"/>
        <w:lang w:val="uk-UA" w:eastAsia="en-US" w:bidi="ar-SA"/>
      </w:rPr>
    </w:lvl>
    <w:lvl w:ilvl="1" w:tplc="C6902988">
      <w:numFmt w:val="bullet"/>
      <w:lvlText w:val="•"/>
      <w:lvlJc w:val="left"/>
      <w:pPr>
        <w:ind w:left="1492" w:hanging="159"/>
      </w:pPr>
      <w:rPr>
        <w:rFonts w:hint="default"/>
        <w:lang w:val="uk-UA" w:eastAsia="en-US" w:bidi="ar-SA"/>
      </w:rPr>
    </w:lvl>
    <w:lvl w:ilvl="2" w:tplc="9558C9A6">
      <w:numFmt w:val="bullet"/>
      <w:lvlText w:val="•"/>
      <w:lvlJc w:val="left"/>
      <w:pPr>
        <w:ind w:left="2444" w:hanging="159"/>
      </w:pPr>
      <w:rPr>
        <w:rFonts w:hint="default"/>
        <w:lang w:val="uk-UA" w:eastAsia="en-US" w:bidi="ar-SA"/>
      </w:rPr>
    </w:lvl>
    <w:lvl w:ilvl="3" w:tplc="7F36A550">
      <w:numFmt w:val="bullet"/>
      <w:lvlText w:val="•"/>
      <w:lvlJc w:val="left"/>
      <w:pPr>
        <w:ind w:left="3397" w:hanging="159"/>
      </w:pPr>
      <w:rPr>
        <w:rFonts w:hint="default"/>
        <w:lang w:val="uk-UA" w:eastAsia="en-US" w:bidi="ar-SA"/>
      </w:rPr>
    </w:lvl>
    <w:lvl w:ilvl="4" w:tplc="5AFAAA0C">
      <w:numFmt w:val="bullet"/>
      <w:lvlText w:val="•"/>
      <w:lvlJc w:val="left"/>
      <w:pPr>
        <w:ind w:left="4349" w:hanging="159"/>
      </w:pPr>
      <w:rPr>
        <w:rFonts w:hint="default"/>
        <w:lang w:val="uk-UA" w:eastAsia="en-US" w:bidi="ar-SA"/>
      </w:rPr>
    </w:lvl>
    <w:lvl w:ilvl="5" w:tplc="0E787020">
      <w:numFmt w:val="bullet"/>
      <w:lvlText w:val="•"/>
      <w:lvlJc w:val="left"/>
      <w:pPr>
        <w:ind w:left="5302" w:hanging="159"/>
      </w:pPr>
      <w:rPr>
        <w:rFonts w:hint="default"/>
        <w:lang w:val="uk-UA" w:eastAsia="en-US" w:bidi="ar-SA"/>
      </w:rPr>
    </w:lvl>
    <w:lvl w:ilvl="6" w:tplc="E950650E">
      <w:numFmt w:val="bullet"/>
      <w:lvlText w:val="•"/>
      <w:lvlJc w:val="left"/>
      <w:pPr>
        <w:ind w:left="6254" w:hanging="159"/>
      </w:pPr>
      <w:rPr>
        <w:rFonts w:hint="default"/>
        <w:lang w:val="uk-UA" w:eastAsia="en-US" w:bidi="ar-SA"/>
      </w:rPr>
    </w:lvl>
    <w:lvl w:ilvl="7" w:tplc="557A79E2">
      <w:numFmt w:val="bullet"/>
      <w:lvlText w:val="•"/>
      <w:lvlJc w:val="left"/>
      <w:pPr>
        <w:ind w:left="7206" w:hanging="159"/>
      </w:pPr>
      <w:rPr>
        <w:rFonts w:hint="default"/>
        <w:lang w:val="uk-UA" w:eastAsia="en-US" w:bidi="ar-SA"/>
      </w:rPr>
    </w:lvl>
    <w:lvl w:ilvl="8" w:tplc="5BCC3204">
      <w:numFmt w:val="bullet"/>
      <w:lvlText w:val="•"/>
      <w:lvlJc w:val="left"/>
      <w:pPr>
        <w:ind w:left="8159" w:hanging="159"/>
      </w:pPr>
      <w:rPr>
        <w:rFonts w:hint="default"/>
        <w:lang w:val="uk-UA" w:eastAsia="en-US" w:bidi="ar-S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842"/>
    <w:rsid w:val="00187745"/>
    <w:rsid w:val="00273332"/>
    <w:rsid w:val="005F668A"/>
    <w:rsid w:val="00766B07"/>
    <w:rsid w:val="009E5002"/>
    <w:rsid w:val="00CE08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16C6A"/>
  <w15:chartTrackingRefBased/>
  <w15:docId w15:val="{7C934B89-8765-43B0-AE75-B05A06BF7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F668A"/>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link w:val="10"/>
    <w:uiPriority w:val="1"/>
    <w:qFormat/>
    <w:rsid w:val="005F668A"/>
    <w:pPr>
      <w:ind w:left="371"/>
      <w:jc w:val="center"/>
      <w:outlineLvl w:val="0"/>
    </w:pPr>
    <w:rPr>
      <w:b/>
      <w:bCs/>
      <w:sz w:val="28"/>
      <w:szCs w:val="28"/>
    </w:rPr>
  </w:style>
  <w:style w:type="paragraph" w:styleId="2">
    <w:name w:val="heading 2"/>
    <w:basedOn w:val="a"/>
    <w:next w:val="a"/>
    <w:link w:val="20"/>
    <w:uiPriority w:val="9"/>
    <w:semiHidden/>
    <w:unhideWhenUsed/>
    <w:qFormat/>
    <w:rsid w:val="0018774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5F668A"/>
    <w:rPr>
      <w:rFonts w:ascii="Times New Roman" w:eastAsia="Times New Roman" w:hAnsi="Times New Roman" w:cs="Times New Roman"/>
      <w:b/>
      <w:bCs/>
      <w:sz w:val="28"/>
      <w:szCs w:val="28"/>
      <w:lang w:val="uk-UA"/>
    </w:rPr>
  </w:style>
  <w:style w:type="paragraph" w:styleId="a3">
    <w:name w:val="Body Text"/>
    <w:basedOn w:val="a"/>
    <w:link w:val="a4"/>
    <w:uiPriority w:val="1"/>
    <w:qFormat/>
    <w:rsid w:val="005F668A"/>
    <w:rPr>
      <w:sz w:val="28"/>
      <w:szCs w:val="28"/>
    </w:rPr>
  </w:style>
  <w:style w:type="character" w:customStyle="1" w:styleId="a4">
    <w:name w:val="Основной текст Знак"/>
    <w:basedOn w:val="a0"/>
    <w:link w:val="a3"/>
    <w:uiPriority w:val="1"/>
    <w:rsid w:val="005F668A"/>
    <w:rPr>
      <w:rFonts w:ascii="Times New Roman" w:eastAsia="Times New Roman" w:hAnsi="Times New Roman" w:cs="Times New Roman"/>
      <w:sz w:val="28"/>
      <w:szCs w:val="28"/>
      <w:lang w:val="uk-UA"/>
    </w:rPr>
  </w:style>
  <w:style w:type="paragraph" w:styleId="a5">
    <w:name w:val="List Paragraph"/>
    <w:basedOn w:val="a"/>
    <w:uiPriority w:val="1"/>
    <w:qFormat/>
    <w:rsid w:val="005F668A"/>
    <w:pPr>
      <w:ind w:left="539"/>
      <w:jc w:val="both"/>
    </w:pPr>
  </w:style>
  <w:style w:type="character" w:customStyle="1" w:styleId="20">
    <w:name w:val="Заголовок 2 Знак"/>
    <w:basedOn w:val="a0"/>
    <w:link w:val="2"/>
    <w:uiPriority w:val="9"/>
    <w:semiHidden/>
    <w:rsid w:val="00187745"/>
    <w:rPr>
      <w:rFonts w:asciiTheme="majorHAnsi" w:eastAsiaTheme="majorEastAsia" w:hAnsiTheme="majorHAnsi" w:cstheme="majorBidi"/>
      <w:color w:val="2E74B5" w:themeColor="accent1" w:themeShade="BF"/>
      <w:sz w:val="26"/>
      <w:szCs w:val="26"/>
      <w:lang w:val="uk-UA"/>
    </w:rPr>
  </w:style>
  <w:style w:type="paragraph" w:styleId="a6">
    <w:name w:val="Balloon Text"/>
    <w:basedOn w:val="a"/>
    <w:link w:val="a7"/>
    <w:uiPriority w:val="99"/>
    <w:semiHidden/>
    <w:unhideWhenUsed/>
    <w:rsid w:val="009E5002"/>
    <w:rPr>
      <w:rFonts w:ascii="Arial" w:hAnsi="Arial" w:cs="Arial"/>
      <w:sz w:val="18"/>
      <w:szCs w:val="18"/>
    </w:rPr>
  </w:style>
  <w:style w:type="character" w:customStyle="1" w:styleId="a7">
    <w:name w:val="Текст выноски Знак"/>
    <w:basedOn w:val="a0"/>
    <w:link w:val="a6"/>
    <w:uiPriority w:val="99"/>
    <w:semiHidden/>
    <w:rsid w:val="009E5002"/>
    <w:rPr>
      <w:rFonts w:ascii="Arial" w:eastAsia="Times New Roman" w:hAnsi="Arial" w:cs="Arial"/>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11</Pages>
  <Words>2090</Words>
  <Characters>11917</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komp7</dc:creator>
  <cp:keywords/>
  <dc:description/>
  <cp:lastModifiedBy>komp7</cp:lastModifiedBy>
  <cp:revision>3</cp:revision>
  <cp:lastPrinted>2024-11-27T10:35:00Z</cp:lastPrinted>
  <dcterms:created xsi:type="dcterms:W3CDTF">2024-11-27T10:15:00Z</dcterms:created>
  <dcterms:modified xsi:type="dcterms:W3CDTF">2024-11-27T10:39:00Z</dcterms:modified>
</cp:coreProperties>
</file>