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9B53" w14:textId="77777777" w:rsidR="006949E0" w:rsidRPr="006949E0" w:rsidRDefault="006949E0" w:rsidP="0069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4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Орієнтовний перелік тем дипломних робіт магістра </w:t>
      </w:r>
    </w:p>
    <w:p w14:paraId="39A67D6D" w14:textId="77777777" w:rsidR="00297E57" w:rsidRDefault="006949E0" w:rsidP="0069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4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зі спеціальності </w:t>
      </w:r>
      <w:r w:rsidR="00297E57"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A4.03 «Середня освіта (Історія та громадянська освіта</w:t>
      </w:r>
      <w:r w:rsid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F7A6BE2" w14:textId="01BDAA79" w:rsidR="006949E0" w:rsidRPr="006949E0" w:rsidRDefault="006949E0" w:rsidP="0069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4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</w:t>
      </w:r>
      <w:r w:rsid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94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9E0">
        <w:rPr>
          <w:rFonts w:ascii="Times New Roman" w:hAnsi="Times New Roman" w:cs="Times New Roman"/>
          <w:sz w:val="28"/>
          <w:szCs w:val="28"/>
          <w:shd w:val="clear" w:color="auto" w:fill="FFFFFF"/>
        </w:rPr>
        <w:t>н.р</w:t>
      </w:r>
      <w:proofErr w:type="spellEnd"/>
      <w:r w:rsidRPr="00694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689A7CD" w14:textId="77777777" w:rsidR="006949E0" w:rsidRPr="006949E0" w:rsidRDefault="006949E0" w:rsidP="0069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FE0E7E" w14:textId="77777777" w:rsidR="006949E0" w:rsidRDefault="006949E0" w:rsidP="0069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15EA10" w14:textId="58525AAE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Суспільно-політичні процеси на Підкарпатській Русі (1918–1938 рр.) у шкільному курсі історії: зміст і методика викладання.</w:t>
      </w:r>
    </w:p>
    <w:p w14:paraId="3CC13FEE" w14:textId="7CA699C4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Повстанський рух в Україні 1920–1921 рр.: формування історичної свідомості учнів у процесі вивчення теми.</w:t>
      </w:r>
    </w:p>
    <w:p w14:paraId="5CBE5850" w14:textId="1E65ED84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Освіта в УСРР у 1920-х рр. в умовах політики коренізації: використання історичного матеріалу в курсі історії та громадянської освіти.</w:t>
      </w:r>
    </w:p>
    <w:p w14:paraId="0D4EE083" w14:textId="4755976D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Карпатська Україна (1938–1939 рр.) у шкільному курсі історії: міжнародний контекст і громадянське виховання.</w:t>
      </w:r>
    </w:p>
    <w:p w14:paraId="2607C733" w14:textId="399F0C76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Моделі історичної пам’яті про Другу світову війну та їх осмислення учнями закладів загальної середньої освіти.</w:t>
      </w:r>
    </w:p>
    <w:p w14:paraId="1371BF8E" w14:textId="25ADD8DF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Депортації українців у 1944–1951 рр.: методичні підходи до вивчення теми в шкільному курсі історії України.</w:t>
      </w:r>
    </w:p>
    <w:p w14:paraId="0DCE5DC4" w14:textId="196599DD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Феномен українського «шістдесятництва» у шкільному курсі історії та громадянської освіти.</w:t>
      </w:r>
    </w:p>
    <w:p w14:paraId="40EFDE00" w14:textId="69CC6543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Злочини тоталітарних режимів ХХ століття: виховний потенціал теми в курсі історії та громадянської освіти.</w:t>
      </w:r>
    </w:p>
    <w:p w14:paraId="4D248FE0" w14:textId="61559B19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Усна історія Майданів (1990–2014 рр.) як джерело формування громадянської активності учнів.</w:t>
      </w:r>
    </w:p>
    <w:p w14:paraId="0EB0511B" w14:textId="2C2BED2B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Міжнародна підтримка України у протидії російській агресії: формування громадянської та правової компетентності учнів.</w:t>
      </w:r>
    </w:p>
    <w:p w14:paraId="1D242C49" w14:textId="2C36515B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Встановлення нацистської диктатури в Німеччині: методика вивчення тоталітаризму у шкільному курсі всесвітньої історії.</w:t>
      </w:r>
    </w:p>
    <w:p w14:paraId="0FC3BE32" w14:textId="3ADBD585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Угорська революція 1956 р. у шкільному курсі історії: історіографічний та методичний аспекти.</w:t>
      </w:r>
    </w:p>
    <w:p w14:paraId="63643730" w14:textId="1E9B1168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«Празька весна» 1968 р. у шкільному курсі всесвітньої історії: формування демократичних цінностей учнів.</w:t>
      </w:r>
    </w:p>
    <w:p w14:paraId="16A62107" w14:textId="3DF77E33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об’єднання Німеччини у шкільному курсі історії: аналіз вітчизняної та зарубіжної історіографії.</w:t>
      </w:r>
    </w:p>
    <w:p w14:paraId="7E4DD54B" w14:textId="5AB145F0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Трансформаційні процеси в Польщі (1989–2004 рр.) у шкільному курсі історії та громадянської освіти.</w:t>
      </w:r>
    </w:p>
    <w:p w14:paraId="0AFC9097" w14:textId="5DD4F91A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Інтеграційні процеси в Європі другої половини ХХ ст.: методика викладання в курсі всесвітньої історії та громадянської освіти.</w:t>
      </w:r>
    </w:p>
    <w:p w14:paraId="1643AB87" w14:textId="4E655062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 глобальної політики США у ХХ – на початку ХХІ ст. у шкільному курсі всесвітньої історії.</w:t>
      </w:r>
    </w:p>
    <w:p w14:paraId="3D181623" w14:textId="1FC995B2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Розвиток шкільної освіти в Україні (1991–2023 рр.) у контексті громадянського та патріотичного виховання.</w:t>
      </w:r>
    </w:p>
    <w:p w14:paraId="60160A1D" w14:textId="13809C31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 науково-технічної революції на зміст шкільної історичної освіти та педагогічної думки.</w:t>
      </w:r>
    </w:p>
    <w:p w14:paraId="488EECBA" w14:textId="47F4C510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Ідеї експериментальної педагогіки та можливості їх використання в сучасній середній школі.</w:t>
      </w:r>
    </w:p>
    <w:p w14:paraId="2E1C6E84" w14:textId="1438D8AC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Виховні ідеали Антона Макаренка та їх інтерпретація в сучасній педагогічній практиці школи.</w:t>
      </w:r>
    </w:p>
    <w:p w14:paraId="13C89AB8" w14:textId="63DCFA80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Інноваційні підходи до організації позакласної діяльності з історії та громадянської освіти.</w:t>
      </w:r>
    </w:p>
    <w:p w14:paraId="11E43361" w14:textId="2F82ED4C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Сучасна релігійна педагогіка: можливості та обмеження використання в громадянській освіті.</w:t>
      </w:r>
    </w:p>
    <w:p w14:paraId="7A93BBFE" w14:textId="4CD64C8F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Японія новітнього часу у шкільному курсі всесвітньої історії: зміст і методика вивчення.</w:t>
      </w:r>
    </w:p>
    <w:p w14:paraId="70C792F6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Угорщина новітнього часу у шкільному курсі всесвітньої історії: формування історичної та громадянської </w:t>
      </w:r>
      <w:proofErr w:type="spellStart"/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компетентностей</w:t>
      </w:r>
      <w:proofErr w:type="spellEnd"/>
      <w:r w:rsidRPr="0029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учнів.</w:t>
      </w:r>
    </w:p>
    <w:p w14:paraId="1B308A3F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Розпад соціалістичної системи в Центрально-Східній Європі наприкінці ХХ ст. у шкільному курсі історії.</w:t>
      </w:r>
    </w:p>
    <w:p w14:paraId="1EE562BC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Падіння Берлінського муру як символ трансформацій у Європі: методика вивчення у старшій школі.</w:t>
      </w:r>
    </w:p>
    <w:p w14:paraId="56E51F4C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Балканські війни 1990-х рр. у шкільному курсі всесвітньої історії: формування культури миру.</w:t>
      </w:r>
    </w:p>
    <w:p w14:paraId="17B23356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Глобалізаційні процеси наприкінці ХХ – на початку ХХІ ст. у шкільному курсі історії та громадянської освіти.</w:t>
      </w:r>
    </w:p>
    <w:p w14:paraId="1BE6BA58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Тероризм як виклик міжнародній безпеці: історичний і </w:t>
      </w:r>
      <w:proofErr w:type="spellStart"/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громадянсько</w:t>
      </w:r>
      <w:proofErr w:type="spellEnd"/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-освітній аспекти в шкільному курсі.</w:t>
      </w:r>
    </w:p>
    <w:p w14:paraId="672201F8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Роль міжнародних організацій (ООН, НАТО, ЄС) у сучасному світі: методика викладання для формування громадянської компетентності учнів.</w:t>
      </w:r>
    </w:p>
    <w:p w14:paraId="20288D43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Інформаційні війни та пропаганда у ХХІ ст.: можливості інтеграції теми в курс історії та громадянської освіти.</w:t>
      </w:r>
    </w:p>
    <w:p w14:paraId="21C86E5D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Міграційні процеси в сучасному світі: історичні передумови та громадянський вимір у шкільній освіті.</w:t>
      </w:r>
    </w:p>
    <w:p w14:paraId="06F5D399" w14:textId="77777777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Пандемії у новітній історії (ХХ–ХХІ ст.) та їх соціальні наслідки: міжпредметний підхід у шкільному курсі історії.</w:t>
      </w:r>
    </w:p>
    <w:p w14:paraId="69997856" w14:textId="5E7A8B39" w:rsidR="00297E57" w:rsidRPr="00297E57" w:rsidRDefault="00297E57" w:rsidP="00297E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Формування демократичних режимів у посттоталітарних державах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Європи </w:t>
      </w:r>
      <w:r w:rsidRPr="00297E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наприкінці ХХ – на початку ХХІ ст. у шкільному курсі історії.</w:t>
      </w:r>
    </w:p>
    <w:p w14:paraId="09EEBB42" w14:textId="77777777" w:rsidR="00E84809" w:rsidRDefault="00E84809" w:rsidP="00E84809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929118" w14:textId="77777777" w:rsidR="00E84809" w:rsidRPr="00E84809" w:rsidRDefault="00E84809" w:rsidP="00E84809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84809" w:rsidRPr="00E84809" w:rsidSect="00726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4B7"/>
    <w:multiLevelType w:val="hybridMultilevel"/>
    <w:tmpl w:val="E0F249A6"/>
    <w:lvl w:ilvl="0" w:tplc="0422000F">
      <w:start w:val="1"/>
      <w:numFmt w:val="decimal"/>
      <w:lvlText w:val="%1."/>
      <w:lvlJc w:val="left"/>
      <w:pPr>
        <w:ind w:left="1635" w:hanging="360"/>
      </w:pPr>
    </w:lvl>
    <w:lvl w:ilvl="1" w:tplc="04220019" w:tentative="1">
      <w:start w:val="1"/>
      <w:numFmt w:val="lowerLetter"/>
      <w:lvlText w:val="%2."/>
      <w:lvlJc w:val="left"/>
      <w:pPr>
        <w:ind w:left="2355" w:hanging="360"/>
      </w:pPr>
    </w:lvl>
    <w:lvl w:ilvl="2" w:tplc="0422001B" w:tentative="1">
      <w:start w:val="1"/>
      <w:numFmt w:val="lowerRoman"/>
      <w:lvlText w:val="%3."/>
      <w:lvlJc w:val="right"/>
      <w:pPr>
        <w:ind w:left="3075" w:hanging="180"/>
      </w:pPr>
    </w:lvl>
    <w:lvl w:ilvl="3" w:tplc="0422000F" w:tentative="1">
      <w:start w:val="1"/>
      <w:numFmt w:val="decimal"/>
      <w:lvlText w:val="%4."/>
      <w:lvlJc w:val="left"/>
      <w:pPr>
        <w:ind w:left="3795" w:hanging="360"/>
      </w:pPr>
    </w:lvl>
    <w:lvl w:ilvl="4" w:tplc="04220019" w:tentative="1">
      <w:start w:val="1"/>
      <w:numFmt w:val="lowerLetter"/>
      <w:lvlText w:val="%5."/>
      <w:lvlJc w:val="left"/>
      <w:pPr>
        <w:ind w:left="4515" w:hanging="360"/>
      </w:pPr>
    </w:lvl>
    <w:lvl w:ilvl="5" w:tplc="0422001B" w:tentative="1">
      <w:start w:val="1"/>
      <w:numFmt w:val="lowerRoman"/>
      <w:lvlText w:val="%6."/>
      <w:lvlJc w:val="right"/>
      <w:pPr>
        <w:ind w:left="5235" w:hanging="180"/>
      </w:pPr>
    </w:lvl>
    <w:lvl w:ilvl="6" w:tplc="0422000F" w:tentative="1">
      <w:start w:val="1"/>
      <w:numFmt w:val="decimal"/>
      <w:lvlText w:val="%7."/>
      <w:lvlJc w:val="left"/>
      <w:pPr>
        <w:ind w:left="5955" w:hanging="360"/>
      </w:pPr>
    </w:lvl>
    <w:lvl w:ilvl="7" w:tplc="04220019" w:tentative="1">
      <w:start w:val="1"/>
      <w:numFmt w:val="lowerLetter"/>
      <w:lvlText w:val="%8."/>
      <w:lvlJc w:val="left"/>
      <w:pPr>
        <w:ind w:left="6675" w:hanging="360"/>
      </w:pPr>
    </w:lvl>
    <w:lvl w:ilvl="8" w:tplc="042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7CD2BB0"/>
    <w:multiLevelType w:val="hybridMultilevel"/>
    <w:tmpl w:val="86C80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2B24"/>
    <w:multiLevelType w:val="hybridMultilevel"/>
    <w:tmpl w:val="07909308"/>
    <w:lvl w:ilvl="0" w:tplc="5DA272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82"/>
    <w:multiLevelType w:val="hybridMultilevel"/>
    <w:tmpl w:val="22EE5496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6AE7787B"/>
    <w:multiLevelType w:val="hybridMultilevel"/>
    <w:tmpl w:val="9FD8A596"/>
    <w:lvl w:ilvl="0" w:tplc="26CCA300">
      <w:numFmt w:val="bullet"/>
      <w:lvlText w:val=""/>
      <w:lvlJc w:val="left"/>
      <w:pPr>
        <w:ind w:left="1347" w:hanging="432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59463515">
    <w:abstractNumId w:val="2"/>
  </w:num>
  <w:num w:numId="2" w16cid:durableId="1925449609">
    <w:abstractNumId w:val="1"/>
  </w:num>
  <w:num w:numId="3" w16cid:durableId="158814515">
    <w:abstractNumId w:val="3"/>
  </w:num>
  <w:num w:numId="4" w16cid:durableId="1059401334">
    <w:abstractNumId w:val="4"/>
  </w:num>
  <w:num w:numId="5" w16cid:durableId="204821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9E0"/>
    <w:rsid w:val="00297E57"/>
    <w:rsid w:val="00486AAF"/>
    <w:rsid w:val="00510C37"/>
    <w:rsid w:val="006949E0"/>
    <w:rsid w:val="007261FD"/>
    <w:rsid w:val="00D315AE"/>
    <w:rsid w:val="00E84809"/>
    <w:rsid w:val="00F3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35CD"/>
  <w15:docId w15:val="{DCE31A34-E3E5-4396-B353-DD63278F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1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97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2464</Words>
  <Characters>1405</Characters>
  <Application>Microsoft Office Word</Application>
  <DocSecurity>0</DocSecurity>
  <Lines>11</Lines>
  <Paragraphs>7</Paragraphs>
  <ScaleCrop>false</ScaleCrop>
  <Company>RePack by SPecialiST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Ігор</cp:lastModifiedBy>
  <cp:revision>6</cp:revision>
  <dcterms:created xsi:type="dcterms:W3CDTF">2024-10-06T18:49:00Z</dcterms:created>
  <dcterms:modified xsi:type="dcterms:W3CDTF">2026-02-08T20:09:00Z</dcterms:modified>
</cp:coreProperties>
</file>