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CE6A" w14:textId="77777777" w:rsidR="00730CB4" w:rsidRPr="000B3371" w:rsidRDefault="00730CB4" w:rsidP="00730CB4">
      <w:pPr>
        <w:ind w:left="7080" w:firstLine="708"/>
        <w:jc w:val="center"/>
        <w:rPr>
          <w:b/>
          <w:color w:val="548DD4" w:themeColor="text2" w:themeTint="99"/>
          <w:lang w:val="uk-UA"/>
        </w:rPr>
      </w:pPr>
      <w:r w:rsidRPr="000B3371">
        <w:rPr>
          <w:b/>
          <w:color w:val="548DD4" w:themeColor="text2" w:themeTint="99"/>
          <w:lang w:val="uk-UA"/>
        </w:rPr>
        <w:t>ПРОЕКТ</w:t>
      </w:r>
    </w:p>
    <w:p w14:paraId="7E0E6B61" w14:textId="77777777" w:rsidR="00730CB4" w:rsidRPr="000B3371" w:rsidRDefault="00730CB4" w:rsidP="00730CB4">
      <w:pPr>
        <w:jc w:val="center"/>
        <w:rPr>
          <w:b/>
          <w:color w:val="548DD4" w:themeColor="text2" w:themeTint="99"/>
          <w:lang w:val="uk-UA"/>
        </w:rPr>
      </w:pPr>
      <w:r w:rsidRPr="000B3371">
        <w:rPr>
          <w:b/>
          <w:color w:val="548DD4" w:themeColor="text2" w:themeTint="99"/>
          <w:lang w:val="uk-UA"/>
        </w:rPr>
        <w:t>Зауваження та пропозиції до освітньо-професійної програми</w:t>
      </w:r>
    </w:p>
    <w:p w14:paraId="0A3A7542" w14:textId="77777777" w:rsidR="00730CB4" w:rsidRPr="000B3371" w:rsidRDefault="00730CB4" w:rsidP="00730CB4">
      <w:pPr>
        <w:jc w:val="center"/>
        <w:rPr>
          <w:b/>
          <w:color w:val="548DD4" w:themeColor="text2" w:themeTint="99"/>
        </w:rPr>
      </w:pPr>
      <w:r w:rsidRPr="000B3371">
        <w:rPr>
          <w:b/>
          <w:color w:val="548DD4" w:themeColor="text2" w:themeTint="99"/>
          <w:lang w:val="uk-UA"/>
        </w:rPr>
        <w:t xml:space="preserve">просимо надсилати на електронну адресу </w:t>
      </w:r>
      <w:hyperlink r:id="rId8" w:history="1">
        <w:r w:rsidRPr="000B3371">
          <w:rPr>
            <w:rStyle w:val="a8"/>
            <w:b/>
            <w:color w:val="548DD4" w:themeColor="text2" w:themeTint="99"/>
            <w:lang w:val="en-US"/>
          </w:rPr>
          <w:t>f</w:t>
        </w:r>
        <w:r w:rsidRPr="000B3371">
          <w:rPr>
            <w:rStyle w:val="a8"/>
            <w:b/>
            <w:color w:val="548DD4" w:themeColor="text2" w:themeTint="99"/>
          </w:rPr>
          <w:t>-</w:t>
        </w:r>
        <w:r w:rsidRPr="000B3371">
          <w:rPr>
            <w:rStyle w:val="a8"/>
            <w:b/>
            <w:color w:val="548DD4" w:themeColor="text2" w:themeTint="99"/>
            <w:lang w:val="en-US"/>
          </w:rPr>
          <w:t>bio</w:t>
        </w:r>
        <w:r w:rsidRPr="000B3371">
          <w:rPr>
            <w:rStyle w:val="a8"/>
            <w:b/>
            <w:color w:val="548DD4" w:themeColor="text2" w:themeTint="99"/>
          </w:rPr>
          <w:t>@</w:t>
        </w:r>
        <w:proofErr w:type="spellStart"/>
        <w:r w:rsidRPr="000B3371">
          <w:rPr>
            <w:rStyle w:val="a8"/>
            <w:b/>
            <w:color w:val="548DD4" w:themeColor="text2" w:themeTint="99"/>
            <w:lang w:val="en-US"/>
          </w:rPr>
          <w:t>uzhnu</w:t>
        </w:r>
        <w:proofErr w:type="spellEnd"/>
        <w:r w:rsidRPr="000B3371">
          <w:rPr>
            <w:rStyle w:val="a8"/>
            <w:b/>
            <w:color w:val="548DD4" w:themeColor="text2" w:themeTint="99"/>
          </w:rPr>
          <w:t>.</w:t>
        </w:r>
        <w:proofErr w:type="spellStart"/>
        <w:r w:rsidRPr="000B3371">
          <w:rPr>
            <w:rStyle w:val="a8"/>
            <w:b/>
            <w:color w:val="548DD4" w:themeColor="text2" w:themeTint="99"/>
            <w:lang w:val="en-US"/>
          </w:rPr>
          <w:t>edu</w:t>
        </w:r>
        <w:proofErr w:type="spellEnd"/>
        <w:r w:rsidRPr="000B3371">
          <w:rPr>
            <w:rStyle w:val="a8"/>
            <w:b/>
            <w:color w:val="548DD4" w:themeColor="text2" w:themeTint="99"/>
          </w:rPr>
          <w:t>.</w:t>
        </w:r>
        <w:proofErr w:type="spellStart"/>
        <w:r w:rsidRPr="000B3371">
          <w:rPr>
            <w:rStyle w:val="a8"/>
            <w:b/>
            <w:color w:val="548DD4" w:themeColor="text2" w:themeTint="99"/>
            <w:lang w:val="en-US"/>
          </w:rPr>
          <w:t>ua</w:t>
        </w:r>
        <w:proofErr w:type="spellEnd"/>
      </w:hyperlink>
    </w:p>
    <w:p w14:paraId="4FE9E323" w14:textId="77777777" w:rsidR="003F2792" w:rsidRPr="006B20DD" w:rsidRDefault="003F2792" w:rsidP="00BA20BB">
      <w:pPr>
        <w:jc w:val="center"/>
        <w:rPr>
          <w:b/>
          <w:sz w:val="28"/>
          <w:szCs w:val="28"/>
          <w:lang w:val="uk-UA"/>
        </w:rPr>
      </w:pPr>
    </w:p>
    <w:p w14:paraId="39953991" w14:textId="68B911BE" w:rsidR="00BA20BB" w:rsidRPr="006B20DD" w:rsidRDefault="00BA20BB" w:rsidP="00BA20BB">
      <w:pPr>
        <w:jc w:val="center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>МІНІСТЕ</w:t>
      </w:r>
      <w:r w:rsidR="009B30E5" w:rsidRPr="006B20DD">
        <w:rPr>
          <w:b/>
          <w:sz w:val="28"/>
          <w:szCs w:val="28"/>
          <w:lang w:val="uk-UA"/>
        </w:rPr>
        <w:t>Р</w:t>
      </w:r>
      <w:r w:rsidRPr="006B20DD">
        <w:rPr>
          <w:b/>
          <w:sz w:val="28"/>
          <w:szCs w:val="28"/>
          <w:lang w:val="uk-UA"/>
        </w:rPr>
        <w:t>СТВО ОСВІТИ І НАУКИ УКРАЇНИ</w:t>
      </w:r>
    </w:p>
    <w:p w14:paraId="2CCE5043" w14:textId="77777777" w:rsidR="00BA20BB" w:rsidRPr="006B20DD" w:rsidRDefault="00BA20BB" w:rsidP="00BA20BB">
      <w:pPr>
        <w:jc w:val="center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>ДЕРЖАВНИЙ ВИЩИЙ НАВЧАЛЬНИЙ ЗАКЛАД</w:t>
      </w:r>
    </w:p>
    <w:p w14:paraId="01E9D2FD" w14:textId="77777777" w:rsidR="00BA20BB" w:rsidRPr="006B20DD" w:rsidRDefault="00BA20BB" w:rsidP="00BA20BB">
      <w:pPr>
        <w:jc w:val="center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>«Ужгородський національний університет»</w:t>
      </w:r>
    </w:p>
    <w:p w14:paraId="024FF3AE" w14:textId="77777777" w:rsidR="00BA20BB" w:rsidRPr="006B20DD" w:rsidRDefault="00BA20BB" w:rsidP="00BA20BB">
      <w:pPr>
        <w:jc w:val="center"/>
        <w:rPr>
          <w:b/>
          <w:sz w:val="28"/>
          <w:szCs w:val="28"/>
          <w:lang w:val="uk-UA"/>
        </w:rPr>
      </w:pPr>
    </w:p>
    <w:p w14:paraId="5043FD6E" w14:textId="77777777" w:rsidR="00BA20BB" w:rsidRPr="006B20DD" w:rsidRDefault="00BA20BB" w:rsidP="00BA20BB">
      <w:pPr>
        <w:jc w:val="center"/>
        <w:rPr>
          <w:b/>
          <w:sz w:val="28"/>
          <w:szCs w:val="28"/>
          <w:lang w:val="uk-UA"/>
        </w:rPr>
      </w:pPr>
    </w:p>
    <w:p w14:paraId="5B5E3DAC" w14:textId="77777777" w:rsidR="00BA20BB" w:rsidRPr="006B20DD" w:rsidRDefault="00BA20BB" w:rsidP="00BA20BB">
      <w:pPr>
        <w:jc w:val="center"/>
        <w:rPr>
          <w:b/>
          <w:sz w:val="28"/>
          <w:szCs w:val="28"/>
          <w:lang w:val="uk-UA"/>
        </w:rPr>
      </w:pPr>
    </w:p>
    <w:p w14:paraId="4F351407" w14:textId="29401A3E" w:rsidR="006672E7" w:rsidRPr="006B20DD" w:rsidRDefault="006672E7" w:rsidP="006672E7">
      <w:pPr>
        <w:rPr>
          <w:sz w:val="28"/>
          <w:szCs w:val="28"/>
          <w:lang w:val="uk-UA"/>
        </w:rPr>
      </w:pPr>
    </w:p>
    <w:p w14:paraId="1B3B8B93" w14:textId="77777777" w:rsidR="005E06F3" w:rsidRPr="006B20DD" w:rsidRDefault="005E06F3" w:rsidP="006672E7">
      <w:pPr>
        <w:rPr>
          <w:sz w:val="28"/>
          <w:szCs w:val="28"/>
          <w:lang w:val="uk-UA"/>
        </w:rPr>
      </w:pPr>
    </w:p>
    <w:p w14:paraId="424E2CC8" w14:textId="77777777" w:rsidR="006672E7" w:rsidRPr="006B20DD" w:rsidRDefault="006672E7" w:rsidP="006672E7">
      <w:pPr>
        <w:rPr>
          <w:sz w:val="28"/>
          <w:szCs w:val="28"/>
          <w:lang w:val="uk-UA"/>
        </w:rPr>
      </w:pPr>
    </w:p>
    <w:p w14:paraId="1AFBE5F0" w14:textId="6F320997" w:rsidR="006600A2" w:rsidRPr="006B20DD" w:rsidRDefault="006600A2" w:rsidP="006600A2">
      <w:pPr>
        <w:jc w:val="both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                                                                                 ЗАТВЕРДЖЕНО</w:t>
      </w:r>
    </w:p>
    <w:p w14:paraId="4CB0D5E5" w14:textId="77777777" w:rsidR="006600A2" w:rsidRPr="006B20DD" w:rsidRDefault="006600A2" w:rsidP="006600A2">
      <w:pPr>
        <w:jc w:val="both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                                                                                 Протокол Вченої ради</w:t>
      </w:r>
    </w:p>
    <w:p w14:paraId="370A8463" w14:textId="77777777" w:rsidR="006600A2" w:rsidRPr="006B20DD" w:rsidRDefault="006600A2" w:rsidP="006600A2">
      <w:pPr>
        <w:jc w:val="both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                                                                                 ДВНЗ «Ужгородський</w:t>
      </w:r>
    </w:p>
    <w:p w14:paraId="2985ADC5" w14:textId="2EC388C2" w:rsidR="006600A2" w:rsidRPr="006B20DD" w:rsidRDefault="006600A2" w:rsidP="006600A2">
      <w:pPr>
        <w:jc w:val="both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                                                                                 національний університет»</w:t>
      </w:r>
    </w:p>
    <w:p w14:paraId="08683650" w14:textId="4E0119E8" w:rsidR="006600A2" w:rsidRPr="006B20DD" w:rsidRDefault="006600A2" w:rsidP="006600A2">
      <w:pPr>
        <w:jc w:val="both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                                                                                  _________202</w:t>
      </w:r>
      <w:r w:rsidR="00730CB4">
        <w:rPr>
          <w:b/>
          <w:sz w:val="28"/>
          <w:szCs w:val="28"/>
          <w:lang w:val="en-US"/>
        </w:rPr>
        <w:t xml:space="preserve">4 </w:t>
      </w:r>
      <w:r w:rsidRPr="006B20DD">
        <w:rPr>
          <w:b/>
          <w:sz w:val="28"/>
          <w:szCs w:val="28"/>
          <w:lang w:val="uk-UA"/>
        </w:rPr>
        <w:t>р. № _____</w:t>
      </w:r>
    </w:p>
    <w:p w14:paraId="20F84314" w14:textId="77777777" w:rsidR="006600A2" w:rsidRPr="006B20DD" w:rsidRDefault="006600A2" w:rsidP="006600A2">
      <w:pPr>
        <w:rPr>
          <w:sz w:val="28"/>
          <w:szCs w:val="28"/>
          <w:lang w:val="uk-UA"/>
        </w:rPr>
      </w:pPr>
    </w:p>
    <w:p w14:paraId="1F1C43AB" w14:textId="77777777" w:rsidR="006672E7" w:rsidRPr="006B20DD" w:rsidRDefault="006672E7" w:rsidP="00DD4C21">
      <w:pPr>
        <w:spacing w:line="360" w:lineRule="auto"/>
        <w:rPr>
          <w:sz w:val="28"/>
          <w:szCs w:val="28"/>
          <w:lang w:val="uk-UA"/>
        </w:rPr>
      </w:pPr>
    </w:p>
    <w:p w14:paraId="1A5CCAAB" w14:textId="77777777" w:rsidR="00BA20BB" w:rsidRPr="006B20DD" w:rsidRDefault="00BA20BB" w:rsidP="005C6CA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>ОСВІТНЬО-ПРОФЕСІЙНА ПРОГРАМА</w:t>
      </w:r>
    </w:p>
    <w:p w14:paraId="74D7C9E6" w14:textId="46F4601A" w:rsidR="00BA20BB" w:rsidRPr="006B20DD" w:rsidRDefault="00BA20BB" w:rsidP="005C6CA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>«</w:t>
      </w:r>
      <w:r w:rsidR="006672E7" w:rsidRPr="006B20DD">
        <w:rPr>
          <w:b/>
          <w:sz w:val="28"/>
          <w:szCs w:val="28"/>
          <w:lang w:val="uk-UA"/>
        </w:rPr>
        <w:t>С</w:t>
      </w:r>
      <w:r w:rsidR="005C6CAA" w:rsidRPr="006B20DD">
        <w:rPr>
          <w:b/>
          <w:sz w:val="28"/>
          <w:szCs w:val="28"/>
          <w:lang w:val="uk-UA"/>
        </w:rPr>
        <w:t>адівництво та виноградарство</w:t>
      </w:r>
      <w:r w:rsidRPr="006B20DD">
        <w:rPr>
          <w:b/>
          <w:sz w:val="28"/>
          <w:szCs w:val="28"/>
          <w:lang w:val="uk-UA"/>
        </w:rPr>
        <w:t>»</w:t>
      </w:r>
    </w:p>
    <w:p w14:paraId="0AF52F73" w14:textId="3A0BFCBE" w:rsidR="00BA20BB" w:rsidRPr="006B20DD" w:rsidRDefault="009674A3" w:rsidP="005C6CAA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Hlk80700078"/>
      <w:r w:rsidRPr="006B20DD">
        <w:rPr>
          <w:b/>
          <w:sz w:val="28"/>
          <w:szCs w:val="28"/>
          <w:lang w:val="uk-UA"/>
        </w:rPr>
        <w:t>Другого</w:t>
      </w:r>
      <w:r w:rsidR="00BA20BB" w:rsidRPr="006B20DD">
        <w:rPr>
          <w:b/>
          <w:sz w:val="28"/>
          <w:szCs w:val="28"/>
          <w:lang w:val="uk-UA"/>
        </w:rPr>
        <w:t xml:space="preserve"> (</w:t>
      </w:r>
      <w:r w:rsidRPr="006B20DD">
        <w:rPr>
          <w:b/>
          <w:sz w:val="28"/>
          <w:szCs w:val="28"/>
          <w:lang w:val="uk-UA"/>
        </w:rPr>
        <w:t>магістерського</w:t>
      </w:r>
      <w:r w:rsidR="00BA20BB" w:rsidRPr="006B20DD">
        <w:rPr>
          <w:b/>
          <w:sz w:val="28"/>
          <w:szCs w:val="28"/>
          <w:lang w:val="uk-UA"/>
        </w:rPr>
        <w:t>) рівня вищої освіти</w:t>
      </w:r>
    </w:p>
    <w:bookmarkEnd w:id="0"/>
    <w:p w14:paraId="7B2A1668" w14:textId="078FFF41" w:rsidR="00BA20BB" w:rsidRPr="006B20DD" w:rsidRDefault="00BA20BB" w:rsidP="005C6CA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за спеціальністю </w:t>
      </w:r>
      <w:r w:rsidRPr="006B20DD">
        <w:rPr>
          <w:b/>
          <w:iCs/>
          <w:sz w:val="28"/>
          <w:szCs w:val="28"/>
          <w:lang w:val="uk-UA" w:eastAsia="uk-UA"/>
        </w:rPr>
        <w:t>203 Садівництво</w:t>
      </w:r>
      <w:r w:rsidR="00B14A35" w:rsidRPr="006B20DD">
        <w:rPr>
          <w:b/>
          <w:iCs/>
          <w:sz w:val="28"/>
          <w:szCs w:val="28"/>
          <w:lang w:val="uk-UA" w:eastAsia="uk-UA"/>
        </w:rPr>
        <w:t>, плодоовочівництво</w:t>
      </w:r>
      <w:r w:rsidRPr="006B20DD">
        <w:rPr>
          <w:b/>
          <w:iCs/>
          <w:sz w:val="28"/>
          <w:szCs w:val="28"/>
          <w:lang w:val="uk-UA" w:eastAsia="uk-UA"/>
        </w:rPr>
        <w:t xml:space="preserve"> та виноградарство</w:t>
      </w:r>
    </w:p>
    <w:p w14:paraId="18AA8680" w14:textId="39DC7735" w:rsidR="00BA20BB" w:rsidRPr="006B20DD" w:rsidRDefault="00BA20BB" w:rsidP="005C6CA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галузі знань </w:t>
      </w:r>
      <w:r w:rsidRPr="006B20DD">
        <w:rPr>
          <w:b/>
          <w:sz w:val="28"/>
          <w:szCs w:val="28"/>
          <w:lang w:val="uk-UA" w:eastAsia="uk-UA"/>
        </w:rPr>
        <w:t>20 Агр</w:t>
      </w:r>
      <w:r w:rsidR="00D24730" w:rsidRPr="006B20DD">
        <w:rPr>
          <w:b/>
          <w:sz w:val="28"/>
          <w:szCs w:val="28"/>
          <w:lang w:val="uk-UA" w:eastAsia="uk-UA"/>
        </w:rPr>
        <w:t>ар</w:t>
      </w:r>
      <w:r w:rsidRPr="006B20DD">
        <w:rPr>
          <w:b/>
          <w:sz w:val="28"/>
          <w:szCs w:val="28"/>
          <w:lang w:val="uk-UA" w:eastAsia="uk-UA"/>
        </w:rPr>
        <w:t>ні науки та продовольство</w:t>
      </w:r>
    </w:p>
    <w:p w14:paraId="60F69392" w14:textId="2D28CAA9" w:rsidR="00DD4C21" w:rsidRPr="006B20DD" w:rsidRDefault="00BA20BB" w:rsidP="005C6CAA">
      <w:pPr>
        <w:pStyle w:val="TableParagraph"/>
        <w:spacing w:line="360" w:lineRule="auto"/>
        <w:ind w:left="57" w:right="57"/>
        <w:jc w:val="center"/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>Кваліфікація:</w:t>
      </w:r>
      <w:r w:rsidR="00DD4C21" w:rsidRPr="006B20DD">
        <w:rPr>
          <w:b/>
          <w:sz w:val="28"/>
          <w:szCs w:val="28"/>
          <w:lang w:val="uk-UA"/>
        </w:rPr>
        <w:t xml:space="preserve"> </w:t>
      </w:r>
      <w:r w:rsidR="006600A2" w:rsidRPr="006B20DD">
        <w:rPr>
          <w:b/>
          <w:sz w:val="28"/>
          <w:szCs w:val="28"/>
          <w:lang w:val="uk-UA"/>
        </w:rPr>
        <w:t>М</w:t>
      </w:r>
      <w:r w:rsidR="000C763A" w:rsidRPr="006B20DD">
        <w:rPr>
          <w:b/>
          <w:sz w:val="28"/>
          <w:szCs w:val="28"/>
          <w:lang w:val="uk-UA"/>
        </w:rPr>
        <w:t>агіст</w:t>
      </w:r>
      <w:r w:rsidR="00DD4C21" w:rsidRPr="006B20DD">
        <w:rPr>
          <w:b/>
          <w:sz w:val="28"/>
          <w:szCs w:val="28"/>
          <w:lang w:val="uk-UA"/>
        </w:rPr>
        <w:t>р із садівництва</w:t>
      </w:r>
      <w:r w:rsidR="0010032D" w:rsidRPr="0010032D">
        <w:rPr>
          <w:b/>
          <w:sz w:val="28"/>
          <w:szCs w:val="28"/>
          <w:lang w:val="uk-UA"/>
        </w:rPr>
        <w:t>, плодоовочівництв</w:t>
      </w:r>
      <w:r w:rsidR="0010032D">
        <w:rPr>
          <w:b/>
          <w:sz w:val="28"/>
          <w:szCs w:val="28"/>
          <w:lang w:val="uk-UA"/>
        </w:rPr>
        <w:t>а</w:t>
      </w:r>
      <w:r w:rsidR="0010032D" w:rsidRPr="0010032D">
        <w:rPr>
          <w:b/>
          <w:sz w:val="28"/>
          <w:szCs w:val="28"/>
          <w:lang w:val="uk-UA"/>
        </w:rPr>
        <w:t xml:space="preserve">  </w:t>
      </w:r>
      <w:r w:rsidR="00DD4C21" w:rsidRPr="006B20DD">
        <w:rPr>
          <w:b/>
          <w:sz w:val="28"/>
          <w:szCs w:val="28"/>
          <w:lang w:val="uk-UA"/>
        </w:rPr>
        <w:t xml:space="preserve"> та виноградарства</w:t>
      </w:r>
    </w:p>
    <w:p w14:paraId="6E883548" w14:textId="77777777" w:rsidR="00BA20BB" w:rsidRPr="006B20DD" w:rsidRDefault="00BA20BB" w:rsidP="006672E7">
      <w:pPr>
        <w:jc w:val="center"/>
        <w:rPr>
          <w:sz w:val="28"/>
          <w:szCs w:val="28"/>
          <w:lang w:val="uk-UA"/>
        </w:rPr>
      </w:pPr>
    </w:p>
    <w:p w14:paraId="7A7104E9" w14:textId="77777777" w:rsidR="00D24BAA" w:rsidRPr="006B20DD" w:rsidRDefault="00D24BAA" w:rsidP="00DD4C21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  <w:lang w:val="uk-UA"/>
        </w:rPr>
      </w:pPr>
    </w:p>
    <w:p w14:paraId="424C697F" w14:textId="77777777" w:rsidR="006600A2" w:rsidRPr="006B20DD" w:rsidRDefault="006600A2" w:rsidP="00DD4C21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  <w:lang w:val="uk-UA"/>
        </w:rPr>
      </w:pPr>
    </w:p>
    <w:p w14:paraId="29E4AACE" w14:textId="77777777" w:rsidR="006600A2" w:rsidRPr="006B20DD" w:rsidRDefault="006600A2" w:rsidP="006600A2">
      <w:pPr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                                                                               УВЕДЕНО В ДІЮ  </w:t>
      </w:r>
    </w:p>
    <w:p w14:paraId="44795C2E" w14:textId="77777777" w:rsidR="006600A2" w:rsidRPr="006B20DD" w:rsidRDefault="006600A2" w:rsidP="006600A2">
      <w:pPr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                                                                               Наказ ректора ДВНЗ</w:t>
      </w:r>
    </w:p>
    <w:p w14:paraId="7ED22527" w14:textId="77777777" w:rsidR="006600A2" w:rsidRPr="006B20DD" w:rsidRDefault="006600A2" w:rsidP="006600A2">
      <w:pPr>
        <w:rPr>
          <w:b/>
          <w:spacing w:val="-8"/>
          <w:sz w:val="28"/>
          <w:szCs w:val="28"/>
          <w:lang w:val="uk-UA"/>
        </w:rPr>
      </w:pPr>
      <w:r w:rsidRPr="006B20DD">
        <w:rPr>
          <w:b/>
          <w:spacing w:val="-8"/>
          <w:sz w:val="28"/>
          <w:szCs w:val="28"/>
          <w:lang w:val="uk-UA"/>
        </w:rPr>
        <w:t xml:space="preserve">                                                                                         «Ужгородський національний»</w:t>
      </w:r>
    </w:p>
    <w:p w14:paraId="5EE83E34" w14:textId="77777777" w:rsidR="006600A2" w:rsidRPr="006B20DD" w:rsidRDefault="006600A2" w:rsidP="006600A2">
      <w:pPr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                                                                               Університет</w:t>
      </w:r>
    </w:p>
    <w:p w14:paraId="0EA7469B" w14:textId="5A410466" w:rsidR="006600A2" w:rsidRPr="006B20DD" w:rsidRDefault="006600A2" w:rsidP="006600A2">
      <w:pPr>
        <w:rPr>
          <w:b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                                                                               __________202</w:t>
      </w:r>
      <w:r w:rsidR="00730CB4">
        <w:rPr>
          <w:b/>
          <w:sz w:val="28"/>
          <w:szCs w:val="28"/>
          <w:lang w:val="en-US"/>
        </w:rPr>
        <w:t xml:space="preserve">4 </w:t>
      </w:r>
      <w:r w:rsidRPr="006B20DD">
        <w:rPr>
          <w:b/>
          <w:sz w:val="28"/>
          <w:szCs w:val="28"/>
          <w:lang w:val="uk-UA"/>
        </w:rPr>
        <w:t>р. № _______</w:t>
      </w:r>
    </w:p>
    <w:p w14:paraId="08780807" w14:textId="77777777" w:rsidR="006600A2" w:rsidRPr="006B20DD" w:rsidRDefault="006600A2" w:rsidP="00DD4C21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p w14:paraId="6DA6CFF4" w14:textId="77777777" w:rsidR="006600A2" w:rsidRPr="006B20DD" w:rsidRDefault="006600A2" w:rsidP="00DD4C21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p w14:paraId="3384A546" w14:textId="77777777" w:rsidR="006600A2" w:rsidRPr="006B20DD" w:rsidRDefault="006600A2" w:rsidP="00DD4C21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p w14:paraId="1D0152E8" w14:textId="19953375" w:rsidR="00637A49" w:rsidRPr="006B20DD" w:rsidRDefault="00D24BAA" w:rsidP="00DD4C21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6B20DD">
        <w:rPr>
          <w:b/>
          <w:bCs/>
          <w:sz w:val="28"/>
          <w:szCs w:val="28"/>
          <w:lang w:val="uk-UA"/>
        </w:rPr>
        <w:t>Ужгород</w:t>
      </w:r>
      <w:r w:rsidR="005C6CAA" w:rsidRPr="006B20DD">
        <w:rPr>
          <w:b/>
          <w:bCs/>
          <w:sz w:val="28"/>
          <w:szCs w:val="28"/>
          <w:lang w:val="uk-UA"/>
        </w:rPr>
        <w:t xml:space="preserve"> –</w:t>
      </w:r>
      <w:r w:rsidR="000C763A" w:rsidRPr="006B20DD">
        <w:rPr>
          <w:b/>
          <w:bCs/>
          <w:sz w:val="28"/>
          <w:szCs w:val="28"/>
          <w:lang w:val="uk-UA"/>
        </w:rPr>
        <w:t xml:space="preserve"> </w:t>
      </w:r>
      <w:r w:rsidRPr="006B20DD">
        <w:rPr>
          <w:b/>
          <w:bCs/>
          <w:sz w:val="28"/>
          <w:szCs w:val="28"/>
          <w:lang w:val="uk-UA"/>
        </w:rPr>
        <w:t>20</w:t>
      </w:r>
      <w:r w:rsidR="006672E7" w:rsidRPr="006B20DD">
        <w:rPr>
          <w:b/>
          <w:bCs/>
          <w:sz w:val="28"/>
          <w:szCs w:val="28"/>
          <w:lang w:val="uk-UA"/>
        </w:rPr>
        <w:t>2</w:t>
      </w:r>
      <w:r w:rsidR="00730CB4">
        <w:rPr>
          <w:b/>
          <w:bCs/>
          <w:sz w:val="28"/>
          <w:szCs w:val="28"/>
          <w:lang w:val="en-US"/>
        </w:rPr>
        <w:t>4</w:t>
      </w:r>
      <w:r w:rsidR="00F020F3" w:rsidRPr="006B20DD">
        <w:rPr>
          <w:sz w:val="28"/>
          <w:szCs w:val="28"/>
          <w:lang w:val="uk-UA" w:eastAsia="uk-UA"/>
        </w:rPr>
        <w:br w:type="page"/>
      </w:r>
    </w:p>
    <w:p w14:paraId="591289EE" w14:textId="77777777" w:rsidR="00637A49" w:rsidRPr="006B20DD" w:rsidRDefault="00637A49" w:rsidP="00637A49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B20DD">
        <w:rPr>
          <w:b/>
          <w:bCs/>
          <w:sz w:val="28"/>
          <w:szCs w:val="28"/>
          <w:lang w:val="uk-UA"/>
        </w:rPr>
        <w:lastRenderedPageBreak/>
        <w:t xml:space="preserve">АРКУШ ПОГОДЖЕННЯ </w:t>
      </w:r>
    </w:p>
    <w:p w14:paraId="37424C4C" w14:textId="77777777" w:rsidR="00637A49" w:rsidRPr="006B20DD" w:rsidRDefault="00637A49" w:rsidP="00637A49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B20DD">
        <w:rPr>
          <w:b/>
          <w:bCs/>
          <w:sz w:val="28"/>
          <w:szCs w:val="28"/>
          <w:lang w:val="uk-UA"/>
        </w:rPr>
        <w:t>освітньо-професійної програми</w:t>
      </w:r>
    </w:p>
    <w:p w14:paraId="0575DB7A" w14:textId="77777777" w:rsidR="00637A49" w:rsidRPr="006B20DD" w:rsidRDefault="00637A49" w:rsidP="00637A49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B20DD">
        <w:rPr>
          <w:b/>
          <w:bCs/>
          <w:sz w:val="28"/>
          <w:szCs w:val="28"/>
          <w:lang w:val="uk-UA"/>
        </w:rPr>
        <w:t>«Садівництво та виноградарство»</w:t>
      </w:r>
    </w:p>
    <w:p w14:paraId="15717EF6" w14:textId="77777777" w:rsidR="00637A49" w:rsidRPr="006B20DD" w:rsidRDefault="00637A49" w:rsidP="00637A49">
      <w:pPr>
        <w:spacing w:line="360" w:lineRule="auto"/>
        <w:jc w:val="center"/>
        <w:rPr>
          <w:sz w:val="28"/>
          <w:szCs w:val="28"/>
          <w:lang w:val="uk-UA"/>
        </w:rPr>
      </w:pPr>
    </w:p>
    <w:p w14:paraId="3E205A37" w14:textId="77777777" w:rsidR="00637A49" w:rsidRPr="006B20DD" w:rsidRDefault="00637A49" w:rsidP="00637A49">
      <w:pPr>
        <w:spacing w:line="360" w:lineRule="auto"/>
        <w:jc w:val="center"/>
        <w:rPr>
          <w:sz w:val="28"/>
          <w:szCs w:val="28"/>
          <w:lang w:val="uk-UA"/>
        </w:rPr>
      </w:pPr>
    </w:p>
    <w:p w14:paraId="7A31C851" w14:textId="77777777" w:rsidR="00637A49" w:rsidRPr="006B20DD" w:rsidRDefault="00637A49" w:rsidP="00637A49">
      <w:pPr>
        <w:spacing w:line="360" w:lineRule="auto"/>
        <w:jc w:val="center"/>
        <w:rPr>
          <w:sz w:val="28"/>
          <w:szCs w:val="28"/>
          <w:lang w:val="uk-UA"/>
        </w:rPr>
      </w:pPr>
    </w:p>
    <w:p w14:paraId="62DED18C" w14:textId="77777777" w:rsidR="00637A49" w:rsidRPr="006B20DD" w:rsidRDefault="00637A49" w:rsidP="00637A49">
      <w:pPr>
        <w:spacing w:line="360" w:lineRule="auto"/>
        <w:jc w:val="center"/>
        <w:rPr>
          <w:sz w:val="28"/>
          <w:szCs w:val="28"/>
          <w:lang w:val="uk-UA"/>
        </w:rPr>
      </w:pPr>
    </w:p>
    <w:p w14:paraId="1919C719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t>1. Ректор</w:t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  <w:t>Володимир СМОЛАНКА</w:t>
      </w:r>
    </w:p>
    <w:p w14:paraId="0CF7B864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t>«___» ___________ 20___ р.</w:t>
      </w:r>
    </w:p>
    <w:p w14:paraId="1669918C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</w:p>
    <w:p w14:paraId="6B016AB1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</w:p>
    <w:p w14:paraId="30670967" w14:textId="5C60C74A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t>2. Гарант освітн</w:t>
      </w:r>
      <w:r w:rsidR="006B20DD" w:rsidRPr="006B20DD">
        <w:rPr>
          <w:sz w:val="28"/>
          <w:szCs w:val="28"/>
          <w:lang w:val="uk-UA"/>
        </w:rPr>
        <w:t>ь</w:t>
      </w:r>
      <w:r w:rsidRPr="006B20DD">
        <w:rPr>
          <w:sz w:val="28"/>
          <w:szCs w:val="28"/>
          <w:lang w:val="uk-UA"/>
        </w:rPr>
        <w:t>о-професійної</w:t>
      </w:r>
    </w:p>
    <w:p w14:paraId="7BE08D0E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t xml:space="preserve"> програми</w:t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  <w:t>Олена САВІНА</w:t>
      </w:r>
    </w:p>
    <w:p w14:paraId="70904DB7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t>«___» ___________ 20___ р.</w:t>
      </w:r>
    </w:p>
    <w:p w14:paraId="6B025A97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</w:p>
    <w:p w14:paraId="545A4F76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</w:p>
    <w:p w14:paraId="27A73E68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t>3. Декан біологічного факультету</w:t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  <w:t>Ярослава ГАСИНЕЦЬ</w:t>
      </w:r>
    </w:p>
    <w:p w14:paraId="5611DBC5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t>«___» ___________ 20___ р.</w:t>
      </w:r>
    </w:p>
    <w:p w14:paraId="0628F30E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</w:p>
    <w:p w14:paraId="6C01156F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</w:p>
    <w:p w14:paraId="00A029C1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t>4. Керівник робочої групи</w:t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  <w:t xml:space="preserve">Олена САВІНА </w:t>
      </w:r>
    </w:p>
    <w:p w14:paraId="1B6E9048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t>«___» ___________ 20___ р.</w:t>
      </w:r>
    </w:p>
    <w:p w14:paraId="7BA1D25A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</w:p>
    <w:p w14:paraId="0A0FB4E2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</w:p>
    <w:p w14:paraId="179AE672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t>5. Начальник навчальної частини</w:t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</w:r>
      <w:r w:rsidRPr="006B20DD">
        <w:rPr>
          <w:sz w:val="28"/>
          <w:szCs w:val="28"/>
          <w:lang w:val="uk-UA"/>
        </w:rPr>
        <w:tab/>
        <w:t>Анатолій ШТИМАК</w:t>
      </w:r>
    </w:p>
    <w:p w14:paraId="2C875A90" w14:textId="77777777" w:rsidR="00637A49" w:rsidRPr="006B20DD" w:rsidRDefault="00637A49" w:rsidP="00637A49">
      <w:pPr>
        <w:spacing w:line="360" w:lineRule="auto"/>
        <w:jc w:val="both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t>«___» ___________ 20___ р.</w:t>
      </w:r>
    </w:p>
    <w:p w14:paraId="75159C1A" w14:textId="5340EE9A" w:rsidR="00637A49" w:rsidRPr="006B20DD" w:rsidRDefault="00637A49">
      <w:pPr>
        <w:rPr>
          <w:sz w:val="28"/>
          <w:szCs w:val="28"/>
          <w:lang w:val="uk-UA" w:eastAsia="uk-UA"/>
        </w:rPr>
      </w:pPr>
      <w:r w:rsidRPr="006B20DD">
        <w:rPr>
          <w:sz w:val="28"/>
          <w:szCs w:val="28"/>
          <w:lang w:val="uk-UA" w:eastAsia="uk-UA"/>
        </w:rPr>
        <w:br w:type="page"/>
      </w:r>
    </w:p>
    <w:p w14:paraId="3DEE829F" w14:textId="56D644AE" w:rsidR="00773EDC" w:rsidRPr="006B20DD" w:rsidRDefault="00773EDC" w:rsidP="00DD4C2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B20DD">
        <w:rPr>
          <w:b/>
          <w:bCs/>
          <w:sz w:val="28"/>
          <w:szCs w:val="28"/>
          <w:lang w:val="uk-UA"/>
        </w:rPr>
        <w:lastRenderedPageBreak/>
        <w:t>ПЕРЕДМОВА</w:t>
      </w:r>
    </w:p>
    <w:p w14:paraId="2846F4B7" w14:textId="11516E4A" w:rsidR="00BA20BB" w:rsidRPr="006B20DD" w:rsidRDefault="006672E7" w:rsidP="005C6CAA">
      <w:pPr>
        <w:pStyle w:val="410"/>
        <w:shd w:val="clear" w:color="auto" w:fill="auto"/>
        <w:spacing w:line="360" w:lineRule="auto"/>
        <w:ind w:right="20" w:firstLine="1000"/>
        <w:jc w:val="both"/>
        <w:rPr>
          <w:sz w:val="28"/>
          <w:szCs w:val="28"/>
          <w:lang w:val="uk-UA" w:eastAsia="uk-UA"/>
        </w:rPr>
      </w:pPr>
      <w:r w:rsidRPr="006B20DD">
        <w:rPr>
          <w:rStyle w:val="41"/>
          <w:color w:val="000000"/>
          <w:sz w:val="28"/>
          <w:szCs w:val="28"/>
          <w:lang w:val="uk-UA" w:eastAsia="uk-UA"/>
        </w:rPr>
        <w:t>Освітньо-професійна програма розроблена</w:t>
      </w:r>
      <w:r w:rsidRPr="006B20DD">
        <w:rPr>
          <w:sz w:val="28"/>
          <w:szCs w:val="28"/>
          <w:lang w:val="uk-UA"/>
        </w:rPr>
        <w:t xml:space="preserve"> </w:t>
      </w:r>
      <w:r w:rsidRPr="006B20DD">
        <w:rPr>
          <w:rStyle w:val="41"/>
          <w:color w:val="000000"/>
          <w:sz w:val="28"/>
          <w:szCs w:val="28"/>
          <w:lang w:val="uk-UA" w:eastAsia="uk-UA"/>
        </w:rPr>
        <w:t>робочою</w:t>
      </w:r>
      <w:r w:rsidR="005C6CAA" w:rsidRPr="006B20DD">
        <w:rPr>
          <w:rStyle w:val="41"/>
          <w:color w:val="000000"/>
          <w:sz w:val="28"/>
          <w:szCs w:val="28"/>
          <w:lang w:val="uk-UA" w:eastAsia="uk-UA"/>
        </w:rPr>
        <w:t xml:space="preserve"> </w:t>
      </w:r>
      <w:r w:rsidRPr="006B20DD">
        <w:rPr>
          <w:rStyle w:val="41"/>
          <w:color w:val="000000"/>
          <w:sz w:val="28"/>
          <w:szCs w:val="28"/>
          <w:lang w:val="uk-UA" w:eastAsia="uk-UA"/>
        </w:rPr>
        <w:t xml:space="preserve">групою </w:t>
      </w:r>
      <w:r w:rsidR="00DD4C21" w:rsidRPr="006B20DD">
        <w:rPr>
          <w:sz w:val="28"/>
          <w:szCs w:val="28"/>
          <w:lang w:val="uk-UA" w:eastAsia="uk-UA"/>
        </w:rPr>
        <w:t>у складі:</w:t>
      </w:r>
    </w:p>
    <w:p w14:paraId="7F996D3C" w14:textId="2EFEC3A7" w:rsidR="00BA20BB" w:rsidRPr="006B20DD" w:rsidRDefault="009E169E" w:rsidP="00BA20B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8"/>
          <w:szCs w:val="28"/>
          <w:lang w:val="uk-UA" w:eastAsia="uk-UA"/>
        </w:rPr>
      </w:pPr>
      <w:r w:rsidRPr="006B20DD">
        <w:rPr>
          <w:sz w:val="28"/>
          <w:szCs w:val="28"/>
          <w:lang w:val="uk-UA" w:eastAsia="uk-UA"/>
        </w:rPr>
        <w:t xml:space="preserve">Савіна О.І., доктор сільськогосподарських наук, професор </w:t>
      </w:r>
      <w:r w:rsidR="00A819A9" w:rsidRPr="006B20DD">
        <w:rPr>
          <w:sz w:val="28"/>
          <w:szCs w:val="28"/>
          <w:lang w:val="uk-UA" w:eastAsia="uk-UA"/>
        </w:rPr>
        <w:t xml:space="preserve">кафедри </w:t>
      </w:r>
      <w:r w:rsidRPr="006B20DD">
        <w:rPr>
          <w:sz w:val="28"/>
          <w:szCs w:val="28"/>
          <w:lang w:val="uk-UA" w:eastAsia="uk-UA"/>
        </w:rPr>
        <w:t xml:space="preserve">плодоовочівництва </w:t>
      </w:r>
      <w:r w:rsidR="00A819A9" w:rsidRPr="006B20DD">
        <w:rPr>
          <w:sz w:val="28"/>
          <w:szCs w:val="28"/>
          <w:lang w:val="uk-UA" w:eastAsia="uk-UA"/>
        </w:rPr>
        <w:t>і</w:t>
      </w:r>
      <w:r w:rsidRPr="006B20DD">
        <w:rPr>
          <w:sz w:val="28"/>
          <w:szCs w:val="28"/>
          <w:lang w:val="uk-UA" w:eastAsia="uk-UA"/>
        </w:rPr>
        <w:t xml:space="preserve"> виноградарства</w:t>
      </w:r>
      <w:r w:rsidR="005C6CAA" w:rsidRPr="006B20DD">
        <w:rPr>
          <w:sz w:val="28"/>
          <w:szCs w:val="28"/>
          <w:lang w:val="uk-UA"/>
        </w:rPr>
        <w:t xml:space="preserve"> ДВНЗ «УжНУ</w:t>
      </w:r>
      <w:r w:rsidR="005D56FF" w:rsidRPr="006B20DD">
        <w:rPr>
          <w:sz w:val="28"/>
          <w:szCs w:val="28"/>
          <w:lang w:val="uk-UA"/>
        </w:rPr>
        <w:t xml:space="preserve"> </w:t>
      </w:r>
      <w:r w:rsidR="009674A3" w:rsidRPr="006B20DD">
        <w:rPr>
          <w:sz w:val="28"/>
          <w:szCs w:val="28"/>
          <w:lang w:val="uk-UA" w:eastAsia="uk-UA"/>
        </w:rPr>
        <w:t xml:space="preserve">(гарант освітньої програми, керівник </w:t>
      </w:r>
      <w:r w:rsidR="005D56FF" w:rsidRPr="006B20DD">
        <w:rPr>
          <w:sz w:val="28"/>
          <w:szCs w:val="28"/>
          <w:lang w:val="uk-UA" w:eastAsia="uk-UA"/>
        </w:rPr>
        <w:t>робочої</w:t>
      </w:r>
      <w:r w:rsidR="009674A3" w:rsidRPr="006B20DD">
        <w:rPr>
          <w:sz w:val="28"/>
          <w:szCs w:val="28"/>
          <w:lang w:val="uk-UA" w:eastAsia="uk-UA"/>
        </w:rPr>
        <w:t xml:space="preserve"> групи);</w:t>
      </w:r>
      <w:r w:rsidRPr="006B20DD">
        <w:rPr>
          <w:sz w:val="28"/>
          <w:szCs w:val="28"/>
          <w:lang w:val="uk-UA" w:eastAsia="uk-UA"/>
        </w:rPr>
        <w:t xml:space="preserve"> </w:t>
      </w:r>
    </w:p>
    <w:p w14:paraId="09CC24FE" w14:textId="4F91B4B9" w:rsidR="009674A3" w:rsidRPr="006B20DD" w:rsidRDefault="009674A3" w:rsidP="009674A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 w:eastAsia="uk-UA"/>
        </w:rPr>
      </w:pPr>
      <w:proofErr w:type="spellStart"/>
      <w:r w:rsidRPr="006B20DD">
        <w:rPr>
          <w:sz w:val="28"/>
          <w:szCs w:val="28"/>
          <w:lang w:val="uk-UA" w:eastAsia="uk-UA"/>
        </w:rPr>
        <w:t>Симочко</w:t>
      </w:r>
      <w:proofErr w:type="spellEnd"/>
      <w:r w:rsidRPr="006B20DD">
        <w:rPr>
          <w:sz w:val="28"/>
          <w:szCs w:val="28"/>
          <w:lang w:val="uk-UA" w:eastAsia="uk-UA"/>
        </w:rPr>
        <w:t xml:space="preserve"> В.В., кандидат біологічних наук, доцент, завідувач кафедри плодоовочівництва і виноградарства </w:t>
      </w:r>
      <w:r w:rsidRPr="006B20DD">
        <w:rPr>
          <w:sz w:val="28"/>
          <w:szCs w:val="28"/>
          <w:lang w:val="uk-UA"/>
        </w:rPr>
        <w:t>ДВНЗ «УжНУ</w:t>
      </w:r>
      <w:r w:rsidRPr="006B20DD">
        <w:rPr>
          <w:sz w:val="28"/>
          <w:szCs w:val="28"/>
          <w:lang w:val="uk-UA" w:eastAsia="uk-UA"/>
        </w:rPr>
        <w:t>;</w:t>
      </w:r>
    </w:p>
    <w:p w14:paraId="3C009A99" w14:textId="135E2723" w:rsidR="00BA20BB" w:rsidRPr="006B20DD" w:rsidRDefault="009E169E" w:rsidP="00BA20B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8"/>
          <w:szCs w:val="28"/>
          <w:lang w:val="uk-UA" w:eastAsia="uk-UA"/>
        </w:rPr>
      </w:pPr>
      <w:proofErr w:type="spellStart"/>
      <w:r w:rsidRPr="006B20DD">
        <w:rPr>
          <w:sz w:val="28"/>
          <w:szCs w:val="28"/>
          <w:lang w:val="uk-UA" w:eastAsia="uk-UA"/>
        </w:rPr>
        <w:t>Гамор</w:t>
      </w:r>
      <w:proofErr w:type="spellEnd"/>
      <w:r w:rsidRPr="006B20DD">
        <w:rPr>
          <w:sz w:val="28"/>
          <w:szCs w:val="28"/>
          <w:lang w:val="uk-UA" w:eastAsia="uk-UA"/>
        </w:rPr>
        <w:t xml:space="preserve"> А.Ф., кандидат біологічних наук, доцент кафедри плодоовочівництва </w:t>
      </w:r>
      <w:r w:rsidR="00A819A9" w:rsidRPr="006B20DD">
        <w:rPr>
          <w:sz w:val="28"/>
          <w:szCs w:val="28"/>
          <w:lang w:val="uk-UA" w:eastAsia="uk-UA"/>
        </w:rPr>
        <w:t>і</w:t>
      </w:r>
      <w:r w:rsidRPr="006B20DD">
        <w:rPr>
          <w:sz w:val="28"/>
          <w:szCs w:val="28"/>
          <w:lang w:val="uk-UA" w:eastAsia="uk-UA"/>
        </w:rPr>
        <w:t xml:space="preserve"> виноградарства</w:t>
      </w:r>
      <w:r w:rsidR="005C6CAA" w:rsidRPr="006B20DD">
        <w:rPr>
          <w:sz w:val="28"/>
          <w:szCs w:val="28"/>
          <w:lang w:val="uk-UA"/>
        </w:rPr>
        <w:t xml:space="preserve"> ДВНЗ «УжНУ</w:t>
      </w:r>
      <w:r w:rsidRPr="006B20DD">
        <w:rPr>
          <w:sz w:val="28"/>
          <w:szCs w:val="28"/>
          <w:lang w:val="uk-UA" w:eastAsia="uk-UA"/>
        </w:rPr>
        <w:t>;</w:t>
      </w:r>
    </w:p>
    <w:p w14:paraId="7E37A689" w14:textId="0A34068C" w:rsidR="00BA20BB" w:rsidRPr="006B20DD" w:rsidRDefault="00BA20BB" w:rsidP="00BA20B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6B20DD">
        <w:rPr>
          <w:sz w:val="28"/>
          <w:szCs w:val="28"/>
          <w:lang w:val="uk-UA" w:eastAsia="uk-UA"/>
        </w:rPr>
        <w:t xml:space="preserve">Зозуля С.С., старший викладач, завідувач лабораторії кафедри плодоовочівництва </w:t>
      </w:r>
      <w:r w:rsidR="00A819A9" w:rsidRPr="006B20DD">
        <w:rPr>
          <w:sz w:val="28"/>
          <w:szCs w:val="28"/>
          <w:lang w:val="uk-UA" w:eastAsia="uk-UA"/>
        </w:rPr>
        <w:t>і</w:t>
      </w:r>
      <w:r w:rsidRPr="006B20DD">
        <w:rPr>
          <w:sz w:val="28"/>
          <w:szCs w:val="28"/>
          <w:lang w:val="uk-UA" w:eastAsia="uk-UA"/>
        </w:rPr>
        <w:t xml:space="preserve"> виноградарства</w:t>
      </w:r>
      <w:r w:rsidR="005C6CAA" w:rsidRPr="006B20DD">
        <w:rPr>
          <w:sz w:val="28"/>
          <w:szCs w:val="28"/>
          <w:lang w:val="uk-UA"/>
        </w:rPr>
        <w:t xml:space="preserve"> ДВНЗ «УжНУ</w:t>
      </w:r>
      <w:r w:rsidR="003F2792" w:rsidRPr="006B20DD">
        <w:rPr>
          <w:sz w:val="28"/>
          <w:szCs w:val="28"/>
          <w:lang w:val="uk-UA"/>
        </w:rPr>
        <w:t>;</w:t>
      </w:r>
    </w:p>
    <w:p w14:paraId="616A1FC2" w14:textId="71AA32CF" w:rsidR="005D434E" w:rsidRPr="006B20DD" w:rsidRDefault="005D434E" w:rsidP="00BA20B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6B20DD">
        <w:rPr>
          <w:sz w:val="28"/>
          <w:szCs w:val="28"/>
          <w:lang w:val="uk-UA"/>
        </w:rPr>
        <w:t>Ганич В.І., директор ТОВ «ТОВ «Континент», представник роботодавців;</w:t>
      </w:r>
    </w:p>
    <w:p w14:paraId="08EBEFD2" w14:textId="45802DCE" w:rsidR="003F2792" w:rsidRPr="006B20DD" w:rsidRDefault="005D434E" w:rsidP="00BA20B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 w:eastAsia="uk-UA"/>
        </w:rPr>
      </w:pPr>
      <w:proofErr w:type="spellStart"/>
      <w:r w:rsidRPr="006B20DD">
        <w:rPr>
          <w:sz w:val="28"/>
          <w:szCs w:val="28"/>
          <w:lang w:val="uk-UA" w:eastAsia="uk-UA"/>
        </w:rPr>
        <w:t>Опаленик</w:t>
      </w:r>
      <w:proofErr w:type="spellEnd"/>
      <w:r w:rsidRPr="006B20DD">
        <w:rPr>
          <w:sz w:val="28"/>
          <w:szCs w:val="28"/>
          <w:lang w:val="uk-UA" w:eastAsia="uk-UA"/>
        </w:rPr>
        <w:t xml:space="preserve"> М.І., магістр 1 курсу спеціальності 203 Садівництво та виноградарство.</w:t>
      </w:r>
    </w:p>
    <w:p w14:paraId="07C94398" w14:textId="4F32DBE2" w:rsidR="005C6CAA" w:rsidRPr="006B20DD" w:rsidRDefault="005C6CAA" w:rsidP="005C6CAA">
      <w:pPr>
        <w:spacing w:line="360" w:lineRule="auto"/>
        <w:jc w:val="both"/>
        <w:rPr>
          <w:sz w:val="28"/>
          <w:szCs w:val="28"/>
          <w:lang w:val="uk-UA" w:eastAsia="uk-UA"/>
        </w:rPr>
      </w:pPr>
    </w:p>
    <w:p w14:paraId="0CC1DCC4" w14:textId="5714C59F" w:rsidR="005C6CAA" w:rsidRPr="006B20DD" w:rsidRDefault="005C6CAA" w:rsidP="005C6CAA">
      <w:pPr>
        <w:pStyle w:val="410"/>
        <w:shd w:val="clear" w:color="auto" w:fill="auto"/>
        <w:spacing w:line="360" w:lineRule="auto"/>
        <w:ind w:right="20" w:firstLine="1000"/>
        <w:jc w:val="both"/>
        <w:rPr>
          <w:sz w:val="28"/>
          <w:szCs w:val="28"/>
          <w:lang w:val="uk-UA"/>
        </w:rPr>
      </w:pPr>
      <w:r w:rsidRPr="006B20DD">
        <w:rPr>
          <w:rStyle w:val="41"/>
          <w:color w:val="000000"/>
          <w:sz w:val="28"/>
          <w:szCs w:val="28"/>
          <w:lang w:val="uk-UA" w:eastAsia="uk-UA"/>
        </w:rPr>
        <w:t>Освітньо-професійна програма розроблена</w:t>
      </w:r>
      <w:r w:rsidRPr="006B20DD">
        <w:rPr>
          <w:sz w:val="28"/>
          <w:szCs w:val="28"/>
          <w:lang w:val="uk-UA"/>
        </w:rPr>
        <w:t xml:space="preserve"> відповідно до Стандарту вищ</w:t>
      </w:r>
      <w:r w:rsidR="006600A2" w:rsidRPr="006B20DD">
        <w:rPr>
          <w:sz w:val="28"/>
          <w:szCs w:val="28"/>
          <w:lang w:val="uk-UA"/>
        </w:rPr>
        <w:t>ої освіти за спеціальністю 203 Садівництво та виноградарство</w:t>
      </w:r>
      <w:r w:rsidRPr="006B20DD">
        <w:rPr>
          <w:sz w:val="28"/>
          <w:szCs w:val="28"/>
          <w:lang w:val="uk-UA"/>
        </w:rPr>
        <w:t xml:space="preserve"> </w:t>
      </w:r>
      <w:r w:rsidR="009674A3" w:rsidRPr="006B20DD">
        <w:rPr>
          <w:sz w:val="28"/>
          <w:szCs w:val="28"/>
          <w:lang w:val="uk-UA"/>
        </w:rPr>
        <w:t>другого (магістерського) рівня вищої освіти</w:t>
      </w:r>
      <w:r w:rsidRPr="006B20DD">
        <w:rPr>
          <w:sz w:val="28"/>
          <w:szCs w:val="28"/>
          <w:lang w:val="uk-UA"/>
        </w:rPr>
        <w:t xml:space="preserve">, затвердженого наказом Міністерства освіти і науки України від </w:t>
      </w:r>
      <w:r w:rsidR="009674A3" w:rsidRPr="006B20DD">
        <w:rPr>
          <w:sz w:val="28"/>
          <w:szCs w:val="28"/>
          <w:lang w:val="uk-UA"/>
        </w:rPr>
        <w:t>17</w:t>
      </w:r>
      <w:r w:rsidRPr="006B20DD">
        <w:rPr>
          <w:sz w:val="28"/>
          <w:szCs w:val="28"/>
          <w:lang w:val="uk-UA"/>
        </w:rPr>
        <w:t>.1</w:t>
      </w:r>
      <w:r w:rsidR="009674A3" w:rsidRPr="006B20DD">
        <w:rPr>
          <w:sz w:val="28"/>
          <w:szCs w:val="28"/>
          <w:lang w:val="uk-UA"/>
        </w:rPr>
        <w:t>1</w:t>
      </w:r>
      <w:r w:rsidRPr="006B20DD">
        <w:rPr>
          <w:sz w:val="28"/>
          <w:szCs w:val="28"/>
          <w:lang w:val="uk-UA"/>
        </w:rPr>
        <w:t>.20</w:t>
      </w:r>
      <w:r w:rsidR="009674A3" w:rsidRPr="006B20DD">
        <w:rPr>
          <w:sz w:val="28"/>
          <w:szCs w:val="28"/>
          <w:lang w:val="uk-UA"/>
        </w:rPr>
        <w:t>20</w:t>
      </w:r>
      <w:r w:rsidRPr="006B20DD">
        <w:rPr>
          <w:sz w:val="28"/>
          <w:szCs w:val="28"/>
          <w:lang w:val="uk-UA"/>
        </w:rPr>
        <w:t> року №</w:t>
      </w:r>
      <w:r w:rsidR="009674A3" w:rsidRPr="006B20DD">
        <w:rPr>
          <w:sz w:val="28"/>
          <w:szCs w:val="28"/>
          <w:lang w:val="uk-UA"/>
        </w:rPr>
        <w:t xml:space="preserve"> 1419</w:t>
      </w:r>
      <w:r w:rsidRPr="006B20DD">
        <w:rPr>
          <w:sz w:val="28"/>
          <w:szCs w:val="28"/>
          <w:lang w:val="uk-UA"/>
        </w:rPr>
        <w:t>.</w:t>
      </w:r>
    </w:p>
    <w:p w14:paraId="6D2A59BF" w14:textId="77777777" w:rsidR="005C6CAA" w:rsidRPr="006B20DD" w:rsidRDefault="005C6CAA" w:rsidP="005C6CAA">
      <w:pPr>
        <w:spacing w:line="360" w:lineRule="auto"/>
        <w:jc w:val="both"/>
        <w:rPr>
          <w:sz w:val="28"/>
          <w:szCs w:val="28"/>
          <w:lang w:val="uk-UA" w:eastAsia="uk-UA"/>
        </w:rPr>
      </w:pPr>
    </w:p>
    <w:p w14:paraId="37FCD67F" w14:textId="77777777" w:rsidR="00BA20BB" w:rsidRPr="006B20DD" w:rsidRDefault="00BA20BB" w:rsidP="00BA20BB">
      <w:pPr>
        <w:pStyle w:val="410"/>
        <w:shd w:val="clear" w:color="auto" w:fill="auto"/>
        <w:spacing w:line="360" w:lineRule="auto"/>
        <w:ind w:right="20" w:firstLine="1000"/>
        <w:jc w:val="both"/>
        <w:rPr>
          <w:rStyle w:val="41"/>
          <w:color w:val="000000"/>
          <w:sz w:val="28"/>
          <w:szCs w:val="28"/>
          <w:lang w:val="uk-UA" w:eastAsia="uk-UA"/>
        </w:rPr>
      </w:pPr>
    </w:p>
    <w:p w14:paraId="7B0B075A" w14:textId="77777777" w:rsidR="000909D1" w:rsidRPr="006B20DD" w:rsidRDefault="000909D1" w:rsidP="00B7545A">
      <w:pPr>
        <w:spacing w:after="120" w:line="360" w:lineRule="auto"/>
        <w:ind w:firstLine="600"/>
        <w:jc w:val="both"/>
        <w:rPr>
          <w:sz w:val="28"/>
          <w:szCs w:val="28"/>
          <w:lang w:val="uk-UA" w:eastAsia="uk-UA"/>
        </w:rPr>
      </w:pPr>
    </w:p>
    <w:p w14:paraId="7125F6D0" w14:textId="77777777" w:rsidR="001F6CC5" w:rsidRPr="006B20DD" w:rsidRDefault="001F6CC5" w:rsidP="00DB03C2">
      <w:pPr>
        <w:spacing w:after="120" w:line="360" w:lineRule="auto"/>
        <w:ind w:left="360"/>
        <w:jc w:val="both"/>
        <w:rPr>
          <w:sz w:val="28"/>
          <w:szCs w:val="28"/>
          <w:lang w:val="uk-UA" w:eastAsia="uk-UA"/>
        </w:rPr>
      </w:pPr>
    </w:p>
    <w:p w14:paraId="587A71C9" w14:textId="77777777" w:rsidR="008F7C94" w:rsidRPr="006B20DD" w:rsidRDefault="008F7C94" w:rsidP="008F7C94">
      <w:pPr>
        <w:spacing w:after="120" w:line="360" w:lineRule="auto"/>
        <w:ind w:left="720"/>
        <w:jc w:val="both"/>
        <w:rPr>
          <w:sz w:val="28"/>
          <w:szCs w:val="28"/>
          <w:lang w:val="uk-UA" w:eastAsia="uk-UA"/>
        </w:rPr>
      </w:pPr>
    </w:p>
    <w:p w14:paraId="6C6C1F55" w14:textId="77777777" w:rsidR="00486AEB" w:rsidRPr="006B20DD" w:rsidRDefault="00DD1394" w:rsidP="00E37ABC">
      <w:pPr>
        <w:jc w:val="center"/>
        <w:rPr>
          <w:b/>
          <w:sz w:val="28"/>
          <w:szCs w:val="28"/>
          <w:lang w:val="uk-UA"/>
        </w:rPr>
      </w:pPr>
      <w:r w:rsidRPr="006B20DD">
        <w:rPr>
          <w:b/>
          <w:bCs/>
          <w:sz w:val="28"/>
          <w:szCs w:val="28"/>
          <w:lang w:val="uk-UA"/>
        </w:rPr>
        <w:br w:type="page"/>
      </w:r>
      <w:r w:rsidR="00E37ABC" w:rsidRPr="006B20DD">
        <w:rPr>
          <w:b/>
          <w:bCs/>
          <w:sz w:val="28"/>
          <w:szCs w:val="28"/>
          <w:lang w:val="uk-UA"/>
        </w:rPr>
        <w:lastRenderedPageBreak/>
        <w:t xml:space="preserve">1. </w:t>
      </w:r>
      <w:r w:rsidR="00486AEB" w:rsidRPr="006B20DD">
        <w:rPr>
          <w:b/>
          <w:sz w:val="28"/>
          <w:szCs w:val="28"/>
          <w:lang w:val="uk-UA"/>
        </w:rPr>
        <w:t>Профіль освітньої програми</w:t>
      </w:r>
    </w:p>
    <w:p w14:paraId="57A13595" w14:textId="77777777" w:rsidR="00486AEB" w:rsidRPr="006B20DD" w:rsidRDefault="0068183E" w:rsidP="00E37ABC">
      <w:pPr>
        <w:ind w:hanging="222"/>
        <w:jc w:val="center"/>
        <w:rPr>
          <w:i/>
          <w:sz w:val="28"/>
          <w:szCs w:val="28"/>
          <w:lang w:val="uk-UA"/>
        </w:rPr>
      </w:pPr>
      <w:r w:rsidRPr="006B20DD">
        <w:rPr>
          <w:b/>
          <w:sz w:val="28"/>
          <w:szCs w:val="28"/>
          <w:lang w:val="uk-UA"/>
        </w:rPr>
        <w:t xml:space="preserve">зі спеціальності </w:t>
      </w:r>
      <w:r w:rsidR="00486AEB" w:rsidRPr="006B20DD">
        <w:rPr>
          <w:b/>
          <w:sz w:val="28"/>
          <w:szCs w:val="28"/>
          <w:lang w:val="uk-UA" w:eastAsia="uk-UA"/>
        </w:rPr>
        <w:t xml:space="preserve">203 </w:t>
      </w:r>
      <w:r w:rsidR="00CE3406" w:rsidRPr="006B20DD">
        <w:rPr>
          <w:b/>
          <w:sz w:val="28"/>
          <w:szCs w:val="28"/>
          <w:lang w:val="uk-UA" w:eastAsia="uk-UA"/>
        </w:rPr>
        <w:t>С</w:t>
      </w:r>
      <w:r w:rsidR="00486AEB" w:rsidRPr="006B20DD">
        <w:rPr>
          <w:b/>
          <w:sz w:val="28"/>
          <w:szCs w:val="28"/>
          <w:lang w:val="uk-UA" w:eastAsia="uk-UA"/>
        </w:rPr>
        <w:t>адівництво та виноградарство</w:t>
      </w: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486AEB" w:rsidRPr="006B20DD" w14:paraId="179C6E46" w14:textId="77777777">
        <w:trPr>
          <w:trHeight w:val="497"/>
        </w:trPr>
        <w:tc>
          <w:tcPr>
            <w:tcW w:w="9677" w:type="dxa"/>
            <w:gridSpan w:val="2"/>
            <w:shd w:val="clear" w:color="auto" w:fill="D9D9D9"/>
            <w:vAlign w:val="center"/>
          </w:tcPr>
          <w:p w14:paraId="0E8B788D" w14:textId="77777777" w:rsidR="00486AEB" w:rsidRPr="006B20DD" w:rsidRDefault="00AD1E3A" w:rsidP="00E37ABC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 xml:space="preserve">1. </w:t>
            </w:r>
            <w:r w:rsidR="00486AEB" w:rsidRPr="006B20DD">
              <w:rPr>
                <w:b/>
                <w:sz w:val="28"/>
                <w:szCs w:val="28"/>
                <w:lang w:val="uk-UA"/>
              </w:rPr>
              <w:t>Загальна інформація</w:t>
            </w:r>
          </w:p>
        </w:tc>
      </w:tr>
      <w:tr w:rsidR="00F0653B" w:rsidRPr="006B20DD" w14:paraId="19D6BC96" w14:textId="77777777">
        <w:trPr>
          <w:trHeight w:val="540"/>
        </w:trPr>
        <w:tc>
          <w:tcPr>
            <w:tcW w:w="2969" w:type="dxa"/>
          </w:tcPr>
          <w:p w14:paraId="673F3DFB" w14:textId="77777777" w:rsidR="00F0653B" w:rsidRPr="006B20DD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20DD">
              <w:rPr>
                <w:rFonts w:ascii="Times New Roman" w:hAnsi="Times New Roman"/>
                <w:b/>
                <w:bCs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08" w:type="dxa"/>
          </w:tcPr>
          <w:p w14:paraId="0039BC20" w14:textId="77777777" w:rsidR="00F0653B" w:rsidRPr="006B20DD" w:rsidRDefault="00F0653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Державний вищий навчальний заклад </w:t>
            </w:r>
          </w:p>
          <w:p w14:paraId="41F2C75B" w14:textId="77777777" w:rsidR="00F0653B" w:rsidRPr="006B20DD" w:rsidRDefault="00F0653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«Ужгородський національний університет»</w:t>
            </w:r>
          </w:p>
        </w:tc>
      </w:tr>
      <w:tr w:rsidR="00F0653B" w:rsidRPr="006B20DD" w14:paraId="333829AF" w14:textId="77777777" w:rsidTr="009E169E">
        <w:trPr>
          <w:trHeight w:val="540"/>
        </w:trPr>
        <w:tc>
          <w:tcPr>
            <w:tcW w:w="2969" w:type="dxa"/>
            <w:vAlign w:val="center"/>
          </w:tcPr>
          <w:p w14:paraId="5E0D9624" w14:textId="77777777" w:rsidR="00F0653B" w:rsidRPr="006B20DD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20DD">
              <w:rPr>
                <w:rFonts w:ascii="Times New Roman" w:hAnsi="Times New Roman"/>
                <w:b/>
                <w:b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</w:tcPr>
          <w:p w14:paraId="4A45C024" w14:textId="756329AD" w:rsidR="00F0653B" w:rsidRPr="006B20DD" w:rsidRDefault="00F0653B" w:rsidP="003C6C21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Ступінь вищої освіти: </w:t>
            </w:r>
            <w:r w:rsidR="005035F8" w:rsidRPr="006B20DD">
              <w:rPr>
                <w:sz w:val="28"/>
                <w:szCs w:val="28"/>
                <w:lang w:val="uk-UA"/>
              </w:rPr>
              <w:t>магістр</w:t>
            </w:r>
            <w:r w:rsidRPr="006B20DD">
              <w:rPr>
                <w:sz w:val="28"/>
                <w:szCs w:val="28"/>
                <w:lang w:val="uk-UA"/>
              </w:rPr>
              <w:t>.</w:t>
            </w:r>
          </w:p>
          <w:p w14:paraId="70E8EF7B" w14:textId="4E91DA35" w:rsidR="00F0653B" w:rsidRPr="006B20DD" w:rsidRDefault="00F0653B" w:rsidP="001034A3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Освітня кваліфікація: </w:t>
            </w:r>
            <w:r w:rsidR="005035F8" w:rsidRPr="006B20DD">
              <w:rPr>
                <w:sz w:val="28"/>
                <w:szCs w:val="28"/>
                <w:lang w:val="uk-UA"/>
              </w:rPr>
              <w:t>магістр</w:t>
            </w:r>
            <w:r w:rsidRPr="006B20DD">
              <w:rPr>
                <w:sz w:val="28"/>
                <w:szCs w:val="28"/>
                <w:lang w:val="uk-UA"/>
              </w:rPr>
              <w:t xml:space="preserve"> із садівництва</w:t>
            </w:r>
            <w:r w:rsidR="0010032D">
              <w:rPr>
                <w:sz w:val="28"/>
                <w:szCs w:val="28"/>
                <w:lang w:val="uk-UA"/>
              </w:rPr>
              <w:t>, плодоовочівництва</w:t>
            </w:r>
            <w:r w:rsidR="0010032D" w:rsidRPr="006B20DD">
              <w:rPr>
                <w:sz w:val="28"/>
                <w:szCs w:val="28"/>
                <w:lang w:val="uk-UA"/>
              </w:rPr>
              <w:t xml:space="preserve"> </w:t>
            </w:r>
            <w:r w:rsidRPr="006B20DD">
              <w:rPr>
                <w:sz w:val="28"/>
                <w:szCs w:val="28"/>
                <w:lang w:val="uk-UA"/>
              </w:rPr>
              <w:t>та виноградарства.</w:t>
            </w:r>
          </w:p>
        </w:tc>
      </w:tr>
      <w:tr w:rsidR="00F0653B" w:rsidRPr="006B20DD" w14:paraId="128FAB8B" w14:textId="77777777">
        <w:trPr>
          <w:trHeight w:val="540"/>
        </w:trPr>
        <w:tc>
          <w:tcPr>
            <w:tcW w:w="2969" w:type="dxa"/>
          </w:tcPr>
          <w:p w14:paraId="0CA3FCEA" w14:textId="77777777" w:rsidR="00F0653B" w:rsidRPr="006B20DD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20DD">
              <w:rPr>
                <w:rFonts w:ascii="Times New Roman" w:hAnsi="Times New Roman"/>
                <w:b/>
                <w:b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708" w:type="dxa"/>
          </w:tcPr>
          <w:p w14:paraId="0A2A446C" w14:textId="77777777" w:rsidR="00F0653B" w:rsidRPr="006B20DD" w:rsidRDefault="00F0653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Садівництво та виноградарство</w:t>
            </w:r>
          </w:p>
        </w:tc>
      </w:tr>
      <w:tr w:rsidR="00486AEB" w:rsidRPr="006B20DD" w14:paraId="019B73DE" w14:textId="77777777">
        <w:trPr>
          <w:trHeight w:val="540"/>
        </w:trPr>
        <w:tc>
          <w:tcPr>
            <w:tcW w:w="2969" w:type="dxa"/>
          </w:tcPr>
          <w:p w14:paraId="2CB4B1D7" w14:textId="77777777" w:rsidR="00486AEB" w:rsidRPr="006B20DD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</w:tcPr>
          <w:p w14:paraId="2B173D61" w14:textId="1EEC6FDC" w:rsidR="003C6C21" w:rsidRPr="006B20DD" w:rsidRDefault="003C6C21" w:rsidP="003C6C21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Диплом </w:t>
            </w:r>
            <w:r w:rsidR="005035F8" w:rsidRPr="006B20DD">
              <w:rPr>
                <w:sz w:val="28"/>
                <w:szCs w:val="28"/>
                <w:lang w:val="uk-UA"/>
              </w:rPr>
              <w:t>магіст</w:t>
            </w:r>
            <w:r w:rsidRPr="006B20DD">
              <w:rPr>
                <w:sz w:val="28"/>
                <w:szCs w:val="28"/>
                <w:lang w:val="uk-UA"/>
              </w:rPr>
              <w:t xml:space="preserve">ра, одиничний, </w:t>
            </w:r>
            <w:r w:rsidR="005035F8" w:rsidRPr="006B20DD">
              <w:rPr>
                <w:sz w:val="28"/>
                <w:szCs w:val="28"/>
                <w:lang w:val="uk-UA"/>
              </w:rPr>
              <w:t>9</w:t>
            </w:r>
            <w:r w:rsidRPr="006B20DD">
              <w:rPr>
                <w:sz w:val="28"/>
                <w:szCs w:val="28"/>
                <w:lang w:val="uk-UA"/>
              </w:rPr>
              <w:t>0 кредитів ЄКТС.</w:t>
            </w:r>
          </w:p>
          <w:p w14:paraId="359A7586" w14:textId="16C7D460" w:rsidR="00486AEB" w:rsidRPr="006B20DD" w:rsidRDefault="003C6C21" w:rsidP="003C6C21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Термін навчання </w:t>
            </w:r>
            <w:r w:rsidR="005035F8" w:rsidRPr="006B20DD">
              <w:rPr>
                <w:sz w:val="28"/>
                <w:szCs w:val="28"/>
                <w:lang w:val="uk-UA"/>
              </w:rPr>
              <w:t>1</w:t>
            </w:r>
            <w:r w:rsidRPr="006B20DD">
              <w:rPr>
                <w:sz w:val="28"/>
                <w:szCs w:val="28"/>
                <w:lang w:val="uk-UA"/>
              </w:rPr>
              <w:t xml:space="preserve"> р</w:t>
            </w:r>
            <w:r w:rsidR="005035F8" w:rsidRPr="006B20DD">
              <w:rPr>
                <w:sz w:val="28"/>
                <w:szCs w:val="28"/>
                <w:lang w:val="uk-UA"/>
              </w:rPr>
              <w:t>ік</w:t>
            </w:r>
            <w:r w:rsidRPr="006B20DD">
              <w:rPr>
                <w:sz w:val="28"/>
                <w:szCs w:val="28"/>
                <w:lang w:val="uk-UA"/>
              </w:rPr>
              <w:t xml:space="preserve"> і </w:t>
            </w:r>
            <w:r w:rsidR="005035F8" w:rsidRPr="006B20DD">
              <w:rPr>
                <w:sz w:val="28"/>
                <w:szCs w:val="28"/>
                <w:lang w:val="uk-UA"/>
              </w:rPr>
              <w:t>4</w:t>
            </w:r>
            <w:r w:rsidRPr="006B20DD">
              <w:rPr>
                <w:sz w:val="28"/>
                <w:szCs w:val="28"/>
                <w:lang w:val="uk-UA"/>
              </w:rPr>
              <w:t xml:space="preserve"> місяці.</w:t>
            </w:r>
          </w:p>
        </w:tc>
      </w:tr>
      <w:tr w:rsidR="00486AEB" w:rsidRPr="006B20DD" w14:paraId="333F886C" w14:textId="77777777">
        <w:trPr>
          <w:trHeight w:val="540"/>
        </w:trPr>
        <w:tc>
          <w:tcPr>
            <w:tcW w:w="2969" w:type="dxa"/>
          </w:tcPr>
          <w:p w14:paraId="43B8CB7D" w14:textId="77777777" w:rsidR="00486AEB" w:rsidRPr="006B20DD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</w:tcPr>
          <w:p w14:paraId="23634AF6" w14:textId="6E43E720" w:rsidR="003C6C21" w:rsidRPr="006B20DD" w:rsidRDefault="007C2243" w:rsidP="007C2243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Сертифікат про акредитацію Серія НД № 0791</w:t>
            </w:r>
            <w:r w:rsidR="005035F8" w:rsidRPr="006B20DD">
              <w:rPr>
                <w:sz w:val="28"/>
                <w:szCs w:val="28"/>
                <w:lang w:val="uk-UA"/>
              </w:rPr>
              <w:t>823</w:t>
            </w:r>
            <w:r w:rsidRPr="006B20DD">
              <w:rPr>
                <w:sz w:val="28"/>
                <w:szCs w:val="28"/>
                <w:lang w:val="uk-UA"/>
              </w:rPr>
              <w:t xml:space="preserve">. </w:t>
            </w:r>
            <w:r w:rsidR="003248DE" w:rsidRPr="006B20DD">
              <w:rPr>
                <w:sz w:val="28"/>
                <w:szCs w:val="28"/>
                <w:lang w:val="uk-UA"/>
              </w:rPr>
              <w:t xml:space="preserve">Термін дії сертифікату до 01.07.2024 р. </w:t>
            </w:r>
          </w:p>
        </w:tc>
      </w:tr>
      <w:tr w:rsidR="00486AEB" w:rsidRPr="006B20DD" w14:paraId="414B2C07" w14:textId="77777777">
        <w:trPr>
          <w:trHeight w:val="260"/>
        </w:trPr>
        <w:tc>
          <w:tcPr>
            <w:tcW w:w="2969" w:type="dxa"/>
          </w:tcPr>
          <w:p w14:paraId="276174E6" w14:textId="77777777" w:rsidR="00486AEB" w:rsidRPr="006B20DD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08" w:type="dxa"/>
          </w:tcPr>
          <w:p w14:paraId="60CE50FA" w14:textId="22CBD2E6" w:rsidR="00486AEB" w:rsidRPr="006B20DD" w:rsidRDefault="00486AE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Національна рамка кваліфікацій України – </w:t>
            </w:r>
            <w:r w:rsidR="005035F8" w:rsidRPr="006B20DD">
              <w:rPr>
                <w:sz w:val="28"/>
                <w:szCs w:val="28"/>
                <w:lang w:val="uk-UA"/>
              </w:rPr>
              <w:t>7</w:t>
            </w:r>
            <w:r w:rsidRPr="006B20DD">
              <w:rPr>
                <w:sz w:val="28"/>
                <w:szCs w:val="28"/>
                <w:lang w:val="uk-UA"/>
              </w:rPr>
              <w:t xml:space="preserve"> рівень,</w:t>
            </w:r>
          </w:p>
          <w:p w14:paraId="66057437" w14:textId="7FC7DD7D" w:rsidR="00486AEB" w:rsidRPr="006B20DD" w:rsidRDefault="00486AE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FQ-EHEA – </w:t>
            </w:r>
            <w:r w:rsidR="002E4466" w:rsidRPr="006B20DD">
              <w:rPr>
                <w:sz w:val="28"/>
                <w:szCs w:val="28"/>
                <w:lang w:val="uk-UA"/>
              </w:rPr>
              <w:t>друг</w:t>
            </w:r>
            <w:r w:rsidR="003C6C21" w:rsidRPr="006B20DD">
              <w:rPr>
                <w:sz w:val="28"/>
                <w:szCs w:val="28"/>
                <w:lang w:val="uk-UA"/>
              </w:rPr>
              <w:t>ий</w:t>
            </w:r>
            <w:r w:rsidRPr="006B20DD">
              <w:rPr>
                <w:sz w:val="28"/>
                <w:szCs w:val="28"/>
                <w:lang w:val="uk-UA"/>
              </w:rPr>
              <w:t xml:space="preserve"> цикл,</w:t>
            </w:r>
          </w:p>
          <w:p w14:paraId="7A48434F" w14:textId="79E5F48F" w:rsidR="00486AEB" w:rsidRPr="006B20DD" w:rsidRDefault="00486AEB" w:rsidP="00D24730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EQF-LLL – </w:t>
            </w:r>
            <w:r w:rsidR="005035F8" w:rsidRPr="006B20DD">
              <w:rPr>
                <w:sz w:val="28"/>
                <w:szCs w:val="28"/>
                <w:lang w:val="uk-UA"/>
              </w:rPr>
              <w:t>7</w:t>
            </w:r>
            <w:r w:rsidRPr="006B20DD">
              <w:rPr>
                <w:sz w:val="28"/>
                <w:szCs w:val="28"/>
                <w:lang w:val="uk-UA"/>
              </w:rPr>
              <w:t xml:space="preserve"> рівень.</w:t>
            </w:r>
          </w:p>
        </w:tc>
      </w:tr>
      <w:tr w:rsidR="00486AEB" w:rsidRPr="006B20DD" w14:paraId="67761135" w14:textId="77777777">
        <w:trPr>
          <w:trHeight w:val="260"/>
        </w:trPr>
        <w:tc>
          <w:tcPr>
            <w:tcW w:w="2969" w:type="dxa"/>
          </w:tcPr>
          <w:p w14:paraId="7BE4EBF8" w14:textId="77777777" w:rsidR="00486AEB" w:rsidRPr="006B20DD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08" w:type="dxa"/>
          </w:tcPr>
          <w:p w14:paraId="183D8AB9" w14:textId="49B7B760" w:rsidR="00486AEB" w:rsidRPr="006B20DD" w:rsidRDefault="00A20DD1" w:rsidP="00A20DD1">
            <w:pPr>
              <w:pStyle w:val="TableParagraph"/>
              <w:ind w:left="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Наявність освітнього ступеня бакалавр, спеціаліст</w:t>
            </w:r>
          </w:p>
          <w:p w14:paraId="0BFF97FA" w14:textId="50CA5E95" w:rsidR="00486AEB" w:rsidRPr="006B20DD" w:rsidRDefault="00486AEB" w:rsidP="00E37AB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rFonts w:eastAsia="Times New Roman"/>
                <w:sz w:val="28"/>
                <w:szCs w:val="28"/>
                <w:lang w:val="uk-UA"/>
              </w:rPr>
              <w:t>Умови вступу визначаються «Правилами прийому</w:t>
            </w:r>
            <w:r w:rsidRPr="006B20DD">
              <w:rPr>
                <w:sz w:val="28"/>
                <w:szCs w:val="28"/>
                <w:lang w:val="uk-UA"/>
              </w:rPr>
              <w:t xml:space="preserve"> до Ужгородського національного університету»</w:t>
            </w:r>
            <w:r w:rsidR="00A20DD1" w:rsidRPr="006B20DD">
              <w:rPr>
                <w:sz w:val="28"/>
                <w:szCs w:val="28"/>
                <w:lang w:val="uk-UA"/>
              </w:rPr>
              <w:t>. Можливе навчання за перехресним вступом</w:t>
            </w:r>
          </w:p>
        </w:tc>
      </w:tr>
      <w:tr w:rsidR="00486AEB" w:rsidRPr="006B20DD" w14:paraId="09A88654" w14:textId="77777777">
        <w:trPr>
          <w:trHeight w:val="260"/>
        </w:trPr>
        <w:tc>
          <w:tcPr>
            <w:tcW w:w="2969" w:type="dxa"/>
          </w:tcPr>
          <w:p w14:paraId="377F11B8" w14:textId="77777777" w:rsidR="00486AEB" w:rsidRPr="006B20DD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08" w:type="dxa"/>
          </w:tcPr>
          <w:p w14:paraId="20D7962A" w14:textId="77777777" w:rsidR="00486AEB" w:rsidRPr="006B20DD" w:rsidRDefault="00486AE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486AEB" w:rsidRPr="006B20DD" w14:paraId="6D06A539" w14:textId="77777777">
        <w:trPr>
          <w:trHeight w:val="260"/>
        </w:trPr>
        <w:tc>
          <w:tcPr>
            <w:tcW w:w="2969" w:type="dxa"/>
          </w:tcPr>
          <w:p w14:paraId="2135F96B" w14:textId="77777777" w:rsidR="00486AEB" w:rsidRPr="006B20DD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</w:tcPr>
          <w:p w14:paraId="2EAE3A7D" w14:textId="648C5A63" w:rsidR="00486AEB" w:rsidRPr="006B20DD" w:rsidRDefault="00A20DD1" w:rsidP="00A20DD1">
            <w:pPr>
              <w:pStyle w:val="TableParagraph"/>
              <w:ind w:left="0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До чергового перегляду</w:t>
            </w:r>
          </w:p>
        </w:tc>
      </w:tr>
      <w:tr w:rsidR="00486AEB" w:rsidRPr="006B20DD" w14:paraId="2AAEEA3F" w14:textId="77777777" w:rsidTr="008E5FE5">
        <w:trPr>
          <w:trHeight w:val="260"/>
        </w:trPr>
        <w:tc>
          <w:tcPr>
            <w:tcW w:w="2969" w:type="dxa"/>
          </w:tcPr>
          <w:p w14:paraId="32FD776A" w14:textId="77777777" w:rsidR="00486AEB" w:rsidRPr="006B20DD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  <w:shd w:val="clear" w:color="auto" w:fill="auto"/>
          </w:tcPr>
          <w:p w14:paraId="40DAF327" w14:textId="77777777" w:rsidR="00486AEB" w:rsidRPr="006B20DD" w:rsidRDefault="00486AEB" w:rsidP="00E37ABC">
            <w:pPr>
              <w:pStyle w:val="TableParagraph"/>
              <w:ind w:left="57" w:right="57"/>
              <w:rPr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http://www.uzhnu.edu.ua/uk/infocentre/</w:t>
            </w:r>
            <w:r w:rsidR="001034A3" w:rsidRPr="006B20DD">
              <w:rPr>
                <w:sz w:val="28"/>
                <w:szCs w:val="28"/>
                <w:lang w:val="uk-UA"/>
              </w:rPr>
              <w:t>15068</w:t>
            </w:r>
          </w:p>
        </w:tc>
      </w:tr>
      <w:tr w:rsidR="00486AEB" w:rsidRPr="006B20DD" w14:paraId="7D5B0CFB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135D4CE1" w14:textId="77777777" w:rsidR="00486AEB" w:rsidRPr="006B20DD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 xml:space="preserve">2. </w:t>
            </w:r>
            <w:r w:rsidR="00486AEB" w:rsidRPr="006B20DD">
              <w:rPr>
                <w:b/>
                <w:sz w:val="28"/>
                <w:szCs w:val="28"/>
                <w:lang w:val="uk-UA"/>
              </w:rPr>
              <w:t>Мета освітньої програми</w:t>
            </w:r>
          </w:p>
        </w:tc>
      </w:tr>
      <w:tr w:rsidR="00486AEB" w:rsidRPr="006B20DD" w14:paraId="16D7ABB7" w14:textId="77777777">
        <w:trPr>
          <w:trHeight w:val="260"/>
        </w:trPr>
        <w:tc>
          <w:tcPr>
            <w:tcW w:w="9677" w:type="dxa"/>
            <w:gridSpan w:val="2"/>
          </w:tcPr>
          <w:p w14:paraId="290DF0B2" w14:textId="59F64425" w:rsidR="00730505" w:rsidRPr="006B20DD" w:rsidRDefault="00D13A40" w:rsidP="00D13A40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rStyle w:val="rvts0"/>
                <w:sz w:val="28"/>
                <w:szCs w:val="28"/>
                <w:lang w:val="uk-UA"/>
              </w:rPr>
              <w:t>Формування у здобувачів вищої освіти комплексу знань, умінь та навичок для застосування і професійній діяльності у сфері садівництва, овочівництва та виноградарства</w:t>
            </w:r>
            <w:r w:rsidR="002E4466" w:rsidRPr="006B20DD">
              <w:rPr>
                <w:rStyle w:val="rvts0"/>
                <w:sz w:val="28"/>
                <w:szCs w:val="28"/>
                <w:lang w:val="uk-UA"/>
              </w:rPr>
              <w:t>,</w:t>
            </w:r>
            <w:r w:rsidRPr="006B20DD">
              <w:rPr>
                <w:rStyle w:val="rvts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4466" w:rsidRPr="006B20DD">
              <w:rPr>
                <w:rStyle w:val="rvts0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="002E4466" w:rsidRPr="006B20DD">
              <w:rPr>
                <w:rStyle w:val="rvts0"/>
                <w:sz w:val="28"/>
                <w:szCs w:val="28"/>
                <w:lang w:val="uk-UA"/>
              </w:rPr>
              <w:t xml:space="preserve"> дослідника, інших соціально важливих властивостей і якостей майбутнього фахівця</w:t>
            </w:r>
            <w:r w:rsidR="00522AD3" w:rsidRPr="006B20DD">
              <w:rPr>
                <w:rStyle w:val="rvts0"/>
                <w:sz w:val="28"/>
                <w:szCs w:val="28"/>
                <w:lang w:val="uk-UA"/>
              </w:rPr>
              <w:t>, здатного розв’язувати задачі дослідницького та інноваційного характеру в аграрній галузі</w:t>
            </w:r>
            <w:r w:rsidR="002E4466" w:rsidRPr="006B20DD">
              <w:rPr>
                <w:rStyle w:val="rvts0"/>
                <w:sz w:val="28"/>
                <w:szCs w:val="28"/>
                <w:lang w:val="uk-UA"/>
              </w:rPr>
              <w:t>.</w:t>
            </w:r>
          </w:p>
        </w:tc>
      </w:tr>
      <w:tr w:rsidR="00486AEB" w:rsidRPr="006B20DD" w14:paraId="2E9384E8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AE35728" w14:textId="77777777" w:rsidR="00486AEB" w:rsidRPr="006B20DD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 xml:space="preserve">3. </w:t>
            </w:r>
            <w:r w:rsidR="00486AEB" w:rsidRPr="006B20DD">
              <w:rPr>
                <w:b/>
                <w:sz w:val="28"/>
                <w:szCs w:val="28"/>
                <w:lang w:val="uk-UA"/>
              </w:rPr>
              <w:t>Характеристика освітньої програми</w:t>
            </w:r>
          </w:p>
        </w:tc>
      </w:tr>
      <w:tr w:rsidR="00F0653B" w:rsidRPr="006B20DD" w14:paraId="02466761" w14:textId="77777777">
        <w:trPr>
          <w:trHeight w:val="260"/>
        </w:trPr>
        <w:tc>
          <w:tcPr>
            <w:tcW w:w="2969" w:type="dxa"/>
          </w:tcPr>
          <w:p w14:paraId="6C5E76FE" w14:textId="77777777" w:rsidR="00F0653B" w:rsidRPr="006B20DD" w:rsidRDefault="00F0653B" w:rsidP="00F0653B">
            <w:pPr>
              <w:pStyle w:val="18"/>
              <w:spacing w:after="0" w:line="240" w:lineRule="auto"/>
              <w:ind w:left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20DD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6708" w:type="dxa"/>
          </w:tcPr>
          <w:p w14:paraId="7F07EFBF" w14:textId="16FC3ABC" w:rsidR="00F0653B" w:rsidRPr="006B20DD" w:rsidRDefault="00F0653B" w:rsidP="00957BF5">
            <w:pPr>
              <w:ind w:left="167"/>
              <w:rPr>
                <w:sz w:val="28"/>
                <w:szCs w:val="28"/>
                <w:lang w:val="uk-UA" w:eastAsia="uk-UA"/>
              </w:rPr>
            </w:pPr>
            <w:r w:rsidRPr="006B20DD">
              <w:rPr>
                <w:sz w:val="28"/>
                <w:szCs w:val="28"/>
                <w:lang w:val="uk-UA" w:eastAsia="uk-UA"/>
              </w:rPr>
              <w:t xml:space="preserve">Галузь знань 20 </w:t>
            </w:r>
            <w:r w:rsidR="00651E77" w:rsidRPr="006B20DD">
              <w:rPr>
                <w:sz w:val="28"/>
                <w:szCs w:val="28"/>
                <w:lang w:val="uk-UA" w:eastAsia="uk-UA"/>
              </w:rPr>
              <w:t xml:space="preserve"> А</w:t>
            </w:r>
            <w:r w:rsidRPr="006B20DD">
              <w:rPr>
                <w:sz w:val="28"/>
                <w:szCs w:val="28"/>
                <w:lang w:val="uk-UA" w:eastAsia="uk-UA"/>
              </w:rPr>
              <w:t>гр</w:t>
            </w:r>
            <w:r w:rsidR="00651E77" w:rsidRPr="006B20DD">
              <w:rPr>
                <w:sz w:val="28"/>
                <w:szCs w:val="28"/>
                <w:lang w:val="uk-UA" w:eastAsia="uk-UA"/>
              </w:rPr>
              <w:t>ар</w:t>
            </w:r>
            <w:r w:rsidRPr="006B20DD">
              <w:rPr>
                <w:sz w:val="28"/>
                <w:szCs w:val="28"/>
                <w:lang w:val="uk-UA" w:eastAsia="uk-UA"/>
              </w:rPr>
              <w:t>ні науки та продовольство</w:t>
            </w:r>
          </w:p>
          <w:p w14:paraId="6E856DCB" w14:textId="136365D2" w:rsidR="00F0653B" w:rsidRPr="006B20DD" w:rsidRDefault="00F0653B" w:rsidP="00957BF5">
            <w:pPr>
              <w:keepNext/>
              <w:ind w:left="167"/>
              <w:outlineLvl w:val="1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6B20DD">
              <w:rPr>
                <w:bCs/>
                <w:iCs/>
                <w:sz w:val="28"/>
                <w:szCs w:val="28"/>
                <w:lang w:val="uk-UA" w:eastAsia="uk-UA"/>
              </w:rPr>
              <w:t xml:space="preserve">Спеціальність 203 </w:t>
            </w:r>
            <w:r w:rsidR="00651E77" w:rsidRPr="006B20DD">
              <w:rPr>
                <w:bCs/>
                <w:iCs/>
                <w:sz w:val="28"/>
                <w:szCs w:val="28"/>
                <w:lang w:val="uk-UA" w:eastAsia="uk-UA"/>
              </w:rPr>
              <w:t>С</w:t>
            </w:r>
            <w:r w:rsidRPr="006B20DD">
              <w:rPr>
                <w:bCs/>
                <w:iCs/>
                <w:sz w:val="28"/>
                <w:szCs w:val="28"/>
                <w:lang w:val="uk-UA" w:eastAsia="uk-UA"/>
              </w:rPr>
              <w:t>адівництво та виноградарство</w:t>
            </w:r>
          </w:p>
          <w:p w14:paraId="0BD0AD27" w14:textId="50FF3BB2" w:rsidR="00C04CF2" w:rsidRPr="006B20DD" w:rsidRDefault="00C04CF2" w:rsidP="00C04CF2">
            <w:pPr>
              <w:pStyle w:val="a6"/>
              <w:spacing w:before="0" w:beforeAutospacing="0" w:after="0" w:afterAutospacing="0"/>
              <w:ind w:left="164" w:right="14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B20DD">
              <w:rPr>
                <w:color w:val="121212"/>
                <w:sz w:val="28"/>
                <w:szCs w:val="28"/>
                <w:lang w:val="uk-UA"/>
              </w:rPr>
              <w:t xml:space="preserve">Цикл дисциплін загальної підготовки – 19 кредити ЄКТС, 570 год., (в тому числі дисципліни вільного вибору студента – 7 кредитів ЄКТС, 210 год.); </w:t>
            </w:r>
          </w:p>
          <w:p w14:paraId="0FD1E4E2" w14:textId="2512A0AC" w:rsidR="00F0653B" w:rsidRPr="006B20DD" w:rsidRDefault="00C04CF2" w:rsidP="00C04CF2">
            <w:pPr>
              <w:pStyle w:val="a6"/>
              <w:spacing w:before="0" w:beforeAutospacing="0" w:after="0" w:afterAutospacing="0"/>
              <w:ind w:left="164" w:right="14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B20DD">
              <w:rPr>
                <w:color w:val="121212"/>
                <w:sz w:val="28"/>
                <w:szCs w:val="28"/>
                <w:lang w:val="uk-UA"/>
              </w:rPr>
              <w:t xml:space="preserve">Цикл дисциплін професійної підготовки – 57,5 кредитів ЄКТС, 1725 год., (в тому числі дисципліни вільного вибору студента – 16 кредитів ЄКТС, 480 </w:t>
            </w:r>
            <w:r w:rsidRPr="006B20DD">
              <w:rPr>
                <w:color w:val="121212"/>
                <w:sz w:val="28"/>
                <w:szCs w:val="28"/>
                <w:lang w:val="uk-UA"/>
              </w:rPr>
              <w:lastRenderedPageBreak/>
              <w:t xml:space="preserve">год.). Практики – 12 кредитів (360 год); Атестація – 1,5 </w:t>
            </w:r>
            <w:proofErr w:type="spellStart"/>
            <w:r w:rsidRPr="006B20DD">
              <w:rPr>
                <w:color w:val="121212"/>
                <w:sz w:val="28"/>
                <w:szCs w:val="28"/>
                <w:lang w:val="uk-UA"/>
              </w:rPr>
              <w:t>кредита</w:t>
            </w:r>
            <w:proofErr w:type="spellEnd"/>
            <w:r w:rsidRPr="006B20DD">
              <w:rPr>
                <w:color w:val="121212"/>
                <w:sz w:val="28"/>
                <w:szCs w:val="28"/>
                <w:lang w:val="uk-UA"/>
              </w:rPr>
              <w:t xml:space="preserve"> (45 год).</w:t>
            </w:r>
          </w:p>
        </w:tc>
      </w:tr>
      <w:tr w:rsidR="00F0653B" w:rsidRPr="006B20DD" w14:paraId="590C735C" w14:textId="77777777">
        <w:trPr>
          <w:trHeight w:val="260"/>
        </w:trPr>
        <w:tc>
          <w:tcPr>
            <w:tcW w:w="2969" w:type="dxa"/>
          </w:tcPr>
          <w:p w14:paraId="61F8AD55" w14:textId="77777777" w:rsidR="00F0653B" w:rsidRPr="006B20DD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20D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6708" w:type="dxa"/>
          </w:tcPr>
          <w:p w14:paraId="1C1E7F75" w14:textId="4D5B26CB" w:rsidR="00F0653B" w:rsidRPr="006B20DD" w:rsidRDefault="00F0653B" w:rsidP="00957BF5">
            <w:pPr>
              <w:pStyle w:val="TableParagraph"/>
              <w:spacing w:line="268" w:lineRule="exact"/>
              <w:ind w:left="16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 для успішного здійснення професійної діяльності</w:t>
            </w:r>
            <w:r w:rsidR="00D13A40" w:rsidRPr="006B20DD">
              <w:rPr>
                <w:sz w:val="28"/>
                <w:szCs w:val="28"/>
                <w:lang w:val="uk-UA"/>
              </w:rPr>
              <w:t xml:space="preserve"> у галузі садівництва та виноградарства</w:t>
            </w:r>
            <w:r w:rsidRPr="006B20DD">
              <w:rPr>
                <w:sz w:val="28"/>
                <w:szCs w:val="28"/>
                <w:lang w:val="uk-UA"/>
              </w:rPr>
              <w:t>.</w:t>
            </w:r>
          </w:p>
        </w:tc>
      </w:tr>
      <w:tr w:rsidR="00F0653B" w:rsidRPr="006B20DD" w14:paraId="4B9565A8" w14:textId="77777777">
        <w:trPr>
          <w:trHeight w:val="260"/>
        </w:trPr>
        <w:tc>
          <w:tcPr>
            <w:tcW w:w="2969" w:type="dxa"/>
          </w:tcPr>
          <w:p w14:paraId="4DB271AE" w14:textId="77777777" w:rsidR="00F0653B" w:rsidRPr="006B20DD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20DD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</w:tcPr>
          <w:p w14:paraId="51BFF135" w14:textId="735E50DB" w:rsidR="00F0653B" w:rsidRPr="006B20DD" w:rsidRDefault="00F0653B" w:rsidP="00D15EB0">
            <w:pPr>
              <w:pStyle w:val="TableParagraph"/>
              <w:spacing w:line="268" w:lineRule="exact"/>
              <w:ind w:left="16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Визначається нормативний термін та зміст навчання, встановлюються вимоги до змісту, обсягу та рівня освіти,</w:t>
            </w:r>
            <w:r w:rsidR="00651E77" w:rsidRPr="006B20DD">
              <w:rPr>
                <w:sz w:val="28"/>
                <w:szCs w:val="28"/>
                <w:lang w:val="uk-UA"/>
              </w:rPr>
              <w:t xml:space="preserve"> </w:t>
            </w:r>
            <w:r w:rsidRPr="006B20DD">
              <w:rPr>
                <w:sz w:val="28"/>
                <w:szCs w:val="28"/>
                <w:lang w:val="uk-UA"/>
              </w:rPr>
              <w:t xml:space="preserve">професійної підготовки з </w:t>
            </w:r>
            <w:r w:rsidR="006B1A27" w:rsidRPr="006B20DD">
              <w:rPr>
                <w:sz w:val="28"/>
                <w:szCs w:val="28"/>
                <w:lang w:val="uk-UA"/>
              </w:rPr>
              <w:t xml:space="preserve">дослідницької роботи та </w:t>
            </w:r>
            <w:r w:rsidRPr="006B20DD">
              <w:rPr>
                <w:sz w:val="28"/>
                <w:szCs w:val="28"/>
                <w:lang w:val="uk-UA"/>
              </w:rPr>
              <w:t>технології вирощування плодо</w:t>
            </w:r>
            <w:r w:rsidR="00651E77" w:rsidRPr="006B20DD">
              <w:rPr>
                <w:sz w:val="28"/>
                <w:szCs w:val="28"/>
                <w:lang w:val="uk-UA"/>
              </w:rPr>
              <w:t xml:space="preserve">вих, </w:t>
            </w:r>
            <w:r w:rsidRPr="006B20DD">
              <w:rPr>
                <w:sz w:val="28"/>
                <w:szCs w:val="28"/>
                <w:lang w:val="uk-UA"/>
              </w:rPr>
              <w:t>овочевих культур та винограду</w:t>
            </w:r>
            <w:r w:rsidR="00651E77" w:rsidRPr="006B20DD">
              <w:rPr>
                <w:sz w:val="28"/>
                <w:szCs w:val="28"/>
                <w:lang w:val="uk-UA"/>
              </w:rPr>
              <w:t>.</w:t>
            </w:r>
          </w:p>
        </w:tc>
      </w:tr>
      <w:tr w:rsidR="00486AEB" w:rsidRPr="006B20DD" w14:paraId="0DA768C6" w14:textId="77777777">
        <w:trPr>
          <w:trHeight w:val="260"/>
        </w:trPr>
        <w:tc>
          <w:tcPr>
            <w:tcW w:w="2969" w:type="dxa"/>
          </w:tcPr>
          <w:p w14:paraId="3D69AAFC" w14:textId="77777777" w:rsidR="00486AEB" w:rsidRPr="006B20DD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708" w:type="dxa"/>
          </w:tcPr>
          <w:p w14:paraId="19D14DEE" w14:textId="77777777" w:rsidR="00486AEB" w:rsidRPr="006B20DD" w:rsidRDefault="00E07725" w:rsidP="00340D55">
            <w:pPr>
              <w:pStyle w:val="a6"/>
              <w:spacing w:before="0" w:beforeAutospacing="0" w:after="0" w:afterAutospacing="0"/>
              <w:ind w:left="164" w:right="6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Програма передбачає підготовку здобувачів вищої освіти до впровадження нових освітніх, педагогічних та інформаційних технологій в професійній діяльності. Програма є основою до вивчення навчальних дисциплін за циклами підготовки за нормативною і варіативною частинами.</w:t>
            </w:r>
          </w:p>
        </w:tc>
      </w:tr>
      <w:tr w:rsidR="00486AEB" w:rsidRPr="006B20DD" w14:paraId="2BED714A" w14:textId="77777777">
        <w:trPr>
          <w:trHeight w:val="340"/>
        </w:trPr>
        <w:tc>
          <w:tcPr>
            <w:tcW w:w="9677" w:type="dxa"/>
            <w:gridSpan w:val="2"/>
            <w:shd w:val="clear" w:color="auto" w:fill="D9D9D9"/>
          </w:tcPr>
          <w:p w14:paraId="6A6B2814" w14:textId="77777777" w:rsidR="00486AEB" w:rsidRPr="006B20DD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 xml:space="preserve">4. </w:t>
            </w:r>
            <w:r w:rsidR="00486AEB" w:rsidRPr="006B20DD">
              <w:rPr>
                <w:b/>
                <w:sz w:val="28"/>
                <w:szCs w:val="28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486AEB" w:rsidRPr="006B20DD" w14:paraId="3B51E4ED" w14:textId="77777777" w:rsidTr="00340D55">
        <w:trPr>
          <w:trHeight w:val="5505"/>
        </w:trPr>
        <w:tc>
          <w:tcPr>
            <w:tcW w:w="2969" w:type="dxa"/>
          </w:tcPr>
          <w:p w14:paraId="4F1FFE8C" w14:textId="77777777" w:rsidR="00486AEB" w:rsidRPr="006B20DD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</w:tcPr>
          <w:p w14:paraId="19751275" w14:textId="65F4F066" w:rsidR="00F815E2" w:rsidRPr="006B20DD" w:rsidRDefault="006B1A27" w:rsidP="00340D55">
            <w:pPr>
              <w:pStyle w:val="a6"/>
              <w:spacing w:before="0" w:beforeAutospacing="0" w:after="0" w:afterAutospacing="0"/>
              <w:ind w:left="164" w:right="6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Освітньо-професійна програма підготовки магістра зі спеціальності 203 </w:t>
            </w:r>
            <w:r w:rsidR="0010500C">
              <w:rPr>
                <w:sz w:val="28"/>
                <w:szCs w:val="28"/>
                <w:lang w:val="uk-UA"/>
              </w:rPr>
              <w:t>–</w:t>
            </w:r>
            <w:r w:rsidRPr="006B20DD">
              <w:rPr>
                <w:sz w:val="28"/>
                <w:szCs w:val="28"/>
                <w:lang w:val="uk-UA"/>
              </w:rPr>
              <w:t xml:space="preserve"> </w:t>
            </w:r>
            <w:r w:rsidR="008E5FE5" w:rsidRPr="006B20DD">
              <w:rPr>
                <w:sz w:val="28"/>
                <w:szCs w:val="28"/>
                <w:lang w:val="uk-UA"/>
              </w:rPr>
              <w:t>С</w:t>
            </w:r>
            <w:r w:rsidRPr="006B20DD">
              <w:rPr>
                <w:sz w:val="28"/>
                <w:szCs w:val="28"/>
                <w:lang w:val="uk-UA"/>
              </w:rPr>
              <w:t>адівництво</w:t>
            </w:r>
            <w:r w:rsidR="0010500C">
              <w:rPr>
                <w:sz w:val="28"/>
                <w:szCs w:val="28"/>
                <w:lang w:val="uk-UA"/>
              </w:rPr>
              <w:t xml:space="preserve">, плодоовочівництво </w:t>
            </w:r>
            <w:r w:rsidRPr="006B20DD">
              <w:rPr>
                <w:sz w:val="28"/>
                <w:szCs w:val="28"/>
                <w:lang w:val="uk-UA"/>
              </w:rPr>
              <w:t xml:space="preserve"> та виноградарство формує уміння та здатності для реалізації дослідницьких, виконавських, консультативних, агрономічних і комунікативних виробничих функцій, до здійснення таких видів діяльності, що відповідають Державному класифікатору видів економічної діяльності: вирощування квітів, вирощування зрізаних квітів і квітів у бутонах, вирощування насіння квітів, вирощування овочів і баштанних культур, коренеплодів і бульбоплодів, вирощування винограду, вирощування тропічних і субтропічних фруктів, вирощування цитрусових, вирощування зерняткових і кісточкових культур, вирощування ягід, горіхів, інших плодових дерев і чагарників, вирощування культур для виробництва напоїв,  вирощування пряних, ароматичних і лікарських рослин, вирощування інших багаторічних культур, відтворення рослин, змішане сільське господарство, допоміжна діяльність у рослинництві, після урожайна діяльність. Магістр може виконувати таку роботу та обіймати такі посади, що відповідають Національному класифікатору України: Класифікатор професій ДК 003:2010: Дослідник з плодоовочівництва і виноградарства.</w:t>
            </w:r>
          </w:p>
        </w:tc>
      </w:tr>
      <w:tr w:rsidR="00486AEB" w:rsidRPr="006B20DD" w14:paraId="2570953F" w14:textId="77777777">
        <w:trPr>
          <w:trHeight w:val="260"/>
        </w:trPr>
        <w:tc>
          <w:tcPr>
            <w:tcW w:w="2969" w:type="dxa"/>
          </w:tcPr>
          <w:p w14:paraId="4FC82A71" w14:textId="77777777" w:rsidR="00486AEB" w:rsidRPr="006B20DD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6708" w:type="dxa"/>
          </w:tcPr>
          <w:p w14:paraId="4D1122CB" w14:textId="79025826" w:rsidR="008F7C94" w:rsidRPr="006B20DD" w:rsidRDefault="006B1A27" w:rsidP="00340D55">
            <w:pPr>
              <w:pStyle w:val="a6"/>
              <w:spacing w:before="0" w:beforeAutospacing="0" w:after="0" w:afterAutospacing="0"/>
              <w:ind w:left="164" w:right="62"/>
              <w:jc w:val="both"/>
              <w:rPr>
                <w:color w:val="121212"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Продовження навчання на третьому (аспірантура) рівні за програмами з спеціальності 203 – садівництво</w:t>
            </w:r>
            <w:r w:rsidR="0010032D">
              <w:rPr>
                <w:sz w:val="28"/>
                <w:szCs w:val="28"/>
                <w:lang w:val="uk-UA"/>
              </w:rPr>
              <w:t xml:space="preserve">, плодоовочівництво </w:t>
            </w:r>
            <w:r w:rsidRPr="006B20DD">
              <w:rPr>
                <w:sz w:val="28"/>
                <w:szCs w:val="28"/>
                <w:lang w:val="uk-UA"/>
              </w:rPr>
              <w:t>та виноградарство та близьких до освіти із зазначеної галузі знань.</w:t>
            </w:r>
          </w:p>
        </w:tc>
      </w:tr>
      <w:tr w:rsidR="00486AEB" w:rsidRPr="006B20DD" w14:paraId="6E0882BC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B1A6102" w14:textId="77777777" w:rsidR="00486AEB" w:rsidRPr="006B20DD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 xml:space="preserve">5. </w:t>
            </w:r>
            <w:r w:rsidR="00486AEB" w:rsidRPr="006B20DD">
              <w:rPr>
                <w:b/>
                <w:sz w:val="28"/>
                <w:szCs w:val="28"/>
                <w:lang w:val="uk-UA"/>
              </w:rPr>
              <w:t>Викладання та оцінювання</w:t>
            </w:r>
          </w:p>
        </w:tc>
      </w:tr>
      <w:tr w:rsidR="00486AEB" w:rsidRPr="006B20DD" w14:paraId="30EF138C" w14:textId="77777777">
        <w:trPr>
          <w:trHeight w:val="260"/>
        </w:trPr>
        <w:tc>
          <w:tcPr>
            <w:tcW w:w="2969" w:type="dxa"/>
          </w:tcPr>
          <w:p w14:paraId="578C4D9F" w14:textId="77777777" w:rsidR="00486AEB" w:rsidRPr="006B20DD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</w:tcPr>
          <w:p w14:paraId="3C8AB92F" w14:textId="79A8C5B2" w:rsidR="00486AEB" w:rsidRPr="006B20DD" w:rsidRDefault="00E07725" w:rsidP="00957BF5">
            <w:pPr>
              <w:pStyle w:val="TableParagraph"/>
              <w:ind w:left="167" w:right="5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B20DD">
              <w:rPr>
                <w:sz w:val="28"/>
                <w:szCs w:val="28"/>
                <w:lang w:val="uk-UA"/>
              </w:rPr>
              <w:t>Студентсько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-центроване навчання, самонавчання, проблемно-орієнтоване навчання, індивідуально-творчий підхід, навчання через </w:t>
            </w:r>
            <w:r w:rsidR="006B1A27" w:rsidRPr="006B20DD">
              <w:rPr>
                <w:sz w:val="28"/>
                <w:szCs w:val="28"/>
                <w:lang w:val="uk-UA"/>
              </w:rPr>
              <w:t>науково-дослідну</w:t>
            </w:r>
            <w:r w:rsidRPr="006B20DD">
              <w:rPr>
                <w:sz w:val="28"/>
                <w:szCs w:val="28"/>
                <w:lang w:val="uk-UA"/>
              </w:rPr>
              <w:t xml:space="preserve"> і переддипломну практики.</w:t>
            </w:r>
          </w:p>
        </w:tc>
      </w:tr>
      <w:tr w:rsidR="00651E77" w:rsidRPr="006B20DD" w14:paraId="35CE1A60" w14:textId="77777777">
        <w:trPr>
          <w:trHeight w:val="260"/>
        </w:trPr>
        <w:tc>
          <w:tcPr>
            <w:tcW w:w="2969" w:type="dxa"/>
          </w:tcPr>
          <w:p w14:paraId="5ECDA2AC" w14:textId="77777777" w:rsidR="00651E77" w:rsidRPr="006B20DD" w:rsidRDefault="00651E77" w:rsidP="00651E77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08" w:type="dxa"/>
          </w:tcPr>
          <w:p w14:paraId="7F2172F7" w14:textId="7A0BCCC7" w:rsidR="00651E77" w:rsidRPr="006B20DD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Накопичувальна 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бально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позааудиторної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</w:t>
            </w:r>
            <w:r w:rsidR="00BA2BE5" w:rsidRPr="006B20DD">
              <w:rPr>
                <w:sz w:val="28"/>
                <w:szCs w:val="28"/>
                <w:lang w:val="uk-UA"/>
              </w:rPr>
              <w:t>науково-дослідної</w:t>
            </w:r>
            <w:r w:rsidRPr="006B20DD">
              <w:rPr>
                <w:sz w:val="28"/>
                <w:szCs w:val="28"/>
                <w:lang w:val="uk-UA"/>
              </w:rPr>
              <w:t xml:space="preserve"> та переддипломної практик, кваліфікаційна робота із захистом в ЕК. 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Проміжкове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 та підсумкове оцінювання знань відбувається на засадах 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студентоорієнтованого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 особистісного підходу з використанням сучасних 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методик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 та практик. Оцінювання знань здобувачів вищої освіти відбувається згідно з </w:t>
            </w:r>
          </w:p>
          <w:p w14:paraId="4144597A" w14:textId="77777777" w:rsidR="00651E77" w:rsidRPr="006B20DD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9" w:history="1">
              <w:r w:rsidRPr="006B20DD">
                <w:rPr>
                  <w:rStyle w:val="a8"/>
                  <w:sz w:val="28"/>
                  <w:szCs w:val="28"/>
                  <w:lang w:val="uk-UA"/>
                </w:rPr>
                <w:t>https://www.uzhnu.edu.ua/uk/infocentre/get/31357</w:t>
              </w:r>
            </w:hyperlink>
            <w:r w:rsidRPr="006B20DD">
              <w:rPr>
                <w:sz w:val="28"/>
                <w:szCs w:val="28"/>
                <w:lang w:val="uk-UA"/>
              </w:rPr>
              <w:t xml:space="preserve"> </w:t>
            </w:r>
          </w:p>
          <w:p w14:paraId="76297EF3" w14:textId="77777777" w:rsidR="00651E77" w:rsidRPr="006B20DD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0" w:history="1">
              <w:r w:rsidRPr="006B20DD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https://www.uzhnu.edu.ua/uk/infocentre/get/5952</w:t>
              </w:r>
            </w:hyperlink>
            <w:r w:rsidRPr="006B20DD">
              <w:rPr>
                <w:sz w:val="28"/>
                <w:szCs w:val="28"/>
                <w:lang w:val="uk-UA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1" w:history="1">
              <w:r w:rsidRPr="006B20DD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https://www.uzhnu.edu.ua/uk/infocentre/get/11070</w:t>
              </w:r>
            </w:hyperlink>
            <w:r w:rsidRPr="006B20DD">
              <w:rPr>
                <w:sz w:val="28"/>
                <w:szCs w:val="28"/>
                <w:lang w:val="uk-UA"/>
              </w:rPr>
              <w:t xml:space="preserve"> </w:t>
            </w:r>
          </w:p>
          <w:p w14:paraId="30F8241E" w14:textId="77777777" w:rsidR="00651E77" w:rsidRPr="006B20DD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2" w:history="1">
              <w:r w:rsidRPr="006B20DD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https://www.uzhnu.edu.ua/uk/infocentre/get/12223</w:t>
              </w:r>
            </w:hyperlink>
            <w:r w:rsidRPr="006B20DD">
              <w:rPr>
                <w:sz w:val="28"/>
                <w:szCs w:val="28"/>
                <w:lang w:val="uk-UA"/>
              </w:rPr>
              <w:t xml:space="preserve">. </w:t>
            </w:r>
          </w:p>
          <w:p w14:paraId="3A8E65D8" w14:textId="77777777" w:rsidR="00651E77" w:rsidRPr="006B20DD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B20DD">
              <w:rPr>
                <w:sz w:val="28"/>
                <w:szCs w:val="28"/>
                <w:lang w:val="uk-UA"/>
              </w:rPr>
              <w:t>Перезарахування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 кредитів відбувається на основі Положення про визнання (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перезарахування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) кредитів ЄКТС для учасників програм академічної </w:t>
            </w:r>
            <w:r w:rsidRPr="006B20DD">
              <w:rPr>
                <w:sz w:val="28"/>
                <w:szCs w:val="28"/>
                <w:lang w:val="uk-UA"/>
              </w:rPr>
              <w:lastRenderedPageBreak/>
              <w:t xml:space="preserve">мобільності у Державному вищому навчальному закладі «Ужгородський національний університет» </w:t>
            </w:r>
            <w:hyperlink r:id="rId13" w:history="1">
              <w:r w:rsidRPr="006B20DD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https://www.uzhnu.edu.ua/uk/infocentre/get/20131</w:t>
              </w:r>
            </w:hyperlink>
            <w:r w:rsidRPr="006B20DD">
              <w:rPr>
                <w:sz w:val="28"/>
                <w:szCs w:val="28"/>
                <w:lang w:val="uk-UA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4" w:history="1">
              <w:r w:rsidRPr="006B20DD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https://www.uzhnu.edu.ua/uk/infocentre/get/22966</w:t>
              </w:r>
            </w:hyperlink>
            <w:r w:rsidRPr="006B20DD">
              <w:rPr>
                <w:sz w:val="28"/>
                <w:szCs w:val="28"/>
                <w:lang w:val="uk-UA"/>
              </w:rPr>
              <w:t xml:space="preserve">. </w:t>
            </w:r>
          </w:p>
          <w:p w14:paraId="03E5EC3C" w14:textId="77777777" w:rsidR="00651E77" w:rsidRPr="006B20DD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5" w:history="1">
              <w:r w:rsidRPr="006B20DD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https://www.uzhnu.edu.ua/uk/infocentre/get/22964</w:t>
              </w:r>
            </w:hyperlink>
            <w:r w:rsidRPr="006B20DD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6B20DD">
              <w:rPr>
                <w:sz w:val="28"/>
                <w:szCs w:val="28"/>
                <w:lang w:val="uk-UA"/>
              </w:rPr>
              <w:t xml:space="preserve">  </w:t>
            </w:r>
          </w:p>
          <w:p w14:paraId="529EEBEF" w14:textId="26A46854" w:rsidR="00651E77" w:rsidRPr="006B20DD" w:rsidRDefault="00651E77" w:rsidP="00651E77">
            <w:pPr>
              <w:pStyle w:val="TableParagraph"/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rFonts w:eastAsia="Times New Roman"/>
                <w:sz w:val="28"/>
                <w:szCs w:val="28"/>
                <w:lang w:val="uk-UA"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6" w:history="1">
              <w:r w:rsidRPr="006B20DD">
                <w:rPr>
                  <w:rFonts w:eastAsia="Times New Roman"/>
                  <w:color w:val="0000FF"/>
                  <w:sz w:val="28"/>
                  <w:szCs w:val="28"/>
                  <w:u w:val="single"/>
                  <w:lang w:val="uk-UA" w:eastAsia="ru-RU"/>
                </w:rPr>
                <w:t>https://www.uzhnu.edu.ua/uk/infocentre/get/22967</w:t>
              </w:r>
            </w:hyperlink>
          </w:p>
        </w:tc>
      </w:tr>
      <w:tr w:rsidR="00486AEB" w:rsidRPr="006B20DD" w14:paraId="48E8E2F8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3ED69397" w14:textId="77777777" w:rsidR="00486AEB" w:rsidRPr="006B20DD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lastRenderedPageBreak/>
              <w:t xml:space="preserve">6. </w:t>
            </w:r>
            <w:r w:rsidR="00486AEB" w:rsidRPr="006B20DD">
              <w:rPr>
                <w:b/>
                <w:sz w:val="28"/>
                <w:szCs w:val="28"/>
                <w:lang w:val="uk-UA"/>
              </w:rPr>
              <w:t>Програмні компетентності</w:t>
            </w:r>
          </w:p>
        </w:tc>
      </w:tr>
      <w:tr w:rsidR="00745B82" w:rsidRPr="006B20DD" w14:paraId="48D40786" w14:textId="77777777">
        <w:trPr>
          <w:trHeight w:val="260"/>
        </w:trPr>
        <w:tc>
          <w:tcPr>
            <w:tcW w:w="2969" w:type="dxa"/>
          </w:tcPr>
          <w:p w14:paraId="29581924" w14:textId="77777777" w:rsidR="00745B82" w:rsidRPr="006B20DD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</w:tcPr>
          <w:p w14:paraId="33C933C6" w14:textId="4DE55958" w:rsidR="00745B82" w:rsidRPr="006B20DD" w:rsidRDefault="00D13A40" w:rsidP="00BA2BE5">
            <w:pPr>
              <w:pStyle w:val="TableParagraph"/>
              <w:ind w:left="167" w:right="61"/>
              <w:jc w:val="both"/>
              <w:rPr>
                <w:i/>
                <w:sz w:val="28"/>
                <w:szCs w:val="28"/>
                <w:lang w:val="uk-UA"/>
              </w:rPr>
            </w:pPr>
            <w:r w:rsidRPr="006B20DD">
              <w:rPr>
                <w:bCs/>
                <w:color w:val="000000"/>
                <w:sz w:val="28"/>
                <w:szCs w:val="28"/>
                <w:lang w:val="uk-UA"/>
              </w:rPr>
              <w:t xml:space="preserve">Здатність розв'язувати складні задачі </w:t>
            </w:r>
            <w:r w:rsidR="00BA2BE5" w:rsidRPr="006B20DD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Pr="006B20DD">
              <w:rPr>
                <w:bCs/>
                <w:color w:val="000000"/>
                <w:sz w:val="28"/>
                <w:szCs w:val="28"/>
                <w:lang w:val="uk-UA"/>
              </w:rPr>
              <w:t xml:space="preserve"> проблеми </w:t>
            </w:r>
            <w:r w:rsidR="00BA2BE5" w:rsidRPr="006B20DD">
              <w:rPr>
                <w:bCs/>
                <w:color w:val="000000"/>
                <w:sz w:val="28"/>
                <w:szCs w:val="28"/>
                <w:lang w:val="uk-UA"/>
              </w:rPr>
              <w:t>у сфері</w:t>
            </w:r>
            <w:r w:rsidRPr="006B20DD">
              <w:rPr>
                <w:bCs/>
                <w:color w:val="000000"/>
                <w:sz w:val="28"/>
                <w:szCs w:val="28"/>
                <w:lang w:val="uk-UA"/>
              </w:rPr>
              <w:t xml:space="preserve"> садівництв</w:t>
            </w:r>
            <w:r w:rsidR="00BA2BE5" w:rsidRPr="006B20DD"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6B20DD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A2BE5" w:rsidRPr="006B20DD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6B20DD">
              <w:rPr>
                <w:bCs/>
                <w:color w:val="000000"/>
                <w:sz w:val="28"/>
                <w:szCs w:val="28"/>
                <w:lang w:val="uk-UA"/>
              </w:rPr>
              <w:t xml:space="preserve"> виноградарств</w:t>
            </w:r>
            <w:r w:rsidR="00BA2BE5" w:rsidRPr="006B20DD"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6B20DD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A2BE5" w:rsidRPr="006B20DD">
              <w:rPr>
                <w:bCs/>
                <w:color w:val="000000"/>
                <w:sz w:val="28"/>
                <w:szCs w:val="28"/>
                <w:lang w:val="uk-UA"/>
              </w:rPr>
              <w:t xml:space="preserve">під час здійснення професійної діяльності </w:t>
            </w:r>
            <w:r w:rsidRPr="006B20DD">
              <w:rPr>
                <w:bCs/>
                <w:color w:val="000000"/>
                <w:sz w:val="28"/>
                <w:szCs w:val="28"/>
                <w:lang w:val="uk-UA"/>
              </w:rPr>
              <w:t xml:space="preserve">або у процесі навчання, </w:t>
            </w:r>
            <w:r w:rsidR="00383C7E" w:rsidRPr="006B20DD">
              <w:rPr>
                <w:bCs/>
                <w:color w:val="000000"/>
                <w:sz w:val="28"/>
                <w:szCs w:val="28"/>
                <w:lang w:val="uk-UA"/>
              </w:rPr>
              <w:t xml:space="preserve">що передбачає проведення досліджень та </w:t>
            </w:r>
            <w:r w:rsidR="00B87030" w:rsidRPr="006B20DD">
              <w:rPr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  <w:r w:rsidR="00383C7E" w:rsidRPr="006B20DD">
              <w:rPr>
                <w:bCs/>
                <w:color w:val="000000"/>
                <w:sz w:val="28"/>
                <w:szCs w:val="28"/>
                <w:lang w:val="uk-UA"/>
              </w:rPr>
              <w:t xml:space="preserve">здійснення інновацій, які </w:t>
            </w:r>
            <w:r w:rsidRPr="006B20DD">
              <w:rPr>
                <w:bCs/>
                <w:color w:val="000000"/>
                <w:sz w:val="28"/>
                <w:szCs w:val="28"/>
                <w:lang w:val="uk-UA"/>
              </w:rPr>
              <w:t>характеризу</w:t>
            </w:r>
            <w:r w:rsidR="00383C7E" w:rsidRPr="006B20DD">
              <w:rPr>
                <w:bCs/>
                <w:color w:val="000000"/>
                <w:sz w:val="28"/>
                <w:szCs w:val="28"/>
                <w:lang w:val="uk-UA"/>
              </w:rPr>
              <w:t>ю</w:t>
            </w:r>
            <w:r w:rsidRPr="006B20DD">
              <w:rPr>
                <w:bCs/>
                <w:color w:val="000000"/>
                <w:sz w:val="28"/>
                <w:szCs w:val="28"/>
                <w:lang w:val="uk-UA"/>
              </w:rPr>
              <w:t>ться комплексністю та невизначеністю умов.</w:t>
            </w:r>
          </w:p>
        </w:tc>
      </w:tr>
      <w:tr w:rsidR="00745B82" w:rsidRPr="006B20DD" w14:paraId="4DC5DA8F" w14:textId="77777777">
        <w:trPr>
          <w:trHeight w:val="260"/>
        </w:trPr>
        <w:tc>
          <w:tcPr>
            <w:tcW w:w="2969" w:type="dxa"/>
          </w:tcPr>
          <w:p w14:paraId="09317C4B" w14:textId="77777777" w:rsidR="00745B82" w:rsidRPr="006B20DD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highlight w:val="yellow"/>
                <w:lang w:val="uk-UA"/>
              </w:rPr>
            </w:pPr>
            <w:bookmarkStart w:id="1" w:name="_Hlk70326710"/>
            <w:r w:rsidRPr="006B20DD">
              <w:rPr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</w:tcPr>
          <w:p w14:paraId="31503FFB" w14:textId="77777777" w:rsidR="00383C7E" w:rsidRPr="006B20DD" w:rsidRDefault="00383C7E" w:rsidP="00383C7E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>ЗК1. Здатність до абстрактного мислення, аналізу та синтезу;</w:t>
            </w:r>
          </w:p>
          <w:p w14:paraId="21540AB5" w14:textId="41A265FC" w:rsidR="00383C7E" w:rsidRPr="006B20DD" w:rsidRDefault="00383C7E" w:rsidP="00383C7E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>ЗК 2. Здатність виявляти, ставити та вирішувати проблеми професійного спрямування.</w:t>
            </w:r>
          </w:p>
          <w:p w14:paraId="28717082" w14:textId="77777777" w:rsidR="00383C7E" w:rsidRPr="006B20DD" w:rsidRDefault="00383C7E" w:rsidP="00383C7E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>ЗК 3. Здатність до пошуку, опрацювання та узагальнення професійної і науково-технічної інформації, генерувати нові ідеї, їх відстоювати й цілеспрямовано реалізовувати;</w:t>
            </w:r>
          </w:p>
          <w:p w14:paraId="5C7AECE4" w14:textId="0D849400" w:rsidR="00383C7E" w:rsidRPr="006B20DD" w:rsidRDefault="00383C7E" w:rsidP="00383C7E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ЗК 4. Здатність розробляти та управляти </w:t>
            </w:r>
            <w:proofErr w:type="spellStart"/>
            <w:r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>проєктами</w:t>
            </w:r>
            <w:proofErr w:type="spellEnd"/>
            <w:r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>.</w:t>
            </w:r>
          </w:p>
          <w:p w14:paraId="322E8723" w14:textId="5AB81782" w:rsidR="00383C7E" w:rsidRPr="006B20DD" w:rsidRDefault="00544720" w:rsidP="00383C7E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ЗК 5. </w:t>
            </w:r>
            <w:r w:rsidR="00383C7E"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>Здатність працювати у команді.</w:t>
            </w:r>
          </w:p>
          <w:p w14:paraId="4ECE29F0" w14:textId="11A04EF1" w:rsidR="00383C7E" w:rsidRPr="006B20DD" w:rsidRDefault="00544720" w:rsidP="00383C7E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ЗК 6. </w:t>
            </w:r>
            <w:r w:rsidR="00383C7E"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>Здатність спілкуватися іноземною мовою.</w:t>
            </w:r>
          </w:p>
          <w:p w14:paraId="1319C416" w14:textId="1F11D465" w:rsidR="00383C7E" w:rsidRPr="006B20DD" w:rsidRDefault="00544720" w:rsidP="00383C7E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ЗК 7. </w:t>
            </w:r>
            <w:r w:rsidR="00383C7E"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>Здатність до адаптації та дії у новій ситуації.</w:t>
            </w:r>
          </w:p>
          <w:p w14:paraId="6B7A4C16" w14:textId="05D7F709" w:rsidR="00E11BD5" w:rsidRPr="006B20DD" w:rsidRDefault="00544720" w:rsidP="00544720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rFonts w:eastAsia="Calibri"/>
                <w:spacing w:val="-3"/>
                <w:sz w:val="28"/>
                <w:szCs w:val="28"/>
                <w:lang w:val="uk-UA"/>
              </w:rPr>
              <w:t>ЗК 8. Здатність проводити дослідження на відповідному рівні.</w:t>
            </w:r>
          </w:p>
        </w:tc>
      </w:tr>
      <w:tr w:rsidR="00745B82" w:rsidRPr="006B20DD" w14:paraId="0F4001D8" w14:textId="77777777">
        <w:trPr>
          <w:trHeight w:val="260"/>
        </w:trPr>
        <w:tc>
          <w:tcPr>
            <w:tcW w:w="2969" w:type="dxa"/>
          </w:tcPr>
          <w:p w14:paraId="3A5E6F73" w14:textId="77777777" w:rsidR="00745B82" w:rsidRPr="006B20DD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708" w:type="dxa"/>
          </w:tcPr>
          <w:p w14:paraId="4A6DD5B9" w14:textId="037EF0A2" w:rsidR="00544720" w:rsidRPr="006B20DD" w:rsidRDefault="00340D55" w:rsidP="003C4F42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B20DD">
              <w:rPr>
                <w:color w:val="121212"/>
                <w:sz w:val="28"/>
                <w:szCs w:val="28"/>
                <w:lang w:val="uk-UA"/>
              </w:rPr>
              <w:t xml:space="preserve">ФК 1. </w:t>
            </w:r>
            <w:r w:rsidR="00544720" w:rsidRPr="006B20DD">
              <w:rPr>
                <w:color w:val="121212"/>
                <w:sz w:val="28"/>
                <w:szCs w:val="28"/>
                <w:lang w:val="uk-UA"/>
              </w:rPr>
              <w:t>Здатність керувати колективом та складними робочими процесами, толерантно сприймати соціальні, етнічні та культурні відмінності.</w:t>
            </w:r>
          </w:p>
          <w:p w14:paraId="0C262722" w14:textId="6FA3E381" w:rsidR="00340D55" w:rsidRPr="006B20DD" w:rsidRDefault="00544720" w:rsidP="003C4F42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B20DD">
              <w:rPr>
                <w:color w:val="121212"/>
                <w:sz w:val="28"/>
                <w:szCs w:val="28"/>
                <w:lang w:val="uk-UA"/>
              </w:rPr>
              <w:t>ФК 2. Здатність критично осмислювати і прогнозувати стан і перспективи розвитку садівництва та виноградарства.</w:t>
            </w:r>
          </w:p>
          <w:p w14:paraId="74B3D647" w14:textId="3D0465DF" w:rsidR="00340D55" w:rsidRPr="006B20DD" w:rsidRDefault="00340D55" w:rsidP="003C4F42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B20DD">
              <w:rPr>
                <w:color w:val="121212"/>
                <w:sz w:val="28"/>
                <w:szCs w:val="28"/>
                <w:lang w:val="uk-UA"/>
              </w:rPr>
              <w:t xml:space="preserve">ФК 3. Здатність </w:t>
            </w:r>
            <w:r w:rsidR="00FB3921" w:rsidRPr="006B20DD">
              <w:rPr>
                <w:color w:val="121212"/>
                <w:sz w:val="28"/>
                <w:szCs w:val="28"/>
                <w:lang w:val="uk-UA"/>
              </w:rPr>
              <w:t>приймати ефективні рішення за умов недостатньої або обмеженої інформації, чітко і недвозначно доводити знання, аргументацію та власні висновки до фахівців та нефахівців.</w:t>
            </w:r>
          </w:p>
          <w:p w14:paraId="41353F5C" w14:textId="653892A2" w:rsidR="00340D55" w:rsidRPr="006B20DD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B20DD">
              <w:rPr>
                <w:color w:val="121212"/>
                <w:sz w:val="28"/>
                <w:szCs w:val="28"/>
                <w:lang w:val="uk-UA"/>
              </w:rPr>
              <w:t xml:space="preserve">ФК 4. Здатність </w:t>
            </w:r>
            <w:r w:rsidR="00FB3921" w:rsidRPr="006B20DD">
              <w:rPr>
                <w:color w:val="121212"/>
                <w:sz w:val="28"/>
                <w:szCs w:val="28"/>
                <w:lang w:val="uk-UA"/>
              </w:rPr>
              <w:t>використовувати результати наукових досліджень для забезпечення розвитку садівництва та виноградарства, розробляти наукові основи інтенсивних технології вирощування плодів, овочів і винограду</w:t>
            </w:r>
            <w:r w:rsidRPr="006B20DD">
              <w:rPr>
                <w:color w:val="121212"/>
                <w:sz w:val="28"/>
                <w:szCs w:val="28"/>
                <w:lang w:val="uk-UA"/>
              </w:rPr>
              <w:t>.</w:t>
            </w:r>
          </w:p>
          <w:p w14:paraId="0CCF06E1" w14:textId="4790E6B7" w:rsidR="00340D55" w:rsidRPr="006B20DD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B20DD">
              <w:rPr>
                <w:color w:val="121212"/>
                <w:sz w:val="28"/>
                <w:szCs w:val="28"/>
                <w:lang w:val="uk-UA"/>
              </w:rPr>
              <w:t xml:space="preserve">ФК 5. </w:t>
            </w:r>
            <w:r w:rsidR="00FB3921" w:rsidRPr="006B20DD">
              <w:rPr>
                <w:color w:val="121212"/>
                <w:sz w:val="28"/>
                <w:szCs w:val="28"/>
                <w:lang w:val="uk-UA"/>
              </w:rPr>
              <w:t>Здатність розробляти адаптивні системи землеробства для сільськогосподарських установ</w:t>
            </w:r>
            <w:r w:rsidRPr="006B20DD">
              <w:rPr>
                <w:color w:val="121212"/>
                <w:sz w:val="28"/>
                <w:szCs w:val="28"/>
                <w:lang w:val="uk-UA"/>
              </w:rPr>
              <w:t>.</w:t>
            </w:r>
          </w:p>
          <w:p w14:paraId="5BBE6DA8" w14:textId="3A38674A" w:rsidR="00340D55" w:rsidRPr="006B20DD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B20DD">
              <w:rPr>
                <w:color w:val="121212"/>
                <w:sz w:val="28"/>
                <w:szCs w:val="28"/>
                <w:lang w:val="uk-UA"/>
              </w:rPr>
              <w:t xml:space="preserve">ФК 6. Здатність </w:t>
            </w:r>
            <w:r w:rsidR="00FB3921" w:rsidRPr="006B20DD">
              <w:rPr>
                <w:color w:val="121212"/>
                <w:sz w:val="28"/>
                <w:szCs w:val="28"/>
                <w:lang w:val="uk-UA"/>
              </w:rPr>
              <w:t>презентувати результати професійної та наукової діяльності фахівцям і нефахівцям</w:t>
            </w:r>
            <w:r w:rsidRPr="006B20DD">
              <w:rPr>
                <w:color w:val="121212"/>
                <w:sz w:val="28"/>
                <w:szCs w:val="28"/>
                <w:lang w:val="uk-UA"/>
              </w:rPr>
              <w:t>.</w:t>
            </w:r>
          </w:p>
          <w:p w14:paraId="1A0AEF4F" w14:textId="2CE4420D" w:rsidR="00340D55" w:rsidRPr="006B20DD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B20DD">
              <w:rPr>
                <w:color w:val="121212"/>
                <w:sz w:val="28"/>
                <w:szCs w:val="28"/>
                <w:lang w:val="uk-UA"/>
              </w:rPr>
              <w:t xml:space="preserve">ФК 7. Здатність </w:t>
            </w:r>
            <w:r w:rsidR="00FB3921" w:rsidRPr="006B20DD">
              <w:rPr>
                <w:color w:val="121212"/>
                <w:sz w:val="28"/>
                <w:szCs w:val="28"/>
                <w:lang w:val="uk-UA"/>
              </w:rPr>
              <w:t>використовувати нормативно-законодавчу базу з метою правового захисту об’єктів інтелектуальної власності, які розробляються та застосовуються в технологічних процесах аграрних формувань</w:t>
            </w:r>
            <w:r w:rsidRPr="006B20DD">
              <w:rPr>
                <w:color w:val="121212"/>
                <w:sz w:val="28"/>
                <w:szCs w:val="28"/>
                <w:lang w:val="uk-UA"/>
              </w:rPr>
              <w:t>.</w:t>
            </w:r>
          </w:p>
          <w:p w14:paraId="7F4182B3" w14:textId="0538B2A5" w:rsidR="004801F1" w:rsidRPr="006B20DD" w:rsidRDefault="00340D55" w:rsidP="00FB3921">
            <w:pPr>
              <w:tabs>
                <w:tab w:val="left" w:pos="167"/>
              </w:tabs>
              <w:ind w:left="167" w:right="61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color w:val="121212"/>
                <w:sz w:val="28"/>
                <w:szCs w:val="28"/>
                <w:lang w:val="uk-UA"/>
              </w:rPr>
              <w:t xml:space="preserve">ФК 8. Здатність </w:t>
            </w:r>
            <w:r w:rsidR="00FB3921" w:rsidRPr="006B20DD">
              <w:rPr>
                <w:color w:val="121212"/>
                <w:sz w:val="28"/>
                <w:szCs w:val="28"/>
                <w:lang w:val="uk-UA"/>
              </w:rPr>
              <w:t>розробляти і впроваджувати інноваційні екологічно-безпечні, економічно ефективні технології виробництва плодової, овочевої продукції та винограду.</w:t>
            </w:r>
          </w:p>
        </w:tc>
      </w:tr>
      <w:tr w:rsidR="00745B82" w:rsidRPr="006B20DD" w14:paraId="251C7FB1" w14:textId="77777777">
        <w:trPr>
          <w:trHeight w:val="340"/>
        </w:trPr>
        <w:tc>
          <w:tcPr>
            <w:tcW w:w="9677" w:type="dxa"/>
            <w:gridSpan w:val="2"/>
            <w:shd w:val="clear" w:color="auto" w:fill="D9D9D9"/>
          </w:tcPr>
          <w:p w14:paraId="259375D7" w14:textId="77777777" w:rsidR="00745B82" w:rsidRPr="006B20DD" w:rsidRDefault="00C474CE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 xml:space="preserve">7. </w:t>
            </w:r>
            <w:r w:rsidR="00745B82" w:rsidRPr="006B20DD">
              <w:rPr>
                <w:b/>
                <w:sz w:val="28"/>
                <w:szCs w:val="28"/>
                <w:lang w:val="uk-UA"/>
              </w:rPr>
              <w:t>Програмні результати навчання</w:t>
            </w:r>
          </w:p>
        </w:tc>
      </w:tr>
      <w:tr w:rsidR="00745B82" w:rsidRPr="006B20DD" w14:paraId="2C8F7EA9" w14:textId="77777777">
        <w:trPr>
          <w:trHeight w:val="260"/>
        </w:trPr>
        <w:tc>
          <w:tcPr>
            <w:tcW w:w="9677" w:type="dxa"/>
            <w:gridSpan w:val="2"/>
          </w:tcPr>
          <w:p w14:paraId="54C94C91" w14:textId="4C8FC91E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1.</w:t>
            </w:r>
            <w:r w:rsidR="00340D55" w:rsidRPr="006B20DD">
              <w:rPr>
                <w:sz w:val="28"/>
                <w:szCs w:val="28"/>
                <w:lang w:val="uk-UA"/>
              </w:rPr>
              <w:t> </w:t>
            </w:r>
            <w:r w:rsidR="00361C14" w:rsidRPr="006B20DD">
              <w:rPr>
                <w:sz w:val="28"/>
                <w:szCs w:val="28"/>
                <w:lang w:val="uk-UA"/>
              </w:rPr>
              <w:t xml:space="preserve">Спеціалізовані концептуальні знання фундаментальних i прикладних аспектів плодівництва, овочівництва та виноградарства </w:t>
            </w:r>
            <w:r w:rsidR="00D66B09" w:rsidRPr="006B20DD">
              <w:rPr>
                <w:sz w:val="28"/>
                <w:szCs w:val="28"/>
                <w:lang w:val="uk-UA"/>
              </w:rPr>
              <w:t>н</w:t>
            </w:r>
            <w:r w:rsidR="00361C14" w:rsidRPr="006B20DD">
              <w:rPr>
                <w:sz w:val="28"/>
                <w:szCs w:val="28"/>
                <w:lang w:val="uk-UA"/>
              </w:rPr>
              <w:t>а рівні новітніх досягнень, необхідні для дослідницької та/або інноваційної діяльності у галузі садівництва та виноградарства</w:t>
            </w:r>
            <w:r w:rsidRPr="006B20DD">
              <w:rPr>
                <w:sz w:val="28"/>
                <w:szCs w:val="28"/>
                <w:lang w:val="uk-UA"/>
              </w:rPr>
              <w:t>.</w:t>
            </w:r>
          </w:p>
          <w:p w14:paraId="498B37DC" w14:textId="4BB607DB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2.</w:t>
            </w:r>
            <w:r w:rsidR="00340D55" w:rsidRPr="006B20DD">
              <w:rPr>
                <w:sz w:val="28"/>
                <w:szCs w:val="28"/>
                <w:lang w:val="uk-UA"/>
              </w:rPr>
              <w:t> </w:t>
            </w:r>
            <w:r w:rsidR="00361C14" w:rsidRPr="006B20DD">
              <w:rPr>
                <w:sz w:val="28"/>
                <w:szCs w:val="28"/>
                <w:lang w:val="uk-UA"/>
              </w:rPr>
              <w:t>Інтегрувати знання з різних галузей для розв’язання теоретичних та практичних задач i проблем плодівництва, овочівництва, виноградарства, грибівництва</w:t>
            </w:r>
            <w:r w:rsidRPr="006B20DD">
              <w:rPr>
                <w:sz w:val="28"/>
                <w:szCs w:val="28"/>
                <w:lang w:val="uk-UA"/>
              </w:rPr>
              <w:t>.</w:t>
            </w:r>
          </w:p>
          <w:p w14:paraId="7CEAD3F3" w14:textId="541E12B9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3.</w:t>
            </w:r>
            <w:r w:rsidR="00340D55" w:rsidRPr="006B20DD">
              <w:rPr>
                <w:sz w:val="28"/>
                <w:szCs w:val="28"/>
                <w:lang w:val="uk-UA"/>
              </w:rPr>
              <w:t> </w:t>
            </w:r>
            <w:r w:rsidR="00361C14" w:rsidRPr="006B20DD">
              <w:rPr>
                <w:sz w:val="28"/>
                <w:szCs w:val="28"/>
                <w:lang w:val="uk-UA"/>
              </w:rPr>
              <w:t>Відшуковувати необхідну інформацію у науково-технічній літературі, базах даних та інших джерелах, аналізувати та оцінювати цю інформацію</w:t>
            </w:r>
            <w:r w:rsidRPr="006B20DD">
              <w:rPr>
                <w:sz w:val="28"/>
                <w:szCs w:val="28"/>
                <w:lang w:val="uk-UA"/>
              </w:rPr>
              <w:t>.</w:t>
            </w:r>
          </w:p>
          <w:p w14:paraId="57D21A18" w14:textId="586533AE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4.</w:t>
            </w:r>
            <w:r w:rsidR="00340D55" w:rsidRPr="006B20DD">
              <w:rPr>
                <w:sz w:val="28"/>
                <w:szCs w:val="28"/>
                <w:lang w:val="uk-UA"/>
              </w:rPr>
              <w:t> </w:t>
            </w:r>
            <w:r w:rsidR="00361C14" w:rsidRPr="006B20DD">
              <w:rPr>
                <w:sz w:val="28"/>
                <w:szCs w:val="28"/>
                <w:lang w:val="uk-UA"/>
              </w:rPr>
              <w:t xml:space="preserve">Розробляти та реалізовувати наукові та інноваційні </w:t>
            </w:r>
            <w:proofErr w:type="spellStart"/>
            <w:r w:rsidR="00361C14" w:rsidRPr="006B20DD">
              <w:rPr>
                <w:sz w:val="28"/>
                <w:szCs w:val="28"/>
                <w:lang w:val="uk-UA"/>
              </w:rPr>
              <w:t>проєкти</w:t>
            </w:r>
            <w:proofErr w:type="spellEnd"/>
            <w:r w:rsidR="00361C14" w:rsidRPr="006B20DD">
              <w:rPr>
                <w:sz w:val="28"/>
                <w:szCs w:val="28"/>
                <w:lang w:val="uk-UA"/>
              </w:rPr>
              <w:t xml:space="preserve"> з урахуванням цілей, наявних обмежень, а також соціальних, економічних, екологічних i правових аспектів.</w:t>
            </w:r>
          </w:p>
          <w:p w14:paraId="323FFEA2" w14:textId="1E52D492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5.</w:t>
            </w:r>
            <w:r w:rsidR="00340D55" w:rsidRPr="006B20DD">
              <w:rPr>
                <w:sz w:val="28"/>
                <w:szCs w:val="28"/>
                <w:lang w:val="uk-UA"/>
              </w:rPr>
              <w:t> </w:t>
            </w:r>
            <w:r w:rsidR="00361C14" w:rsidRPr="006B20DD">
              <w:rPr>
                <w:sz w:val="28"/>
                <w:szCs w:val="28"/>
                <w:lang w:val="uk-UA"/>
              </w:rPr>
              <w:t>Застосовувати сучасні методи та засоби досліджень, зокрема, біометричні, математичного, комп’ютерного моделювання для розв’язання складних задач садівництва та виноградарства</w:t>
            </w:r>
            <w:r w:rsidRPr="006B20DD">
              <w:rPr>
                <w:sz w:val="28"/>
                <w:szCs w:val="28"/>
                <w:lang w:val="uk-UA"/>
              </w:rPr>
              <w:t>.</w:t>
            </w:r>
          </w:p>
          <w:p w14:paraId="5C18669D" w14:textId="433C07AB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6.</w:t>
            </w:r>
            <w:r w:rsidR="00340D55" w:rsidRPr="006B20DD">
              <w:rPr>
                <w:sz w:val="28"/>
                <w:szCs w:val="28"/>
                <w:lang w:val="uk-UA"/>
              </w:rPr>
              <w:t> </w:t>
            </w:r>
            <w:r w:rsidR="00361C14" w:rsidRPr="006B20DD">
              <w:rPr>
                <w:sz w:val="28"/>
                <w:szCs w:val="28"/>
                <w:lang w:val="uk-UA"/>
              </w:rPr>
              <w:t xml:space="preserve">Вільно спілкуватися усно i письмово державною та іноземною мовами з </w:t>
            </w:r>
            <w:r w:rsidR="00361C14" w:rsidRPr="006B20DD">
              <w:rPr>
                <w:sz w:val="28"/>
                <w:szCs w:val="28"/>
                <w:lang w:val="uk-UA"/>
              </w:rPr>
              <w:lastRenderedPageBreak/>
              <w:t>професійних та наукових питань, обговорювати з фахівцями i нефахівцями результати досліджень, впровадження проектів, інновації та управління  виробництвом у галузі аграрних наук i продовольства</w:t>
            </w:r>
            <w:r w:rsidRPr="006B20DD">
              <w:rPr>
                <w:sz w:val="28"/>
                <w:szCs w:val="28"/>
                <w:lang w:val="uk-UA"/>
              </w:rPr>
              <w:t>.</w:t>
            </w:r>
          </w:p>
          <w:p w14:paraId="2F25861A" w14:textId="60873ED0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7.</w:t>
            </w:r>
            <w:r w:rsidR="00340D55" w:rsidRPr="006B20DD">
              <w:rPr>
                <w:sz w:val="28"/>
                <w:szCs w:val="28"/>
                <w:lang w:val="uk-UA"/>
              </w:rPr>
              <w:t> </w:t>
            </w:r>
            <w:r w:rsidR="0032654B" w:rsidRPr="006B20DD">
              <w:rPr>
                <w:sz w:val="28"/>
                <w:szCs w:val="28"/>
                <w:lang w:val="uk-UA"/>
              </w:rPr>
              <w:t>Презентувати i обговорювати результати досліджень i проектів, аргументи i висновки до фахівців i широкого загалу</w:t>
            </w:r>
            <w:r w:rsidRPr="006B20DD">
              <w:rPr>
                <w:sz w:val="28"/>
                <w:szCs w:val="28"/>
                <w:lang w:val="uk-UA"/>
              </w:rPr>
              <w:t>.</w:t>
            </w:r>
          </w:p>
          <w:p w14:paraId="4D9670F5" w14:textId="2E8F4A8A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8.</w:t>
            </w:r>
            <w:r w:rsidR="00340D55" w:rsidRPr="006B20DD">
              <w:rPr>
                <w:sz w:val="28"/>
                <w:szCs w:val="28"/>
                <w:lang w:val="uk-UA"/>
              </w:rPr>
              <w:t> </w:t>
            </w:r>
            <w:r w:rsidR="0032654B" w:rsidRPr="006B20DD">
              <w:rPr>
                <w:sz w:val="28"/>
                <w:szCs w:val="28"/>
                <w:lang w:val="uk-UA"/>
              </w:rPr>
              <w:t>Приймати ефективні рішення у сфері садівництва та виноградарства, визначати цілі та завдання, генерувати i порівнювати альтернативи, аналізувати сценарії та ризики</w:t>
            </w:r>
            <w:r w:rsidRPr="006B20DD">
              <w:rPr>
                <w:sz w:val="28"/>
                <w:szCs w:val="28"/>
                <w:lang w:val="uk-UA"/>
              </w:rPr>
              <w:t>.</w:t>
            </w:r>
          </w:p>
          <w:p w14:paraId="1F7834DB" w14:textId="453F15C1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9.</w:t>
            </w:r>
            <w:r w:rsidR="00340D55" w:rsidRPr="006B20DD">
              <w:rPr>
                <w:sz w:val="28"/>
                <w:szCs w:val="28"/>
                <w:lang w:val="uk-UA"/>
              </w:rPr>
              <w:t> </w:t>
            </w:r>
            <w:r w:rsidR="0032654B" w:rsidRPr="006B20DD">
              <w:rPr>
                <w:sz w:val="28"/>
                <w:szCs w:val="28"/>
                <w:lang w:val="uk-UA"/>
              </w:rPr>
              <w:t>Здійснювати бізнес-проектування i маркетинговий аналіз інноваційних проектів.</w:t>
            </w:r>
          </w:p>
          <w:p w14:paraId="0044BFF7" w14:textId="69383BA2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10.</w:t>
            </w:r>
            <w:r w:rsidR="00340D55" w:rsidRPr="006B20DD">
              <w:rPr>
                <w:sz w:val="28"/>
                <w:szCs w:val="28"/>
                <w:lang w:val="uk-UA"/>
              </w:rPr>
              <w:t> </w:t>
            </w:r>
            <w:r w:rsidR="0032654B" w:rsidRPr="006B20DD">
              <w:rPr>
                <w:sz w:val="28"/>
                <w:szCs w:val="28"/>
                <w:lang w:val="uk-UA"/>
              </w:rPr>
              <w:t>Здійснювати консультування та експертизу з питань інноваційних технологій у плодоовочівництві та виноградарстві</w:t>
            </w:r>
            <w:r w:rsidRPr="006B20DD">
              <w:rPr>
                <w:sz w:val="28"/>
                <w:szCs w:val="28"/>
                <w:lang w:val="uk-UA"/>
              </w:rPr>
              <w:t>.</w:t>
            </w:r>
          </w:p>
          <w:p w14:paraId="2D54A08D" w14:textId="5B1922DA" w:rsidR="0032654B" w:rsidRPr="006B20DD" w:rsidRDefault="0032654B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11. Забезпечувати охорону інтелектуальної власності.</w:t>
            </w:r>
          </w:p>
          <w:p w14:paraId="68851F60" w14:textId="6E02CE14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12.</w:t>
            </w:r>
            <w:r w:rsidR="00340D55" w:rsidRPr="006B20DD">
              <w:rPr>
                <w:sz w:val="28"/>
                <w:szCs w:val="28"/>
                <w:lang w:val="uk-UA"/>
              </w:rPr>
              <w:t> </w:t>
            </w:r>
            <w:r w:rsidR="0032654B" w:rsidRPr="006B20DD">
              <w:rPr>
                <w:sz w:val="28"/>
                <w:szCs w:val="28"/>
                <w:lang w:val="uk-UA"/>
              </w:rPr>
              <w:t xml:space="preserve">Планувати i виконувати наукові i прикладні дослідження в сфері садівництва та виноградарства, обирати ефективні методи i засоби дослідження, аналізувати </w:t>
            </w:r>
            <w:proofErr w:type="spellStart"/>
            <w:r w:rsidR="0032654B" w:rsidRPr="006B20DD">
              <w:rPr>
                <w:sz w:val="28"/>
                <w:szCs w:val="28"/>
                <w:lang w:val="uk-UA"/>
              </w:rPr>
              <w:t>ïx</w:t>
            </w:r>
            <w:proofErr w:type="spellEnd"/>
            <w:r w:rsidR="0032654B" w:rsidRPr="006B20DD">
              <w:rPr>
                <w:sz w:val="28"/>
                <w:szCs w:val="28"/>
                <w:lang w:val="uk-UA"/>
              </w:rPr>
              <w:t xml:space="preserve"> результати, обґрунтовувати висновки</w:t>
            </w:r>
            <w:r w:rsidRPr="006B20DD">
              <w:rPr>
                <w:sz w:val="28"/>
                <w:szCs w:val="28"/>
                <w:lang w:val="uk-UA"/>
              </w:rPr>
              <w:t>.</w:t>
            </w:r>
          </w:p>
          <w:p w14:paraId="4FDEAC94" w14:textId="7CA8CD26" w:rsidR="002D6F10" w:rsidRPr="006B20DD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bookmarkEnd w:id="1"/>
      <w:tr w:rsidR="00745B82" w:rsidRPr="006B20DD" w14:paraId="102A03CB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17FAEB85" w14:textId="77777777" w:rsidR="00745B82" w:rsidRPr="006B20DD" w:rsidRDefault="00C474CE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lastRenderedPageBreak/>
              <w:t xml:space="preserve">8. </w:t>
            </w:r>
            <w:r w:rsidR="00745B82" w:rsidRPr="006B20DD">
              <w:rPr>
                <w:b/>
                <w:sz w:val="28"/>
                <w:szCs w:val="28"/>
                <w:lang w:val="uk-UA"/>
              </w:rPr>
              <w:t>Ресурсне забезпечення реалізації програми</w:t>
            </w:r>
          </w:p>
        </w:tc>
      </w:tr>
      <w:tr w:rsidR="00745B82" w:rsidRPr="006B20DD" w14:paraId="26DB5FAD" w14:textId="77777777">
        <w:trPr>
          <w:trHeight w:val="260"/>
        </w:trPr>
        <w:tc>
          <w:tcPr>
            <w:tcW w:w="2969" w:type="dxa"/>
          </w:tcPr>
          <w:p w14:paraId="36E0383F" w14:textId="77777777" w:rsidR="00745B82" w:rsidRPr="006B20DD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</w:tcPr>
          <w:p w14:paraId="602153AA" w14:textId="30E1D23C" w:rsidR="00651E77" w:rsidRPr="006B20DD" w:rsidRDefault="00651E77" w:rsidP="00651E77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</w:t>
            </w:r>
            <w:r w:rsidR="0078497B" w:rsidRPr="006B20DD">
              <w:rPr>
                <w:sz w:val="28"/>
                <w:szCs w:val="28"/>
                <w:lang w:val="uk-UA"/>
              </w:rPr>
              <w:t>друго</w:t>
            </w:r>
            <w:r w:rsidRPr="006B20DD">
              <w:rPr>
                <w:sz w:val="28"/>
                <w:szCs w:val="28"/>
                <w:lang w:val="uk-UA"/>
              </w:rPr>
              <w:t>му (</w:t>
            </w:r>
            <w:r w:rsidR="0078497B" w:rsidRPr="006B20DD">
              <w:rPr>
                <w:sz w:val="28"/>
                <w:szCs w:val="28"/>
                <w:lang w:val="uk-UA"/>
              </w:rPr>
              <w:t>магісте</w:t>
            </w:r>
            <w:r w:rsidRPr="006B20DD">
              <w:rPr>
                <w:sz w:val="28"/>
                <w:szCs w:val="28"/>
                <w:lang w:val="uk-UA"/>
              </w:rPr>
              <w:t xml:space="preserve">рському) рівні вищої освіти. </w:t>
            </w:r>
          </w:p>
          <w:p w14:paraId="52DA96E3" w14:textId="7993915F" w:rsidR="00745B82" w:rsidRPr="006B20DD" w:rsidRDefault="00651E77" w:rsidP="00651E77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Професорсько-викладацький склад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 https://www.uzhnu.edu.ua/uk/infocentre/get/5950</w:t>
            </w:r>
          </w:p>
        </w:tc>
      </w:tr>
      <w:tr w:rsidR="00745B82" w:rsidRPr="006B20DD" w14:paraId="33377402" w14:textId="77777777">
        <w:trPr>
          <w:trHeight w:val="2789"/>
        </w:trPr>
        <w:tc>
          <w:tcPr>
            <w:tcW w:w="2969" w:type="dxa"/>
          </w:tcPr>
          <w:p w14:paraId="48F24830" w14:textId="77777777" w:rsidR="00745B82" w:rsidRPr="006B20DD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</w:tcPr>
          <w:p w14:paraId="11C83933" w14:textId="77777777" w:rsidR="00DA07FE" w:rsidRPr="006B20DD" w:rsidRDefault="00DA07FE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4947123F" w14:textId="77777777" w:rsidR="00DA07FE" w:rsidRPr="006B20DD" w:rsidRDefault="00DA07FE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14:paraId="4693E7FB" w14:textId="72D31C9E" w:rsidR="00745B82" w:rsidRPr="006B20DD" w:rsidRDefault="00DA07FE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 Наявна база навчальних ділянок </w:t>
            </w:r>
            <w:r w:rsidR="00C474CE" w:rsidRPr="006B20DD">
              <w:rPr>
                <w:sz w:val="28"/>
                <w:szCs w:val="28"/>
                <w:lang w:val="uk-UA"/>
              </w:rPr>
              <w:t>з</w:t>
            </w:r>
            <w:r w:rsidR="00ED0BFF" w:rsidRPr="006B20DD">
              <w:rPr>
                <w:sz w:val="28"/>
                <w:szCs w:val="28"/>
                <w:lang w:val="uk-UA"/>
              </w:rPr>
              <w:t xml:space="preserve"> вирощуванн</w:t>
            </w:r>
            <w:r w:rsidR="00C474CE" w:rsidRPr="006B20DD">
              <w:rPr>
                <w:sz w:val="28"/>
                <w:szCs w:val="28"/>
                <w:lang w:val="uk-UA"/>
              </w:rPr>
              <w:t>я</w:t>
            </w:r>
            <w:r w:rsidR="00ED0BFF" w:rsidRPr="006B20DD">
              <w:rPr>
                <w:sz w:val="28"/>
                <w:szCs w:val="28"/>
                <w:lang w:val="uk-UA"/>
              </w:rPr>
              <w:t xml:space="preserve"> </w:t>
            </w:r>
            <w:r w:rsidRPr="006B20DD">
              <w:rPr>
                <w:sz w:val="28"/>
                <w:szCs w:val="28"/>
                <w:lang w:val="uk-UA"/>
              </w:rPr>
              <w:t>винограду, овочів та плодових культур, навчально-науково-виробничий центр «Деренівка»</w:t>
            </w:r>
            <w:r w:rsidR="00986AB6" w:rsidRPr="006B20DD">
              <w:rPr>
                <w:sz w:val="28"/>
                <w:szCs w:val="28"/>
                <w:lang w:val="uk-UA"/>
              </w:rPr>
              <w:t>,</w:t>
            </w:r>
            <w:r w:rsidRPr="006B20DD">
              <w:rPr>
                <w:sz w:val="28"/>
                <w:szCs w:val="28"/>
                <w:lang w:val="uk-UA"/>
              </w:rPr>
              <w:t xml:space="preserve">  підписано </w:t>
            </w:r>
            <w:r w:rsidRPr="006B20DD">
              <w:rPr>
                <w:sz w:val="28"/>
                <w:szCs w:val="28"/>
                <w:lang w:val="uk-UA"/>
              </w:rPr>
              <w:lastRenderedPageBreak/>
              <w:t>угоди із базовими господарствами для проходження практики.</w:t>
            </w:r>
          </w:p>
        </w:tc>
      </w:tr>
      <w:tr w:rsidR="00794461" w:rsidRPr="006B20DD" w14:paraId="257924A5" w14:textId="77777777">
        <w:trPr>
          <w:trHeight w:val="260"/>
        </w:trPr>
        <w:tc>
          <w:tcPr>
            <w:tcW w:w="2969" w:type="dxa"/>
          </w:tcPr>
          <w:p w14:paraId="716A32D0" w14:textId="77777777" w:rsidR="00794461" w:rsidRPr="006B20DD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708" w:type="dxa"/>
          </w:tcPr>
          <w:p w14:paraId="7F2C87B7" w14:textId="77777777" w:rsidR="00794461" w:rsidRPr="006B20DD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– офіційний веб-сайт </w:t>
            </w:r>
            <w:hyperlink r:id="rId17" w:history="1">
              <w:r w:rsidRPr="006B20DD">
                <w:rPr>
                  <w:color w:val="0000FF"/>
                  <w:sz w:val="28"/>
                  <w:szCs w:val="28"/>
                  <w:u w:val="single"/>
                  <w:lang w:val="uk-UA"/>
                </w:rPr>
                <w:t>http://www.uzhnu.edu.ua</w:t>
              </w:r>
            </w:hyperlink>
            <w:r w:rsidRPr="006B20DD">
              <w:rPr>
                <w:sz w:val="28"/>
                <w:szCs w:val="28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6A5F74D5" w14:textId="77777777" w:rsidR="00794461" w:rsidRPr="006B20DD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− необмежений доступ до мережі Інтернет; </w:t>
            </w:r>
          </w:p>
          <w:p w14:paraId="6B120B3C" w14:textId="77777777" w:rsidR="00794461" w:rsidRPr="006B20DD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репoзитарію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 ДВНЗ «УжНУ» (</w:t>
            </w:r>
            <w:hyperlink r:id="rId18" w:history="1">
              <w:r w:rsidRPr="006B20DD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https://dspace.uzhnu.edu.ua/jspui/</w:t>
              </w:r>
            </w:hyperlink>
            <w:r w:rsidRPr="006B20DD">
              <w:rPr>
                <w:sz w:val="28"/>
                <w:szCs w:val="28"/>
                <w:lang w:val="uk-UA"/>
              </w:rPr>
              <w:t xml:space="preserve">)  де містяться навчально-методичні матеріали з дисциплін навчального плану; </w:t>
            </w:r>
          </w:p>
          <w:p w14:paraId="2E45E04E" w14:textId="77777777" w:rsidR="00794461" w:rsidRPr="006B20DD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− наукова бібліотека, читальні зали; </w:t>
            </w:r>
          </w:p>
          <w:p w14:paraId="49BACC34" w14:textId="77777777" w:rsidR="00794461" w:rsidRPr="006B20DD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− віртуальне навчальне середовище 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Moodle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 </w:t>
            </w:r>
            <w:r w:rsidRPr="006B20DD">
              <w:rPr>
                <w:color w:val="000000"/>
                <w:sz w:val="28"/>
                <w:szCs w:val="28"/>
                <w:lang w:val="uk-UA"/>
              </w:rPr>
              <w:t>(</w:t>
            </w:r>
            <w:hyperlink r:id="rId19" w:history="1">
              <w:r w:rsidRPr="006B20DD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https://e-learn..uzhnu.edu.ua/</w:t>
              </w:r>
            </w:hyperlink>
            <w:r w:rsidRPr="006B20DD">
              <w:rPr>
                <w:color w:val="000000"/>
                <w:sz w:val="28"/>
                <w:szCs w:val="28"/>
                <w:lang w:val="uk-UA"/>
              </w:rPr>
              <w:t>);</w:t>
            </w:r>
            <w:r w:rsidRPr="006B20DD">
              <w:rPr>
                <w:sz w:val="28"/>
                <w:szCs w:val="28"/>
                <w:lang w:val="uk-UA"/>
              </w:rPr>
              <w:t xml:space="preserve"> </w:t>
            </w:r>
          </w:p>
          <w:p w14:paraId="4455AA75" w14:textId="77777777" w:rsidR="00794461" w:rsidRPr="006B20DD" w:rsidRDefault="00794461" w:rsidP="00794461">
            <w:pPr>
              <w:pStyle w:val="Default"/>
              <w:widowControl w:val="0"/>
              <w:ind w:left="57" w:right="57"/>
              <w:rPr>
                <w:sz w:val="28"/>
                <w:szCs w:val="28"/>
                <w:lang w:val="uk-UA"/>
              </w:rPr>
            </w:pPr>
          </w:p>
        </w:tc>
      </w:tr>
      <w:tr w:rsidR="00794461" w:rsidRPr="006B20DD" w14:paraId="4088B588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337F9520" w14:textId="77777777" w:rsidR="00794461" w:rsidRPr="006B20DD" w:rsidRDefault="00794461" w:rsidP="00794461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9. Академічна мобільність</w:t>
            </w:r>
          </w:p>
        </w:tc>
      </w:tr>
      <w:tr w:rsidR="00794461" w:rsidRPr="006B20DD" w14:paraId="329C461A" w14:textId="77777777">
        <w:trPr>
          <w:trHeight w:val="260"/>
        </w:trPr>
        <w:tc>
          <w:tcPr>
            <w:tcW w:w="2969" w:type="dxa"/>
          </w:tcPr>
          <w:p w14:paraId="57A8F221" w14:textId="77777777" w:rsidR="00794461" w:rsidRPr="006B20DD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</w:tcPr>
          <w:p w14:paraId="075DC005" w14:textId="51F02DAF" w:rsidR="00794461" w:rsidRPr="006B20DD" w:rsidRDefault="00794461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794461" w:rsidRPr="006B20DD" w14:paraId="61F076F5" w14:textId="77777777">
        <w:trPr>
          <w:trHeight w:val="260"/>
        </w:trPr>
        <w:tc>
          <w:tcPr>
            <w:tcW w:w="2969" w:type="dxa"/>
          </w:tcPr>
          <w:p w14:paraId="303A1575" w14:textId="77777777" w:rsidR="00794461" w:rsidRPr="006B20DD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</w:tcPr>
          <w:p w14:paraId="010F179D" w14:textId="77777777" w:rsidR="00794461" w:rsidRPr="006B20DD" w:rsidRDefault="00794461" w:rsidP="00794461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3B098554" w14:textId="77777777" w:rsidR="00794461" w:rsidRPr="006B20DD" w:rsidRDefault="004034B5" w:rsidP="00794461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hyperlink r:id="rId20" w:history="1">
              <w:r w:rsidR="00794461" w:rsidRPr="006B20DD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https://www.uzhnu.edu.ua/uk/infocentre/get/21269</w:t>
              </w:r>
            </w:hyperlink>
            <w:r w:rsidR="00794461" w:rsidRPr="006B20DD">
              <w:rPr>
                <w:color w:val="008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94461" w:rsidRPr="006B20DD">
              <w:rPr>
                <w:sz w:val="28"/>
                <w:szCs w:val="28"/>
                <w:lang w:val="uk-UA"/>
              </w:rPr>
              <w:t xml:space="preserve">, </w:t>
            </w:r>
          </w:p>
          <w:p w14:paraId="3F560451" w14:textId="774CB032" w:rsidR="00794461" w:rsidRPr="006B20DD" w:rsidRDefault="00794461" w:rsidP="00794461">
            <w:pPr>
              <w:pStyle w:val="Default"/>
              <w:widowControl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794461" w:rsidRPr="006B20DD" w14:paraId="1E106157" w14:textId="77777777">
        <w:trPr>
          <w:trHeight w:val="260"/>
        </w:trPr>
        <w:tc>
          <w:tcPr>
            <w:tcW w:w="2969" w:type="dxa"/>
          </w:tcPr>
          <w:p w14:paraId="6110858B" w14:textId="77777777" w:rsidR="00794461" w:rsidRPr="006B20DD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B20DD">
              <w:rPr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</w:tcPr>
          <w:p w14:paraId="12789FBA" w14:textId="77777777" w:rsidR="00794461" w:rsidRPr="006B20DD" w:rsidRDefault="00794461" w:rsidP="00794461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51E01EF4" w14:textId="389464F5" w:rsidR="00794461" w:rsidRPr="006B20DD" w:rsidRDefault="004034B5" w:rsidP="00794461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hyperlink r:id="rId21" w:history="1">
              <w:r w:rsidR="00794461" w:rsidRPr="006B20DD">
                <w:rPr>
                  <w:rFonts w:eastAsia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uk-UA" w:eastAsia="ru-RU"/>
                </w:rPr>
                <w:t>https://www.uzhnu.edu.ua/uk/infocentre/get/9378</w:t>
              </w:r>
            </w:hyperlink>
          </w:p>
        </w:tc>
      </w:tr>
    </w:tbl>
    <w:p w14:paraId="1CEBD904" w14:textId="619CA1E7" w:rsidR="00234C55" w:rsidRPr="006B20DD" w:rsidRDefault="00234C55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highlight w:val="yellow"/>
          <w:lang w:val="uk-UA"/>
        </w:rPr>
      </w:pPr>
    </w:p>
    <w:p w14:paraId="50FC0E3B" w14:textId="7B4071BB" w:rsidR="00E6067B" w:rsidRPr="006B20DD" w:rsidRDefault="00E6067B">
      <w:pPr>
        <w:rPr>
          <w:b/>
          <w:bCs/>
          <w:sz w:val="28"/>
          <w:szCs w:val="28"/>
          <w:highlight w:val="yellow"/>
          <w:lang w:val="uk-UA"/>
        </w:rPr>
      </w:pPr>
      <w:r w:rsidRPr="006B20DD">
        <w:rPr>
          <w:sz w:val="28"/>
          <w:szCs w:val="28"/>
          <w:highlight w:val="yellow"/>
          <w:lang w:val="uk-UA"/>
        </w:rPr>
        <w:br w:type="page"/>
      </w:r>
    </w:p>
    <w:p w14:paraId="5AB69DD9" w14:textId="77777777" w:rsidR="00C32232" w:rsidRPr="006B20DD" w:rsidRDefault="00E37ABC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  <w:r w:rsidRPr="006B20DD">
        <w:rPr>
          <w:sz w:val="28"/>
          <w:szCs w:val="28"/>
          <w:lang w:val="uk-UA"/>
        </w:rPr>
        <w:lastRenderedPageBreak/>
        <w:t>2.</w:t>
      </w:r>
      <w:r w:rsidR="00C32232" w:rsidRPr="006B20DD">
        <w:rPr>
          <w:rStyle w:val="af4"/>
          <w:b/>
          <w:bCs/>
          <w:color w:val="000000"/>
          <w:sz w:val="28"/>
          <w:szCs w:val="28"/>
          <w:lang w:val="uk-UA" w:eastAsia="uk-UA"/>
        </w:rPr>
        <w:t xml:space="preserve"> Перелік компонент освітньо-професійної програми та їх логічна послідовність</w:t>
      </w:r>
    </w:p>
    <w:p w14:paraId="644A89E1" w14:textId="6572BC9A" w:rsidR="0007463B" w:rsidRPr="006B20DD" w:rsidRDefault="00C32232" w:rsidP="00C32232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6B20DD">
        <w:rPr>
          <w:b/>
          <w:bCs/>
          <w:sz w:val="28"/>
          <w:szCs w:val="28"/>
          <w:lang w:val="uk-UA"/>
        </w:rPr>
        <w:t>2.1.</w:t>
      </w:r>
      <w:r w:rsidR="00B64B9F" w:rsidRPr="006B20DD">
        <w:rPr>
          <w:b/>
          <w:bCs/>
          <w:sz w:val="28"/>
          <w:szCs w:val="28"/>
          <w:lang w:val="uk-UA"/>
        </w:rPr>
        <w:t xml:space="preserve"> </w:t>
      </w:r>
      <w:r w:rsidR="0007463B" w:rsidRPr="006B20DD">
        <w:rPr>
          <w:b/>
          <w:bCs/>
          <w:sz w:val="28"/>
          <w:szCs w:val="28"/>
          <w:lang w:val="uk-UA"/>
        </w:rPr>
        <w:t>Перелік компонент ОП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4138"/>
        <w:gridCol w:w="22"/>
        <w:gridCol w:w="1765"/>
        <w:gridCol w:w="2579"/>
      </w:tblGrid>
      <w:tr w:rsidR="002171E8" w:rsidRPr="006B20DD" w14:paraId="48478E4E" w14:textId="77777777" w:rsidTr="00BC260E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52A2A4" w14:textId="77777777" w:rsidR="002171E8" w:rsidRPr="006B20DD" w:rsidRDefault="002171E8" w:rsidP="00A87E13">
            <w:pPr>
              <w:ind w:left="-57" w:right="-57"/>
              <w:jc w:val="center"/>
              <w:rPr>
                <w:b/>
                <w:lang w:val="uk-UA"/>
              </w:rPr>
            </w:pPr>
            <w:r w:rsidRPr="006B20DD">
              <w:rPr>
                <w:b/>
                <w:lang w:val="uk-UA"/>
              </w:rPr>
              <w:t>Код н/д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526C2B6C" w14:textId="2AFFC39B" w:rsidR="002171E8" w:rsidRPr="006B20DD" w:rsidRDefault="002171E8" w:rsidP="00794461">
            <w:pPr>
              <w:ind w:left="-57" w:right="-57"/>
              <w:jc w:val="center"/>
              <w:rPr>
                <w:b/>
                <w:lang w:val="uk-UA"/>
              </w:rPr>
            </w:pPr>
            <w:r w:rsidRPr="006B20DD">
              <w:rPr>
                <w:b/>
                <w:lang w:val="uk-UA"/>
              </w:rPr>
              <w:t>Компоненти освітньої програми</w:t>
            </w:r>
            <w:r w:rsidR="00794461" w:rsidRPr="006B20DD">
              <w:rPr>
                <w:b/>
                <w:lang w:val="uk-UA"/>
              </w:rPr>
              <w:t xml:space="preserve"> </w:t>
            </w:r>
            <w:r w:rsidRPr="006B20DD">
              <w:rPr>
                <w:b/>
                <w:lang w:val="uk-UA"/>
              </w:rPr>
              <w:t>(навчальні дисципліни, курсові проекти, практики, кваліфікаційна робота)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ACAA18F" w14:textId="77777777" w:rsidR="002171E8" w:rsidRPr="006B20DD" w:rsidRDefault="002171E8" w:rsidP="00A87E13">
            <w:pPr>
              <w:ind w:left="-57" w:right="-57"/>
              <w:jc w:val="center"/>
              <w:rPr>
                <w:b/>
                <w:lang w:val="uk-UA"/>
              </w:rPr>
            </w:pPr>
            <w:r w:rsidRPr="006B20DD">
              <w:rPr>
                <w:b/>
                <w:lang w:val="uk-UA"/>
              </w:rPr>
              <w:t>Кількість кредитів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AA49DD3" w14:textId="77777777" w:rsidR="002171E8" w:rsidRPr="006B20DD" w:rsidRDefault="002171E8" w:rsidP="00A87E13">
            <w:pPr>
              <w:ind w:left="-57" w:right="-57"/>
              <w:jc w:val="center"/>
              <w:rPr>
                <w:b/>
                <w:lang w:val="uk-UA"/>
              </w:rPr>
            </w:pPr>
            <w:r w:rsidRPr="006B20DD">
              <w:rPr>
                <w:b/>
                <w:lang w:val="uk-UA"/>
              </w:rPr>
              <w:t>Форма підсумкового контролю</w:t>
            </w:r>
          </w:p>
        </w:tc>
      </w:tr>
      <w:tr w:rsidR="002171E8" w:rsidRPr="006B20DD" w14:paraId="289A0FCE" w14:textId="77777777" w:rsidTr="00BC260E">
        <w:trPr>
          <w:jc w:val="center"/>
        </w:trPr>
        <w:tc>
          <w:tcPr>
            <w:tcW w:w="1022" w:type="dxa"/>
            <w:shd w:val="clear" w:color="auto" w:fill="auto"/>
          </w:tcPr>
          <w:p w14:paraId="7C2B1A54" w14:textId="77777777" w:rsidR="002171E8" w:rsidRPr="006B20DD" w:rsidRDefault="002171E8" w:rsidP="00A87E13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1C9DFA1C" w14:textId="77777777" w:rsidR="002171E8" w:rsidRPr="006B20DD" w:rsidRDefault="002171E8" w:rsidP="00A87E1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14:paraId="7390C5BB" w14:textId="77777777" w:rsidR="002171E8" w:rsidRPr="006B20DD" w:rsidRDefault="002171E8" w:rsidP="00A87E1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</w:tcPr>
          <w:p w14:paraId="13FE94AB" w14:textId="77777777" w:rsidR="002171E8" w:rsidRPr="006B20DD" w:rsidRDefault="002171E8" w:rsidP="00A87E1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2171E8" w:rsidRPr="006B20DD" w14:paraId="45C90460" w14:textId="77777777" w:rsidTr="00A87E13">
        <w:trPr>
          <w:jc w:val="center"/>
        </w:trPr>
        <w:tc>
          <w:tcPr>
            <w:tcW w:w="9526" w:type="dxa"/>
            <w:gridSpan w:val="5"/>
            <w:shd w:val="clear" w:color="auto" w:fill="auto"/>
          </w:tcPr>
          <w:p w14:paraId="395D27B4" w14:textId="77777777" w:rsidR="002171E8" w:rsidRPr="006B20DD" w:rsidRDefault="002171E8" w:rsidP="00A87E13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1. Обов’язкові компоненти ОП</w:t>
            </w:r>
          </w:p>
        </w:tc>
      </w:tr>
      <w:tr w:rsidR="002171E8" w:rsidRPr="006B20DD" w14:paraId="2BE8A33C" w14:textId="77777777" w:rsidTr="00A87E13">
        <w:trPr>
          <w:jc w:val="center"/>
        </w:trPr>
        <w:tc>
          <w:tcPr>
            <w:tcW w:w="9526" w:type="dxa"/>
            <w:gridSpan w:val="5"/>
            <w:shd w:val="clear" w:color="auto" w:fill="auto"/>
          </w:tcPr>
          <w:p w14:paraId="4BB9A480" w14:textId="647970F2" w:rsidR="002171E8" w:rsidRPr="006B20DD" w:rsidRDefault="002171E8" w:rsidP="00A87E13">
            <w:pPr>
              <w:ind w:left="-57" w:right="-57"/>
              <w:jc w:val="center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1.1. Цикл загальної підготовки</w:t>
            </w:r>
          </w:p>
        </w:tc>
      </w:tr>
      <w:tr w:rsidR="0032654B" w:rsidRPr="006B20DD" w14:paraId="3566A0F1" w14:textId="77777777" w:rsidTr="00D24730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6CAFB62" w14:textId="617BC3C9" w:rsidR="0032654B" w:rsidRPr="006B20DD" w:rsidRDefault="0032654B" w:rsidP="0032654B">
            <w:pPr>
              <w:ind w:left="-57" w:right="-57" w:firstLine="72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ОК1</w:t>
            </w:r>
          </w:p>
        </w:tc>
        <w:tc>
          <w:tcPr>
            <w:tcW w:w="4138" w:type="dxa"/>
            <w:shd w:val="clear" w:color="auto" w:fill="auto"/>
          </w:tcPr>
          <w:p w14:paraId="041A9621" w14:textId="3D1D367D" w:rsidR="0032654B" w:rsidRPr="006B20DD" w:rsidRDefault="00995CC3" w:rsidP="0032654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995CC3">
              <w:rPr>
                <w:color w:val="000000" w:themeColor="text1"/>
                <w:sz w:val="28"/>
                <w:szCs w:val="28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0AFE13F5" w14:textId="1F6EE76A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05058AC" w14:textId="435D042F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32654B" w:rsidRPr="006B20DD" w14:paraId="468DFC3C" w14:textId="77777777" w:rsidTr="00D24730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D390AF4" w14:textId="162ADFCC" w:rsidR="0032654B" w:rsidRPr="006B20DD" w:rsidRDefault="0032654B" w:rsidP="0032654B">
            <w:pPr>
              <w:ind w:left="-57" w:right="-57" w:firstLine="72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ОК2</w:t>
            </w:r>
          </w:p>
        </w:tc>
        <w:tc>
          <w:tcPr>
            <w:tcW w:w="4138" w:type="dxa"/>
            <w:shd w:val="clear" w:color="auto" w:fill="auto"/>
          </w:tcPr>
          <w:p w14:paraId="5065FE78" w14:textId="1501ABAF" w:rsidR="0032654B" w:rsidRPr="006B20DD" w:rsidRDefault="0032654B" w:rsidP="0032654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B20DD">
              <w:rPr>
                <w:color w:val="000000" w:themeColor="text1"/>
                <w:sz w:val="28"/>
                <w:szCs w:val="28"/>
                <w:lang w:val="uk-UA"/>
              </w:rPr>
              <w:t>Проектний менеджмент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3E01489" w14:textId="1E6D25E3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680CEE4" w14:textId="28DD9912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32654B" w:rsidRPr="006B20DD" w14:paraId="2017C6B7" w14:textId="77777777" w:rsidTr="00D24730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01269EE" w14:textId="5E335916" w:rsidR="0032654B" w:rsidRPr="006B20DD" w:rsidRDefault="0032654B" w:rsidP="0032654B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ОК3</w:t>
            </w:r>
          </w:p>
        </w:tc>
        <w:tc>
          <w:tcPr>
            <w:tcW w:w="4138" w:type="dxa"/>
            <w:shd w:val="clear" w:color="auto" w:fill="auto"/>
          </w:tcPr>
          <w:p w14:paraId="6D76AB05" w14:textId="106A63D1" w:rsidR="0032654B" w:rsidRPr="006B20DD" w:rsidRDefault="0032654B" w:rsidP="0032654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B20DD">
              <w:rPr>
                <w:color w:val="000000" w:themeColor="text1"/>
                <w:sz w:val="28"/>
                <w:szCs w:val="28"/>
                <w:lang w:val="uk-UA"/>
              </w:rPr>
              <w:t>Психологія управління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C8BDDAB" w14:textId="44A800EF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1CC3D6E5" w14:textId="7C38A1E5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32654B" w:rsidRPr="006B20DD" w14:paraId="071CDE44" w14:textId="77777777" w:rsidTr="00D24730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B2F24CF" w14:textId="0DCF8057" w:rsidR="0032654B" w:rsidRPr="006B20DD" w:rsidRDefault="0032654B" w:rsidP="0032654B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ОК4</w:t>
            </w:r>
          </w:p>
        </w:tc>
        <w:tc>
          <w:tcPr>
            <w:tcW w:w="4138" w:type="dxa"/>
            <w:shd w:val="clear" w:color="auto" w:fill="auto"/>
          </w:tcPr>
          <w:p w14:paraId="6AA3FA3B" w14:textId="4FE6BC89" w:rsidR="0032654B" w:rsidRPr="006B20DD" w:rsidRDefault="0032654B" w:rsidP="0032654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B20DD">
              <w:rPr>
                <w:color w:val="000000" w:themeColor="text1"/>
                <w:sz w:val="28"/>
                <w:szCs w:val="28"/>
                <w:lang w:val="uk-UA"/>
              </w:rPr>
              <w:t>Агробізнес і маркетинг у садівництві, овочівництві і виноградарстві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FC38BE4" w14:textId="14F81610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BDA773A" w14:textId="00FA44F0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E1724" w:rsidRPr="006B20DD" w14:paraId="6E0A6722" w14:textId="77777777" w:rsidTr="00A87E13">
        <w:trPr>
          <w:jc w:val="center"/>
        </w:trPr>
        <w:tc>
          <w:tcPr>
            <w:tcW w:w="9526" w:type="dxa"/>
            <w:gridSpan w:val="5"/>
            <w:shd w:val="clear" w:color="auto" w:fill="auto"/>
          </w:tcPr>
          <w:p w14:paraId="046D3EAF" w14:textId="179A14A5" w:rsidR="004E1724" w:rsidRPr="006B20DD" w:rsidRDefault="004E1724" w:rsidP="00AB3D4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1.2. Цикл професійної підготовки</w:t>
            </w:r>
          </w:p>
        </w:tc>
      </w:tr>
      <w:tr w:rsidR="004E1724" w:rsidRPr="006B20DD" w14:paraId="1A5B4DE1" w14:textId="77777777" w:rsidTr="00D671EE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23D58D0" w14:textId="1EEA8A6E" w:rsidR="004E1724" w:rsidRPr="006B20DD" w:rsidRDefault="004E1724" w:rsidP="00AB3D40">
            <w:pPr>
              <w:ind w:left="-57" w:right="-57"/>
              <w:jc w:val="center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ОК5</w:t>
            </w:r>
          </w:p>
        </w:tc>
        <w:tc>
          <w:tcPr>
            <w:tcW w:w="4138" w:type="dxa"/>
            <w:tcBorders>
              <w:bottom w:val="single" w:sz="4" w:space="0" w:color="auto"/>
            </w:tcBorders>
            <w:shd w:val="clear" w:color="auto" w:fill="auto"/>
          </w:tcPr>
          <w:p w14:paraId="36850A84" w14:textId="4EA7431B" w:rsidR="004E1724" w:rsidRPr="006B20DD" w:rsidRDefault="0032654B" w:rsidP="00AB3D40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Охорона праці у садівництві, овочівництві і виноградарстві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339C" w14:textId="2EA3EBDF" w:rsidR="004E1724" w:rsidRPr="006B20DD" w:rsidRDefault="0032654B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5B05A" w14:textId="469AF3CC" w:rsidR="004E1724" w:rsidRPr="006B20DD" w:rsidRDefault="004E1724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32654B" w:rsidRPr="006B20DD" w14:paraId="3CF23A7C" w14:textId="77777777" w:rsidTr="00D671EE">
        <w:trPr>
          <w:jc w:val="center"/>
        </w:trPr>
        <w:tc>
          <w:tcPr>
            <w:tcW w:w="10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77AC5" w14:textId="26CD60B9" w:rsidR="0032654B" w:rsidRPr="006B20DD" w:rsidRDefault="0032654B" w:rsidP="0032654B">
            <w:pPr>
              <w:ind w:left="-57" w:right="-57"/>
              <w:jc w:val="center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9CB9" w14:textId="2ED579A2" w:rsidR="0032654B" w:rsidRPr="006B20DD" w:rsidRDefault="0032654B" w:rsidP="0032654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Методологія та організація наукових досліджень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5825" w14:textId="3BF669A7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75DB" w14:textId="78519ED8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32654B" w:rsidRPr="006B20DD" w14:paraId="609719D8" w14:textId="77777777" w:rsidTr="00847757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BA7E6A" w14:textId="30046CFA" w:rsidR="0032654B" w:rsidRPr="006B20DD" w:rsidRDefault="0032654B" w:rsidP="0032654B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ОК7</w:t>
            </w:r>
          </w:p>
        </w:tc>
        <w:tc>
          <w:tcPr>
            <w:tcW w:w="4138" w:type="dxa"/>
            <w:tcBorders>
              <w:top w:val="single" w:sz="4" w:space="0" w:color="auto"/>
            </w:tcBorders>
            <w:shd w:val="clear" w:color="auto" w:fill="auto"/>
          </w:tcPr>
          <w:p w14:paraId="14907A68" w14:textId="5A0B55A5" w:rsidR="0032654B" w:rsidRPr="006B20DD" w:rsidRDefault="0032654B" w:rsidP="0032654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Сучасні технології садівництва і виноградарства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AFB7" w14:textId="6D2BC8E4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</w:tcBorders>
            <w:shd w:val="clear" w:color="auto" w:fill="auto"/>
          </w:tcPr>
          <w:p w14:paraId="7FC5C157" w14:textId="050A567B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32654B" w:rsidRPr="006B20DD" w14:paraId="59A35E90" w14:textId="77777777" w:rsidTr="00847757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FC75B66" w14:textId="34D58F82" w:rsidR="0032654B" w:rsidRPr="006B20DD" w:rsidRDefault="0032654B" w:rsidP="0032654B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ОК8</w:t>
            </w:r>
          </w:p>
        </w:tc>
        <w:tc>
          <w:tcPr>
            <w:tcW w:w="4138" w:type="dxa"/>
            <w:shd w:val="clear" w:color="auto" w:fill="auto"/>
          </w:tcPr>
          <w:p w14:paraId="3E0A090F" w14:textId="7FE18556" w:rsidR="0032654B" w:rsidRPr="006B20DD" w:rsidRDefault="0032654B" w:rsidP="0032654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Сучасні технології овочівництва відкритого і закритого 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5659" w14:textId="388D25DA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9" w:type="dxa"/>
            <w:shd w:val="clear" w:color="auto" w:fill="auto"/>
          </w:tcPr>
          <w:p w14:paraId="019F5C44" w14:textId="550136F4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32654B" w:rsidRPr="006B20DD" w14:paraId="178DE86F" w14:textId="77777777" w:rsidTr="00847757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B6FAD8D" w14:textId="7FEF3C26" w:rsidR="0032654B" w:rsidRPr="006B20DD" w:rsidRDefault="0032654B" w:rsidP="0032654B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ОК9</w:t>
            </w:r>
          </w:p>
        </w:tc>
        <w:tc>
          <w:tcPr>
            <w:tcW w:w="4138" w:type="dxa"/>
            <w:shd w:val="clear" w:color="auto" w:fill="auto"/>
          </w:tcPr>
          <w:p w14:paraId="3661ED77" w14:textId="09C531C0" w:rsidR="0032654B" w:rsidRPr="006B20DD" w:rsidRDefault="0032654B" w:rsidP="0032654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Дослідна справа у садівництві, овочівництві  і виноградарстві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AFCA" w14:textId="6FA70966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</w:tcPr>
          <w:p w14:paraId="5167D61D" w14:textId="406C13AA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32654B" w:rsidRPr="006B20DD" w14:paraId="2F3249E0" w14:textId="77777777" w:rsidTr="003C4F42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A1AB242" w14:textId="4BADA1CC" w:rsidR="0032654B" w:rsidRPr="006B20DD" w:rsidRDefault="0032654B" w:rsidP="0032654B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</w:t>
            </w:r>
            <w:r w:rsidR="009B30E5"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1</w:t>
            </w: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4138" w:type="dxa"/>
            <w:shd w:val="clear" w:color="auto" w:fill="auto"/>
          </w:tcPr>
          <w:p w14:paraId="2D354FD7" w14:textId="36A92709" w:rsidR="0032654B" w:rsidRPr="006B20DD" w:rsidRDefault="0032654B" w:rsidP="0032654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Квітникарство відкритого і закритого ґрунту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B7FB" w14:textId="59B66F08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452FFF5" w14:textId="17153D2C" w:rsidR="0032654B" w:rsidRPr="006B20DD" w:rsidRDefault="0032654B" w:rsidP="0032654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6067B" w:rsidRPr="006B20DD" w14:paraId="2DCD21B5" w14:textId="77777777" w:rsidTr="00847757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748D132" w14:textId="5F24EAE5" w:rsidR="00E6067B" w:rsidRPr="006B20DD" w:rsidRDefault="00E6067B" w:rsidP="00E6067B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</w:t>
            </w:r>
            <w:r w:rsidR="009B30E5"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1</w:t>
            </w: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7F8E3531" w14:textId="0123185A" w:rsidR="00E6067B" w:rsidRPr="006B20DD" w:rsidRDefault="00E6067B" w:rsidP="00E6067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Науково-дослідна практика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8454" w14:textId="5DEB0158" w:rsidR="00E6067B" w:rsidRPr="006B20DD" w:rsidRDefault="00E6067B" w:rsidP="00E6067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79" w:type="dxa"/>
            <w:shd w:val="clear" w:color="auto" w:fill="auto"/>
          </w:tcPr>
          <w:p w14:paraId="223030CE" w14:textId="01088F2B" w:rsidR="00E6067B" w:rsidRPr="006B20DD" w:rsidRDefault="00E6067B" w:rsidP="00E6067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Залік 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диф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>.</w:t>
            </w:r>
          </w:p>
        </w:tc>
      </w:tr>
      <w:tr w:rsidR="00E6067B" w:rsidRPr="006B20DD" w14:paraId="339C3AD0" w14:textId="77777777" w:rsidTr="00847757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92F28C" w14:textId="26544097" w:rsidR="00E6067B" w:rsidRPr="006B20DD" w:rsidRDefault="00E6067B" w:rsidP="00E6067B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</w:t>
            </w:r>
            <w:r w:rsidR="009B30E5"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1</w:t>
            </w: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6D6FBDDF" w14:textId="12800723" w:rsidR="00E6067B" w:rsidRPr="006B20DD" w:rsidRDefault="00E6067B" w:rsidP="00E6067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Переддипломна практика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0C1E" w14:textId="4F2EEE3D" w:rsidR="00E6067B" w:rsidRPr="006B20DD" w:rsidRDefault="00E6067B" w:rsidP="00E6067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79" w:type="dxa"/>
            <w:shd w:val="clear" w:color="auto" w:fill="auto"/>
          </w:tcPr>
          <w:p w14:paraId="4BE1E1B2" w14:textId="61429ABA" w:rsidR="00E6067B" w:rsidRPr="006B20DD" w:rsidRDefault="00E6067B" w:rsidP="00E6067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Залік </w:t>
            </w:r>
            <w:proofErr w:type="spellStart"/>
            <w:r w:rsidRPr="006B20DD">
              <w:rPr>
                <w:sz w:val="28"/>
                <w:szCs w:val="28"/>
                <w:lang w:val="uk-UA"/>
              </w:rPr>
              <w:t>диф</w:t>
            </w:r>
            <w:proofErr w:type="spellEnd"/>
            <w:r w:rsidRPr="006B20DD">
              <w:rPr>
                <w:sz w:val="28"/>
                <w:szCs w:val="28"/>
                <w:lang w:val="uk-UA"/>
              </w:rPr>
              <w:t>.</w:t>
            </w:r>
          </w:p>
        </w:tc>
      </w:tr>
      <w:tr w:rsidR="00E6067B" w:rsidRPr="006B20DD" w14:paraId="3AF0DE49" w14:textId="77777777" w:rsidTr="00BC260E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B890C8A" w14:textId="41ECC59E" w:rsidR="00E6067B" w:rsidRPr="006B20DD" w:rsidRDefault="00E6067B" w:rsidP="00E6067B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</w:t>
            </w:r>
            <w:r w:rsidR="009B30E5"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1</w:t>
            </w: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138" w:type="dxa"/>
            <w:shd w:val="clear" w:color="auto" w:fill="auto"/>
          </w:tcPr>
          <w:p w14:paraId="23B2CED8" w14:textId="52EE59B9" w:rsidR="00E6067B" w:rsidRPr="006B20DD" w:rsidRDefault="00E6067B" w:rsidP="00E6067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 xml:space="preserve">Виконання </w:t>
            </w:r>
            <w:r w:rsidR="006600A2" w:rsidRPr="006B20DD">
              <w:rPr>
                <w:sz w:val="28"/>
                <w:szCs w:val="28"/>
                <w:lang w:val="uk-UA"/>
              </w:rPr>
              <w:t xml:space="preserve">і захист </w:t>
            </w:r>
            <w:r w:rsidRPr="006B20DD">
              <w:rPr>
                <w:sz w:val="28"/>
                <w:szCs w:val="28"/>
                <w:lang w:val="uk-UA"/>
              </w:rPr>
              <w:t xml:space="preserve">кваліфікаційної роботи магістра  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DB5FD9A" w14:textId="21315D73" w:rsidR="00E6067B" w:rsidRPr="006B20DD" w:rsidRDefault="006600A2" w:rsidP="00E6067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9CEBB35" w14:textId="4E8FFC9B" w:rsidR="00E6067B" w:rsidRPr="006B20DD" w:rsidRDefault="006600A2" w:rsidP="00E6067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Захист</w:t>
            </w:r>
          </w:p>
        </w:tc>
      </w:tr>
      <w:tr w:rsidR="00E6067B" w:rsidRPr="006B20DD" w14:paraId="2B3EDBDC" w14:textId="77777777" w:rsidTr="00A87E13">
        <w:trPr>
          <w:trHeight w:val="340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3B4D9AF7" w14:textId="51B93DC3" w:rsidR="00E6067B" w:rsidRPr="006B20DD" w:rsidRDefault="00E6067B" w:rsidP="00E6067B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Загальний обсяг обов’язкових компонент 67 кредитів</w:t>
            </w:r>
          </w:p>
        </w:tc>
      </w:tr>
      <w:tr w:rsidR="00E6067B" w:rsidRPr="006B20DD" w14:paraId="066E2694" w14:textId="77777777" w:rsidTr="00A87E13">
        <w:trPr>
          <w:trHeight w:val="340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25855081" w14:textId="77777777" w:rsidR="00E6067B" w:rsidRPr="006B20DD" w:rsidRDefault="00E6067B" w:rsidP="00E6067B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2. Вибіркові компоненти ОП</w:t>
            </w:r>
          </w:p>
        </w:tc>
      </w:tr>
      <w:tr w:rsidR="00E6067B" w:rsidRPr="006B20DD" w14:paraId="5E697B68" w14:textId="77777777" w:rsidTr="00A87E13">
        <w:trPr>
          <w:trHeight w:val="340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4ACABAB4" w14:textId="3E011141" w:rsidR="00E6067B" w:rsidRPr="006B20DD" w:rsidRDefault="00E6067B" w:rsidP="00E6067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2.1. Цикл загальної підготовки</w:t>
            </w:r>
          </w:p>
        </w:tc>
      </w:tr>
      <w:tr w:rsidR="00E6067B" w:rsidRPr="006B20DD" w14:paraId="2A9D5CEF" w14:textId="77777777" w:rsidTr="00847757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FB033D4" w14:textId="277C9F82" w:rsidR="00E6067B" w:rsidRPr="006B20DD" w:rsidRDefault="00E6067B" w:rsidP="00E6067B">
            <w:pPr>
              <w:ind w:left="-57" w:right="-57" w:firstLine="74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75C106D5" w14:textId="2546EF32" w:rsidR="00E6067B" w:rsidRPr="006B20DD" w:rsidRDefault="00E72A03" w:rsidP="00E72A03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Вибіркова д</w:t>
            </w:r>
            <w:r w:rsidR="00E6067B" w:rsidRPr="006B20DD">
              <w:rPr>
                <w:sz w:val="28"/>
                <w:szCs w:val="28"/>
                <w:lang w:val="uk-UA"/>
              </w:rPr>
              <w:t xml:space="preserve">исципліна із </w:t>
            </w:r>
            <w:proofErr w:type="spellStart"/>
            <w:r w:rsidR="00E6067B" w:rsidRPr="006B20DD">
              <w:rPr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="00E6067B" w:rsidRPr="006B20DD">
              <w:rPr>
                <w:sz w:val="28"/>
                <w:szCs w:val="28"/>
                <w:lang w:val="uk-UA"/>
              </w:rPr>
              <w:t xml:space="preserve"> каталогу 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09C6" w14:textId="645C4E0F" w:rsidR="00E6067B" w:rsidRPr="006B20DD" w:rsidRDefault="00E6067B" w:rsidP="00E606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12F3B617" w14:textId="442B73EF" w:rsidR="00E6067B" w:rsidRPr="006B20DD" w:rsidRDefault="00E6067B" w:rsidP="00E6067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З</w:t>
            </w:r>
            <w:r w:rsidRPr="006B20D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E6067B" w:rsidRPr="006B20DD" w14:paraId="49CF4DD2" w14:textId="77777777" w:rsidTr="00847757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04AD137" w14:textId="63FDD0A0" w:rsidR="00E6067B" w:rsidRPr="006B20DD" w:rsidRDefault="00E6067B" w:rsidP="00E6067B">
            <w:pPr>
              <w:ind w:left="-57" w:right="-57" w:firstLine="74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ВК2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314902A6" w14:textId="04399975" w:rsidR="00E6067B" w:rsidRPr="006B20DD" w:rsidRDefault="00E72A03" w:rsidP="00E72A03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61B6" w14:textId="7387DBC3" w:rsidR="00E6067B" w:rsidRPr="006B20DD" w:rsidRDefault="00E6067B" w:rsidP="00E6067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56C60EE" w14:textId="5BD6DD8E" w:rsidR="00E6067B" w:rsidRPr="006B20DD" w:rsidRDefault="00E6067B" w:rsidP="00E6067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З</w:t>
            </w:r>
            <w:r w:rsidRPr="006B20D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E6067B" w:rsidRPr="006B20DD" w14:paraId="3C5E9ABA" w14:textId="77777777" w:rsidTr="003C4F42">
        <w:trPr>
          <w:jc w:val="center"/>
        </w:trPr>
        <w:tc>
          <w:tcPr>
            <w:tcW w:w="9526" w:type="dxa"/>
            <w:gridSpan w:val="5"/>
            <w:shd w:val="clear" w:color="auto" w:fill="auto"/>
            <w:vAlign w:val="center"/>
          </w:tcPr>
          <w:p w14:paraId="3A9D3748" w14:textId="24B58BC9" w:rsidR="00E6067B" w:rsidRPr="006B20DD" w:rsidRDefault="00E6067B" w:rsidP="00E6067B">
            <w:pPr>
              <w:jc w:val="center"/>
              <w:rPr>
                <w:bCs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2.2. Цикл професійної підготовки</w:t>
            </w:r>
          </w:p>
        </w:tc>
      </w:tr>
      <w:tr w:rsidR="00E72A03" w:rsidRPr="006B20DD" w14:paraId="7CE686C9" w14:textId="77777777" w:rsidTr="006600A2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483AF51" w14:textId="29F514B8" w:rsidR="00E72A03" w:rsidRPr="006B20DD" w:rsidRDefault="00E72A03" w:rsidP="00E6067B">
            <w:pPr>
              <w:ind w:left="-57" w:right="-57" w:firstLine="74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lastRenderedPageBreak/>
              <w:t>ВК3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1AE97C43" w14:textId="2D437AF7" w:rsidR="00E72A03" w:rsidRPr="006B20DD" w:rsidRDefault="00E72A03" w:rsidP="00E6067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D4E9" w14:textId="207EC661" w:rsidR="00E72A03" w:rsidRPr="006B20DD" w:rsidRDefault="00E72A03" w:rsidP="00E6067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A049575" w14:textId="3A8D41B8" w:rsidR="00E72A03" w:rsidRPr="006B20DD" w:rsidRDefault="00E72A03" w:rsidP="00E6067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З</w:t>
            </w:r>
            <w:r w:rsidRPr="006B20D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E72A03" w:rsidRPr="006B20DD" w14:paraId="616E08E6" w14:textId="77777777" w:rsidTr="006600A2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DD2AF40" w14:textId="44FB07A9" w:rsidR="00E72A03" w:rsidRPr="006B20DD" w:rsidRDefault="00E72A03" w:rsidP="00E6067B">
            <w:pPr>
              <w:ind w:left="-57" w:right="-57" w:firstLine="74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ВК4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2699F88D" w14:textId="4A8B3505" w:rsidR="00E72A03" w:rsidRPr="006B20DD" w:rsidRDefault="00E72A03" w:rsidP="00E6067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0BF1" w14:textId="62B2DF1C" w:rsidR="00E72A03" w:rsidRPr="006B20DD" w:rsidRDefault="00E72A03" w:rsidP="00E6067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3940AC6" w14:textId="2C4D6F2B" w:rsidR="00E72A03" w:rsidRPr="006B20DD" w:rsidRDefault="00E72A03" w:rsidP="00E6067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З</w:t>
            </w:r>
            <w:r w:rsidRPr="006B20D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E72A03" w:rsidRPr="006B20DD" w14:paraId="505CEADD" w14:textId="77777777" w:rsidTr="00847757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1E816" w14:textId="5AA0538D" w:rsidR="00E72A03" w:rsidRPr="006B20DD" w:rsidRDefault="00E72A03" w:rsidP="00E6067B">
            <w:pPr>
              <w:ind w:left="-57" w:right="-57" w:firstLine="74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ВК5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3E916E95" w14:textId="7745C5AD" w:rsidR="00E72A03" w:rsidRPr="006B20DD" w:rsidRDefault="00E72A03" w:rsidP="00E6067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14C1" w14:textId="032629EA" w:rsidR="00E72A03" w:rsidRPr="006B20DD" w:rsidRDefault="00E72A03" w:rsidP="00E6067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DC52D05" w14:textId="37581EEE" w:rsidR="00E72A03" w:rsidRPr="006B20DD" w:rsidRDefault="00E72A03" w:rsidP="00E6067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З</w:t>
            </w:r>
            <w:r w:rsidRPr="006B20D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E72A03" w:rsidRPr="006B20DD" w14:paraId="48993DDE" w14:textId="77777777" w:rsidTr="00847757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D28F658" w14:textId="7660F3FF" w:rsidR="00E72A03" w:rsidRPr="006B20DD" w:rsidRDefault="00E72A03" w:rsidP="00E6067B">
            <w:pPr>
              <w:ind w:left="-57" w:right="-57" w:firstLine="74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ВК6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177F6317" w14:textId="798C5C7C" w:rsidR="00E72A03" w:rsidRPr="006B20DD" w:rsidRDefault="00E72A03" w:rsidP="00E6067B">
            <w:pPr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2A06" w14:textId="2EF1575B" w:rsidR="00E72A03" w:rsidRPr="006B20DD" w:rsidRDefault="00E72A03" w:rsidP="00E6067B">
            <w:pPr>
              <w:jc w:val="center"/>
              <w:rPr>
                <w:sz w:val="28"/>
                <w:szCs w:val="28"/>
                <w:lang w:val="uk-UA"/>
              </w:rPr>
            </w:pPr>
            <w:r w:rsidRPr="006B20D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39DD24A" w14:textId="3120A921" w:rsidR="00E72A03" w:rsidRPr="006B20DD" w:rsidRDefault="00E72A03" w:rsidP="00E6067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B20DD">
              <w:rPr>
                <w:bCs/>
                <w:sz w:val="28"/>
                <w:szCs w:val="28"/>
                <w:lang w:val="uk-UA"/>
              </w:rPr>
              <w:t>З</w:t>
            </w:r>
            <w:r w:rsidRPr="006B20D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E6067B" w:rsidRPr="006B20DD" w14:paraId="3979B60E" w14:textId="77777777" w:rsidTr="00A87E13">
        <w:trPr>
          <w:jc w:val="center"/>
        </w:trPr>
        <w:tc>
          <w:tcPr>
            <w:tcW w:w="9526" w:type="dxa"/>
            <w:gridSpan w:val="5"/>
            <w:shd w:val="clear" w:color="auto" w:fill="auto"/>
          </w:tcPr>
          <w:p w14:paraId="41501D1D" w14:textId="3825A174" w:rsidR="00E6067B" w:rsidRPr="006B20DD" w:rsidRDefault="00E6067B" w:rsidP="00E606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Загальний обсяг вибіркових компонент 23 кредити</w:t>
            </w:r>
          </w:p>
        </w:tc>
      </w:tr>
      <w:tr w:rsidR="00E6067B" w:rsidRPr="006B20DD" w14:paraId="6CD72D02" w14:textId="77777777" w:rsidTr="00A87E13">
        <w:trPr>
          <w:trHeight w:val="397"/>
          <w:jc w:val="center"/>
        </w:trPr>
        <w:tc>
          <w:tcPr>
            <w:tcW w:w="9526" w:type="dxa"/>
            <w:gridSpan w:val="5"/>
            <w:shd w:val="clear" w:color="auto" w:fill="auto"/>
            <w:vAlign w:val="center"/>
          </w:tcPr>
          <w:p w14:paraId="0D4A0CBB" w14:textId="17D5AC52" w:rsidR="00E6067B" w:rsidRPr="006B20DD" w:rsidRDefault="00E6067B" w:rsidP="00E606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Загальний обсяг освітньої програми 90 кредитів</w:t>
            </w:r>
          </w:p>
        </w:tc>
      </w:tr>
    </w:tbl>
    <w:p w14:paraId="1072C10D" w14:textId="1D64D0C3" w:rsidR="002171E8" w:rsidRPr="006B20DD" w:rsidRDefault="002171E8" w:rsidP="0084121E">
      <w:pPr>
        <w:jc w:val="center"/>
        <w:rPr>
          <w:b/>
          <w:sz w:val="20"/>
          <w:szCs w:val="20"/>
          <w:highlight w:val="yellow"/>
          <w:lang w:val="uk-UA"/>
        </w:rPr>
      </w:pPr>
    </w:p>
    <w:p w14:paraId="75BC949E" w14:textId="77777777" w:rsidR="0027221E" w:rsidRPr="006B20DD" w:rsidRDefault="0027221E" w:rsidP="00DD1394">
      <w:pPr>
        <w:spacing w:line="360" w:lineRule="auto"/>
        <w:jc w:val="center"/>
        <w:rPr>
          <w:bCs/>
          <w:iCs/>
          <w:sz w:val="28"/>
          <w:szCs w:val="28"/>
          <w:highlight w:val="yellow"/>
          <w:lang w:val="uk-UA" w:eastAsia="uk-UA"/>
        </w:rPr>
        <w:sectPr w:rsidR="0027221E" w:rsidRPr="006B20DD" w:rsidSect="00E37ABC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14:paraId="3C24563E" w14:textId="77777777" w:rsidR="00955458" w:rsidRPr="006B20DD" w:rsidRDefault="00955458" w:rsidP="00957BF5">
      <w:pPr>
        <w:spacing w:line="360" w:lineRule="auto"/>
        <w:jc w:val="center"/>
        <w:rPr>
          <w:rStyle w:val="220"/>
          <w:bCs w:val="0"/>
          <w:color w:val="000000"/>
          <w:sz w:val="28"/>
          <w:szCs w:val="28"/>
          <w:lang w:val="uk-UA" w:eastAsia="uk-UA"/>
        </w:rPr>
      </w:pPr>
    </w:p>
    <w:p w14:paraId="712FFF34" w14:textId="77777777" w:rsidR="00955458" w:rsidRPr="006B20DD" w:rsidRDefault="00955458" w:rsidP="00957BF5">
      <w:pPr>
        <w:spacing w:line="360" w:lineRule="auto"/>
        <w:jc w:val="center"/>
        <w:rPr>
          <w:rStyle w:val="220"/>
          <w:bCs w:val="0"/>
          <w:color w:val="000000"/>
          <w:sz w:val="28"/>
          <w:szCs w:val="28"/>
          <w:lang w:val="uk-UA" w:eastAsia="uk-UA"/>
        </w:rPr>
      </w:pPr>
    </w:p>
    <w:p w14:paraId="5E9E5C2B" w14:textId="2A814442" w:rsidR="00957BF5" w:rsidRPr="006B20DD" w:rsidRDefault="00957BF5" w:rsidP="00957BF5">
      <w:pPr>
        <w:spacing w:line="360" w:lineRule="auto"/>
        <w:jc w:val="center"/>
        <w:rPr>
          <w:rStyle w:val="220"/>
          <w:bCs w:val="0"/>
          <w:color w:val="000000"/>
          <w:sz w:val="28"/>
          <w:szCs w:val="28"/>
          <w:lang w:val="uk-UA" w:eastAsia="uk-UA"/>
        </w:rPr>
      </w:pPr>
      <w:r w:rsidRPr="006B20DD">
        <w:rPr>
          <w:rStyle w:val="220"/>
          <w:bCs w:val="0"/>
          <w:color w:val="000000"/>
          <w:sz w:val="28"/>
          <w:szCs w:val="28"/>
          <w:lang w:val="uk-UA" w:eastAsia="uk-UA"/>
        </w:rPr>
        <w:t>2.2. Структурно-логічна схема ОП</w:t>
      </w:r>
    </w:p>
    <w:p w14:paraId="6FE4759F" w14:textId="595E7210" w:rsidR="00955458" w:rsidRPr="006B20DD" w:rsidRDefault="00955458" w:rsidP="00DD1394">
      <w:pPr>
        <w:spacing w:line="360" w:lineRule="auto"/>
        <w:jc w:val="center"/>
        <w:rPr>
          <w:bCs/>
          <w:iCs/>
          <w:sz w:val="28"/>
          <w:szCs w:val="28"/>
          <w:highlight w:val="yellow"/>
          <w:lang w:val="uk-UA" w:eastAsia="uk-UA"/>
        </w:rPr>
      </w:pPr>
      <w:r w:rsidRPr="006B20DD">
        <w:rPr>
          <w:noProof/>
          <w:lang w:val="uk-UA"/>
        </w:rPr>
        <w:drawing>
          <wp:inline distT="0" distB="0" distL="0" distR="0" wp14:anchorId="188397A2" wp14:editId="7317FDD8">
            <wp:extent cx="9328150" cy="5705239"/>
            <wp:effectExtent l="0" t="0" r="6350" b="0"/>
            <wp:docPr id="2127792051" name="Рисунок 1" descr="Зображення, що містить текст, знімок екрана, програмне забезпечення, Комп’ютерна піктогра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92051" name="Рисунок 1" descr="Зображення, що містить текст, знімок екрана, програмне забезпечення, Комп’ютерна піктограма&#10;&#10;Автоматично згенерований опис"/>
                    <pic:cNvPicPr/>
                  </pic:nvPicPr>
                  <pic:blipFill rotWithShape="1">
                    <a:blip r:embed="rId22"/>
                    <a:srcRect l="22941" t="25448" r="23039" b="15815"/>
                    <a:stretch/>
                  </pic:blipFill>
                  <pic:spPr bwMode="auto">
                    <a:xfrm>
                      <a:off x="0" y="0"/>
                      <a:ext cx="9358370" cy="5723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85735" w14:textId="66787878" w:rsidR="00955458" w:rsidRPr="006B20DD" w:rsidRDefault="00955458" w:rsidP="00DD1394">
      <w:pPr>
        <w:spacing w:line="360" w:lineRule="auto"/>
        <w:jc w:val="center"/>
        <w:rPr>
          <w:bCs/>
          <w:iCs/>
          <w:sz w:val="28"/>
          <w:szCs w:val="28"/>
          <w:highlight w:val="yellow"/>
          <w:lang w:val="uk-UA" w:eastAsia="uk-UA"/>
        </w:rPr>
        <w:sectPr w:rsidR="00955458" w:rsidRPr="006B20DD" w:rsidSect="009758C1">
          <w:pgSz w:w="16834" w:h="11909" w:orient="landscape"/>
          <w:pgMar w:top="360" w:right="634" w:bottom="180" w:left="900" w:header="720" w:footer="720" w:gutter="0"/>
          <w:cols w:space="60"/>
          <w:noEndnote/>
        </w:sectPr>
      </w:pPr>
    </w:p>
    <w:p w14:paraId="2B5903EE" w14:textId="77777777" w:rsidR="00C32232" w:rsidRPr="006B20DD" w:rsidRDefault="00C32232" w:rsidP="00DD1394">
      <w:pPr>
        <w:spacing w:line="360" w:lineRule="auto"/>
        <w:jc w:val="center"/>
        <w:rPr>
          <w:rStyle w:val="30"/>
          <w:bCs w:val="0"/>
          <w:color w:val="000000"/>
          <w:sz w:val="28"/>
          <w:szCs w:val="28"/>
          <w:lang w:val="uk-UA" w:eastAsia="uk-UA"/>
        </w:rPr>
      </w:pPr>
      <w:r w:rsidRPr="006B20DD">
        <w:rPr>
          <w:rStyle w:val="30"/>
          <w:bCs w:val="0"/>
          <w:color w:val="000000"/>
          <w:sz w:val="28"/>
          <w:szCs w:val="28"/>
          <w:lang w:val="uk-UA" w:eastAsia="uk-UA"/>
        </w:rPr>
        <w:lastRenderedPageBreak/>
        <w:t>3. Форма атестації здобувачів вищої освіти</w:t>
      </w:r>
    </w:p>
    <w:p w14:paraId="10F89383" w14:textId="77777777" w:rsidR="00C32232" w:rsidRPr="006B20DD" w:rsidRDefault="00C32232" w:rsidP="00C32232">
      <w:pPr>
        <w:pStyle w:val="af5"/>
        <w:spacing w:line="274" w:lineRule="exact"/>
        <w:ind w:firstLine="420"/>
        <w:jc w:val="both"/>
        <w:rPr>
          <w:color w:val="000000"/>
          <w:sz w:val="28"/>
          <w:szCs w:val="28"/>
          <w:lang w:val="uk-UA" w:eastAsia="uk-UA"/>
        </w:rPr>
      </w:pPr>
    </w:p>
    <w:p w14:paraId="2B3FB819" w14:textId="2E571C85" w:rsidR="00C32232" w:rsidRPr="006B20DD" w:rsidRDefault="00C32232" w:rsidP="00A20DD1">
      <w:pPr>
        <w:pStyle w:val="af5"/>
        <w:spacing w:after="0" w:line="360" w:lineRule="auto"/>
        <w:ind w:firstLine="420"/>
        <w:jc w:val="both"/>
        <w:rPr>
          <w:sz w:val="28"/>
          <w:szCs w:val="28"/>
          <w:lang w:val="uk-UA" w:eastAsia="uk-UA"/>
        </w:rPr>
      </w:pPr>
      <w:r w:rsidRPr="006B20DD">
        <w:rPr>
          <w:sz w:val="28"/>
          <w:szCs w:val="28"/>
          <w:lang w:val="uk-UA" w:eastAsia="uk-UA"/>
        </w:rPr>
        <w:t xml:space="preserve">Атестація випускників освітньої програми спеціальності </w:t>
      </w:r>
      <w:r w:rsidR="00A66EB0" w:rsidRPr="006B20DD">
        <w:rPr>
          <w:bCs/>
          <w:iCs/>
          <w:sz w:val="28"/>
          <w:szCs w:val="28"/>
          <w:lang w:val="uk-UA" w:eastAsia="uk-UA"/>
        </w:rPr>
        <w:t xml:space="preserve">203 </w:t>
      </w:r>
      <w:r w:rsidR="00DA353B" w:rsidRPr="006B20DD">
        <w:rPr>
          <w:bCs/>
          <w:iCs/>
          <w:sz w:val="28"/>
          <w:szCs w:val="28"/>
          <w:lang w:val="uk-UA" w:eastAsia="uk-UA"/>
        </w:rPr>
        <w:t>С</w:t>
      </w:r>
      <w:r w:rsidR="00A66EB0" w:rsidRPr="006B20DD">
        <w:rPr>
          <w:bCs/>
          <w:iCs/>
          <w:sz w:val="28"/>
          <w:szCs w:val="28"/>
          <w:lang w:val="uk-UA" w:eastAsia="uk-UA"/>
        </w:rPr>
        <w:t>адівництво</w:t>
      </w:r>
      <w:r w:rsidR="00AC7BB9" w:rsidRPr="00AC7BB9">
        <w:rPr>
          <w:bCs/>
          <w:iCs/>
          <w:sz w:val="28"/>
          <w:szCs w:val="28"/>
          <w:lang w:val="uk-UA" w:eastAsia="uk-UA"/>
        </w:rPr>
        <w:t xml:space="preserve">, плодоовочівництво  </w:t>
      </w:r>
      <w:r w:rsidR="00A66EB0" w:rsidRPr="006B20DD">
        <w:rPr>
          <w:bCs/>
          <w:iCs/>
          <w:sz w:val="28"/>
          <w:szCs w:val="28"/>
          <w:lang w:val="uk-UA" w:eastAsia="uk-UA"/>
        </w:rPr>
        <w:t>та виноградарство</w:t>
      </w:r>
      <w:r w:rsidRPr="006B20DD">
        <w:rPr>
          <w:sz w:val="28"/>
          <w:szCs w:val="28"/>
          <w:lang w:val="uk-UA" w:eastAsia="uk-UA"/>
        </w:rPr>
        <w:t xml:space="preserve"> проводиться у формі </w:t>
      </w:r>
      <w:r w:rsidR="0032654B" w:rsidRPr="006B20DD">
        <w:rPr>
          <w:sz w:val="28"/>
          <w:szCs w:val="28"/>
          <w:lang w:val="uk-UA" w:eastAsia="uk-UA"/>
        </w:rPr>
        <w:t>публічного захисту кваліфікаційної роботи магістра</w:t>
      </w:r>
      <w:r w:rsidR="00A20DD1" w:rsidRPr="006B20DD">
        <w:rPr>
          <w:sz w:val="28"/>
          <w:szCs w:val="28"/>
          <w:lang w:val="uk-UA" w:eastAsia="uk-UA"/>
        </w:rPr>
        <w:t xml:space="preserve">. За умови успішного проходження атестації університет видає документ </w:t>
      </w:r>
      <w:r w:rsidRPr="006B20DD">
        <w:rPr>
          <w:sz w:val="28"/>
          <w:szCs w:val="28"/>
          <w:lang w:val="uk-UA" w:eastAsia="uk-UA"/>
        </w:rPr>
        <w:t xml:space="preserve"> встановленого зразка про присудження йому </w:t>
      </w:r>
      <w:r w:rsidR="00BC260E" w:rsidRPr="006B20DD">
        <w:rPr>
          <w:sz w:val="28"/>
          <w:szCs w:val="28"/>
          <w:lang w:val="uk-UA" w:eastAsia="uk-UA"/>
        </w:rPr>
        <w:t xml:space="preserve">освітнього </w:t>
      </w:r>
      <w:r w:rsidRPr="006B20DD">
        <w:rPr>
          <w:sz w:val="28"/>
          <w:szCs w:val="28"/>
          <w:lang w:val="uk-UA" w:eastAsia="uk-UA"/>
        </w:rPr>
        <w:t xml:space="preserve">ступеня </w:t>
      </w:r>
      <w:r w:rsidR="0032654B" w:rsidRPr="006B20DD">
        <w:rPr>
          <w:sz w:val="28"/>
          <w:szCs w:val="28"/>
          <w:lang w:val="uk-UA" w:eastAsia="uk-UA"/>
        </w:rPr>
        <w:t>магістра</w:t>
      </w:r>
      <w:r w:rsidRPr="006B20DD">
        <w:rPr>
          <w:sz w:val="28"/>
          <w:szCs w:val="28"/>
          <w:lang w:val="uk-UA" w:eastAsia="uk-UA"/>
        </w:rPr>
        <w:t xml:space="preserve"> із присвоєнням кваліфікації </w:t>
      </w:r>
      <w:r w:rsidR="0032654B" w:rsidRPr="006B20DD">
        <w:rPr>
          <w:sz w:val="28"/>
          <w:szCs w:val="28"/>
          <w:lang w:val="uk-UA" w:eastAsia="uk-UA"/>
        </w:rPr>
        <w:t>Магістр</w:t>
      </w:r>
      <w:r w:rsidR="00F0653B" w:rsidRPr="006B20DD">
        <w:rPr>
          <w:sz w:val="28"/>
          <w:szCs w:val="28"/>
          <w:lang w:val="uk-UA" w:eastAsia="uk-UA"/>
        </w:rPr>
        <w:t xml:space="preserve"> із садівництва</w:t>
      </w:r>
      <w:r w:rsidR="00AC7BB9" w:rsidRPr="00AC7BB9">
        <w:rPr>
          <w:sz w:val="28"/>
          <w:szCs w:val="28"/>
          <w:lang w:val="uk-UA" w:eastAsia="uk-UA"/>
        </w:rPr>
        <w:t>, плодоовочівництв</w:t>
      </w:r>
      <w:r w:rsidR="00AC7BB9">
        <w:rPr>
          <w:sz w:val="28"/>
          <w:szCs w:val="28"/>
          <w:lang w:val="uk-UA" w:eastAsia="uk-UA"/>
        </w:rPr>
        <w:t>а</w:t>
      </w:r>
      <w:r w:rsidR="00AC7BB9" w:rsidRPr="00AC7BB9">
        <w:rPr>
          <w:sz w:val="28"/>
          <w:szCs w:val="28"/>
          <w:lang w:val="uk-UA" w:eastAsia="uk-UA"/>
        </w:rPr>
        <w:t xml:space="preserve"> </w:t>
      </w:r>
      <w:r w:rsidR="00F0653B" w:rsidRPr="006B20DD">
        <w:rPr>
          <w:sz w:val="28"/>
          <w:szCs w:val="28"/>
          <w:lang w:val="uk-UA" w:eastAsia="uk-UA"/>
        </w:rPr>
        <w:t xml:space="preserve"> та виноградарства</w:t>
      </w:r>
      <w:r w:rsidRPr="006B20DD">
        <w:rPr>
          <w:sz w:val="28"/>
          <w:szCs w:val="28"/>
          <w:lang w:val="uk-UA" w:eastAsia="uk-UA"/>
        </w:rPr>
        <w:t>.</w:t>
      </w:r>
      <w:r w:rsidR="00986AB6" w:rsidRPr="006B20DD">
        <w:rPr>
          <w:sz w:val="28"/>
          <w:szCs w:val="28"/>
          <w:lang w:val="uk-UA" w:eastAsia="uk-UA"/>
        </w:rPr>
        <w:t xml:space="preserve"> </w:t>
      </w:r>
      <w:r w:rsidRPr="006B20DD">
        <w:rPr>
          <w:sz w:val="28"/>
          <w:szCs w:val="28"/>
          <w:lang w:val="uk-UA" w:eastAsia="uk-UA"/>
        </w:rPr>
        <w:t xml:space="preserve">Атестація здійснюється </w:t>
      </w:r>
      <w:r w:rsidR="009F1E9A" w:rsidRPr="006B20DD">
        <w:rPr>
          <w:sz w:val="28"/>
          <w:szCs w:val="28"/>
          <w:lang w:val="uk-UA" w:eastAsia="uk-UA"/>
        </w:rPr>
        <w:t xml:space="preserve">екзаменаційною комісією </w:t>
      </w:r>
      <w:r w:rsidRPr="006B20DD">
        <w:rPr>
          <w:sz w:val="28"/>
          <w:szCs w:val="28"/>
          <w:lang w:val="uk-UA" w:eastAsia="uk-UA"/>
        </w:rPr>
        <w:t>відкрито і публічно</w:t>
      </w:r>
      <w:r w:rsidR="00D0583F" w:rsidRPr="006B20DD">
        <w:rPr>
          <w:sz w:val="28"/>
          <w:szCs w:val="28"/>
          <w:lang w:val="uk-UA" w:eastAsia="uk-UA"/>
        </w:rPr>
        <w:t>.</w:t>
      </w:r>
    </w:p>
    <w:p w14:paraId="468650B4" w14:textId="77777777" w:rsidR="00D0583F" w:rsidRPr="006B20DD" w:rsidRDefault="00D0583F" w:rsidP="00D0583F">
      <w:pPr>
        <w:pStyle w:val="af5"/>
        <w:ind w:firstLine="420"/>
        <w:jc w:val="both"/>
        <w:rPr>
          <w:highlight w:val="yellow"/>
          <w:lang w:val="uk-UA" w:eastAsia="uk-UA"/>
        </w:rPr>
        <w:sectPr w:rsidR="00D0583F" w:rsidRPr="006B20DD" w:rsidSect="00E37ABC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14:paraId="29D2D705" w14:textId="77777777" w:rsidR="00C834B9" w:rsidRPr="006B20DD" w:rsidRDefault="00C32232" w:rsidP="00654680">
      <w:pPr>
        <w:jc w:val="center"/>
        <w:rPr>
          <w:rStyle w:val="30"/>
          <w:bCs w:val="0"/>
          <w:color w:val="000000"/>
          <w:sz w:val="28"/>
          <w:szCs w:val="28"/>
          <w:lang w:val="uk-UA" w:eastAsia="uk-UA"/>
        </w:rPr>
      </w:pPr>
      <w:r w:rsidRPr="006B20DD">
        <w:rPr>
          <w:rStyle w:val="30"/>
          <w:bCs w:val="0"/>
          <w:color w:val="000000"/>
          <w:sz w:val="28"/>
          <w:szCs w:val="28"/>
          <w:lang w:val="uk-UA" w:eastAsia="uk-UA"/>
        </w:rPr>
        <w:lastRenderedPageBreak/>
        <w:t xml:space="preserve">4. Матриця відповідності програмних </w:t>
      </w:r>
      <w:proofErr w:type="spellStart"/>
      <w:r w:rsidRPr="006B20DD">
        <w:rPr>
          <w:rStyle w:val="30"/>
          <w:bCs w:val="0"/>
          <w:color w:val="000000"/>
          <w:sz w:val="28"/>
          <w:szCs w:val="28"/>
          <w:lang w:val="uk-UA" w:eastAsia="uk-UA"/>
        </w:rPr>
        <w:t>компетентностей</w:t>
      </w:r>
      <w:proofErr w:type="spellEnd"/>
      <w:r w:rsidRPr="006B20DD">
        <w:rPr>
          <w:rStyle w:val="30"/>
          <w:bCs w:val="0"/>
          <w:color w:val="000000"/>
          <w:sz w:val="28"/>
          <w:szCs w:val="28"/>
          <w:lang w:val="uk-UA" w:eastAsia="uk-UA"/>
        </w:rPr>
        <w:t xml:space="preserve"> компонентам освітньої програми</w:t>
      </w:r>
    </w:p>
    <w:p w14:paraId="188F9530" w14:textId="4B21F277" w:rsidR="00AB375A" w:rsidRPr="006B20DD" w:rsidRDefault="00AB375A" w:rsidP="00654680">
      <w:pPr>
        <w:jc w:val="center"/>
        <w:rPr>
          <w:b/>
          <w:sz w:val="28"/>
          <w:szCs w:val="28"/>
          <w:lang w:val="uk-UA"/>
        </w:rPr>
      </w:pPr>
    </w:p>
    <w:tbl>
      <w:tblPr>
        <w:tblW w:w="12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600A2" w:rsidRPr="006B20DD" w14:paraId="00488A48" w14:textId="40DBBAB5" w:rsidTr="006600A2">
        <w:trPr>
          <w:cantSplit/>
          <w:trHeight w:hRule="exact" w:val="1399"/>
          <w:jc w:val="center"/>
        </w:trPr>
        <w:tc>
          <w:tcPr>
            <w:tcW w:w="2013" w:type="dxa"/>
            <w:shd w:val="clear" w:color="auto" w:fill="FFFFFF"/>
          </w:tcPr>
          <w:p w14:paraId="4E7818A2" w14:textId="77777777" w:rsidR="006600A2" w:rsidRPr="006B20DD" w:rsidRDefault="006600A2" w:rsidP="00D24730">
            <w:pPr>
              <w:ind w:left="-57" w:right="-57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77" w:type="dxa"/>
            <w:shd w:val="clear" w:color="auto" w:fill="FFFFFF"/>
            <w:textDirection w:val="btLr"/>
            <w:vAlign w:val="center"/>
          </w:tcPr>
          <w:p w14:paraId="24206EB6" w14:textId="45ECC795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1</w:t>
            </w:r>
          </w:p>
        </w:tc>
        <w:tc>
          <w:tcPr>
            <w:tcW w:w="778" w:type="dxa"/>
            <w:shd w:val="clear" w:color="auto" w:fill="FFFFFF"/>
            <w:textDirection w:val="btLr"/>
            <w:vAlign w:val="center"/>
          </w:tcPr>
          <w:p w14:paraId="0B4400C1" w14:textId="27B16C28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2</w:t>
            </w:r>
          </w:p>
        </w:tc>
        <w:tc>
          <w:tcPr>
            <w:tcW w:w="778" w:type="dxa"/>
            <w:shd w:val="clear" w:color="auto" w:fill="FFFFFF"/>
            <w:textDirection w:val="btLr"/>
            <w:vAlign w:val="center"/>
          </w:tcPr>
          <w:p w14:paraId="4ADDAE46" w14:textId="05CDD1A3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3</w:t>
            </w:r>
          </w:p>
        </w:tc>
        <w:tc>
          <w:tcPr>
            <w:tcW w:w="778" w:type="dxa"/>
            <w:shd w:val="clear" w:color="auto" w:fill="FFFFFF"/>
            <w:textDirection w:val="btLr"/>
            <w:vAlign w:val="center"/>
          </w:tcPr>
          <w:p w14:paraId="35739C2E" w14:textId="767AE449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4</w:t>
            </w:r>
          </w:p>
        </w:tc>
        <w:tc>
          <w:tcPr>
            <w:tcW w:w="778" w:type="dxa"/>
            <w:shd w:val="clear" w:color="auto" w:fill="FFFFFF"/>
            <w:textDirection w:val="btLr"/>
            <w:vAlign w:val="center"/>
          </w:tcPr>
          <w:p w14:paraId="2F3B6801" w14:textId="6394C5C5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5</w:t>
            </w:r>
          </w:p>
        </w:tc>
        <w:tc>
          <w:tcPr>
            <w:tcW w:w="778" w:type="dxa"/>
            <w:shd w:val="clear" w:color="auto" w:fill="FFFFFF"/>
            <w:textDirection w:val="btLr"/>
            <w:vAlign w:val="center"/>
          </w:tcPr>
          <w:p w14:paraId="1511B94B" w14:textId="5D73FD24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6</w:t>
            </w:r>
          </w:p>
        </w:tc>
        <w:tc>
          <w:tcPr>
            <w:tcW w:w="778" w:type="dxa"/>
            <w:shd w:val="clear" w:color="auto" w:fill="FFFFFF"/>
            <w:textDirection w:val="btLr"/>
            <w:vAlign w:val="center"/>
          </w:tcPr>
          <w:p w14:paraId="63FE3E4C" w14:textId="43F0048D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7</w:t>
            </w:r>
          </w:p>
        </w:tc>
        <w:tc>
          <w:tcPr>
            <w:tcW w:w="778" w:type="dxa"/>
            <w:shd w:val="clear" w:color="auto" w:fill="FFFFFF"/>
            <w:textDirection w:val="btLr"/>
            <w:vAlign w:val="center"/>
          </w:tcPr>
          <w:p w14:paraId="2BA8D176" w14:textId="69EB60C0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8</w:t>
            </w:r>
          </w:p>
        </w:tc>
        <w:tc>
          <w:tcPr>
            <w:tcW w:w="778" w:type="dxa"/>
            <w:shd w:val="clear" w:color="auto" w:fill="FFFFFF"/>
            <w:textDirection w:val="btLr"/>
            <w:vAlign w:val="center"/>
          </w:tcPr>
          <w:p w14:paraId="06786C45" w14:textId="05EB8330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9</w:t>
            </w:r>
          </w:p>
        </w:tc>
        <w:tc>
          <w:tcPr>
            <w:tcW w:w="778" w:type="dxa"/>
            <w:shd w:val="clear" w:color="auto" w:fill="FFFFFF"/>
            <w:textDirection w:val="btLr"/>
            <w:vAlign w:val="center"/>
          </w:tcPr>
          <w:p w14:paraId="54DE42B8" w14:textId="37148F52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10</w:t>
            </w:r>
          </w:p>
        </w:tc>
        <w:tc>
          <w:tcPr>
            <w:tcW w:w="778" w:type="dxa"/>
            <w:shd w:val="clear" w:color="auto" w:fill="FFFFFF"/>
            <w:textDirection w:val="btLr"/>
            <w:vAlign w:val="center"/>
          </w:tcPr>
          <w:p w14:paraId="6DB27AC3" w14:textId="2ACB1030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11</w:t>
            </w:r>
          </w:p>
        </w:tc>
        <w:tc>
          <w:tcPr>
            <w:tcW w:w="778" w:type="dxa"/>
            <w:shd w:val="clear" w:color="auto" w:fill="auto"/>
            <w:textDirection w:val="btLr"/>
            <w:vAlign w:val="center"/>
          </w:tcPr>
          <w:p w14:paraId="731C7695" w14:textId="4B38BB48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12</w:t>
            </w:r>
          </w:p>
        </w:tc>
        <w:tc>
          <w:tcPr>
            <w:tcW w:w="778" w:type="dxa"/>
            <w:shd w:val="clear" w:color="auto" w:fill="auto"/>
            <w:textDirection w:val="btLr"/>
            <w:vAlign w:val="center"/>
          </w:tcPr>
          <w:p w14:paraId="25FE39FA" w14:textId="5A759BB0" w:rsidR="006600A2" w:rsidRPr="006B20DD" w:rsidRDefault="006600A2" w:rsidP="00D2473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13</w:t>
            </w:r>
          </w:p>
        </w:tc>
      </w:tr>
      <w:tr w:rsidR="006600A2" w:rsidRPr="006B20DD" w14:paraId="48747FE2" w14:textId="1EAB3CE8" w:rsidTr="006600A2">
        <w:trPr>
          <w:trHeight w:hRule="exact" w:val="451"/>
          <w:jc w:val="center"/>
        </w:trPr>
        <w:tc>
          <w:tcPr>
            <w:tcW w:w="2013" w:type="dxa"/>
            <w:shd w:val="clear" w:color="auto" w:fill="FFFFFF"/>
            <w:vAlign w:val="center"/>
          </w:tcPr>
          <w:p w14:paraId="79ED8D0C" w14:textId="77777777" w:rsidR="006600A2" w:rsidRPr="006B20DD" w:rsidRDefault="006600A2" w:rsidP="0081040D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ЗК 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536EAF1D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840BB55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65F96E0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C2BF7E6" w14:textId="6C18B19D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DD21B4F" w14:textId="75A2AE65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06E56A1" w14:textId="135B6E49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3FE296B" w14:textId="2F1E4CAA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887B9ED" w14:textId="019CC0F2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9F47A95" w14:textId="062700B0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30F9CE5" w14:textId="77417A3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902ACD8" w14:textId="48329822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6ADC863" w14:textId="70F01C1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3ED69B6" w14:textId="7D315D84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33D6D9D9" w14:textId="03226A49" w:rsidTr="006600A2">
        <w:trPr>
          <w:trHeight w:hRule="exact" w:val="451"/>
          <w:jc w:val="center"/>
        </w:trPr>
        <w:tc>
          <w:tcPr>
            <w:tcW w:w="2013" w:type="dxa"/>
            <w:shd w:val="clear" w:color="auto" w:fill="FFFFFF"/>
            <w:vAlign w:val="center"/>
          </w:tcPr>
          <w:p w14:paraId="385ACAFB" w14:textId="77777777" w:rsidR="006600A2" w:rsidRPr="006B20DD" w:rsidRDefault="006600A2" w:rsidP="0081040D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ЗК 2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1E27186C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CE0A6FF" w14:textId="6A95C70C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1737495" w14:textId="415AA5C6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54C39D8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853D269" w14:textId="74F1FE0A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2BBCFCC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A1FB428" w14:textId="7CB33C29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D4F1D59" w14:textId="0317F5D2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F25CFB9" w14:textId="48E0610F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89ED7BB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10C6ED83" w14:textId="580339C6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A92867E" w14:textId="4672A11B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23E69B1" w14:textId="69DD8FCE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08EBC5A8" w14:textId="27BB97E1" w:rsidTr="006600A2">
        <w:trPr>
          <w:trHeight w:hRule="exact" w:val="451"/>
          <w:jc w:val="center"/>
        </w:trPr>
        <w:tc>
          <w:tcPr>
            <w:tcW w:w="2013" w:type="dxa"/>
            <w:shd w:val="clear" w:color="auto" w:fill="FFFFFF"/>
            <w:vAlign w:val="center"/>
          </w:tcPr>
          <w:p w14:paraId="54701C5E" w14:textId="77777777" w:rsidR="006600A2" w:rsidRPr="006B20DD" w:rsidRDefault="006600A2" w:rsidP="0081040D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ЗК 3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1643196C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7330FD7" w14:textId="7BC82C92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CF36925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1159991" w14:textId="0A62B9B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4B12385" w14:textId="65FDBCFD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AAC88F8" w14:textId="35A29A86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80F8243" w14:textId="386FD4B3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6051AF4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CE801F2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B9F6BC5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1DF629A7" w14:textId="0ECC5093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7A8B148" w14:textId="369B614D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DA5C0D0" w14:textId="73E2BF9A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44D917F7" w14:textId="2364B6B3" w:rsidTr="006600A2">
        <w:trPr>
          <w:trHeight w:hRule="exact" w:val="451"/>
          <w:jc w:val="center"/>
        </w:trPr>
        <w:tc>
          <w:tcPr>
            <w:tcW w:w="2013" w:type="dxa"/>
            <w:shd w:val="clear" w:color="auto" w:fill="FFFFFF"/>
            <w:vAlign w:val="center"/>
          </w:tcPr>
          <w:p w14:paraId="580A6DE9" w14:textId="77777777" w:rsidR="006600A2" w:rsidRPr="006B20DD" w:rsidRDefault="006600A2" w:rsidP="0081040D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ЗК 4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1596BF4F" w14:textId="47E478ED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335ED40" w14:textId="4962D659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6DB88E4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F1F6819" w14:textId="087B67B1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2E955AF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C88E2CE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A71D692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C4181CC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81D3205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314CB86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FD0A821" w14:textId="4F3BE39B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2CEA24D" w14:textId="01F08E4F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C35332C" w14:textId="5CDD7B1E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795D37B6" w14:textId="43E7BC5F" w:rsidTr="006600A2">
        <w:trPr>
          <w:trHeight w:hRule="exact" w:val="451"/>
          <w:jc w:val="center"/>
        </w:trPr>
        <w:tc>
          <w:tcPr>
            <w:tcW w:w="2013" w:type="dxa"/>
            <w:shd w:val="clear" w:color="auto" w:fill="FFFFFF"/>
            <w:vAlign w:val="center"/>
          </w:tcPr>
          <w:p w14:paraId="57793D5D" w14:textId="77777777" w:rsidR="006600A2" w:rsidRPr="006B20DD" w:rsidRDefault="006600A2" w:rsidP="0081040D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ЗК 5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2BBC1499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96F0D7B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4650C59" w14:textId="4D96621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397A0B4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AFCE239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127F6D77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D973005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C19F5B9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AF4A61B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69522DD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26755F2" w14:textId="479780BC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15900B4" w14:textId="04901D2F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E7CC06D" w14:textId="37C917A0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2B04EE44" w14:textId="502199F9" w:rsidTr="006600A2">
        <w:trPr>
          <w:trHeight w:hRule="exact" w:val="451"/>
          <w:jc w:val="center"/>
        </w:trPr>
        <w:tc>
          <w:tcPr>
            <w:tcW w:w="2013" w:type="dxa"/>
            <w:shd w:val="clear" w:color="auto" w:fill="FFFFFF"/>
            <w:vAlign w:val="center"/>
          </w:tcPr>
          <w:p w14:paraId="082F30B0" w14:textId="77777777" w:rsidR="006600A2" w:rsidRPr="006B20DD" w:rsidRDefault="006600A2" w:rsidP="0081040D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ЗК 6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4CAB1275" w14:textId="0EC1F7AB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9EFEEF7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4AF591D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5FA9024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878906A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4491C74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3D58833" w14:textId="666A299C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1D6E253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BB53CCE" w14:textId="02B49FFC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2EA7C96" w14:textId="22DCAF90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8BA407C" w14:textId="1A327475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C48C585" w14:textId="27BC3532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ECE3C16" w14:textId="389C13EA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</w:tr>
      <w:tr w:rsidR="006600A2" w:rsidRPr="006B20DD" w14:paraId="1125C585" w14:textId="1ABD063E" w:rsidTr="006600A2">
        <w:trPr>
          <w:trHeight w:hRule="exact" w:val="451"/>
          <w:jc w:val="center"/>
        </w:trPr>
        <w:tc>
          <w:tcPr>
            <w:tcW w:w="2013" w:type="dxa"/>
            <w:shd w:val="clear" w:color="auto" w:fill="FFFFFF"/>
            <w:vAlign w:val="center"/>
          </w:tcPr>
          <w:p w14:paraId="77357D9E" w14:textId="77777777" w:rsidR="006600A2" w:rsidRPr="006B20DD" w:rsidRDefault="006600A2" w:rsidP="0081040D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ЗК 7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17B54BF6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12FD34B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2C99D31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BA03C70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D3B7425" w14:textId="6B81BF81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CE39904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27205AB" w14:textId="7F6D041F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B505B71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4D0F496" w14:textId="611BB7F4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F4405F7" w14:textId="27541E50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1FA5CF04" w14:textId="4EBB1728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70390B7" w14:textId="7A519492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ED3822B" w14:textId="56B4DA16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</w:tr>
      <w:tr w:rsidR="006600A2" w:rsidRPr="006B20DD" w14:paraId="1BD2C6C3" w14:textId="7769257E" w:rsidTr="006600A2">
        <w:trPr>
          <w:trHeight w:hRule="exact" w:val="451"/>
          <w:jc w:val="center"/>
        </w:trPr>
        <w:tc>
          <w:tcPr>
            <w:tcW w:w="2013" w:type="dxa"/>
            <w:shd w:val="clear" w:color="auto" w:fill="FFFFFF"/>
            <w:vAlign w:val="center"/>
          </w:tcPr>
          <w:p w14:paraId="71172B72" w14:textId="77777777" w:rsidR="006600A2" w:rsidRPr="006B20DD" w:rsidRDefault="006600A2" w:rsidP="0081040D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ЗК 8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1F392E7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857A2E0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51047FD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CA67BDE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9EACE03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FEE252E" w14:textId="3A0ED368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E151240" w14:textId="777777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96A1875" w14:textId="14441C7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6394055" w14:textId="215212F7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D65D212" w14:textId="25FA7C41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638EA89" w14:textId="1CAA5CE9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08A5620" w14:textId="26BD98B1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616C0A0" w14:textId="731F7546" w:rsidR="006600A2" w:rsidRPr="006B20DD" w:rsidRDefault="006600A2" w:rsidP="0081040D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</w:tr>
      <w:tr w:rsidR="006600A2" w:rsidRPr="006B20DD" w14:paraId="20534724" w14:textId="541A5841" w:rsidTr="006600A2">
        <w:trPr>
          <w:trHeight w:hRule="exact" w:val="451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7673128C" w14:textId="64EE62A1" w:rsidR="006600A2" w:rsidRPr="006B20DD" w:rsidRDefault="006600A2" w:rsidP="0081040D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ФК 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1255779B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3DA32D2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14DCA75D" w14:textId="1D3DD8EF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00D6509" w14:textId="07F49DE5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CEA0AB2" w14:textId="02ABC970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9A9353E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B6C588C" w14:textId="5D6FE519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68DE893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D2010AB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22C2B9E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1392086B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459B74D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0D9FB48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6600A2" w:rsidRPr="006B20DD" w14:paraId="00E74D90" w14:textId="2CC3F3F5" w:rsidTr="006600A2">
        <w:trPr>
          <w:trHeight w:hRule="exact" w:val="451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35DCFFF4" w14:textId="7D2BCFFD" w:rsidR="006600A2" w:rsidRPr="006B20DD" w:rsidRDefault="006600A2" w:rsidP="0081040D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ФК 2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4ED4FF66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C56CC30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8E42901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405BD7E" w14:textId="54E1757E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B43521B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0B1ACA7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B394A25" w14:textId="493E35C2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FDE7895" w14:textId="72A11D5B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4C4D1CE" w14:textId="6C2465C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DB1B855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5F96F51" w14:textId="7A74426D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D30597C" w14:textId="529792E5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2E5A278" w14:textId="18E3053A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</w:tr>
      <w:tr w:rsidR="006600A2" w:rsidRPr="006B20DD" w14:paraId="1CBFF742" w14:textId="6EC2F758" w:rsidTr="006600A2">
        <w:trPr>
          <w:trHeight w:hRule="exact" w:val="451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4497406A" w14:textId="327F3E3F" w:rsidR="006600A2" w:rsidRPr="006B20DD" w:rsidRDefault="006600A2" w:rsidP="0081040D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ФК 3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20713E5E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37266C7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6DDB6D6" w14:textId="68B814B9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2BC01B7" w14:textId="4E5A0679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19A9861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2D4A557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12D7EE39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0DABE9A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2CECEC5" w14:textId="64AE5BF4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2DF3795" w14:textId="157D8F39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864102B" w14:textId="59255B30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1CD0E92" w14:textId="1BEB37CE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2B4E5C8" w14:textId="584C533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</w:tr>
      <w:tr w:rsidR="006600A2" w:rsidRPr="006B20DD" w14:paraId="090C8075" w14:textId="69DDE1C1" w:rsidTr="006600A2">
        <w:trPr>
          <w:trHeight w:hRule="exact" w:val="451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0B7D6C3B" w14:textId="5E2258C3" w:rsidR="006600A2" w:rsidRPr="006B20DD" w:rsidRDefault="006600A2" w:rsidP="0081040D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ФК 4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2273F7E8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5FA4E1B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E933EF1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1E29B49" w14:textId="6EB73735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1D6C2367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896DED6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EEFAF54" w14:textId="29F020A6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C25FF75" w14:textId="7C214C0E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8C61275" w14:textId="73389C56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1BEDC03" w14:textId="44A0C206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20B19D6" w14:textId="09282991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EEAE9CE" w14:textId="29C8A0CB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518641F" w14:textId="03215A52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</w:tr>
      <w:tr w:rsidR="006600A2" w:rsidRPr="006B20DD" w14:paraId="4CBBF164" w14:textId="4FB89962" w:rsidTr="006600A2">
        <w:trPr>
          <w:trHeight w:hRule="exact" w:val="451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3FA8CABE" w14:textId="1EC629FA" w:rsidR="006600A2" w:rsidRPr="006B20DD" w:rsidRDefault="006600A2" w:rsidP="0081040D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ФК 5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33BA0A1F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32323F4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626EF33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EB37423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57B2FD1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1E63B3E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87B9CF4" w14:textId="246FA76E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94117FB" w14:textId="6A76E1A1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141BBC5" w14:textId="100A91C2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1CD4844" w14:textId="0CEC4DBC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B5A0810" w14:textId="64CF4D15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7F3F980" w14:textId="10CD661D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5B75302" w14:textId="3192C080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1D2B8CE9" w14:textId="4FF3D8EE" w:rsidTr="006600A2">
        <w:trPr>
          <w:trHeight w:hRule="exact" w:val="451"/>
          <w:jc w:val="center"/>
        </w:trPr>
        <w:tc>
          <w:tcPr>
            <w:tcW w:w="2013" w:type="dxa"/>
            <w:shd w:val="clear" w:color="auto" w:fill="FFFFFF"/>
            <w:vAlign w:val="center"/>
          </w:tcPr>
          <w:p w14:paraId="612872FA" w14:textId="408D7445" w:rsidR="006600A2" w:rsidRPr="006B20DD" w:rsidRDefault="006600A2" w:rsidP="0081040D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ФК 6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413E95D7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19074275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68D44D1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495D640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349244C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80269A6" w14:textId="2053B2B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F9BF0AD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C6D01DA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CECDC58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5CDCEC4" w14:textId="68028A00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3823B3F" w14:textId="7FCCFB50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627DE70" w14:textId="32D31C43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28D66F3" w14:textId="65EFB7A1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25DB017E" w14:textId="22D3BCC0" w:rsidTr="006600A2">
        <w:trPr>
          <w:trHeight w:hRule="exact" w:val="451"/>
          <w:jc w:val="center"/>
        </w:trPr>
        <w:tc>
          <w:tcPr>
            <w:tcW w:w="2013" w:type="dxa"/>
            <w:shd w:val="clear" w:color="auto" w:fill="FFFFFF"/>
            <w:vAlign w:val="center"/>
          </w:tcPr>
          <w:p w14:paraId="2AC986EF" w14:textId="71D5C6F3" w:rsidR="006600A2" w:rsidRPr="006B20DD" w:rsidRDefault="006600A2" w:rsidP="0081040D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ФК 7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AE29697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11B8170B" w14:textId="6FC5F12A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E58C1F5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0E15C05B" w14:textId="0145AC59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3810932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384AAE76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413C2E7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528F02F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E9313DE" w14:textId="00868B75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B6DE87D" w14:textId="606ED879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27CF022" w14:textId="75D22059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E151155" w14:textId="67EFF2E1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946C091" w14:textId="3864971F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4EB20C7F" w14:textId="742F17D7" w:rsidTr="006600A2">
        <w:trPr>
          <w:trHeight w:hRule="exact" w:val="451"/>
          <w:jc w:val="center"/>
        </w:trPr>
        <w:tc>
          <w:tcPr>
            <w:tcW w:w="2013" w:type="dxa"/>
            <w:shd w:val="clear" w:color="auto" w:fill="FFFFFF"/>
            <w:vAlign w:val="center"/>
          </w:tcPr>
          <w:p w14:paraId="5DD4FDDD" w14:textId="0EC9D470" w:rsidR="006600A2" w:rsidRPr="006B20DD" w:rsidRDefault="006600A2" w:rsidP="0081040D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ФК 8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B52BBB4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FF7E96A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4C27F78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74A0F103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5D4AF8CC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20379BED" w14:textId="77777777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1065A991" w14:textId="6DBABFF1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726EAAE" w14:textId="30627451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B05E83C" w14:textId="3F7BD051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4CAB032A" w14:textId="664034B3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7A53308" w14:textId="192FF2F1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7A38C66" w14:textId="7B4598F2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84E24BB" w14:textId="06064EDE" w:rsidR="006600A2" w:rsidRPr="006B20DD" w:rsidRDefault="006600A2" w:rsidP="0081040D">
            <w:pPr>
              <w:pStyle w:val="af5"/>
              <w:spacing w:after="0"/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</w:tbl>
    <w:p w14:paraId="575B1905" w14:textId="0AC1EDE8" w:rsidR="004E7FD8" w:rsidRPr="006B20DD" w:rsidRDefault="004E7FD8" w:rsidP="00654680">
      <w:pPr>
        <w:jc w:val="center"/>
        <w:rPr>
          <w:rStyle w:val="30"/>
          <w:bCs w:val="0"/>
          <w:color w:val="000000"/>
          <w:sz w:val="28"/>
          <w:szCs w:val="28"/>
          <w:highlight w:val="yellow"/>
          <w:lang w:val="uk-UA" w:eastAsia="uk-UA"/>
        </w:rPr>
      </w:pPr>
    </w:p>
    <w:p w14:paraId="4CD09374" w14:textId="77777777" w:rsidR="004E7FD8" w:rsidRPr="006B20DD" w:rsidRDefault="004E7FD8">
      <w:pPr>
        <w:rPr>
          <w:rStyle w:val="30"/>
          <w:bCs w:val="0"/>
          <w:color w:val="000000"/>
          <w:sz w:val="28"/>
          <w:szCs w:val="28"/>
          <w:highlight w:val="yellow"/>
          <w:lang w:val="uk-UA" w:eastAsia="uk-UA"/>
        </w:rPr>
      </w:pPr>
      <w:r w:rsidRPr="006B20DD">
        <w:rPr>
          <w:rStyle w:val="30"/>
          <w:bCs w:val="0"/>
          <w:color w:val="000000"/>
          <w:sz w:val="28"/>
          <w:szCs w:val="28"/>
          <w:highlight w:val="yellow"/>
          <w:lang w:val="uk-UA" w:eastAsia="uk-UA"/>
        </w:rPr>
        <w:br w:type="page"/>
      </w:r>
    </w:p>
    <w:p w14:paraId="776F7AAB" w14:textId="77777777" w:rsidR="00097547" w:rsidRPr="006B20DD" w:rsidRDefault="00097547" w:rsidP="00654680">
      <w:pPr>
        <w:jc w:val="center"/>
        <w:rPr>
          <w:rStyle w:val="30"/>
          <w:b w:val="0"/>
          <w:bCs w:val="0"/>
          <w:color w:val="000000"/>
          <w:sz w:val="8"/>
          <w:szCs w:val="8"/>
          <w:lang w:val="uk-UA" w:eastAsia="uk-UA"/>
        </w:rPr>
      </w:pPr>
    </w:p>
    <w:p w14:paraId="674722FF" w14:textId="00BC643E" w:rsidR="004E7FD8" w:rsidRPr="006B20DD" w:rsidRDefault="00D0583F" w:rsidP="004E7FD8">
      <w:pPr>
        <w:jc w:val="center"/>
        <w:rPr>
          <w:rStyle w:val="af4"/>
          <w:bCs w:val="0"/>
          <w:color w:val="000000"/>
          <w:sz w:val="28"/>
          <w:szCs w:val="28"/>
          <w:lang w:val="uk-UA" w:eastAsia="uk-UA"/>
        </w:rPr>
      </w:pPr>
      <w:r w:rsidRPr="006B20DD">
        <w:rPr>
          <w:b/>
          <w:sz w:val="28"/>
          <w:szCs w:val="28"/>
          <w:lang w:val="uk-UA"/>
        </w:rPr>
        <w:t>5</w:t>
      </w:r>
      <w:r w:rsidRPr="006B20DD">
        <w:rPr>
          <w:sz w:val="28"/>
          <w:szCs w:val="28"/>
          <w:lang w:val="uk-UA"/>
        </w:rPr>
        <w:t xml:space="preserve">. </w:t>
      </w:r>
      <w:r w:rsidR="00097547" w:rsidRPr="006B20DD">
        <w:rPr>
          <w:rStyle w:val="af4"/>
          <w:bCs w:val="0"/>
          <w:color w:val="000000"/>
          <w:sz w:val="28"/>
          <w:szCs w:val="28"/>
          <w:lang w:val="uk-UA" w:eastAsia="uk-UA"/>
        </w:rPr>
        <w:t>Матриця забезпечення програмних результатів навчання (</w:t>
      </w:r>
      <w:r w:rsidR="00E731A1" w:rsidRPr="006B20DD">
        <w:rPr>
          <w:rStyle w:val="af4"/>
          <w:bCs w:val="0"/>
          <w:color w:val="000000"/>
          <w:sz w:val="28"/>
          <w:szCs w:val="28"/>
          <w:lang w:val="uk-UA" w:eastAsia="uk-UA"/>
        </w:rPr>
        <w:t>П</w:t>
      </w:r>
      <w:r w:rsidR="00097547" w:rsidRPr="006B20DD">
        <w:rPr>
          <w:rStyle w:val="af4"/>
          <w:bCs w:val="0"/>
          <w:color w:val="000000"/>
          <w:sz w:val="28"/>
          <w:szCs w:val="28"/>
          <w:lang w:val="uk-UA" w:eastAsia="uk-UA"/>
        </w:rPr>
        <w:t xml:space="preserve">РН) </w:t>
      </w:r>
    </w:p>
    <w:p w14:paraId="6826C224" w14:textId="2F168AD9" w:rsidR="00C32232" w:rsidRPr="006B20DD" w:rsidRDefault="00097547" w:rsidP="004E7FD8">
      <w:pPr>
        <w:jc w:val="center"/>
        <w:rPr>
          <w:rStyle w:val="af4"/>
          <w:bCs w:val="0"/>
          <w:color w:val="000000"/>
          <w:sz w:val="28"/>
          <w:szCs w:val="28"/>
          <w:lang w:val="uk-UA" w:eastAsia="uk-UA"/>
        </w:rPr>
      </w:pPr>
      <w:r w:rsidRPr="006B20DD">
        <w:rPr>
          <w:rStyle w:val="af4"/>
          <w:bCs w:val="0"/>
          <w:color w:val="000000"/>
          <w:sz w:val="28"/>
          <w:szCs w:val="28"/>
          <w:lang w:val="uk-UA" w:eastAsia="uk-UA"/>
        </w:rPr>
        <w:t>відповідними компонентами освітньої програми</w:t>
      </w:r>
    </w:p>
    <w:p w14:paraId="0ED96420" w14:textId="77777777" w:rsidR="004E7FD8" w:rsidRPr="006B20DD" w:rsidRDefault="004E7FD8" w:rsidP="004E7FD8">
      <w:pPr>
        <w:jc w:val="center"/>
        <w:rPr>
          <w:rStyle w:val="af4"/>
          <w:bCs w:val="0"/>
          <w:color w:val="000000"/>
          <w:sz w:val="28"/>
          <w:szCs w:val="28"/>
          <w:lang w:val="uk-UA" w:eastAsia="uk-UA"/>
        </w:rPr>
      </w:pPr>
    </w:p>
    <w:tbl>
      <w:tblPr>
        <w:tblW w:w="12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2"/>
        <w:gridCol w:w="780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</w:tblGrid>
      <w:tr w:rsidR="006600A2" w:rsidRPr="006B20DD" w14:paraId="6A21DA32" w14:textId="77777777" w:rsidTr="006600A2">
        <w:trPr>
          <w:cantSplit/>
          <w:trHeight w:hRule="exact" w:val="1640"/>
          <w:jc w:val="center"/>
        </w:trPr>
        <w:tc>
          <w:tcPr>
            <w:tcW w:w="2022" w:type="dxa"/>
            <w:shd w:val="clear" w:color="auto" w:fill="FFFFFF"/>
          </w:tcPr>
          <w:p w14:paraId="6E838002" w14:textId="77777777" w:rsidR="006600A2" w:rsidRPr="006B20DD" w:rsidRDefault="006600A2" w:rsidP="003F2792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80" w:type="dxa"/>
            <w:shd w:val="clear" w:color="auto" w:fill="auto"/>
            <w:textDirection w:val="btLr"/>
            <w:vAlign w:val="center"/>
          </w:tcPr>
          <w:p w14:paraId="45D2CAFB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1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42C1DB92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2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22114875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3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0C1570DF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4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2D97CF9D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5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34048125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6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2BDB2A61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7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11F59F16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8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16E4CC49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9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627DD652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10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109404C6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11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1987D282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12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14:paraId="0AA39002" w14:textId="77777777" w:rsidR="006600A2" w:rsidRPr="006B20DD" w:rsidRDefault="006600A2" w:rsidP="003F2792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ОК 13</w:t>
            </w:r>
          </w:p>
        </w:tc>
      </w:tr>
      <w:tr w:rsidR="006600A2" w:rsidRPr="006B20DD" w14:paraId="45A0D7C8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FFFFFF"/>
            <w:vAlign w:val="center"/>
          </w:tcPr>
          <w:p w14:paraId="2FBCA62D" w14:textId="339B3D8F" w:rsidR="006600A2" w:rsidRPr="006B20DD" w:rsidRDefault="006600A2" w:rsidP="00F2450F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33FE968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75EA2B8C" w14:textId="632F254B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39581F0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09A69335" w14:textId="4E75F042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566A0283" w14:textId="49C99071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BEF4683" w14:textId="2444603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6570F125" w14:textId="5F835326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8E00550" w14:textId="198F8E79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0538A4FC" w14:textId="225F257E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691DFFA2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3EE4CA82" w14:textId="1CD31D6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6A39C334" w14:textId="6E7C0A48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450283E6" w14:textId="5100E6BF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4995E06A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FFFFFF"/>
            <w:vAlign w:val="center"/>
          </w:tcPr>
          <w:p w14:paraId="4682E45B" w14:textId="4006ABFF" w:rsidR="006600A2" w:rsidRPr="006B20DD" w:rsidRDefault="006600A2" w:rsidP="00F2450F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267F4297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7B2A51ED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2195DE58" w14:textId="09E0C066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0D7FA984" w14:textId="3F1834D3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7596F4BB" w14:textId="7FB2CFF4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3B37AA96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619811AF" w14:textId="4C19D2DD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1EB5492" w14:textId="33597C98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5C183164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272BA6B1" w14:textId="1A8B38AF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50A69437" w14:textId="6A1BC7C4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190D980" w14:textId="27A36B76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4CF4BCF8" w14:textId="7E0994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65CB3159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FFFFFF"/>
            <w:vAlign w:val="center"/>
          </w:tcPr>
          <w:p w14:paraId="15CF2EB5" w14:textId="55EEFF5B" w:rsidR="006600A2" w:rsidRPr="006B20DD" w:rsidRDefault="006600A2" w:rsidP="00F2450F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83F9452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4A29DAF7" w14:textId="7A99EC31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42C21304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2A605FC3" w14:textId="1EAF652F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4E46977A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052E02C8" w14:textId="0330EE69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512D75DE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580F9CDD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6A01B49B" w14:textId="372E09FF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5E7A94D8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1FAD09F2" w14:textId="46CB91C1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4C635CD5" w14:textId="435E58B8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AED4201" w14:textId="7A456543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2FB73A73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FFFFFF"/>
            <w:vAlign w:val="center"/>
          </w:tcPr>
          <w:p w14:paraId="3F311F1D" w14:textId="0F83FC32" w:rsidR="006600A2" w:rsidRPr="006B20DD" w:rsidRDefault="006600A2" w:rsidP="00F2450F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4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5A837812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00A230E5" w14:textId="2C40FC34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693A794F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034CCDC8" w14:textId="43235246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47F16D2" w14:textId="2773091A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0A9B53BB" w14:textId="0736DBF5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03E7E476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723426D4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55C29A69" w14:textId="7C425074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5AA90AD" w14:textId="6A0A63B2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B7D1138" w14:textId="0AA37401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80A590D" w14:textId="157E764B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0071B0B" w14:textId="72AB1074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1624B608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FFFFFF"/>
            <w:vAlign w:val="center"/>
          </w:tcPr>
          <w:p w14:paraId="234A21C6" w14:textId="1285643D" w:rsidR="006600A2" w:rsidRPr="006B20DD" w:rsidRDefault="006600A2" w:rsidP="00F2450F">
            <w:pPr>
              <w:pStyle w:val="af5"/>
              <w:spacing w:after="0"/>
              <w:ind w:left="590" w:right="-57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5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6DFE7428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55BB0A75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038D01F3" w14:textId="41F62741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539079C7" w14:textId="3D18211F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689CB177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5E510AD4" w14:textId="5EA1071E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661956BB" w14:textId="15BB3E02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75213D77" w14:textId="0B0D9562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73FEFE6" w14:textId="171563A9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0AE3132A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4462E61C" w14:textId="3BA60A81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1228E53" w14:textId="2F8CE0DB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45BACAF0" w14:textId="38D262AF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2F071CFA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FFFFFF"/>
            <w:vAlign w:val="center"/>
          </w:tcPr>
          <w:p w14:paraId="19680296" w14:textId="52FDCD55" w:rsidR="006600A2" w:rsidRPr="006B20DD" w:rsidRDefault="006600A2" w:rsidP="00F2450F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6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637F861" w14:textId="3C560FD8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6C406A71" w14:textId="22B6A635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7E405CA5" w14:textId="3B5E9BFE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062F1FDB" w14:textId="61BB65FF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58E5B60D" w14:textId="124AD196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7F85F1FA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50A0FB2E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4AD0FB30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4E41345B" w14:textId="2A9D0511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68271AF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45500C42" w14:textId="6BEDBCEB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AF316F8" w14:textId="4A9B0195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4AC4FD83" w14:textId="4F035736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1E65B512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FFFFFF"/>
            <w:vAlign w:val="center"/>
          </w:tcPr>
          <w:p w14:paraId="3EEF814F" w14:textId="3DB587BD" w:rsidR="006600A2" w:rsidRPr="006B20DD" w:rsidRDefault="006600A2" w:rsidP="00F2450F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7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540800E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167D5016" w14:textId="6E6C7524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60761BE8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2E196ACD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2022F3F2" w14:textId="01247192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77F54A9A" w14:textId="629AF4CF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83BDEEC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4BE3C9A4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7CBB8479" w14:textId="64D81944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40D60560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6D99119C" w14:textId="1A757D35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445706E" w14:textId="37988AAB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6F6EF06" w14:textId="76CA7CA4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16606812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FFFFFF"/>
            <w:vAlign w:val="center"/>
          </w:tcPr>
          <w:p w14:paraId="3EE042F7" w14:textId="462282EE" w:rsidR="006600A2" w:rsidRPr="006B20DD" w:rsidRDefault="006600A2" w:rsidP="00F2450F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8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C75C5E3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0D356C3C" w14:textId="77777777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5585FA4F" w14:textId="37933CC9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0FE0919A" w14:textId="6D44C944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53E7FD0" w14:textId="54B72D1F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9BA1140" w14:textId="6E2BF56B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234910D" w14:textId="4B467E69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5AD8088" w14:textId="232892FD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0C28AEF6" w14:textId="52A4E252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0FCCC6C5" w14:textId="2B9F8080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DF23E45" w14:textId="28511B38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14BBA95" w14:textId="720C9E48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1418D9E" w14:textId="4E7BB7D2" w:rsidR="006600A2" w:rsidRPr="006B20DD" w:rsidRDefault="006600A2" w:rsidP="00F2450F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771F2549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auto"/>
            <w:vAlign w:val="center"/>
          </w:tcPr>
          <w:p w14:paraId="0B853343" w14:textId="2259DB80" w:rsidR="006600A2" w:rsidRPr="006B20DD" w:rsidRDefault="006600A2" w:rsidP="00F2450F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9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00C5813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449B965C" w14:textId="541311AD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FE42FE0" w14:textId="4465B8A9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100D5FCC" w14:textId="02EA298C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6C20CA28" w14:textId="196B4C95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40F85173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1159786E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306DCAA9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7F047FCB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6AA79D1C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3B431982" w14:textId="4A8DF954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8365E01" w14:textId="69211A0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78C114AA" w14:textId="0EE841E5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7567F52B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auto"/>
            <w:vAlign w:val="center"/>
          </w:tcPr>
          <w:p w14:paraId="00E64B2C" w14:textId="654750F1" w:rsidR="006600A2" w:rsidRPr="006B20DD" w:rsidRDefault="006600A2" w:rsidP="00F2450F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10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DDE8EF5" w14:textId="4CAAAE28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7E1F1AC7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0A533E78" w14:textId="268FC6BC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6902855" w14:textId="64DF2604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53681B32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5BE83098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759D127A" w14:textId="6A6C5803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5DADBAA" w14:textId="669BCB33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5829E0A6" w14:textId="514E39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599C1C9D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5502AAD8" w14:textId="43A2D804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62610B51" w14:textId="35F071B5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FFBFD04" w14:textId="1FC0BF1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45399B46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auto"/>
            <w:vAlign w:val="center"/>
          </w:tcPr>
          <w:p w14:paraId="30356AF5" w14:textId="232AAD37" w:rsidR="006600A2" w:rsidRPr="006B20DD" w:rsidRDefault="006600A2" w:rsidP="00F2450F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11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C55080F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3522CCC4" w14:textId="5FC26136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3164037" w14:textId="74BC5AB1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57AA3C9F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38E473E8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2F3F6473" w14:textId="30F8C4DB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DFD4919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68EA1C32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78489B61" w14:textId="40FF7C6C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47DC3B0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37C8FCB2" w14:textId="5945FCC0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49316A0" w14:textId="64470D8F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09D7C96D" w14:textId="14E38265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6600A2" w:rsidRPr="006B20DD" w14:paraId="05F1F742" w14:textId="77777777" w:rsidTr="006600A2">
        <w:trPr>
          <w:trHeight w:hRule="exact" w:val="528"/>
          <w:jc w:val="center"/>
        </w:trPr>
        <w:tc>
          <w:tcPr>
            <w:tcW w:w="2022" w:type="dxa"/>
            <w:shd w:val="clear" w:color="auto" w:fill="auto"/>
            <w:vAlign w:val="center"/>
          </w:tcPr>
          <w:p w14:paraId="4E06964F" w14:textId="200766FD" w:rsidR="006600A2" w:rsidRPr="006B20DD" w:rsidRDefault="006600A2" w:rsidP="00F2450F">
            <w:pPr>
              <w:pStyle w:val="af5"/>
              <w:spacing w:after="0"/>
              <w:ind w:left="590" w:right="-57"/>
              <w:rPr>
                <w:rStyle w:val="111"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ПРН 12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6DC13248" w14:textId="4AE80275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27B2EF57" w14:textId="7E07058A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694A7C3" w14:textId="74C7DA5C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5FF49E6F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466EE3D0" w14:textId="77777777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27267416" w14:textId="6DAEA1D5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09403B73" w14:textId="59794B12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00355AE3" w14:textId="01CF54D3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9EC5B1C" w14:textId="24550E2F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B6FEDD5" w14:textId="2C0992BC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3003D01D" w14:textId="6CFE2FC8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1D53BC62" w14:textId="14E01ADE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306EB8E5" w14:textId="72B44619" w:rsidR="006600A2" w:rsidRPr="006B20DD" w:rsidRDefault="006600A2" w:rsidP="00F2450F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8"/>
                <w:szCs w:val="28"/>
                <w:lang w:val="uk-UA" w:eastAsia="uk-UA"/>
              </w:rPr>
            </w:pPr>
            <w:r w:rsidRPr="006B20DD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</w:tbl>
    <w:p w14:paraId="063D4CCC" w14:textId="081CF45E" w:rsidR="00C32232" w:rsidRPr="006B20DD" w:rsidRDefault="00C32232" w:rsidP="005505AD">
      <w:pPr>
        <w:spacing w:line="360" w:lineRule="auto"/>
        <w:jc w:val="center"/>
        <w:rPr>
          <w:sz w:val="28"/>
          <w:szCs w:val="28"/>
          <w:lang w:val="uk-UA"/>
        </w:rPr>
      </w:pPr>
    </w:p>
    <w:p w14:paraId="78B7E28E" w14:textId="77777777" w:rsidR="00C32232" w:rsidRPr="006B20DD" w:rsidRDefault="00C32232" w:rsidP="00DD1394">
      <w:pPr>
        <w:spacing w:line="360" w:lineRule="auto"/>
        <w:rPr>
          <w:sz w:val="28"/>
          <w:szCs w:val="28"/>
          <w:lang w:val="uk-UA"/>
        </w:rPr>
        <w:sectPr w:rsidR="00C32232" w:rsidRPr="006B20DD" w:rsidSect="00654680">
          <w:pgSz w:w="16834" w:h="11909" w:orient="landscape"/>
          <w:pgMar w:top="719" w:right="1134" w:bottom="540" w:left="1134" w:header="720" w:footer="720" w:gutter="0"/>
          <w:cols w:space="60"/>
          <w:noEndnote/>
        </w:sectPr>
      </w:pPr>
    </w:p>
    <w:p w14:paraId="417B677C" w14:textId="77777777" w:rsidR="00925C2C" w:rsidRPr="006B20DD" w:rsidRDefault="00925C2C" w:rsidP="006600A2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sectPr w:rsidR="00925C2C" w:rsidRPr="006B20DD" w:rsidSect="00E37ABC">
      <w:pgSz w:w="11906" w:h="16838" w:code="9"/>
      <w:pgMar w:top="1134" w:right="1134" w:bottom="1134" w:left="1134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D299" w14:textId="77777777" w:rsidR="004034B5" w:rsidRDefault="004034B5">
      <w:r>
        <w:separator/>
      </w:r>
    </w:p>
  </w:endnote>
  <w:endnote w:type="continuationSeparator" w:id="0">
    <w:p w14:paraId="31124BCC" w14:textId="77777777" w:rsidR="004034B5" w:rsidRDefault="0040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03BB" w14:textId="77777777" w:rsidR="004034B5" w:rsidRDefault="004034B5">
      <w:r>
        <w:separator/>
      </w:r>
    </w:p>
  </w:footnote>
  <w:footnote w:type="continuationSeparator" w:id="0">
    <w:p w14:paraId="3494F9B8" w14:textId="77777777" w:rsidR="004034B5" w:rsidRDefault="0040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9A722A"/>
    <w:multiLevelType w:val="hybridMultilevel"/>
    <w:tmpl w:val="0324D6D6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7A1"/>
    <w:multiLevelType w:val="hybridMultilevel"/>
    <w:tmpl w:val="52FE3C2E"/>
    <w:lvl w:ilvl="0" w:tplc="088C61B4">
      <w:numFmt w:val="bullet"/>
      <w:lvlText w:val="-"/>
      <w:lvlJc w:val="left"/>
      <w:pPr>
        <w:ind w:left="67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0D6C0FE3"/>
    <w:multiLevelType w:val="hybridMultilevel"/>
    <w:tmpl w:val="32E00730"/>
    <w:lvl w:ilvl="0" w:tplc="111493C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7B8B"/>
    <w:multiLevelType w:val="hybridMultilevel"/>
    <w:tmpl w:val="92648010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6AB1"/>
    <w:multiLevelType w:val="hybridMultilevel"/>
    <w:tmpl w:val="8D5686E2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836B1"/>
    <w:multiLevelType w:val="hybridMultilevel"/>
    <w:tmpl w:val="B77CC76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B0BAD"/>
    <w:multiLevelType w:val="hybridMultilevel"/>
    <w:tmpl w:val="398051E6"/>
    <w:lvl w:ilvl="0" w:tplc="69FC817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2698"/>
    <w:multiLevelType w:val="hybridMultilevel"/>
    <w:tmpl w:val="9DECE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A2BB7"/>
    <w:multiLevelType w:val="hybridMultilevel"/>
    <w:tmpl w:val="96D4C2D0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12B7"/>
    <w:multiLevelType w:val="hybridMultilevel"/>
    <w:tmpl w:val="739E1464"/>
    <w:lvl w:ilvl="0" w:tplc="69FC817A">
      <w:numFmt w:val="bullet"/>
      <w:lvlText w:val="-"/>
      <w:lvlJc w:val="left"/>
      <w:pPr>
        <w:ind w:left="75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77E4A"/>
    <w:multiLevelType w:val="hybridMultilevel"/>
    <w:tmpl w:val="4EA6ABB6"/>
    <w:lvl w:ilvl="0" w:tplc="F8FEAC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B2A5D"/>
    <w:multiLevelType w:val="hybridMultilevel"/>
    <w:tmpl w:val="E28806E2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E747B"/>
    <w:multiLevelType w:val="hybridMultilevel"/>
    <w:tmpl w:val="A93CDEA2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D2914"/>
    <w:multiLevelType w:val="hybridMultilevel"/>
    <w:tmpl w:val="3BFE11BA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42105"/>
    <w:multiLevelType w:val="hybridMultilevel"/>
    <w:tmpl w:val="E8327294"/>
    <w:lvl w:ilvl="0" w:tplc="C0B69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441A5E"/>
    <w:multiLevelType w:val="hybridMultilevel"/>
    <w:tmpl w:val="7D20B21C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914277D"/>
    <w:multiLevelType w:val="hybridMultilevel"/>
    <w:tmpl w:val="5EC88374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677D0"/>
    <w:multiLevelType w:val="hybridMultilevel"/>
    <w:tmpl w:val="126656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E2DAD6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E049E"/>
    <w:multiLevelType w:val="multilevel"/>
    <w:tmpl w:val="85CA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B056BF8"/>
    <w:multiLevelType w:val="hybridMultilevel"/>
    <w:tmpl w:val="CD76D124"/>
    <w:lvl w:ilvl="0" w:tplc="04190001">
      <w:start w:val="1"/>
      <w:numFmt w:val="bullet"/>
      <w:lvlText w:val=""/>
      <w:lvlJc w:val="left"/>
      <w:pPr>
        <w:tabs>
          <w:tab w:val="num" w:pos="761"/>
        </w:tabs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26" w15:restartNumberingAfterBreak="0">
    <w:nsid w:val="6BC94608"/>
    <w:multiLevelType w:val="hybridMultilevel"/>
    <w:tmpl w:val="FDF0772A"/>
    <w:lvl w:ilvl="0" w:tplc="9BFCB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705D7979"/>
    <w:multiLevelType w:val="multilevel"/>
    <w:tmpl w:val="C750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F4BAC"/>
    <w:multiLevelType w:val="hybridMultilevel"/>
    <w:tmpl w:val="8CC62564"/>
    <w:lvl w:ilvl="0" w:tplc="8D5ED4E4">
      <w:start w:val="3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6FC449FC">
      <w:start w:val="1"/>
      <w:numFmt w:val="decimal"/>
      <w:lvlText w:val="%2."/>
      <w:lvlJc w:val="left"/>
      <w:pPr>
        <w:tabs>
          <w:tab w:val="num" w:pos="1721"/>
        </w:tabs>
        <w:ind w:left="1721" w:hanging="9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75562EE9"/>
    <w:multiLevelType w:val="multilevel"/>
    <w:tmpl w:val="D4C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C1355"/>
    <w:multiLevelType w:val="hybridMultilevel"/>
    <w:tmpl w:val="75886CB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14"/>
  </w:num>
  <w:num w:numId="7">
    <w:abstractNumId w:val="29"/>
  </w:num>
  <w:num w:numId="8">
    <w:abstractNumId w:val="4"/>
  </w:num>
  <w:num w:numId="9">
    <w:abstractNumId w:val="11"/>
  </w:num>
  <w:num w:numId="10">
    <w:abstractNumId w:val="18"/>
  </w:num>
  <w:num w:numId="11">
    <w:abstractNumId w:val="21"/>
  </w:num>
  <w:num w:numId="12">
    <w:abstractNumId w:val="10"/>
  </w:num>
  <w:num w:numId="13">
    <w:abstractNumId w:val="13"/>
  </w:num>
  <w:num w:numId="14">
    <w:abstractNumId w:val="15"/>
  </w:num>
  <w:num w:numId="15">
    <w:abstractNumId w:val="1"/>
  </w:num>
  <w:num w:numId="16">
    <w:abstractNumId w:val="16"/>
  </w:num>
  <w:num w:numId="17">
    <w:abstractNumId w:val="6"/>
  </w:num>
  <w:num w:numId="18">
    <w:abstractNumId w:val="22"/>
  </w:num>
  <w:num w:numId="19">
    <w:abstractNumId w:val="17"/>
  </w:num>
  <w:num w:numId="20">
    <w:abstractNumId w:val="23"/>
  </w:num>
  <w:num w:numId="21">
    <w:abstractNumId w:val="31"/>
  </w:num>
  <w:num w:numId="22">
    <w:abstractNumId w:val="20"/>
  </w:num>
  <w:num w:numId="23">
    <w:abstractNumId w:val="24"/>
  </w:num>
  <w:num w:numId="24">
    <w:abstractNumId w:val="8"/>
  </w:num>
  <w:num w:numId="25">
    <w:abstractNumId w:val="19"/>
  </w:num>
  <w:num w:numId="26">
    <w:abstractNumId w:val="12"/>
  </w:num>
  <w:num w:numId="27">
    <w:abstractNumId w:val="27"/>
  </w:num>
  <w:num w:numId="28">
    <w:abstractNumId w:val="28"/>
  </w:num>
  <w:num w:numId="29">
    <w:abstractNumId w:val="30"/>
  </w:num>
  <w:num w:numId="30">
    <w:abstractNumId w:val="25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B9"/>
    <w:rsid w:val="000023A9"/>
    <w:rsid w:val="00010BF4"/>
    <w:rsid w:val="000347FE"/>
    <w:rsid w:val="00053207"/>
    <w:rsid w:val="0007391C"/>
    <w:rsid w:val="00073B11"/>
    <w:rsid w:val="0007463B"/>
    <w:rsid w:val="000909D1"/>
    <w:rsid w:val="00097547"/>
    <w:rsid w:val="000A5793"/>
    <w:rsid w:val="000A683B"/>
    <w:rsid w:val="000C4AB6"/>
    <w:rsid w:val="000C763A"/>
    <w:rsid w:val="000C78E5"/>
    <w:rsid w:val="000F2C39"/>
    <w:rsid w:val="000F7865"/>
    <w:rsid w:val="0010032D"/>
    <w:rsid w:val="001034A3"/>
    <w:rsid w:val="0010500C"/>
    <w:rsid w:val="00131AC4"/>
    <w:rsid w:val="0013274A"/>
    <w:rsid w:val="00132758"/>
    <w:rsid w:val="00137BAE"/>
    <w:rsid w:val="00165B52"/>
    <w:rsid w:val="00175611"/>
    <w:rsid w:val="00186116"/>
    <w:rsid w:val="001B4B3A"/>
    <w:rsid w:val="001C0EBC"/>
    <w:rsid w:val="001F07DB"/>
    <w:rsid w:val="001F0DE4"/>
    <w:rsid w:val="001F3F43"/>
    <w:rsid w:val="001F6CC5"/>
    <w:rsid w:val="00200F30"/>
    <w:rsid w:val="002164D1"/>
    <w:rsid w:val="002171E8"/>
    <w:rsid w:val="00217E1A"/>
    <w:rsid w:val="002312B9"/>
    <w:rsid w:val="00234C55"/>
    <w:rsid w:val="00255DD2"/>
    <w:rsid w:val="0026425C"/>
    <w:rsid w:val="00265626"/>
    <w:rsid w:val="00266681"/>
    <w:rsid w:val="0027221E"/>
    <w:rsid w:val="002770CA"/>
    <w:rsid w:val="002C55A7"/>
    <w:rsid w:val="002D05D9"/>
    <w:rsid w:val="002D5DA6"/>
    <w:rsid w:val="002D6793"/>
    <w:rsid w:val="002D6F10"/>
    <w:rsid w:val="002E265D"/>
    <w:rsid w:val="002E4466"/>
    <w:rsid w:val="002E6287"/>
    <w:rsid w:val="002F496A"/>
    <w:rsid w:val="00301242"/>
    <w:rsid w:val="00303B17"/>
    <w:rsid w:val="00307C2D"/>
    <w:rsid w:val="00313322"/>
    <w:rsid w:val="003248DE"/>
    <w:rsid w:val="0032654B"/>
    <w:rsid w:val="00340D55"/>
    <w:rsid w:val="00354CDE"/>
    <w:rsid w:val="00361C14"/>
    <w:rsid w:val="00383C7E"/>
    <w:rsid w:val="0039701D"/>
    <w:rsid w:val="00397335"/>
    <w:rsid w:val="003A7FFE"/>
    <w:rsid w:val="003C4F42"/>
    <w:rsid w:val="003C6C21"/>
    <w:rsid w:val="003D778B"/>
    <w:rsid w:val="003E241C"/>
    <w:rsid w:val="003F2792"/>
    <w:rsid w:val="00400024"/>
    <w:rsid w:val="004026E9"/>
    <w:rsid w:val="004034B5"/>
    <w:rsid w:val="00403AD6"/>
    <w:rsid w:val="0041551C"/>
    <w:rsid w:val="00420AA6"/>
    <w:rsid w:val="00430328"/>
    <w:rsid w:val="004446C4"/>
    <w:rsid w:val="00471067"/>
    <w:rsid w:val="004801F1"/>
    <w:rsid w:val="00484F68"/>
    <w:rsid w:val="00486AEB"/>
    <w:rsid w:val="00495B22"/>
    <w:rsid w:val="004961C3"/>
    <w:rsid w:val="004A136F"/>
    <w:rsid w:val="004A3F5E"/>
    <w:rsid w:val="004A4F49"/>
    <w:rsid w:val="004B7F14"/>
    <w:rsid w:val="004C2D81"/>
    <w:rsid w:val="004D327D"/>
    <w:rsid w:val="004E1724"/>
    <w:rsid w:val="004E490D"/>
    <w:rsid w:val="004E7FD8"/>
    <w:rsid w:val="004F41D2"/>
    <w:rsid w:val="004F5C4F"/>
    <w:rsid w:val="005035F8"/>
    <w:rsid w:val="00515BF1"/>
    <w:rsid w:val="00522643"/>
    <w:rsid w:val="00522AD3"/>
    <w:rsid w:val="00527CBC"/>
    <w:rsid w:val="00532109"/>
    <w:rsid w:val="00536DF4"/>
    <w:rsid w:val="00541304"/>
    <w:rsid w:val="00544720"/>
    <w:rsid w:val="005505AD"/>
    <w:rsid w:val="00585B33"/>
    <w:rsid w:val="005927AA"/>
    <w:rsid w:val="00593913"/>
    <w:rsid w:val="00593C5D"/>
    <w:rsid w:val="00597C33"/>
    <w:rsid w:val="005B34F2"/>
    <w:rsid w:val="005B3D42"/>
    <w:rsid w:val="005C6CAA"/>
    <w:rsid w:val="005D434E"/>
    <w:rsid w:val="005D56FF"/>
    <w:rsid w:val="005E06F3"/>
    <w:rsid w:val="005F0D22"/>
    <w:rsid w:val="005F14D2"/>
    <w:rsid w:val="005F2270"/>
    <w:rsid w:val="005F4465"/>
    <w:rsid w:val="005F5887"/>
    <w:rsid w:val="006010D3"/>
    <w:rsid w:val="00610FCC"/>
    <w:rsid w:val="00616A24"/>
    <w:rsid w:val="00624F98"/>
    <w:rsid w:val="00633C8C"/>
    <w:rsid w:val="006342B3"/>
    <w:rsid w:val="006377EC"/>
    <w:rsid w:val="00637A49"/>
    <w:rsid w:val="006419A8"/>
    <w:rsid w:val="00651E77"/>
    <w:rsid w:val="00652903"/>
    <w:rsid w:val="00654680"/>
    <w:rsid w:val="00657D7E"/>
    <w:rsid w:val="006600A2"/>
    <w:rsid w:val="00660348"/>
    <w:rsid w:val="00663F24"/>
    <w:rsid w:val="006672E7"/>
    <w:rsid w:val="0068183E"/>
    <w:rsid w:val="006B1A27"/>
    <w:rsid w:val="006B20DD"/>
    <w:rsid w:val="006E4BEB"/>
    <w:rsid w:val="00720DB4"/>
    <w:rsid w:val="00724247"/>
    <w:rsid w:val="00730505"/>
    <w:rsid w:val="00730CB4"/>
    <w:rsid w:val="00731A73"/>
    <w:rsid w:val="0073262C"/>
    <w:rsid w:val="00741167"/>
    <w:rsid w:val="007456B9"/>
    <w:rsid w:val="00745B82"/>
    <w:rsid w:val="00755810"/>
    <w:rsid w:val="007724BC"/>
    <w:rsid w:val="00773EDC"/>
    <w:rsid w:val="007777DC"/>
    <w:rsid w:val="00784967"/>
    <w:rsid w:val="0078497B"/>
    <w:rsid w:val="007924E8"/>
    <w:rsid w:val="00792747"/>
    <w:rsid w:val="00794461"/>
    <w:rsid w:val="00796E0A"/>
    <w:rsid w:val="007A39F7"/>
    <w:rsid w:val="007A7CA9"/>
    <w:rsid w:val="007B0F29"/>
    <w:rsid w:val="007C2243"/>
    <w:rsid w:val="007C271B"/>
    <w:rsid w:val="007C6926"/>
    <w:rsid w:val="007E680B"/>
    <w:rsid w:val="007F69FD"/>
    <w:rsid w:val="007F713C"/>
    <w:rsid w:val="0081040D"/>
    <w:rsid w:val="00815843"/>
    <w:rsid w:val="00820996"/>
    <w:rsid w:val="00823792"/>
    <w:rsid w:val="008240AC"/>
    <w:rsid w:val="0083569F"/>
    <w:rsid w:val="0084121E"/>
    <w:rsid w:val="00847757"/>
    <w:rsid w:val="008522AA"/>
    <w:rsid w:val="00875BC5"/>
    <w:rsid w:val="0087756D"/>
    <w:rsid w:val="0088487E"/>
    <w:rsid w:val="008856A0"/>
    <w:rsid w:val="00886262"/>
    <w:rsid w:val="0089570B"/>
    <w:rsid w:val="008B4D22"/>
    <w:rsid w:val="008B6D2A"/>
    <w:rsid w:val="008C26D0"/>
    <w:rsid w:val="008D62D0"/>
    <w:rsid w:val="008D7311"/>
    <w:rsid w:val="008E0397"/>
    <w:rsid w:val="008E5FE5"/>
    <w:rsid w:val="008F561F"/>
    <w:rsid w:val="008F7C94"/>
    <w:rsid w:val="00900271"/>
    <w:rsid w:val="00902992"/>
    <w:rsid w:val="00914CF4"/>
    <w:rsid w:val="00925C2C"/>
    <w:rsid w:val="00952990"/>
    <w:rsid w:val="00955458"/>
    <w:rsid w:val="00957BF5"/>
    <w:rsid w:val="009674A3"/>
    <w:rsid w:val="00973349"/>
    <w:rsid w:val="009758C1"/>
    <w:rsid w:val="00981ACB"/>
    <w:rsid w:val="00983D42"/>
    <w:rsid w:val="00986AB6"/>
    <w:rsid w:val="009933C5"/>
    <w:rsid w:val="00995CC3"/>
    <w:rsid w:val="009A539A"/>
    <w:rsid w:val="009A7D4D"/>
    <w:rsid w:val="009B138F"/>
    <w:rsid w:val="009B1C1D"/>
    <w:rsid w:val="009B2A59"/>
    <w:rsid w:val="009B30E5"/>
    <w:rsid w:val="009C1434"/>
    <w:rsid w:val="009E169E"/>
    <w:rsid w:val="009F1E9A"/>
    <w:rsid w:val="00A05144"/>
    <w:rsid w:val="00A05C9C"/>
    <w:rsid w:val="00A06797"/>
    <w:rsid w:val="00A20DD1"/>
    <w:rsid w:val="00A32989"/>
    <w:rsid w:val="00A512ED"/>
    <w:rsid w:val="00A54D90"/>
    <w:rsid w:val="00A55528"/>
    <w:rsid w:val="00A56F49"/>
    <w:rsid w:val="00A66EB0"/>
    <w:rsid w:val="00A71512"/>
    <w:rsid w:val="00A72550"/>
    <w:rsid w:val="00A819A9"/>
    <w:rsid w:val="00A81DD4"/>
    <w:rsid w:val="00A82B70"/>
    <w:rsid w:val="00A87E13"/>
    <w:rsid w:val="00A94F4D"/>
    <w:rsid w:val="00A956F0"/>
    <w:rsid w:val="00AA0996"/>
    <w:rsid w:val="00AA2BB1"/>
    <w:rsid w:val="00AA2D2A"/>
    <w:rsid w:val="00AA5730"/>
    <w:rsid w:val="00AB0F9F"/>
    <w:rsid w:val="00AB375A"/>
    <w:rsid w:val="00AB3D40"/>
    <w:rsid w:val="00AC6928"/>
    <w:rsid w:val="00AC7BB9"/>
    <w:rsid w:val="00AD0C03"/>
    <w:rsid w:val="00AD0C0A"/>
    <w:rsid w:val="00AD104D"/>
    <w:rsid w:val="00AD1E3A"/>
    <w:rsid w:val="00AF5DDC"/>
    <w:rsid w:val="00B01B52"/>
    <w:rsid w:val="00B1381C"/>
    <w:rsid w:val="00B14A35"/>
    <w:rsid w:val="00B16F27"/>
    <w:rsid w:val="00B544C9"/>
    <w:rsid w:val="00B61E87"/>
    <w:rsid w:val="00B64B9F"/>
    <w:rsid w:val="00B65810"/>
    <w:rsid w:val="00B66BA3"/>
    <w:rsid w:val="00B71DE5"/>
    <w:rsid w:val="00B73BB6"/>
    <w:rsid w:val="00B7545A"/>
    <w:rsid w:val="00B87030"/>
    <w:rsid w:val="00B97327"/>
    <w:rsid w:val="00B97818"/>
    <w:rsid w:val="00BA20BB"/>
    <w:rsid w:val="00BA2BE5"/>
    <w:rsid w:val="00BA72C3"/>
    <w:rsid w:val="00BB0215"/>
    <w:rsid w:val="00BB35D4"/>
    <w:rsid w:val="00BC0D78"/>
    <w:rsid w:val="00BC1296"/>
    <w:rsid w:val="00BC260E"/>
    <w:rsid w:val="00BD5973"/>
    <w:rsid w:val="00BF417F"/>
    <w:rsid w:val="00C04CF2"/>
    <w:rsid w:val="00C20C4D"/>
    <w:rsid w:val="00C32232"/>
    <w:rsid w:val="00C474CE"/>
    <w:rsid w:val="00C543D1"/>
    <w:rsid w:val="00C74BEE"/>
    <w:rsid w:val="00C774CE"/>
    <w:rsid w:val="00C834B9"/>
    <w:rsid w:val="00C945F6"/>
    <w:rsid w:val="00CA3F12"/>
    <w:rsid w:val="00CB1573"/>
    <w:rsid w:val="00CC28C4"/>
    <w:rsid w:val="00CC309F"/>
    <w:rsid w:val="00CC36DB"/>
    <w:rsid w:val="00CC647B"/>
    <w:rsid w:val="00CD4D57"/>
    <w:rsid w:val="00CE1283"/>
    <w:rsid w:val="00CE3406"/>
    <w:rsid w:val="00CE5530"/>
    <w:rsid w:val="00D0583F"/>
    <w:rsid w:val="00D13A40"/>
    <w:rsid w:val="00D15EB0"/>
    <w:rsid w:val="00D21FBF"/>
    <w:rsid w:val="00D24730"/>
    <w:rsid w:val="00D24A22"/>
    <w:rsid w:val="00D24BAA"/>
    <w:rsid w:val="00D32573"/>
    <w:rsid w:val="00D57918"/>
    <w:rsid w:val="00D66B09"/>
    <w:rsid w:val="00D671EE"/>
    <w:rsid w:val="00D83921"/>
    <w:rsid w:val="00D85FD0"/>
    <w:rsid w:val="00D93B77"/>
    <w:rsid w:val="00DA07FE"/>
    <w:rsid w:val="00DA353B"/>
    <w:rsid w:val="00DB03C2"/>
    <w:rsid w:val="00DB2BF2"/>
    <w:rsid w:val="00DB39FF"/>
    <w:rsid w:val="00DB4853"/>
    <w:rsid w:val="00DB6F87"/>
    <w:rsid w:val="00DC48C9"/>
    <w:rsid w:val="00DD1394"/>
    <w:rsid w:val="00DD4C21"/>
    <w:rsid w:val="00DE06C0"/>
    <w:rsid w:val="00E07031"/>
    <w:rsid w:val="00E07725"/>
    <w:rsid w:val="00E11BD5"/>
    <w:rsid w:val="00E15581"/>
    <w:rsid w:val="00E27169"/>
    <w:rsid w:val="00E31552"/>
    <w:rsid w:val="00E327F0"/>
    <w:rsid w:val="00E37ABC"/>
    <w:rsid w:val="00E52EB8"/>
    <w:rsid w:val="00E6067B"/>
    <w:rsid w:val="00E606B0"/>
    <w:rsid w:val="00E636FA"/>
    <w:rsid w:val="00E72A03"/>
    <w:rsid w:val="00E731A1"/>
    <w:rsid w:val="00E82A79"/>
    <w:rsid w:val="00E91104"/>
    <w:rsid w:val="00E926E5"/>
    <w:rsid w:val="00E93FF1"/>
    <w:rsid w:val="00E945E6"/>
    <w:rsid w:val="00EA4E55"/>
    <w:rsid w:val="00EB3863"/>
    <w:rsid w:val="00EB4118"/>
    <w:rsid w:val="00EB50E2"/>
    <w:rsid w:val="00EC0D9D"/>
    <w:rsid w:val="00EC4CBE"/>
    <w:rsid w:val="00EC78A8"/>
    <w:rsid w:val="00ED0BFF"/>
    <w:rsid w:val="00ED6B07"/>
    <w:rsid w:val="00EF45AF"/>
    <w:rsid w:val="00F00E71"/>
    <w:rsid w:val="00F020F3"/>
    <w:rsid w:val="00F0653B"/>
    <w:rsid w:val="00F212C0"/>
    <w:rsid w:val="00F23640"/>
    <w:rsid w:val="00F2450F"/>
    <w:rsid w:val="00F411F8"/>
    <w:rsid w:val="00F43CBD"/>
    <w:rsid w:val="00F453B6"/>
    <w:rsid w:val="00F45C51"/>
    <w:rsid w:val="00F46834"/>
    <w:rsid w:val="00F54573"/>
    <w:rsid w:val="00F56BF7"/>
    <w:rsid w:val="00F65F85"/>
    <w:rsid w:val="00F7332A"/>
    <w:rsid w:val="00F815E2"/>
    <w:rsid w:val="00FA0A9B"/>
    <w:rsid w:val="00FB0177"/>
    <w:rsid w:val="00FB22D0"/>
    <w:rsid w:val="00FB3921"/>
    <w:rsid w:val="00FD4AC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840A4"/>
  <w15:docId w15:val="{3291A523-2C91-4AA6-A028-164EBAD2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34B9"/>
    <w:pPr>
      <w:keepNext/>
      <w:outlineLvl w:val="0"/>
    </w:pPr>
    <w:rPr>
      <w:b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C834B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834B9"/>
    <w:pPr>
      <w:keepNext/>
      <w:autoSpaceDE w:val="0"/>
      <w:autoSpaceDN w:val="0"/>
      <w:outlineLvl w:val="3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C834B9"/>
    <w:pPr>
      <w:keepNext/>
      <w:autoSpaceDE w:val="0"/>
      <w:autoSpaceDN w:val="0"/>
      <w:jc w:val="center"/>
    </w:pPr>
    <w:rPr>
      <w:sz w:val="28"/>
      <w:szCs w:val="28"/>
      <w:lang w:val="uk-UA"/>
    </w:rPr>
  </w:style>
  <w:style w:type="character" w:customStyle="1" w:styleId="40">
    <w:name w:val="Заголовок 4 Знак"/>
    <w:link w:val="4"/>
    <w:rsid w:val="00C834B9"/>
    <w:rPr>
      <w:sz w:val="24"/>
      <w:szCs w:val="24"/>
      <w:lang w:val="uk-UA" w:eastAsia="ru-RU" w:bidi="ar-SA"/>
    </w:rPr>
  </w:style>
  <w:style w:type="paragraph" w:styleId="a4">
    <w:name w:val="List Paragraph"/>
    <w:basedOn w:val="a"/>
    <w:qFormat/>
    <w:rsid w:val="00C834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C834B9"/>
    <w:rPr>
      <w:rFonts w:ascii="Calibri Light" w:hAnsi="Calibri Light"/>
      <w:b/>
      <w:bCs/>
      <w:i/>
      <w:iCs/>
      <w:sz w:val="28"/>
      <w:szCs w:val="28"/>
      <w:lang w:val="ru-RU" w:eastAsia="ru-RU" w:bidi="ar-SA"/>
    </w:rPr>
  </w:style>
  <w:style w:type="character" w:customStyle="1" w:styleId="10">
    <w:name w:val="Заголовок 1 Знак"/>
    <w:link w:val="1"/>
    <w:rsid w:val="00C834B9"/>
    <w:rPr>
      <w:b/>
      <w:sz w:val="32"/>
      <w:lang w:val="en-US" w:eastAsia="ru-RU" w:bidi="ar-SA"/>
    </w:rPr>
  </w:style>
  <w:style w:type="numbering" w:customStyle="1" w:styleId="12">
    <w:name w:val="Нет списка1"/>
    <w:next w:val="a2"/>
    <w:semiHidden/>
    <w:unhideWhenUsed/>
    <w:rsid w:val="00C834B9"/>
  </w:style>
  <w:style w:type="numbering" w:customStyle="1" w:styleId="110">
    <w:name w:val="Нет списка11"/>
    <w:next w:val="a2"/>
    <w:semiHidden/>
    <w:unhideWhenUsed/>
    <w:rsid w:val="00C834B9"/>
  </w:style>
  <w:style w:type="paragraph" w:customStyle="1" w:styleId="rvps2">
    <w:name w:val="rvps2"/>
    <w:basedOn w:val="a"/>
    <w:rsid w:val="00C834B9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3"/>
    <w:rsid w:val="00C834B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Мой стиль"/>
    <w:basedOn w:val="a"/>
    <w:rsid w:val="00C834B9"/>
    <w:pPr>
      <w:ind w:firstLine="425"/>
      <w:jc w:val="both"/>
    </w:pPr>
    <w:rPr>
      <w:sz w:val="28"/>
      <w:szCs w:val="20"/>
      <w:lang w:val="uk-UA"/>
    </w:rPr>
  </w:style>
  <w:style w:type="paragraph" w:customStyle="1" w:styleId="Style6">
    <w:name w:val="Style6"/>
    <w:basedOn w:val="a"/>
    <w:rsid w:val="00C834B9"/>
    <w:pPr>
      <w:widowControl w:val="0"/>
      <w:autoSpaceDE w:val="0"/>
      <w:autoSpaceDN w:val="0"/>
      <w:adjustRightInd w:val="0"/>
      <w:spacing w:line="230" w:lineRule="exact"/>
      <w:ind w:hanging="182"/>
    </w:pPr>
  </w:style>
  <w:style w:type="character" w:customStyle="1" w:styleId="FontStyle19">
    <w:name w:val="Font Style19"/>
    <w:rsid w:val="00C834B9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rsid w:val="00C834B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C834B9"/>
    <w:pPr>
      <w:widowControl w:val="0"/>
      <w:suppressAutoHyphens/>
      <w:autoSpaceDE w:val="0"/>
      <w:spacing w:line="324" w:lineRule="exact"/>
      <w:ind w:firstLine="706"/>
      <w:jc w:val="both"/>
    </w:pPr>
    <w:rPr>
      <w:lang w:eastAsia="ar-SA"/>
    </w:rPr>
  </w:style>
  <w:style w:type="paragraph" w:customStyle="1" w:styleId="Style12">
    <w:name w:val="Style12"/>
    <w:basedOn w:val="a"/>
    <w:rsid w:val="00C834B9"/>
    <w:pPr>
      <w:widowControl w:val="0"/>
      <w:suppressAutoHyphens/>
      <w:autoSpaceDE w:val="0"/>
      <w:spacing w:line="326" w:lineRule="exact"/>
      <w:ind w:firstLine="725"/>
    </w:pPr>
    <w:rPr>
      <w:lang w:eastAsia="ar-SA"/>
    </w:rPr>
  </w:style>
  <w:style w:type="paragraph" w:customStyle="1" w:styleId="Style16">
    <w:name w:val="Style16"/>
    <w:basedOn w:val="a"/>
    <w:rsid w:val="00C834B9"/>
    <w:pPr>
      <w:widowControl w:val="0"/>
      <w:suppressAutoHyphens/>
      <w:autoSpaceDE w:val="0"/>
      <w:spacing w:line="322" w:lineRule="exact"/>
      <w:ind w:firstLine="374"/>
      <w:jc w:val="both"/>
    </w:pPr>
    <w:rPr>
      <w:lang w:eastAsia="ar-SA"/>
    </w:rPr>
  </w:style>
  <w:style w:type="paragraph" w:customStyle="1" w:styleId="Style11">
    <w:name w:val="Style11"/>
    <w:basedOn w:val="a"/>
    <w:rsid w:val="00C834B9"/>
    <w:pPr>
      <w:widowControl w:val="0"/>
      <w:suppressAutoHyphens/>
      <w:autoSpaceDE w:val="0"/>
      <w:spacing w:line="322" w:lineRule="exact"/>
      <w:jc w:val="both"/>
    </w:pPr>
    <w:rPr>
      <w:lang w:eastAsia="ar-SA"/>
    </w:rPr>
  </w:style>
  <w:style w:type="paragraph" w:styleId="a6">
    <w:name w:val="Normal (Web)"/>
    <w:basedOn w:val="a"/>
    <w:unhideWhenUsed/>
    <w:rsid w:val="00C834B9"/>
    <w:pPr>
      <w:spacing w:before="100" w:beforeAutospacing="1" w:after="100" w:afterAutospacing="1"/>
    </w:pPr>
  </w:style>
  <w:style w:type="character" w:styleId="a7">
    <w:name w:val="Emphasis"/>
    <w:qFormat/>
    <w:rsid w:val="00C834B9"/>
    <w:rPr>
      <w:i/>
      <w:iCs/>
    </w:rPr>
  </w:style>
  <w:style w:type="character" w:customStyle="1" w:styleId="rvts13">
    <w:name w:val="rvts13"/>
    <w:rsid w:val="00C834B9"/>
  </w:style>
  <w:style w:type="character" w:customStyle="1" w:styleId="rvts12">
    <w:name w:val="rvts12"/>
    <w:rsid w:val="00C834B9"/>
  </w:style>
  <w:style w:type="character" w:customStyle="1" w:styleId="rvts9">
    <w:name w:val="rvts9"/>
    <w:rsid w:val="00C834B9"/>
  </w:style>
  <w:style w:type="character" w:customStyle="1" w:styleId="3">
    <w:name w:val="Знак Знак3"/>
    <w:rsid w:val="00C834B9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styleId="a8">
    <w:name w:val="Hyperlink"/>
    <w:uiPriority w:val="99"/>
    <w:unhideWhenUsed/>
    <w:rsid w:val="00C834B9"/>
    <w:rPr>
      <w:color w:val="0563C1"/>
      <w:u w:val="single"/>
    </w:rPr>
  </w:style>
  <w:style w:type="paragraph" w:styleId="a9">
    <w:name w:val="Balloon Text"/>
    <w:basedOn w:val="a"/>
    <w:link w:val="aa"/>
    <w:uiPriority w:val="99"/>
    <w:unhideWhenUsed/>
    <w:rsid w:val="00C834B9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у виносці Знак"/>
    <w:link w:val="a9"/>
    <w:uiPriority w:val="99"/>
    <w:rsid w:val="00C834B9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b">
    <w:name w:val="header"/>
    <w:basedOn w:val="a"/>
    <w:link w:val="ac"/>
    <w:unhideWhenUsed/>
    <w:rsid w:val="00C834B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ій колонтитул Знак"/>
    <w:link w:val="ab"/>
    <w:rsid w:val="00C834B9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footer"/>
    <w:basedOn w:val="a"/>
    <w:link w:val="ae"/>
    <w:unhideWhenUsed/>
    <w:rsid w:val="00C834B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ій колонтитул Знак"/>
    <w:link w:val="ad"/>
    <w:rsid w:val="00C834B9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f">
    <w:name w:val="Основной текст_"/>
    <w:link w:val="14"/>
    <w:rsid w:val="00C834B9"/>
    <w:rPr>
      <w:spacing w:val="6"/>
      <w:sz w:val="19"/>
      <w:szCs w:val="19"/>
      <w:shd w:val="clear" w:color="auto" w:fill="FFFFFF"/>
      <w:lang w:bidi="ar-SA"/>
    </w:rPr>
  </w:style>
  <w:style w:type="paragraph" w:customStyle="1" w:styleId="14">
    <w:name w:val="Основной текст1"/>
    <w:basedOn w:val="a"/>
    <w:link w:val="af"/>
    <w:rsid w:val="00C834B9"/>
    <w:pPr>
      <w:widowControl w:val="0"/>
      <w:shd w:val="clear" w:color="auto" w:fill="FFFFFF"/>
      <w:spacing w:after="180" w:line="0" w:lineRule="atLeast"/>
      <w:ind w:hanging="1000"/>
    </w:pPr>
    <w:rPr>
      <w:spacing w:val="6"/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C834B9"/>
  </w:style>
  <w:style w:type="paragraph" w:styleId="af0">
    <w:name w:val="No Spacing"/>
    <w:qFormat/>
    <w:rsid w:val="00C834B9"/>
    <w:rPr>
      <w:rFonts w:ascii="Calibri" w:eastAsia="Calibri" w:hAnsi="Calibri"/>
      <w:sz w:val="22"/>
      <w:szCs w:val="22"/>
      <w:lang w:eastAsia="en-US"/>
    </w:rPr>
  </w:style>
  <w:style w:type="paragraph" w:styleId="af1">
    <w:name w:val="Body Text Indent"/>
    <w:basedOn w:val="a"/>
    <w:link w:val="af2"/>
    <w:rsid w:val="00C834B9"/>
    <w:pPr>
      <w:spacing w:after="120"/>
      <w:ind w:left="283"/>
    </w:pPr>
    <w:rPr>
      <w:lang w:val="uk-UA" w:eastAsia="uk-UA"/>
    </w:rPr>
  </w:style>
  <w:style w:type="character" w:customStyle="1" w:styleId="af2">
    <w:name w:val="Основний текст з відступом Знак"/>
    <w:link w:val="af1"/>
    <w:rsid w:val="00C834B9"/>
    <w:rPr>
      <w:sz w:val="24"/>
      <w:szCs w:val="24"/>
      <w:lang w:val="uk-UA" w:eastAsia="uk-UA" w:bidi="ar-SA"/>
    </w:rPr>
  </w:style>
  <w:style w:type="paragraph" w:customStyle="1" w:styleId="TableParagraph">
    <w:name w:val="Table Paragraph"/>
    <w:basedOn w:val="a"/>
    <w:rsid w:val="00486AEB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486AE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5">
    <w:name w:val="Абзац списку1"/>
    <w:basedOn w:val="a"/>
    <w:rsid w:val="00486AEB"/>
    <w:pPr>
      <w:widowControl w:val="0"/>
      <w:autoSpaceDE w:val="0"/>
      <w:autoSpaceDN w:val="0"/>
      <w:ind w:left="720"/>
      <w:contextualSpacing/>
    </w:pPr>
    <w:rPr>
      <w:rFonts w:eastAsia="Calibri"/>
      <w:sz w:val="22"/>
      <w:szCs w:val="22"/>
      <w:lang w:val="en-US" w:eastAsia="en-US"/>
    </w:rPr>
  </w:style>
  <w:style w:type="character" w:customStyle="1" w:styleId="rvts0">
    <w:name w:val="rvts0"/>
    <w:rsid w:val="00624F98"/>
  </w:style>
  <w:style w:type="character" w:customStyle="1" w:styleId="justifyleft">
    <w:name w:val="justifyleft"/>
    <w:basedOn w:val="a0"/>
    <w:rsid w:val="00F815E2"/>
  </w:style>
  <w:style w:type="character" w:customStyle="1" w:styleId="21">
    <w:name w:val="Заголовок №2_"/>
    <w:link w:val="22"/>
    <w:rsid w:val="00DD1394"/>
    <w:rPr>
      <w:sz w:val="26"/>
      <w:szCs w:val="26"/>
      <w:lang w:bidi="ar-SA"/>
    </w:rPr>
  </w:style>
  <w:style w:type="paragraph" w:customStyle="1" w:styleId="22">
    <w:name w:val="Заголовок №2"/>
    <w:basedOn w:val="a"/>
    <w:link w:val="21"/>
    <w:rsid w:val="00DD1394"/>
    <w:pPr>
      <w:widowControl w:val="0"/>
      <w:shd w:val="clear" w:color="auto" w:fill="FFFFFF"/>
      <w:spacing w:before="840" w:after="1140" w:line="240" w:lineRule="atLeast"/>
      <w:outlineLvl w:val="1"/>
    </w:pPr>
    <w:rPr>
      <w:sz w:val="26"/>
      <w:szCs w:val="26"/>
    </w:rPr>
  </w:style>
  <w:style w:type="character" w:customStyle="1" w:styleId="16">
    <w:name w:val="Заголовок №1"/>
    <w:rsid w:val="00DD1394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20">
    <w:name w:val="Основной текст (2)2"/>
    <w:rsid w:val="00DD139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3">
    <w:name w:val="Основной текст (2)_"/>
    <w:link w:val="210"/>
    <w:rsid w:val="00DD1394"/>
    <w:rPr>
      <w:b/>
      <w:bCs/>
      <w:sz w:val="26"/>
      <w:szCs w:val="26"/>
      <w:lang w:bidi="ar-SA"/>
    </w:rPr>
  </w:style>
  <w:style w:type="character" w:customStyle="1" w:styleId="24">
    <w:name w:val="Основной текст (2) + Не полужирный"/>
    <w:aliases w:val="Курсив"/>
    <w:rsid w:val="00DD1394"/>
    <w:rPr>
      <w:b/>
      <w:bCs/>
      <w:i/>
      <w:i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DD1394"/>
    <w:pPr>
      <w:widowControl w:val="0"/>
      <w:shd w:val="clear" w:color="auto" w:fill="FFFFFF"/>
      <w:spacing w:before="360" w:after="540" w:line="240" w:lineRule="atLeast"/>
      <w:jc w:val="center"/>
    </w:pPr>
    <w:rPr>
      <w:b/>
      <w:bCs/>
      <w:sz w:val="26"/>
      <w:szCs w:val="26"/>
    </w:rPr>
  </w:style>
  <w:style w:type="character" w:customStyle="1" w:styleId="41">
    <w:name w:val="Основной текст (4)_"/>
    <w:link w:val="410"/>
    <w:rsid w:val="00DD1394"/>
    <w:rPr>
      <w:sz w:val="26"/>
      <w:szCs w:val="26"/>
      <w:lang w:bidi="ar-SA"/>
    </w:rPr>
  </w:style>
  <w:style w:type="paragraph" w:customStyle="1" w:styleId="410">
    <w:name w:val="Основной текст (4)1"/>
    <w:basedOn w:val="a"/>
    <w:link w:val="41"/>
    <w:rsid w:val="00DD1394"/>
    <w:pPr>
      <w:widowControl w:val="0"/>
      <w:shd w:val="clear" w:color="auto" w:fill="FFFFFF"/>
      <w:spacing w:line="326" w:lineRule="exact"/>
      <w:ind w:hanging="280"/>
    </w:pPr>
    <w:rPr>
      <w:sz w:val="26"/>
      <w:szCs w:val="26"/>
    </w:rPr>
  </w:style>
  <w:style w:type="character" w:customStyle="1" w:styleId="4MicrosoftSansSerif">
    <w:name w:val="Основной текст (4) + Microsoft Sans Serif"/>
    <w:aliases w:val="10,5 pt,Курсив2,Интервал 0 pt"/>
    <w:rsid w:val="00DD1394"/>
    <w:rPr>
      <w:rFonts w:ascii="Microsoft Sans Serif" w:hAnsi="Microsoft Sans Serif" w:cs="Microsoft Sans Serif"/>
      <w:i/>
      <w:iCs/>
      <w:spacing w:val="-10"/>
      <w:sz w:val="21"/>
      <w:szCs w:val="21"/>
      <w:u w:val="none"/>
      <w:lang w:bidi="ar-SA"/>
    </w:rPr>
  </w:style>
  <w:style w:type="character" w:customStyle="1" w:styleId="42">
    <w:name w:val="Основной текст (4) + Полужирный"/>
    <w:rsid w:val="00DD1394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Exact">
    <w:name w:val="Основной текст (4) Exact"/>
    <w:rsid w:val="00DD1394"/>
    <w:rPr>
      <w:rFonts w:ascii="Times New Roman" w:hAnsi="Times New Roman" w:cs="Times New Roman"/>
      <w:spacing w:val="1"/>
      <w:u w:val="none"/>
    </w:rPr>
  </w:style>
  <w:style w:type="character" w:customStyle="1" w:styleId="43">
    <w:name w:val="Основной текст (4)"/>
    <w:rsid w:val="00DD1394"/>
    <w:rPr>
      <w:rFonts w:ascii="Times New Roman" w:hAnsi="Times New Roman" w:cs="Times New Roman"/>
      <w:sz w:val="26"/>
      <w:szCs w:val="26"/>
      <w:u w:val="single"/>
      <w:lang w:bidi="ar-SA"/>
    </w:rPr>
  </w:style>
  <w:style w:type="character" w:customStyle="1" w:styleId="af3">
    <w:name w:val="Колонтитул_"/>
    <w:link w:val="17"/>
    <w:rsid w:val="00C32232"/>
    <w:rPr>
      <w:b/>
      <w:bCs/>
      <w:sz w:val="21"/>
      <w:szCs w:val="21"/>
      <w:lang w:bidi="ar-SA"/>
    </w:rPr>
  </w:style>
  <w:style w:type="character" w:customStyle="1" w:styleId="af4">
    <w:name w:val="Колонтитул"/>
    <w:basedOn w:val="af3"/>
    <w:rsid w:val="00C32232"/>
    <w:rPr>
      <w:b/>
      <w:bCs/>
      <w:sz w:val="21"/>
      <w:szCs w:val="21"/>
      <w:lang w:bidi="ar-SA"/>
    </w:rPr>
  </w:style>
  <w:style w:type="paragraph" w:customStyle="1" w:styleId="17">
    <w:name w:val="Колонтитул1"/>
    <w:basedOn w:val="a"/>
    <w:link w:val="af3"/>
    <w:rsid w:val="00C32232"/>
    <w:pPr>
      <w:widowControl w:val="0"/>
      <w:shd w:val="clear" w:color="auto" w:fill="FFFFFF"/>
      <w:spacing w:line="240" w:lineRule="atLeast"/>
    </w:pPr>
    <w:rPr>
      <w:b/>
      <w:bCs/>
      <w:sz w:val="21"/>
      <w:szCs w:val="21"/>
    </w:rPr>
  </w:style>
  <w:style w:type="character" w:customStyle="1" w:styleId="30">
    <w:name w:val="Основной текст (3)"/>
    <w:rsid w:val="00C32232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f5">
    <w:name w:val="Body Text"/>
    <w:basedOn w:val="a"/>
    <w:rsid w:val="00C32232"/>
    <w:pPr>
      <w:spacing w:after="120"/>
    </w:pPr>
  </w:style>
  <w:style w:type="character" w:customStyle="1" w:styleId="111">
    <w:name w:val="Основной текст + 11"/>
    <w:aliases w:val="5 pt3,Полужирный"/>
    <w:rsid w:val="00097547"/>
    <w:rPr>
      <w:rFonts w:ascii="Times New Roman" w:hAnsi="Times New Roman" w:cs="Times New Roman"/>
      <w:b/>
      <w:bCs/>
      <w:spacing w:val="6"/>
      <w:sz w:val="23"/>
      <w:szCs w:val="23"/>
      <w:u w:val="none"/>
      <w:shd w:val="clear" w:color="auto" w:fill="FFFFFF"/>
      <w:lang w:bidi="ar-SA"/>
    </w:rPr>
  </w:style>
  <w:style w:type="character" w:customStyle="1" w:styleId="1110">
    <w:name w:val="Основной текст + 111"/>
    <w:aliases w:val="5 pt1,Полужирный1,Малые прописные"/>
    <w:rsid w:val="00D21FBF"/>
    <w:rPr>
      <w:rFonts w:ascii="Times New Roman" w:hAnsi="Times New Roman" w:cs="Times New Roman"/>
      <w:b/>
      <w:bCs/>
      <w:smallCaps/>
      <w:spacing w:val="6"/>
      <w:sz w:val="23"/>
      <w:szCs w:val="23"/>
      <w:u w:val="none"/>
      <w:shd w:val="clear" w:color="auto" w:fill="FFFFFF"/>
      <w:lang w:bidi="ar-SA"/>
    </w:rPr>
  </w:style>
  <w:style w:type="paragraph" w:customStyle="1" w:styleId="18">
    <w:name w:val="Абзац списка1"/>
    <w:basedOn w:val="a"/>
    <w:rsid w:val="008856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6">
    <w:name w:val="Revision"/>
    <w:hidden/>
    <w:uiPriority w:val="99"/>
    <w:semiHidden/>
    <w:rsid w:val="00B14A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-bio@uzhnu.edu.ua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dspace.uzhnu.edu.ua/jspu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://www.uzh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hyperlink" Target="https://moodle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A0E3D-3C78-48CB-A211-52F49D2F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13645</Words>
  <Characters>7778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RePack by SPecialiST</Company>
  <LinksUpToDate>false</LinksUpToDate>
  <CharactersWithSpaces>21381</CharactersWithSpaces>
  <SharedDoc>false</SharedDoc>
  <HLinks>
    <vt:vector size="78" baseType="variant">
      <vt:variant>
        <vt:i4>131146</vt:i4>
      </vt:variant>
      <vt:variant>
        <vt:i4>36</vt:i4>
      </vt:variant>
      <vt:variant>
        <vt:i4>0</vt:i4>
      </vt:variant>
      <vt:variant>
        <vt:i4>5</vt:i4>
      </vt:variant>
      <vt:variant>
        <vt:lpwstr>http://ihed.org.ua/images/biblioteka/Rozvitok_sisitemi_zabesp_yakosti_VO_UA_2015.pdf</vt:lpwstr>
      </vt:variant>
      <vt:variant>
        <vt:lpwstr/>
      </vt:variant>
      <vt:variant>
        <vt:i4>70320170</vt:i4>
      </vt:variant>
      <vt:variant>
        <vt:i4>33</vt:i4>
      </vt:variant>
      <vt:variant>
        <vt:i4>0</vt:i4>
      </vt:variant>
      <vt:variant>
        <vt:i4>5</vt:i4>
      </vt:variant>
      <vt:variant>
        <vt:lpwstr>http://zakon4.rada.gov.ua/laws/show/266-2015-п</vt:lpwstr>
      </vt:variant>
      <vt:variant>
        <vt:lpwstr/>
      </vt:variant>
      <vt:variant>
        <vt:i4>3932201</vt:i4>
      </vt:variant>
      <vt:variant>
        <vt:i4>30</vt:i4>
      </vt:variant>
      <vt:variant>
        <vt:i4>0</vt:i4>
      </vt:variant>
      <vt:variant>
        <vt:i4>5</vt:i4>
      </vt:variant>
      <vt:variant>
        <vt:lpwstr>http://zakon4.rada.gov.ua/laws/show/1341-2011-п</vt:lpwstr>
      </vt:variant>
      <vt:variant>
        <vt:lpwstr/>
      </vt:variant>
      <vt:variant>
        <vt:i4>458752</vt:i4>
      </vt:variant>
      <vt:variant>
        <vt:i4>27</vt:i4>
      </vt:variant>
      <vt:variant>
        <vt:i4>0</vt:i4>
      </vt:variant>
      <vt:variant>
        <vt:i4>5</vt:i4>
      </vt:variant>
      <vt:variant>
        <vt:lpwstr>http://ihed.org.ua/images/biblioteka/glossariy_Visha_osvita_2014_tempus-office.pdf</vt:lpwstr>
      </vt:variant>
      <vt:variant>
        <vt:lpwstr/>
      </vt:variant>
      <vt:variant>
        <vt:i4>2228265</vt:i4>
      </vt:variant>
      <vt:variant>
        <vt:i4>24</vt:i4>
      </vt:variant>
      <vt:variant>
        <vt:i4>0</vt:i4>
      </vt:variant>
      <vt:variant>
        <vt:i4>5</vt:i4>
      </vt:variant>
      <vt:variant>
        <vt:lpwstr>http://zakon4.rada.gov.ua/laws/show/1556-18</vt:lpwstr>
      </vt:variant>
      <vt:variant>
        <vt:lpwstr/>
      </vt:variant>
      <vt:variant>
        <vt:i4>7864358</vt:i4>
      </vt:variant>
      <vt:variant>
        <vt:i4>21</vt:i4>
      </vt:variant>
      <vt:variant>
        <vt:i4>0</vt:i4>
      </vt:variant>
      <vt:variant>
        <vt:i4>5</vt:i4>
      </vt:variant>
      <vt:variant>
        <vt:lpwstr>http://www.unideusto.org/tuningeu/</vt:lpwstr>
      </vt:variant>
      <vt:variant>
        <vt:lpwstr/>
      </vt:variant>
      <vt:variant>
        <vt:i4>3801196</vt:i4>
      </vt:variant>
      <vt:variant>
        <vt:i4>18</vt:i4>
      </vt:variant>
      <vt:variant>
        <vt:i4>0</vt:i4>
      </vt:variant>
      <vt:variant>
        <vt:i4>5</vt:i4>
      </vt:variant>
      <vt:variant>
        <vt:lpwstr>http://www.uis.unesco.org/education/documents/</vt:lpwstr>
      </vt:variant>
      <vt:variant>
        <vt:lpwstr/>
      </vt:variant>
      <vt:variant>
        <vt:i4>5701723</vt:i4>
      </vt:variant>
      <vt:variant>
        <vt:i4>15</vt:i4>
      </vt:variant>
      <vt:variant>
        <vt:i4>0</vt:i4>
      </vt:variant>
      <vt:variant>
        <vt:i4>5</vt:i4>
      </vt:variant>
      <vt:variant>
        <vt:lpwstr>http://ihed.org.ua/images/pdf/standards-and-guidelines_for_qa_-in_the_ehea_2015.pdf</vt:lpwstr>
      </vt:variant>
      <vt:variant>
        <vt:lpwstr/>
      </vt:variant>
      <vt:variant>
        <vt:i4>2818091</vt:i4>
      </vt:variant>
      <vt:variant>
        <vt:i4>12</vt:i4>
      </vt:variant>
      <vt:variant>
        <vt:i4>0</vt:i4>
      </vt:variant>
      <vt:variant>
        <vt:i4>5</vt:i4>
      </vt:variant>
      <vt:variant>
        <vt:lpwstr>http://www.uis.unesco.org/Library/Documents/isced-f-2013-fields-of-education-training-2014-rus.pdf</vt:lpwstr>
      </vt:variant>
      <vt:variant>
        <vt:lpwstr/>
      </vt:variant>
      <vt:variant>
        <vt:i4>6029334</vt:i4>
      </vt:variant>
      <vt:variant>
        <vt:i4>9</vt:i4>
      </vt:variant>
      <vt:variant>
        <vt:i4>0</vt:i4>
      </vt:variant>
      <vt:variant>
        <vt:i4>5</vt:i4>
      </vt:variant>
      <vt:variant>
        <vt:lpwstr>http://darg.gov.ua/_zakon_ukrajini_pro_ribu_inshi_0_0_0_1178_1.html</vt:lpwstr>
      </vt:variant>
      <vt:variant>
        <vt:lpwstr/>
      </vt:variant>
      <vt:variant>
        <vt:i4>131199</vt:i4>
      </vt:variant>
      <vt:variant>
        <vt:i4>6</vt:i4>
      </vt:variant>
      <vt:variant>
        <vt:i4>0</vt:i4>
      </vt:variant>
      <vt:variant>
        <vt:i4>5</vt:i4>
      </vt:variant>
      <vt:variant>
        <vt:lpwstr>http://darg.gov.ua/_zakon_ukrajini_pro_ribne_0_0_0_1177_1.html</vt:lpwstr>
      </vt:variant>
      <vt:variant>
        <vt:lpwstr/>
      </vt:variant>
      <vt:variant>
        <vt:i4>6684699</vt:i4>
      </vt:variant>
      <vt:variant>
        <vt:i4>3</vt:i4>
      </vt:variant>
      <vt:variant>
        <vt:i4>0</vt:i4>
      </vt:variant>
      <vt:variant>
        <vt:i4>5</vt:i4>
      </vt:variant>
      <vt:variant>
        <vt:lpwstr>http://darg.gov.ua/_zakon_ukrajini_pro_vikljuchnu_0_0_0_1181_1.html</vt:lpwstr>
      </vt:variant>
      <vt:variant>
        <vt:lpwstr/>
      </vt:variant>
      <vt:variant>
        <vt:i4>2359414</vt:i4>
      </vt:variant>
      <vt:variant>
        <vt:i4>0</vt:i4>
      </vt:variant>
      <vt:variant>
        <vt:i4>0</vt:i4>
      </vt:variant>
      <vt:variant>
        <vt:i4>5</vt:i4>
      </vt:variant>
      <vt:variant>
        <vt:lpwstr>http://darg.gov.ua/_vodnij_kodeks_ukrajini_vid_06_0_0_0_1175_1.html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Admin</cp:lastModifiedBy>
  <cp:revision>2</cp:revision>
  <cp:lastPrinted>2023-09-07T15:16:00Z</cp:lastPrinted>
  <dcterms:created xsi:type="dcterms:W3CDTF">2024-03-19T12:00:00Z</dcterms:created>
  <dcterms:modified xsi:type="dcterms:W3CDTF">2024-03-19T12:00:00Z</dcterms:modified>
</cp:coreProperties>
</file>