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6"/>
        <w:gridCol w:w="3821"/>
      </w:tblGrid>
      <w:tr w:rsidR="00C70CA2" w:rsidRPr="007D181C" w14:paraId="71D48230" w14:textId="77777777" w:rsidTr="000E4EAE">
        <w:tc>
          <w:tcPr>
            <w:tcW w:w="5666" w:type="dxa"/>
          </w:tcPr>
          <w:p w14:paraId="61631C32" w14:textId="77777777" w:rsidR="00445790" w:rsidRPr="007D181C" w:rsidRDefault="00445790" w:rsidP="0044579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Силабус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курсу</w:t>
            </w:r>
          </w:p>
          <w:p w14:paraId="323D8401" w14:textId="77777777" w:rsidR="00445790" w:rsidRPr="007D181C" w:rsidRDefault="00445790" w:rsidP="00445790">
            <w:pPr>
              <w:jc w:val="center"/>
              <w:rPr>
                <w:rFonts w:ascii="Times New Roman" w:hAnsi="Times New Roman" w:cs="Times New Roman"/>
              </w:rPr>
            </w:pPr>
          </w:p>
          <w:p w14:paraId="3454EEA9" w14:textId="2F7C0485" w:rsidR="00445790" w:rsidRPr="007D181C" w:rsidRDefault="00CB067D" w:rsidP="0044579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7D1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Планування</w:t>
            </w:r>
            <w:proofErr w:type="spellEnd"/>
            <w:r w:rsidRPr="007D1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та дизайн </w:t>
            </w:r>
            <w:proofErr w:type="spellStart"/>
            <w:r w:rsidRPr="007D1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готельно-туристичних</w:t>
            </w:r>
            <w:proofErr w:type="spellEnd"/>
            <w:r w:rsidRPr="007D1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комплексів</w:t>
            </w:r>
            <w:proofErr w:type="spellEnd"/>
          </w:p>
          <w:p w14:paraId="43C63D0E" w14:textId="77777777" w:rsidR="00CB067D" w:rsidRPr="007D181C" w:rsidRDefault="00CB067D" w:rsidP="0044579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uk-UA"/>
              </w:rPr>
            </w:pPr>
          </w:p>
          <w:p w14:paraId="395497B2" w14:textId="236D6F37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Освітній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ступінь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–</w:t>
            </w:r>
            <w:r w:rsidRPr="007D181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B80DB2" w:rsidRPr="007D181C">
              <w:rPr>
                <w:rFonts w:ascii="Times New Roman" w:hAnsi="Times New Roman" w:cs="Times New Roman"/>
                <w:lang w:val="uk-UA"/>
              </w:rPr>
              <w:t>бакалавр</w:t>
            </w:r>
          </w:p>
          <w:p w14:paraId="7D4C5A62" w14:textId="77777777" w:rsidR="00445790" w:rsidRPr="007D181C" w:rsidRDefault="00445790" w:rsidP="00445790">
            <w:pPr>
              <w:rPr>
                <w:rFonts w:ascii="Times New Roman" w:hAnsi="Times New Roman" w:cs="Times New Roman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Галузь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знань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24 Сфера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обслуговування</w:t>
            </w:r>
            <w:proofErr w:type="spellEnd"/>
          </w:p>
          <w:p w14:paraId="75344FD1" w14:textId="40D06A01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Спеціальність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</w:t>
            </w:r>
            <w:r w:rsidR="00CB067D" w:rsidRPr="007D181C">
              <w:rPr>
                <w:rFonts w:ascii="Times New Roman" w:hAnsi="Times New Roman" w:cs="Times New Roman"/>
              </w:rPr>
              <w:t xml:space="preserve">241 </w:t>
            </w:r>
            <w:proofErr w:type="spellStart"/>
            <w:r w:rsidR="00CB067D" w:rsidRPr="007D181C">
              <w:rPr>
                <w:rFonts w:ascii="Times New Roman" w:hAnsi="Times New Roman" w:cs="Times New Roman"/>
              </w:rPr>
              <w:t>Готельно-ресторанна</w:t>
            </w:r>
            <w:proofErr w:type="spellEnd"/>
            <w:r w:rsidR="00CB067D" w:rsidRPr="007D181C">
              <w:rPr>
                <w:rFonts w:ascii="Times New Roman" w:hAnsi="Times New Roman" w:cs="Times New Roman"/>
              </w:rPr>
              <w:t xml:space="preserve"> справа</w:t>
            </w:r>
          </w:p>
          <w:p w14:paraId="72E70C9E" w14:textId="7A341B50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Освітньо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програма</w:t>
            </w:r>
            <w:proofErr w:type="spellEnd"/>
            <w:r w:rsidRPr="007D181C">
              <w:rPr>
                <w:rFonts w:ascii="Times New Roman" w:hAnsi="Times New Roman" w:cs="Times New Roman"/>
                <w:lang w:val="uk-UA"/>
              </w:rPr>
              <w:t>:</w:t>
            </w:r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CB067D" w:rsidRPr="007D181C">
              <w:rPr>
                <w:rFonts w:ascii="Times New Roman" w:hAnsi="Times New Roman" w:cs="Times New Roman"/>
              </w:rPr>
              <w:t>Готельно-ресторанна</w:t>
            </w:r>
            <w:proofErr w:type="spellEnd"/>
            <w:r w:rsidR="00CB067D" w:rsidRPr="007D181C">
              <w:rPr>
                <w:rFonts w:ascii="Times New Roman" w:hAnsi="Times New Roman" w:cs="Times New Roman"/>
              </w:rPr>
              <w:t xml:space="preserve"> справа</w:t>
            </w:r>
          </w:p>
          <w:p w14:paraId="24DC07CE" w14:textId="0BA92AC2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Рік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підготовки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, семестр – </w:t>
            </w:r>
            <w:r w:rsidR="00CB067D" w:rsidRPr="007D181C">
              <w:rPr>
                <w:rFonts w:ascii="Times New Roman" w:hAnsi="Times New Roman" w:cs="Times New Roman"/>
                <w:lang w:val="uk-UA"/>
              </w:rPr>
              <w:t>4</w:t>
            </w:r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рік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, </w:t>
            </w:r>
            <w:r w:rsidR="00CB067D" w:rsidRPr="007D181C">
              <w:rPr>
                <w:rFonts w:ascii="Times New Roman" w:hAnsi="Times New Roman" w:cs="Times New Roman"/>
                <w:lang w:val="uk-UA"/>
              </w:rPr>
              <w:t>7</w:t>
            </w:r>
            <w:r w:rsidRPr="007D181C">
              <w:rPr>
                <w:rFonts w:ascii="Times New Roman" w:hAnsi="Times New Roman" w:cs="Times New Roman"/>
              </w:rPr>
              <w:t xml:space="preserve"> семестр</w:t>
            </w:r>
          </w:p>
          <w:p w14:paraId="28242DCC" w14:textId="77777777" w:rsidR="00445790" w:rsidRPr="007D181C" w:rsidRDefault="00445790" w:rsidP="00445790">
            <w:pPr>
              <w:rPr>
                <w:rFonts w:ascii="Times New Roman" w:hAnsi="Times New Roman" w:cs="Times New Roman"/>
                <w:lang w:val="uk-UA"/>
              </w:rPr>
            </w:pPr>
            <w:r w:rsidRPr="007D181C">
              <w:rPr>
                <w:rFonts w:ascii="Times New Roman" w:hAnsi="Times New Roman" w:cs="Times New Roman"/>
              </w:rPr>
              <w:t xml:space="preserve">Компонент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освітньої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програми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</w:t>
            </w:r>
            <w:r w:rsidRPr="007D181C">
              <w:rPr>
                <w:rFonts w:ascii="Times New Roman" w:hAnsi="Times New Roman" w:cs="Times New Roman"/>
                <w:lang w:val="uk-UA"/>
              </w:rPr>
              <w:t>обов’язковий</w:t>
            </w:r>
          </w:p>
          <w:p w14:paraId="0EFDBB49" w14:textId="77777777" w:rsidR="00445790" w:rsidRPr="007D181C" w:rsidRDefault="00445790" w:rsidP="00445790">
            <w:pPr>
              <w:rPr>
                <w:rFonts w:ascii="Times New Roman" w:hAnsi="Times New Roman" w:cs="Times New Roman"/>
              </w:rPr>
            </w:pPr>
            <w:proofErr w:type="spellStart"/>
            <w:r w:rsidRPr="007D181C">
              <w:rPr>
                <w:rFonts w:ascii="Times New Roman" w:hAnsi="Times New Roman" w:cs="Times New Roman"/>
              </w:rPr>
              <w:t>Мова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D181C">
              <w:rPr>
                <w:rFonts w:ascii="Times New Roman" w:hAnsi="Times New Roman" w:cs="Times New Roman"/>
              </w:rPr>
              <w:t>викладання</w:t>
            </w:r>
            <w:proofErr w:type="spellEnd"/>
            <w:r w:rsidRPr="007D181C">
              <w:rPr>
                <w:rFonts w:ascii="Times New Roman" w:hAnsi="Times New Roman" w:cs="Times New Roman"/>
              </w:rPr>
              <w:t xml:space="preserve">: </w:t>
            </w:r>
            <w:proofErr w:type="spellStart"/>
            <w:r w:rsidRPr="007D181C">
              <w:rPr>
                <w:rFonts w:ascii="Times New Roman" w:hAnsi="Times New Roman" w:cs="Times New Roman"/>
              </w:rPr>
              <w:t>українська</w:t>
            </w:r>
            <w:proofErr w:type="spellEnd"/>
          </w:p>
          <w:p w14:paraId="3706A0A2" w14:textId="77777777" w:rsidR="00445790" w:rsidRPr="007D181C" w:rsidRDefault="00445790" w:rsidP="00445790">
            <w:pPr>
              <w:spacing w:after="160" w:line="259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821" w:type="dxa"/>
          </w:tcPr>
          <w:p w14:paraId="144D3AC6" w14:textId="77777777" w:rsidR="00445790" w:rsidRPr="007D181C" w:rsidRDefault="00445790" w:rsidP="00C70CA2">
            <w:pPr>
              <w:spacing w:after="160" w:line="259" w:lineRule="auto"/>
              <w:rPr>
                <w:rFonts w:ascii="Times New Roman" w:hAnsi="Times New Roman" w:cs="Times New Roman"/>
                <w:noProof/>
                <w:lang w:val="uk-UA" w:eastAsia="ru-RU"/>
              </w:rPr>
            </w:pPr>
            <w:r w:rsidRPr="007D181C">
              <w:rPr>
                <w:rFonts w:ascii="Times New Roman" w:hAnsi="Times New Roman" w:cs="Times New Roman"/>
                <w:noProof/>
                <w:lang w:val="uk-UA" w:eastAsia="uk-UA"/>
              </w:rPr>
              <w:drawing>
                <wp:inline distT="0" distB="0" distL="0" distR="0" wp14:anchorId="283DEFC0" wp14:editId="6B23627A">
                  <wp:extent cx="2236124" cy="2211705"/>
                  <wp:effectExtent l="0" t="0" r="0" b="0"/>
                  <wp:docPr id="3" name="Рисунок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scontent.flwo1-1.fna.fbcdn.net/v/t31.0-8/18815218_1376155785754551_4370712653905916868_o.png?_nc_cat=107&amp;_nc_sid=09cbfe&amp;_nc_ohc=6eF0OGmbziIAX-CpvPi&amp;_nc_ht=scontent.flwo1-1.fna&amp;oh=d9a6aa40459f6c80311464bbe1224d10&amp;oe=5F6EBC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5988" cy="22313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093577D" w14:textId="77777777" w:rsidR="00445790" w:rsidRPr="007D181C" w:rsidRDefault="00445790" w:rsidP="00445790">
      <w:pPr>
        <w:rPr>
          <w:rFonts w:ascii="Times New Roman" w:hAnsi="Times New Roman" w:cs="Times New Roman"/>
          <w:b/>
        </w:rPr>
      </w:pPr>
    </w:p>
    <w:p w14:paraId="2F900731" w14:textId="77777777" w:rsidR="00445790" w:rsidRPr="007D181C" w:rsidRDefault="00445790" w:rsidP="00445790">
      <w:pPr>
        <w:rPr>
          <w:rFonts w:ascii="Times New Roman" w:hAnsi="Times New Roman" w:cs="Times New Roman"/>
          <w:b/>
        </w:rPr>
      </w:pPr>
      <w:proofErr w:type="spellStart"/>
      <w:r w:rsidRPr="007D181C">
        <w:rPr>
          <w:rFonts w:ascii="Times New Roman" w:hAnsi="Times New Roman" w:cs="Times New Roman"/>
          <w:b/>
        </w:rPr>
        <w:t>Керівник</w:t>
      </w:r>
      <w:proofErr w:type="spellEnd"/>
      <w:r w:rsidRPr="007D181C">
        <w:rPr>
          <w:rFonts w:ascii="Times New Roman" w:hAnsi="Times New Roman" w:cs="Times New Roman"/>
          <w:b/>
        </w:rPr>
        <w:t xml:space="preserve"> курсу</w:t>
      </w:r>
    </w:p>
    <w:p w14:paraId="43709FCB" w14:textId="3B053F8A" w:rsidR="00F86FAF" w:rsidRPr="007D181C" w:rsidRDefault="00293D45" w:rsidP="00445790">
      <w:pPr>
        <w:rPr>
          <w:rFonts w:ascii="Times New Roman" w:hAnsi="Times New Roman" w:cs="Times New Roman"/>
          <w:lang w:val="uk-UA"/>
        </w:rPr>
      </w:pPr>
      <w:r w:rsidRPr="007D181C">
        <w:rPr>
          <w:rFonts w:ascii="Times New Roman" w:hAnsi="Times New Roman" w:cs="Times New Roman"/>
          <w:lang w:val="uk-UA"/>
        </w:rPr>
        <w:t>Ст. викладач Коваль Олександр Дмитрович</w:t>
      </w:r>
    </w:p>
    <w:p w14:paraId="52AF0E8B" w14:textId="0D6C3670" w:rsidR="00445790" w:rsidRPr="007D181C" w:rsidRDefault="00445790" w:rsidP="00445790">
      <w:pPr>
        <w:rPr>
          <w:rFonts w:ascii="Times New Roman" w:hAnsi="Times New Roman" w:cs="Times New Roman"/>
          <w:lang w:val="uk-UA"/>
        </w:rPr>
      </w:pPr>
      <w:proofErr w:type="spellStart"/>
      <w:r w:rsidRPr="007D181C">
        <w:rPr>
          <w:rFonts w:ascii="Times New Roman" w:hAnsi="Times New Roman" w:cs="Times New Roman"/>
        </w:rPr>
        <w:t>Контак</w:t>
      </w:r>
      <w:proofErr w:type="spellEnd"/>
      <w:r w:rsidRPr="007D181C">
        <w:rPr>
          <w:rFonts w:ascii="Times New Roman" w:hAnsi="Times New Roman" w:cs="Times New Roman"/>
          <w:lang w:val="uk-UA"/>
        </w:rPr>
        <w:t>ти:</w:t>
      </w:r>
      <w:r w:rsidR="00F86FAF" w:rsidRPr="007D181C">
        <w:rPr>
          <w:rFonts w:ascii="Times New Roman" w:hAnsi="Times New Roman" w:cs="Times New Roman"/>
        </w:rPr>
        <w:t xml:space="preserve"> </w:t>
      </w:r>
      <w:proofErr w:type="gramStart"/>
      <w:r w:rsidR="00BB1427" w:rsidRPr="007D181C">
        <w:rPr>
          <w:rFonts w:ascii="Times New Roman" w:hAnsi="Times New Roman" w:cs="Times New Roman"/>
          <w:color w:val="222222"/>
          <w:sz w:val="21"/>
          <w:szCs w:val="21"/>
          <w:shd w:val="clear" w:color="auto" w:fill="FFFFFF"/>
        </w:rPr>
        <w:t>oleksandr.koval@uzhnu.edu.ua</w:t>
      </w:r>
      <w:r w:rsidRPr="007D181C">
        <w:rPr>
          <w:rFonts w:ascii="Times New Roman" w:hAnsi="Times New Roman" w:cs="Times New Roman"/>
          <w:lang w:val="uk-UA"/>
        </w:rPr>
        <w:t xml:space="preserve">  0</w:t>
      </w:r>
      <w:r w:rsidR="00AE2CFA" w:rsidRPr="007D181C">
        <w:rPr>
          <w:rFonts w:ascii="Times New Roman" w:hAnsi="Times New Roman" w:cs="Times New Roman"/>
          <w:lang w:val="uk-UA"/>
        </w:rPr>
        <w:t>50</w:t>
      </w:r>
      <w:r w:rsidR="00BB1427" w:rsidRPr="007D181C">
        <w:rPr>
          <w:rFonts w:ascii="Times New Roman" w:hAnsi="Times New Roman" w:cs="Times New Roman"/>
          <w:lang w:val="uk-UA"/>
        </w:rPr>
        <w:t>5494664</w:t>
      </w:r>
      <w:proofErr w:type="gramEnd"/>
    </w:p>
    <w:p w14:paraId="20CDB9EC" w14:textId="77777777" w:rsidR="00445790" w:rsidRPr="007D181C" w:rsidRDefault="00445790" w:rsidP="00445790">
      <w:pPr>
        <w:rPr>
          <w:rFonts w:ascii="Times New Roman" w:hAnsi="Times New Roman" w:cs="Times New Roman"/>
          <w:color w:val="2F5496" w:themeColor="accent5" w:themeShade="BF"/>
          <w:lang w:val="uk-UA"/>
        </w:rPr>
      </w:pPr>
    </w:p>
    <w:p w14:paraId="0F625AE5" w14:textId="77777777" w:rsidR="00445790" w:rsidRPr="007D181C" w:rsidRDefault="00445790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Опис дисципліни</w:t>
      </w:r>
    </w:p>
    <w:p w14:paraId="4B45B398" w14:textId="77777777" w:rsidR="000E4EAE" w:rsidRPr="007D181C" w:rsidRDefault="000E4EA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</w:p>
    <w:p w14:paraId="536E4172" w14:textId="50C87C36" w:rsidR="00CB067D" w:rsidRPr="007D181C" w:rsidRDefault="00CB067D" w:rsidP="00CB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Мета – ознайомлення студентів з сучасними практичними підходами до планування та основ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проектування закладів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готельно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-туристичних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комплексів,відповідно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до їх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соціальнокультурних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, утилітарних та естетичних функцій.</w:t>
      </w:r>
    </w:p>
    <w:p w14:paraId="4BB0FA49" w14:textId="29AD6BF5" w:rsidR="00CB067D" w:rsidRPr="007D181C" w:rsidRDefault="00CB067D" w:rsidP="00CB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Завдання – засвоєння теоретичних основ, основних дизайнерських принципів та сучасних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вимог проектування підприємств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готельно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-туристичних комплексів для подальшого їх</w:t>
      </w:r>
    </w:p>
    <w:p w14:paraId="5F7EAD97" w14:textId="7D136D71" w:rsidR="00CB067D" w:rsidRPr="007D181C" w:rsidRDefault="00CB067D" w:rsidP="00CB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використання майбутніми фахівцями у практичній діяльності.</w:t>
      </w:r>
    </w:p>
    <w:p w14:paraId="19D6695A" w14:textId="77777777" w:rsidR="00CB067D" w:rsidRPr="007D181C" w:rsidRDefault="00CB067D" w:rsidP="00CB06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Згідно з вимогами освітньо-професійної програми студенти повинні знати:</w:t>
      </w:r>
    </w:p>
    <w:p w14:paraId="51945FF6" w14:textId="16C66E57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сучасні світові тенденції розвитку туристичного бізнесу;</w:t>
      </w:r>
    </w:p>
    <w:p w14:paraId="44323809" w14:textId="2394DEBC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існуючу нормативну документацію з проектування;</w:t>
      </w:r>
    </w:p>
    <w:p w14:paraId="559C78AD" w14:textId="68E26BF3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порядок проведення технічного нагляду;</w:t>
      </w:r>
    </w:p>
    <w:p w14:paraId="6ECE62A8" w14:textId="2CB42DB3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основні елементи дизайну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готельно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-ресторанного підприємства ;</w:t>
      </w:r>
    </w:p>
    <w:p w14:paraId="71FBB2A8" w14:textId="77777777" w:rsidR="00CB067D" w:rsidRPr="007D181C" w:rsidRDefault="00CB067D" w:rsidP="009E35B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основні тенденції у вирішенні інтер’єрів закладів готельного та ресторанного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господарства;</w:t>
      </w:r>
    </w:p>
    <w:p w14:paraId="340E0FBB" w14:textId="238CF765" w:rsidR="00CB067D" w:rsidRPr="007D181C" w:rsidRDefault="00CB067D" w:rsidP="009E35B4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основи виробничого дизайну;</w:t>
      </w:r>
    </w:p>
    <w:p w14:paraId="7A517213" w14:textId="612AF604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основні художні композиційні засоби для оформлення зовнішнього вигляду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будівлі.</w:t>
      </w:r>
    </w:p>
    <w:p w14:paraId="21923731" w14:textId="0D3FE89D" w:rsidR="00CB067D" w:rsidRPr="007D181C" w:rsidRDefault="00CB067D" w:rsidP="00CB067D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Згідно з вимогами освітньо-професійної програми студенти повинні 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міти:</w:t>
      </w:r>
    </w:p>
    <w:p w14:paraId="015C290C" w14:textId="59F92B48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розробляти просторове рішення закладу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готельно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-ресторанного господарства</w:t>
      </w:r>
    </w:p>
    <w:p w14:paraId="4950D2E3" w14:textId="5A6972E1" w:rsidR="00CB067D" w:rsidRPr="007D181C" w:rsidRDefault="00CB067D" w:rsidP="00C17085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відповідно до моделі його роботи, нормативних вимог та сучасних дизайнерських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концепцій;</w:t>
      </w:r>
    </w:p>
    <w:p w14:paraId="3CB73C89" w14:textId="3199D61F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моделювати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сервісно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-виробничий процес підприємства харчування;</w:t>
      </w:r>
    </w:p>
    <w:p w14:paraId="5C9A2717" w14:textId="7D9DA00D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приймати принципові рішення щодо оформлення інтер’єрів закладів</w:t>
      </w:r>
    </w:p>
    <w:p w14:paraId="20DA7699" w14:textId="77777777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ресторанного господарства та їх виробничих приміщень;</w:t>
      </w:r>
    </w:p>
    <w:p w14:paraId="78048BDE" w14:textId="4109D485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використовувати засоби архітектурно-художньої виразності та технічні засоби у</w:t>
      </w:r>
    </w:p>
    <w:p w14:paraId="6176BE01" w14:textId="77777777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проведенні реконструкції чи ремонті діючих підприємств готельного господарства.</w:t>
      </w:r>
    </w:p>
    <w:p w14:paraId="23641E08" w14:textId="77777777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мати навички:</w:t>
      </w:r>
    </w:p>
    <w:p w14:paraId="183558F0" w14:textId="73416598" w:rsidR="00CB067D" w:rsidRPr="007D181C" w:rsidRDefault="00CB067D" w:rsidP="007B2387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моделювання та структуризації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сервісно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-виробничого процесу підприємства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харчування та готельного господарства;</w:t>
      </w:r>
    </w:p>
    <w:p w14:paraId="3FC7D27E" w14:textId="620CB3A8" w:rsidR="00CB067D" w:rsidRPr="007D181C" w:rsidRDefault="00CB067D" w:rsidP="00C81EC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розроблення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об’ємно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-планувальних рішень закладу відповідно до обраної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концепції;</w:t>
      </w:r>
    </w:p>
    <w:p w14:paraId="6FE2FF64" w14:textId="33FE44E7" w:rsidR="00CB067D" w:rsidRPr="007D181C" w:rsidRDefault="00CB067D" w:rsidP="00CB067D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створення внутрішнього простору (інтер’єру) підприємства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готельноресторанного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господарства ;</w:t>
      </w:r>
    </w:p>
    <w:p w14:paraId="50F78CA0" w14:textId="3CE65ADE" w:rsidR="00C70CA2" w:rsidRPr="007D181C" w:rsidRDefault="00CB067D" w:rsidP="007402A8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оформлення зовнішнього вигляду будівлі закладу </w:t>
      </w:r>
      <w:proofErr w:type="spellStart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готельно</w:t>
      </w:r>
      <w:proofErr w:type="spellEnd"/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-туристичного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 xml:space="preserve"> </w:t>
      </w:r>
      <w:r w:rsidRPr="007D181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t>комплексу та його зовнішньої архітектурної композиції.</w:t>
      </w:r>
    </w:p>
    <w:p w14:paraId="43DABF2D" w14:textId="26007C81" w:rsidR="00445790" w:rsidRPr="007D181C" w:rsidRDefault="00445790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Навчальний</w:t>
      </w:r>
      <w:proofErr w:type="spellEnd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контент</w:t>
      </w:r>
    </w:p>
    <w:p w14:paraId="7BB53647" w14:textId="71F044B1" w:rsidR="00056CEE" w:rsidRPr="007D181C" w:rsidRDefault="00056CE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5022"/>
      </w:tblGrid>
      <w:tr w:rsidR="00056CEE" w:rsidRPr="007D181C" w14:paraId="3076A3DB" w14:textId="77777777" w:rsidTr="00056CEE">
        <w:trPr>
          <w:trHeight w:val="32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9CC4D" w14:textId="77777777" w:rsidR="00056CEE" w:rsidRPr="007D181C" w:rsidRDefault="00056CEE">
            <w:pPr>
              <w:pStyle w:val="TableParagraph"/>
              <w:spacing w:line="301" w:lineRule="exact"/>
              <w:ind w:left="1972" w:right="1951"/>
              <w:jc w:val="center"/>
              <w:rPr>
                <w:b/>
                <w:sz w:val="28"/>
                <w:lang w:val="en-US"/>
              </w:rPr>
            </w:pPr>
            <w:proofErr w:type="spellStart"/>
            <w:r w:rsidRPr="007D181C">
              <w:rPr>
                <w:b/>
                <w:sz w:val="28"/>
                <w:lang w:val="en-US"/>
              </w:rPr>
              <w:t>Теми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AF7DB6" w14:textId="77777777" w:rsidR="00056CEE" w:rsidRPr="007D181C" w:rsidRDefault="00056CEE">
            <w:pPr>
              <w:pStyle w:val="TableParagraph"/>
              <w:spacing w:line="301" w:lineRule="exact"/>
              <w:ind w:left="1120"/>
              <w:rPr>
                <w:b/>
                <w:sz w:val="28"/>
                <w:lang w:val="en-US"/>
              </w:rPr>
            </w:pPr>
            <w:proofErr w:type="spellStart"/>
            <w:r w:rsidRPr="007D181C">
              <w:rPr>
                <w:b/>
                <w:sz w:val="28"/>
                <w:lang w:val="en-US"/>
              </w:rPr>
              <w:t>Результати</w:t>
            </w:r>
            <w:proofErr w:type="spellEnd"/>
            <w:r w:rsidRPr="007D181C">
              <w:rPr>
                <w:b/>
                <w:sz w:val="28"/>
                <w:lang w:val="en-US"/>
              </w:rPr>
              <w:t xml:space="preserve"> </w:t>
            </w:r>
            <w:proofErr w:type="spellStart"/>
            <w:r w:rsidRPr="007D181C">
              <w:rPr>
                <w:b/>
                <w:sz w:val="28"/>
                <w:lang w:val="en-US"/>
              </w:rPr>
              <w:t>навчання</w:t>
            </w:r>
            <w:proofErr w:type="spellEnd"/>
          </w:p>
        </w:tc>
      </w:tr>
      <w:tr w:rsidR="00056CEE" w:rsidRPr="007D181C" w14:paraId="6170C92D" w14:textId="77777777" w:rsidTr="00056CEE">
        <w:trPr>
          <w:trHeight w:val="126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8E23F" w14:textId="77777777" w:rsidR="00056CEE" w:rsidRPr="007D181C" w:rsidRDefault="00056CEE">
            <w:pPr>
              <w:pStyle w:val="TableParagraph"/>
              <w:spacing w:before="172"/>
              <w:ind w:right="37"/>
              <w:rPr>
                <w:sz w:val="24"/>
                <w:lang w:val="ru-RU"/>
              </w:rPr>
            </w:pPr>
            <w:r w:rsidRPr="007D181C">
              <w:rPr>
                <w:sz w:val="28"/>
                <w:lang w:val="ru-RU"/>
              </w:rPr>
              <w:t xml:space="preserve">Тема 1. </w:t>
            </w:r>
            <w:proofErr w:type="spellStart"/>
            <w:r w:rsidRPr="007D181C">
              <w:rPr>
                <w:sz w:val="24"/>
                <w:lang w:val="ru-RU"/>
              </w:rPr>
              <w:t>Теоретичні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основи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об’єктів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готельно</w:t>
            </w:r>
            <w:proofErr w:type="spellEnd"/>
            <w:r w:rsidRPr="007D181C">
              <w:rPr>
                <w:sz w:val="24"/>
                <w:lang w:val="ru-RU"/>
              </w:rPr>
              <w:t xml:space="preserve">-ресторанного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8C74FD" w14:textId="77777777" w:rsidR="00056CEE" w:rsidRPr="007D181C" w:rsidRDefault="00056CEE">
            <w:pPr>
              <w:pStyle w:val="TableParagraph"/>
              <w:ind w:left="112" w:right="433"/>
              <w:rPr>
                <w:sz w:val="24"/>
                <w:lang w:val="en-US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r w:rsidRPr="007D181C">
              <w:rPr>
                <w:sz w:val="24"/>
                <w:lang w:val="ru-RU"/>
              </w:rPr>
              <w:t xml:space="preserve">Суть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його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цілі</w:t>
            </w:r>
            <w:proofErr w:type="spellEnd"/>
            <w:r w:rsidRPr="007D181C">
              <w:rPr>
                <w:sz w:val="24"/>
                <w:lang w:val="ru-RU"/>
              </w:rPr>
              <w:t xml:space="preserve"> і </w:t>
            </w:r>
            <w:proofErr w:type="spellStart"/>
            <w:r w:rsidRPr="007D181C">
              <w:rPr>
                <w:sz w:val="24"/>
                <w:lang w:val="ru-RU"/>
              </w:rPr>
              <w:t>завдання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його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законодавчу</w:t>
            </w:r>
            <w:proofErr w:type="spellEnd"/>
            <w:r w:rsidRPr="007D181C">
              <w:rPr>
                <w:sz w:val="24"/>
                <w:lang w:val="ru-RU"/>
              </w:rPr>
              <w:t xml:space="preserve"> і </w:t>
            </w:r>
            <w:proofErr w:type="spellStart"/>
            <w:r w:rsidRPr="007D181C">
              <w:rPr>
                <w:sz w:val="24"/>
                <w:lang w:val="ru-RU"/>
              </w:rPr>
              <w:t>нормативну</w:t>
            </w:r>
            <w:proofErr w:type="spellEnd"/>
            <w:r w:rsidRPr="007D181C">
              <w:rPr>
                <w:sz w:val="24"/>
                <w:lang w:val="ru-RU"/>
              </w:rPr>
              <w:t xml:space="preserve"> базу. </w:t>
            </w:r>
            <w:proofErr w:type="spellStart"/>
            <w:r w:rsidRPr="007D181C">
              <w:rPr>
                <w:sz w:val="24"/>
                <w:lang w:val="en-US"/>
              </w:rPr>
              <w:t>Класифікацію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планувально</w:t>
            </w:r>
            <w:proofErr w:type="spellEnd"/>
            <w:r w:rsidRPr="007D181C">
              <w:rPr>
                <w:sz w:val="24"/>
                <w:lang w:val="en-US"/>
              </w:rPr>
              <w:t xml:space="preserve">- </w:t>
            </w:r>
            <w:proofErr w:type="spellStart"/>
            <w:r w:rsidRPr="007D181C">
              <w:rPr>
                <w:sz w:val="24"/>
                <w:lang w:val="en-US"/>
              </w:rPr>
              <w:t>проектувальних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видів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діяльності</w:t>
            </w:r>
            <w:proofErr w:type="spellEnd"/>
            <w:r w:rsidRPr="007D181C">
              <w:rPr>
                <w:sz w:val="24"/>
                <w:lang w:val="en-US"/>
              </w:rPr>
              <w:t>.</w:t>
            </w:r>
          </w:p>
        </w:tc>
      </w:tr>
      <w:tr w:rsidR="00056CEE" w:rsidRPr="007D181C" w14:paraId="20D98055" w14:textId="77777777" w:rsidTr="00056CEE">
        <w:trPr>
          <w:trHeight w:val="161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2B731" w14:textId="77777777" w:rsidR="00056CEE" w:rsidRPr="007D181C" w:rsidRDefault="00056CEE">
            <w:pPr>
              <w:pStyle w:val="TableParagraph"/>
              <w:spacing w:before="174"/>
              <w:ind w:right="720"/>
              <w:jc w:val="both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2. </w:t>
            </w:r>
            <w:proofErr w:type="spellStart"/>
            <w:r w:rsidRPr="007D181C">
              <w:rPr>
                <w:sz w:val="24"/>
                <w:lang w:val="ru-RU"/>
              </w:rPr>
              <w:t>Основні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чинники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формування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архітектурних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типів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споруд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готельно</w:t>
            </w:r>
            <w:proofErr w:type="spellEnd"/>
            <w:r w:rsidRPr="007D181C">
              <w:rPr>
                <w:sz w:val="24"/>
                <w:lang w:val="ru-RU"/>
              </w:rPr>
              <w:t xml:space="preserve">- </w:t>
            </w:r>
            <w:proofErr w:type="spellStart"/>
            <w:r w:rsidRPr="007D181C">
              <w:rPr>
                <w:sz w:val="24"/>
                <w:lang w:val="ru-RU"/>
              </w:rPr>
              <w:t>ресторанних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комплексів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9A963D" w14:textId="77777777" w:rsidR="00056CEE" w:rsidRPr="007D181C" w:rsidRDefault="00056CEE">
            <w:pPr>
              <w:pStyle w:val="TableParagraph"/>
              <w:spacing w:before="2" w:line="235" w:lineRule="auto"/>
              <w:ind w:right="248"/>
              <w:jc w:val="both"/>
              <w:rPr>
                <w:sz w:val="24"/>
                <w:lang w:val="ru-RU"/>
              </w:rPr>
            </w:pPr>
            <w:proofErr w:type="spellStart"/>
            <w:proofErr w:type="gramStart"/>
            <w:r w:rsidRPr="007D181C">
              <w:rPr>
                <w:b/>
                <w:sz w:val="28"/>
                <w:lang w:val="ru-RU"/>
              </w:rPr>
              <w:t>Знати:</w:t>
            </w:r>
            <w:r w:rsidRPr="007D181C">
              <w:rPr>
                <w:sz w:val="24"/>
                <w:lang w:val="ru-RU"/>
              </w:rPr>
              <w:t>Зовнішня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організація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функціональних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елементів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залежно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від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їх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категорії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378267EB" w14:textId="77777777" w:rsidR="00056CEE" w:rsidRPr="007D181C" w:rsidRDefault="00056CEE">
            <w:pPr>
              <w:pStyle w:val="TableParagraph"/>
              <w:ind w:left="112" w:right="124" w:hanging="108"/>
              <w:jc w:val="both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Архітектурно-планувальна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організація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Розрізняти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типології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споруд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їх</w:t>
            </w:r>
            <w:proofErr w:type="spellEnd"/>
            <w:r w:rsidRPr="007D181C">
              <w:rPr>
                <w:sz w:val="24"/>
                <w:lang w:val="ru-RU"/>
              </w:rPr>
              <w:t xml:space="preserve"> характеристики</w:t>
            </w:r>
          </w:p>
        </w:tc>
      </w:tr>
      <w:tr w:rsidR="00056CEE" w:rsidRPr="007D181C" w14:paraId="2E97FADB" w14:textId="77777777" w:rsidTr="00056CEE">
        <w:trPr>
          <w:trHeight w:val="2253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0E2D" w14:textId="77777777" w:rsidR="00056CEE" w:rsidRPr="007D181C" w:rsidRDefault="00056CEE">
            <w:pPr>
              <w:pStyle w:val="TableParagraph"/>
              <w:spacing w:before="172"/>
              <w:ind w:right="555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3. </w:t>
            </w:r>
            <w:proofErr w:type="spellStart"/>
            <w:r w:rsidRPr="007D181C">
              <w:rPr>
                <w:sz w:val="24"/>
                <w:lang w:val="ru-RU"/>
              </w:rPr>
              <w:t>Організація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сервісного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процесу</w:t>
            </w:r>
            <w:proofErr w:type="spellEnd"/>
            <w:r w:rsidRPr="007D181C">
              <w:rPr>
                <w:sz w:val="24"/>
                <w:lang w:val="ru-RU"/>
              </w:rPr>
              <w:t xml:space="preserve"> у </w:t>
            </w:r>
            <w:proofErr w:type="spellStart"/>
            <w:r w:rsidRPr="007D181C">
              <w:rPr>
                <w:sz w:val="24"/>
                <w:lang w:val="ru-RU"/>
              </w:rPr>
              <w:t>готельно-ресторанних</w:t>
            </w:r>
            <w:proofErr w:type="spellEnd"/>
            <w:r w:rsidRPr="007D181C">
              <w:rPr>
                <w:sz w:val="24"/>
                <w:lang w:val="ru-RU"/>
              </w:rPr>
              <w:t xml:space="preserve"> комплексах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5B143" w14:textId="77777777" w:rsidR="00056CEE" w:rsidRPr="007D181C" w:rsidRDefault="00056CEE">
            <w:pPr>
              <w:pStyle w:val="TableParagraph"/>
              <w:ind w:right="61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Pr="007D181C">
              <w:rPr>
                <w:sz w:val="24"/>
                <w:lang w:val="ru-RU"/>
              </w:rPr>
              <w:t>Класифікацію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підприємств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готельно</w:t>
            </w:r>
            <w:proofErr w:type="spellEnd"/>
            <w:r w:rsidRPr="007D181C">
              <w:rPr>
                <w:sz w:val="24"/>
                <w:lang w:val="ru-RU"/>
              </w:rPr>
              <w:t xml:space="preserve">-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Загальні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вимоги</w:t>
            </w:r>
            <w:proofErr w:type="spell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торгівельних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інтер'єру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обладнання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Функціональну</w:t>
            </w:r>
            <w:proofErr w:type="spellEnd"/>
            <w:r w:rsidRPr="007D181C">
              <w:rPr>
                <w:sz w:val="24"/>
                <w:lang w:val="ru-RU"/>
              </w:rPr>
              <w:t xml:space="preserve"> структуру </w:t>
            </w:r>
            <w:proofErr w:type="spellStart"/>
            <w:r w:rsidRPr="007D181C">
              <w:rPr>
                <w:sz w:val="24"/>
                <w:lang w:val="ru-RU"/>
              </w:rPr>
              <w:t>підприємств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015E13D0" w14:textId="77777777" w:rsidR="00056CEE" w:rsidRPr="007D181C" w:rsidRDefault="00056CEE">
            <w:pPr>
              <w:pStyle w:val="TableParagraph"/>
              <w:ind w:right="560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>3.</w:t>
            </w:r>
            <w:proofErr w:type="gramStart"/>
            <w:r w:rsidRPr="007D181C">
              <w:rPr>
                <w:sz w:val="24"/>
                <w:lang w:val="ru-RU"/>
              </w:rPr>
              <w:t>4.Внутрішня</w:t>
            </w:r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організація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функціональних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елементів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112AB615" w14:textId="77777777" w:rsidR="00056CEE" w:rsidRPr="007D181C" w:rsidRDefault="00056CEE">
            <w:pPr>
              <w:pStyle w:val="TableParagraph"/>
              <w:spacing w:line="270" w:lineRule="atLeast"/>
              <w:ind w:right="366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Проводити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функціональне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зонування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внутрішнього</w:t>
            </w:r>
            <w:proofErr w:type="spellEnd"/>
            <w:r w:rsidRPr="007D181C">
              <w:rPr>
                <w:sz w:val="24"/>
                <w:lang w:val="ru-RU"/>
              </w:rPr>
              <w:t xml:space="preserve"> простору</w:t>
            </w:r>
            <w:r w:rsidRPr="007D181C">
              <w:rPr>
                <w:spacing w:val="55"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готелю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4D5D1051" w14:textId="77777777" w:rsidTr="00056CEE">
        <w:trPr>
          <w:trHeight w:val="2644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F5D85" w14:textId="77777777" w:rsidR="00056CEE" w:rsidRPr="007D181C" w:rsidRDefault="00056CEE">
            <w:pPr>
              <w:pStyle w:val="TableParagraph"/>
              <w:spacing w:before="171"/>
              <w:ind w:right="612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>Тема 4 Об '</w:t>
            </w:r>
            <w:proofErr w:type="spellStart"/>
            <w:r w:rsidRPr="007D181C">
              <w:rPr>
                <w:sz w:val="24"/>
                <w:lang w:val="ru-RU"/>
              </w:rPr>
              <w:t>ємно</w:t>
            </w:r>
            <w:proofErr w:type="spellEnd"/>
            <w:r w:rsidRPr="007D181C">
              <w:rPr>
                <w:sz w:val="24"/>
                <w:lang w:val="ru-RU"/>
              </w:rPr>
              <w:t xml:space="preserve">- </w:t>
            </w:r>
            <w:proofErr w:type="spellStart"/>
            <w:r w:rsidRPr="007D181C">
              <w:rPr>
                <w:sz w:val="24"/>
                <w:lang w:val="ru-RU"/>
              </w:rPr>
              <w:t>планувальні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рішення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готельно</w:t>
            </w:r>
            <w:proofErr w:type="spellEnd"/>
            <w:r w:rsidRPr="007D181C">
              <w:rPr>
                <w:sz w:val="24"/>
                <w:lang w:val="ru-RU"/>
              </w:rPr>
              <w:t xml:space="preserve">- </w:t>
            </w:r>
            <w:proofErr w:type="spellStart"/>
            <w:r w:rsidRPr="007D181C">
              <w:rPr>
                <w:sz w:val="24"/>
                <w:lang w:val="ru-RU"/>
              </w:rPr>
              <w:t>ресторанних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комплексів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36AC2" w14:textId="77777777" w:rsidR="00056CEE" w:rsidRPr="007D181C" w:rsidRDefault="00056CEE">
            <w:pPr>
              <w:pStyle w:val="TableParagraph"/>
              <w:spacing w:before="36"/>
              <w:rPr>
                <w:sz w:val="24"/>
                <w:lang w:val="ru-RU"/>
              </w:rPr>
            </w:pPr>
            <w:proofErr w:type="spellStart"/>
            <w:proofErr w:type="gramStart"/>
            <w:r w:rsidRPr="007D181C">
              <w:rPr>
                <w:b/>
                <w:sz w:val="28"/>
                <w:lang w:val="ru-RU"/>
              </w:rPr>
              <w:t>Знати:</w:t>
            </w:r>
            <w:r w:rsidRPr="007D181C">
              <w:rPr>
                <w:sz w:val="24"/>
                <w:lang w:val="ru-RU"/>
              </w:rPr>
              <w:t>Мету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завдання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послідовність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розроблення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об’ємно-планувальних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рішень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г о т е л ь н о -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Складові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комфортної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атмосфери</w:t>
            </w:r>
            <w:proofErr w:type="spellEnd"/>
            <w:r w:rsidRPr="007D181C">
              <w:rPr>
                <w:sz w:val="24"/>
                <w:lang w:val="ru-RU"/>
              </w:rPr>
              <w:t xml:space="preserve"> закладу </w:t>
            </w:r>
            <w:proofErr w:type="spellStart"/>
            <w:r w:rsidRPr="007D181C">
              <w:rPr>
                <w:sz w:val="24"/>
                <w:lang w:val="ru-RU"/>
              </w:rPr>
              <w:t>харчування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Основні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елементи</w:t>
            </w:r>
            <w:proofErr w:type="spellEnd"/>
            <w:r w:rsidRPr="007D181C">
              <w:rPr>
                <w:sz w:val="24"/>
                <w:lang w:val="ru-RU"/>
              </w:rPr>
              <w:t xml:space="preserve"> дизайну закладу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2B934F7C" w14:textId="77777777" w:rsidR="00056CEE" w:rsidRPr="007D181C" w:rsidRDefault="00056CEE">
            <w:pPr>
              <w:pStyle w:val="TableParagraph"/>
              <w:spacing w:before="35"/>
              <w:ind w:right="197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Складати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композиційні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схеми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будівель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підприємств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796E967E" w14:textId="77777777" w:rsidTr="00056CEE">
        <w:trPr>
          <w:trHeight w:val="170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7C178" w14:textId="77777777" w:rsidR="00056CEE" w:rsidRPr="007D181C" w:rsidRDefault="00056CEE">
            <w:pPr>
              <w:pStyle w:val="TableParagraph"/>
              <w:spacing w:before="171"/>
              <w:ind w:right="822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5. </w:t>
            </w:r>
            <w:proofErr w:type="spellStart"/>
            <w:r w:rsidRPr="007D181C">
              <w:rPr>
                <w:sz w:val="24"/>
                <w:lang w:val="ru-RU"/>
              </w:rPr>
              <w:t>Планування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адміністративно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господарських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5BFB6" w14:textId="77777777" w:rsidR="00056CEE" w:rsidRPr="007D181C" w:rsidRDefault="00056CEE">
            <w:pPr>
              <w:pStyle w:val="TableParagraph"/>
              <w:spacing w:line="318" w:lineRule="exact"/>
              <w:rPr>
                <w:sz w:val="24"/>
                <w:lang w:val="ru-RU"/>
              </w:rPr>
            </w:pPr>
            <w:proofErr w:type="spellStart"/>
            <w:proofErr w:type="gramStart"/>
            <w:r w:rsidRPr="007D181C">
              <w:rPr>
                <w:b/>
                <w:sz w:val="28"/>
                <w:lang w:val="ru-RU"/>
              </w:rPr>
              <w:t>Знати:</w:t>
            </w:r>
            <w:r w:rsidRPr="007D181C">
              <w:rPr>
                <w:sz w:val="24"/>
                <w:lang w:val="ru-RU"/>
              </w:rPr>
              <w:t>Вимоги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</w:p>
          <w:p w14:paraId="6828558C" w14:textId="77777777" w:rsidR="00056CEE" w:rsidRPr="007D181C" w:rsidRDefault="00056CEE">
            <w:pPr>
              <w:pStyle w:val="TableParagraph"/>
              <w:ind w:right="545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адміністративно-господарських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D181C">
              <w:rPr>
                <w:sz w:val="24"/>
                <w:lang w:val="ru-RU"/>
              </w:rPr>
              <w:t>готелів;вестибюльної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групи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6E66D10B" w14:textId="77777777" w:rsidR="00056CEE" w:rsidRPr="007D181C" w:rsidRDefault="00056CEE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Застосовувати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основні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принципи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D181C">
              <w:rPr>
                <w:sz w:val="24"/>
                <w:lang w:val="ru-RU"/>
              </w:rPr>
              <w:t>планування:оригінальність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архітектурі</w:t>
            </w:r>
            <w:proofErr w:type="spellEnd"/>
            <w:r w:rsidRPr="007D181C">
              <w:rPr>
                <w:sz w:val="24"/>
                <w:lang w:val="ru-RU"/>
              </w:rPr>
              <w:t xml:space="preserve"> і </w:t>
            </w:r>
            <w:proofErr w:type="spellStart"/>
            <w:r w:rsidRPr="007D181C">
              <w:rPr>
                <w:sz w:val="24"/>
                <w:lang w:val="ru-RU"/>
              </w:rPr>
              <w:t>дизайні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1DEBBEAB" w14:textId="77777777" w:rsidTr="00056CEE">
        <w:trPr>
          <w:trHeight w:val="161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05796" w14:textId="77777777" w:rsidR="00056CEE" w:rsidRPr="007D181C" w:rsidRDefault="00056CEE">
            <w:pPr>
              <w:pStyle w:val="TableParagraph"/>
              <w:spacing w:before="172"/>
              <w:ind w:right="37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6.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житлових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побутових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7CDA0E" w14:textId="77777777" w:rsidR="00056CEE" w:rsidRPr="007D181C" w:rsidRDefault="00056CEE">
            <w:pPr>
              <w:pStyle w:val="TableParagraph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Pr="007D181C">
              <w:rPr>
                <w:sz w:val="24"/>
                <w:lang w:val="ru-RU"/>
              </w:rPr>
              <w:t>Підходи</w:t>
            </w:r>
            <w:proofErr w:type="spell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планувальних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рішень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житлових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поверхів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4EC60647" w14:textId="77777777" w:rsidR="00056CEE" w:rsidRPr="007D181C" w:rsidRDefault="00056CEE">
            <w:pPr>
              <w:pStyle w:val="TableParagraph"/>
              <w:ind w:right="760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Застосовувати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загальні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принципи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житлових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; </w:t>
            </w:r>
            <w:proofErr w:type="spellStart"/>
            <w:r w:rsidRPr="007D181C">
              <w:rPr>
                <w:sz w:val="24"/>
                <w:lang w:val="ru-RU"/>
              </w:rPr>
              <w:t>побутових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4EB6F9BC" w14:textId="77777777" w:rsidTr="00056CEE">
        <w:trPr>
          <w:trHeight w:val="2805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E56AC" w14:textId="77777777" w:rsidR="00056CEE" w:rsidRPr="007D181C" w:rsidRDefault="00056CEE">
            <w:pPr>
              <w:pStyle w:val="TableParagraph"/>
              <w:spacing w:before="171"/>
              <w:ind w:right="1099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</w:t>
            </w:r>
            <w:proofErr w:type="gramStart"/>
            <w:r w:rsidRPr="007D181C">
              <w:rPr>
                <w:sz w:val="24"/>
                <w:lang w:val="ru-RU"/>
              </w:rPr>
              <w:t>7 .</w:t>
            </w:r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громадського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призначення</w:t>
            </w:r>
            <w:proofErr w:type="spellEnd"/>
            <w:r w:rsidRPr="007D181C">
              <w:rPr>
                <w:spacing w:val="54"/>
                <w:sz w:val="24"/>
                <w:lang w:val="ru-RU"/>
              </w:rPr>
              <w:t xml:space="preserve"> </w:t>
            </w:r>
            <w:r w:rsidRPr="007D181C">
              <w:rPr>
                <w:sz w:val="24"/>
                <w:lang w:val="ru-RU"/>
              </w:rPr>
              <w:t>ТГК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F94B" w14:textId="77777777" w:rsidR="00056CEE" w:rsidRPr="007D181C" w:rsidRDefault="00056CEE">
            <w:pPr>
              <w:pStyle w:val="TableParagraph"/>
              <w:spacing w:line="235" w:lineRule="auto"/>
              <w:ind w:right="45"/>
              <w:rPr>
                <w:sz w:val="24"/>
                <w:lang w:val="ru-RU"/>
              </w:rPr>
            </w:pPr>
            <w:proofErr w:type="spellStart"/>
            <w:proofErr w:type="gramStart"/>
            <w:r w:rsidRPr="007D181C">
              <w:rPr>
                <w:b/>
                <w:sz w:val="28"/>
                <w:lang w:val="ru-RU"/>
              </w:rPr>
              <w:t>Знати:</w:t>
            </w:r>
            <w:r w:rsidRPr="007D181C">
              <w:rPr>
                <w:sz w:val="24"/>
                <w:lang w:val="ru-RU"/>
              </w:rPr>
              <w:t>Особливості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громадського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призначення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готелів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Особливості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організації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</w:p>
          <w:p w14:paraId="5E1BB957" w14:textId="77777777" w:rsidR="00056CEE" w:rsidRPr="007D181C" w:rsidRDefault="00056CEE">
            <w:pPr>
              <w:pStyle w:val="TableParagraph"/>
              <w:spacing w:before="2"/>
              <w:ind w:right="617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розважального</w:t>
            </w:r>
            <w:proofErr w:type="spellEnd"/>
            <w:r w:rsidRPr="007D181C">
              <w:rPr>
                <w:sz w:val="24"/>
                <w:lang w:val="ru-RU"/>
              </w:rPr>
              <w:t xml:space="preserve"> та культурно-</w:t>
            </w:r>
            <w:proofErr w:type="spellStart"/>
            <w:r w:rsidRPr="007D181C">
              <w:rPr>
                <w:sz w:val="24"/>
                <w:lang w:val="ru-RU"/>
              </w:rPr>
              <w:t>видовищного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обслуговування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68A22BA0" w14:textId="77777777" w:rsidR="00056CEE" w:rsidRPr="007D181C" w:rsidRDefault="00056CEE">
            <w:pPr>
              <w:pStyle w:val="TableParagraph"/>
              <w:ind w:right="287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Особливості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організації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туристсько</w:t>
            </w:r>
            <w:proofErr w:type="spellEnd"/>
            <w:r w:rsidRPr="007D181C">
              <w:rPr>
                <w:sz w:val="24"/>
                <w:lang w:val="ru-RU"/>
              </w:rPr>
              <w:t xml:space="preserve">-спортивного </w:t>
            </w:r>
            <w:proofErr w:type="spellStart"/>
            <w:r w:rsidRPr="007D181C">
              <w:rPr>
                <w:sz w:val="24"/>
                <w:lang w:val="ru-RU"/>
              </w:rPr>
              <w:t>профілю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30707DFB" w14:textId="77777777" w:rsidR="00056CEE" w:rsidRPr="007D181C" w:rsidRDefault="00056CEE">
            <w:pPr>
              <w:pStyle w:val="TableParagraph"/>
              <w:spacing w:before="1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Реалізовувати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</w:t>
            </w:r>
          </w:p>
          <w:p w14:paraId="669DCC64" w14:textId="77777777" w:rsidR="00056CEE" w:rsidRPr="007D181C" w:rsidRDefault="00056CEE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організації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торгового та </w:t>
            </w:r>
            <w:proofErr w:type="spellStart"/>
            <w:r w:rsidRPr="007D181C">
              <w:rPr>
                <w:sz w:val="24"/>
                <w:lang w:val="ru-RU"/>
              </w:rPr>
              <w:t>побутового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призначення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</w:tbl>
    <w:p w14:paraId="5C97803B" w14:textId="77777777" w:rsidR="00056CEE" w:rsidRPr="007D181C" w:rsidRDefault="00056CEE" w:rsidP="00056CEE">
      <w:pPr>
        <w:rPr>
          <w:rFonts w:ascii="Times New Roman" w:hAnsi="Times New Roman" w:cs="Times New Roman"/>
          <w:sz w:val="24"/>
        </w:rPr>
        <w:sectPr w:rsidR="00056CEE" w:rsidRPr="007D181C">
          <w:pgSz w:w="11920" w:h="16850"/>
          <w:pgMar w:top="960" w:right="460" w:bottom="280" w:left="1400" w:header="708" w:footer="708" w:gutter="0"/>
          <w:cols w:space="720"/>
        </w:sectPr>
      </w:pPr>
    </w:p>
    <w:tbl>
      <w:tblPr>
        <w:tblStyle w:val="TableNormal"/>
        <w:tblW w:w="0" w:type="auto"/>
        <w:tblInd w:w="2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8"/>
        <w:gridCol w:w="5022"/>
      </w:tblGrid>
      <w:tr w:rsidR="00056CEE" w:rsidRPr="007D181C" w14:paraId="2B24205E" w14:textId="77777777" w:rsidTr="00056CEE">
        <w:trPr>
          <w:trHeight w:val="1761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1F3698" w14:textId="77777777" w:rsidR="00056CEE" w:rsidRPr="007D181C" w:rsidRDefault="00056CEE">
            <w:pPr>
              <w:pStyle w:val="TableParagraph"/>
              <w:spacing w:before="174"/>
              <w:ind w:right="474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lastRenderedPageBreak/>
              <w:t xml:space="preserve">Тема 8. </w:t>
            </w:r>
            <w:proofErr w:type="spellStart"/>
            <w:r w:rsidRPr="007D181C">
              <w:rPr>
                <w:sz w:val="24"/>
                <w:lang w:val="ru-RU"/>
              </w:rPr>
              <w:t>Етапи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при </w:t>
            </w:r>
            <w:proofErr w:type="spellStart"/>
            <w:r w:rsidRPr="007D181C">
              <w:rPr>
                <w:sz w:val="24"/>
                <w:lang w:val="ru-RU"/>
              </w:rPr>
              <w:t>готелях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7E32EC" w14:textId="77777777" w:rsidR="00056CEE" w:rsidRPr="007D181C" w:rsidRDefault="00056CEE">
            <w:pPr>
              <w:pStyle w:val="TableParagraph"/>
              <w:spacing w:before="57"/>
              <w:ind w:right="555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Pr="007D181C">
              <w:rPr>
                <w:sz w:val="24"/>
                <w:lang w:val="ru-RU"/>
              </w:rPr>
              <w:t>Етапи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вибору</w:t>
            </w:r>
            <w:proofErr w:type="spellEnd"/>
            <w:r w:rsidRPr="007D181C">
              <w:rPr>
                <w:sz w:val="24"/>
                <w:lang w:val="ru-RU"/>
              </w:rPr>
              <w:t xml:space="preserve"> типу, </w:t>
            </w:r>
            <w:proofErr w:type="spellStart"/>
            <w:r w:rsidRPr="007D181C">
              <w:rPr>
                <w:sz w:val="24"/>
                <w:lang w:val="ru-RU"/>
              </w:rPr>
              <w:t>місткості</w:t>
            </w:r>
            <w:proofErr w:type="spellEnd"/>
            <w:r w:rsidRPr="007D181C">
              <w:rPr>
                <w:sz w:val="24"/>
                <w:lang w:val="ru-RU"/>
              </w:rPr>
              <w:t xml:space="preserve"> та складу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залежно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від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категорії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готелю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Вимоги</w:t>
            </w:r>
            <w:proofErr w:type="spell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розташування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</w:p>
          <w:p w14:paraId="7F744911" w14:textId="77777777" w:rsidR="00056CEE" w:rsidRPr="007D181C" w:rsidRDefault="00056CEE">
            <w:pPr>
              <w:pStyle w:val="TableParagraph"/>
              <w:spacing w:line="276" w:lineRule="exact"/>
              <w:ind w:right="1108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у </w:t>
            </w:r>
            <w:proofErr w:type="spellStart"/>
            <w:r w:rsidRPr="007D181C">
              <w:rPr>
                <w:sz w:val="24"/>
                <w:lang w:val="ru-RU"/>
              </w:rPr>
              <w:t>готелях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різних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категорій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3C4D6CF0" w14:textId="77777777" w:rsidTr="00056CEE">
        <w:trPr>
          <w:trHeight w:val="933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A6E1F" w14:textId="77777777" w:rsidR="00056CEE" w:rsidRPr="007D181C" w:rsidRDefault="00056CEE">
            <w:pPr>
              <w:pStyle w:val="TableParagraph"/>
              <w:ind w:right="399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</w:t>
            </w:r>
            <w:proofErr w:type="gramStart"/>
            <w:r w:rsidRPr="007D181C">
              <w:rPr>
                <w:sz w:val="24"/>
                <w:lang w:val="ru-RU"/>
              </w:rPr>
              <w:t>9 .</w:t>
            </w:r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виробничих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цехів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комплексів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5F6909" w14:textId="77777777" w:rsidR="00056CEE" w:rsidRPr="007D181C" w:rsidRDefault="00056CEE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Pr="007D181C">
              <w:rPr>
                <w:sz w:val="24"/>
                <w:lang w:val="ru-RU"/>
              </w:rPr>
              <w:t>Основні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принципи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заготівельних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цехів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доготівельних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цехів</w:t>
            </w:r>
            <w:proofErr w:type="spellEnd"/>
            <w:r w:rsidRPr="007D181C">
              <w:rPr>
                <w:sz w:val="24"/>
                <w:lang w:val="ru-RU"/>
              </w:rPr>
              <w:t xml:space="preserve"> ЗРГ.</w:t>
            </w:r>
          </w:p>
        </w:tc>
      </w:tr>
      <w:tr w:rsidR="00056CEE" w:rsidRPr="007D181C" w14:paraId="0E2716EF" w14:textId="77777777" w:rsidTr="00056CEE">
        <w:trPr>
          <w:trHeight w:val="1977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5917E5" w14:textId="77777777" w:rsidR="00056CEE" w:rsidRPr="007D181C" w:rsidRDefault="00056CEE">
            <w:pPr>
              <w:pStyle w:val="TableParagraph"/>
              <w:ind w:right="567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</w:t>
            </w:r>
            <w:proofErr w:type="gramStart"/>
            <w:r w:rsidRPr="007D181C">
              <w:rPr>
                <w:sz w:val="24"/>
                <w:lang w:val="ru-RU"/>
              </w:rPr>
              <w:t>10 .</w:t>
            </w:r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для </w:t>
            </w:r>
            <w:proofErr w:type="spellStart"/>
            <w:r w:rsidRPr="007D181C">
              <w:rPr>
                <w:sz w:val="24"/>
                <w:lang w:val="ru-RU"/>
              </w:rPr>
              <w:t>прийому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зберігання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продуктів</w:t>
            </w:r>
            <w:proofErr w:type="spellEnd"/>
            <w:r w:rsidRPr="007D181C">
              <w:rPr>
                <w:sz w:val="24"/>
                <w:lang w:val="ru-RU"/>
              </w:rPr>
              <w:t xml:space="preserve"> та</w:t>
            </w:r>
          </w:p>
          <w:p w14:paraId="51F66476" w14:textId="77777777" w:rsidR="00056CEE" w:rsidRPr="007D181C" w:rsidRDefault="00056CEE">
            <w:pPr>
              <w:pStyle w:val="TableParagraph"/>
              <w:ind w:right="928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предметів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матеріально-технічного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призначення</w:t>
            </w:r>
            <w:proofErr w:type="spellEnd"/>
            <w:r w:rsidRPr="007D181C">
              <w:rPr>
                <w:sz w:val="24"/>
                <w:lang w:val="ru-RU"/>
              </w:rPr>
              <w:t xml:space="preserve"> у ресторанному </w:t>
            </w:r>
            <w:proofErr w:type="spellStart"/>
            <w:r w:rsidRPr="007D181C">
              <w:rPr>
                <w:sz w:val="24"/>
                <w:lang w:val="ru-RU"/>
              </w:rPr>
              <w:t>господарстві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комплексів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78EC84" w14:textId="77777777" w:rsidR="00056CEE" w:rsidRPr="007D181C" w:rsidRDefault="00056CEE">
            <w:pPr>
              <w:pStyle w:val="TableParagraph"/>
              <w:spacing w:line="235" w:lineRule="auto"/>
              <w:ind w:right="502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proofErr w:type="spellStart"/>
            <w:r w:rsidRPr="007D181C">
              <w:rPr>
                <w:sz w:val="24"/>
                <w:lang w:val="ru-RU"/>
              </w:rPr>
              <w:t>Загальні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принципи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складської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групи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для </w:t>
            </w:r>
            <w:proofErr w:type="spellStart"/>
            <w:r w:rsidRPr="007D181C">
              <w:rPr>
                <w:sz w:val="24"/>
                <w:lang w:val="ru-RU"/>
              </w:rPr>
              <w:t>зберігання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сировини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напівфабрикатів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5E166D9A" w14:textId="77777777" w:rsidR="00056CEE" w:rsidRPr="007D181C" w:rsidRDefault="00056CEE">
            <w:pPr>
              <w:pStyle w:val="TableParagraph"/>
              <w:spacing w:before="2"/>
              <w:ind w:right="516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Проводити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розрахунок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площі</w:t>
            </w:r>
            <w:proofErr w:type="spellEnd"/>
            <w:r w:rsidRPr="007D181C">
              <w:rPr>
                <w:sz w:val="24"/>
                <w:lang w:val="ru-RU"/>
              </w:rPr>
              <w:t xml:space="preserve"> камер для </w:t>
            </w:r>
            <w:proofErr w:type="spellStart"/>
            <w:r w:rsidRPr="007D181C">
              <w:rPr>
                <w:sz w:val="24"/>
                <w:lang w:val="ru-RU"/>
              </w:rPr>
              <w:t>зберігання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proofErr w:type="gramStart"/>
            <w:r w:rsidRPr="007D181C">
              <w:rPr>
                <w:sz w:val="24"/>
                <w:lang w:val="ru-RU"/>
              </w:rPr>
              <w:t>напівфабрикатів;розрахунок</w:t>
            </w:r>
            <w:proofErr w:type="spellEnd"/>
            <w:proofErr w:type="gramEnd"/>
          </w:p>
          <w:p w14:paraId="1D778B48" w14:textId="77777777" w:rsidR="00056CEE" w:rsidRPr="007D181C" w:rsidRDefault="00056CEE">
            <w:pPr>
              <w:pStyle w:val="TableParagraph"/>
              <w:spacing w:before="1" w:line="270" w:lineRule="atLeast"/>
              <w:ind w:right="1015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площі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складських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по </w:t>
            </w:r>
            <w:proofErr w:type="spellStart"/>
            <w:r w:rsidRPr="007D181C">
              <w:rPr>
                <w:sz w:val="24"/>
                <w:lang w:val="ru-RU"/>
              </w:rPr>
              <w:t>нормі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навантаження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0995077A" w14:textId="77777777" w:rsidTr="00056CEE">
        <w:trPr>
          <w:trHeight w:val="1610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A79722" w14:textId="77777777" w:rsidR="00056CEE" w:rsidRPr="007D181C" w:rsidRDefault="00056CEE">
            <w:pPr>
              <w:pStyle w:val="TableParagraph"/>
              <w:ind w:right="1058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11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торгової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адміністративно</w:t>
            </w:r>
            <w:proofErr w:type="spellEnd"/>
            <w:r w:rsidRPr="007D181C">
              <w:rPr>
                <w:sz w:val="24"/>
                <w:lang w:val="ru-RU"/>
              </w:rPr>
              <w:t xml:space="preserve"> - </w:t>
            </w:r>
            <w:proofErr w:type="spellStart"/>
            <w:r w:rsidRPr="007D181C">
              <w:rPr>
                <w:sz w:val="24"/>
                <w:lang w:val="ru-RU"/>
              </w:rPr>
              <w:t>побутової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групи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готельно</w:t>
            </w:r>
            <w:proofErr w:type="spellEnd"/>
            <w:r w:rsidRPr="007D181C">
              <w:rPr>
                <w:sz w:val="24"/>
                <w:lang w:val="ru-RU"/>
              </w:rPr>
              <w:t xml:space="preserve">-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5DB1B2" w14:textId="77777777" w:rsidR="00056CEE" w:rsidRPr="007D181C" w:rsidRDefault="00056CEE">
            <w:pPr>
              <w:pStyle w:val="TableParagraph"/>
              <w:spacing w:before="180" w:line="235" w:lineRule="auto"/>
              <w:ind w:right="962"/>
              <w:rPr>
                <w:sz w:val="24"/>
                <w:lang w:val="ru-RU"/>
              </w:rPr>
            </w:pPr>
            <w:proofErr w:type="spellStart"/>
            <w:proofErr w:type="gramStart"/>
            <w:r w:rsidRPr="007D181C">
              <w:rPr>
                <w:b/>
                <w:sz w:val="28"/>
                <w:lang w:val="ru-RU"/>
              </w:rPr>
              <w:t>Знати:</w:t>
            </w:r>
            <w:r w:rsidRPr="007D181C">
              <w:rPr>
                <w:sz w:val="24"/>
                <w:lang w:val="ru-RU"/>
              </w:rPr>
              <w:t>Принципи</w:t>
            </w:r>
            <w:proofErr w:type="spellEnd"/>
            <w:proofErr w:type="gram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проектування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вестибюльної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торговельної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групи</w:t>
            </w:r>
            <w:proofErr w:type="spellEnd"/>
            <w:r w:rsidRPr="007D181C">
              <w:rPr>
                <w:sz w:val="24"/>
                <w:lang w:val="ru-RU"/>
              </w:rPr>
              <w:t xml:space="preserve">; </w:t>
            </w:r>
            <w:proofErr w:type="spellStart"/>
            <w:r w:rsidRPr="007D181C">
              <w:rPr>
                <w:sz w:val="24"/>
                <w:lang w:val="ru-RU"/>
              </w:rPr>
              <w:t>адміністративно-побутових</w:t>
            </w:r>
            <w:proofErr w:type="spellEnd"/>
            <w:r w:rsidRPr="007D181C">
              <w:rPr>
                <w:sz w:val="24"/>
                <w:lang w:val="ru-RU"/>
              </w:rPr>
              <w:t xml:space="preserve"> і </w:t>
            </w:r>
            <w:proofErr w:type="spellStart"/>
            <w:r w:rsidRPr="007D181C">
              <w:rPr>
                <w:sz w:val="24"/>
                <w:lang w:val="ru-RU"/>
              </w:rPr>
              <w:t>технічних</w:t>
            </w:r>
            <w:proofErr w:type="spellEnd"/>
          </w:p>
          <w:p w14:paraId="6976B1EF" w14:textId="77777777" w:rsidR="00056CEE" w:rsidRPr="007D181C" w:rsidRDefault="00056CEE">
            <w:pPr>
              <w:pStyle w:val="TableParagraph"/>
              <w:spacing w:before="2" w:line="270" w:lineRule="atLeast"/>
              <w:ind w:right="1517"/>
              <w:rPr>
                <w:sz w:val="24"/>
                <w:lang w:val="en-US"/>
              </w:rPr>
            </w:pPr>
            <w:proofErr w:type="spellStart"/>
            <w:r w:rsidRPr="007D181C">
              <w:rPr>
                <w:sz w:val="24"/>
                <w:lang w:val="en-US"/>
              </w:rPr>
              <w:t>приміщень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закладів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ресторанного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господарства</w:t>
            </w:r>
            <w:proofErr w:type="spellEnd"/>
            <w:r w:rsidRPr="007D181C">
              <w:rPr>
                <w:sz w:val="24"/>
                <w:lang w:val="en-US"/>
              </w:rPr>
              <w:t>.</w:t>
            </w:r>
          </w:p>
        </w:tc>
      </w:tr>
      <w:tr w:rsidR="00056CEE" w:rsidRPr="007D181C" w14:paraId="13696959" w14:textId="77777777" w:rsidTr="00056CEE">
        <w:trPr>
          <w:trHeight w:val="2253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C8B25" w14:textId="77777777" w:rsidR="00056CEE" w:rsidRPr="007D181C" w:rsidRDefault="00056CEE">
            <w:pPr>
              <w:pStyle w:val="TableParagraph"/>
              <w:spacing w:before="171"/>
              <w:ind w:right="1412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12 </w:t>
            </w:r>
            <w:proofErr w:type="spellStart"/>
            <w:r w:rsidRPr="007D181C">
              <w:rPr>
                <w:sz w:val="24"/>
                <w:lang w:val="ru-RU"/>
              </w:rPr>
              <w:t>Об'ємно-планувальні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рішення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при </w:t>
            </w:r>
            <w:proofErr w:type="spellStart"/>
            <w:r w:rsidRPr="007D181C">
              <w:rPr>
                <w:sz w:val="24"/>
                <w:lang w:val="ru-RU"/>
              </w:rPr>
              <w:t>готелях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2CA48" w14:textId="77777777" w:rsidR="00056CEE" w:rsidRPr="007D181C" w:rsidRDefault="00056CEE">
            <w:pPr>
              <w:pStyle w:val="TableParagraph"/>
              <w:ind w:right="647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r w:rsidRPr="007D181C">
              <w:rPr>
                <w:sz w:val="24"/>
                <w:lang w:val="ru-RU"/>
              </w:rPr>
              <w:t xml:space="preserve">Мету, </w:t>
            </w:r>
            <w:proofErr w:type="spellStart"/>
            <w:r w:rsidRPr="007D181C">
              <w:rPr>
                <w:sz w:val="24"/>
                <w:lang w:val="ru-RU"/>
              </w:rPr>
              <w:t>завдання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послідовність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розроблення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об’ємно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планувальних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рішень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закладів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  <w:p w14:paraId="3896FCB4" w14:textId="77777777" w:rsidR="00056CEE" w:rsidRPr="007D181C" w:rsidRDefault="00056CEE">
            <w:pPr>
              <w:pStyle w:val="TableParagraph"/>
              <w:spacing w:line="276" w:lineRule="exact"/>
              <w:ind w:right="501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Зонування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 ресторанного </w:t>
            </w:r>
            <w:proofErr w:type="spellStart"/>
            <w:r w:rsidRPr="007D181C">
              <w:rPr>
                <w:sz w:val="24"/>
                <w:lang w:val="ru-RU"/>
              </w:rPr>
              <w:t>господарства</w:t>
            </w:r>
            <w:proofErr w:type="spellEnd"/>
            <w:r w:rsidRPr="007D181C">
              <w:rPr>
                <w:sz w:val="24"/>
                <w:lang w:val="ru-RU"/>
              </w:rPr>
              <w:t xml:space="preserve"> за </w:t>
            </w:r>
            <w:proofErr w:type="spellStart"/>
            <w:r w:rsidRPr="007D181C">
              <w:rPr>
                <w:sz w:val="24"/>
                <w:lang w:val="ru-RU"/>
              </w:rPr>
              <w:t>їх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функціональним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призначенням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залежно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від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ролі</w:t>
            </w:r>
            <w:proofErr w:type="spellEnd"/>
            <w:r w:rsidRPr="007D181C">
              <w:rPr>
                <w:sz w:val="24"/>
                <w:lang w:val="ru-RU"/>
              </w:rPr>
              <w:t xml:space="preserve"> у </w:t>
            </w:r>
            <w:proofErr w:type="spellStart"/>
            <w:r w:rsidRPr="007D181C">
              <w:rPr>
                <w:sz w:val="24"/>
                <w:lang w:val="ru-RU"/>
              </w:rPr>
              <w:t>процесі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обслуговування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141599DD" w14:textId="77777777" w:rsidTr="00056CEE">
        <w:trPr>
          <w:trHeight w:val="2808"/>
        </w:trPr>
        <w:tc>
          <w:tcPr>
            <w:tcW w:w="4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B3AA5" w14:textId="77777777" w:rsidR="00056CEE" w:rsidRPr="007D181C" w:rsidRDefault="00056CEE">
            <w:pPr>
              <w:pStyle w:val="TableParagraph"/>
              <w:spacing w:before="171"/>
              <w:ind w:right="708"/>
              <w:rPr>
                <w:sz w:val="24"/>
                <w:lang w:val="ru-RU"/>
              </w:rPr>
            </w:pPr>
            <w:r w:rsidRPr="007D181C">
              <w:rPr>
                <w:sz w:val="24"/>
                <w:lang w:val="ru-RU"/>
              </w:rPr>
              <w:t xml:space="preserve">Тема 13. </w:t>
            </w:r>
            <w:proofErr w:type="spellStart"/>
            <w:r w:rsidRPr="007D181C">
              <w:rPr>
                <w:sz w:val="24"/>
                <w:lang w:val="ru-RU"/>
              </w:rPr>
              <w:t>Декоративне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мистецтво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художньому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оформленні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інтер’єрів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екстер’єру</w:t>
            </w:r>
            <w:proofErr w:type="spellEnd"/>
          </w:p>
        </w:tc>
        <w:tc>
          <w:tcPr>
            <w:tcW w:w="5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5B870" w14:textId="77777777" w:rsidR="00056CEE" w:rsidRPr="007D181C" w:rsidRDefault="00056CEE">
            <w:pPr>
              <w:pStyle w:val="TableParagraph"/>
              <w:spacing w:line="235" w:lineRule="auto"/>
              <w:rPr>
                <w:sz w:val="24"/>
                <w:lang w:val="ru-RU"/>
              </w:rPr>
            </w:pPr>
            <w:r w:rsidRPr="007D181C">
              <w:rPr>
                <w:b/>
                <w:sz w:val="28"/>
                <w:lang w:val="ru-RU"/>
              </w:rPr>
              <w:t xml:space="preserve">Знати: </w:t>
            </w:r>
            <w:r w:rsidRPr="007D181C">
              <w:rPr>
                <w:sz w:val="24"/>
                <w:lang w:val="ru-RU"/>
              </w:rPr>
              <w:t xml:space="preserve">Роль </w:t>
            </w:r>
            <w:proofErr w:type="spellStart"/>
            <w:r w:rsidRPr="007D181C">
              <w:rPr>
                <w:sz w:val="24"/>
                <w:lang w:val="ru-RU"/>
              </w:rPr>
              <w:t>предметів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мистецтва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організації</w:t>
            </w:r>
            <w:proofErr w:type="spellEnd"/>
            <w:r w:rsidRPr="007D181C">
              <w:rPr>
                <w:sz w:val="24"/>
                <w:lang w:val="ru-RU"/>
              </w:rPr>
              <w:t xml:space="preserve"> простору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інтер’єрів</w:t>
            </w:r>
            <w:proofErr w:type="spellEnd"/>
            <w:r w:rsidRPr="007D181C">
              <w:rPr>
                <w:sz w:val="24"/>
                <w:lang w:val="ru-RU"/>
              </w:rPr>
              <w:t xml:space="preserve">. </w:t>
            </w:r>
            <w:proofErr w:type="spellStart"/>
            <w:r w:rsidRPr="007D181C">
              <w:rPr>
                <w:sz w:val="24"/>
                <w:lang w:val="ru-RU"/>
              </w:rPr>
              <w:t>Використання</w:t>
            </w:r>
            <w:proofErr w:type="spellEnd"/>
          </w:p>
          <w:p w14:paraId="08817B21" w14:textId="77777777" w:rsidR="00056CEE" w:rsidRPr="007D181C" w:rsidRDefault="00056CEE">
            <w:pPr>
              <w:pStyle w:val="TableParagraph"/>
              <w:ind w:right="186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декоративної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рослинності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інтер’єрах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готелю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їх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розміщення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 догляд.</w:t>
            </w:r>
          </w:p>
          <w:p w14:paraId="6A5D5DAE" w14:textId="77777777" w:rsidR="00056CEE" w:rsidRPr="007D181C" w:rsidRDefault="00056CEE">
            <w:pPr>
              <w:pStyle w:val="TableParagraph"/>
              <w:ind w:right="54"/>
              <w:rPr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Вміти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: </w:t>
            </w:r>
            <w:proofErr w:type="spellStart"/>
            <w:r w:rsidRPr="007D181C">
              <w:rPr>
                <w:sz w:val="24"/>
                <w:lang w:val="ru-RU"/>
              </w:rPr>
              <w:t>Застосовувати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способи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створення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кольорової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гармонії</w:t>
            </w:r>
            <w:proofErr w:type="spellEnd"/>
            <w:r w:rsidRPr="007D181C">
              <w:rPr>
                <w:sz w:val="24"/>
                <w:lang w:val="ru-RU"/>
              </w:rPr>
              <w:t xml:space="preserve"> для </w:t>
            </w:r>
            <w:proofErr w:type="spellStart"/>
            <w:r w:rsidRPr="007D181C">
              <w:rPr>
                <w:sz w:val="24"/>
                <w:lang w:val="ru-RU"/>
              </w:rPr>
              <w:t>оздоблення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побудовані</w:t>
            </w:r>
            <w:proofErr w:type="spellEnd"/>
            <w:r w:rsidRPr="007D181C">
              <w:rPr>
                <w:sz w:val="24"/>
                <w:lang w:val="ru-RU"/>
              </w:rPr>
              <w:t xml:space="preserve"> на </w:t>
            </w:r>
            <w:proofErr w:type="spellStart"/>
            <w:r w:rsidRPr="007D181C">
              <w:rPr>
                <w:sz w:val="24"/>
                <w:lang w:val="ru-RU"/>
              </w:rPr>
              <w:t>використанні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закономірності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кольорового</w:t>
            </w:r>
            <w:proofErr w:type="spellEnd"/>
            <w:r w:rsidRPr="007D181C">
              <w:rPr>
                <w:sz w:val="24"/>
                <w:lang w:val="ru-RU"/>
              </w:rPr>
              <w:t xml:space="preserve"> кругу; </w:t>
            </w:r>
            <w:proofErr w:type="spellStart"/>
            <w:r w:rsidRPr="007D181C">
              <w:rPr>
                <w:sz w:val="24"/>
                <w:lang w:val="ru-RU"/>
              </w:rPr>
              <w:t>розрізняти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способи</w:t>
            </w:r>
            <w:proofErr w:type="spellEnd"/>
          </w:p>
          <w:p w14:paraId="1ADFBAFF" w14:textId="77777777" w:rsidR="00056CEE" w:rsidRPr="007D181C" w:rsidRDefault="00056CEE">
            <w:pPr>
              <w:pStyle w:val="TableParagraph"/>
              <w:spacing w:line="270" w:lineRule="atLeast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розміщення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озеленення</w:t>
            </w:r>
            <w:proofErr w:type="spellEnd"/>
            <w:r w:rsidRPr="007D181C">
              <w:rPr>
                <w:sz w:val="24"/>
                <w:lang w:val="ru-RU"/>
              </w:rPr>
              <w:t xml:space="preserve"> у </w:t>
            </w:r>
            <w:proofErr w:type="spellStart"/>
            <w:r w:rsidRPr="007D181C">
              <w:rPr>
                <w:sz w:val="24"/>
                <w:lang w:val="ru-RU"/>
              </w:rPr>
              <w:t>інтер'єрі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приміщень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</w:tbl>
    <w:p w14:paraId="25299F3D" w14:textId="77777777" w:rsidR="00056CEE" w:rsidRPr="007D181C" w:rsidRDefault="00056CEE" w:rsidP="00056CEE">
      <w:pPr>
        <w:pStyle w:val="2"/>
        <w:spacing w:before="90"/>
        <w:ind w:left="880"/>
        <w:rPr>
          <w:rFonts w:ascii="Times New Roman" w:hAnsi="Times New Roman" w:cs="Times New Roman"/>
          <w:b/>
          <w:sz w:val="24"/>
        </w:rPr>
      </w:pPr>
      <w:proofErr w:type="spellStart"/>
      <w:r w:rsidRPr="007D181C">
        <w:rPr>
          <w:rFonts w:ascii="Times New Roman" w:hAnsi="Times New Roman" w:cs="Times New Roman"/>
          <w:color w:val="C00000"/>
        </w:rPr>
        <w:t>Формування</w:t>
      </w:r>
      <w:proofErr w:type="spellEnd"/>
      <w:r w:rsidRPr="007D181C">
        <w:rPr>
          <w:rFonts w:ascii="Times New Roman" w:hAnsi="Times New Roman" w:cs="Times New Roman"/>
          <w:color w:val="C00000"/>
        </w:rPr>
        <w:t xml:space="preserve"> компетентностей і </w:t>
      </w:r>
      <w:proofErr w:type="spellStart"/>
      <w:r w:rsidRPr="007D181C">
        <w:rPr>
          <w:rFonts w:ascii="Times New Roman" w:hAnsi="Times New Roman" w:cs="Times New Roman"/>
          <w:color w:val="C00000"/>
        </w:rPr>
        <w:t>програмні</w:t>
      </w:r>
      <w:proofErr w:type="spellEnd"/>
      <w:r w:rsidRPr="007D181C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7D181C">
        <w:rPr>
          <w:rFonts w:ascii="Times New Roman" w:hAnsi="Times New Roman" w:cs="Times New Roman"/>
          <w:color w:val="C00000"/>
        </w:rPr>
        <w:t>результати</w:t>
      </w:r>
      <w:proofErr w:type="spellEnd"/>
      <w:r w:rsidRPr="007D181C">
        <w:rPr>
          <w:rFonts w:ascii="Times New Roman" w:hAnsi="Times New Roman" w:cs="Times New Roman"/>
          <w:color w:val="C00000"/>
        </w:rPr>
        <w:t xml:space="preserve"> </w:t>
      </w:r>
      <w:proofErr w:type="spellStart"/>
      <w:r w:rsidRPr="007D181C">
        <w:rPr>
          <w:rFonts w:ascii="Times New Roman" w:hAnsi="Times New Roman" w:cs="Times New Roman"/>
          <w:color w:val="C00000"/>
        </w:rPr>
        <w:t>навчання</w:t>
      </w:r>
      <w:proofErr w:type="spellEnd"/>
    </w:p>
    <w:p w14:paraId="48CEB0AA" w14:textId="77777777" w:rsidR="00056CEE" w:rsidRPr="007D181C" w:rsidRDefault="00056CEE" w:rsidP="00056CEE">
      <w:pPr>
        <w:pStyle w:val="a9"/>
        <w:spacing w:before="1"/>
        <w:rPr>
          <w:rFonts w:ascii="Times New Roman" w:hAnsi="Times New Roman"/>
          <w:b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227"/>
      </w:tblGrid>
      <w:tr w:rsidR="00056CEE" w:rsidRPr="007D181C" w14:paraId="3BCF7942" w14:textId="77777777" w:rsidTr="00056CEE">
        <w:trPr>
          <w:trHeight w:val="827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C4ADE" w14:textId="77777777" w:rsidR="00056CEE" w:rsidRPr="007D181C" w:rsidRDefault="00056CEE">
            <w:pPr>
              <w:pStyle w:val="TableParagraph"/>
              <w:spacing w:line="275" w:lineRule="exact"/>
              <w:ind w:left="199" w:firstLine="88"/>
              <w:rPr>
                <w:b/>
                <w:sz w:val="24"/>
                <w:lang w:val="en-US"/>
              </w:rPr>
            </w:pPr>
            <w:proofErr w:type="spellStart"/>
            <w:r w:rsidRPr="007D181C">
              <w:rPr>
                <w:b/>
                <w:sz w:val="24"/>
                <w:lang w:val="en-US"/>
              </w:rPr>
              <w:t>Індекс</w:t>
            </w:r>
            <w:proofErr w:type="spellEnd"/>
          </w:p>
          <w:p w14:paraId="3BB0E9B6" w14:textId="77777777" w:rsidR="00056CEE" w:rsidRPr="007D181C" w:rsidRDefault="00056CEE">
            <w:pPr>
              <w:pStyle w:val="TableParagraph"/>
              <w:spacing w:before="14" w:line="262" w:lineRule="exact"/>
              <w:ind w:left="354" w:right="165" w:hanging="156"/>
              <w:rPr>
                <w:b/>
                <w:sz w:val="24"/>
                <w:lang w:val="en-US"/>
              </w:rPr>
            </w:pPr>
            <w:proofErr w:type="spellStart"/>
            <w:r w:rsidRPr="007D181C">
              <w:rPr>
                <w:b/>
                <w:sz w:val="24"/>
                <w:lang w:val="en-US"/>
              </w:rPr>
              <w:t>матриці</w:t>
            </w:r>
            <w:proofErr w:type="spellEnd"/>
            <w:r w:rsidRPr="007D181C">
              <w:rPr>
                <w:b/>
                <w:sz w:val="24"/>
                <w:lang w:val="en-US"/>
              </w:rPr>
              <w:t xml:space="preserve"> в ОП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2B467" w14:textId="77777777" w:rsidR="00056CEE" w:rsidRPr="007D181C" w:rsidRDefault="00056CEE">
            <w:pPr>
              <w:pStyle w:val="TableParagraph"/>
              <w:spacing w:before="32"/>
              <w:ind w:left="1242" w:right="1439"/>
              <w:jc w:val="center"/>
              <w:rPr>
                <w:b/>
                <w:sz w:val="24"/>
                <w:lang w:val="ru-RU"/>
              </w:rPr>
            </w:pPr>
            <w:proofErr w:type="spellStart"/>
            <w:r w:rsidRPr="007D181C">
              <w:rPr>
                <w:b/>
                <w:sz w:val="24"/>
                <w:lang w:val="ru-RU"/>
              </w:rPr>
              <w:t>Компетентності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 й </w:t>
            </w:r>
            <w:proofErr w:type="spellStart"/>
            <w:r w:rsidRPr="007D181C">
              <w:rPr>
                <w:b/>
                <w:sz w:val="24"/>
                <w:lang w:val="ru-RU"/>
              </w:rPr>
              <w:t>програмні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b/>
                <w:sz w:val="24"/>
                <w:lang w:val="ru-RU"/>
              </w:rPr>
              <w:t>результати</w:t>
            </w:r>
            <w:proofErr w:type="spellEnd"/>
            <w:r w:rsidRPr="007D181C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b/>
                <w:sz w:val="24"/>
                <w:lang w:val="ru-RU"/>
              </w:rPr>
              <w:t>навчання</w:t>
            </w:r>
            <w:proofErr w:type="spellEnd"/>
          </w:p>
        </w:tc>
      </w:tr>
      <w:tr w:rsidR="00056CEE" w:rsidRPr="007D181C" w14:paraId="351BC12C" w14:textId="77777777" w:rsidTr="00056CEE">
        <w:trPr>
          <w:trHeight w:val="32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BA867" w14:textId="77777777" w:rsidR="00056CEE" w:rsidRPr="007D181C" w:rsidRDefault="00056CEE">
            <w:pPr>
              <w:pStyle w:val="TableParagraph"/>
              <w:spacing w:before="20"/>
              <w:ind w:left="378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ЗК4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83F93" w14:textId="77777777" w:rsidR="00056CEE" w:rsidRPr="007D181C" w:rsidRDefault="00056CEE">
            <w:pPr>
              <w:pStyle w:val="TableParagraph"/>
              <w:spacing w:before="20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аналізу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оцінки</w:t>
            </w:r>
            <w:proofErr w:type="spellEnd"/>
            <w:r w:rsidRPr="007D181C">
              <w:rPr>
                <w:sz w:val="24"/>
                <w:lang w:val="ru-RU"/>
              </w:rPr>
              <w:t xml:space="preserve"> та синтезу </w:t>
            </w:r>
            <w:proofErr w:type="spellStart"/>
            <w:r w:rsidRPr="007D181C">
              <w:rPr>
                <w:sz w:val="24"/>
                <w:lang w:val="ru-RU"/>
              </w:rPr>
              <w:t>нових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ідей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30E9A880" w14:textId="77777777" w:rsidTr="00056CEE">
        <w:trPr>
          <w:trHeight w:val="64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CE7580" w14:textId="77777777" w:rsidR="00056CEE" w:rsidRPr="007D181C" w:rsidRDefault="00056CEE">
            <w:pPr>
              <w:pStyle w:val="TableParagraph"/>
              <w:spacing w:before="27"/>
              <w:ind w:left="378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ЗК5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7E7208" w14:textId="77777777" w:rsidR="00056CEE" w:rsidRPr="007D181C" w:rsidRDefault="00056CEE">
            <w:pPr>
              <w:pStyle w:val="TableParagraph"/>
              <w:tabs>
                <w:tab w:val="left" w:pos="1531"/>
                <w:tab w:val="left" w:pos="2105"/>
                <w:tab w:val="left" w:pos="3312"/>
                <w:tab w:val="left" w:pos="5502"/>
                <w:tab w:val="left" w:pos="6627"/>
                <w:tab w:val="left" w:pos="7052"/>
              </w:tabs>
              <w:spacing w:before="3" w:line="310" w:lineRule="exact"/>
              <w:ind w:left="110" w:right="258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ab/>
              <w:t>до</w:t>
            </w:r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пошуку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альтернативних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рішень</w:t>
            </w:r>
            <w:proofErr w:type="spellEnd"/>
            <w:r w:rsidRPr="007D181C">
              <w:rPr>
                <w:sz w:val="24"/>
                <w:lang w:val="ru-RU"/>
              </w:rPr>
              <w:tab/>
              <w:t>у</w:t>
            </w:r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pacing w:val="-3"/>
                <w:sz w:val="24"/>
                <w:lang w:val="ru-RU"/>
              </w:rPr>
              <w:t>науково</w:t>
            </w:r>
            <w:proofErr w:type="spellEnd"/>
            <w:r w:rsidRPr="007D181C">
              <w:rPr>
                <w:spacing w:val="-3"/>
                <w:sz w:val="24"/>
                <w:lang w:val="ru-RU"/>
              </w:rPr>
              <w:t xml:space="preserve">- </w:t>
            </w:r>
            <w:proofErr w:type="spellStart"/>
            <w:r w:rsidRPr="007D181C">
              <w:rPr>
                <w:sz w:val="24"/>
                <w:lang w:val="ru-RU"/>
              </w:rPr>
              <w:t>дослідницькій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професійній</w:t>
            </w:r>
            <w:proofErr w:type="spellEnd"/>
            <w:r w:rsidRPr="007D181C">
              <w:rPr>
                <w:spacing w:val="-1"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діяльності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519006EC" w14:textId="77777777" w:rsidTr="00056CEE">
        <w:trPr>
          <w:trHeight w:val="83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F1F944" w14:textId="77777777" w:rsidR="00056CEE" w:rsidRPr="007D181C" w:rsidRDefault="00056CEE">
            <w:pPr>
              <w:pStyle w:val="TableParagraph"/>
              <w:spacing w:before="27"/>
              <w:ind w:left="34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ФК1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F4531B" w14:textId="77777777" w:rsidR="00056CEE" w:rsidRPr="007D181C" w:rsidRDefault="00056CEE">
            <w:pPr>
              <w:pStyle w:val="TableParagraph"/>
              <w:ind w:left="110" w:right="258"/>
              <w:rPr>
                <w:sz w:val="24"/>
                <w:lang w:val="en-US"/>
              </w:rPr>
            </w:pPr>
            <w:proofErr w:type="spellStart"/>
            <w:r w:rsidRPr="007D181C">
              <w:rPr>
                <w:sz w:val="24"/>
                <w:lang w:val="en-US"/>
              </w:rPr>
              <w:t>Знання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теорії</w:t>
            </w:r>
            <w:proofErr w:type="spellEnd"/>
            <w:r w:rsidRPr="007D181C">
              <w:rPr>
                <w:sz w:val="24"/>
                <w:lang w:val="en-US"/>
              </w:rPr>
              <w:t xml:space="preserve">, </w:t>
            </w:r>
            <w:proofErr w:type="spellStart"/>
            <w:r w:rsidRPr="007D181C">
              <w:rPr>
                <w:sz w:val="24"/>
                <w:lang w:val="en-US"/>
              </w:rPr>
              <w:t>закономірностей</w:t>
            </w:r>
            <w:proofErr w:type="spellEnd"/>
            <w:r w:rsidRPr="007D181C">
              <w:rPr>
                <w:sz w:val="24"/>
                <w:lang w:val="en-US"/>
              </w:rPr>
              <w:t xml:space="preserve">, </w:t>
            </w:r>
            <w:proofErr w:type="spellStart"/>
            <w:r w:rsidRPr="007D181C">
              <w:rPr>
                <w:sz w:val="24"/>
                <w:lang w:val="en-US"/>
              </w:rPr>
              <w:t>методів</w:t>
            </w:r>
            <w:proofErr w:type="spellEnd"/>
            <w:r w:rsidRPr="007D181C">
              <w:rPr>
                <w:sz w:val="24"/>
                <w:lang w:val="en-US"/>
              </w:rPr>
              <w:t xml:space="preserve"> (</w:t>
            </w:r>
            <w:proofErr w:type="spellStart"/>
            <w:r w:rsidRPr="007D181C">
              <w:rPr>
                <w:sz w:val="24"/>
                <w:lang w:val="en-US"/>
              </w:rPr>
              <w:t>алгоритмів</w:t>
            </w:r>
            <w:proofErr w:type="spellEnd"/>
            <w:r w:rsidRPr="007D181C">
              <w:rPr>
                <w:sz w:val="24"/>
                <w:lang w:val="en-US"/>
              </w:rPr>
              <w:t xml:space="preserve">) і </w:t>
            </w:r>
            <w:proofErr w:type="spellStart"/>
            <w:r w:rsidRPr="007D181C">
              <w:rPr>
                <w:sz w:val="24"/>
                <w:lang w:val="en-US"/>
              </w:rPr>
              <w:t>способів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діяльності</w:t>
            </w:r>
            <w:proofErr w:type="spellEnd"/>
            <w:r w:rsidRPr="007D181C">
              <w:rPr>
                <w:sz w:val="24"/>
                <w:lang w:val="en-US"/>
              </w:rPr>
              <w:t xml:space="preserve">, </w:t>
            </w:r>
            <w:proofErr w:type="spellStart"/>
            <w:r w:rsidRPr="007D181C">
              <w:rPr>
                <w:sz w:val="24"/>
                <w:lang w:val="en-US"/>
              </w:rPr>
              <w:t>що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достатні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для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формування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впровадження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власної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моделі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професійної</w:t>
            </w:r>
            <w:proofErr w:type="spellEnd"/>
          </w:p>
          <w:p w14:paraId="7F2535DB" w14:textId="77777777" w:rsidR="00056CEE" w:rsidRPr="007D181C" w:rsidRDefault="00056CEE">
            <w:pPr>
              <w:pStyle w:val="TableParagraph"/>
              <w:spacing w:line="269" w:lineRule="exact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діяльності</w:t>
            </w:r>
            <w:proofErr w:type="spellEnd"/>
            <w:r w:rsidRPr="007D181C">
              <w:rPr>
                <w:sz w:val="24"/>
                <w:lang w:val="ru-RU"/>
              </w:rPr>
              <w:t xml:space="preserve">, в тому </w:t>
            </w:r>
            <w:proofErr w:type="spellStart"/>
            <w:r w:rsidRPr="007D181C">
              <w:rPr>
                <w:sz w:val="24"/>
                <w:lang w:val="ru-RU"/>
              </w:rPr>
              <w:t>числі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екстремальних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умовах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</w:tbl>
    <w:p w14:paraId="1D666906" w14:textId="77777777" w:rsidR="00056CEE" w:rsidRPr="007D181C" w:rsidRDefault="00056CEE" w:rsidP="00056CEE">
      <w:pPr>
        <w:rPr>
          <w:rFonts w:ascii="Times New Roman" w:hAnsi="Times New Roman" w:cs="Times New Roman"/>
          <w:sz w:val="24"/>
        </w:rPr>
        <w:sectPr w:rsidR="00056CEE" w:rsidRPr="007D181C">
          <w:pgSz w:w="11920" w:h="16850"/>
          <w:pgMar w:top="1040" w:right="460" w:bottom="280" w:left="1400" w:header="708" w:footer="708" w:gutter="0"/>
          <w:cols w:space="720"/>
        </w:sect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8227"/>
      </w:tblGrid>
      <w:tr w:rsidR="00056CEE" w:rsidRPr="007D181C" w14:paraId="1C6778E0" w14:textId="77777777" w:rsidTr="00056CEE">
        <w:trPr>
          <w:trHeight w:val="64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D7C41F" w14:textId="77777777" w:rsidR="00056CEE" w:rsidRPr="007D181C" w:rsidRDefault="00056CEE">
            <w:pPr>
              <w:pStyle w:val="TableParagraph"/>
              <w:spacing w:before="30"/>
              <w:ind w:left="34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lastRenderedPageBreak/>
              <w:t>ФК3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BDB42" w14:textId="77777777" w:rsidR="00056CEE" w:rsidRPr="007D181C" w:rsidRDefault="00056CEE">
            <w:pPr>
              <w:pStyle w:val="TableParagraph"/>
              <w:spacing w:before="6" w:line="310" w:lineRule="exact"/>
              <w:ind w:left="110" w:right="258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використовувати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методи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наукових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досліджень</w:t>
            </w:r>
            <w:proofErr w:type="spellEnd"/>
            <w:r w:rsidRPr="007D181C">
              <w:rPr>
                <w:sz w:val="24"/>
                <w:lang w:val="ru-RU"/>
              </w:rPr>
              <w:t xml:space="preserve"> у </w:t>
            </w:r>
            <w:proofErr w:type="spellStart"/>
            <w:r w:rsidRPr="007D181C">
              <w:rPr>
                <w:sz w:val="24"/>
                <w:lang w:val="ru-RU"/>
              </w:rPr>
              <w:t>сфері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гостинності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3606A4CD" w14:textId="77777777" w:rsidTr="00056CEE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4F3A1" w14:textId="77777777" w:rsidR="00056CEE" w:rsidRPr="007D181C" w:rsidRDefault="00056CEE">
            <w:pPr>
              <w:pStyle w:val="TableParagraph"/>
              <w:spacing w:before="30"/>
              <w:ind w:left="34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ФК4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53418E" w14:textId="77777777" w:rsidR="00056CEE" w:rsidRPr="007D181C" w:rsidRDefault="00056CEE">
            <w:pPr>
              <w:pStyle w:val="TableParagraph"/>
              <w:tabs>
                <w:tab w:val="left" w:pos="1680"/>
                <w:tab w:val="left" w:pos="2933"/>
                <w:tab w:val="left" w:pos="4827"/>
                <w:tab w:val="left" w:pos="6234"/>
                <w:tab w:val="left" w:pos="6822"/>
              </w:tabs>
              <w:spacing w:before="6" w:line="310" w:lineRule="exact"/>
              <w:ind w:left="110" w:right="284"/>
              <w:rPr>
                <w:sz w:val="24"/>
                <w:lang w:val="en-US"/>
              </w:rPr>
            </w:pPr>
            <w:proofErr w:type="spellStart"/>
            <w:r w:rsidRPr="007D181C">
              <w:rPr>
                <w:sz w:val="24"/>
                <w:lang w:val="en-US"/>
              </w:rPr>
              <w:t>Розуміння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завдань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національної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політики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pacing w:val="-3"/>
                <w:sz w:val="24"/>
                <w:lang w:val="en-US"/>
              </w:rPr>
              <w:t>механізмів</w:t>
            </w:r>
            <w:proofErr w:type="spellEnd"/>
            <w:r w:rsidRPr="007D181C">
              <w:rPr>
                <w:spacing w:val="-3"/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регулювання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індустрії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гостинності</w:t>
            </w:r>
            <w:proofErr w:type="spellEnd"/>
            <w:r w:rsidRPr="007D181C">
              <w:rPr>
                <w:sz w:val="24"/>
                <w:lang w:val="en-US"/>
              </w:rPr>
              <w:t>.</w:t>
            </w:r>
          </w:p>
        </w:tc>
      </w:tr>
      <w:tr w:rsidR="00056CEE" w:rsidRPr="007D181C" w14:paraId="50F7F662" w14:textId="77777777" w:rsidTr="00056CEE">
        <w:trPr>
          <w:trHeight w:val="928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D1980" w14:textId="77777777" w:rsidR="00056CEE" w:rsidRPr="007D181C" w:rsidRDefault="00056CEE">
            <w:pPr>
              <w:pStyle w:val="TableParagraph"/>
              <w:spacing w:before="27"/>
              <w:ind w:left="28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ФК10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F812DA" w14:textId="77777777" w:rsidR="00056CEE" w:rsidRPr="007D181C" w:rsidRDefault="00056CEE">
            <w:pPr>
              <w:pStyle w:val="TableParagraph"/>
              <w:ind w:left="110" w:right="87"/>
              <w:jc w:val="both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управляти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комерційною</w:t>
            </w:r>
            <w:proofErr w:type="spellEnd"/>
            <w:r w:rsidRPr="007D181C">
              <w:rPr>
                <w:sz w:val="24"/>
                <w:lang w:val="ru-RU"/>
              </w:rPr>
              <w:t xml:space="preserve">, маркетинговою, </w:t>
            </w:r>
            <w:proofErr w:type="spellStart"/>
            <w:r w:rsidRPr="007D181C">
              <w:rPr>
                <w:sz w:val="24"/>
                <w:lang w:val="ru-RU"/>
              </w:rPr>
              <w:t>фінансовою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діяльністю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розробляти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антикризові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програми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діяльності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корпорацій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ресторанних</w:t>
            </w:r>
            <w:proofErr w:type="spellEnd"/>
            <w:r w:rsidRPr="007D181C">
              <w:rPr>
                <w:sz w:val="24"/>
                <w:lang w:val="ru-RU"/>
              </w:rPr>
              <w:t xml:space="preserve"> мереж, </w:t>
            </w:r>
            <w:proofErr w:type="spellStart"/>
            <w:r w:rsidRPr="007D181C">
              <w:rPr>
                <w:sz w:val="24"/>
                <w:lang w:val="ru-RU"/>
              </w:rPr>
              <w:t>суб’єктів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готельного</w:t>
            </w:r>
            <w:proofErr w:type="spellEnd"/>
            <w:r w:rsidRPr="007D181C">
              <w:rPr>
                <w:sz w:val="24"/>
                <w:lang w:val="ru-RU"/>
              </w:rPr>
              <w:t xml:space="preserve"> та ресторанного </w:t>
            </w:r>
            <w:proofErr w:type="spellStart"/>
            <w:r w:rsidRPr="007D181C">
              <w:rPr>
                <w:sz w:val="24"/>
                <w:lang w:val="ru-RU"/>
              </w:rPr>
              <w:t>бізнесу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4A1C7C11" w14:textId="77777777" w:rsidTr="00056CEE">
        <w:trPr>
          <w:trHeight w:val="112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3E87D" w14:textId="77777777" w:rsidR="00056CEE" w:rsidRPr="007D181C" w:rsidRDefault="00056CEE">
            <w:pPr>
              <w:pStyle w:val="TableParagraph"/>
              <w:spacing w:before="27"/>
              <w:ind w:left="28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ФК11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AE9EA" w14:textId="77777777" w:rsidR="00056CEE" w:rsidRPr="007D181C" w:rsidRDefault="00056CEE">
            <w:pPr>
              <w:pStyle w:val="TableParagraph"/>
              <w:ind w:left="110" w:right="96"/>
              <w:jc w:val="both"/>
              <w:rPr>
                <w:sz w:val="24"/>
                <w:lang w:val="en-US"/>
              </w:rPr>
            </w:pPr>
            <w:proofErr w:type="spellStart"/>
            <w:r w:rsidRPr="007D181C">
              <w:rPr>
                <w:sz w:val="24"/>
                <w:lang w:val="en-US"/>
              </w:rPr>
              <w:t>Здатність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застосовувати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різні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методи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інструментарій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для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прийняття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науково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обґрунтованих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управлінських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рішень</w:t>
            </w:r>
            <w:proofErr w:type="spellEnd"/>
            <w:r w:rsidRPr="007D181C">
              <w:rPr>
                <w:sz w:val="24"/>
                <w:lang w:val="en-US"/>
              </w:rPr>
              <w:t xml:space="preserve">, </w:t>
            </w:r>
            <w:proofErr w:type="spellStart"/>
            <w:r w:rsidRPr="007D181C">
              <w:rPr>
                <w:sz w:val="24"/>
                <w:lang w:val="en-US"/>
              </w:rPr>
              <w:t>вміння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ідентифікувати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агентів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стратегічних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змін</w:t>
            </w:r>
            <w:proofErr w:type="spellEnd"/>
            <w:r w:rsidRPr="007D181C">
              <w:rPr>
                <w:sz w:val="24"/>
                <w:lang w:val="en-US"/>
              </w:rPr>
              <w:t xml:space="preserve"> в </w:t>
            </w:r>
            <w:proofErr w:type="spellStart"/>
            <w:r w:rsidRPr="007D181C">
              <w:rPr>
                <w:sz w:val="24"/>
                <w:lang w:val="en-US"/>
              </w:rPr>
              <w:t>організації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визначати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шляхи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подолання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опору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змінам</w:t>
            </w:r>
            <w:proofErr w:type="spellEnd"/>
            <w:r w:rsidRPr="007D181C">
              <w:rPr>
                <w:sz w:val="24"/>
                <w:lang w:val="en-US"/>
              </w:rPr>
              <w:t xml:space="preserve"> з </w:t>
            </w:r>
            <w:proofErr w:type="spellStart"/>
            <w:r w:rsidRPr="007D181C">
              <w:rPr>
                <w:sz w:val="24"/>
                <w:lang w:val="en-US"/>
              </w:rPr>
              <w:t>урахуванням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розвитку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галузі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впливу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конкурентного</w:t>
            </w:r>
            <w:proofErr w:type="spellEnd"/>
            <w:r w:rsidRPr="007D181C">
              <w:rPr>
                <w:spacing w:val="52"/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середовища</w:t>
            </w:r>
            <w:proofErr w:type="spellEnd"/>
            <w:r w:rsidRPr="007D181C">
              <w:rPr>
                <w:sz w:val="24"/>
                <w:lang w:val="en-US"/>
              </w:rPr>
              <w:t>.</w:t>
            </w:r>
          </w:p>
        </w:tc>
      </w:tr>
      <w:tr w:rsidR="00056CEE" w:rsidRPr="007D181C" w14:paraId="6E45DD4E" w14:textId="77777777" w:rsidTr="00056CEE">
        <w:trPr>
          <w:trHeight w:val="321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06BA5" w14:textId="77777777" w:rsidR="00056CEE" w:rsidRPr="007D181C" w:rsidRDefault="00056CEE">
            <w:pPr>
              <w:pStyle w:val="TableParagraph"/>
              <w:spacing w:before="15"/>
              <w:ind w:left="28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ФК12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E801D" w14:textId="77777777" w:rsidR="00056CEE" w:rsidRPr="007D181C" w:rsidRDefault="00056CEE">
            <w:pPr>
              <w:pStyle w:val="TableParagraph"/>
              <w:spacing w:before="15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до </w:t>
            </w:r>
            <w:proofErr w:type="spellStart"/>
            <w:r w:rsidRPr="007D181C">
              <w:rPr>
                <w:sz w:val="24"/>
                <w:lang w:val="ru-RU"/>
              </w:rPr>
              <w:t>підприємницької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діяльності</w:t>
            </w:r>
            <w:proofErr w:type="spellEnd"/>
            <w:r w:rsidRPr="007D181C">
              <w:rPr>
                <w:sz w:val="24"/>
                <w:lang w:val="ru-RU"/>
              </w:rPr>
              <w:t xml:space="preserve"> на </w:t>
            </w:r>
            <w:proofErr w:type="spellStart"/>
            <w:r w:rsidRPr="007D181C">
              <w:rPr>
                <w:sz w:val="24"/>
                <w:lang w:val="ru-RU"/>
              </w:rPr>
              <w:t>міжнародному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рівні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57D71B88" w14:textId="77777777" w:rsidTr="00056CEE">
        <w:trPr>
          <w:trHeight w:val="643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47F472" w14:textId="77777777" w:rsidR="00056CEE" w:rsidRPr="007D181C" w:rsidRDefault="00056CEE">
            <w:pPr>
              <w:pStyle w:val="TableParagraph"/>
              <w:spacing w:before="28"/>
              <w:ind w:left="285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ФК16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797DAD" w14:textId="77777777" w:rsidR="00056CEE" w:rsidRPr="007D181C" w:rsidRDefault="00056CEE">
            <w:pPr>
              <w:pStyle w:val="TableParagraph"/>
              <w:spacing w:before="1" w:line="314" w:lineRule="exact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формулювати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завдання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пов’язані</w:t>
            </w:r>
            <w:proofErr w:type="spellEnd"/>
            <w:r w:rsidRPr="007D181C">
              <w:rPr>
                <w:sz w:val="24"/>
                <w:lang w:val="ru-RU"/>
              </w:rPr>
              <w:t xml:space="preserve"> з </w:t>
            </w:r>
            <w:proofErr w:type="spellStart"/>
            <w:r w:rsidRPr="007D181C">
              <w:rPr>
                <w:sz w:val="24"/>
                <w:lang w:val="ru-RU"/>
              </w:rPr>
              <w:t>впровадженням</w:t>
            </w:r>
            <w:proofErr w:type="spellEnd"/>
            <w:r w:rsidRPr="007D181C">
              <w:rPr>
                <w:sz w:val="24"/>
                <w:lang w:val="ru-RU"/>
              </w:rPr>
              <w:t xml:space="preserve"> систем </w:t>
            </w:r>
            <w:proofErr w:type="spellStart"/>
            <w:r w:rsidRPr="007D181C">
              <w:rPr>
                <w:sz w:val="24"/>
                <w:lang w:val="ru-RU"/>
              </w:rPr>
              <w:t>управління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якістю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її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складових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4182637E" w14:textId="77777777" w:rsidTr="00056CEE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80765" w14:textId="77777777" w:rsidR="00056CEE" w:rsidRPr="007D181C" w:rsidRDefault="00056CEE">
            <w:pPr>
              <w:pStyle w:val="TableParagraph"/>
              <w:spacing w:before="30"/>
              <w:ind w:left="366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РН1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0A979" w14:textId="77777777" w:rsidR="00056CEE" w:rsidRPr="007D181C" w:rsidRDefault="00056CEE">
            <w:pPr>
              <w:pStyle w:val="TableParagraph"/>
              <w:tabs>
                <w:tab w:val="left" w:pos="1207"/>
                <w:tab w:val="left" w:pos="2703"/>
                <w:tab w:val="left" w:pos="4253"/>
                <w:tab w:val="left" w:pos="5422"/>
                <w:tab w:val="left" w:pos="7873"/>
              </w:tabs>
              <w:spacing w:before="6" w:line="310" w:lineRule="exact"/>
              <w:ind w:left="110" w:right="128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Знання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передових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концепцій</w:t>
            </w:r>
            <w:proofErr w:type="spellEnd"/>
            <w:r w:rsidRPr="007D181C">
              <w:rPr>
                <w:sz w:val="24"/>
                <w:lang w:val="ru-RU"/>
              </w:rPr>
              <w:t>,</w:t>
            </w:r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методів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proofErr w:type="spellStart"/>
            <w:r w:rsidRPr="007D181C">
              <w:rPr>
                <w:sz w:val="24"/>
                <w:lang w:val="ru-RU"/>
              </w:rPr>
              <w:t>науково-дослідної</w:t>
            </w:r>
            <w:proofErr w:type="spellEnd"/>
            <w:r w:rsidRPr="007D181C">
              <w:rPr>
                <w:sz w:val="24"/>
                <w:lang w:val="ru-RU"/>
              </w:rPr>
              <w:tab/>
            </w:r>
            <w:r w:rsidRPr="007D181C">
              <w:rPr>
                <w:spacing w:val="-8"/>
                <w:sz w:val="24"/>
                <w:lang w:val="ru-RU"/>
              </w:rPr>
              <w:t xml:space="preserve">та </w:t>
            </w:r>
            <w:proofErr w:type="spellStart"/>
            <w:r w:rsidRPr="007D181C">
              <w:rPr>
                <w:sz w:val="24"/>
                <w:lang w:val="ru-RU"/>
              </w:rPr>
              <w:t>професійної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діяльності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сфері</w:t>
            </w:r>
            <w:proofErr w:type="spellEnd"/>
            <w:r w:rsidRPr="007D181C">
              <w:rPr>
                <w:spacing w:val="-4"/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гостинності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4837C6E2" w14:textId="77777777" w:rsidTr="00056CEE">
        <w:trPr>
          <w:trHeight w:val="642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2FBF20" w14:textId="77777777" w:rsidR="00056CEE" w:rsidRPr="007D181C" w:rsidRDefault="00056CEE">
            <w:pPr>
              <w:pStyle w:val="TableParagraph"/>
              <w:spacing w:before="27"/>
              <w:ind w:left="366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РН3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C40D1C" w14:textId="77777777" w:rsidR="00056CEE" w:rsidRPr="007D181C" w:rsidRDefault="00056CEE">
            <w:pPr>
              <w:pStyle w:val="TableParagraph"/>
              <w:spacing w:line="314" w:lineRule="exact"/>
              <w:ind w:left="110" w:right="202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Здатність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використовувати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інноваційні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методи</w:t>
            </w:r>
            <w:proofErr w:type="spellEnd"/>
            <w:r w:rsidRPr="007D181C">
              <w:rPr>
                <w:sz w:val="24"/>
                <w:lang w:val="ru-RU"/>
              </w:rPr>
              <w:t xml:space="preserve"> і </w:t>
            </w:r>
            <w:proofErr w:type="spellStart"/>
            <w:r w:rsidRPr="007D181C">
              <w:rPr>
                <w:sz w:val="24"/>
                <w:lang w:val="ru-RU"/>
              </w:rPr>
              <w:t>технології</w:t>
            </w:r>
            <w:proofErr w:type="spellEnd"/>
            <w:r w:rsidRPr="007D181C">
              <w:rPr>
                <w:sz w:val="24"/>
                <w:lang w:val="ru-RU"/>
              </w:rPr>
              <w:t xml:space="preserve"> в </w:t>
            </w:r>
            <w:proofErr w:type="spellStart"/>
            <w:r w:rsidRPr="007D181C">
              <w:rPr>
                <w:sz w:val="24"/>
                <w:lang w:val="ru-RU"/>
              </w:rPr>
              <w:t>сфері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готельно</w:t>
            </w:r>
            <w:proofErr w:type="spellEnd"/>
            <w:r w:rsidRPr="007D181C">
              <w:rPr>
                <w:sz w:val="24"/>
                <w:lang w:val="ru-RU"/>
              </w:rPr>
              <w:t xml:space="preserve">- ресторанного </w:t>
            </w:r>
            <w:proofErr w:type="spellStart"/>
            <w:r w:rsidRPr="007D181C">
              <w:rPr>
                <w:sz w:val="24"/>
                <w:lang w:val="ru-RU"/>
              </w:rPr>
              <w:t>бізнесу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291B41BB" w14:textId="77777777" w:rsidTr="00056CEE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D5B288" w14:textId="77777777" w:rsidR="00056CEE" w:rsidRPr="007D181C" w:rsidRDefault="00056CEE">
            <w:pPr>
              <w:pStyle w:val="TableParagraph"/>
              <w:spacing w:before="30"/>
              <w:ind w:left="366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РН4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2ECA80" w14:textId="77777777" w:rsidR="00056CEE" w:rsidRPr="007D181C" w:rsidRDefault="00056CEE">
            <w:pPr>
              <w:pStyle w:val="TableParagraph"/>
              <w:spacing w:before="1" w:line="316" w:lineRule="exact"/>
              <w:ind w:left="110" w:right="551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Знання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закономірностей</w:t>
            </w:r>
            <w:proofErr w:type="spellEnd"/>
            <w:r w:rsidRPr="007D181C">
              <w:rPr>
                <w:sz w:val="24"/>
                <w:lang w:val="ru-RU"/>
              </w:rPr>
              <w:t xml:space="preserve">, </w:t>
            </w:r>
            <w:proofErr w:type="spellStart"/>
            <w:r w:rsidRPr="007D181C">
              <w:rPr>
                <w:sz w:val="24"/>
                <w:lang w:val="ru-RU"/>
              </w:rPr>
              <w:t>принципів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механізмів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функціонування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ринку </w:t>
            </w:r>
            <w:proofErr w:type="spellStart"/>
            <w:r w:rsidRPr="007D181C">
              <w:rPr>
                <w:sz w:val="24"/>
                <w:lang w:val="ru-RU"/>
              </w:rPr>
              <w:t>готельних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ресторанних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послуг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  <w:tr w:rsidR="00056CEE" w:rsidRPr="007D181C" w14:paraId="4CED7966" w14:textId="77777777" w:rsidTr="00056CEE">
        <w:trPr>
          <w:trHeight w:val="964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56360" w14:textId="77777777" w:rsidR="00056CEE" w:rsidRPr="007D181C" w:rsidRDefault="00056CEE">
            <w:pPr>
              <w:pStyle w:val="TableParagraph"/>
              <w:spacing w:before="27"/>
              <w:ind w:left="366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РН5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B21571" w14:textId="77777777" w:rsidR="00056CEE" w:rsidRPr="007D181C" w:rsidRDefault="00056CEE">
            <w:pPr>
              <w:pStyle w:val="TableParagraph"/>
              <w:tabs>
                <w:tab w:val="left" w:pos="1605"/>
                <w:tab w:val="left" w:pos="1658"/>
                <w:tab w:val="left" w:pos="3226"/>
                <w:tab w:val="left" w:pos="3420"/>
                <w:tab w:val="left" w:pos="3915"/>
                <w:tab w:val="left" w:pos="5144"/>
                <w:tab w:val="left" w:pos="5773"/>
                <w:tab w:val="left" w:pos="6294"/>
                <w:tab w:val="left" w:pos="7042"/>
              </w:tabs>
              <w:spacing w:line="252" w:lineRule="auto"/>
              <w:ind w:left="110" w:right="269"/>
              <w:rPr>
                <w:sz w:val="24"/>
                <w:lang w:val="en-US"/>
              </w:rPr>
            </w:pPr>
            <w:proofErr w:type="spellStart"/>
            <w:r w:rsidRPr="007D181C">
              <w:rPr>
                <w:sz w:val="24"/>
                <w:lang w:val="en-US"/>
              </w:rPr>
              <w:t>Здатність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оцінювати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кон’юнктуру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ринку</w:t>
            </w:r>
            <w:proofErr w:type="spellEnd"/>
            <w:r w:rsidRPr="007D181C">
              <w:rPr>
                <w:sz w:val="24"/>
                <w:lang w:val="en-US"/>
              </w:rPr>
              <w:t>,</w:t>
            </w:r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інтерпретувати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результати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дослідження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та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прогнозувати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z w:val="24"/>
                <w:lang w:val="en-US"/>
              </w:rPr>
              <w:t>напрями</w:t>
            </w:r>
            <w:proofErr w:type="spellEnd"/>
            <w:r w:rsidRPr="007D181C">
              <w:rPr>
                <w:sz w:val="24"/>
                <w:lang w:val="en-US"/>
              </w:rPr>
              <w:tab/>
            </w:r>
            <w:proofErr w:type="spellStart"/>
            <w:r w:rsidRPr="007D181C">
              <w:rPr>
                <w:spacing w:val="-5"/>
                <w:sz w:val="24"/>
                <w:lang w:val="en-US"/>
              </w:rPr>
              <w:t>розвитку</w:t>
            </w:r>
            <w:proofErr w:type="spellEnd"/>
            <w:r w:rsidRPr="007D181C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суб’єкта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підприємницької</w:t>
            </w:r>
            <w:proofErr w:type="spellEnd"/>
            <w:r w:rsidRPr="007D181C">
              <w:rPr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діяльності</w:t>
            </w:r>
            <w:proofErr w:type="spellEnd"/>
            <w:r w:rsidRPr="007D181C">
              <w:rPr>
                <w:sz w:val="24"/>
                <w:lang w:val="en-US"/>
              </w:rPr>
              <w:t xml:space="preserve"> в </w:t>
            </w:r>
            <w:proofErr w:type="spellStart"/>
            <w:r w:rsidRPr="007D181C">
              <w:rPr>
                <w:sz w:val="24"/>
                <w:lang w:val="en-US"/>
              </w:rPr>
              <w:t>сфері</w:t>
            </w:r>
            <w:proofErr w:type="spellEnd"/>
            <w:r w:rsidRPr="007D181C">
              <w:rPr>
                <w:spacing w:val="-5"/>
                <w:sz w:val="24"/>
                <w:lang w:val="en-US"/>
              </w:rPr>
              <w:t xml:space="preserve"> </w:t>
            </w:r>
            <w:proofErr w:type="spellStart"/>
            <w:r w:rsidRPr="007D181C">
              <w:rPr>
                <w:sz w:val="24"/>
                <w:lang w:val="en-US"/>
              </w:rPr>
              <w:t>гостинності</w:t>
            </w:r>
            <w:proofErr w:type="spellEnd"/>
            <w:r w:rsidRPr="007D181C">
              <w:rPr>
                <w:sz w:val="24"/>
                <w:lang w:val="en-US"/>
              </w:rPr>
              <w:t>.</w:t>
            </w:r>
          </w:p>
        </w:tc>
      </w:tr>
      <w:tr w:rsidR="00056CEE" w:rsidRPr="007D181C" w14:paraId="5E50A338" w14:textId="77777777" w:rsidTr="00056CEE">
        <w:trPr>
          <w:trHeight w:val="645"/>
        </w:trPr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726BB" w14:textId="77777777" w:rsidR="00056CEE" w:rsidRPr="007D181C" w:rsidRDefault="00056CEE">
            <w:pPr>
              <w:pStyle w:val="TableParagraph"/>
              <w:spacing w:before="25"/>
              <w:ind w:left="330"/>
              <w:rPr>
                <w:sz w:val="24"/>
                <w:lang w:val="en-US"/>
              </w:rPr>
            </w:pPr>
            <w:r w:rsidRPr="007D181C">
              <w:rPr>
                <w:sz w:val="24"/>
                <w:lang w:val="en-US"/>
              </w:rPr>
              <w:t>РН7</w:t>
            </w:r>
          </w:p>
        </w:tc>
        <w:tc>
          <w:tcPr>
            <w:tcW w:w="8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75A442" w14:textId="77777777" w:rsidR="00056CEE" w:rsidRPr="007D181C" w:rsidRDefault="00056CEE">
            <w:pPr>
              <w:pStyle w:val="TableParagraph"/>
              <w:spacing w:before="25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Знання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інноваційних</w:t>
            </w:r>
            <w:proofErr w:type="spellEnd"/>
            <w:r w:rsidRPr="007D181C">
              <w:rPr>
                <w:sz w:val="24"/>
                <w:lang w:val="ru-RU"/>
              </w:rPr>
              <w:t xml:space="preserve"> форм </w:t>
            </w:r>
            <w:proofErr w:type="spellStart"/>
            <w:r w:rsidRPr="007D181C">
              <w:rPr>
                <w:sz w:val="24"/>
                <w:lang w:val="ru-RU"/>
              </w:rPr>
              <w:t>обслуговування</w:t>
            </w:r>
            <w:proofErr w:type="spellEnd"/>
            <w:r w:rsidRPr="007D181C">
              <w:rPr>
                <w:sz w:val="24"/>
                <w:lang w:val="ru-RU"/>
              </w:rPr>
              <w:t xml:space="preserve"> та </w:t>
            </w:r>
            <w:proofErr w:type="spellStart"/>
            <w:r w:rsidRPr="007D181C">
              <w:rPr>
                <w:sz w:val="24"/>
                <w:lang w:val="ru-RU"/>
              </w:rPr>
              <w:t>надання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додаткових</w:t>
            </w:r>
            <w:proofErr w:type="spellEnd"/>
          </w:p>
          <w:p w14:paraId="732B4706" w14:textId="77777777" w:rsidR="00056CEE" w:rsidRPr="007D181C" w:rsidRDefault="00056CEE">
            <w:pPr>
              <w:pStyle w:val="TableParagraph"/>
              <w:spacing w:before="38"/>
              <w:ind w:left="110"/>
              <w:rPr>
                <w:sz w:val="24"/>
                <w:lang w:val="ru-RU"/>
              </w:rPr>
            </w:pPr>
            <w:proofErr w:type="spellStart"/>
            <w:r w:rsidRPr="007D181C">
              <w:rPr>
                <w:sz w:val="24"/>
                <w:lang w:val="ru-RU"/>
              </w:rPr>
              <w:t>послуг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суб’єктами</w:t>
            </w:r>
            <w:proofErr w:type="spellEnd"/>
            <w:r w:rsidRPr="007D181C">
              <w:rPr>
                <w:sz w:val="24"/>
                <w:lang w:val="ru-RU"/>
              </w:rPr>
              <w:t xml:space="preserve"> </w:t>
            </w:r>
            <w:proofErr w:type="spellStart"/>
            <w:r w:rsidRPr="007D181C">
              <w:rPr>
                <w:sz w:val="24"/>
                <w:lang w:val="ru-RU"/>
              </w:rPr>
              <w:t>готельного</w:t>
            </w:r>
            <w:proofErr w:type="spellEnd"/>
            <w:r w:rsidRPr="007D181C">
              <w:rPr>
                <w:sz w:val="24"/>
                <w:lang w:val="ru-RU"/>
              </w:rPr>
              <w:t xml:space="preserve"> та ресторанного </w:t>
            </w:r>
            <w:proofErr w:type="spellStart"/>
            <w:r w:rsidRPr="007D181C">
              <w:rPr>
                <w:sz w:val="24"/>
                <w:lang w:val="ru-RU"/>
              </w:rPr>
              <w:t>бізнесу</w:t>
            </w:r>
            <w:proofErr w:type="spellEnd"/>
            <w:r w:rsidRPr="007D181C">
              <w:rPr>
                <w:sz w:val="24"/>
                <w:lang w:val="ru-RU"/>
              </w:rPr>
              <w:t>.</w:t>
            </w:r>
          </w:p>
        </w:tc>
      </w:tr>
    </w:tbl>
    <w:p w14:paraId="298820BB" w14:textId="665C6519" w:rsidR="00056CEE" w:rsidRPr="007D181C" w:rsidRDefault="00056CE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19F4EA5" w14:textId="5798CC42" w:rsidR="00056CEE" w:rsidRPr="007D181C" w:rsidRDefault="00056CEE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5E8088CC" w14:textId="77777777" w:rsidR="007B6A1C" w:rsidRPr="007D181C" w:rsidRDefault="007B6A1C" w:rsidP="000E4EA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2CA124" w14:textId="66884829" w:rsidR="00445790" w:rsidRPr="007D181C" w:rsidRDefault="00445790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>Літературні</w:t>
      </w:r>
      <w:proofErr w:type="spellEnd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b/>
          <w:color w:val="FF0000"/>
          <w:sz w:val="24"/>
          <w:szCs w:val="24"/>
        </w:rPr>
        <w:t>джерела</w:t>
      </w:r>
      <w:proofErr w:type="spellEnd"/>
    </w:p>
    <w:p w14:paraId="15452FE1" w14:textId="77777777" w:rsidR="001125A6" w:rsidRPr="007D181C" w:rsidRDefault="001125A6" w:rsidP="000E4EA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327DAE3B" w14:textId="1569BBC1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Законодавча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нормативна:</w:t>
      </w:r>
    </w:p>
    <w:p w14:paraId="271FD6E4" w14:textId="5179D478" w:rsidR="00056CEE" w:rsidRPr="007D181C" w:rsidRDefault="00056CEE" w:rsidP="004972AC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 xml:space="preserve">Постанова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Кабінету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Міністрів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№ 483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11.04.2002 «Про порядок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інвестиційних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програм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проектів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комплексної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державної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експертизи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372E97A8" w14:textId="5CE70E63" w:rsidR="00056CEE" w:rsidRPr="007D181C" w:rsidRDefault="00056CEE" w:rsidP="00056CE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360-92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Містобудування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Планування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забудова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міських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сільських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поселень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7B79C1A4" w14:textId="25B33C33" w:rsidR="00056CEE" w:rsidRPr="007D181C" w:rsidRDefault="00056CEE" w:rsidP="00F26B26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 xml:space="preserve">ДБН А.2.2-3:2004 «Склад, порядок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розроблення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погодження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затвердження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>п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роектної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документації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будівництва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61C40E4D" w14:textId="671A7458" w:rsidR="00056CEE" w:rsidRPr="007D181C" w:rsidRDefault="00056CEE" w:rsidP="00C071A3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4.ДБН В.2.2.-9:2009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Громадські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Основні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положення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396579BD" w14:textId="7B952D35" w:rsidR="00056CEE" w:rsidRPr="007D181C" w:rsidRDefault="00056CEE" w:rsidP="00056CE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В.2.2.-3-97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навчальних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04FC125E" w14:textId="25FAFDEB" w:rsidR="00056CEE" w:rsidRPr="007D181C" w:rsidRDefault="00056CEE" w:rsidP="00056CE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В.2.2-13:2003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Спортивні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фізкультурно-оздоровчі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5559574B" w14:textId="47B46076" w:rsidR="00056CEE" w:rsidRPr="007D181C" w:rsidRDefault="00056CEE" w:rsidP="00056CE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В.2.2-16:2005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. Культурно-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видовищні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дозвіллєві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заклади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6B8E9A24" w14:textId="3383B819" w:rsidR="00056CEE" w:rsidRPr="007D181C" w:rsidRDefault="00056CEE" w:rsidP="00F021B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В.2.2-17:2006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Доступність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для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маломобільних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груп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населення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58BC37A9" w14:textId="5D05A232" w:rsidR="00056CEE" w:rsidRPr="007D181C" w:rsidRDefault="00056CEE" w:rsidP="00056CEE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>ДБН В.2.2-20:2008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Готелі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».</w:t>
      </w:r>
    </w:p>
    <w:p w14:paraId="4CCD8E6A" w14:textId="16F31682" w:rsidR="00056CEE" w:rsidRPr="007D181C" w:rsidRDefault="00056CEE" w:rsidP="001B5D80">
      <w:pPr>
        <w:pStyle w:val="a5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lastRenderedPageBreak/>
        <w:t>ДБН В.2.2-25:2009 «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Будинки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Підприємства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заклади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ресторанного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)».</w:t>
      </w:r>
    </w:p>
    <w:p w14:paraId="04DD6455" w14:textId="7E44E045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Базова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література</w:t>
      </w:r>
      <w:r w:rsidRPr="007D181C">
        <w:rPr>
          <w:rFonts w:ascii="Times New Roman" w:hAnsi="Times New Roman" w:cs="Times New Roman"/>
          <w:sz w:val="24"/>
          <w:szCs w:val="24"/>
        </w:rPr>
        <w:t>:</w:t>
      </w:r>
    </w:p>
    <w:p w14:paraId="1104C25F" w14:textId="77777777" w:rsidR="00056CEE" w:rsidRPr="007D181C" w:rsidRDefault="00056CEE" w:rsidP="006B42B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закладів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ресторанного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господарства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П 79 [для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.]/</w:t>
      </w:r>
    </w:p>
    <w:p w14:paraId="494F257A" w14:textId="77777777" w:rsidR="00056CEE" w:rsidRPr="007D181C" w:rsidRDefault="00056CEE" w:rsidP="00B91F2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7D181C">
        <w:rPr>
          <w:rFonts w:ascii="Times New Roman" w:hAnsi="Times New Roman" w:cs="Times New Roman"/>
          <w:sz w:val="24"/>
          <w:szCs w:val="24"/>
        </w:rPr>
        <w:t>. А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.Мазаракі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[та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.] </w:t>
      </w:r>
      <w:proofErr w:type="gramStart"/>
      <w:r w:rsidRPr="007D181C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нац. торг –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екон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. ун-т, 2008. – 307 с.</w:t>
      </w:r>
    </w:p>
    <w:p w14:paraId="5D5B751F" w14:textId="77777777" w:rsidR="00056CEE" w:rsidRPr="007D181C" w:rsidRDefault="00056CEE" w:rsidP="005A5C26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181C">
        <w:rPr>
          <w:rFonts w:ascii="Times New Roman" w:hAnsi="Times New Roman" w:cs="Times New Roman"/>
          <w:sz w:val="24"/>
          <w:szCs w:val="24"/>
        </w:rPr>
        <w:t>готелів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посіб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[для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вищ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закл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.] / А. А.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Мазаракі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, М. І.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Пересічний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,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81C">
        <w:rPr>
          <w:rFonts w:ascii="Times New Roman" w:hAnsi="Times New Roman" w:cs="Times New Roman"/>
          <w:sz w:val="24"/>
          <w:szCs w:val="24"/>
        </w:rPr>
        <w:t xml:space="preserve">С. Л. Шаповал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ін</w:t>
      </w:r>
      <w:proofErr w:type="spellEnd"/>
      <w:proofErr w:type="gramStart"/>
      <w:r w:rsidRPr="007D181C">
        <w:rPr>
          <w:rFonts w:ascii="Times New Roman" w:hAnsi="Times New Roman" w:cs="Times New Roman"/>
          <w:sz w:val="24"/>
          <w:szCs w:val="24"/>
        </w:rPr>
        <w:t>. ;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за ред. А. А.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Мазаракі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gramStart"/>
      <w:r w:rsidRPr="007D181C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нац. торг-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екон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. ун-т, 2012. – 340 с.</w:t>
      </w:r>
    </w:p>
    <w:p w14:paraId="0E0533A3" w14:textId="77777777" w:rsidR="00056CEE" w:rsidRPr="007D181C" w:rsidRDefault="00056CEE" w:rsidP="006139F0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Технологічне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проектування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підприємств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D181C">
        <w:rPr>
          <w:rFonts w:ascii="Times New Roman" w:hAnsi="Times New Roman" w:cs="Times New Roman"/>
          <w:sz w:val="24"/>
          <w:szCs w:val="24"/>
        </w:rPr>
        <w:t>харчування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/ О. І.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, Л.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81C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Крайнюк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ін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; за ред. О.І.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Черевко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Харків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.: ДОДХДУХТ, 2005. – 295 с.</w:t>
      </w:r>
    </w:p>
    <w:p w14:paraId="4D97516E" w14:textId="77777777" w:rsidR="00056CEE" w:rsidRPr="007D181C" w:rsidRDefault="00056CEE" w:rsidP="005347D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Байлик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С. И. Проектирование и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експлуатация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гостиниц / С. И.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Байлик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81C">
        <w:rPr>
          <w:rFonts w:ascii="Times New Roman" w:hAnsi="Times New Roman" w:cs="Times New Roman"/>
          <w:sz w:val="24"/>
          <w:szCs w:val="24"/>
        </w:rPr>
        <w:t xml:space="preserve">– </w:t>
      </w:r>
      <w:proofErr w:type="gramStart"/>
      <w:r w:rsidRPr="007D181C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Альтерпресс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, 2002.– 374 с.</w:t>
      </w:r>
    </w:p>
    <w:p w14:paraId="3957EB9A" w14:textId="6026DA73" w:rsidR="00056CEE" w:rsidRPr="007D181C" w:rsidRDefault="00056CEE" w:rsidP="005347D3">
      <w:pPr>
        <w:pStyle w:val="a5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D181C">
        <w:rPr>
          <w:rFonts w:ascii="Times New Roman" w:hAnsi="Times New Roman" w:cs="Times New Roman"/>
          <w:sz w:val="24"/>
          <w:szCs w:val="24"/>
        </w:rPr>
        <w:t xml:space="preserve">Банько В. Г.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Будівлі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споруди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обладнання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туристичних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комплексів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так </w:t>
      </w:r>
      <w:proofErr w:type="spellStart"/>
      <w:proofErr w:type="gramStart"/>
      <w:r w:rsidRPr="007D181C">
        <w:rPr>
          <w:rFonts w:ascii="Times New Roman" w:hAnsi="Times New Roman" w:cs="Times New Roman"/>
          <w:sz w:val="24"/>
          <w:szCs w:val="24"/>
        </w:rPr>
        <w:t>експлуатація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7CF640CB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навчальний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посібник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/ В. Г. Банько – </w:t>
      </w:r>
      <w:proofErr w:type="gramStart"/>
      <w:r w:rsidRPr="007D181C">
        <w:rPr>
          <w:rFonts w:ascii="Times New Roman" w:hAnsi="Times New Roman" w:cs="Times New Roman"/>
          <w:sz w:val="24"/>
          <w:szCs w:val="24"/>
        </w:rPr>
        <w:t>К. :</w:t>
      </w:r>
      <w:proofErr w:type="gramEnd"/>
      <w:r w:rsidRPr="007D181C">
        <w:rPr>
          <w:rFonts w:ascii="Times New Roman" w:hAnsi="Times New Roman" w:cs="Times New Roman"/>
          <w:sz w:val="24"/>
          <w:szCs w:val="24"/>
        </w:rPr>
        <w:t xml:space="preserve"> Центр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інформаційних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технологій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181C"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 w:rsidRPr="007D181C">
        <w:rPr>
          <w:rFonts w:ascii="Times New Roman" w:hAnsi="Times New Roman" w:cs="Times New Roman"/>
          <w:sz w:val="24"/>
          <w:szCs w:val="24"/>
        </w:rPr>
        <w:t>, – 2006. – 292</w:t>
      </w:r>
    </w:p>
    <w:p w14:paraId="22B98706" w14:textId="535E2C76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FA6DE7" w14:textId="01B66A79" w:rsidR="00056CEE" w:rsidRPr="007D181C" w:rsidRDefault="00056CEE" w:rsidP="00056CE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  <w:t>Політика оцінювання</w:t>
      </w:r>
    </w:p>
    <w:p w14:paraId="5856F316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Політика щодо відвідування: Відвідування занять є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обов’язковим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. За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об’єктивних</w:t>
      </w:r>
      <w:proofErr w:type="spellEnd"/>
    </w:p>
    <w:p w14:paraId="1AB8675D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причин (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наприклад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, хвороба,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міжнародне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стажування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, участь в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науково-дослідницьких</w:t>
      </w:r>
      <w:proofErr w:type="spellEnd"/>
    </w:p>
    <w:p w14:paraId="2F62227E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заходах)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навчання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може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відбуватись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дистанційно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за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погодженням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із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керівником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курсу.</w:t>
      </w:r>
    </w:p>
    <w:p w14:paraId="62D20F18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Політика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щодо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дедлайнів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перескладання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: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Завдання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які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здаються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із</w:t>
      </w:r>
      <w:proofErr w:type="spellEnd"/>
    </w:p>
    <w:p w14:paraId="309D1C69" w14:textId="77777777" w:rsidR="00056CEE" w:rsidRPr="007D181C" w:rsidRDefault="00056CEE" w:rsidP="00056CEE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порушенням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термінів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без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поважних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причин,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оцінюються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на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нижчу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оцінку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72A20E06" w14:textId="50EE8319" w:rsidR="00056CEE" w:rsidRPr="007D181C" w:rsidRDefault="00056CEE" w:rsidP="00056CEE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>Обов’язковою є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присутність студента на модульному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підсумковому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контролях. Перескладання модулів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>відбувається із дозволу деканату за наявності поважних причин.</w:t>
      </w:r>
    </w:p>
    <w:p w14:paraId="4E00EDC5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Політика щодо академічної доброчесності: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Списування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під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час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контрольних</w:t>
      </w:r>
      <w:proofErr w:type="spellEnd"/>
    </w:p>
    <w:p w14:paraId="14AE867F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робіт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екзаменів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заборонені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(в т.ч.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із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використанням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мобільних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девайсів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Мобільні</w:t>
      </w:r>
      <w:proofErr w:type="spellEnd"/>
    </w:p>
    <w:p w14:paraId="066A6725" w14:textId="77777777" w:rsidR="00056CEE" w:rsidRPr="007D181C" w:rsidRDefault="00056CEE" w:rsidP="00056CE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пристрої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дозволяється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використовувати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лише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під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час </w:t>
      </w:r>
      <w:proofErr w:type="gram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он- лайн</w:t>
      </w:r>
      <w:proofErr w:type="gram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тестування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та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підготовки</w:t>
      </w:r>
      <w:proofErr w:type="spellEnd"/>
    </w:p>
    <w:p w14:paraId="40B56C3D" w14:textId="49A8B588" w:rsidR="000E4EAE" w:rsidRPr="007D181C" w:rsidRDefault="00056CEE" w:rsidP="00056CEE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практичних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завдань в процесі заняття.</w:t>
      </w:r>
    </w:p>
    <w:p w14:paraId="0B062EFD" w14:textId="77777777" w:rsidR="000E4EAE" w:rsidRPr="007D181C" w:rsidRDefault="000E4EAE" w:rsidP="000E4EAE">
      <w:pPr>
        <w:spacing w:after="0" w:line="240" w:lineRule="auto"/>
        <w:jc w:val="center"/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Cs/>
          <w:color w:val="FF0000"/>
          <w:sz w:val="24"/>
          <w:szCs w:val="24"/>
          <w:lang w:val="uk-UA"/>
        </w:rPr>
        <w:t>Оцінювання окремих видів навчальної роботи з дисципліни</w:t>
      </w:r>
    </w:p>
    <w:p w14:paraId="074556B0" w14:textId="77777777" w:rsidR="000E4EAE" w:rsidRPr="007D181C" w:rsidRDefault="000E4EAE" w:rsidP="000E4EAE">
      <w:pPr>
        <w:spacing w:after="0" w:line="240" w:lineRule="auto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4312"/>
        <w:gridCol w:w="1177"/>
        <w:gridCol w:w="4139"/>
      </w:tblGrid>
      <w:tr w:rsidR="00B65032" w:rsidRPr="007D181C" w14:paraId="1363FD75" w14:textId="77777777" w:rsidTr="000E4EAE">
        <w:trPr>
          <w:jc w:val="center"/>
        </w:trPr>
        <w:tc>
          <w:tcPr>
            <w:tcW w:w="0" w:type="auto"/>
            <w:vMerge w:val="restart"/>
            <w:shd w:val="clear" w:color="auto" w:fill="auto"/>
            <w:vAlign w:val="center"/>
          </w:tcPr>
          <w:p w14:paraId="0A1B48F3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Вид діяльності здобувача вищої освіти</w:t>
            </w:r>
          </w:p>
        </w:tc>
        <w:tc>
          <w:tcPr>
            <w:tcW w:w="0" w:type="auto"/>
            <w:gridSpan w:val="2"/>
          </w:tcPr>
          <w:p w14:paraId="53CA4FCB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1</w:t>
            </w:r>
          </w:p>
        </w:tc>
      </w:tr>
      <w:tr w:rsidR="00B65032" w:rsidRPr="007D181C" w14:paraId="4A9309E2" w14:textId="77777777" w:rsidTr="000E4EAE">
        <w:trPr>
          <w:jc w:val="center"/>
        </w:trPr>
        <w:tc>
          <w:tcPr>
            <w:tcW w:w="0" w:type="auto"/>
            <w:vMerge/>
            <w:shd w:val="clear" w:color="auto" w:fill="auto"/>
            <w:vAlign w:val="center"/>
          </w:tcPr>
          <w:p w14:paraId="7DFF3BC1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vAlign w:val="center"/>
          </w:tcPr>
          <w:p w14:paraId="43A45B8A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Кількість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358A3DD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Максимальна кількість балів (сумарна)</w:t>
            </w:r>
          </w:p>
        </w:tc>
      </w:tr>
      <w:tr w:rsidR="00B65032" w:rsidRPr="007D181C" w14:paraId="5031896E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05EF1093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Практичні заняття </w:t>
            </w:r>
          </w:p>
        </w:tc>
        <w:tc>
          <w:tcPr>
            <w:tcW w:w="0" w:type="auto"/>
            <w:vAlign w:val="center"/>
          </w:tcPr>
          <w:p w14:paraId="3F5B9957" w14:textId="33587673" w:rsidR="00B65032" w:rsidRPr="007D181C" w:rsidRDefault="00E32599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8167273" w14:textId="7A6FE866" w:rsidR="00B65032" w:rsidRPr="007D181C" w:rsidRDefault="00E32599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B65032" w:rsidRPr="007D181C" w14:paraId="7A244606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17723122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vAlign w:val="center"/>
          </w:tcPr>
          <w:p w14:paraId="12D3959C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A1F343F" w14:textId="7CF2308A" w:rsidR="00B65032" w:rsidRPr="007D181C" w:rsidRDefault="00E32599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</w:p>
        </w:tc>
      </w:tr>
      <w:tr w:rsidR="00B65032" w:rsidRPr="007D181C" w14:paraId="06975834" w14:textId="77777777" w:rsidTr="000E4EAE">
        <w:trPr>
          <w:jc w:val="center"/>
        </w:trPr>
        <w:tc>
          <w:tcPr>
            <w:tcW w:w="0" w:type="auto"/>
            <w:shd w:val="clear" w:color="auto" w:fill="auto"/>
          </w:tcPr>
          <w:p w14:paraId="5C9F5F05" w14:textId="77777777" w:rsidR="00B65032" w:rsidRPr="007D181C" w:rsidRDefault="00B65032" w:rsidP="000E4EAE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pct12" w:color="auto" w:fill="auto"/>
          </w:tcPr>
          <w:p w14:paraId="690D32FB" w14:textId="77777777" w:rsidR="00B65032" w:rsidRPr="007D181C" w:rsidRDefault="00B65032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3A69C42A" w14:textId="3A7C4CA7" w:rsidR="00B65032" w:rsidRPr="007D181C" w:rsidRDefault="00E32599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1125A6" w:rsidRPr="007D181C" w14:paraId="1294DF26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46DE104C" w14:textId="77777777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gridSpan w:val="2"/>
            <w:shd w:val="clear" w:color="auto" w:fill="FFFFFF" w:themeFill="background1"/>
          </w:tcPr>
          <w:p w14:paraId="0FE30072" w14:textId="5F3885D6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Модуль 2</w:t>
            </w:r>
          </w:p>
        </w:tc>
      </w:tr>
      <w:tr w:rsidR="001125A6" w:rsidRPr="007D181C" w14:paraId="683D694D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61A8CAFF" w14:textId="7DFA41A8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Практичні заняття</w:t>
            </w:r>
          </w:p>
        </w:tc>
        <w:tc>
          <w:tcPr>
            <w:tcW w:w="0" w:type="auto"/>
            <w:shd w:val="clear" w:color="auto" w:fill="FFFFFF" w:themeFill="background1"/>
          </w:tcPr>
          <w:p w14:paraId="23808D74" w14:textId="49F63770" w:rsidR="001125A6" w:rsidRPr="007D181C" w:rsidRDefault="007B6A1C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14:paraId="15BF5570" w14:textId="7128A491" w:rsidR="001125A6" w:rsidRPr="007D181C" w:rsidRDefault="007B6A1C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</w:tr>
      <w:tr w:rsidR="001125A6" w:rsidRPr="007D181C" w14:paraId="62945102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47BFA92C" w14:textId="0C95D297" w:rsidR="001125A6" w:rsidRPr="007D181C" w:rsidRDefault="001125A6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Модульна контрольна робота</w:t>
            </w:r>
          </w:p>
        </w:tc>
        <w:tc>
          <w:tcPr>
            <w:tcW w:w="0" w:type="auto"/>
            <w:shd w:val="clear" w:color="auto" w:fill="FFFFFF" w:themeFill="background1"/>
          </w:tcPr>
          <w:p w14:paraId="1EC9D314" w14:textId="34F3F40D" w:rsidR="001125A6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FB374CA" w14:textId="52653681" w:rsidR="001125A6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2</w:t>
            </w:r>
            <w:r w:rsidR="007B6A1C"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0</w:t>
            </w:r>
          </w:p>
        </w:tc>
      </w:tr>
      <w:tr w:rsidR="00E32599" w:rsidRPr="007D181C" w14:paraId="4A5B43FF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536CB561" w14:textId="120C870D" w:rsidR="00E32599" w:rsidRPr="007D181C" w:rsidRDefault="00E32599" w:rsidP="000E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14:paraId="0C77231B" w14:textId="77777777" w:rsidR="00E32599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518A869E" w14:textId="3F697043" w:rsidR="00E32599" w:rsidRPr="007D181C" w:rsidRDefault="00E32599" w:rsidP="000E4EAE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50</w:t>
            </w:r>
          </w:p>
        </w:tc>
      </w:tr>
      <w:tr w:rsidR="00E32599" w:rsidRPr="007D181C" w14:paraId="73D693FD" w14:textId="77777777" w:rsidTr="00E32599">
        <w:trPr>
          <w:jc w:val="center"/>
        </w:trPr>
        <w:tc>
          <w:tcPr>
            <w:tcW w:w="0" w:type="auto"/>
            <w:shd w:val="clear" w:color="auto" w:fill="auto"/>
          </w:tcPr>
          <w:p w14:paraId="19340FAC" w14:textId="25B2DF29" w:rsidR="00E32599" w:rsidRPr="007D181C" w:rsidRDefault="00E32599" w:rsidP="000E4E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Разом за семестр</w:t>
            </w:r>
          </w:p>
        </w:tc>
        <w:tc>
          <w:tcPr>
            <w:tcW w:w="0" w:type="auto"/>
            <w:shd w:val="clear" w:color="auto" w:fill="FFFFFF" w:themeFill="background1"/>
          </w:tcPr>
          <w:p w14:paraId="7D49F69F" w14:textId="77777777" w:rsidR="00E32599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</w:p>
        </w:tc>
        <w:tc>
          <w:tcPr>
            <w:tcW w:w="0" w:type="auto"/>
            <w:shd w:val="clear" w:color="auto" w:fill="auto"/>
          </w:tcPr>
          <w:p w14:paraId="19873A5C" w14:textId="7238FAC7" w:rsidR="00E32599" w:rsidRPr="007D181C" w:rsidRDefault="00E32599" w:rsidP="000E4EAE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D181C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100</w:t>
            </w:r>
          </w:p>
        </w:tc>
      </w:tr>
    </w:tbl>
    <w:p w14:paraId="771F674E" w14:textId="77777777" w:rsidR="000E4EAE" w:rsidRPr="007D181C" w:rsidRDefault="000E4EAE" w:rsidP="000E4EA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0ACAFFD1" w14:textId="77777777" w:rsidR="000E4EAE" w:rsidRPr="007D181C" w:rsidRDefault="000E4EAE" w:rsidP="000E4EAE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Cs/>
          <w:sz w:val="24"/>
          <w:szCs w:val="24"/>
          <w:lang w:val="uk-UA"/>
        </w:rPr>
        <w:t>Критерії оцінювання модульної контрольної роботи</w:t>
      </w:r>
    </w:p>
    <w:p w14:paraId="28C4BEBB" w14:textId="01711F80" w:rsidR="000E4EAE" w:rsidRPr="007D181C" w:rsidRDefault="000E4EAE" w:rsidP="000E4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/>
          <w:sz w:val="24"/>
          <w:szCs w:val="24"/>
          <w:lang w:val="uk-UA"/>
        </w:rPr>
        <w:t>Оцінювання модульних завдань.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Після виконання програми змістового модуля у визначений деканатом термін здійснюється поточний модульний контроль у вигляді  письмової роботи,  який оцінюється у межах від 0 до </w:t>
      </w:r>
      <w:r w:rsidR="007B6A1C" w:rsidRPr="007D181C">
        <w:rPr>
          <w:rFonts w:ascii="Times New Roman" w:hAnsi="Times New Roman" w:cs="Times New Roman"/>
          <w:sz w:val="24"/>
          <w:szCs w:val="24"/>
          <w:lang w:val="uk-UA"/>
        </w:rPr>
        <w:t>30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 балів. </w:t>
      </w:r>
    </w:p>
    <w:p w14:paraId="1ED5E28E" w14:textId="2E3395DB" w:rsidR="000E4EAE" w:rsidRPr="007D181C" w:rsidRDefault="000E4EAE" w:rsidP="000E4EA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Оцінювання систематичності та активності роботи студента.  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Протягом семестру проводяться практичні заняття для перевірки засвоєння теоретичної частини навчальної 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дисципліни та практичного закріплення здобутих знань, дане оцінювання здійснюється в межах від 0 до </w:t>
      </w:r>
      <w:r w:rsidR="001910A2" w:rsidRPr="007D181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>0 балів.</w:t>
      </w:r>
    </w:p>
    <w:p w14:paraId="3D4F5A09" w14:textId="767CF6EC" w:rsidR="00976CC8" w:rsidRPr="007D181C" w:rsidRDefault="000E4EAE" w:rsidP="007B6A1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Студент, який в результаті поточного оцінювання або підсумкового контролю за модулем отримав більше </w:t>
      </w:r>
      <w:r w:rsidR="001910A2" w:rsidRPr="007D181C">
        <w:rPr>
          <w:rFonts w:ascii="Times New Roman" w:hAnsi="Times New Roman" w:cs="Times New Roman"/>
          <w:sz w:val="24"/>
          <w:szCs w:val="24"/>
          <w:lang w:val="uk-UA"/>
        </w:rPr>
        <w:t>7</w:t>
      </w:r>
      <w:r w:rsidRPr="007D181C">
        <w:rPr>
          <w:rFonts w:ascii="Times New Roman" w:hAnsi="Times New Roman" w:cs="Times New Roman"/>
          <w:sz w:val="24"/>
          <w:szCs w:val="24"/>
          <w:lang w:val="uk-UA"/>
        </w:rPr>
        <w:t xml:space="preserve">0 балів, має право не складати іспит з дисципліни. У такому випадку в </w:t>
      </w:r>
      <w:proofErr w:type="spellStart"/>
      <w:r w:rsidRPr="007D181C">
        <w:rPr>
          <w:rFonts w:ascii="Times New Roman" w:hAnsi="Times New Roman" w:cs="Times New Roman"/>
          <w:sz w:val="24"/>
          <w:szCs w:val="24"/>
          <w:lang w:val="uk-UA"/>
        </w:rPr>
        <w:t>заліково</w:t>
      </w:r>
      <w:proofErr w:type="spellEnd"/>
      <w:r w:rsidRPr="007D181C">
        <w:rPr>
          <w:rFonts w:ascii="Times New Roman" w:hAnsi="Times New Roman" w:cs="Times New Roman"/>
          <w:sz w:val="24"/>
          <w:szCs w:val="24"/>
          <w:lang w:val="uk-UA"/>
        </w:rPr>
        <w:t>-екзаменаційну відомість заноситься загальна підсумкова оцінка. При умові, що студент(ка) хоче покращити підсумкову оцінку за модуль із дисципліни, він (вона) має складати залік чи іспит</w:t>
      </w:r>
      <w:r w:rsidR="007D181C" w:rsidRPr="007D181C">
        <w:rPr>
          <w:rFonts w:ascii="Times New Roman" w:hAnsi="Times New Roman" w:cs="Times New Roman"/>
          <w:sz w:val="24"/>
          <w:szCs w:val="24"/>
          <w:lang w:val="uk-UA"/>
        </w:rPr>
        <w:t>.</w:t>
      </w:r>
    </w:p>
    <w:sectPr w:rsidR="00976CC8" w:rsidRPr="007D181C" w:rsidSect="000E4EAE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8CF"/>
    <w:multiLevelType w:val="hybridMultilevel"/>
    <w:tmpl w:val="45C4045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24882"/>
    <w:multiLevelType w:val="hybridMultilevel"/>
    <w:tmpl w:val="B504F4E2"/>
    <w:lvl w:ilvl="0" w:tplc="08D894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DEA7AA6"/>
    <w:multiLevelType w:val="hybridMultilevel"/>
    <w:tmpl w:val="4A727F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045C72"/>
    <w:multiLevelType w:val="hybridMultilevel"/>
    <w:tmpl w:val="7D4C66C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D922409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E64888"/>
    <w:multiLevelType w:val="hybridMultilevel"/>
    <w:tmpl w:val="87CC3CDA"/>
    <w:lvl w:ilvl="0" w:tplc="E3026EE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833AAC"/>
    <w:multiLevelType w:val="hybridMultilevel"/>
    <w:tmpl w:val="11F8C9E6"/>
    <w:lvl w:ilvl="0" w:tplc="CC5676B8">
      <w:start w:val="11"/>
      <w:numFmt w:val="bullet"/>
      <w:lvlText w:val="-"/>
      <w:lvlJc w:val="left"/>
      <w:pPr>
        <w:ind w:left="1069" w:hanging="360"/>
      </w:pPr>
      <w:rPr>
        <w:rFonts w:ascii="Calibri Light" w:eastAsia="Times New Roman" w:hAnsi="Calibri Light" w:cs="Calibri Light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A344F26"/>
    <w:multiLevelType w:val="hybridMultilevel"/>
    <w:tmpl w:val="5100CC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A7DBC"/>
    <w:multiLevelType w:val="hybridMultilevel"/>
    <w:tmpl w:val="AD5C27E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652BDA"/>
    <w:multiLevelType w:val="hybridMultilevel"/>
    <w:tmpl w:val="161A5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9A293C"/>
    <w:multiLevelType w:val="hybridMultilevel"/>
    <w:tmpl w:val="3480A50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CF647D"/>
    <w:multiLevelType w:val="hybridMultilevel"/>
    <w:tmpl w:val="AD4CD0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3A7850"/>
    <w:multiLevelType w:val="hybridMultilevel"/>
    <w:tmpl w:val="9DBCE5B6"/>
    <w:lvl w:ilvl="0" w:tplc="1C987E96">
      <w:start w:val="1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1"/>
  </w:num>
  <w:num w:numId="5">
    <w:abstractNumId w:val="7"/>
  </w:num>
  <w:num w:numId="6">
    <w:abstractNumId w:val="1"/>
  </w:num>
  <w:num w:numId="7">
    <w:abstractNumId w:val="9"/>
  </w:num>
  <w:num w:numId="8">
    <w:abstractNumId w:val="12"/>
  </w:num>
  <w:num w:numId="9">
    <w:abstractNumId w:val="0"/>
  </w:num>
  <w:num w:numId="10">
    <w:abstractNumId w:val="3"/>
  </w:num>
  <w:num w:numId="11">
    <w:abstractNumId w:val="6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B64"/>
    <w:rsid w:val="00056CEE"/>
    <w:rsid w:val="000B557A"/>
    <w:rsid w:val="000E4EAE"/>
    <w:rsid w:val="001125A6"/>
    <w:rsid w:val="00181A5C"/>
    <w:rsid w:val="001910A2"/>
    <w:rsid w:val="00293D45"/>
    <w:rsid w:val="002A7B64"/>
    <w:rsid w:val="0031380C"/>
    <w:rsid w:val="00445790"/>
    <w:rsid w:val="0050141C"/>
    <w:rsid w:val="007607C1"/>
    <w:rsid w:val="007B6A1C"/>
    <w:rsid w:val="007B76C6"/>
    <w:rsid w:val="007D181C"/>
    <w:rsid w:val="007F1AA9"/>
    <w:rsid w:val="00804A44"/>
    <w:rsid w:val="0086038C"/>
    <w:rsid w:val="008C0B3F"/>
    <w:rsid w:val="009525A9"/>
    <w:rsid w:val="00976CC8"/>
    <w:rsid w:val="00A21F6D"/>
    <w:rsid w:val="00AE2CFA"/>
    <w:rsid w:val="00B57BC2"/>
    <w:rsid w:val="00B65032"/>
    <w:rsid w:val="00B77081"/>
    <w:rsid w:val="00B80DB2"/>
    <w:rsid w:val="00BB1427"/>
    <w:rsid w:val="00BC116F"/>
    <w:rsid w:val="00C3795E"/>
    <w:rsid w:val="00C70CA2"/>
    <w:rsid w:val="00CB067D"/>
    <w:rsid w:val="00CF32E8"/>
    <w:rsid w:val="00D64A42"/>
    <w:rsid w:val="00DE74D0"/>
    <w:rsid w:val="00E32599"/>
    <w:rsid w:val="00F8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C91203"/>
  <w15:docId w15:val="{DDFFDA2C-A18B-4A43-A9E6-93B42572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B557A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6C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57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445790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C3795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E2C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AE2CFA"/>
    <w:rPr>
      <w:rFonts w:ascii="Tahoma" w:hAnsi="Tahoma" w:cs="Tahoma"/>
      <w:sz w:val="16"/>
      <w:szCs w:val="16"/>
    </w:rPr>
  </w:style>
  <w:style w:type="character" w:styleId="a8">
    <w:name w:val="Strong"/>
    <w:basedOn w:val="a0"/>
    <w:qFormat/>
    <w:rsid w:val="00AE2CFA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0B55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9">
    <w:name w:val="Body Text"/>
    <w:basedOn w:val="a"/>
    <w:link w:val="aa"/>
    <w:rsid w:val="000B557A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aa">
    <w:name w:val="Основний текст Знак"/>
    <w:basedOn w:val="a0"/>
    <w:link w:val="a9"/>
    <w:rsid w:val="000B557A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B80D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ps">
    <w:name w:val="hps"/>
    <w:basedOn w:val="a0"/>
    <w:rsid w:val="007B76C6"/>
  </w:style>
  <w:style w:type="character" w:customStyle="1" w:styleId="apple-converted-space">
    <w:name w:val="apple-converted-space"/>
    <w:basedOn w:val="a0"/>
    <w:rsid w:val="001125A6"/>
  </w:style>
  <w:style w:type="character" w:styleId="ac">
    <w:name w:val="Unresolved Mention"/>
    <w:basedOn w:val="a0"/>
    <w:uiPriority w:val="99"/>
    <w:semiHidden/>
    <w:unhideWhenUsed/>
    <w:rsid w:val="00E32599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056C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56CEE"/>
    <w:pPr>
      <w:widowControl w:val="0"/>
      <w:autoSpaceDE w:val="0"/>
      <w:autoSpaceDN w:val="0"/>
      <w:spacing w:after="0" w:line="240" w:lineRule="auto"/>
      <w:ind w:left="4"/>
    </w:pPr>
    <w:rPr>
      <w:rFonts w:ascii="Times New Roman" w:eastAsia="Times New Roman" w:hAnsi="Times New Roman" w:cs="Times New Roman"/>
      <w:lang w:val="uk-UA"/>
    </w:rPr>
  </w:style>
  <w:style w:type="table" w:customStyle="1" w:styleId="TableNormal">
    <w:name w:val="Table Normal"/>
    <w:uiPriority w:val="2"/>
    <w:semiHidden/>
    <w:qFormat/>
    <w:rsid w:val="00056CE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005916-64B4-4C98-B137-CB909E5B56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7900</Words>
  <Characters>4503</Characters>
  <Application>Microsoft Office Word</Application>
  <DocSecurity>0</DocSecurity>
  <Lines>37</Lines>
  <Paragraphs>24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Galyna</dc:creator>
  <cp:keywords/>
  <dc:description/>
  <cp:lastModifiedBy>Oleksandr</cp:lastModifiedBy>
  <cp:revision>3</cp:revision>
  <dcterms:created xsi:type="dcterms:W3CDTF">2023-10-09T04:38:00Z</dcterms:created>
  <dcterms:modified xsi:type="dcterms:W3CDTF">2023-10-09T04:49:00Z</dcterms:modified>
</cp:coreProperties>
</file>