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3821"/>
      </w:tblGrid>
      <w:tr w:rsidR="00C70CA2" w:rsidRPr="00445790" w14:paraId="71D48230" w14:textId="77777777" w:rsidTr="000E4EAE">
        <w:tc>
          <w:tcPr>
            <w:tcW w:w="5666" w:type="dxa"/>
          </w:tcPr>
          <w:p w14:paraId="61631C32" w14:textId="77777777" w:rsidR="00445790" w:rsidRPr="00445790" w:rsidRDefault="00445790" w:rsidP="0044579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Силабус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курсу</w:t>
            </w:r>
          </w:p>
          <w:p w14:paraId="323D8401" w14:textId="77777777" w:rsidR="00445790" w:rsidRPr="00445790" w:rsidRDefault="00445790" w:rsidP="00445790">
            <w:pPr>
              <w:jc w:val="center"/>
              <w:rPr>
                <w:rFonts w:asciiTheme="majorHAnsi" w:hAnsiTheme="majorHAnsi" w:cstheme="majorHAnsi"/>
              </w:rPr>
            </w:pPr>
          </w:p>
          <w:p w14:paraId="3454EEA9" w14:textId="0F023BC9" w:rsidR="00445790" w:rsidRPr="00EE0EC4" w:rsidRDefault="00EE0EC4" w:rsidP="00EE0EC4">
            <w:pPr>
              <w:rPr>
                <w:rFonts w:asciiTheme="majorHAnsi" w:hAnsiTheme="majorHAnsi" w:cstheme="majorHAnsi"/>
                <w:b/>
                <w:sz w:val="32"/>
                <w:szCs w:val="32"/>
                <w:lang w:val="uk-UA"/>
              </w:rPr>
            </w:pPr>
            <w:proofErr w:type="spellStart"/>
            <w:r w:rsidRPr="00EE0EC4">
              <w:rPr>
                <w:rFonts w:asciiTheme="majorHAnsi" w:hAnsiTheme="majorHAnsi" w:cstheme="majorHAnsi"/>
                <w:b/>
                <w:sz w:val="24"/>
                <w:szCs w:val="24"/>
                <w:lang w:val="uk-UA"/>
              </w:rPr>
              <w:t>Сервісологія</w:t>
            </w:r>
            <w:proofErr w:type="spellEnd"/>
          </w:p>
          <w:p w14:paraId="395497B2" w14:textId="77777777" w:rsidR="00445790" w:rsidRPr="00445790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Освітній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ступінь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–</w:t>
            </w:r>
            <w:r w:rsidRPr="00445790">
              <w:rPr>
                <w:rFonts w:asciiTheme="majorHAnsi" w:hAnsiTheme="majorHAnsi" w:cstheme="majorHAnsi"/>
                <w:lang w:val="uk-UA"/>
              </w:rPr>
              <w:t xml:space="preserve"> </w:t>
            </w:r>
            <w:r w:rsidR="00AE2CFA">
              <w:rPr>
                <w:rFonts w:asciiTheme="majorHAnsi" w:hAnsiTheme="majorHAnsi" w:cstheme="majorHAnsi"/>
                <w:lang w:val="uk-UA"/>
              </w:rPr>
              <w:t>магістр</w:t>
            </w:r>
          </w:p>
          <w:p w14:paraId="7D4C5A62" w14:textId="77777777" w:rsidR="00445790" w:rsidRPr="00445790" w:rsidRDefault="00445790" w:rsidP="00445790">
            <w:pPr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Галузь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знань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: 24 Сфера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обслуговування</w:t>
            </w:r>
            <w:proofErr w:type="spellEnd"/>
          </w:p>
          <w:p w14:paraId="75344FD1" w14:textId="77777777" w:rsidR="00445790" w:rsidRPr="00445790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Спеціальність</w:t>
            </w:r>
            <w:proofErr w:type="spellEnd"/>
            <w:r w:rsidRPr="00445790">
              <w:rPr>
                <w:rFonts w:asciiTheme="majorHAnsi" w:hAnsiTheme="majorHAnsi" w:cstheme="majorHAnsi"/>
              </w:rPr>
              <w:t>: 24</w:t>
            </w:r>
            <w:r w:rsidRPr="00445790">
              <w:rPr>
                <w:rFonts w:asciiTheme="majorHAnsi" w:hAnsiTheme="majorHAnsi" w:cstheme="majorHAnsi"/>
                <w:lang w:val="uk-UA"/>
              </w:rPr>
              <w:t>1 Готельно-ресторанна справа</w:t>
            </w:r>
          </w:p>
          <w:p w14:paraId="72E70C9E" w14:textId="77777777" w:rsidR="00445790" w:rsidRPr="00445790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Освітньо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програма</w:t>
            </w:r>
            <w:proofErr w:type="spellEnd"/>
            <w:r w:rsidRPr="00445790">
              <w:rPr>
                <w:rFonts w:asciiTheme="majorHAnsi" w:hAnsiTheme="majorHAnsi" w:cstheme="majorHAnsi"/>
                <w:lang w:val="uk-UA"/>
              </w:rPr>
              <w:t>:</w:t>
            </w:r>
            <w:r w:rsidRPr="00445790">
              <w:rPr>
                <w:rFonts w:asciiTheme="majorHAnsi" w:hAnsiTheme="majorHAnsi" w:cstheme="majorHAnsi"/>
              </w:rPr>
              <w:t xml:space="preserve"> 24</w:t>
            </w:r>
            <w:r w:rsidRPr="00445790">
              <w:rPr>
                <w:rFonts w:asciiTheme="majorHAnsi" w:hAnsiTheme="majorHAnsi" w:cstheme="majorHAnsi"/>
                <w:lang w:val="uk-UA"/>
              </w:rPr>
              <w:t>1 Готельно-ресторанна справа</w:t>
            </w:r>
          </w:p>
          <w:p w14:paraId="24DC07CE" w14:textId="0B081419" w:rsidR="00445790" w:rsidRPr="00445790" w:rsidRDefault="00445790" w:rsidP="00445790">
            <w:pPr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Рік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підготовки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, семестр – </w:t>
            </w:r>
            <w:r w:rsidR="00EE0EC4">
              <w:rPr>
                <w:rFonts w:asciiTheme="majorHAnsi" w:hAnsiTheme="majorHAnsi" w:cstheme="majorHAnsi"/>
                <w:lang w:val="uk-UA"/>
              </w:rPr>
              <w:t>6</w:t>
            </w:r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рік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, </w:t>
            </w:r>
            <w:r w:rsidR="00F86FAF">
              <w:rPr>
                <w:rFonts w:asciiTheme="majorHAnsi" w:hAnsiTheme="majorHAnsi" w:cstheme="majorHAnsi"/>
                <w:lang w:val="uk-UA"/>
              </w:rPr>
              <w:t>І</w:t>
            </w:r>
            <w:r w:rsidRPr="00445790">
              <w:rPr>
                <w:rFonts w:asciiTheme="majorHAnsi" w:hAnsiTheme="majorHAnsi" w:cstheme="majorHAnsi"/>
              </w:rPr>
              <w:t xml:space="preserve"> семестр</w:t>
            </w:r>
          </w:p>
          <w:p w14:paraId="28242DCC" w14:textId="77777777" w:rsidR="00445790" w:rsidRPr="00445790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r w:rsidRPr="00445790">
              <w:rPr>
                <w:rFonts w:asciiTheme="majorHAnsi" w:hAnsiTheme="majorHAnsi" w:cstheme="majorHAnsi"/>
              </w:rPr>
              <w:t xml:space="preserve">Компонент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освітньої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програми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: </w:t>
            </w:r>
            <w:r w:rsidRPr="00445790">
              <w:rPr>
                <w:rFonts w:asciiTheme="majorHAnsi" w:hAnsiTheme="majorHAnsi" w:cstheme="majorHAnsi"/>
                <w:lang w:val="uk-UA"/>
              </w:rPr>
              <w:t>обов’язковий</w:t>
            </w:r>
          </w:p>
          <w:p w14:paraId="0EFDBB49" w14:textId="0C373202" w:rsidR="00445790" w:rsidRPr="00EE0EC4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Мова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викладання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: </w:t>
            </w:r>
            <w:r w:rsidR="00EE0EC4">
              <w:rPr>
                <w:rFonts w:asciiTheme="majorHAnsi" w:hAnsiTheme="majorHAnsi" w:cstheme="majorHAnsi"/>
                <w:lang w:val="uk-UA"/>
              </w:rPr>
              <w:t>англійська</w:t>
            </w:r>
          </w:p>
          <w:p w14:paraId="3706A0A2" w14:textId="77777777" w:rsidR="00445790" w:rsidRPr="00445790" w:rsidRDefault="00445790" w:rsidP="00445790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1" w:type="dxa"/>
          </w:tcPr>
          <w:p w14:paraId="144D3AC6" w14:textId="77777777" w:rsidR="00445790" w:rsidRPr="00C70CA2" w:rsidRDefault="00445790" w:rsidP="00C70CA2">
            <w:pPr>
              <w:spacing w:after="160" w:line="259" w:lineRule="auto"/>
              <w:rPr>
                <w:noProof/>
                <w:lang w:val="uk-UA" w:eastAsia="ru-RU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83DEFC0" wp14:editId="6B23627A">
                  <wp:extent cx="2236124" cy="2211705"/>
                  <wp:effectExtent l="0" t="0" r="0" b="0"/>
                  <wp:docPr id="3" name="Рисунок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988" cy="223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93577D" w14:textId="77777777" w:rsidR="00445790" w:rsidRPr="000E4EAE" w:rsidRDefault="00445790" w:rsidP="00445790">
      <w:pPr>
        <w:rPr>
          <w:b/>
        </w:rPr>
      </w:pPr>
    </w:p>
    <w:p w14:paraId="2F900731" w14:textId="77777777" w:rsidR="00445790" w:rsidRPr="000E4EAE" w:rsidRDefault="00445790" w:rsidP="00445790">
      <w:pPr>
        <w:rPr>
          <w:b/>
        </w:rPr>
      </w:pPr>
      <w:proofErr w:type="spellStart"/>
      <w:r w:rsidRPr="000E4EAE">
        <w:rPr>
          <w:b/>
        </w:rPr>
        <w:t>Керівник</w:t>
      </w:r>
      <w:proofErr w:type="spellEnd"/>
      <w:r w:rsidRPr="000E4EAE">
        <w:rPr>
          <w:b/>
        </w:rPr>
        <w:t xml:space="preserve"> курсу</w:t>
      </w:r>
    </w:p>
    <w:p w14:paraId="43709FCB" w14:textId="77777777" w:rsidR="00F86FAF" w:rsidRDefault="00F86FAF" w:rsidP="00445790">
      <w:pPr>
        <w:rPr>
          <w:lang w:val="uk-UA"/>
        </w:rPr>
      </w:pPr>
      <w:r>
        <w:t>к.</w:t>
      </w:r>
      <w:r>
        <w:rPr>
          <w:lang w:val="uk-UA"/>
        </w:rPr>
        <w:t xml:space="preserve"> </w:t>
      </w:r>
      <w:r w:rsidR="00445790">
        <w:rPr>
          <w:lang w:val="uk-UA"/>
        </w:rPr>
        <w:t>е</w:t>
      </w:r>
      <w:r w:rsidR="00445790">
        <w:t xml:space="preserve">.н., доц. </w:t>
      </w:r>
      <w:r>
        <w:rPr>
          <w:lang w:val="uk-UA"/>
        </w:rPr>
        <w:t>Сіра Евеліна Олександрівна</w:t>
      </w:r>
    </w:p>
    <w:p w14:paraId="52AF0E8B" w14:textId="77777777" w:rsidR="00445790" w:rsidRPr="00445790" w:rsidRDefault="00445790" w:rsidP="00445790">
      <w:pPr>
        <w:rPr>
          <w:lang w:val="uk-UA"/>
        </w:rPr>
      </w:pPr>
      <w:proofErr w:type="spellStart"/>
      <w:r>
        <w:t>Контак</w:t>
      </w:r>
      <w:proofErr w:type="spellEnd"/>
      <w:r>
        <w:rPr>
          <w:lang w:val="uk-UA"/>
        </w:rPr>
        <w:t>ти:</w:t>
      </w:r>
      <w:r w:rsidR="00F86FAF" w:rsidRPr="00F86FAF">
        <w:t xml:space="preserve"> </w:t>
      </w:r>
      <w:proofErr w:type="spellStart"/>
      <w:r w:rsidR="00F86FAF">
        <w:rPr>
          <w:lang w:val="en-US"/>
        </w:rPr>
        <w:t>evelina</w:t>
      </w:r>
      <w:proofErr w:type="spellEnd"/>
      <w:r w:rsidR="00F86FAF" w:rsidRPr="00F86FAF">
        <w:t>.</w:t>
      </w:r>
      <w:proofErr w:type="spellStart"/>
      <w:r w:rsidR="00F86FAF">
        <w:rPr>
          <w:lang w:val="en-US"/>
        </w:rPr>
        <w:t>sira</w:t>
      </w:r>
      <w:proofErr w:type="spellEnd"/>
      <w:r w:rsidR="001E13A9">
        <w:fldChar w:fldCharType="begin"/>
      </w:r>
      <w:r w:rsidR="001E13A9">
        <w:instrText xml:space="preserve"> HYPERLINK "mailto:galyna.kish@uzhnu.edu.ua" </w:instrText>
      </w:r>
      <w:r w:rsidR="001E13A9">
        <w:fldChar w:fldCharType="separate"/>
      </w:r>
      <w:r w:rsidRPr="00FB7458">
        <w:rPr>
          <w:rStyle w:val="a4"/>
        </w:rPr>
        <w:t>@</w:t>
      </w:r>
      <w:proofErr w:type="spellStart"/>
      <w:proofErr w:type="gramStart"/>
      <w:r w:rsidRPr="00FB7458">
        <w:rPr>
          <w:rStyle w:val="a4"/>
          <w:lang w:val="en-US"/>
        </w:rPr>
        <w:t>uzhnu</w:t>
      </w:r>
      <w:proofErr w:type="spellEnd"/>
      <w:r w:rsidRPr="00FB7458">
        <w:rPr>
          <w:rStyle w:val="a4"/>
        </w:rPr>
        <w:t>.</w:t>
      </w:r>
      <w:proofErr w:type="spellStart"/>
      <w:r w:rsidRPr="00FB7458">
        <w:rPr>
          <w:rStyle w:val="a4"/>
          <w:lang w:val="en-US"/>
        </w:rPr>
        <w:t>edu</w:t>
      </w:r>
      <w:proofErr w:type="spellEnd"/>
      <w:r w:rsidRPr="00FB7458">
        <w:rPr>
          <w:rStyle w:val="a4"/>
        </w:rPr>
        <w:t>.</w:t>
      </w:r>
      <w:proofErr w:type="spellStart"/>
      <w:r w:rsidRPr="00FB7458">
        <w:rPr>
          <w:rStyle w:val="a4"/>
          <w:lang w:val="en-US"/>
        </w:rPr>
        <w:t>ua</w:t>
      </w:r>
      <w:proofErr w:type="spellEnd"/>
      <w:r w:rsidR="001E13A9">
        <w:rPr>
          <w:rStyle w:val="a4"/>
          <w:lang w:val="en-US"/>
        </w:rPr>
        <w:fldChar w:fldCharType="end"/>
      </w:r>
      <w:r>
        <w:rPr>
          <w:lang w:val="uk-UA"/>
        </w:rPr>
        <w:t xml:space="preserve">  0</w:t>
      </w:r>
      <w:r w:rsidR="00AE2CFA">
        <w:rPr>
          <w:lang w:val="uk-UA"/>
        </w:rPr>
        <w:t>502928006</w:t>
      </w:r>
      <w:proofErr w:type="gramEnd"/>
    </w:p>
    <w:p w14:paraId="20CDB9EC" w14:textId="77777777" w:rsidR="00445790" w:rsidRPr="00F86FAF" w:rsidRDefault="00445790" w:rsidP="00445790">
      <w:pPr>
        <w:rPr>
          <w:color w:val="2F5496" w:themeColor="accent5" w:themeShade="BF"/>
          <w:lang w:val="uk-UA"/>
        </w:rPr>
      </w:pPr>
    </w:p>
    <w:p w14:paraId="0F625AE5" w14:textId="77777777" w:rsidR="00445790" w:rsidRPr="00B77081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uk-UA"/>
        </w:rPr>
      </w:pPr>
      <w:r w:rsidRPr="00B77081">
        <w:rPr>
          <w:rFonts w:asciiTheme="majorHAnsi" w:hAnsiTheme="majorHAnsi"/>
          <w:b/>
          <w:color w:val="FF0000"/>
          <w:sz w:val="24"/>
          <w:szCs w:val="24"/>
          <w:lang w:val="uk-UA"/>
        </w:rPr>
        <w:t>Опис дисципліни</w:t>
      </w:r>
    </w:p>
    <w:p w14:paraId="4B45B398" w14:textId="77777777" w:rsidR="000E4EAE" w:rsidRPr="00B77081" w:rsidRDefault="000E4EAE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uk-UA"/>
        </w:rPr>
      </w:pPr>
    </w:p>
    <w:p w14:paraId="50F78CA0" w14:textId="3BE62D98" w:rsidR="00C70CA2" w:rsidRDefault="00666331" w:rsidP="00666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6331">
        <w:rPr>
          <w:rFonts w:asciiTheme="majorHAnsi" w:hAnsiTheme="majorHAnsi" w:cstheme="majorHAnsi"/>
          <w:sz w:val="24"/>
          <w:szCs w:val="24"/>
          <w:lang w:val="uk-UA"/>
        </w:rPr>
        <w:t xml:space="preserve">У зв'язку із трансформацією суспільства за останні кілька десятків років змінилася організація соціально-культурної системи сервісу та її взаємозв'язку з потребами людини. Ключовою діяльністю сучасної людини стає споживання, обумовлене неосяжним діапазоном виникаючих потреб, що впливають на спосіб їх задоволення. </w:t>
      </w:r>
      <w:r w:rsidRPr="00666331">
        <w:rPr>
          <w:rFonts w:asciiTheme="majorHAnsi" w:hAnsiTheme="majorHAnsi" w:cstheme="majorHAnsi"/>
          <w:sz w:val="24"/>
          <w:szCs w:val="24"/>
        </w:rPr>
        <w:t xml:space="preserve">Тому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соціально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-культурна практика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сервісу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все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частіше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стає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предметом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наукового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дослідження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. Людина як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істота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біофізіологічна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та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психосоціальна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на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різних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рівнях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свого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буття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індивід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група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етнос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людство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постійно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перебуває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дуже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складних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взаєминах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з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іншими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людьми, а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також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із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навколишнім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середовищем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Ці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відносини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мають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багаторівневий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характер,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обов'язково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містять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у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собі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відносини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у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сфері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66331">
        <w:rPr>
          <w:rFonts w:asciiTheme="majorHAnsi" w:hAnsiTheme="majorHAnsi" w:cstheme="majorHAnsi"/>
          <w:sz w:val="24"/>
          <w:szCs w:val="24"/>
        </w:rPr>
        <w:t>послуг</w:t>
      </w:r>
      <w:proofErr w:type="spellEnd"/>
      <w:r w:rsidRPr="00666331">
        <w:rPr>
          <w:rFonts w:asciiTheme="majorHAnsi" w:hAnsiTheme="majorHAnsi" w:cstheme="majorHAnsi"/>
          <w:sz w:val="24"/>
          <w:szCs w:val="24"/>
        </w:rPr>
        <w:t>.</w:t>
      </w:r>
      <w:r w:rsidRPr="006663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6331">
        <w:rPr>
          <w:rFonts w:asciiTheme="majorHAnsi" w:hAnsiTheme="majorHAnsi" w:cstheme="majorHAnsi"/>
          <w:sz w:val="24"/>
          <w:szCs w:val="24"/>
          <w:lang w:val="uk-UA"/>
        </w:rPr>
        <w:t>Метою курсу також є формування у студентів комплексу знань та умінь щодо концептуальних, організаційно-економічних та інноваційних основ, а також сучасних тенденцій розвитку сфери послуг.</w:t>
      </w:r>
    </w:p>
    <w:p w14:paraId="086FECB9" w14:textId="77777777" w:rsidR="00666331" w:rsidRPr="00666331" w:rsidRDefault="00666331" w:rsidP="00666331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14:paraId="43DABF2D" w14:textId="77777777" w:rsidR="00445790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  <w:proofErr w:type="spellStart"/>
      <w:r w:rsidRPr="000E4EAE">
        <w:rPr>
          <w:rFonts w:asciiTheme="majorHAnsi" w:hAnsiTheme="majorHAnsi"/>
          <w:b/>
          <w:color w:val="FF0000"/>
          <w:sz w:val="24"/>
          <w:szCs w:val="24"/>
        </w:rPr>
        <w:t>Навчальний</w:t>
      </w:r>
      <w:proofErr w:type="spellEnd"/>
      <w:r w:rsidRPr="000E4EAE">
        <w:rPr>
          <w:rFonts w:asciiTheme="majorHAnsi" w:hAnsiTheme="majorHAnsi"/>
          <w:b/>
          <w:color w:val="FF0000"/>
          <w:sz w:val="24"/>
          <w:szCs w:val="24"/>
        </w:rPr>
        <w:t xml:space="preserve"> контент</w:t>
      </w:r>
    </w:p>
    <w:p w14:paraId="39E4EE26" w14:textId="77777777" w:rsidR="000E4EAE" w:rsidRPr="000E4EAE" w:rsidRDefault="000E4EAE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"/>
        <w:gridCol w:w="2675"/>
        <w:gridCol w:w="6957"/>
      </w:tblGrid>
      <w:tr w:rsidR="00666331" w:rsidRPr="000E4EAE" w14:paraId="53EE46B8" w14:textId="77777777" w:rsidTr="00BC116F">
        <w:tc>
          <w:tcPr>
            <w:tcW w:w="0" w:type="auto"/>
          </w:tcPr>
          <w:p w14:paraId="1E91089D" w14:textId="77777777" w:rsidR="00C3795E" w:rsidRPr="000E4EAE" w:rsidRDefault="00C3795E" w:rsidP="000E4E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D043C96" w14:textId="77777777" w:rsidR="00C3795E" w:rsidRPr="00B77081" w:rsidRDefault="00C3795E" w:rsidP="00B77081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77081">
              <w:rPr>
                <w:rFonts w:asciiTheme="majorHAnsi" w:hAnsiTheme="majorHAnsi" w:cstheme="majorHAnsi"/>
                <w:b/>
                <w:sz w:val="24"/>
                <w:szCs w:val="24"/>
              </w:rPr>
              <w:t>Теми</w:t>
            </w:r>
          </w:p>
        </w:tc>
        <w:tc>
          <w:tcPr>
            <w:tcW w:w="0" w:type="auto"/>
          </w:tcPr>
          <w:p w14:paraId="66952041" w14:textId="77777777" w:rsidR="00C3795E" w:rsidRPr="00B77081" w:rsidRDefault="00C3795E" w:rsidP="00B77081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B77081">
              <w:rPr>
                <w:rFonts w:asciiTheme="majorHAnsi" w:hAnsiTheme="majorHAnsi" w:cstheme="majorHAnsi"/>
                <w:b/>
                <w:sz w:val="24"/>
                <w:szCs w:val="24"/>
              </w:rPr>
              <w:t>Результати</w:t>
            </w:r>
            <w:proofErr w:type="spellEnd"/>
            <w:r w:rsidRPr="00B7708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B77081">
              <w:rPr>
                <w:rFonts w:asciiTheme="majorHAnsi" w:hAnsiTheme="majorHAnsi" w:cstheme="majorHAnsi"/>
                <w:b/>
                <w:sz w:val="24"/>
                <w:szCs w:val="24"/>
              </w:rPr>
              <w:t>навчання</w:t>
            </w:r>
            <w:proofErr w:type="spellEnd"/>
          </w:p>
          <w:p w14:paraId="02034EAF" w14:textId="77777777" w:rsidR="00C3795E" w:rsidRPr="00B77081" w:rsidRDefault="00C3795E" w:rsidP="00B77081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3795E" w:rsidRPr="000E4EAE" w14:paraId="069526BB" w14:textId="77777777" w:rsidTr="00BC116F">
        <w:tc>
          <w:tcPr>
            <w:tcW w:w="0" w:type="auto"/>
            <w:gridSpan w:val="3"/>
          </w:tcPr>
          <w:p w14:paraId="771BF50F" w14:textId="77777777" w:rsidR="00C3795E" w:rsidRPr="00B77081" w:rsidRDefault="00A21F6D" w:rsidP="00B77081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B77081">
              <w:rPr>
                <w:rFonts w:asciiTheme="majorHAnsi" w:hAnsiTheme="majorHAnsi" w:cstheme="majorHAnsi"/>
                <w:b/>
                <w:sz w:val="24"/>
                <w:szCs w:val="24"/>
              </w:rPr>
              <w:t>Змістовий</w:t>
            </w:r>
            <w:proofErr w:type="spellEnd"/>
            <w:r w:rsidRPr="00B7708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модуль 1</w:t>
            </w:r>
          </w:p>
        </w:tc>
      </w:tr>
      <w:tr w:rsidR="00666331" w:rsidRPr="000E4EAE" w14:paraId="2B7A8292" w14:textId="77777777" w:rsidTr="00BC116F">
        <w:tc>
          <w:tcPr>
            <w:tcW w:w="0" w:type="auto"/>
          </w:tcPr>
          <w:p w14:paraId="22FB852A" w14:textId="77777777" w:rsidR="00C3795E" w:rsidRPr="000E4EAE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6305CB3" w14:textId="0A5F380D" w:rsidR="00C3795E" w:rsidRPr="00666331" w:rsidRDefault="00666331" w:rsidP="00666331">
            <w:pPr>
              <w:tabs>
                <w:tab w:val="left" w:pos="360"/>
              </w:tabs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Service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ology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as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science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</w:tcPr>
          <w:p w14:paraId="2860FA99" w14:textId="5265981F" w:rsidR="0031380C" w:rsidRPr="00666331" w:rsidRDefault="00666331" w:rsidP="00666331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know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all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main currents in modern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serviceology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Object, subject and methods of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serviceology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    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Humanocentric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approach in modern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serviceology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</w:tr>
      <w:tr w:rsidR="00666331" w:rsidRPr="000E4EAE" w14:paraId="11056C54" w14:textId="77777777" w:rsidTr="00BC116F">
        <w:tc>
          <w:tcPr>
            <w:tcW w:w="0" w:type="auto"/>
          </w:tcPr>
          <w:p w14:paraId="15EFDD5A" w14:textId="77777777" w:rsidR="00C3795E" w:rsidRPr="000E4EAE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E0B9605" w14:textId="66BEC87E" w:rsidR="00C3795E" w:rsidRPr="00666331" w:rsidRDefault="00666331" w:rsidP="00666331">
            <w:pPr>
              <w:tabs>
                <w:tab w:val="left" w:pos="360"/>
              </w:tabs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The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role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of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the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service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sector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in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the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economy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0D870CDF" w14:textId="5FB7BF7E" w:rsidR="00C3795E" w:rsidRPr="00666331" w:rsidRDefault="00666331" w:rsidP="00666331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n-US"/>
              </w:rPr>
            </w:pPr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 know the d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efinition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of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basic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concepts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.</w:t>
            </w:r>
            <w:r w:rsidRPr="00666331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n-US"/>
              </w:rPr>
              <w:t xml:space="preserve"> Basic classification of services </w:t>
            </w:r>
            <w:r w:rsidRPr="00666331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en-US"/>
              </w:rPr>
              <w:t xml:space="preserve">by content. </w:t>
            </w:r>
            <w:r w:rsidRPr="00666331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n-US"/>
              </w:rPr>
              <w:t>Concept of non-production sphere, service sphere and service sphere. The structure of the service sector.</w:t>
            </w:r>
          </w:p>
        </w:tc>
      </w:tr>
      <w:tr w:rsidR="00666331" w:rsidRPr="00703401" w14:paraId="1B769903" w14:textId="77777777" w:rsidTr="00BC116F">
        <w:tc>
          <w:tcPr>
            <w:tcW w:w="0" w:type="auto"/>
          </w:tcPr>
          <w:p w14:paraId="18199787" w14:textId="77777777" w:rsidR="00C3795E" w:rsidRPr="007F1AA9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6D4AF" w14:textId="1C070242" w:rsidR="00C3795E" w:rsidRPr="00666331" w:rsidRDefault="00666331" w:rsidP="0066633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Behavior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of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service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industry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consumers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5D0D5FD0" w14:textId="77777777" w:rsidR="00666331" w:rsidRPr="00666331" w:rsidRDefault="00666331" w:rsidP="00666331">
            <w:pPr>
              <w:tabs>
                <w:tab w:val="left" w:pos="360"/>
              </w:tabs>
              <w:ind w:firstLine="357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To understand and freely share:</w:t>
            </w:r>
          </w:p>
          <w:p w14:paraId="23001240" w14:textId="022192E7" w:rsidR="00666331" w:rsidRPr="00666331" w:rsidRDefault="00666331" w:rsidP="00666331">
            <w:pPr>
              <w:tabs>
                <w:tab w:val="left" w:pos="360"/>
              </w:tabs>
              <w:ind w:firstLine="357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</w:pPr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1</w:t>
            </w:r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Consumer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needs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features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their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satisfaction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in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field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services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.</w:t>
            </w:r>
          </w:p>
          <w:p w14:paraId="39DD3AFD" w14:textId="46476C36" w:rsidR="00666331" w:rsidRPr="00666331" w:rsidRDefault="00666331" w:rsidP="00666331">
            <w:pPr>
              <w:tabs>
                <w:tab w:val="left" w:pos="360"/>
              </w:tabs>
              <w:ind w:firstLine="357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</w:pPr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Behavioral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model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functioning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service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sector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.</w:t>
            </w:r>
          </w:p>
          <w:p w14:paraId="54AA11B8" w14:textId="39FC66C9" w:rsidR="00C3795E" w:rsidRPr="00666331" w:rsidRDefault="00C3795E" w:rsidP="00666331">
            <w:pPr>
              <w:ind w:left="708" w:hanging="708"/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</w:p>
        </w:tc>
      </w:tr>
      <w:tr w:rsidR="00703401" w:rsidRPr="00703401" w14:paraId="1F9E78A8" w14:textId="77777777" w:rsidTr="00D602F3">
        <w:tc>
          <w:tcPr>
            <w:tcW w:w="0" w:type="auto"/>
            <w:gridSpan w:val="3"/>
          </w:tcPr>
          <w:p w14:paraId="00B0F472" w14:textId="3BAD1FD7" w:rsidR="00703401" w:rsidRPr="00666331" w:rsidRDefault="00703401" w:rsidP="00666331">
            <w:pPr>
              <w:tabs>
                <w:tab w:val="left" w:pos="360"/>
              </w:tabs>
              <w:ind w:firstLine="357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Змістовий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модуль 2</w:t>
            </w:r>
          </w:p>
        </w:tc>
      </w:tr>
      <w:tr w:rsidR="00666331" w:rsidRPr="00666331" w14:paraId="7DB59D3F" w14:textId="77777777" w:rsidTr="00BC116F">
        <w:tc>
          <w:tcPr>
            <w:tcW w:w="0" w:type="auto"/>
          </w:tcPr>
          <w:p w14:paraId="2FD8C169" w14:textId="77777777" w:rsidR="00C3795E" w:rsidRPr="007F1AA9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2980B143" w14:textId="484E0A98" w:rsidR="00C3795E" w:rsidRPr="00175ED6" w:rsidRDefault="00666331" w:rsidP="00666331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uk-UA"/>
              </w:rPr>
              <w:t>Ethics</w:t>
            </w:r>
            <w:proofErr w:type="spellEnd"/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uk-UA"/>
              </w:rPr>
              <w:t>and</w:t>
            </w:r>
            <w:proofErr w:type="spellEnd"/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uk-UA"/>
              </w:rPr>
              <w:t>psychology</w:t>
            </w:r>
            <w:proofErr w:type="spellEnd"/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uk-UA"/>
              </w:rPr>
              <w:t>of</w:t>
            </w:r>
            <w:proofErr w:type="spellEnd"/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uk-UA"/>
              </w:rPr>
              <w:t>service</w:t>
            </w:r>
            <w:proofErr w:type="spellEnd"/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uk-UA"/>
              </w:rPr>
              <w:t>activity</w:t>
            </w:r>
            <w:proofErr w:type="spellEnd"/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</w:tcPr>
          <w:p w14:paraId="491D2231" w14:textId="36AA8AEF" w:rsidR="00C3795E" w:rsidRPr="00666331" w:rsidRDefault="00666331" w:rsidP="00B7708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understand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main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approaches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</w:t>
            </w:r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Ethics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psychology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service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activity</w:t>
            </w:r>
            <w:proofErr w:type="spellEnd"/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uk-UA"/>
              </w:rPr>
              <w:t>.</w:t>
            </w:r>
            <w:r w:rsidRPr="00666331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 xml:space="preserve">To know the main aspects </w:t>
            </w:r>
            <w:proofErr w:type="spellStart"/>
            <w:r w:rsidRPr="0066633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66633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service</w:t>
            </w:r>
            <w:proofErr w:type="spellEnd"/>
            <w:r w:rsidRPr="0066633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culture</w:t>
            </w:r>
            <w:proofErr w:type="spellEnd"/>
            <w:r w:rsidRPr="0066633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is</w:t>
            </w:r>
            <w:proofErr w:type="spellEnd"/>
            <w:r w:rsidRPr="0066633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 </w:t>
            </w:r>
            <w:r w:rsidRPr="00666331"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66633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technological</w:t>
            </w:r>
            <w:proofErr w:type="spellEnd"/>
            <w:r w:rsidRPr="00666331"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66331"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Aestethical</w:t>
            </w:r>
            <w:proofErr w:type="spellEnd"/>
            <w:r w:rsidRPr="00666331"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, economical)</w:t>
            </w:r>
          </w:p>
        </w:tc>
      </w:tr>
      <w:tr w:rsidR="00666331" w:rsidRPr="00703401" w14:paraId="77266931" w14:textId="77777777" w:rsidTr="00BC116F">
        <w:tc>
          <w:tcPr>
            <w:tcW w:w="0" w:type="auto"/>
          </w:tcPr>
          <w:p w14:paraId="3B5E65DC" w14:textId="77777777" w:rsidR="00C3795E" w:rsidRPr="007F1AA9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2F767906" w14:textId="2381A863" w:rsidR="00C3795E" w:rsidRPr="00666331" w:rsidRDefault="00666331" w:rsidP="0066633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Quality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management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in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the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service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633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sector</w:t>
            </w:r>
            <w:proofErr w:type="spellEnd"/>
            <w:r w:rsidRPr="0066633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475778EB" w14:textId="48663137" w:rsidR="00175ED6" w:rsidRPr="00175ED6" w:rsidRDefault="00175ED6" w:rsidP="00175ED6">
            <w:pPr>
              <w:tabs>
                <w:tab w:val="left" w:pos="0"/>
              </w:tabs>
              <w:ind w:firstLine="425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To characterize main features of quality management: </w:t>
            </w:r>
          </w:p>
          <w:p w14:paraId="01C699EE" w14:textId="77777777" w:rsidR="00175ED6" w:rsidRPr="00175ED6" w:rsidRDefault="00175ED6" w:rsidP="00175ED6">
            <w:pPr>
              <w:tabs>
                <w:tab w:val="left" w:pos="0"/>
              </w:tabs>
              <w:ind w:firstLine="425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• reliability;</w:t>
            </w:r>
          </w:p>
          <w:p w14:paraId="3B0BE8AC" w14:textId="77777777" w:rsidR="00175ED6" w:rsidRPr="00175ED6" w:rsidRDefault="00175ED6" w:rsidP="00175ED6">
            <w:pPr>
              <w:tabs>
                <w:tab w:val="left" w:pos="0"/>
              </w:tabs>
              <w:ind w:firstLine="425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• foresight;</w:t>
            </w:r>
          </w:p>
          <w:p w14:paraId="52E9E494" w14:textId="77777777" w:rsidR="00175ED6" w:rsidRPr="00175ED6" w:rsidRDefault="00175ED6" w:rsidP="00175ED6">
            <w:pPr>
              <w:tabs>
                <w:tab w:val="left" w:pos="0"/>
              </w:tabs>
              <w:ind w:firstLine="425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• availability;</w:t>
            </w:r>
          </w:p>
          <w:p w14:paraId="71F2E74A" w14:textId="77777777" w:rsidR="00175ED6" w:rsidRPr="00175ED6" w:rsidRDefault="00175ED6" w:rsidP="00175ED6">
            <w:pPr>
              <w:tabs>
                <w:tab w:val="left" w:pos="0"/>
              </w:tabs>
              <w:ind w:firstLine="425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• communicativeness;</w:t>
            </w:r>
          </w:p>
          <w:p w14:paraId="6F0D9552" w14:textId="12C43D01" w:rsidR="00C3795E" w:rsidRPr="00175ED6" w:rsidRDefault="00175ED6" w:rsidP="00175ED6">
            <w:pPr>
              <w:tabs>
                <w:tab w:val="left" w:pos="0"/>
              </w:tabs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5ED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• attentiveness.</w:t>
            </w:r>
          </w:p>
        </w:tc>
      </w:tr>
      <w:tr w:rsidR="00666331" w:rsidRPr="00175ED6" w14:paraId="5CFC634D" w14:textId="77777777" w:rsidTr="00175ED6">
        <w:trPr>
          <w:trHeight w:val="3546"/>
        </w:trPr>
        <w:tc>
          <w:tcPr>
            <w:tcW w:w="0" w:type="auto"/>
          </w:tcPr>
          <w:p w14:paraId="179E6720" w14:textId="77777777" w:rsidR="00C3795E" w:rsidRPr="007F1AA9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2E706E0" w14:textId="4D2E649D" w:rsidR="00C3795E" w:rsidRPr="00666331" w:rsidRDefault="00666331" w:rsidP="0066633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66331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en-US"/>
              </w:rPr>
              <w:t>Modern trends in the development of the service sector.</w:t>
            </w:r>
          </w:p>
        </w:tc>
        <w:tc>
          <w:tcPr>
            <w:tcW w:w="0" w:type="auto"/>
          </w:tcPr>
          <w:p w14:paraId="25418AF6" w14:textId="41D287A5" w:rsidR="00175ED6" w:rsidRDefault="00175ED6" w:rsidP="00175ED6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 explain main trends in services:</w:t>
            </w:r>
          </w:p>
          <w:p w14:paraId="42567925" w14:textId="71236DFC" w:rsidR="00175ED6" w:rsidRPr="00175ED6" w:rsidRDefault="00175ED6" w:rsidP="00175ED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Personalization</w:t>
            </w:r>
          </w:p>
          <w:p w14:paraId="0A72697F" w14:textId="714EA52C" w:rsidR="00175ED6" w:rsidRPr="00175ED6" w:rsidRDefault="00175ED6" w:rsidP="00175ED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Understanding of Customer Expectation</w:t>
            </w:r>
          </w:p>
          <w:p w14:paraId="6245D393" w14:textId="0E79CA32" w:rsidR="00175ED6" w:rsidRPr="00175ED6" w:rsidRDefault="00175ED6" w:rsidP="00175ED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Credibility</w:t>
            </w:r>
          </w:p>
          <w:p w14:paraId="2BD28F36" w14:textId="0D0B8855" w:rsidR="00175ED6" w:rsidRPr="00175ED6" w:rsidRDefault="00175ED6" w:rsidP="00175ED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Simplification</w:t>
            </w:r>
          </w:p>
          <w:p w14:paraId="47CCD82B" w14:textId="47469D23" w:rsidR="00175ED6" w:rsidRPr="00175ED6" w:rsidRDefault="00175ED6" w:rsidP="00175ED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Internationalization</w:t>
            </w:r>
          </w:p>
          <w:p w14:paraId="188DC363" w14:textId="021E4A2C" w:rsidR="00175ED6" w:rsidRPr="00175ED6" w:rsidRDefault="00175ED6" w:rsidP="00175ED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Bundling</w:t>
            </w:r>
          </w:p>
          <w:p w14:paraId="118D77AC" w14:textId="1C018A2B" w:rsidR="00175ED6" w:rsidRPr="00175ED6" w:rsidRDefault="00175ED6" w:rsidP="00175ED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Rationing</w:t>
            </w:r>
          </w:p>
          <w:p w14:paraId="7B34B8A1" w14:textId="40814BCD" w:rsidR="00175ED6" w:rsidRPr="00175ED6" w:rsidRDefault="00175ED6" w:rsidP="00175ED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Virtual experience</w:t>
            </w:r>
          </w:p>
          <w:p w14:paraId="309BECB4" w14:textId="28683335" w:rsidR="00175ED6" w:rsidRPr="00175ED6" w:rsidRDefault="00175ED6" w:rsidP="00175ED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5ED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Market spaces</w:t>
            </w:r>
          </w:p>
          <w:p w14:paraId="63FF8774" w14:textId="28F1A33C" w:rsidR="00175ED6" w:rsidRPr="00175ED6" w:rsidRDefault="00175ED6" w:rsidP="00175ED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75ED6">
              <w:rPr>
                <w:rStyle w:val="a8"/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/>
              </w:rPr>
              <w:t>Multi-dimensional competition</w:t>
            </w:r>
          </w:p>
        </w:tc>
      </w:tr>
      <w:tr w:rsidR="00666331" w:rsidRPr="00175ED6" w14:paraId="39374019" w14:textId="77777777" w:rsidTr="00BC116F">
        <w:tc>
          <w:tcPr>
            <w:tcW w:w="0" w:type="auto"/>
          </w:tcPr>
          <w:p w14:paraId="597A6BF8" w14:textId="77777777" w:rsidR="00C3795E" w:rsidRPr="00175ED6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88CF19E" w14:textId="77777777" w:rsidR="00C3795E" w:rsidRPr="00175ED6" w:rsidRDefault="00C3795E" w:rsidP="000E4EAE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621E2325" w14:textId="77777777" w:rsidR="00C3795E" w:rsidRPr="000E4EAE" w:rsidRDefault="00C3795E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</w:tr>
    </w:tbl>
    <w:p w14:paraId="17A2CA03" w14:textId="77777777" w:rsidR="00C3795E" w:rsidRPr="00175ED6" w:rsidRDefault="00C3795E" w:rsidP="000E4EAE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5B2CA124" w14:textId="050AB40F" w:rsidR="00445790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  <w:proofErr w:type="spellStart"/>
      <w:r w:rsidRPr="000E4EAE">
        <w:rPr>
          <w:rFonts w:asciiTheme="majorHAnsi" w:hAnsiTheme="majorHAnsi"/>
          <w:b/>
          <w:color w:val="FF0000"/>
          <w:sz w:val="24"/>
          <w:szCs w:val="24"/>
        </w:rPr>
        <w:t>Літературні</w:t>
      </w:r>
      <w:proofErr w:type="spellEnd"/>
      <w:r w:rsidRPr="000E4EAE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b/>
          <w:color w:val="FF0000"/>
          <w:sz w:val="24"/>
          <w:szCs w:val="24"/>
        </w:rPr>
        <w:t>джерела</w:t>
      </w:r>
      <w:proofErr w:type="spellEnd"/>
    </w:p>
    <w:p w14:paraId="06AA6038" w14:textId="77777777" w:rsidR="001E13A9" w:rsidRDefault="001E13A9" w:rsidP="001E13A9">
      <w:pPr>
        <w:spacing w:after="0" w:line="240" w:lineRule="auto"/>
        <w:jc w:val="both"/>
        <w:rPr>
          <w:rFonts w:asciiTheme="majorHAnsi" w:hAnsiTheme="majorHAnsi"/>
          <w:b/>
          <w:color w:val="FF0000"/>
          <w:sz w:val="24"/>
          <w:szCs w:val="24"/>
        </w:rPr>
      </w:pPr>
    </w:p>
    <w:p w14:paraId="018F807B" w14:textId="55DB6550" w:rsidR="001E13A9" w:rsidRPr="001E13A9" w:rsidRDefault="001E13A9" w:rsidP="001E13A9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Закон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«Про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захист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прав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споживачів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>»: (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офіц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текст: за станом на 28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грудня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2014 р.) //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Відомості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Верховної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Ради УРСР (ВВР). 1991. № 30. С. 379. </w:t>
      </w:r>
    </w:p>
    <w:p w14:paraId="79409378" w14:textId="77777777" w:rsidR="001E13A9" w:rsidRPr="001E13A9" w:rsidRDefault="001E13A9" w:rsidP="001E13A9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23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Закон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«Про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забезпечення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санітарного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та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епідеміологічного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благополуччя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населення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>»: (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офіц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текст: за станом на 24 липня 2002 р.) //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Відомості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Верховної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Ради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2002. № 219. С. 32 с. </w:t>
      </w:r>
    </w:p>
    <w:p w14:paraId="3D6669EA" w14:textId="77777777" w:rsidR="001E13A9" w:rsidRPr="001E13A9" w:rsidRDefault="001E13A9" w:rsidP="001E13A9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23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Про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якість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та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безпеку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харчових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продуктів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і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продовольчої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сировини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:</w:t>
      </w:r>
      <w:proofErr w:type="gram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[закон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: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від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23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грудня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1997 р. № 771/97-ВР] //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Відомості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Верховної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Ради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1998. № 19. С. 298. </w:t>
      </w:r>
    </w:p>
    <w:p w14:paraId="1CFA1D09" w14:textId="77777777" w:rsidR="001E13A9" w:rsidRPr="001E13A9" w:rsidRDefault="001E13A9" w:rsidP="001E13A9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23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Про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забезпечення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санітарного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та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епідеміологічного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благополуччя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населення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:</w:t>
      </w:r>
      <w:proofErr w:type="gram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[закон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: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від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23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грудня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1997 р. № 771/97-ВР] //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Відомості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Верховної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Ради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1998. № 19. С. 298. </w:t>
      </w:r>
    </w:p>
    <w:p w14:paraId="4238B2BE" w14:textId="77777777" w:rsidR="001E13A9" w:rsidRPr="001E13A9" w:rsidRDefault="001E13A9" w:rsidP="001E13A9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23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Заклади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ресторанного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господарства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proofErr w:type="gram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Класифікація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:</w:t>
      </w:r>
      <w:proofErr w:type="gram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ДСТУ 4281:2004. [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Введ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в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дію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01.07.2004]. </w:t>
      </w:r>
      <w:proofErr w:type="gram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К. :</w:t>
      </w:r>
      <w:proofErr w:type="gram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Держстандарт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, 2004. 23 с. </w:t>
      </w:r>
    </w:p>
    <w:p w14:paraId="142E0003" w14:textId="77777777" w:rsidR="001E13A9" w:rsidRPr="001E13A9" w:rsidRDefault="001E13A9" w:rsidP="001E13A9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23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lastRenderedPageBreak/>
        <w:t>Послуги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туристичні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Засоби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розміщування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Терміни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та </w:t>
      </w:r>
      <w:proofErr w:type="spellStart"/>
      <w:proofErr w:type="gram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визначення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:</w:t>
      </w:r>
      <w:proofErr w:type="gram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ДСТУ 4527:2006. – [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Введ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в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дію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01.10.2006]. </w:t>
      </w:r>
      <w:proofErr w:type="gram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К. :</w:t>
      </w:r>
      <w:proofErr w:type="gram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Держстандарт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, 2006. 10 с. </w:t>
      </w:r>
    </w:p>
    <w:p w14:paraId="43C33687" w14:textId="77777777" w:rsidR="001E13A9" w:rsidRPr="001E13A9" w:rsidRDefault="001E13A9" w:rsidP="001E13A9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23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Інформація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та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документація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Базові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поняття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Терміни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та </w:t>
      </w:r>
      <w:proofErr w:type="spellStart"/>
      <w:proofErr w:type="gram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визначення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:</w:t>
      </w:r>
      <w:proofErr w:type="gram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ДСТУ 2392-94. – [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Введ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в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дію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29.03.1994]. </w:t>
      </w:r>
      <w:proofErr w:type="gram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К. :</w:t>
      </w:r>
      <w:proofErr w:type="gram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Держстандарт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, 1994. 53 с. </w:t>
      </w:r>
    </w:p>
    <w:p w14:paraId="330F9ECD" w14:textId="77777777" w:rsidR="001E13A9" w:rsidRPr="001E13A9" w:rsidRDefault="001E13A9" w:rsidP="001E13A9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Правила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роботи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закладів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підприємств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) ресторанного </w:t>
      </w:r>
      <w:proofErr w:type="spellStart"/>
      <w:proofErr w:type="gram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господарства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:</w:t>
      </w:r>
      <w:proofErr w:type="gram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[наказ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Міністерства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економіки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та з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питань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європейської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інтеграції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від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24 липня 2002 р.] //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Міністерство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економіки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та з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питань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європейської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інтеграції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2002. № 219. С. 16. </w:t>
      </w:r>
    </w:p>
    <w:p w14:paraId="794BFC6E" w14:textId="77777777" w:rsidR="001E13A9" w:rsidRPr="001E13A9" w:rsidRDefault="001E13A9" w:rsidP="001E13A9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Класифікатор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професій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: [наказ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Міністерства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економічного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розвитку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і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торгівлі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:</w:t>
      </w:r>
      <w:proofErr w:type="gram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від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18 листопада 2014 р.] //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Міністерство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економічного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розвитку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і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торгівлі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E13A9">
        <w:rPr>
          <w:rFonts w:asciiTheme="majorHAnsi" w:hAnsiTheme="majorHAnsi" w:cstheme="majorHAnsi"/>
          <w:color w:val="000000"/>
          <w:sz w:val="24"/>
          <w:szCs w:val="24"/>
        </w:rPr>
        <w:t>України</w:t>
      </w:r>
      <w:proofErr w:type="spellEnd"/>
      <w:r w:rsidRPr="001E13A9">
        <w:rPr>
          <w:rFonts w:asciiTheme="majorHAnsi" w:hAnsiTheme="majorHAnsi" w:cstheme="majorHAnsi"/>
          <w:color w:val="000000"/>
          <w:sz w:val="24"/>
          <w:szCs w:val="24"/>
        </w:rPr>
        <w:t xml:space="preserve">. 2010. № 1361. С. 215. </w:t>
      </w:r>
    </w:p>
    <w:p w14:paraId="731FFF9E" w14:textId="77777777" w:rsidR="001E13A9" w:rsidRPr="001E13A9" w:rsidRDefault="001E13A9" w:rsidP="001E13A9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b/>
          <w:bCs/>
          <w:spacing w:val="-6"/>
          <w:sz w:val="24"/>
          <w:szCs w:val="24"/>
        </w:rPr>
      </w:pPr>
    </w:p>
    <w:p w14:paraId="2D9E53C0" w14:textId="77777777" w:rsidR="001E13A9" w:rsidRPr="00703401" w:rsidRDefault="001E13A9" w:rsidP="00703401">
      <w:pPr>
        <w:shd w:val="clear" w:color="auto" w:fill="FFFFFF"/>
        <w:spacing w:after="0" w:line="240" w:lineRule="auto"/>
        <w:ind w:left="426" w:hanging="142"/>
        <w:jc w:val="center"/>
        <w:rPr>
          <w:rFonts w:asciiTheme="majorHAnsi" w:hAnsiTheme="majorHAnsi" w:cstheme="majorHAnsi"/>
          <w:b/>
          <w:bCs/>
          <w:color w:val="FF0000"/>
          <w:spacing w:val="-6"/>
          <w:sz w:val="24"/>
          <w:szCs w:val="24"/>
        </w:rPr>
      </w:pPr>
      <w:proofErr w:type="spellStart"/>
      <w:r w:rsidRPr="00703401">
        <w:rPr>
          <w:rFonts w:asciiTheme="majorHAnsi" w:hAnsiTheme="majorHAnsi" w:cstheme="majorHAnsi"/>
          <w:b/>
          <w:bCs/>
          <w:color w:val="FF0000"/>
          <w:spacing w:val="-6"/>
          <w:sz w:val="24"/>
          <w:szCs w:val="24"/>
        </w:rPr>
        <w:t>Основна</w:t>
      </w:r>
      <w:proofErr w:type="spellEnd"/>
      <w:r w:rsidRPr="00703401">
        <w:rPr>
          <w:rFonts w:asciiTheme="majorHAnsi" w:hAnsiTheme="majorHAnsi" w:cstheme="majorHAnsi"/>
          <w:b/>
          <w:bCs/>
          <w:color w:val="FF0000"/>
          <w:spacing w:val="-6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 w:cstheme="majorHAnsi"/>
          <w:b/>
          <w:bCs/>
          <w:color w:val="FF0000"/>
          <w:spacing w:val="-6"/>
          <w:sz w:val="24"/>
          <w:szCs w:val="24"/>
        </w:rPr>
        <w:t>література</w:t>
      </w:r>
      <w:proofErr w:type="spellEnd"/>
    </w:p>
    <w:p w14:paraId="2DFFB043" w14:textId="77777777" w:rsidR="001E13A9" w:rsidRPr="00703401" w:rsidRDefault="001E13A9" w:rsidP="00703401">
      <w:pPr>
        <w:shd w:val="clear" w:color="auto" w:fill="FFFFFF"/>
        <w:spacing w:after="0" w:line="240" w:lineRule="auto"/>
        <w:ind w:left="426" w:hanging="142"/>
        <w:jc w:val="both"/>
        <w:rPr>
          <w:rFonts w:asciiTheme="majorHAnsi" w:hAnsiTheme="majorHAnsi" w:cstheme="majorHAnsi"/>
          <w:b/>
          <w:bCs/>
          <w:spacing w:val="-6"/>
          <w:sz w:val="28"/>
          <w:szCs w:val="28"/>
        </w:rPr>
      </w:pPr>
    </w:p>
    <w:p w14:paraId="2D8A428D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Андренко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І. Б. Менеджмент готельно-ресторанного </w:t>
      </w:r>
      <w:proofErr w:type="spellStart"/>
      <w:r w:rsidRPr="00703401">
        <w:rPr>
          <w:rFonts w:asciiTheme="majorHAnsi" w:hAnsiTheme="majorHAnsi"/>
          <w:sz w:val="24"/>
          <w:szCs w:val="24"/>
        </w:rPr>
        <w:t>господарства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703401">
        <w:rPr>
          <w:rFonts w:asciiTheme="majorHAnsi" w:hAnsiTheme="majorHAnsi"/>
          <w:sz w:val="24"/>
          <w:szCs w:val="24"/>
        </w:rPr>
        <w:t>підручник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/ І. Б. </w:t>
      </w:r>
      <w:proofErr w:type="spellStart"/>
      <w:r w:rsidRPr="00703401">
        <w:rPr>
          <w:rFonts w:asciiTheme="majorHAnsi" w:hAnsiTheme="majorHAnsi"/>
          <w:sz w:val="24"/>
          <w:szCs w:val="24"/>
        </w:rPr>
        <w:t>Андренко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О. М. </w:t>
      </w:r>
      <w:proofErr w:type="spellStart"/>
      <w:r w:rsidRPr="00703401">
        <w:rPr>
          <w:rFonts w:asciiTheme="majorHAnsi" w:hAnsiTheme="majorHAnsi"/>
          <w:sz w:val="24"/>
          <w:szCs w:val="24"/>
        </w:rPr>
        <w:t>Кравець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І. М. </w:t>
      </w:r>
      <w:proofErr w:type="spellStart"/>
      <w:r w:rsidRPr="00703401">
        <w:rPr>
          <w:rFonts w:asciiTheme="majorHAnsi" w:hAnsiTheme="majorHAnsi"/>
          <w:sz w:val="24"/>
          <w:szCs w:val="24"/>
        </w:rPr>
        <w:t>Писаревський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; </w:t>
      </w:r>
      <w:proofErr w:type="spellStart"/>
      <w:r w:rsidRPr="00703401">
        <w:rPr>
          <w:rFonts w:asciiTheme="majorHAnsi" w:hAnsiTheme="majorHAnsi"/>
          <w:sz w:val="24"/>
          <w:szCs w:val="24"/>
        </w:rPr>
        <w:t>Харк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нац. ун-т </w:t>
      </w:r>
      <w:proofErr w:type="spellStart"/>
      <w:r w:rsidRPr="00703401">
        <w:rPr>
          <w:rFonts w:asciiTheme="majorHAnsi" w:hAnsiTheme="majorHAnsi"/>
          <w:sz w:val="24"/>
          <w:szCs w:val="24"/>
        </w:rPr>
        <w:t>міськ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господарства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ім</w:t>
      </w:r>
      <w:proofErr w:type="spellEnd"/>
      <w:r w:rsidRPr="00703401">
        <w:rPr>
          <w:rFonts w:asciiTheme="majorHAnsi" w:hAnsiTheme="majorHAnsi"/>
          <w:sz w:val="24"/>
          <w:szCs w:val="24"/>
        </w:rPr>
        <w:t>. О. М. Бекетова. – Х.: ХНУМГ, 2014. – 431 с.</w:t>
      </w:r>
    </w:p>
    <w:p w14:paraId="2C27F1EB" w14:textId="77777777" w:rsidR="00703401" w:rsidRPr="00703401" w:rsidRDefault="00703401" w:rsidP="00703401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Архіпов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В.В.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Організація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обслуговування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в закладах ресторанного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господарства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. /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Архіпов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В.В.,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Русавська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В.А. –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Київ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: Центр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учбової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літератури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, 2009. – 340 с.</w:t>
      </w:r>
    </w:p>
    <w:p w14:paraId="13787DEB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Архіпов</w:t>
      </w:r>
      <w:proofErr w:type="spellEnd"/>
      <w:r w:rsidRPr="00703401">
        <w:rPr>
          <w:rFonts w:asciiTheme="majorHAnsi" w:hAnsiTheme="majorHAnsi"/>
          <w:sz w:val="24"/>
          <w:szCs w:val="24"/>
        </w:rPr>
        <w:t>, В. В. </w:t>
      </w:r>
      <w:proofErr w:type="spellStart"/>
      <w:r w:rsidRPr="00703401">
        <w:rPr>
          <w:rFonts w:asciiTheme="majorHAnsi" w:hAnsiTheme="majorHAnsi"/>
          <w:sz w:val="24"/>
          <w:szCs w:val="24"/>
        </w:rPr>
        <w:t>Ресторанна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справа: </w:t>
      </w:r>
      <w:proofErr w:type="spellStart"/>
      <w:r w:rsidRPr="00703401">
        <w:rPr>
          <w:rFonts w:asciiTheme="majorHAnsi" w:hAnsiTheme="majorHAnsi"/>
          <w:sz w:val="24"/>
          <w:szCs w:val="24"/>
        </w:rPr>
        <w:t>асортимент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703401">
        <w:rPr>
          <w:rFonts w:asciiTheme="majorHAnsi" w:hAnsiTheme="majorHAnsi"/>
          <w:sz w:val="24"/>
          <w:szCs w:val="24"/>
        </w:rPr>
        <w:t>технологія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і </w:t>
      </w:r>
      <w:proofErr w:type="spellStart"/>
      <w:r w:rsidRPr="00703401">
        <w:rPr>
          <w:rFonts w:asciiTheme="majorHAnsi" w:hAnsiTheme="majorHAnsi"/>
          <w:sz w:val="24"/>
          <w:szCs w:val="24"/>
        </w:rPr>
        <w:t>управління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якістю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продукції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в </w:t>
      </w:r>
      <w:proofErr w:type="spellStart"/>
      <w:r w:rsidRPr="00703401">
        <w:rPr>
          <w:rFonts w:asciiTheme="majorHAnsi" w:hAnsiTheme="majorHAnsi"/>
          <w:sz w:val="24"/>
          <w:szCs w:val="24"/>
        </w:rPr>
        <w:t>сучасному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ресторані</w:t>
      </w:r>
      <w:proofErr w:type="spellEnd"/>
      <w:r w:rsidRPr="00703401">
        <w:rPr>
          <w:rFonts w:asciiTheme="majorHAnsi" w:hAnsiTheme="majorHAnsi"/>
          <w:sz w:val="24"/>
          <w:szCs w:val="24"/>
        </w:rPr>
        <w:t>: 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навчальний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посібник</w:t>
      </w:r>
      <w:proofErr w:type="spellEnd"/>
      <w:r w:rsidRPr="00703401">
        <w:rPr>
          <w:rFonts w:asciiTheme="majorHAnsi" w:hAnsiTheme="majorHAnsi"/>
          <w:sz w:val="24"/>
          <w:szCs w:val="24"/>
        </w:rPr>
        <w:t> / В. В. </w:t>
      </w:r>
      <w:proofErr w:type="spellStart"/>
      <w:r w:rsidRPr="00703401">
        <w:rPr>
          <w:rFonts w:asciiTheme="majorHAnsi" w:hAnsiTheme="majorHAnsi"/>
          <w:sz w:val="24"/>
          <w:szCs w:val="24"/>
        </w:rPr>
        <w:t>Архіпов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; МОН </w:t>
      </w:r>
      <w:proofErr w:type="spellStart"/>
      <w:r w:rsidRPr="00703401">
        <w:rPr>
          <w:rFonts w:asciiTheme="majorHAnsi" w:hAnsiTheme="majorHAnsi"/>
          <w:sz w:val="24"/>
          <w:szCs w:val="24"/>
        </w:rPr>
        <w:t>України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- 3-є вид. – </w:t>
      </w:r>
      <w:proofErr w:type="spellStart"/>
      <w:proofErr w:type="gramStart"/>
      <w:r w:rsidRPr="00703401">
        <w:rPr>
          <w:rFonts w:asciiTheme="majorHAnsi" w:hAnsiTheme="majorHAnsi"/>
          <w:sz w:val="24"/>
          <w:szCs w:val="24"/>
        </w:rPr>
        <w:t>Київ</w:t>
      </w:r>
      <w:proofErr w:type="spellEnd"/>
      <w:r w:rsidRPr="00703401">
        <w:rPr>
          <w:rFonts w:asciiTheme="majorHAnsi" w:hAnsiTheme="majorHAnsi"/>
          <w:sz w:val="24"/>
          <w:szCs w:val="24"/>
        </w:rPr>
        <w:t> :</w:t>
      </w:r>
      <w:proofErr w:type="gramEnd"/>
      <w:r w:rsidRPr="00703401">
        <w:rPr>
          <w:rFonts w:asciiTheme="majorHAnsi" w:hAnsiTheme="majorHAnsi"/>
          <w:sz w:val="24"/>
          <w:szCs w:val="24"/>
        </w:rPr>
        <w:t xml:space="preserve"> Центр </w:t>
      </w:r>
      <w:proofErr w:type="spellStart"/>
      <w:r w:rsidRPr="00703401">
        <w:rPr>
          <w:rFonts w:asciiTheme="majorHAnsi" w:hAnsiTheme="majorHAnsi"/>
          <w:sz w:val="24"/>
          <w:szCs w:val="24"/>
        </w:rPr>
        <w:t>учбової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літератури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2007. </w:t>
      </w:r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– </w:t>
      </w:r>
      <w:r w:rsidRPr="00703401">
        <w:rPr>
          <w:rFonts w:asciiTheme="majorHAnsi" w:hAnsiTheme="majorHAnsi"/>
          <w:sz w:val="24"/>
          <w:szCs w:val="24"/>
        </w:rPr>
        <w:t>382 с.</w:t>
      </w:r>
    </w:p>
    <w:p w14:paraId="10836708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Бабарицька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В. К. Менеджмент туризму. </w:t>
      </w:r>
      <w:proofErr w:type="spellStart"/>
      <w:r w:rsidRPr="00703401">
        <w:rPr>
          <w:rFonts w:asciiTheme="majorHAnsi" w:hAnsiTheme="majorHAnsi"/>
          <w:sz w:val="24"/>
          <w:szCs w:val="24"/>
        </w:rPr>
        <w:t>Туроперейтинг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Понятійно-термінологічні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основи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703401">
        <w:rPr>
          <w:rFonts w:asciiTheme="majorHAnsi" w:hAnsiTheme="majorHAnsi"/>
          <w:sz w:val="24"/>
          <w:szCs w:val="24"/>
        </w:rPr>
        <w:t>сервісне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забезпечення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тур продукту: 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посіб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/ В. К. </w:t>
      </w:r>
      <w:proofErr w:type="spellStart"/>
      <w:r w:rsidRPr="00703401">
        <w:rPr>
          <w:rFonts w:asciiTheme="majorHAnsi" w:hAnsiTheme="majorHAnsi"/>
          <w:sz w:val="24"/>
          <w:szCs w:val="24"/>
        </w:rPr>
        <w:t>Бабарицька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О. Ю. </w:t>
      </w:r>
      <w:proofErr w:type="spellStart"/>
      <w:r w:rsidRPr="00703401">
        <w:rPr>
          <w:rFonts w:asciiTheme="majorHAnsi" w:hAnsiTheme="majorHAnsi"/>
          <w:sz w:val="24"/>
          <w:szCs w:val="24"/>
        </w:rPr>
        <w:t>Малиновська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– Вид. 2-ге, </w:t>
      </w:r>
      <w:proofErr w:type="spellStart"/>
      <w:r w:rsidRPr="00703401">
        <w:rPr>
          <w:rFonts w:asciiTheme="majorHAnsi" w:hAnsiTheme="majorHAnsi"/>
          <w:sz w:val="24"/>
          <w:szCs w:val="24"/>
        </w:rPr>
        <w:t>перероб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та </w:t>
      </w:r>
      <w:proofErr w:type="spellStart"/>
      <w:r w:rsidRPr="00703401">
        <w:rPr>
          <w:rFonts w:asciiTheme="majorHAnsi" w:hAnsiTheme="majorHAnsi"/>
          <w:sz w:val="24"/>
          <w:szCs w:val="24"/>
        </w:rPr>
        <w:t>допов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– </w:t>
      </w:r>
      <w:proofErr w:type="spellStart"/>
      <w:r w:rsidRPr="00703401">
        <w:rPr>
          <w:rFonts w:asciiTheme="majorHAnsi" w:hAnsiTheme="majorHAnsi"/>
          <w:sz w:val="24"/>
          <w:szCs w:val="24"/>
        </w:rPr>
        <w:t>Київ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703401">
        <w:rPr>
          <w:rFonts w:asciiTheme="majorHAnsi" w:hAnsiTheme="majorHAnsi"/>
          <w:sz w:val="24"/>
          <w:szCs w:val="24"/>
        </w:rPr>
        <w:t>Альтерпрес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2008. – 230 с. </w:t>
      </w:r>
    </w:p>
    <w:p w14:paraId="1C145C66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Бабюк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А.В.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Безпека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харчування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: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сучасні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проблеми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/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Бабюк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А.В. –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Чернівці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: Книги ХХІ ст., 2005. – 455 с.</w:t>
      </w:r>
    </w:p>
    <w:p w14:paraId="54297B43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Бучацька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І.О. </w:t>
      </w:r>
      <w:proofErr w:type="spellStart"/>
      <w:r w:rsidRPr="00703401">
        <w:rPr>
          <w:rFonts w:asciiTheme="majorHAnsi" w:hAnsiTheme="majorHAnsi"/>
          <w:sz w:val="24"/>
          <w:szCs w:val="24"/>
        </w:rPr>
        <w:t>Ділові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переговори: 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посіб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для студ. </w:t>
      </w:r>
      <w:proofErr w:type="spellStart"/>
      <w:r w:rsidRPr="00703401">
        <w:rPr>
          <w:rFonts w:asciiTheme="majorHAnsi" w:hAnsiTheme="majorHAnsi"/>
          <w:sz w:val="24"/>
          <w:szCs w:val="24"/>
        </w:rPr>
        <w:t>вищ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закл</w:t>
      </w:r>
      <w:proofErr w:type="spellEnd"/>
      <w:r w:rsidRPr="00703401">
        <w:rPr>
          <w:rFonts w:asciiTheme="majorHAnsi" w:hAnsiTheme="majorHAnsi"/>
          <w:sz w:val="24"/>
          <w:szCs w:val="24"/>
        </w:rPr>
        <w:t>. / І.О. </w:t>
      </w:r>
      <w:proofErr w:type="spellStart"/>
      <w:r w:rsidRPr="00703401">
        <w:rPr>
          <w:rFonts w:asciiTheme="majorHAnsi" w:hAnsiTheme="majorHAnsi"/>
          <w:sz w:val="24"/>
          <w:szCs w:val="24"/>
        </w:rPr>
        <w:t>Бучацька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Т.В. Дубовик. – </w:t>
      </w:r>
      <w:proofErr w:type="spellStart"/>
      <w:proofErr w:type="gramStart"/>
      <w:r w:rsidRPr="00703401">
        <w:rPr>
          <w:rFonts w:asciiTheme="majorHAnsi" w:hAnsiTheme="majorHAnsi"/>
          <w:sz w:val="24"/>
          <w:szCs w:val="24"/>
        </w:rPr>
        <w:t>Київ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Київ</w:t>
      </w:r>
      <w:proofErr w:type="spellEnd"/>
      <w:r w:rsidRPr="00703401">
        <w:rPr>
          <w:rFonts w:asciiTheme="majorHAnsi" w:hAnsiTheme="majorHAnsi"/>
          <w:sz w:val="24"/>
          <w:szCs w:val="24"/>
        </w:rPr>
        <w:t>. нац. торг.-</w:t>
      </w:r>
      <w:proofErr w:type="spellStart"/>
      <w:r w:rsidRPr="00703401">
        <w:rPr>
          <w:rFonts w:asciiTheme="majorHAnsi" w:hAnsiTheme="majorHAnsi"/>
          <w:sz w:val="24"/>
          <w:szCs w:val="24"/>
        </w:rPr>
        <w:t>екон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унт, 2012. – 252 с. </w:t>
      </w:r>
    </w:p>
    <w:p w14:paraId="566A9ABF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r w:rsidRPr="00703401">
        <w:rPr>
          <w:rFonts w:asciiTheme="majorHAnsi" w:hAnsiTheme="majorHAnsi"/>
          <w:sz w:val="24"/>
          <w:szCs w:val="24"/>
        </w:rPr>
        <w:t xml:space="preserve">Василенко, О. П. Менеджмент </w:t>
      </w:r>
      <w:proofErr w:type="spellStart"/>
      <w:r w:rsidRPr="00703401">
        <w:rPr>
          <w:rFonts w:asciiTheme="majorHAnsi" w:hAnsiTheme="majorHAnsi"/>
          <w:sz w:val="24"/>
          <w:szCs w:val="24"/>
        </w:rPr>
        <w:t>організацій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посіб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для студ. </w:t>
      </w:r>
      <w:proofErr w:type="spellStart"/>
      <w:r w:rsidRPr="00703401">
        <w:rPr>
          <w:rFonts w:asciiTheme="majorHAnsi" w:hAnsiTheme="majorHAnsi"/>
          <w:sz w:val="24"/>
          <w:szCs w:val="24"/>
        </w:rPr>
        <w:t>вищ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закл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/ О. П. Василенко, Г.О. Коваленко, О.О. </w:t>
      </w:r>
      <w:proofErr w:type="spellStart"/>
      <w:r w:rsidRPr="00703401">
        <w:rPr>
          <w:rFonts w:asciiTheme="majorHAnsi" w:hAnsiTheme="majorHAnsi"/>
          <w:sz w:val="24"/>
          <w:szCs w:val="24"/>
        </w:rPr>
        <w:t>Поліщук</w:t>
      </w:r>
      <w:proofErr w:type="spellEnd"/>
      <w:r w:rsidRPr="00703401">
        <w:rPr>
          <w:rFonts w:asciiTheme="majorHAnsi" w:hAnsiTheme="majorHAnsi"/>
          <w:sz w:val="24"/>
          <w:szCs w:val="24"/>
        </w:rPr>
        <w:t>. - Умань: Вид. "</w:t>
      </w:r>
      <w:proofErr w:type="spellStart"/>
      <w:r w:rsidRPr="00703401">
        <w:rPr>
          <w:rFonts w:asciiTheme="majorHAnsi" w:hAnsiTheme="majorHAnsi"/>
          <w:sz w:val="24"/>
          <w:szCs w:val="24"/>
        </w:rPr>
        <w:t>Сочінський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", 2010. - 490 с. </w:t>
      </w:r>
    </w:p>
    <w:p w14:paraId="52BF7052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r w:rsidRPr="00703401">
        <w:rPr>
          <w:rFonts w:asciiTheme="majorHAnsi" w:hAnsiTheme="majorHAnsi"/>
          <w:sz w:val="24"/>
          <w:szCs w:val="24"/>
        </w:rPr>
        <w:t xml:space="preserve">Василенко В.О. </w:t>
      </w:r>
      <w:proofErr w:type="spellStart"/>
      <w:r w:rsidRPr="00703401">
        <w:rPr>
          <w:rFonts w:asciiTheme="majorHAnsi" w:hAnsiTheme="majorHAnsi"/>
          <w:sz w:val="24"/>
          <w:szCs w:val="24"/>
        </w:rPr>
        <w:t>Ситуаційний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менеджмент: 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посіб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/ В.О. Василенко, В.І. </w:t>
      </w:r>
      <w:proofErr w:type="spellStart"/>
      <w:r w:rsidRPr="00703401">
        <w:rPr>
          <w:rFonts w:asciiTheme="majorHAnsi" w:hAnsiTheme="majorHAnsi"/>
          <w:sz w:val="24"/>
          <w:szCs w:val="24"/>
        </w:rPr>
        <w:t>Шостка</w:t>
      </w:r>
      <w:proofErr w:type="spellEnd"/>
      <w:r w:rsidRPr="00703401">
        <w:rPr>
          <w:rFonts w:asciiTheme="majorHAnsi" w:hAnsiTheme="majorHAnsi"/>
          <w:sz w:val="24"/>
          <w:szCs w:val="24"/>
        </w:rPr>
        <w:t>. - К.: ЦУЛ, 2013. - 241с</w:t>
      </w:r>
      <w:r w:rsidRPr="00703401">
        <w:rPr>
          <w:rFonts w:asciiTheme="majorHAnsi" w:hAnsiTheme="majorHAnsi"/>
          <w:sz w:val="24"/>
          <w:szCs w:val="24"/>
          <w:lang w:val="uk-UA"/>
        </w:rPr>
        <w:t>.</w:t>
      </w:r>
    </w:p>
    <w:p w14:paraId="1544D8F3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lastRenderedPageBreak/>
        <w:t>Воробель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М.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Сучасні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та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майбутні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глобальні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тенденції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в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готельній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індустрії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Готелі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майбутнього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Сучасні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тенденції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розвитку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індустрії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703401">
        <w:rPr>
          <w:rFonts w:asciiTheme="majorHAnsi" w:hAnsiTheme="majorHAnsi"/>
          <w:color w:val="000000"/>
          <w:sz w:val="24"/>
          <w:szCs w:val="24"/>
        </w:rPr>
        <w:t>гостинності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:</w:t>
      </w:r>
      <w:proofErr w:type="gram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зб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тез доп.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Міжнар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>. наук.-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практ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конф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(26–27 листопада 2020 року, м.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Львів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). </w:t>
      </w:r>
      <w:proofErr w:type="spellStart"/>
      <w:proofErr w:type="gramStart"/>
      <w:r w:rsidRPr="00703401">
        <w:rPr>
          <w:rFonts w:asciiTheme="majorHAnsi" w:hAnsiTheme="majorHAnsi"/>
          <w:color w:val="000000"/>
          <w:sz w:val="24"/>
          <w:szCs w:val="24"/>
        </w:rPr>
        <w:t>Львів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:</w:t>
      </w:r>
      <w:proofErr w:type="gramEnd"/>
      <w:r w:rsidRPr="00703401">
        <w:rPr>
          <w:rFonts w:asciiTheme="majorHAnsi" w:hAnsiTheme="majorHAnsi"/>
          <w:color w:val="000000"/>
          <w:sz w:val="24"/>
          <w:szCs w:val="24"/>
        </w:rPr>
        <w:t xml:space="preserve"> ЛДУФК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ім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Івана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Боберського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>, 2020. С. 30–33.</w:t>
      </w:r>
    </w:p>
    <w:p w14:paraId="0D43AFFB" w14:textId="77777777" w:rsidR="00703401" w:rsidRPr="00703401" w:rsidRDefault="00703401" w:rsidP="00703401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Theme="majorHAnsi" w:hAnsiTheme="majorHAnsi"/>
          <w:color w:val="000000"/>
          <w:sz w:val="24"/>
          <w:szCs w:val="24"/>
        </w:rPr>
      </w:pPr>
      <w:r w:rsidRPr="00703401">
        <w:rPr>
          <w:rFonts w:asciiTheme="majorHAnsi" w:hAnsiTheme="majorHAnsi"/>
          <w:color w:val="000000"/>
          <w:sz w:val="24"/>
          <w:szCs w:val="24"/>
        </w:rPr>
        <w:t xml:space="preserve">Голод А.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Безпека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регіональних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туристичних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систем: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теорія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методологія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та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проблеми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703401">
        <w:rPr>
          <w:rFonts w:asciiTheme="majorHAnsi" w:hAnsiTheme="majorHAnsi"/>
          <w:color w:val="000000"/>
          <w:sz w:val="24"/>
          <w:szCs w:val="24"/>
        </w:rPr>
        <w:t>гарантування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:</w:t>
      </w:r>
      <w:proofErr w:type="gram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монографія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</w:t>
      </w:r>
      <w:proofErr w:type="spellStart"/>
      <w:proofErr w:type="gramStart"/>
      <w:r w:rsidRPr="00703401">
        <w:rPr>
          <w:rFonts w:asciiTheme="majorHAnsi" w:hAnsiTheme="majorHAnsi"/>
          <w:color w:val="000000"/>
          <w:sz w:val="24"/>
          <w:szCs w:val="24"/>
        </w:rPr>
        <w:t>Львів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:</w:t>
      </w:r>
      <w:proofErr w:type="gramEnd"/>
      <w:r w:rsidRPr="00703401">
        <w:rPr>
          <w:rFonts w:asciiTheme="majorHAnsi" w:hAnsiTheme="majorHAnsi"/>
          <w:color w:val="000000"/>
          <w:sz w:val="24"/>
          <w:szCs w:val="24"/>
        </w:rPr>
        <w:t xml:space="preserve"> ЛДУФК, 2017. 340 с. </w:t>
      </w:r>
    </w:p>
    <w:p w14:paraId="78C2F185" w14:textId="77777777" w:rsidR="00703401" w:rsidRPr="00703401" w:rsidRDefault="00703401" w:rsidP="00703401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Theme="majorHAnsi" w:hAnsiTheme="majorHAnsi"/>
          <w:color w:val="000000"/>
          <w:sz w:val="24"/>
          <w:szCs w:val="24"/>
        </w:rPr>
      </w:pPr>
      <w:r w:rsidRPr="00703401">
        <w:rPr>
          <w:rFonts w:asciiTheme="majorHAnsi" w:hAnsiTheme="majorHAnsi"/>
          <w:color w:val="000000"/>
          <w:sz w:val="24"/>
          <w:szCs w:val="24"/>
        </w:rPr>
        <w:t xml:space="preserve"> Голод А.П.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Основні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напрями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екологізації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туристичної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діяльності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у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приміській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зоні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великого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міста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Глобальні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та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національні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проблеми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економіки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, 2015. №8. С. 811–814. URL: http://global-national.in.ua/archive/8-2015/171.pdf </w:t>
      </w:r>
    </w:p>
    <w:p w14:paraId="69B86424" w14:textId="77777777" w:rsidR="00703401" w:rsidRPr="00703401" w:rsidRDefault="00703401" w:rsidP="00703401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Theme="majorHAnsi" w:hAnsiTheme="majorHAnsi"/>
          <w:color w:val="000000"/>
          <w:sz w:val="24"/>
          <w:szCs w:val="24"/>
        </w:rPr>
      </w:pPr>
      <w:r w:rsidRPr="00703401">
        <w:rPr>
          <w:rFonts w:asciiTheme="majorHAnsi" w:hAnsiTheme="majorHAnsi"/>
          <w:color w:val="000000"/>
          <w:sz w:val="24"/>
          <w:szCs w:val="24"/>
        </w:rPr>
        <w:t xml:space="preserve">Голод А.П.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Політична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поведінка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населення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регіону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: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монографія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Ужгород, 2012. 212 с. </w:t>
      </w:r>
    </w:p>
    <w:p w14:paraId="61E69769" w14:textId="77777777" w:rsidR="00703401" w:rsidRPr="00703401" w:rsidRDefault="00703401" w:rsidP="00703401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142"/>
        <w:rPr>
          <w:rFonts w:asciiTheme="majorHAnsi" w:hAnsiTheme="majorHAnsi"/>
          <w:color w:val="000000"/>
          <w:sz w:val="24"/>
          <w:szCs w:val="24"/>
        </w:rPr>
      </w:pPr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>Готельно-</w:t>
      </w:r>
      <w:proofErr w:type="spellStart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>ресторанна</w:t>
      </w:r>
      <w:proofErr w:type="spellEnd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 xml:space="preserve"> справа. </w:t>
      </w:r>
      <w:proofErr w:type="spellStart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>Навчально-методичне</w:t>
      </w:r>
      <w:proofErr w:type="spellEnd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>видання</w:t>
      </w:r>
      <w:proofErr w:type="spellEnd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 xml:space="preserve">. Книга 1. / </w:t>
      </w:r>
      <w:proofErr w:type="spellStart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>Б.М.Андрушків</w:t>
      </w:r>
      <w:proofErr w:type="spellEnd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 xml:space="preserve">, Л. Я. </w:t>
      </w:r>
      <w:proofErr w:type="spellStart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>Малюта</w:t>
      </w:r>
      <w:proofErr w:type="spellEnd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 xml:space="preserve">, Г. Й. </w:t>
      </w:r>
      <w:proofErr w:type="spellStart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>Островська</w:t>
      </w:r>
      <w:proofErr w:type="spellEnd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 xml:space="preserve"> та </w:t>
      </w:r>
      <w:proofErr w:type="spellStart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>ін</w:t>
      </w:r>
      <w:proofErr w:type="spellEnd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 xml:space="preserve">. </w:t>
      </w:r>
      <w:proofErr w:type="spellStart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>Тернопіль</w:t>
      </w:r>
      <w:proofErr w:type="spellEnd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 xml:space="preserve">: ФОП </w:t>
      </w:r>
      <w:proofErr w:type="spellStart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>Паляниця</w:t>
      </w:r>
      <w:proofErr w:type="spellEnd"/>
      <w:r w:rsidRPr="00703401">
        <w:rPr>
          <w:rFonts w:asciiTheme="majorHAnsi" w:eastAsiaTheme="minorEastAsia" w:hAnsiTheme="majorHAnsi"/>
          <w:color w:val="000000"/>
          <w:sz w:val="24"/>
          <w:szCs w:val="24"/>
        </w:rPr>
        <w:t xml:space="preserve"> В. А., 2018. 268 с.</w:t>
      </w:r>
    </w:p>
    <w:p w14:paraId="664B8B48" w14:textId="77777777" w:rsidR="00703401" w:rsidRPr="00703401" w:rsidRDefault="00703401" w:rsidP="00703401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Theme="majorHAnsi" w:hAnsiTheme="majorHAnsi"/>
          <w:color w:val="0000FF"/>
          <w:sz w:val="24"/>
          <w:szCs w:val="24"/>
          <w:lang w:val="en-US"/>
        </w:rPr>
      </w:pP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Демянець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С.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Правове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врегулювання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захисту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прав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споживачів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</w:t>
      </w:r>
      <w:r w:rsidRPr="00703401">
        <w:rPr>
          <w:rFonts w:asciiTheme="majorHAnsi" w:hAnsiTheme="majorHAnsi"/>
          <w:color w:val="000000"/>
          <w:sz w:val="24"/>
          <w:szCs w:val="24"/>
          <w:lang w:val="en-US"/>
        </w:rPr>
        <w:t xml:space="preserve">URL: </w:t>
      </w:r>
      <w:r w:rsidRPr="00703401">
        <w:rPr>
          <w:rFonts w:asciiTheme="majorHAnsi" w:hAnsiTheme="majorHAnsi"/>
          <w:color w:val="0000FF"/>
          <w:sz w:val="24"/>
          <w:szCs w:val="24"/>
          <w:lang w:val="en-US"/>
        </w:rPr>
        <w:t xml:space="preserve">https://minjust.gov.ua/m/str_8244 </w:t>
      </w:r>
    </w:p>
    <w:p w14:paraId="7B2B37D2" w14:textId="77777777" w:rsidR="00703401" w:rsidRPr="00703401" w:rsidRDefault="00703401" w:rsidP="00703401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Theme="majorHAnsi" w:hAnsiTheme="majorHAnsi"/>
          <w:color w:val="0000FF"/>
          <w:sz w:val="24"/>
          <w:szCs w:val="24"/>
        </w:rPr>
      </w:pPr>
      <w:r w:rsidRPr="00703401">
        <w:rPr>
          <w:rFonts w:asciiTheme="majorHAnsi" w:hAnsi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Державна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служба статистики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України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URL: </w:t>
      </w:r>
      <w:r w:rsidRPr="00703401">
        <w:rPr>
          <w:rFonts w:asciiTheme="majorHAnsi" w:hAnsiTheme="majorHAnsi"/>
          <w:color w:val="0000FF"/>
          <w:sz w:val="24"/>
          <w:szCs w:val="24"/>
        </w:rPr>
        <w:t xml:space="preserve">http://www.ukrstat.gov.ua/ </w:t>
      </w:r>
    </w:p>
    <w:p w14:paraId="44097E5B" w14:textId="77777777" w:rsidR="00703401" w:rsidRPr="00703401" w:rsidRDefault="00703401" w:rsidP="00703401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Theme="majorHAnsi" w:hAnsiTheme="majorHAnsi"/>
          <w:color w:val="000000"/>
          <w:sz w:val="24"/>
          <w:szCs w:val="24"/>
        </w:rPr>
      </w:pPr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Державна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служба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України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з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питань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безпечності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харчових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продуктів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та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захисту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споживачів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URL: http://www.consumer.gov.ua/ </w:t>
      </w:r>
    </w:p>
    <w:p w14:paraId="3B4147B2" w14:textId="77777777" w:rsidR="00703401" w:rsidRPr="00703401" w:rsidRDefault="00703401" w:rsidP="00703401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Theme="majorHAnsi" w:hAnsiTheme="majorHAnsi"/>
          <w:color w:val="000000"/>
          <w:sz w:val="24"/>
          <w:szCs w:val="24"/>
        </w:rPr>
      </w:pP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Іванова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Л.О.,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Семак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Б.Б.,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Вовчанська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О.М. Маркетинг </w:t>
      </w:r>
      <w:proofErr w:type="spellStart"/>
      <w:proofErr w:type="gramStart"/>
      <w:r w:rsidRPr="00703401">
        <w:rPr>
          <w:rFonts w:asciiTheme="majorHAnsi" w:hAnsiTheme="majorHAnsi"/>
          <w:color w:val="000000"/>
          <w:sz w:val="24"/>
          <w:szCs w:val="24"/>
        </w:rPr>
        <w:t>послуг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:</w:t>
      </w:r>
      <w:proofErr w:type="gram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навчальний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посібник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Львів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: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Видавництво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Львівського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торговельно-економічного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університету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, 2018. 508 с. </w:t>
      </w:r>
    </w:p>
    <w:p w14:paraId="52683AF3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Іпатов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Е.Ф., </w:t>
      </w:r>
      <w:proofErr w:type="spellStart"/>
      <w:r w:rsidRPr="00703401">
        <w:rPr>
          <w:rFonts w:asciiTheme="majorHAnsi" w:hAnsiTheme="majorHAnsi"/>
          <w:sz w:val="24"/>
          <w:szCs w:val="24"/>
        </w:rPr>
        <w:t>Левківський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К.М., </w:t>
      </w:r>
      <w:proofErr w:type="spellStart"/>
      <w:r w:rsidRPr="00703401">
        <w:rPr>
          <w:rFonts w:asciiTheme="majorHAnsi" w:hAnsiTheme="majorHAnsi"/>
          <w:sz w:val="24"/>
          <w:szCs w:val="24"/>
        </w:rPr>
        <w:t>Павловський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В.В. </w:t>
      </w:r>
      <w:proofErr w:type="spellStart"/>
      <w:r w:rsidRPr="00703401">
        <w:rPr>
          <w:rFonts w:asciiTheme="majorHAnsi" w:hAnsiTheme="majorHAnsi"/>
          <w:sz w:val="24"/>
          <w:szCs w:val="24"/>
        </w:rPr>
        <w:t>Психологія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управління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в </w:t>
      </w:r>
      <w:proofErr w:type="spellStart"/>
      <w:r w:rsidRPr="00703401">
        <w:rPr>
          <w:rFonts w:asciiTheme="majorHAnsi" w:hAnsiTheme="majorHAnsi"/>
          <w:sz w:val="24"/>
          <w:szCs w:val="24"/>
        </w:rPr>
        <w:t>бізнесі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/ </w:t>
      </w:r>
      <w:proofErr w:type="spellStart"/>
      <w:r w:rsidRPr="00703401">
        <w:rPr>
          <w:rFonts w:asciiTheme="majorHAnsi" w:hAnsiTheme="majorHAnsi"/>
          <w:sz w:val="24"/>
          <w:szCs w:val="24"/>
        </w:rPr>
        <w:t>Іпатов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Е.Ф., </w:t>
      </w:r>
      <w:proofErr w:type="spellStart"/>
      <w:r w:rsidRPr="00703401">
        <w:rPr>
          <w:rFonts w:asciiTheme="majorHAnsi" w:hAnsiTheme="majorHAnsi"/>
          <w:sz w:val="24"/>
          <w:szCs w:val="24"/>
        </w:rPr>
        <w:t>Левківський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К.М., </w:t>
      </w:r>
      <w:proofErr w:type="spellStart"/>
      <w:r w:rsidRPr="00703401">
        <w:rPr>
          <w:rFonts w:asciiTheme="majorHAnsi" w:hAnsiTheme="majorHAnsi"/>
          <w:sz w:val="24"/>
          <w:szCs w:val="24"/>
        </w:rPr>
        <w:t>Павловський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В.В. - Х.; К.: НМЦВО, 2012. – 320 с. </w:t>
      </w:r>
    </w:p>
    <w:p w14:paraId="03AA5A77" w14:textId="77777777" w:rsidR="00703401" w:rsidRPr="00703401" w:rsidRDefault="00703401" w:rsidP="00703401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r w:rsidRPr="00703401">
        <w:rPr>
          <w:rFonts w:asciiTheme="majorHAnsi" w:hAnsiTheme="majorHAnsi"/>
          <w:sz w:val="24"/>
          <w:szCs w:val="24"/>
        </w:rPr>
        <w:t xml:space="preserve">Карпенко В.Д. - </w:t>
      </w:r>
      <w:proofErr w:type="spellStart"/>
      <w:r w:rsidRPr="00703401">
        <w:rPr>
          <w:rFonts w:asciiTheme="majorHAnsi" w:hAnsiTheme="majorHAnsi"/>
          <w:sz w:val="24"/>
          <w:szCs w:val="24"/>
        </w:rPr>
        <w:t>Організація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виробництва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і </w:t>
      </w:r>
      <w:proofErr w:type="spellStart"/>
      <w:r w:rsidRPr="00703401">
        <w:rPr>
          <w:rFonts w:asciiTheme="majorHAnsi" w:hAnsiTheme="majorHAnsi"/>
          <w:sz w:val="24"/>
          <w:szCs w:val="24"/>
        </w:rPr>
        <w:t>обслуговування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на </w:t>
      </w:r>
      <w:proofErr w:type="spellStart"/>
      <w:r w:rsidRPr="00703401">
        <w:rPr>
          <w:rFonts w:asciiTheme="majorHAnsi" w:hAnsiTheme="majorHAnsi"/>
          <w:sz w:val="24"/>
          <w:szCs w:val="24"/>
        </w:rPr>
        <w:t>підприємствах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громадського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харчування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Навчальний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посібник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– </w:t>
      </w:r>
      <w:proofErr w:type="spellStart"/>
      <w:r w:rsidRPr="00703401">
        <w:rPr>
          <w:rFonts w:asciiTheme="majorHAnsi" w:hAnsiTheme="majorHAnsi"/>
          <w:sz w:val="24"/>
          <w:szCs w:val="24"/>
        </w:rPr>
        <w:t>Київ</w:t>
      </w:r>
      <w:proofErr w:type="spellEnd"/>
      <w:r w:rsidRPr="00703401">
        <w:rPr>
          <w:rFonts w:asciiTheme="majorHAnsi" w:hAnsiTheme="majorHAnsi"/>
          <w:sz w:val="24"/>
          <w:szCs w:val="24"/>
        </w:rPr>
        <w:t>: НМЦ «</w:t>
      </w:r>
      <w:proofErr w:type="spellStart"/>
      <w:r w:rsidRPr="00703401">
        <w:rPr>
          <w:rFonts w:asciiTheme="majorHAnsi" w:hAnsiTheme="majorHAnsi"/>
          <w:sz w:val="24"/>
          <w:szCs w:val="24"/>
        </w:rPr>
        <w:t>Укоопосвіта</w:t>
      </w:r>
      <w:proofErr w:type="spellEnd"/>
      <w:r w:rsidRPr="00703401">
        <w:rPr>
          <w:rFonts w:asciiTheme="majorHAnsi" w:hAnsiTheme="majorHAnsi"/>
          <w:sz w:val="24"/>
          <w:szCs w:val="24"/>
        </w:rPr>
        <w:t>», 2003. – 248 с.</w:t>
      </w:r>
    </w:p>
    <w:p w14:paraId="395D4712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  <w:lang w:val="en-US"/>
        </w:rPr>
        <w:t>Kirchler</w:t>
      </w:r>
      <w:proofErr w:type="spellEnd"/>
      <w:r w:rsidRPr="00703401">
        <w:rPr>
          <w:rFonts w:asciiTheme="majorHAnsi" w:hAnsiTheme="majorHAnsi"/>
          <w:sz w:val="24"/>
          <w:szCs w:val="24"/>
          <w:lang w:val="en-US"/>
        </w:rPr>
        <w:t xml:space="preserve">. E., </w:t>
      </w:r>
      <w:proofErr w:type="spellStart"/>
      <w:r w:rsidRPr="00703401">
        <w:rPr>
          <w:rFonts w:asciiTheme="majorHAnsi" w:hAnsiTheme="majorHAnsi"/>
          <w:sz w:val="24"/>
          <w:szCs w:val="24"/>
          <w:lang w:val="en-US"/>
        </w:rPr>
        <w:t>Hoelzl</w:t>
      </w:r>
      <w:proofErr w:type="spellEnd"/>
      <w:r w:rsidRPr="00703401">
        <w:rPr>
          <w:rFonts w:asciiTheme="majorHAnsi" w:hAnsiTheme="majorHAnsi"/>
          <w:sz w:val="24"/>
          <w:szCs w:val="24"/>
          <w:lang w:val="en-US"/>
        </w:rPr>
        <w:t xml:space="preserve">, E. Economic Psychology: an introduction. </w:t>
      </w:r>
      <w:proofErr w:type="spellStart"/>
      <w:r w:rsidRPr="00703401">
        <w:rPr>
          <w:rFonts w:asciiTheme="majorHAnsi" w:hAnsiTheme="majorHAnsi"/>
          <w:sz w:val="24"/>
          <w:szCs w:val="24"/>
        </w:rPr>
        <w:t>Cambridge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University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Press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2018 – 394 с. </w:t>
      </w:r>
    </w:p>
    <w:p w14:paraId="4A7C4E16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Ковешников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В.С. </w:t>
      </w:r>
      <w:proofErr w:type="spellStart"/>
      <w:r w:rsidRPr="00703401">
        <w:rPr>
          <w:rFonts w:asciiTheme="majorHAnsi" w:hAnsiTheme="majorHAnsi"/>
          <w:sz w:val="24"/>
          <w:szCs w:val="24"/>
        </w:rPr>
        <w:t>Організація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готельно-ресторанного </w:t>
      </w:r>
      <w:proofErr w:type="spellStart"/>
      <w:proofErr w:type="gramStart"/>
      <w:r w:rsidRPr="00703401">
        <w:rPr>
          <w:rFonts w:asciiTheme="majorHAnsi" w:hAnsiTheme="majorHAnsi"/>
          <w:sz w:val="24"/>
          <w:szCs w:val="24"/>
        </w:rPr>
        <w:t>господарства</w:t>
      </w:r>
      <w:proofErr w:type="spellEnd"/>
      <w:r w:rsidRPr="00703401">
        <w:rPr>
          <w:rFonts w:asciiTheme="majorHAnsi" w:hAnsiTheme="majorHAnsi"/>
          <w:sz w:val="24"/>
          <w:szCs w:val="24"/>
        </w:rPr>
        <w:t> :</w:t>
      </w:r>
      <w:proofErr w:type="gram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посіб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/ В.С. </w:t>
      </w:r>
      <w:proofErr w:type="spellStart"/>
      <w:r w:rsidRPr="00703401">
        <w:rPr>
          <w:rFonts w:asciiTheme="majorHAnsi" w:hAnsiTheme="majorHAnsi"/>
          <w:sz w:val="24"/>
          <w:szCs w:val="24"/>
        </w:rPr>
        <w:t>Ковешніков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А.Т. </w:t>
      </w:r>
      <w:proofErr w:type="spellStart"/>
      <w:r w:rsidRPr="00703401">
        <w:rPr>
          <w:rFonts w:asciiTheme="majorHAnsi" w:hAnsiTheme="majorHAnsi"/>
          <w:sz w:val="24"/>
          <w:szCs w:val="24"/>
        </w:rPr>
        <w:t>Матвієнко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О.Г. </w:t>
      </w:r>
      <w:proofErr w:type="spellStart"/>
      <w:r w:rsidRPr="00703401">
        <w:rPr>
          <w:rFonts w:asciiTheme="majorHAnsi" w:hAnsiTheme="majorHAnsi"/>
          <w:sz w:val="24"/>
          <w:szCs w:val="24"/>
        </w:rPr>
        <w:t>Разметова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– </w:t>
      </w:r>
      <w:proofErr w:type="spellStart"/>
      <w:proofErr w:type="gramStart"/>
      <w:r w:rsidRPr="00703401">
        <w:rPr>
          <w:rFonts w:asciiTheme="majorHAnsi" w:hAnsiTheme="majorHAnsi"/>
          <w:sz w:val="24"/>
          <w:szCs w:val="24"/>
        </w:rPr>
        <w:t>Київ</w:t>
      </w:r>
      <w:proofErr w:type="spellEnd"/>
      <w:r w:rsidRPr="00703401">
        <w:rPr>
          <w:rFonts w:asciiTheme="majorHAnsi" w:hAnsiTheme="majorHAnsi"/>
          <w:sz w:val="24"/>
          <w:szCs w:val="24"/>
        </w:rPr>
        <w:t> :</w:t>
      </w:r>
      <w:proofErr w:type="gram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Видавництво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ЛіраК</w:t>
      </w:r>
      <w:proofErr w:type="spellEnd"/>
      <w:r w:rsidRPr="00703401">
        <w:rPr>
          <w:rFonts w:asciiTheme="majorHAnsi" w:hAnsiTheme="majorHAnsi"/>
          <w:sz w:val="24"/>
          <w:szCs w:val="24"/>
        </w:rPr>
        <w:t>, 2018. – 564 с.</w:t>
      </w:r>
    </w:p>
    <w:p w14:paraId="1DCC85F3" w14:textId="77777777" w:rsidR="00703401" w:rsidRPr="00703401" w:rsidRDefault="00703401" w:rsidP="00703401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Theme="majorHAnsi" w:hAnsiTheme="majorHAnsi"/>
          <w:color w:val="000000"/>
          <w:sz w:val="24"/>
          <w:szCs w:val="24"/>
        </w:rPr>
      </w:pP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Магалецька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І.А.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Сервіс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у ресторанному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господарстві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[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Електронний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ресурс]: конспект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лекцій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для студ.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спеціальності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«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Готельна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і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ресторанна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 справа»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ден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та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заочн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форм </w:t>
      </w:r>
      <w:proofErr w:type="spellStart"/>
      <w:r w:rsidRPr="00703401">
        <w:rPr>
          <w:rFonts w:asciiTheme="majorHAnsi" w:hAnsiTheme="majorHAnsi"/>
          <w:color w:val="000000"/>
          <w:sz w:val="24"/>
          <w:szCs w:val="24"/>
        </w:rPr>
        <w:t>навч</w:t>
      </w:r>
      <w:proofErr w:type="spellEnd"/>
      <w:r w:rsidRPr="00703401">
        <w:rPr>
          <w:rFonts w:asciiTheme="majorHAnsi" w:hAnsiTheme="majorHAnsi"/>
          <w:color w:val="000000"/>
          <w:sz w:val="24"/>
          <w:szCs w:val="24"/>
        </w:rPr>
        <w:t xml:space="preserve">. К.: НУХТ, 2015. 83 с. </w:t>
      </w:r>
    </w:p>
    <w:p w14:paraId="4A3B7A97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Малюк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Л.П. </w:t>
      </w:r>
      <w:proofErr w:type="spellStart"/>
      <w:r w:rsidRPr="00703401">
        <w:rPr>
          <w:rFonts w:asciiTheme="majorHAnsi" w:hAnsiTheme="majorHAnsi"/>
          <w:sz w:val="24"/>
          <w:szCs w:val="24"/>
        </w:rPr>
        <w:t>Сервісологія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[Текст]: </w:t>
      </w:r>
      <w:proofErr w:type="spellStart"/>
      <w:r w:rsidRPr="00703401">
        <w:rPr>
          <w:rFonts w:asciiTheme="majorHAnsi" w:hAnsiTheme="majorHAnsi"/>
          <w:sz w:val="24"/>
          <w:szCs w:val="24"/>
        </w:rPr>
        <w:t>підручник</w:t>
      </w:r>
      <w:proofErr w:type="spellEnd"/>
      <w:r w:rsidRPr="00703401">
        <w:rPr>
          <w:rFonts w:asciiTheme="majorHAnsi" w:hAnsiTheme="majorHAnsi"/>
          <w:sz w:val="24"/>
          <w:szCs w:val="24"/>
        </w:rPr>
        <w:t>. Х.: ХДУХТ, 2011. 258 с</w:t>
      </w:r>
      <w:r w:rsidRPr="00703401">
        <w:rPr>
          <w:rFonts w:asciiTheme="majorHAnsi" w:hAnsiTheme="majorHAnsi"/>
          <w:sz w:val="24"/>
          <w:szCs w:val="24"/>
          <w:lang w:val="uk-UA"/>
        </w:rPr>
        <w:t>.</w:t>
      </w:r>
    </w:p>
    <w:p w14:paraId="66DADF59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Мостова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Л.М., Новикова О.В. </w:t>
      </w:r>
      <w:proofErr w:type="spellStart"/>
      <w:r w:rsidRPr="00703401">
        <w:rPr>
          <w:rFonts w:asciiTheme="majorHAnsi" w:hAnsiTheme="majorHAnsi"/>
          <w:sz w:val="24"/>
          <w:szCs w:val="24"/>
        </w:rPr>
        <w:t>Організація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обслуговування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на </w:t>
      </w:r>
      <w:proofErr w:type="spellStart"/>
      <w:r w:rsidRPr="00703401">
        <w:rPr>
          <w:rFonts w:asciiTheme="majorHAnsi" w:hAnsiTheme="majorHAnsi"/>
          <w:sz w:val="24"/>
          <w:szCs w:val="24"/>
        </w:rPr>
        <w:t>підприємствах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ресторанного </w:t>
      </w:r>
      <w:proofErr w:type="spellStart"/>
      <w:r w:rsidRPr="00703401">
        <w:rPr>
          <w:rFonts w:asciiTheme="majorHAnsi" w:hAnsiTheme="majorHAnsi"/>
          <w:sz w:val="24"/>
          <w:szCs w:val="24"/>
        </w:rPr>
        <w:t>господарства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703401">
        <w:rPr>
          <w:rFonts w:asciiTheme="majorHAnsi" w:hAnsiTheme="majorHAnsi"/>
          <w:sz w:val="24"/>
          <w:szCs w:val="24"/>
        </w:rPr>
        <w:t>Київ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703401">
        <w:rPr>
          <w:rFonts w:asciiTheme="majorHAnsi" w:hAnsiTheme="majorHAnsi"/>
          <w:sz w:val="24"/>
          <w:szCs w:val="24"/>
        </w:rPr>
        <w:t>Ліра</w:t>
      </w:r>
      <w:proofErr w:type="spellEnd"/>
      <w:r w:rsidRPr="00703401">
        <w:rPr>
          <w:rFonts w:asciiTheme="majorHAnsi" w:hAnsiTheme="majorHAnsi"/>
          <w:sz w:val="24"/>
          <w:szCs w:val="24"/>
        </w:rPr>
        <w:t>, 2010. – 388 с.</w:t>
      </w:r>
    </w:p>
    <w:p w14:paraId="75B75A21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lastRenderedPageBreak/>
        <w:t>Організація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обслуговування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у закладах ресторанного </w:t>
      </w:r>
      <w:proofErr w:type="spellStart"/>
      <w:proofErr w:type="gram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господарства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:</w:t>
      </w:r>
      <w:proofErr w:type="gram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підручник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.: [для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вищ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навч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закл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.] / [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Мазаракі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А.,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П'ятницька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Н., Литвиненко Т., Расулова А., Григоренко О.,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Світлична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М., Лукашова Л., Антонюк І.,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Медведєва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А., Благополучна Н.,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Гайовий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І.]; за ред.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П’ятницької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Н. О. – 2-ге вид.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перероб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. та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допов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. –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Київ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: Центр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учбової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літератури</w:t>
      </w:r>
      <w:proofErr w:type="spellEnd"/>
      <w:r w:rsidRPr="00703401">
        <w:rPr>
          <w:rFonts w:asciiTheme="majorHAnsi" w:hAnsiTheme="majorHAnsi"/>
          <w:sz w:val="24"/>
          <w:szCs w:val="24"/>
          <w:shd w:val="clear" w:color="auto" w:fill="FFFFFF"/>
        </w:rPr>
        <w:t>, 2011. – 584 с.</w:t>
      </w:r>
    </w:p>
    <w:p w14:paraId="1609AD69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Пачковський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Ю.Ф. </w:t>
      </w:r>
      <w:proofErr w:type="spellStart"/>
      <w:r w:rsidRPr="00703401">
        <w:rPr>
          <w:rFonts w:asciiTheme="majorHAnsi" w:hAnsiTheme="majorHAnsi"/>
          <w:sz w:val="24"/>
          <w:szCs w:val="24"/>
        </w:rPr>
        <w:t>Психологія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підприємництва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/ </w:t>
      </w:r>
      <w:proofErr w:type="spellStart"/>
      <w:r w:rsidRPr="00703401">
        <w:rPr>
          <w:rFonts w:asciiTheme="majorHAnsi" w:hAnsiTheme="majorHAnsi"/>
          <w:sz w:val="24"/>
          <w:szCs w:val="24"/>
        </w:rPr>
        <w:t>Пачковський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Ю.Ф. - Л.: </w:t>
      </w:r>
      <w:proofErr w:type="spellStart"/>
      <w:r w:rsidRPr="00703401">
        <w:rPr>
          <w:rFonts w:asciiTheme="majorHAnsi" w:hAnsiTheme="majorHAnsi"/>
          <w:sz w:val="24"/>
          <w:szCs w:val="24"/>
        </w:rPr>
        <w:t>Афіша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2011. – 276 с. </w:t>
      </w:r>
    </w:p>
    <w:p w14:paraId="0C4E4DB8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Пушкар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З.М., </w:t>
      </w:r>
      <w:proofErr w:type="spellStart"/>
      <w:r w:rsidRPr="00703401">
        <w:rPr>
          <w:rFonts w:asciiTheme="majorHAnsi" w:hAnsiTheme="majorHAnsi"/>
          <w:sz w:val="24"/>
          <w:szCs w:val="24"/>
        </w:rPr>
        <w:t>Пушкар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Б.Т. </w:t>
      </w:r>
      <w:proofErr w:type="spellStart"/>
      <w:r w:rsidRPr="00703401">
        <w:rPr>
          <w:rFonts w:asciiTheme="majorHAnsi" w:hAnsiTheme="majorHAnsi"/>
          <w:sz w:val="24"/>
          <w:szCs w:val="24"/>
        </w:rPr>
        <w:t>Кадровий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менеджмент: 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Навчальний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посібник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–</w:t>
      </w:r>
      <w:proofErr w:type="spellStart"/>
      <w:r w:rsidRPr="00703401">
        <w:rPr>
          <w:rFonts w:asciiTheme="majorHAnsi" w:hAnsiTheme="majorHAnsi"/>
          <w:sz w:val="24"/>
          <w:szCs w:val="24"/>
        </w:rPr>
        <w:t>Тернопіль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703401">
        <w:rPr>
          <w:rFonts w:asciiTheme="majorHAnsi" w:hAnsiTheme="majorHAnsi"/>
          <w:sz w:val="24"/>
          <w:szCs w:val="24"/>
        </w:rPr>
        <w:t>Осадца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Ю.В., 2017. –210с. </w:t>
      </w:r>
    </w:p>
    <w:p w14:paraId="330844A4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r w:rsidRPr="00703401">
        <w:rPr>
          <w:rFonts w:asciiTheme="majorHAnsi" w:hAnsiTheme="majorHAnsi"/>
          <w:sz w:val="24"/>
          <w:szCs w:val="24"/>
        </w:rPr>
        <w:t xml:space="preserve">Радченко С.Г. </w:t>
      </w:r>
      <w:proofErr w:type="spellStart"/>
      <w:r w:rsidRPr="00703401">
        <w:rPr>
          <w:rFonts w:asciiTheme="majorHAnsi" w:hAnsiTheme="majorHAnsi"/>
          <w:sz w:val="24"/>
          <w:szCs w:val="24"/>
        </w:rPr>
        <w:t>Етика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703401">
        <w:rPr>
          <w:rFonts w:asciiTheme="majorHAnsi" w:hAnsiTheme="majorHAnsi"/>
          <w:sz w:val="24"/>
          <w:szCs w:val="24"/>
        </w:rPr>
        <w:t>бізнесу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посіб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/ С.Г. Радченко. – 2-е </w:t>
      </w:r>
      <w:proofErr w:type="gramStart"/>
      <w:r w:rsidRPr="00703401">
        <w:rPr>
          <w:rFonts w:asciiTheme="majorHAnsi" w:hAnsiTheme="majorHAnsi"/>
          <w:sz w:val="24"/>
          <w:szCs w:val="24"/>
        </w:rPr>
        <w:t>вид.,</w:t>
      </w:r>
      <w:proofErr w:type="gram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переробл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і </w:t>
      </w:r>
      <w:proofErr w:type="spellStart"/>
      <w:r w:rsidRPr="00703401">
        <w:rPr>
          <w:rFonts w:asciiTheme="majorHAnsi" w:hAnsiTheme="majorHAnsi"/>
          <w:sz w:val="24"/>
          <w:szCs w:val="24"/>
        </w:rPr>
        <w:t>допов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– </w:t>
      </w:r>
      <w:proofErr w:type="spellStart"/>
      <w:proofErr w:type="gramStart"/>
      <w:r w:rsidRPr="00703401">
        <w:rPr>
          <w:rFonts w:asciiTheme="majorHAnsi" w:hAnsiTheme="majorHAnsi"/>
          <w:sz w:val="24"/>
          <w:szCs w:val="24"/>
        </w:rPr>
        <w:t>Київ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Київ</w:t>
      </w:r>
      <w:proofErr w:type="spellEnd"/>
      <w:r w:rsidRPr="00703401">
        <w:rPr>
          <w:rFonts w:asciiTheme="majorHAnsi" w:hAnsiTheme="majorHAnsi"/>
          <w:sz w:val="24"/>
          <w:szCs w:val="24"/>
        </w:rPr>
        <w:t>. нац. торг.-</w:t>
      </w:r>
      <w:proofErr w:type="spellStart"/>
      <w:r w:rsidRPr="00703401">
        <w:rPr>
          <w:rFonts w:asciiTheme="majorHAnsi" w:hAnsiTheme="majorHAnsi"/>
          <w:sz w:val="24"/>
          <w:szCs w:val="24"/>
        </w:rPr>
        <w:t>екон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ун-т, 2014. – 396 с. </w:t>
      </w:r>
    </w:p>
    <w:p w14:paraId="5F3E1547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r w:rsidRPr="00703401">
        <w:rPr>
          <w:rFonts w:asciiTheme="majorHAnsi" w:hAnsiTheme="majorHAnsi"/>
          <w:sz w:val="24"/>
          <w:szCs w:val="24"/>
        </w:rPr>
        <w:t xml:space="preserve">Радченко Л.О. </w:t>
      </w:r>
      <w:proofErr w:type="spellStart"/>
      <w:r w:rsidRPr="00703401">
        <w:rPr>
          <w:rFonts w:asciiTheme="majorHAnsi" w:hAnsiTheme="majorHAnsi"/>
          <w:sz w:val="24"/>
          <w:szCs w:val="24"/>
        </w:rPr>
        <w:t>Особливості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ресторанного </w:t>
      </w:r>
      <w:proofErr w:type="spellStart"/>
      <w:r w:rsidRPr="00703401">
        <w:rPr>
          <w:rFonts w:asciiTheme="majorHAnsi" w:hAnsiTheme="majorHAnsi"/>
          <w:sz w:val="24"/>
          <w:szCs w:val="24"/>
        </w:rPr>
        <w:t>сервісу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703401">
        <w:rPr>
          <w:rFonts w:asciiTheme="majorHAnsi" w:hAnsiTheme="majorHAnsi"/>
          <w:sz w:val="24"/>
          <w:szCs w:val="24"/>
        </w:rPr>
        <w:t>Обслуговування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іноземних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туристів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навчальний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посібник</w:t>
      </w:r>
      <w:proofErr w:type="spellEnd"/>
      <w:r w:rsidRPr="00703401">
        <w:rPr>
          <w:rFonts w:asciiTheme="majorHAnsi" w:hAnsiTheme="majorHAnsi"/>
          <w:sz w:val="24"/>
          <w:szCs w:val="24"/>
        </w:rPr>
        <w:t>. Х: ХДУХТ, 2012. 288 с.</w:t>
      </w:r>
    </w:p>
    <w:p w14:paraId="6BC32C7E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Соціальна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психологія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703401">
        <w:rPr>
          <w:rFonts w:asciiTheme="majorHAnsi" w:hAnsiTheme="majorHAnsi"/>
          <w:sz w:val="24"/>
          <w:szCs w:val="24"/>
        </w:rPr>
        <w:t>бідності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монографія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/ Т. І. </w:t>
      </w:r>
      <w:proofErr w:type="spellStart"/>
      <w:r w:rsidRPr="00703401">
        <w:rPr>
          <w:rFonts w:asciiTheme="majorHAnsi" w:hAnsiTheme="majorHAnsi"/>
          <w:sz w:val="24"/>
          <w:szCs w:val="24"/>
        </w:rPr>
        <w:t>Бєлавіна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В. О. </w:t>
      </w:r>
      <w:proofErr w:type="spellStart"/>
      <w:r w:rsidRPr="00703401">
        <w:rPr>
          <w:rFonts w:asciiTheme="majorHAnsi" w:hAnsiTheme="majorHAnsi"/>
          <w:sz w:val="24"/>
          <w:szCs w:val="24"/>
        </w:rPr>
        <w:t>Васютинський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В. Ю. </w:t>
      </w:r>
      <w:proofErr w:type="spellStart"/>
      <w:r w:rsidRPr="00703401">
        <w:rPr>
          <w:rFonts w:asciiTheme="majorHAnsi" w:hAnsiTheme="majorHAnsi"/>
          <w:sz w:val="24"/>
          <w:szCs w:val="24"/>
        </w:rPr>
        <w:t>Вінков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та </w:t>
      </w:r>
      <w:proofErr w:type="spellStart"/>
      <w:r w:rsidRPr="00703401">
        <w:rPr>
          <w:rFonts w:asciiTheme="majorHAnsi" w:hAnsiTheme="majorHAnsi"/>
          <w:sz w:val="24"/>
          <w:szCs w:val="24"/>
        </w:rPr>
        <w:t>ін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; за ред. В. О. </w:t>
      </w:r>
      <w:proofErr w:type="spellStart"/>
      <w:r w:rsidRPr="00703401">
        <w:rPr>
          <w:rFonts w:asciiTheme="majorHAnsi" w:hAnsiTheme="majorHAnsi"/>
          <w:sz w:val="24"/>
          <w:szCs w:val="24"/>
        </w:rPr>
        <w:t>Васютинського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; </w:t>
      </w:r>
      <w:proofErr w:type="spellStart"/>
      <w:r w:rsidRPr="00703401">
        <w:rPr>
          <w:rFonts w:asciiTheme="majorHAnsi" w:hAnsiTheme="majorHAnsi"/>
          <w:sz w:val="24"/>
          <w:szCs w:val="24"/>
        </w:rPr>
        <w:t>Національна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академія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педагогічних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наук </w:t>
      </w:r>
      <w:proofErr w:type="spellStart"/>
      <w:r w:rsidRPr="00703401">
        <w:rPr>
          <w:rFonts w:asciiTheme="majorHAnsi" w:hAnsiTheme="majorHAnsi"/>
          <w:sz w:val="24"/>
          <w:szCs w:val="24"/>
        </w:rPr>
        <w:t>України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703401">
        <w:rPr>
          <w:rFonts w:asciiTheme="majorHAnsi" w:hAnsiTheme="majorHAnsi"/>
          <w:sz w:val="24"/>
          <w:szCs w:val="24"/>
        </w:rPr>
        <w:t>Інститут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соціальної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та </w:t>
      </w:r>
      <w:proofErr w:type="spellStart"/>
      <w:r w:rsidRPr="00703401">
        <w:rPr>
          <w:rFonts w:asciiTheme="majorHAnsi" w:hAnsiTheme="majorHAnsi"/>
          <w:sz w:val="24"/>
          <w:szCs w:val="24"/>
        </w:rPr>
        <w:t>політичної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психології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– К.: </w:t>
      </w:r>
      <w:proofErr w:type="spellStart"/>
      <w:r w:rsidRPr="00703401">
        <w:rPr>
          <w:rFonts w:asciiTheme="majorHAnsi" w:hAnsiTheme="majorHAnsi"/>
          <w:sz w:val="24"/>
          <w:szCs w:val="24"/>
        </w:rPr>
        <w:t>Міленіум</w:t>
      </w:r>
      <w:proofErr w:type="spellEnd"/>
      <w:r w:rsidRPr="00703401">
        <w:rPr>
          <w:rFonts w:asciiTheme="majorHAnsi" w:hAnsiTheme="majorHAnsi"/>
          <w:sz w:val="24"/>
          <w:szCs w:val="24"/>
        </w:rPr>
        <w:t>, 2016. – 294 c.</w:t>
      </w:r>
    </w:p>
    <w:p w14:paraId="398EC699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Тіллі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Р. Переговори з продажу; пер. з англ. О.А. </w:t>
      </w:r>
      <w:proofErr w:type="spellStart"/>
      <w:r w:rsidRPr="00703401">
        <w:rPr>
          <w:rFonts w:asciiTheme="majorHAnsi" w:hAnsiTheme="majorHAnsi"/>
          <w:sz w:val="24"/>
          <w:szCs w:val="24"/>
        </w:rPr>
        <w:t>Кожевнікової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– </w:t>
      </w:r>
      <w:proofErr w:type="spellStart"/>
      <w:r w:rsidRPr="00703401">
        <w:rPr>
          <w:rFonts w:asciiTheme="majorHAnsi" w:hAnsiTheme="majorHAnsi"/>
          <w:sz w:val="24"/>
          <w:szCs w:val="24"/>
        </w:rPr>
        <w:t>Київ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703401">
        <w:rPr>
          <w:rFonts w:asciiTheme="majorHAnsi" w:hAnsiTheme="majorHAnsi"/>
          <w:sz w:val="24"/>
          <w:szCs w:val="24"/>
        </w:rPr>
        <w:t>Знання</w:t>
      </w:r>
      <w:proofErr w:type="spellEnd"/>
      <w:r w:rsidRPr="00703401">
        <w:rPr>
          <w:rFonts w:asciiTheme="majorHAnsi" w:hAnsiTheme="majorHAnsi"/>
          <w:sz w:val="24"/>
          <w:szCs w:val="24"/>
        </w:rPr>
        <w:t>, 2010. – 160 с.</w:t>
      </w:r>
    </w:p>
    <w:p w14:paraId="3565B9EB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Управління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персоналом: </w:t>
      </w:r>
      <w:proofErr w:type="spellStart"/>
      <w:r w:rsidRPr="00703401">
        <w:rPr>
          <w:rFonts w:asciiTheme="majorHAnsi" w:hAnsiTheme="majorHAnsi"/>
          <w:sz w:val="24"/>
          <w:szCs w:val="24"/>
        </w:rPr>
        <w:t>підручник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/ [В.М. </w:t>
      </w:r>
      <w:proofErr w:type="spellStart"/>
      <w:r w:rsidRPr="00703401">
        <w:rPr>
          <w:rFonts w:asciiTheme="majorHAnsi" w:hAnsiTheme="majorHAnsi"/>
          <w:sz w:val="24"/>
          <w:szCs w:val="24"/>
        </w:rPr>
        <w:t>Данюк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А.М. Колот, Г.С. Суков та </w:t>
      </w:r>
      <w:proofErr w:type="spellStart"/>
      <w:r w:rsidRPr="00703401">
        <w:rPr>
          <w:rFonts w:asciiTheme="majorHAnsi" w:hAnsiTheme="majorHAnsi"/>
          <w:sz w:val="24"/>
          <w:szCs w:val="24"/>
        </w:rPr>
        <w:t>ін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.]; 2-ге </w:t>
      </w:r>
      <w:proofErr w:type="gramStart"/>
      <w:r w:rsidRPr="00703401">
        <w:rPr>
          <w:rFonts w:asciiTheme="majorHAnsi" w:hAnsiTheme="majorHAnsi"/>
          <w:sz w:val="24"/>
          <w:szCs w:val="24"/>
        </w:rPr>
        <w:t>вид.;</w:t>
      </w:r>
      <w:proofErr w:type="gramEnd"/>
      <w:r w:rsidRPr="00703401">
        <w:rPr>
          <w:rFonts w:asciiTheme="majorHAnsi" w:hAnsiTheme="majorHAnsi"/>
          <w:sz w:val="24"/>
          <w:szCs w:val="24"/>
        </w:rPr>
        <w:t xml:space="preserve"> за </w:t>
      </w:r>
      <w:proofErr w:type="spellStart"/>
      <w:r w:rsidRPr="00703401">
        <w:rPr>
          <w:rFonts w:asciiTheme="majorHAnsi" w:hAnsiTheme="majorHAnsi"/>
          <w:sz w:val="24"/>
          <w:szCs w:val="24"/>
        </w:rPr>
        <w:t>заг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та наук. ред. </w:t>
      </w:r>
      <w:proofErr w:type="spellStart"/>
      <w:r w:rsidRPr="00703401">
        <w:rPr>
          <w:rFonts w:asciiTheme="majorHAnsi" w:hAnsiTheme="majorHAnsi"/>
          <w:sz w:val="24"/>
          <w:szCs w:val="24"/>
        </w:rPr>
        <w:t>к.е.н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., проф. В.М. </w:t>
      </w:r>
      <w:proofErr w:type="spellStart"/>
      <w:r w:rsidRPr="00703401">
        <w:rPr>
          <w:rFonts w:asciiTheme="majorHAnsi" w:hAnsiTheme="majorHAnsi"/>
          <w:sz w:val="24"/>
          <w:szCs w:val="24"/>
        </w:rPr>
        <w:t>Данюка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— К.: КНЕУ; </w:t>
      </w:r>
      <w:proofErr w:type="spellStart"/>
      <w:r w:rsidRPr="00703401">
        <w:rPr>
          <w:rFonts w:asciiTheme="majorHAnsi" w:hAnsiTheme="majorHAnsi"/>
          <w:sz w:val="24"/>
          <w:szCs w:val="24"/>
        </w:rPr>
        <w:t>Краматорськ</w:t>
      </w:r>
      <w:proofErr w:type="spellEnd"/>
      <w:r w:rsidRPr="00703401">
        <w:rPr>
          <w:rFonts w:asciiTheme="majorHAnsi" w:hAnsiTheme="majorHAnsi"/>
          <w:sz w:val="24"/>
          <w:szCs w:val="24"/>
        </w:rPr>
        <w:t>: НКМЗ, 2014. — 666с.</w:t>
      </w:r>
    </w:p>
    <w:p w14:paraId="1A9A3A26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03401">
        <w:rPr>
          <w:rFonts w:asciiTheme="majorHAnsi" w:hAnsiTheme="majorHAnsi"/>
          <w:sz w:val="24"/>
          <w:szCs w:val="24"/>
        </w:rPr>
        <w:t>Черевко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О.І., </w:t>
      </w:r>
      <w:proofErr w:type="spellStart"/>
      <w:r w:rsidRPr="00703401">
        <w:rPr>
          <w:rFonts w:asciiTheme="majorHAnsi" w:hAnsiTheme="majorHAnsi"/>
          <w:sz w:val="24"/>
          <w:szCs w:val="24"/>
        </w:rPr>
        <w:t>Малюк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Л.П., Дейниченко Г.В. </w:t>
      </w:r>
      <w:proofErr w:type="spellStart"/>
      <w:r w:rsidRPr="00703401">
        <w:rPr>
          <w:rFonts w:asciiTheme="majorHAnsi" w:hAnsiTheme="majorHAnsi"/>
          <w:sz w:val="24"/>
          <w:szCs w:val="24"/>
        </w:rPr>
        <w:t>Збірник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нормативних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03401">
        <w:rPr>
          <w:rFonts w:asciiTheme="majorHAnsi" w:hAnsiTheme="majorHAnsi"/>
          <w:sz w:val="24"/>
          <w:szCs w:val="24"/>
        </w:rPr>
        <w:t>документів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державного </w:t>
      </w:r>
      <w:proofErr w:type="spellStart"/>
      <w:r w:rsidRPr="00703401">
        <w:rPr>
          <w:rFonts w:asciiTheme="majorHAnsi" w:hAnsiTheme="majorHAnsi"/>
          <w:sz w:val="24"/>
          <w:szCs w:val="24"/>
        </w:rPr>
        <w:t>регулювання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у </w:t>
      </w:r>
      <w:proofErr w:type="spellStart"/>
      <w:r w:rsidRPr="00703401">
        <w:rPr>
          <w:rFonts w:asciiTheme="majorHAnsi" w:hAnsiTheme="majorHAnsi"/>
          <w:sz w:val="24"/>
          <w:szCs w:val="24"/>
        </w:rPr>
        <w:t>сфері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 ресторанного </w:t>
      </w:r>
      <w:proofErr w:type="spellStart"/>
      <w:r w:rsidRPr="00703401">
        <w:rPr>
          <w:rFonts w:asciiTheme="majorHAnsi" w:hAnsiTheme="majorHAnsi"/>
          <w:sz w:val="24"/>
          <w:szCs w:val="24"/>
        </w:rPr>
        <w:t>бізнесу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– </w:t>
      </w:r>
      <w:proofErr w:type="spellStart"/>
      <w:r w:rsidRPr="00703401">
        <w:rPr>
          <w:rFonts w:asciiTheme="majorHAnsi" w:hAnsiTheme="majorHAnsi"/>
          <w:sz w:val="24"/>
          <w:szCs w:val="24"/>
        </w:rPr>
        <w:t>Харків</w:t>
      </w:r>
      <w:proofErr w:type="spellEnd"/>
      <w:r w:rsidRPr="00703401">
        <w:rPr>
          <w:rFonts w:asciiTheme="majorHAnsi" w:hAnsiTheme="majorHAnsi"/>
          <w:sz w:val="24"/>
          <w:szCs w:val="24"/>
        </w:rPr>
        <w:t>: ПКФ “Фавор ЛТД”, 2003. – 440 с.</w:t>
      </w:r>
    </w:p>
    <w:p w14:paraId="29B58C1D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r w:rsidRPr="00703401">
        <w:rPr>
          <w:rFonts w:asciiTheme="majorHAnsi" w:hAnsiTheme="majorHAnsi"/>
          <w:sz w:val="24"/>
          <w:szCs w:val="24"/>
        </w:rPr>
        <w:t xml:space="preserve">НОRECA: 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Pr="00703401">
        <w:rPr>
          <w:rFonts w:asciiTheme="majorHAnsi" w:hAnsiTheme="majorHAnsi"/>
          <w:sz w:val="24"/>
          <w:szCs w:val="24"/>
        </w:rPr>
        <w:t>посіб</w:t>
      </w:r>
      <w:proofErr w:type="spellEnd"/>
      <w:r w:rsidRPr="00703401">
        <w:rPr>
          <w:rFonts w:asciiTheme="majorHAnsi" w:hAnsiTheme="majorHAnsi"/>
          <w:sz w:val="24"/>
          <w:szCs w:val="24"/>
        </w:rPr>
        <w:t>.:</w:t>
      </w:r>
      <w:proofErr w:type="gramEnd"/>
      <w:r w:rsidRPr="00703401">
        <w:rPr>
          <w:rFonts w:asciiTheme="majorHAnsi" w:hAnsiTheme="majorHAnsi"/>
          <w:sz w:val="24"/>
          <w:szCs w:val="24"/>
        </w:rPr>
        <w:t xml:space="preserve"> у 3 т. Т.1. </w:t>
      </w:r>
      <w:proofErr w:type="spellStart"/>
      <w:r w:rsidRPr="00703401">
        <w:rPr>
          <w:rFonts w:asciiTheme="majorHAnsi" w:hAnsiTheme="majorHAnsi"/>
          <w:sz w:val="24"/>
          <w:szCs w:val="24"/>
        </w:rPr>
        <w:t>Ресторани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/ За ред. А.А. </w:t>
      </w:r>
      <w:proofErr w:type="spellStart"/>
      <w:r w:rsidRPr="00703401">
        <w:rPr>
          <w:rFonts w:asciiTheme="majorHAnsi" w:hAnsiTheme="majorHAnsi"/>
          <w:sz w:val="24"/>
          <w:szCs w:val="24"/>
        </w:rPr>
        <w:t>Мазаракі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.– К.:КНТЕУ.–2016 -432 с. </w:t>
      </w:r>
    </w:p>
    <w:p w14:paraId="34CCF2E0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</w:rPr>
      </w:pPr>
      <w:r w:rsidRPr="00703401">
        <w:rPr>
          <w:rFonts w:asciiTheme="majorHAnsi" w:hAnsiTheme="majorHAnsi"/>
          <w:sz w:val="24"/>
          <w:szCs w:val="24"/>
        </w:rPr>
        <w:t xml:space="preserve">НОRECA: </w:t>
      </w:r>
      <w:proofErr w:type="spellStart"/>
      <w:r w:rsidRPr="00703401">
        <w:rPr>
          <w:rFonts w:asciiTheme="majorHAnsi" w:hAnsiTheme="majorHAnsi"/>
          <w:sz w:val="24"/>
          <w:szCs w:val="24"/>
        </w:rPr>
        <w:t>навч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Pr="00703401">
        <w:rPr>
          <w:rFonts w:asciiTheme="majorHAnsi" w:hAnsiTheme="majorHAnsi"/>
          <w:sz w:val="24"/>
          <w:szCs w:val="24"/>
        </w:rPr>
        <w:t>посіб</w:t>
      </w:r>
      <w:proofErr w:type="spellEnd"/>
      <w:r w:rsidRPr="00703401">
        <w:rPr>
          <w:rFonts w:asciiTheme="majorHAnsi" w:hAnsiTheme="majorHAnsi"/>
          <w:sz w:val="24"/>
          <w:szCs w:val="24"/>
        </w:rPr>
        <w:t>.:</w:t>
      </w:r>
      <w:proofErr w:type="gramEnd"/>
      <w:r w:rsidRPr="00703401">
        <w:rPr>
          <w:rFonts w:asciiTheme="majorHAnsi" w:hAnsiTheme="majorHAnsi"/>
          <w:sz w:val="24"/>
          <w:szCs w:val="24"/>
        </w:rPr>
        <w:t xml:space="preserve"> у 3 т. Т.1. </w:t>
      </w:r>
      <w:proofErr w:type="spellStart"/>
      <w:r w:rsidRPr="00703401">
        <w:rPr>
          <w:rFonts w:asciiTheme="majorHAnsi" w:hAnsiTheme="majorHAnsi"/>
          <w:sz w:val="24"/>
          <w:szCs w:val="24"/>
        </w:rPr>
        <w:t>Кейтеринг</w:t>
      </w:r>
      <w:proofErr w:type="spellEnd"/>
      <w:r w:rsidRPr="00703401">
        <w:rPr>
          <w:rFonts w:asciiTheme="majorHAnsi" w:hAnsiTheme="majorHAnsi"/>
          <w:sz w:val="24"/>
          <w:szCs w:val="24"/>
        </w:rPr>
        <w:t xml:space="preserve">/ За ред. А.А. </w:t>
      </w:r>
      <w:proofErr w:type="spellStart"/>
      <w:r w:rsidRPr="00703401">
        <w:rPr>
          <w:rFonts w:asciiTheme="majorHAnsi" w:hAnsiTheme="majorHAnsi"/>
          <w:sz w:val="24"/>
          <w:szCs w:val="24"/>
        </w:rPr>
        <w:t>Мазаракі</w:t>
      </w:r>
      <w:proofErr w:type="spellEnd"/>
      <w:r w:rsidRPr="00703401">
        <w:rPr>
          <w:rFonts w:asciiTheme="majorHAnsi" w:hAnsiTheme="majorHAnsi"/>
          <w:sz w:val="24"/>
          <w:szCs w:val="24"/>
        </w:rPr>
        <w:t>.– К.:КНТЕУ.–2017 -378 с.</w:t>
      </w:r>
    </w:p>
    <w:p w14:paraId="358E5A03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rPr>
          <w:rFonts w:asciiTheme="majorHAnsi" w:hAnsiTheme="majorHAnsi"/>
          <w:sz w:val="24"/>
          <w:szCs w:val="24"/>
          <w:shd w:val="clear" w:color="auto" w:fill="FFFFFF"/>
          <w:lang w:val="en-US"/>
        </w:rPr>
      </w:pPr>
      <w:r w:rsidRPr="00703401">
        <w:rPr>
          <w:rFonts w:asciiTheme="majorHAnsi" w:hAnsiTheme="majorHAnsi"/>
          <w:sz w:val="24"/>
          <w:szCs w:val="24"/>
          <w:lang w:val="en-US"/>
        </w:rPr>
        <w:t xml:space="preserve">Robert L. Mathis, John H. Jackson. </w:t>
      </w:r>
      <w:proofErr w:type="spellStart"/>
      <w:r w:rsidRPr="00703401">
        <w:rPr>
          <w:rFonts w:asciiTheme="majorHAnsi" w:hAnsiTheme="majorHAnsi"/>
          <w:sz w:val="24"/>
          <w:szCs w:val="24"/>
          <w:lang w:val="en-US"/>
        </w:rPr>
        <w:t>HumanResourceManagement</w:t>
      </w:r>
      <w:proofErr w:type="spellEnd"/>
      <w:r w:rsidRPr="00703401">
        <w:rPr>
          <w:rFonts w:asciiTheme="majorHAnsi" w:hAnsiTheme="majorHAnsi"/>
          <w:sz w:val="24"/>
          <w:szCs w:val="24"/>
          <w:lang w:val="en-US"/>
        </w:rPr>
        <w:t xml:space="preserve">, 13th Edition, US, </w:t>
      </w:r>
      <w:proofErr w:type="spellStart"/>
      <w:r w:rsidRPr="00703401">
        <w:rPr>
          <w:rFonts w:asciiTheme="majorHAnsi" w:hAnsiTheme="majorHAnsi"/>
          <w:sz w:val="24"/>
          <w:szCs w:val="24"/>
          <w:lang w:val="en-US"/>
        </w:rPr>
        <w:t>UniversityofWyoming</w:t>
      </w:r>
      <w:proofErr w:type="spellEnd"/>
      <w:r w:rsidRPr="00703401">
        <w:rPr>
          <w:rFonts w:asciiTheme="majorHAnsi" w:hAnsiTheme="majorHAnsi"/>
          <w:sz w:val="24"/>
          <w:szCs w:val="24"/>
          <w:lang w:val="en-US"/>
        </w:rPr>
        <w:t>, 2017 –</w:t>
      </w:r>
      <w:proofErr w:type="spellStart"/>
      <w:r w:rsidRPr="00703401">
        <w:rPr>
          <w:rFonts w:asciiTheme="majorHAnsi" w:hAnsiTheme="majorHAnsi"/>
          <w:sz w:val="24"/>
          <w:szCs w:val="24"/>
          <w:lang w:val="en-US"/>
        </w:rPr>
        <w:t>Retrievedfrom</w:t>
      </w:r>
      <w:proofErr w:type="spellEnd"/>
      <w:r w:rsidRPr="00703401">
        <w:rPr>
          <w:rFonts w:asciiTheme="majorHAnsi" w:hAnsiTheme="majorHAnsi"/>
          <w:sz w:val="24"/>
          <w:szCs w:val="24"/>
          <w:lang w:val="en-US"/>
        </w:rPr>
        <w:t>:</w:t>
      </w:r>
      <w:r w:rsidRPr="00703401">
        <w:rPr>
          <w:rFonts w:asciiTheme="majorHAnsi" w:hAnsiTheme="majorHAnsi"/>
          <w:sz w:val="24"/>
          <w:szCs w:val="24"/>
          <w:lang w:val="uk-UA"/>
        </w:rPr>
        <w:t xml:space="preserve"> </w:t>
      </w:r>
      <w:r w:rsidRPr="00703401">
        <w:rPr>
          <w:rFonts w:asciiTheme="majorHAnsi" w:hAnsiTheme="majorHAnsi"/>
          <w:sz w:val="24"/>
          <w:szCs w:val="24"/>
          <w:lang w:val="en-US"/>
        </w:rPr>
        <w:t xml:space="preserve">https://core.ac.uk/download/pdf/33797590.pdf </w:t>
      </w:r>
    </w:p>
    <w:p w14:paraId="311FE860" w14:textId="77777777" w:rsidR="00703401" w:rsidRPr="00703401" w:rsidRDefault="00703401" w:rsidP="00703401">
      <w:pPr>
        <w:pStyle w:val="a5"/>
        <w:numPr>
          <w:ilvl w:val="0"/>
          <w:numId w:val="9"/>
        </w:numPr>
        <w:spacing w:after="0" w:line="360" w:lineRule="auto"/>
        <w:ind w:left="426" w:hanging="142"/>
        <w:jc w:val="both"/>
        <w:rPr>
          <w:rFonts w:asciiTheme="majorHAnsi" w:hAnsiTheme="majorHAnsi"/>
          <w:sz w:val="24"/>
          <w:szCs w:val="24"/>
          <w:shd w:val="clear" w:color="auto" w:fill="FFFFFF"/>
          <w:lang w:val="en-US"/>
        </w:rPr>
      </w:pPr>
      <w:r w:rsidRPr="00703401">
        <w:rPr>
          <w:rFonts w:asciiTheme="majorHAnsi" w:hAnsiTheme="majorHAnsi"/>
          <w:sz w:val="24"/>
          <w:szCs w:val="24"/>
          <w:lang w:val="en-US"/>
        </w:rPr>
        <w:t xml:space="preserve">Ronald J. Burke, Julia Christensen Hughes. Hand book of Human Resource Management in the Tourism and Hospitality Industries. School of </w:t>
      </w:r>
      <w:proofErr w:type="spellStart"/>
      <w:r w:rsidRPr="00703401">
        <w:rPr>
          <w:rFonts w:asciiTheme="majorHAnsi" w:hAnsiTheme="majorHAnsi"/>
          <w:sz w:val="24"/>
          <w:szCs w:val="24"/>
          <w:lang w:val="en-US"/>
        </w:rPr>
        <w:t>BusinessNew</w:t>
      </w:r>
      <w:proofErr w:type="spellEnd"/>
      <w:r w:rsidRPr="00703401">
        <w:rPr>
          <w:rFonts w:asciiTheme="majorHAnsi" w:hAnsiTheme="majorHAnsi"/>
          <w:sz w:val="24"/>
          <w:szCs w:val="24"/>
          <w:lang w:val="en-US"/>
        </w:rPr>
        <w:t xml:space="preserve"> York University, College of Business and Economics University of Guelph, Canada, 2016, 448 p.</w:t>
      </w:r>
    </w:p>
    <w:p w14:paraId="0B0EB206" w14:textId="77777777" w:rsidR="00703401" w:rsidRPr="00703401" w:rsidRDefault="00703401" w:rsidP="0070340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pacing w:val="-6"/>
          <w:sz w:val="24"/>
          <w:szCs w:val="24"/>
        </w:rPr>
      </w:pPr>
      <w:proofErr w:type="spellStart"/>
      <w:r w:rsidRPr="00703401">
        <w:rPr>
          <w:rFonts w:ascii="Times New Roman" w:hAnsi="Times New Roman" w:cs="Times New Roman"/>
          <w:b/>
          <w:bCs/>
          <w:color w:val="FF0000"/>
          <w:spacing w:val="-6"/>
          <w:sz w:val="24"/>
          <w:szCs w:val="24"/>
        </w:rPr>
        <w:lastRenderedPageBreak/>
        <w:t>Допоміжна</w:t>
      </w:r>
      <w:proofErr w:type="spellEnd"/>
      <w:r w:rsidRPr="00703401">
        <w:rPr>
          <w:rFonts w:ascii="Times New Roman" w:hAnsi="Times New Roman" w:cs="Times New Roman"/>
          <w:b/>
          <w:bCs/>
          <w:color w:val="FF0000"/>
          <w:spacing w:val="-6"/>
          <w:sz w:val="24"/>
          <w:szCs w:val="24"/>
        </w:rPr>
        <w:t xml:space="preserve"> </w:t>
      </w:r>
      <w:proofErr w:type="spellStart"/>
      <w:r w:rsidRPr="00703401">
        <w:rPr>
          <w:rFonts w:ascii="Times New Roman" w:hAnsi="Times New Roman" w:cs="Times New Roman"/>
          <w:b/>
          <w:bCs/>
          <w:color w:val="FF0000"/>
          <w:spacing w:val="-6"/>
          <w:sz w:val="24"/>
          <w:szCs w:val="24"/>
        </w:rPr>
        <w:t>література</w:t>
      </w:r>
      <w:proofErr w:type="spellEnd"/>
    </w:p>
    <w:p w14:paraId="4DD04EE5" w14:textId="77777777" w:rsidR="00703401" w:rsidRPr="001970F6" w:rsidRDefault="00703401" w:rsidP="0070340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4B6F824E" w14:textId="77777777" w:rsidR="00703401" w:rsidRPr="00F75654" w:rsidRDefault="00703401" w:rsidP="0070340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75654">
        <w:rPr>
          <w:rFonts w:asciiTheme="majorHAnsi" w:hAnsiTheme="majorHAnsi" w:cs="Times New Roman"/>
          <w:sz w:val="24"/>
          <w:szCs w:val="24"/>
        </w:rPr>
        <w:t xml:space="preserve">Аветисова А.О. Напрямки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розвитку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основних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секторів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ресторанного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господарства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//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Торгівля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і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ринок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України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Темат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зб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наук. пр. Вип.19, т. 3 / голов. ред. О.О.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Шубін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–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Донецьк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ДонДУЕТ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>, 2005. – С. 147-151.</w:t>
      </w:r>
    </w:p>
    <w:p w14:paraId="0FE6BF62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75654">
        <w:rPr>
          <w:rFonts w:asciiTheme="majorHAnsi" w:hAnsiTheme="majorHAnsi" w:cs="Times New Roman"/>
          <w:sz w:val="24"/>
          <w:szCs w:val="24"/>
        </w:rPr>
        <w:t xml:space="preserve">Аветисова А., Сорока С. До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питання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класифікації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підприємств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харчування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в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туристичній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галузі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//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Торгівля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і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ринок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України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Темат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зб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наук.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праць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Вип.13. Т. ІІ. / голов. ред. О.О.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Шубін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bookmarkStart w:id="0" w:name="_GoBack"/>
      <w:bookmarkEnd w:id="0"/>
      <w:r w:rsidRPr="00F75654">
        <w:rPr>
          <w:rFonts w:asciiTheme="majorHAnsi" w:hAnsiTheme="majorHAnsi" w:cs="Times New Roman"/>
          <w:sz w:val="24"/>
          <w:szCs w:val="24"/>
        </w:rPr>
        <w:t xml:space="preserve">–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Донецьк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ДонДУЕТ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, 2002. - С. 329-335. </w:t>
      </w:r>
    </w:p>
    <w:p w14:paraId="2248CC4C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75654">
        <w:rPr>
          <w:rFonts w:asciiTheme="majorHAnsi" w:hAnsiTheme="majorHAnsi" w:cs="Times New Roman"/>
          <w:sz w:val="24"/>
          <w:szCs w:val="24"/>
        </w:rPr>
        <w:t xml:space="preserve">Аветисова А.О.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Ресторанне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господарство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–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новий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етап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розвитку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//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Торгівля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і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ринок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України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Темат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зб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наук. пр.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Вип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16. т. ІІ. / голов. ред. О.О.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Шубін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–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Донецьк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ДонДУЕТ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, 2004. - С. 315-320. </w:t>
      </w:r>
    </w:p>
    <w:p w14:paraId="5DD25434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75654">
        <w:rPr>
          <w:rFonts w:asciiTheme="majorHAnsi" w:hAnsiTheme="majorHAnsi" w:cs="Times New Roman"/>
          <w:sz w:val="24"/>
          <w:szCs w:val="24"/>
        </w:rPr>
        <w:t xml:space="preserve">Антонова В.А.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Концепція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економічного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розвитку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підприємств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ресторанного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господарства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у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сфері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послуг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в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умовах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формування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ринку //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Торгівля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і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ринок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України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Темат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зб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наук. пр.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Вип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19, т. 3 / Голов. ред. О.О.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Шубін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–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Донецьк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ДонДУЕТ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, 2005. – С. 152-156. </w:t>
      </w:r>
    </w:p>
    <w:p w14:paraId="68F52B80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75654">
        <w:rPr>
          <w:rFonts w:asciiTheme="majorHAnsi" w:hAnsiTheme="majorHAnsi" w:cs="Times New Roman"/>
          <w:sz w:val="24"/>
          <w:szCs w:val="24"/>
        </w:rPr>
        <w:t xml:space="preserve">Антонова В.А.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Проблеми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формування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конкурентоспроможності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підприємств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харчування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в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сучасних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економічних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умовах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//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Торгівля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і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ринок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України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Темат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зб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наук.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праць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/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Відп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ред. І.В. Сорока. –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Донецьк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: ТОВ „КІТІС”, 1998. - С. 116-119. </w:t>
      </w:r>
    </w:p>
    <w:p w14:paraId="2092BAD3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75654">
        <w:rPr>
          <w:rFonts w:asciiTheme="majorHAnsi" w:hAnsiTheme="majorHAnsi" w:cs="Times New Roman"/>
          <w:sz w:val="24"/>
          <w:szCs w:val="24"/>
        </w:rPr>
        <w:t xml:space="preserve">Антонова В.А.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Підприємства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харчування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у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сфері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послуг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в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умовах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економічного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розвитку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//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Торгівля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і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ринок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України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Темат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зб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наук. пр.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Вип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16. т. ІІ. / Голов. ред. О.О.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Шубін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–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Донецьк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ДонДУЕТ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>, 2004. - С. 320-326.</w:t>
      </w:r>
    </w:p>
    <w:p w14:paraId="3815E4A7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uk-UA"/>
        </w:rPr>
      </w:pPr>
      <w:proofErr w:type="spellStart"/>
      <w:r w:rsidRPr="00F75654">
        <w:rPr>
          <w:rFonts w:asciiTheme="majorHAnsi" w:hAnsiTheme="majorHAnsi" w:cs="Times New Roman"/>
          <w:sz w:val="24"/>
          <w:szCs w:val="24"/>
          <w:shd w:val="clear" w:color="auto" w:fill="FFFFFF"/>
          <w:lang w:val="uk-UA"/>
        </w:rPr>
        <w:t>Акопій</w:t>
      </w:r>
      <w:proofErr w:type="spellEnd"/>
      <w:r w:rsidRPr="00F75654">
        <w:rPr>
          <w:rFonts w:asciiTheme="majorHAnsi" w:hAnsiTheme="majorHAnsi" w:cs="Times New Roman"/>
          <w:sz w:val="24"/>
          <w:szCs w:val="24"/>
          <w:shd w:val="clear" w:color="auto" w:fill="FFFFFF"/>
          <w:lang w:val="uk-UA"/>
        </w:rPr>
        <w:t xml:space="preserve"> В.В. Організація і технологія надання послуг / </w:t>
      </w:r>
      <w:proofErr w:type="spellStart"/>
      <w:r w:rsidRPr="00F75654">
        <w:rPr>
          <w:rFonts w:asciiTheme="majorHAnsi" w:hAnsiTheme="majorHAnsi" w:cs="Times New Roman"/>
          <w:sz w:val="24"/>
          <w:szCs w:val="24"/>
          <w:shd w:val="clear" w:color="auto" w:fill="FFFFFF"/>
          <w:lang w:val="uk-UA"/>
        </w:rPr>
        <w:t>Акопій</w:t>
      </w:r>
      <w:proofErr w:type="spellEnd"/>
      <w:r w:rsidRPr="00F75654">
        <w:rPr>
          <w:rFonts w:asciiTheme="majorHAnsi" w:hAnsiTheme="majorHAnsi" w:cs="Times New Roman"/>
          <w:sz w:val="24"/>
          <w:szCs w:val="24"/>
          <w:shd w:val="clear" w:color="auto" w:fill="FFFFFF"/>
          <w:lang w:val="uk-UA"/>
        </w:rPr>
        <w:t xml:space="preserve"> В.В. – Київ: Академія, 2006. – 312 с. </w:t>
      </w:r>
    </w:p>
    <w:p w14:paraId="3AF1B6C1" w14:textId="77777777" w:rsidR="00703401" w:rsidRPr="00F75654" w:rsidRDefault="00703401" w:rsidP="0070340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uk-UA"/>
        </w:rPr>
      </w:pPr>
      <w:proofErr w:type="spellStart"/>
      <w:r w:rsidRPr="00F75654">
        <w:rPr>
          <w:rFonts w:asciiTheme="majorHAnsi" w:hAnsiTheme="majorHAnsi" w:cs="Times New Roman"/>
          <w:sz w:val="24"/>
          <w:szCs w:val="24"/>
          <w:lang w:val="uk-UA"/>
        </w:rPr>
        <w:t>Варналій</w:t>
      </w:r>
      <w:proofErr w:type="spellEnd"/>
      <w:r w:rsidRPr="00F75654">
        <w:rPr>
          <w:rFonts w:asciiTheme="majorHAnsi" w:hAnsiTheme="majorHAnsi" w:cs="Times New Roman"/>
          <w:sz w:val="24"/>
          <w:szCs w:val="24"/>
          <w:lang w:val="uk-UA"/>
        </w:rPr>
        <w:t xml:space="preserve"> З. С. Основи підприємництва: </w:t>
      </w:r>
      <w:proofErr w:type="spellStart"/>
      <w:r w:rsidRPr="00F75654">
        <w:rPr>
          <w:rFonts w:asciiTheme="majorHAnsi" w:hAnsiTheme="majorHAnsi" w:cs="Times New Roman"/>
          <w:sz w:val="24"/>
          <w:szCs w:val="24"/>
          <w:lang w:val="uk-UA"/>
        </w:rPr>
        <w:t>Навч</w:t>
      </w:r>
      <w:proofErr w:type="spellEnd"/>
      <w:r w:rsidRPr="00F75654">
        <w:rPr>
          <w:rFonts w:asciiTheme="majorHAnsi" w:hAnsiTheme="majorHAnsi" w:cs="Times New Roman"/>
          <w:sz w:val="24"/>
          <w:szCs w:val="24"/>
          <w:lang w:val="uk-UA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  <w:lang w:val="uk-UA"/>
        </w:rPr>
        <w:t>посіб</w:t>
      </w:r>
      <w:proofErr w:type="spellEnd"/>
      <w:r w:rsidRPr="00F75654">
        <w:rPr>
          <w:rFonts w:asciiTheme="majorHAnsi" w:hAnsiTheme="majorHAnsi" w:cs="Times New Roman"/>
          <w:sz w:val="24"/>
          <w:szCs w:val="24"/>
          <w:lang w:val="uk-UA"/>
        </w:rPr>
        <w:t xml:space="preserve">. — 2-ге вид., </w:t>
      </w:r>
      <w:proofErr w:type="spellStart"/>
      <w:r w:rsidRPr="00F75654">
        <w:rPr>
          <w:rFonts w:asciiTheme="majorHAnsi" w:hAnsiTheme="majorHAnsi" w:cs="Times New Roman"/>
          <w:sz w:val="24"/>
          <w:szCs w:val="24"/>
          <w:lang w:val="uk-UA"/>
        </w:rPr>
        <w:t>випр</w:t>
      </w:r>
      <w:proofErr w:type="spellEnd"/>
      <w:r w:rsidRPr="00F75654">
        <w:rPr>
          <w:rFonts w:asciiTheme="majorHAnsi" w:hAnsiTheme="majorHAnsi" w:cs="Times New Roman"/>
          <w:sz w:val="24"/>
          <w:szCs w:val="24"/>
          <w:lang w:val="uk-UA"/>
        </w:rPr>
        <w:t xml:space="preserve">. і </w:t>
      </w:r>
      <w:proofErr w:type="spellStart"/>
      <w:r w:rsidRPr="00F75654">
        <w:rPr>
          <w:rFonts w:asciiTheme="majorHAnsi" w:hAnsiTheme="majorHAnsi" w:cs="Times New Roman"/>
          <w:sz w:val="24"/>
          <w:szCs w:val="24"/>
          <w:lang w:val="uk-UA"/>
        </w:rPr>
        <w:t>доп</w:t>
      </w:r>
      <w:proofErr w:type="spellEnd"/>
      <w:r w:rsidRPr="00F75654">
        <w:rPr>
          <w:rFonts w:asciiTheme="majorHAnsi" w:hAnsiTheme="majorHAnsi" w:cs="Times New Roman"/>
          <w:sz w:val="24"/>
          <w:szCs w:val="24"/>
          <w:lang w:val="uk-UA"/>
        </w:rPr>
        <w:t xml:space="preserve">. —  </w:t>
      </w:r>
    </w:p>
    <w:p w14:paraId="65FCED04" w14:textId="77777777" w:rsidR="00703401" w:rsidRPr="00F75654" w:rsidRDefault="00703401" w:rsidP="00703401">
      <w:pPr>
        <w:pStyle w:val="a5"/>
        <w:spacing w:after="0" w:line="36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  <w:r w:rsidRPr="00F75654">
        <w:rPr>
          <w:rFonts w:asciiTheme="majorHAnsi" w:hAnsiTheme="majorHAnsi" w:cs="Times New Roman"/>
          <w:sz w:val="24"/>
          <w:szCs w:val="24"/>
        </w:rPr>
        <w:t xml:space="preserve">К.: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Знання-Прес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>, 2003. — 285 с.</w:t>
      </w:r>
    </w:p>
    <w:p w14:paraId="331DA9AA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uk-UA"/>
        </w:rPr>
      </w:pP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Вітряк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О.П.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Технологія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безалкогольних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напоїв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Підруч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/ В.Л.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Прибильський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, </w:t>
      </w:r>
    </w:p>
    <w:p w14:paraId="1402B83A" w14:textId="77777777" w:rsidR="00703401" w:rsidRPr="00F75654" w:rsidRDefault="00703401" w:rsidP="0070340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HAnsi" w:hAnsiTheme="majorHAnsi" w:cs="Times New Roman"/>
          <w:sz w:val="24"/>
          <w:szCs w:val="24"/>
          <w:lang w:val="uk-UA"/>
        </w:rPr>
      </w:pPr>
      <w:r w:rsidRPr="00F75654">
        <w:rPr>
          <w:rFonts w:asciiTheme="majorHAnsi" w:hAnsiTheme="majorHAnsi" w:cs="Times New Roman"/>
          <w:sz w:val="24"/>
          <w:szCs w:val="24"/>
        </w:rPr>
        <w:t xml:space="preserve">О.П.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Вітряк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, З.М. Романова, В.М. Сидор та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ін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/За ред. проф. В.Л.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Прибильського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>. – К.: НУХТ, 2014. – 310 с.</w:t>
      </w:r>
    </w:p>
    <w:p w14:paraId="476237E6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a"/>
          <w:rFonts w:asciiTheme="majorHAnsi" w:hAnsiTheme="majorHAnsi"/>
          <w:sz w:val="24"/>
          <w:szCs w:val="24"/>
          <w:lang w:val="uk-UA"/>
        </w:rPr>
      </w:pPr>
      <w:r w:rsidRPr="00F75654">
        <w:rPr>
          <w:rStyle w:val="aa"/>
          <w:rFonts w:asciiTheme="majorHAnsi" w:hAnsiTheme="majorHAnsi"/>
          <w:sz w:val="24"/>
          <w:szCs w:val="24"/>
          <w:lang w:val="uk-UA"/>
        </w:rPr>
        <w:t xml:space="preserve">Власова Н. О. Оцінка ефективності господарсько- фінансової діяльності підприємств громадського харчування: Навчальний посібник. / </w:t>
      </w:r>
      <w:proofErr w:type="spellStart"/>
      <w:r w:rsidRPr="00F75654">
        <w:rPr>
          <w:rStyle w:val="aa"/>
          <w:rFonts w:asciiTheme="majorHAnsi" w:hAnsiTheme="majorHAnsi"/>
          <w:sz w:val="24"/>
          <w:szCs w:val="24"/>
          <w:lang w:val="uk-UA"/>
        </w:rPr>
        <w:t>Харк</w:t>
      </w:r>
      <w:proofErr w:type="spellEnd"/>
      <w:r w:rsidRPr="00F75654">
        <w:rPr>
          <w:rStyle w:val="aa"/>
          <w:rFonts w:asciiTheme="majorHAnsi" w:hAnsiTheme="majorHAnsi"/>
          <w:sz w:val="24"/>
          <w:szCs w:val="24"/>
          <w:lang w:val="uk-UA"/>
        </w:rPr>
        <w:t xml:space="preserve">. </w:t>
      </w:r>
      <w:proofErr w:type="spellStart"/>
      <w:r w:rsidRPr="00F75654">
        <w:rPr>
          <w:rStyle w:val="aa"/>
          <w:rFonts w:asciiTheme="majorHAnsi" w:hAnsiTheme="majorHAnsi"/>
          <w:sz w:val="24"/>
          <w:szCs w:val="24"/>
          <w:lang w:val="uk-UA"/>
        </w:rPr>
        <w:t>держ</w:t>
      </w:r>
      <w:proofErr w:type="spellEnd"/>
      <w:r w:rsidRPr="00F75654">
        <w:rPr>
          <w:rStyle w:val="aa"/>
          <w:rFonts w:asciiTheme="majorHAnsi" w:hAnsiTheme="majorHAnsi"/>
          <w:sz w:val="24"/>
          <w:szCs w:val="24"/>
          <w:lang w:val="uk-UA"/>
        </w:rPr>
        <w:t xml:space="preserve">. академія </w:t>
      </w:r>
      <w:proofErr w:type="spellStart"/>
      <w:r w:rsidRPr="00F75654">
        <w:rPr>
          <w:rStyle w:val="aa"/>
          <w:rFonts w:asciiTheme="majorHAnsi" w:hAnsiTheme="majorHAnsi"/>
          <w:sz w:val="24"/>
          <w:szCs w:val="24"/>
          <w:lang w:val="uk-UA"/>
        </w:rPr>
        <w:t>технол</w:t>
      </w:r>
      <w:proofErr w:type="spellEnd"/>
      <w:r w:rsidRPr="00F75654">
        <w:rPr>
          <w:rStyle w:val="aa"/>
          <w:rFonts w:asciiTheme="majorHAnsi" w:hAnsiTheme="majorHAnsi"/>
          <w:sz w:val="24"/>
          <w:szCs w:val="24"/>
          <w:lang w:val="uk-UA"/>
        </w:rPr>
        <w:t xml:space="preserve">. та </w:t>
      </w:r>
      <w:proofErr w:type="spellStart"/>
      <w:r w:rsidRPr="00F75654">
        <w:rPr>
          <w:rStyle w:val="aa"/>
          <w:rFonts w:asciiTheme="majorHAnsi" w:hAnsiTheme="majorHAnsi"/>
          <w:sz w:val="24"/>
          <w:szCs w:val="24"/>
          <w:lang w:val="uk-UA"/>
        </w:rPr>
        <w:t>орг</w:t>
      </w:r>
      <w:proofErr w:type="spellEnd"/>
      <w:r w:rsidRPr="00F75654">
        <w:rPr>
          <w:rStyle w:val="aa"/>
          <w:rFonts w:asciiTheme="majorHAnsi" w:hAnsiTheme="majorHAnsi"/>
          <w:sz w:val="24"/>
          <w:szCs w:val="24"/>
          <w:lang w:val="uk-UA"/>
        </w:rPr>
        <w:t xml:space="preserve">. харчування. </w:t>
      </w:r>
      <w:r w:rsidRPr="00F75654">
        <w:rPr>
          <w:rFonts w:asciiTheme="majorHAnsi" w:hAnsiTheme="majorHAnsi" w:cs="Times New Roman"/>
          <w:sz w:val="24"/>
          <w:szCs w:val="24"/>
          <w:lang w:val="uk-UA"/>
        </w:rPr>
        <w:t>–</w:t>
      </w:r>
      <w:r w:rsidRPr="00F75654">
        <w:rPr>
          <w:rStyle w:val="aa"/>
          <w:rFonts w:asciiTheme="majorHAnsi" w:hAnsiTheme="majorHAnsi"/>
          <w:sz w:val="24"/>
          <w:szCs w:val="24"/>
          <w:lang w:val="uk-UA"/>
        </w:rPr>
        <w:t xml:space="preserve"> Харків, 1998. </w:t>
      </w:r>
      <w:r w:rsidRPr="00F75654">
        <w:rPr>
          <w:rFonts w:asciiTheme="majorHAnsi" w:hAnsiTheme="majorHAnsi" w:cs="Times New Roman"/>
          <w:sz w:val="24"/>
          <w:szCs w:val="24"/>
          <w:lang w:val="uk-UA"/>
        </w:rPr>
        <w:t>–</w:t>
      </w:r>
      <w:r w:rsidRPr="00F75654">
        <w:rPr>
          <w:rStyle w:val="aa"/>
          <w:rFonts w:asciiTheme="majorHAnsi" w:hAnsiTheme="majorHAnsi"/>
          <w:sz w:val="24"/>
          <w:szCs w:val="24"/>
          <w:lang w:val="uk-UA"/>
        </w:rPr>
        <w:t xml:space="preserve"> 127 с.</w:t>
      </w:r>
    </w:p>
    <w:p w14:paraId="1E07608D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75654">
        <w:rPr>
          <w:rFonts w:asciiTheme="majorHAnsi" w:hAnsiTheme="majorHAnsi" w:cs="Times New Roman"/>
          <w:sz w:val="24"/>
          <w:szCs w:val="24"/>
        </w:rPr>
        <w:t xml:space="preserve">Гурова К.Д.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Цілеспрямованість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маркетингових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досліджень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у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сфері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громадського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харчування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// Маркетинг: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теорія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і практика. –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Київ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>: КНЕУ, 1999. – С. 62-63.</w:t>
      </w:r>
    </w:p>
    <w:p w14:paraId="1C0FCD94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HAnsi" w:hAnsiTheme="majorHAnsi" w:cs="Times New Roman"/>
          <w:color w:val="000000"/>
          <w:sz w:val="24"/>
          <w:szCs w:val="24"/>
        </w:rPr>
      </w:pP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lastRenderedPageBreak/>
        <w:t>Єрко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І. В.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Аналіз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діяльності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закладів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ресторанного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господарства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Північно-Західного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економічного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району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України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//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Науковий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вісник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Східноєвропейського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національного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університету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. Сер.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Географічні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науки</w:t>
      </w:r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Луцьк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:</w:t>
      </w:r>
      <w:proofErr w:type="gram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Східноєвроп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. нац. ун-т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ім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Лесі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Українки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, 2016. № 15 (340). С. 94–100. </w:t>
      </w:r>
    </w:p>
    <w:p w14:paraId="254E5DC4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HAnsi" w:hAnsiTheme="majorHAnsi" w:cs="Times New Roman"/>
          <w:color w:val="000000"/>
          <w:sz w:val="24"/>
          <w:szCs w:val="24"/>
        </w:rPr>
      </w:pP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Єрко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І.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Перспективи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розвитку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гастрономічного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туризму на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Поліссі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//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Наукові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записки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Тернопільського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національного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педагогічного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університету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імені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Володимира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Гнатюка.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Серія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географія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Тернопіль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>: СМП «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Тайп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>». №1 (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Вип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. 40). 2016. С. 150-155. </w:t>
      </w:r>
    </w:p>
    <w:p w14:paraId="4A6FE81E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HAnsi" w:hAnsiTheme="majorHAnsi" w:cs="Times New Roman"/>
          <w:color w:val="000000"/>
          <w:sz w:val="24"/>
          <w:szCs w:val="24"/>
        </w:rPr>
      </w:pP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Єрко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І. В.,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Янюк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І.М.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Аналіз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діяльності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та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сервісу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закладів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готельного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господарства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Волинської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</w:rPr>
        <w:t>області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 //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Науковий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вісник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Східноєвропейського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національного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університету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Серія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:</w:t>
      </w:r>
      <w:proofErr w:type="gram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>географічні</w:t>
      </w:r>
      <w:proofErr w:type="spellEnd"/>
      <w:r w:rsidRPr="00F75654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 науки</w:t>
      </w:r>
      <w:r w:rsidRPr="00F75654">
        <w:rPr>
          <w:rFonts w:asciiTheme="majorHAnsi" w:hAnsiTheme="majorHAnsi" w:cs="Times New Roman"/>
          <w:color w:val="000000"/>
          <w:sz w:val="24"/>
          <w:szCs w:val="24"/>
        </w:rPr>
        <w:t xml:space="preserve">. 2019. № 31(385). С. 150–156. </w:t>
      </w:r>
    </w:p>
    <w:p w14:paraId="42289E6A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Єрко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І.В.,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Гринасюк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А.Р.,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Демянчук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О.Г., Мельник Н.В.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Загальний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огляд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сервісу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туристичної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інфраструктури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міста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Луцька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для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туристів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з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обмеженими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можливостями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//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Перспективи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розвитку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туризму в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Україні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та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світі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: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управління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,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технології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моделі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:</w:t>
      </w:r>
      <w:proofErr w:type="gram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колективна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монографія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.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Видання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сьоме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/ за наук. ред. проф.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Матвійчук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Л. Ю., проф.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Барського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Ю. М., доц.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Лепкого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М. І. – </w:t>
      </w:r>
      <w:proofErr w:type="spellStart"/>
      <w:proofErr w:type="gram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Луцьк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.:</w:t>
      </w:r>
      <w:proofErr w:type="gram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ВІП </w:t>
      </w:r>
      <w:proofErr w:type="spellStart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>Луцького</w:t>
      </w:r>
      <w:proofErr w:type="spellEnd"/>
      <w:r w:rsidRPr="00F75654">
        <w:rPr>
          <w:rFonts w:asciiTheme="majorHAnsi" w:eastAsiaTheme="minorEastAsia" w:hAnsiTheme="majorHAnsi" w:cs="Times New Roman"/>
          <w:color w:val="000000"/>
          <w:sz w:val="24"/>
          <w:szCs w:val="24"/>
        </w:rPr>
        <w:t xml:space="preserve"> НТУ, 2021. С. 359-383.</w:t>
      </w:r>
    </w:p>
    <w:p w14:paraId="2B522858" w14:textId="77777777" w:rsidR="00703401" w:rsidRPr="00F75654" w:rsidRDefault="00703401" w:rsidP="0070340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Зубар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Н.М.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Фізіологія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харчування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: Практикум: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навч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Посібник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/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Н.М.Зубар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, Ю.В.  Руль, А.В. Булгакова. – К.: Центр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учбової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літератури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>, 2011. – 258 с.</w:t>
      </w:r>
    </w:p>
    <w:p w14:paraId="09E277A9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uk-UA"/>
        </w:rPr>
      </w:pP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Іваненко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Л. М.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Правове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регулювання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захисту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прав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споживачів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навч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посіб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/ Л. М.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Іваненко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– К.: КНТЕУ, 2008. – 258 с. </w:t>
      </w:r>
    </w:p>
    <w:p w14:paraId="50155101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uk-UA"/>
        </w:rPr>
      </w:pP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Іваненко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Л. М.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Захист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прав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споживачів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підручник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/ Л. М.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Іваненко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, О. М.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Язвінська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– К.: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Юрінком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Інтер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>, 2014. – 496 с.</w:t>
      </w:r>
    </w:p>
    <w:p w14:paraId="5CD17F8F" w14:textId="77777777" w:rsidR="00703401" w:rsidRPr="00F75654" w:rsidRDefault="00703401" w:rsidP="0070340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Іванова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>, Л. О. 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Моніторинг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світового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ринку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готельних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і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ресторанних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послуг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>: 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навчальний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посібник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/ Л. О.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Іванова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, О. М.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Музика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; МОН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України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Укоопспілка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– </w:t>
      </w:r>
      <w:proofErr w:type="spellStart"/>
      <w:proofErr w:type="gramStart"/>
      <w:r w:rsidRPr="00F75654">
        <w:rPr>
          <w:rFonts w:asciiTheme="majorHAnsi" w:hAnsiTheme="majorHAnsi" w:cs="Times New Roman"/>
          <w:sz w:val="24"/>
          <w:szCs w:val="24"/>
        </w:rPr>
        <w:t>Львів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:</w:t>
      </w:r>
      <w:proofErr w:type="gram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Магнолія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>, 2016. – 226 с.</w:t>
      </w:r>
    </w:p>
    <w:p w14:paraId="6C1775E0" w14:textId="77777777" w:rsidR="00703401" w:rsidRPr="00F75654" w:rsidRDefault="00703401" w:rsidP="00703401">
      <w:pPr>
        <w:pStyle w:val="1"/>
        <w:keepLines w:val="0"/>
        <w:numPr>
          <w:ilvl w:val="0"/>
          <w:numId w:val="4"/>
        </w:numPr>
        <w:shd w:val="clear" w:color="auto" w:fill="FFFFFF"/>
        <w:spacing w:before="0" w:line="360" w:lineRule="auto"/>
        <w:ind w:left="0" w:firstLine="0"/>
        <w:jc w:val="both"/>
        <w:rPr>
          <w:rFonts w:cs="Times New Roman"/>
          <w:b/>
          <w:sz w:val="24"/>
          <w:szCs w:val="24"/>
        </w:rPr>
      </w:pPr>
      <w:proofErr w:type="spellStart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>Іванова</w:t>
      </w:r>
      <w:proofErr w:type="spellEnd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 xml:space="preserve"> О., </w:t>
      </w:r>
      <w:proofErr w:type="spellStart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>Капліна</w:t>
      </w:r>
      <w:proofErr w:type="spellEnd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 xml:space="preserve"> Т. </w:t>
      </w:r>
      <w:proofErr w:type="spellStart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>Санітарія</w:t>
      </w:r>
      <w:proofErr w:type="spellEnd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 xml:space="preserve"> та </w:t>
      </w:r>
      <w:proofErr w:type="spellStart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>гігієна</w:t>
      </w:r>
      <w:proofErr w:type="spellEnd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>закладів</w:t>
      </w:r>
      <w:proofErr w:type="spellEnd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 xml:space="preserve"> ресторанного </w:t>
      </w:r>
      <w:proofErr w:type="spellStart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>господарства</w:t>
      </w:r>
      <w:proofErr w:type="spellEnd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 xml:space="preserve"> / </w:t>
      </w:r>
      <w:proofErr w:type="spellStart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>Іванова</w:t>
      </w:r>
      <w:proofErr w:type="spellEnd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 xml:space="preserve"> О., </w:t>
      </w:r>
      <w:proofErr w:type="spellStart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>Капліна</w:t>
      </w:r>
      <w:proofErr w:type="spellEnd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 xml:space="preserve"> Т. – Київ:2010. </w:t>
      </w:r>
      <w:proofErr w:type="spellStart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>Видавництво</w:t>
      </w:r>
      <w:proofErr w:type="spellEnd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 xml:space="preserve"> – </w:t>
      </w:r>
      <w:proofErr w:type="spellStart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>Університетська</w:t>
      </w:r>
      <w:proofErr w:type="spellEnd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 xml:space="preserve"> книга – </w:t>
      </w:r>
      <w:proofErr w:type="spellStart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>Київ</w:t>
      </w:r>
      <w:proofErr w:type="spellEnd"/>
      <w:r w:rsidRPr="00F75654">
        <w:rPr>
          <w:rFonts w:cs="Times New Roman"/>
          <w:color w:val="auto"/>
          <w:sz w:val="24"/>
          <w:szCs w:val="24"/>
          <w:shd w:val="clear" w:color="auto" w:fill="FFFFFF"/>
        </w:rPr>
        <w:t>: 2010 – 200 с</w:t>
      </w:r>
      <w:r w:rsidRPr="00F75654">
        <w:rPr>
          <w:rFonts w:cs="Times New Roman"/>
          <w:sz w:val="24"/>
          <w:szCs w:val="24"/>
          <w:shd w:val="clear" w:color="auto" w:fill="FFFFFF"/>
        </w:rPr>
        <w:t>.</w:t>
      </w:r>
    </w:p>
    <w:p w14:paraId="5B1205EA" w14:textId="77777777" w:rsidR="00703401" w:rsidRPr="00F75654" w:rsidRDefault="00703401" w:rsidP="0070340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75654">
        <w:rPr>
          <w:rFonts w:asciiTheme="majorHAnsi" w:hAnsiTheme="majorHAnsi" w:cs="Times New Roman"/>
          <w:sz w:val="24"/>
          <w:szCs w:val="24"/>
        </w:rPr>
        <w:t xml:space="preserve">Коваль З.О.,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Тивончук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О.І.,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Підприємництво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і менеджмент: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Навч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посібник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–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Львів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Видво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НУ «ЛП», 2009. – 172с.</w:t>
      </w:r>
    </w:p>
    <w:p w14:paraId="5D79BF71" w14:textId="77777777" w:rsidR="00703401" w:rsidRPr="00F75654" w:rsidRDefault="00703401" w:rsidP="0070340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75654">
        <w:rPr>
          <w:rFonts w:asciiTheme="majorHAnsi" w:hAnsiTheme="majorHAnsi" w:cs="Times New Roman"/>
          <w:sz w:val="24"/>
          <w:szCs w:val="24"/>
        </w:rPr>
        <w:t xml:space="preserve">Кучеренко В.Р., Доброва Н.В.,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Квач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Я.П.,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Осіпова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М.М.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Основи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бізнесу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Практичний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курс (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зб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вправ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, задач,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тестів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):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Навч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посіб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>. / За ред. В.Р.</w:t>
      </w:r>
      <w:r w:rsidRPr="00F75654">
        <w:rPr>
          <w:rFonts w:asciiTheme="majorHAnsi" w:hAnsiTheme="majorHAnsi" w:cs="Times New Roman"/>
          <w:sz w:val="24"/>
          <w:szCs w:val="24"/>
          <w:lang w:val="uk-UA"/>
        </w:rPr>
        <w:t> 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Кучеренка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– К: Центр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учб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літ-ри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>, 2010. – 176 с.</w:t>
      </w:r>
    </w:p>
    <w:p w14:paraId="22B23F4C" w14:textId="77777777" w:rsidR="00703401" w:rsidRPr="00F75654" w:rsidRDefault="00703401" w:rsidP="0070340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F75654">
        <w:rPr>
          <w:rFonts w:asciiTheme="majorHAnsi" w:hAnsiTheme="majorHAnsi" w:cs="Times New Roman"/>
          <w:sz w:val="24"/>
          <w:szCs w:val="24"/>
        </w:rPr>
        <w:t xml:space="preserve">Литвиненко Т.Є.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Особливості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організації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дипломатичних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F75654">
        <w:rPr>
          <w:rFonts w:asciiTheme="majorHAnsi" w:hAnsiTheme="majorHAnsi" w:cs="Times New Roman"/>
          <w:sz w:val="24"/>
          <w:szCs w:val="24"/>
        </w:rPr>
        <w:t>прийомів</w:t>
      </w:r>
      <w:proofErr w:type="spellEnd"/>
      <w:r w:rsidRPr="00F75654">
        <w:rPr>
          <w:rFonts w:asciiTheme="majorHAnsi" w:hAnsiTheme="majorHAnsi" w:cs="Times New Roman"/>
          <w:sz w:val="24"/>
          <w:szCs w:val="24"/>
        </w:rPr>
        <w:t xml:space="preserve"> / Т. Є. Литвиненко. – К: КНТЕУ, 2005. – 96 с.</w:t>
      </w:r>
    </w:p>
    <w:p w14:paraId="2B331A02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lastRenderedPageBreak/>
        <w:t>Малюк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Л.П.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Організація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роботи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бармена. /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Малюк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Л.П.,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Усіна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А.І., Полстяная Н.В., Кононенко Т.П. –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Харків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: ХДАТОХ, 2002. – 214 с.</w:t>
      </w:r>
    </w:p>
    <w:p w14:paraId="62797892" w14:textId="77777777" w:rsidR="00703401" w:rsidRPr="00F75654" w:rsidRDefault="00703401" w:rsidP="0070340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HAnsi" w:hAnsiTheme="majorHAnsi" w:cs="Times New Roman"/>
          <w:color w:val="000000"/>
          <w:sz w:val="24"/>
          <w:szCs w:val="24"/>
          <w:lang w:val="en-US"/>
        </w:rPr>
      </w:pP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  <w:lang w:val="en-US"/>
        </w:rPr>
        <w:t>Maliuk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L. P.,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  <w:lang w:val="en-US"/>
        </w:rPr>
        <w:t>Varypaiev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O. M.,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  <w:lang w:val="en-US"/>
        </w:rPr>
        <w:t>Deinychenko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L. G. </w:t>
      </w:r>
      <w:proofErr w:type="spellStart"/>
      <w:r w:rsidRPr="00F75654">
        <w:rPr>
          <w:rFonts w:asciiTheme="majorHAnsi" w:hAnsiTheme="majorHAnsi" w:cs="Times New Roman"/>
          <w:color w:val="000000"/>
          <w:sz w:val="24"/>
          <w:szCs w:val="24"/>
          <w:lang w:val="en-US"/>
        </w:rPr>
        <w:t>Serviceology</w:t>
      </w:r>
      <w:proofErr w:type="spellEnd"/>
      <w:r w:rsidRPr="00F75654">
        <w:rPr>
          <w:rFonts w:asciiTheme="majorHAnsi" w:hAnsiTheme="majorHAnsi" w:cs="Times New Roman"/>
          <w:color w:val="000000"/>
          <w:sz w:val="24"/>
          <w:szCs w:val="24"/>
          <w:lang w:val="en-US"/>
        </w:rPr>
        <w:t xml:space="preserve"> as an innovative science in hospitality and tourism /3rd International conference on hospitality and tourism management, 2015. 05th-06th November. Colombo, Sri Lanka: Book of Abstracts. P. 41. </w:t>
      </w:r>
    </w:p>
    <w:p w14:paraId="47405BCD" w14:textId="77777777" w:rsidR="00703401" w:rsidRPr="00703401" w:rsidRDefault="00703401" w:rsidP="00703401">
      <w:pPr>
        <w:pStyle w:val="a5"/>
        <w:spacing w:after="0" w:line="360" w:lineRule="auto"/>
        <w:ind w:left="426"/>
        <w:jc w:val="both"/>
        <w:rPr>
          <w:rFonts w:asciiTheme="majorHAnsi" w:hAnsiTheme="majorHAnsi"/>
          <w:sz w:val="24"/>
          <w:szCs w:val="24"/>
          <w:shd w:val="clear" w:color="auto" w:fill="FFFFFF"/>
          <w:lang w:val="en-US"/>
        </w:rPr>
      </w:pPr>
    </w:p>
    <w:p w14:paraId="5A2EC9ED" w14:textId="77777777" w:rsidR="000E4EAE" w:rsidRPr="001E13A9" w:rsidRDefault="000E4EAE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en-US"/>
        </w:rPr>
      </w:pPr>
    </w:p>
    <w:p w14:paraId="2DCF2D28" w14:textId="77777777" w:rsidR="00445790" w:rsidRPr="00EE0EC4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uk-UA"/>
        </w:rPr>
      </w:pPr>
      <w:r w:rsidRPr="00EE0EC4">
        <w:rPr>
          <w:rFonts w:asciiTheme="majorHAnsi" w:hAnsiTheme="majorHAnsi"/>
          <w:b/>
          <w:color w:val="FF0000"/>
          <w:sz w:val="24"/>
          <w:szCs w:val="24"/>
          <w:lang w:val="uk-UA"/>
        </w:rPr>
        <w:t>Політика оцінювання</w:t>
      </w:r>
    </w:p>
    <w:p w14:paraId="00041846" w14:textId="77777777" w:rsidR="00445790" w:rsidRPr="00EE0EC4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EE0EC4">
        <w:rPr>
          <w:rFonts w:asciiTheme="majorHAnsi" w:hAnsiTheme="majorHAnsi"/>
          <w:sz w:val="24"/>
          <w:szCs w:val="24"/>
          <w:lang w:val="uk-UA"/>
        </w:rPr>
        <w:t>● Політика щодо дедлайнів та перескладання: Роботи, які здаються із порушенням термінів</w:t>
      </w:r>
    </w:p>
    <w:p w14:paraId="3823E682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E4EAE">
        <w:rPr>
          <w:rFonts w:asciiTheme="majorHAnsi" w:hAnsiTheme="majorHAnsi"/>
          <w:sz w:val="24"/>
          <w:szCs w:val="24"/>
        </w:rPr>
        <w:t xml:space="preserve">без </w:t>
      </w:r>
      <w:proofErr w:type="spellStart"/>
      <w:r w:rsidRPr="000E4EAE">
        <w:rPr>
          <w:rFonts w:asciiTheme="majorHAnsi" w:hAnsiTheme="majorHAnsi"/>
          <w:sz w:val="24"/>
          <w:szCs w:val="24"/>
        </w:rPr>
        <w:t>поважних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причин, </w:t>
      </w:r>
      <w:proofErr w:type="spellStart"/>
      <w:r w:rsidRPr="000E4EAE">
        <w:rPr>
          <w:rFonts w:asciiTheme="majorHAnsi" w:hAnsiTheme="majorHAnsi"/>
          <w:sz w:val="24"/>
          <w:szCs w:val="24"/>
        </w:rPr>
        <w:t>оцінюються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на </w:t>
      </w:r>
      <w:proofErr w:type="spellStart"/>
      <w:r w:rsidRPr="000E4EAE">
        <w:rPr>
          <w:rFonts w:asciiTheme="majorHAnsi" w:hAnsiTheme="majorHAnsi"/>
          <w:sz w:val="24"/>
          <w:szCs w:val="24"/>
        </w:rPr>
        <w:t>нижчу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оцінку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(75% </w:t>
      </w:r>
      <w:proofErr w:type="spellStart"/>
      <w:r w:rsidRPr="000E4EAE">
        <w:rPr>
          <w:rFonts w:asciiTheme="majorHAnsi" w:hAnsiTheme="majorHAnsi"/>
          <w:sz w:val="24"/>
          <w:szCs w:val="24"/>
        </w:rPr>
        <w:t>від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можливої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максимальної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кількості</w:t>
      </w:r>
      <w:proofErr w:type="spellEnd"/>
    </w:p>
    <w:p w14:paraId="544EE218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0E4EAE">
        <w:rPr>
          <w:rFonts w:asciiTheme="majorHAnsi" w:hAnsiTheme="majorHAnsi"/>
          <w:sz w:val="24"/>
          <w:szCs w:val="24"/>
        </w:rPr>
        <w:t>балів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за вид </w:t>
      </w:r>
      <w:proofErr w:type="spellStart"/>
      <w:r w:rsidRPr="000E4EAE">
        <w:rPr>
          <w:rFonts w:asciiTheme="majorHAnsi" w:hAnsiTheme="majorHAnsi"/>
          <w:sz w:val="24"/>
          <w:szCs w:val="24"/>
        </w:rPr>
        <w:t>діяльності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балів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). </w:t>
      </w:r>
      <w:proofErr w:type="spellStart"/>
      <w:r w:rsidRPr="000E4EAE">
        <w:rPr>
          <w:rFonts w:asciiTheme="majorHAnsi" w:hAnsiTheme="majorHAnsi"/>
          <w:sz w:val="24"/>
          <w:szCs w:val="24"/>
        </w:rPr>
        <w:t>Перескладання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модулів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відбувається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із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дозволу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деканату за</w:t>
      </w:r>
    </w:p>
    <w:p w14:paraId="71448463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0E4EAE">
        <w:rPr>
          <w:rFonts w:asciiTheme="majorHAnsi" w:hAnsiTheme="majorHAnsi"/>
          <w:sz w:val="24"/>
          <w:szCs w:val="24"/>
        </w:rPr>
        <w:t>наявності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поважних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причин (</w:t>
      </w:r>
      <w:proofErr w:type="spellStart"/>
      <w:r w:rsidRPr="000E4EAE">
        <w:rPr>
          <w:rFonts w:asciiTheme="majorHAnsi" w:hAnsiTheme="majorHAnsi"/>
          <w:sz w:val="24"/>
          <w:szCs w:val="24"/>
        </w:rPr>
        <w:t>наприклад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E4EAE">
        <w:rPr>
          <w:rFonts w:asciiTheme="majorHAnsi" w:hAnsiTheme="majorHAnsi"/>
          <w:sz w:val="24"/>
          <w:szCs w:val="24"/>
        </w:rPr>
        <w:t>лікарняний</w:t>
      </w:r>
      <w:proofErr w:type="spellEnd"/>
      <w:r w:rsidRPr="000E4EAE">
        <w:rPr>
          <w:rFonts w:asciiTheme="majorHAnsi" w:hAnsiTheme="majorHAnsi"/>
          <w:sz w:val="24"/>
          <w:szCs w:val="24"/>
        </w:rPr>
        <w:t>).</w:t>
      </w:r>
    </w:p>
    <w:p w14:paraId="6C97C9B7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E4EAE">
        <w:rPr>
          <w:rFonts w:asciiTheme="majorHAnsi" w:hAnsiTheme="majorHAnsi"/>
          <w:sz w:val="24"/>
          <w:szCs w:val="24"/>
        </w:rPr>
        <w:t xml:space="preserve">● </w:t>
      </w:r>
      <w:proofErr w:type="spellStart"/>
      <w:r w:rsidRPr="000E4EAE">
        <w:rPr>
          <w:rFonts w:asciiTheme="majorHAnsi" w:hAnsiTheme="majorHAnsi"/>
          <w:sz w:val="24"/>
          <w:szCs w:val="24"/>
        </w:rPr>
        <w:t>Політика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щодо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академічної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доброчесності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0E4EAE">
        <w:rPr>
          <w:rFonts w:asciiTheme="majorHAnsi" w:hAnsiTheme="majorHAnsi"/>
          <w:sz w:val="24"/>
          <w:szCs w:val="24"/>
        </w:rPr>
        <w:t>Списування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під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час </w:t>
      </w:r>
      <w:proofErr w:type="spellStart"/>
      <w:r w:rsidRPr="000E4EAE">
        <w:rPr>
          <w:rFonts w:asciiTheme="majorHAnsi" w:hAnsiTheme="majorHAnsi"/>
          <w:sz w:val="24"/>
          <w:szCs w:val="24"/>
        </w:rPr>
        <w:t>контрольних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робіт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та</w:t>
      </w:r>
    </w:p>
    <w:p w14:paraId="16226626" w14:textId="77777777" w:rsidR="00445790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0E4EAE">
        <w:rPr>
          <w:rFonts w:asciiTheme="majorHAnsi" w:hAnsiTheme="majorHAnsi"/>
          <w:sz w:val="24"/>
          <w:szCs w:val="24"/>
        </w:rPr>
        <w:t>е</w:t>
      </w:r>
      <w:r w:rsidR="0086038C" w:rsidRPr="000E4EAE">
        <w:rPr>
          <w:rFonts w:asciiTheme="majorHAnsi" w:hAnsiTheme="majorHAnsi"/>
          <w:sz w:val="24"/>
          <w:szCs w:val="24"/>
        </w:rPr>
        <w:t>кзаменів</w:t>
      </w:r>
      <w:proofErr w:type="spellEnd"/>
      <w:r w:rsidR="0086038C"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6038C" w:rsidRPr="000E4EAE">
        <w:rPr>
          <w:rFonts w:asciiTheme="majorHAnsi" w:hAnsiTheme="majorHAnsi"/>
          <w:sz w:val="24"/>
          <w:szCs w:val="24"/>
        </w:rPr>
        <w:t>заборонені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0E4EAE">
        <w:rPr>
          <w:rFonts w:asciiTheme="majorHAnsi" w:hAnsiTheme="majorHAnsi"/>
          <w:sz w:val="24"/>
          <w:szCs w:val="24"/>
        </w:rPr>
        <w:t>Мобільні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пристрої</w:t>
      </w:r>
      <w:proofErr w:type="spellEnd"/>
      <w:r w:rsidR="0086038C" w:rsidRPr="000E4EAE">
        <w:rPr>
          <w:rFonts w:asciiTheme="majorHAnsi" w:hAnsiTheme="majorHAnsi"/>
          <w:sz w:val="24"/>
          <w:szCs w:val="24"/>
          <w:lang w:val="uk-UA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дозволяється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використовувати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лише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під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час </w:t>
      </w:r>
      <w:proofErr w:type="gramStart"/>
      <w:r w:rsidRPr="000E4EAE">
        <w:rPr>
          <w:rFonts w:asciiTheme="majorHAnsi" w:hAnsiTheme="majorHAnsi"/>
          <w:sz w:val="24"/>
          <w:szCs w:val="24"/>
        </w:rPr>
        <w:t>он-</w:t>
      </w:r>
      <w:proofErr w:type="spellStart"/>
      <w:r w:rsidRPr="000E4EAE">
        <w:rPr>
          <w:rFonts w:asciiTheme="majorHAnsi" w:hAnsiTheme="majorHAnsi"/>
          <w:sz w:val="24"/>
          <w:szCs w:val="24"/>
        </w:rPr>
        <w:t>лайн</w:t>
      </w:r>
      <w:proofErr w:type="spellEnd"/>
      <w:proofErr w:type="gram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тестування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та </w:t>
      </w:r>
      <w:proofErr w:type="spellStart"/>
      <w:r w:rsidRPr="000E4EAE">
        <w:rPr>
          <w:rFonts w:asciiTheme="majorHAnsi" w:hAnsiTheme="majorHAnsi"/>
          <w:sz w:val="24"/>
          <w:szCs w:val="24"/>
        </w:rPr>
        <w:t>підготовки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практичних</w:t>
      </w:r>
      <w:proofErr w:type="spellEnd"/>
      <w:r w:rsidR="0086038C" w:rsidRPr="000E4EAE">
        <w:rPr>
          <w:rFonts w:asciiTheme="majorHAnsi" w:hAnsiTheme="majorHAnsi"/>
          <w:sz w:val="24"/>
          <w:szCs w:val="24"/>
          <w:lang w:val="uk-UA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завдань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в </w:t>
      </w:r>
      <w:proofErr w:type="spellStart"/>
      <w:r w:rsidRPr="000E4EAE">
        <w:rPr>
          <w:rFonts w:asciiTheme="majorHAnsi" w:hAnsiTheme="majorHAnsi"/>
          <w:sz w:val="24"/>
          <w:szCs w:val="24"/>
        </w:rPr>
        <w:t>процесі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заняття</w:t>
      </w:r>
      <w:proofErr w:type="spellEnd"/>
      <w:r w:rsidRPr="000E4EAE">
        <w:rPr>
          <w:rFonts w:asciiTheme="majorHAnsi" w:hAnsiTheme="majorHAnsi"/>
          <w:sz w:val="24"/>
          <w:szCs w:val="24"/>
        </w:rPr>
        <w:t>.</w:t>
      </w:r>
    </w:p>
    <w:p w14:paraId="40B56C3D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B062EFD" w14:textId="77777777" w:rsidR="000E4EAE" w:rsidRPr="000E4EAE" w:rsidRDefault="000E4EAE" w:rsidP="000E4EAE">
      <w:pPr>
        <w:spacing w:after="0" w:line="240" w:lineRule="auto"/>
        <w:jc w:val="center"/>
        <w:rPr>
          <w:rFonts w:asciiTheme="majorHAnsi" w:hAnsiTheme="majorHAnsi"/>
          <w:b/>
          <w:iCs/>
          <w:color w:val="FF0000"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Cs/>
          <w:color w:val="FF0000"/>
          <w:sz w:val="24"/>
          <w:szCs w:val="24"/>
          <w:lang w:val="uk-UA"/>
        </w:rPr>
        <w:t>Оцінювання окремих видів навчальної роботи з дисципліни</w:t>
      </w:r>
    </w:p>
    <w:p w14:paraId="074556B0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b/>
          <w:i/>
          <w:iCs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95"/>
        <w:gridCol w:w="1092"/>
        <w:gridCol w:w="4140"/>
      </w:tblGrid>
      <w:tr w:rsidR="00B65032" w:rsidRPr="000E4EAE" w14:paraId="1363FD75" w14:textId="77777777" w:rsidTr="000E4EAE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A1B48F3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0" w:type="auto"/>
            <w:gridSpan w:val="2"/>
          </w:tcPr>
          <w:p w14:paraId="53CA4FCB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B65032" w:rsidRPr="000E4EAE" w14:paraId="4A9309E2" w14:textId="77777777" w:rsidTr="000E4EA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DFF3BC1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3A45B8A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8A3DD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B65032" w:rsidRPr="000E4EAE" w14:paraId="5031896E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05EF1093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Практичні заняття </w:t>
            </w:r>
          </w:p>
        </w:tc>
        <w:tc>
          <w:tcPr>
            <w:tcW w:w="0" w:type="auto"/>
            <w:vAlign w:val="center"/>
          </w:tcPr>
          <w:p w14:paraId="3F5B9957" w14:textId="574FD72B" w:rsidR="00B65032" w:rsidRPr="000E4EAE" w:rsidRDefault="001910A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67273" w14:textId="3700EACA" w:rsidR="00B65032" w:rsidRPr="000E4EAE" w:rsidRDefault="001910A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7</w:t>
            </w:r>
            <w:r w:rsidR="00B65032" w:rsidRPr="000E4EAE">
              <w:rPr>
                <w:rFonts w:asciiTheme="majorHAnsi" w:hAnsiTheme="majorHAnsi"/>
                <w:sz w:val="24"/>
                <w:szCs w:val="24"/>
                <w:lang w:val="uk-UA"/>
              </w:rPr>
              <w:t>0</w:t>
            </w:r>
          </w:p>
        </w:tc>
      </w:tr>
      <w:tr w:rsidR="00B65032" w:rsidRPr="000E4EAE" w14:paraId="7A244606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17723122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vAlign w:val="center"/>
          </w:tcPr>
          <w:p w14:paraId="12D3959C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F343F" w14:textId="521881C9" w:rsidR="00B65032" w:rsidRPr="000E4EAE" w:rsidRDefault="001910A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3</w:t>
            </w:r>
            <w:r w:rsidR="00B65032" w:rsidRPr="000E4EAE">
              <w:rPr>
                <w:rFonts w:asciiTheme="majorHAnsi" w:hAnsiTheme="majorHAnsi"/>
                <w:sz w:val="24"/>
                <w:szCs w:val="24"/>
                <w:lang w:val="uk-UA"/>
              </w:rPr>
              <w:t>0</w:t>
            </w:r>
          </w:p>
        </w:tc>
      </w:tr>
      <w:tr w:rsidR="00B65032" w:rsidRPr="000E4EAE" w14:paraId="06975834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5C9F5F05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  <w:shd w:val="pct12" w:color="auto" w:fill="auto"/>
          </w:tcPr>
          <w:p w14:paraId="690D32FB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3A69C42A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771F674E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b/>
          <w:i/>
          <w:sz w:val="24"/>
          <w:szCs w:val="24"/>
          <w:lang w:val="uk-UA"/>
        </w:rPr>
      </w:pPr>
    </w:p>
    <w:p w14:paraId="0ACAFFD1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b/>
          <w:iCs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28C4BEBB" w14:textId="25E90C89" w:rsidR="000E4EAE" w:rsidRPr="000E4EAE" w:rsidRDefault="000E4EAE" w:rsidP="000E4EA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/>
          <w:sz w:val="24"/>
          <w:szCs w:val="24"/>
          <w:lang w:val="uk-UA"/>
        </w:rPr>
        <w:t>Оцінювання модульних завдань.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 Після виконання програми змістового модуля у визначений деканатом термін здійснюється поточний модульний контроль у вигляді  письмової роботи,  який оцінюється у межах від 0 до </w:t>
      </w:r>
      <w:r w:rsidR="001910A2">
        <w:rPr>
          <w:rFonts w:asciiTheme="majorHAnsi" w:hAnsiTheme="majorHAnsi"/>
          <w:sz w:val="24"/>
          <w:szCs w:val="24"/>
          <w:lang w:val="uk-UA"/>
        </w:rPr>
        <w:t>3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0 балів. </w:t>
      </w:r>
    </w:p>
    <w:p w14:paraId="1ED5E28E" w14:textId="2E3395DB" w:rsidR="000E4EAE" w:rsidRPr="000E4EAE" w:rsidRDefault="000E4EAE" w:rsidP="000E4EA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/>
          <w:sz w:val="24"/>
          <w:szCs w:val="24"/>
          <w:lang w:val="uk-UA"/>
        </w:rPr>
        <w:t xml:space="preserve">Оцінювання систематичності та активності роботи студента.  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знань, дане оцінювання здійснюється в межах від 0 до </w:t>
      </w:r>
      <w:r w:rsidR="001910A2">
        <w:rPr>
          <w:rFonts w:asciiTheme="majorHAnsi" w:hAnsiTheme="majorHAnsi"/>
          <w:sz w:val="24"/>
          <w:szCs w:val="24"/>
          <w:lang w:val="uk-UA"/>
        </w:rPr>
        <w:t>7</w:t>
      </w:r>
      <w:r w:rsidRPr="000E4EAE">
        <w:rPr>
          <w:rFonts w:asciiTheme="majorHAnsi" w:hAnsiTheme="majorHAnsi"/>
          <w:sz w:val="24"/>
          <w:szCs w:val="24"/>
          <w:lang w:val="uk-UA"/>
        </w:rPr>
        <w:t>0 балів.</w:t>
      </w:r>
    </w:p>
    <w:p w14:paraId="0E61142A" w14:textId="48A775F3" w:rsidR="000E4EAE" w:rsidRPr="000E4EAE" w:rsidRDefault="000E4EAE" w:rsidP="000E4EA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0E4EAE">
        <w:rPr>
          <w:rFonts w:asciiTheme="majorHAnsi" w:hAnsiTheme="majorHAnsi"/>
          <w:sz w:val="24"/>
          <w:szCs w:val="24"/>
          <w:lang w:val="uk-UA"/>
        </w:rPr>
        <w:t xml:space="preserve">Студент, який в результаті поточного оцінювання або підсумкового контролю за модулем отримав більше </w:t>
      </w:r>
      <w:r w:rsidR="001910A2">
        <w:rPr>
          <w:rFonts w:asciiTheme="majorHAnsi" w:hAnsiTheme="majorHAnsi"/>
          <w:sz w:val="24"/>
          <w:szCs w:val="24"/>
          <w:lang w:val="uk-UA"/>
        </w:rPr>
        <w:t>7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0 балів, має право не складати іспит з дисципліни. У такому випадку в </w:t>
      </w:r>
      <w:proofErr w:type="spellStart"/>
      <w:r w:rsidRPr="000E4EAE">
        <w:rPr>
          <w:rFonts w:asciiTheme="majorHAnsi" w:hAnsiTheme="majorHAnsi"/>
          <w:sz w:val="24"/>
          <w:szCs w:val="24"/>
          <w:lang w:val="uk-UA"/>
        </w:rPr>
        <w:t>заліково</w:t>
      </w:r>
      <w:proofErr w:type="spellEnd"/>
      <w:r w:rsidRPr="000E4EAE">
        <w:rPr>
          <w:rFonts w:asciiTheme="majorHAnsi" w:hAnsiTheme="majorHAnsi"/>
          <w:sz w:val="24"/>
          <w:szCs w:val="24"/>
          <w:lang w:val="uk-UA"/>
        </w:rPr>
        <w:t>-екзаменаційну відомість заноситься загальна підсумкова оцінка. При умові, що студент(ка) хоче покращити підсумкову оцінку за модуль із дисципліни, він (вона) має складати залік чи іспит</w:t>
      </w:r>
    </w:p>
    <w:p w14:paraId="3D4F5A09" w14:textId="77777777" w:rsidR="00976CC8" w:rsidRPr="00AE2CFA" w:rsidRDefault="00976CC8" w:rsidP="000E4EAE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</w:p>
    <w:sectPr w:rsidR="00976CC8" w:rsidRPr="00AE2CFA" w:rsidSect="000E4E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4882"/>
    <w:multiLevelType w:val="hybridMultilevel"/>
    <w:tmpl w:val="B504F4E2"/>
    <w:lvl w:ilvl="0" w:tplc="08D89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A7AA6"/>
    <w:multiLevelType w:val="hybridMultilevel"/>
    <w:tmpl w:val="4A727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77885"/>
    <w:multiLevelType w:val="hybridMultilevel"/>
    <w:tmpl w:val="8CF8A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054DD"/>
    <w:multiLevelType w:val="hybridMultilevel"/>
    <w:tmpl w:val="C298B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05A45"/>
    <w:multiLevelType w:val="hybridMultilevel"/>
    <w:tmpl w:val="9572C0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22409"/>
    <w:multiLevelType w:val="hybridMultilevel"/>
    <w:tmpl w:val="9DBCE5B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64888"/>
    <w:multiLevelType w:val="hybridMultilevel"/>
    <w:tmpl w:val="87CC3CDA"/>
    <w:lvl w:ilvl="0" w:tplc="E3026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344F26"/>
    <w:multiLevelType w:val="hybridMultilevel"/>
    <w:tmpl w:val="5100CC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F647D"/>
    <w:multiLevelType w:val="hybridMultilevel"/>
    <w:tmpl w:val="AD4CD0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33251"/>
    <w:multiLevelType w:val="multilevel"/>
    <w:tmpl w:val="10D2C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64"/>
    <w:rsid w:val="000B557A"/>
    <w:rsid w:val="000E4EAE"/>
    <w:rsid w:val="00175ED6"/>
    <w:rsid w:val="00181A5C"/>
    <w:rsid w:val="001910A2"/>
    <w:rsid w:val="001E13A9"/>
    <w:rsid w:val="001F3579"/>
    <w:rsid w:val="002A7B64"/>
    <w:rsid w:val="0031380C"/>
    <w:rsid w:val="00445790"/>
    <w:rsid w:val="00666331"/>
    <w:rsid w:val="00703401"/>
    <w:rsid w:val="007607C1"/>
    <w:rsid w:val="007F1AA9"/>
    <w:rsid w:val="00804A44"/>
    <w:rsid w:val="0086038C"/>
    <w:rsid w:val="009525A9"/>
    <w:rsid w:val="00976CC8"/>
    <w:rsid w:val="00A21F6D"/>
    <w:rsid w:val="00AE2CFA"/>
    <w:rsid w:val="00B65032"/>
    <w:rsid w:val="00B77081"/>
    <w:rsid w:val="00BC116F"/>
    <w:rsid w:val="00C3795E"/>
    <w:rsid w:val="00C70CA2"/>
    <w:rsid w:val="00EE0EC4"/>
    <w:rsid w:val="00F75654"/>
    <w:rsid w:val="00F8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1203"/>
  <w15:docId w15:val="{DDFFDA2C-A18B-4A43-A9E6-93B42572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57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579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379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CF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E2CF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B55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rsid w:val="000B557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rsid w:val="000B55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A73A-F84E-45D4-83CA-890F246E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10675</Words>
  <Characters>6086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</dc:creator>
  <cp:keywords/>
  <dc:description/>
  <cp:lastModifiedBy>Admin</cp:lastModifiedBy>
  <cp:revision>11</cp:revision>
  <dcterms:created xsi:type="dcterms:W3CDTF">2020-08-27T20:28:00Z</dcterms:created>
  <dcterms:modified xsi:type="dcterms:W3CDTF">2024-09-17T09:51:00Z</dcterms:modified>
</cp:coreProperties>
</file>