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03" w:rsidRPr="00705003" w:rsidRDefault="00705003" w:rsidP="00705003">
      <w:pPr>
        <w:ind w:left="7080" w:firstLine="708"/>
        <w:jc w:val="center"/>
        <w:rPr>
          <w:rFonts w:ascii="Times New Roman" w:hAnsi="Times New Roman" w:cs="Times New Roman"/>
          <w:b/>
          <w:color w:val="4F81BD"/>
          <w:sz w:val="24"/>
          <w:szCs w:val="24"/>
        </w:rPr>
      </w:pPr>
      <w:r w:rsidRPr="00705003">
        <w:rPr>
          <w:rFonts w:ascii="Times New Roman" w:hAnsi="Times New Roman" w:cs="Times New Roman"/>
          <w:b/>
          <w:color w:val="4F81BD"/>
          <w:sz w:val="24"/>
          <w:szCs w:val="24"/>
        </w:rPr>
        <w:t xml:space="preserve">ПРОЄКТ  </w:t>
      </w:r>
    </w:p>
    <w:p w:rsidR="00705003" w:rsidRPr="00705003" w:rsidRDefault="00705003" w:rsidP="0070500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05003">
        <w:rPr>
          <w:rFonts w:ascii="Times New Roman" w:hAnsi="Times New Roman" w:cs="Times New Roman"/>
          <w:b/>
          <w:color w:val="4F81BD"/>
          <w:sz w:val="24"/>
          <w:szCs w:val="24"/>
        </w:rPr>
        <w:t xml:space="preserve">Зауваження та пропозиції до </w:t>
      </w:r>
      <w:proofErr w:type="spellStart"/>
      <w:r w:rsidRPr="00705003">
        <w:rPr>
          <w:rFonts w:ascii="Times New Roman" w:hAnsi="Times New Roman" w:cs="Times New Roman"/>
          <w:b/>
          <w:color w:val="4F81BD"/>
          <w:sz w:val="24"/>
          <w:szCs w:val="24"/>
        </w:rPr>
        <w:t>проєкту</w:t>
      </w:r>
      <w:proofErr w:type="spellEnd"/>
      <w:r w:rsidRPr="00705003">
        <w:rPr>
          <w:rFonts w:ascii="Times New Roman" w:hAnsi="Times New Roman" w:cs="Times New Roman"/>
          <w:b/>
          <w:color w:val="4F81BD"/>
          <w:sz w:val="24"/>
          <w:szCs w:val="24"/>
        </w:rPr>
        <w:t xml:space="preserve"> освітньо-професійної програми просимо надсилати на електронну адресу:</w:t>
      </w:r>
      <w:r w:rsidRPr="007050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9" w:tgtFrame="_blank" w:history="1">
        <w:r w:rsidRPr="00705003">
          <w:rPr>
            <w:rFonts w:ascii="Helvetica" w:hAnsi="Helvetica"/>
            <w:color w:val="1A73E8"/>
            <w:sz w:val="20"/>
            <w:szCs w:val="20"/>
            <w:shd w:val="clear" w:color="auto" w:fill="FFFFFF"/>
          </w:rPr>
          <w:t>kaf-pharma@uzhnu.edu.ua</w:t>
        </w:r>
      </w:hyperlink>
    </w:p>
    <w:p w:rsidR="00421FAF" w:rsidRPr="00D94A6A" w:rsidRDefault="00421FAF" w:rsidP="00421FAF">
      <w:pPr>
        <w:widowControl w:val="0"/>
        <w:spacing w:after="0" w:line="240" w:lineRule="atLeast"/>
        <w:ind w:left="2100"/>
        <w:rPr>
          <w:rFonts w:ascii="Times New Roman" w:eastAsia="Courier New" w:hAnsi="Times New Roman" w:cs="Courier New"/>
          <w:b/>
          <w:color w:val="000000"/>
          <w:sz w:val="28"/>
          <w:szCs w:val="24"/>
        </w:rPr>
      </w:pPr>
      <w:r w:rsidRPr="00D94A6A">
        <w:rPr>
          <w:rFonts w:ascii="Times New Roman" w:eastAsia="Courier New" w:hAnsi="Times New Roman" w:cs="Courier New"/>
          <w:b/>
          <w:color w:val="000000"/>
          <w:sz w:val="28"/>
          <w:szCs w:val="24"/>
        </w:rPr>
        <w:t>МІНІСТЕРСТВО ОСВІТИ І НАУКИ УКРАЇНИ</w:t>
      </w:r>
    </w:p>
    <w:p w:rsidR="00421FAF" w:rsidRPr="00D94A6A" w:rsidRDefault="00421FAF" w:rsidP="00421FAF">
      <w:pPr>
        <w:widowControl w:val="0"/>
        <w:spacing w:after="0" w:line="13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421FAF">
      <w:pPr>
        <w:widowControl w:val="0"/>
        <w:spacing w:after="0" w:line="234" w:lineRule="auto"/>
        <w:ind w:left="2400" w:right="940" w:hanging="446"/>
        <w:rPr>
          <w:rFonts w:ascii="Times New Roman" w:eastAsia="Courier New" w:hAnsi="Times New Roman" w:cs="Courier New"/>
          <w:b/>
          <w:color w:val="000000"/>
          <w:sz w:val="28"/>
          <w:szCs w:val="24"/>
        </w:rPr>
      </w:pPr>
      <w:r w:rsidRPr="00D94A6A">
        <w:rPr>
          <w:rFonts w:ascii="Times New Roman" w:eastAsia="Courier New" w:hAnsi="Times New Roman" w:cs="Courier New"/>
          <w:b/>
          <w:color w:val="000000"/>
          <w:sz w:val="28"/>
          <w:szCs w:val="24"/>
        </w:rPr>
        <w:t>ДЕРЖАВНИЙ ВИЩИЙ НАВЧАЛЬНИЙ ЗАКЛАД «Ужгородський національний університет»</w:t>
      </w:r>
    </w:p>
    <w:p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421F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                                                                               ЗАТВЕРДЖЕНО </w:t>
      </w:r>
    </w:p>
    <w:p w:rsidR="00421FAF" w:rsidRPr="00D94A6A" w:rsidRDefault="00421FAF" w:rsidP="00421F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                                                                               Протокол</w:t>
      </w:r>
      <w:r w:rsidRPr="00D94A6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Вченої  ради </w:t>
      </w:r>
    </w:p>
    <w:p w:rsidR="00421FAF" w:rsidRPr="00D94A6A" w:rsidRDefault="00421FAF" w:rsidP="00421F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                                                                               ДВНЗ «Ужгородський</w:t>
      </w:r>
    </w:p>
    <w:p w:rsidR="00421FAF" w:rsidRPr="00D94A6A" w:rsidRDefault="00421FAF" w:rsidP="00421FAF">
      <w:pPr>
        <w:autoSpaceDE w:val="0"/>
        <w:autoSpaceDN w:val="0"/>
        <w:adjustRightInd w:val="0"/>
        <w:spacing w:after="0" w:line="240" w:lineRule="auto"/>
        <w:ind w:firstLine="504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       національний університет» </w:t>
      </w:r>
    </w:p>
    <w:p w:rsidR="00421FAF" w:rsidRPr="00D94A6A" w:rsidRDefault="00421FAF" w:rsidP="00421FAF">
      <w:pPr>
        <w:autoSpaceDE w:val="0"/>
        <w:autoSpaceDN w:val="0"/>
        <w:adjustRightInd w:val="0"/>
        <w:spacing w:after="0" w:line="240" w:lineRule="auto"/>
        <w:ind w:firstLine="504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        ___________2023 </w:t>
      </w:r>
      <w:r w:rsidRPr="00D94A6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р. №_______</w:t>
      </w:r>
    </w:p>
    <w:p w:rsidR="00421FAF" w:rsidRPr="00D94A6A" w:rsidRDefault="00421FAF" w:rsidP="00421F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421FAF">
      <w:pPr>
        <w:widowControl w:val="0"/>
        <w:spacing w:after="0" w:line="3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8C70CC" w:rsidRDefault="00421FAF" w:rsidP="00421FAF">
      <w:pPr>
        <w:pStyle w:val="ae"/>
        <w:spacing w:line="36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 w:rsidRPr="008C70CC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ОСВІТНЬО-ПРОФЕСІЙНА ПРОГРАМА</w:t>
      </w:r>
    </w:p>
    <w:p w:rsidR="00421FAF" w:rsidRPr="008C70CC" w:rsidRDefault="00421FAF" w:rsidP="00421FAF">
      <w:pPr>
        <w:pStyle w:val="ae"/>
        <w:spacing w:line="36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 w:rsidRPr="008C70CC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«</w:t>
      </w:r>
      <w:r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Фармація</w:t>
      </w:r>
      <w:r w:rsidRPr="008C70CC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»</w:t>
      </w:r>
    </w:p>
    <w:p w:rsidR="00421FAF" w:rsidRPr="008C70CC" w:rsidRDefault="00421FAF" w:rsidP="00421FAF">
      <w:pPr>
        <w:pStyle w:val="ae"/>
        <w:spacing w:line="36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 w:rsidRPr="008C70CC"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другого (магістерського) рівня вищої освіти</w:t>
      </w:r>
    </w:p>
    <w:p w:rsidR="00421FAF" w:rsidRDefault="00421FAF" w:rsidP="00421FAF">
      <w:pPr>
        <w:pStyle w:val="ae"/>
        <w:spacing w:line="36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 xml:space="preserve">за спеціалізацією 226.01 Фармація </w:t>
      </w:r>
    </w:p>
    <w:p w:rsidR="00421FAF" w:rsidRDefault="00421FAF" w:rsidP="00421FAF">
      <w:pPr>
        <w:pStyle w:val="ae"/>
        <w:spacing w:line="36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спеціальності 226 Фармація, промислова фармація</w:t>
      </w:r>
    </w:p>
    <w:p w:rsidR="00421FAF" w:rsidRPr="008C70CC" w:rsidRDefault="00421FAF" w:rsidP="00421FAF">
      <w:pPr>
        <w:pStyle w:val="ae"/>
        <w:spacing w:line="36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галузі знань 22 Охорона здоров’я</w:t>
      </w:r>
    </w:p>
    <w:p w:rsidR="00421FAF" w:rsidRPr="008C70CC" w:rsidRDefault="00421FAF" w:rsidP="00421FAF">
      <w:pPr>
        <w:pStyle w:val="ae"/>
        <w:spacing w:line="360" w:lineRule="auto"/>
        <w:jc w:val="center"/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val="uk-UA" w:eastAsia="uk-UA"/>
        </w:rPr>
        <w:t>кваліфікація: Магістр фармації. Фармацевт</w:t>
      </w:r>
    </w:p>
    <w:p w:rsidR="00421FAF" w:rsidRPr="00D94A6A" w:rsidRDefault="00421FAF" w:rsidP="00421FAF">
      <w:pPr>
        <w:widowControl w:val="0"/>
        <w:spacing w:after="0" w:line="360" w:lineRule="auto"/>
        <w:jc w:val="center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421FAF">
      <w:pPr>
        <w:widowControl w:val="0"/>
        <w:spacing w:after="0" w:line="360" w:lineRule="auto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421FAF">
      <w:pPr>
        <w:widowControl w:val="0"/>
        <w:spacing w:after="0" w:line="360" w:lineRule="auto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421FAF">
      <w:pPr>
        <w:widowControl w:val="0"/>
        <w:spacing w:after="0" w:line="240" w:lineRule="auto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Courier New"/>
          <w:color w:val="000000"/>
          <w:sz w:val="24"/>
          <w:szCs w:val="24"/>
        </w:rPr>
        <w:tab/>
      </w:r>
      <w:r w:rsidRPr="00D94A6A">
        <w:rPr>
          <w:rFonts w:ascii="Times New Roman" w:eastAsia="Courier New" w:hAnsi="Times New Roman" w:cs="Courier New"/>
          <w:color w:val="000000"/>
          <w:sz w:val="24"/>
          <w:szCs w:val="24"/>
        </w:rPr>
        <w:tab/>
      </w:r>
      <w:r w:rsidRPr="00D94A6A">
        <w:rPr>
          <w:rFonts w:ascii="Times New Roman" w:eastAsia="Courier New" w:hAnsi="Times New Roman" w:cs="Courier New"/>
          <w:color w:val="000000"/>
          <w:sz w:val="24"/>
          <w:szCs w:val="24"/>
        </w:rPr>
        <w:tab/>
      </w:r>
      <w:r w:rsidRPr="00D94A6A">
        <w:rPr>
          <w:rFonts w:ascii="Times New Roman" w:eastAsia="Courier New" w:hAnsi="Times New Roman" w:cs="Courier New"/>
          <w:color w:val="000000"/>
          <w:sz w:val="24"/>
          <w:szCs w:val="24"/>
        </w:rPr>
        <w:tab/>
      </w:r>
      <w:r w:rsidRPr="00D94A6A">
        <w:rPr>
          <w:rFonts w:ascii="Times New Roman" w:eastAsia="Courier New" w:hAnsi="Times New Roman" w:cs="Courier New"/>
          <w:color w:val="000000"/>
          <w:sz w:val="24"/>
          <w:szCs w:val="24"/>
        </w:rPr>
        <w:tab/>
      </w:r>
      <w:r w:rsidRPr="00D94A6A">
        <w:rPr>
          <w:rFonts w:ascii="Times New Roman" w:eastAsia="Courier New" w:hAnsi="Times New Roman" w:cs="Courier New"/>
          <w:color w:val="000000"/>
          <w:sz w:val="24"/>
          <w:szCs w:val="24"/>
        </w:rPr>
        <w:tab/>
      </w:r>
      <w:r w:rsidRPr="00D94A6A">
        <w:rPr>
          <w:rFonts w:ascii="Times New Roman" w:eastAsia="Courier New" w:hAnsi="Times New Roman" w:cs="Courier New"/>
          <w:color w:val="000000"/>
          <w:sz w:val="24"/>
          <w:szCs w:val="24"/>
        </w:rPr>
        <w:tab/>
      </w:r>
      <w:r w:rsidRPr="00D94A6A">
        <w:rPr>
          <w:rFonts w:ascii="Times New Roman" w:eastAsia="Courier New" w:hAnsi="Times New Roman" w:cs="Courier New"/>
          <w:color w:val="000000"/>
          <w:sz w:val="24"/>
          <w:szCs w:val="24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</w:rPr>
        <w:t>УВЕДЕНО В ДІЮ</w:t>
      </w:r>
    </w:p>
    <w:p w:rsidR="00421FAF" w:rsidRPr="00D94A6A" w:rsidRDefault="00421FAF" w:rsidP="00421FAF">
      <w:pPr>
        <w:widowControl w:val="0"/>
        <w:spacing w:after="0" w:line="240" w:lineRule="auto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</w:rPr>
        <w:tab/>
      </w: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</w:rPr>
        <w:tab/>
        <w:t>Наказ ректора ДВНЗ</w:t>
      </w:r>
    </w:p>
    <w:p w:rsidR="00421FAF" w:rsidRPr="00D94A6A" w:rsidRDefault="00421FAF" w:rsidP="00421FAF">
      <w:pPr>
        <w:widowControl w:val="0"/>
        <w:spacing w:after="0" w:line="240" w:lineRule="auto"/>
        <w:ind w:left="5670" w:hanging="2838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Courier New"/>
          <w:b/>
          <w:color w:val="000000"/>
          <w:sz w:val="28"/>
          <w:szCs w:val="28"/>
        </w:rPr>
        <w:tab/>
        <w:t>«Ужгородський національний          університет</w:t>
      </w:r>
    </w:p>
    <w:p w:rsidR="00421FAF" w:rsidRPr="00705003" w:rsidRDefault="00421FAF" w:rsidP="00705003">
      <w:pPr>
        <w:widowControl w:val="0"/>
        <w:spacing w:after="0" w:line="240" w:lineRule="auto"/>
        <w:ind w:left="5670" w:hanging="2838"/>
        <w:rPr>
          <w:rFonts w:ascii="Times New Roman" w:eastAsia="Courier New" w:hAnsi="Times New Roman" w:cs="Courier New"/>
          <w:b/>
          <w:color w:val="000000"/>
          <w:sz w:val="28"/>
          <w:szCs w:val="28"/>
        </w:rPr>
      </w:pPr>
      <w:r>
        <w:rPr>
          <w:rFonts w:ascii="Times New Roman" w:eastAsia="Courier New" w:hAnsi="Times New Roman" w:cs="Courier New"/>
          <w:b/>
          <w:color w:val="000000"/>
          <w:sz w:val="28"/>
          <w:szCs w:val="28"/>
        </w:rPr>
        <w:tab/>
        <w:t xml:space="preserve">__________2023 </w:t>
      </w:r>
      <w:r w:rsidR="00705003">
        <w:rPr>
          <w:rFonts w:ascii="Times New Roman" w:eastAsia="Courier New" w:hAnsi="Times New Roman" w:cs="Courier New"/>
          <w:b/>
          <w:color w:val="000000"/>
          <w:sz w:val="28"/>
          <w:szCs w:val="28"/>
        </w:rPr>
        <w:t>р. №________</w:t>
      </w:r>
    </w:p>
    <w:p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421FAF">
      <w:pPr>
        <w:widowControl w:val="0"/>
        <w:spacing w:after="0" w:line="200" w:lineRule="exact"/>
        <w:rPr>
          <w:rFonts w:ascii="Times New Roman" w:eastAsia="Courier New" w:hAnsi="Times New Roman" w:cs="Courier New"/>
          <w:color w:val="000000"/>
          <w:sz w:val="24"/>
          <w:szCs w:val="24"/>
        </w:rPr>
      </w:pPr>
    </w:p>
    <w:p w:rsidR="00421FAF" w:rsidRPr="00D94A6A" w:rsidRDefault="00421FAF" w:rsidP="00705003">
      <w:pPr>
        <w:widowControl w:val="0"/>
        <w:spacing w:after="0" w:line="239" w:lineRule="auto"/>
        <w:ind w:left="3540" w:firstLine="708"/>
        <w:rPr>
          <w:rFonts w:ascii="Times New Roman" w:eastAsia="Courier New" w:hAnsi="Times New Roman" w:cs="Courier New"/>
          <w:b/>
          <w:color w:val="000000"/>
          <w:sz w:val="28"/>
          <w:szCs w:val="24"/>
        </w:rPr>
      </w:pPr>
      <w:bookmarkStart w:id="0" w:name="_GoBack"/>
      <w:bookmarkEnd w:id="0"/>
      <w:r w:rsidRPr="00D94A6A">
        <w:rPr>
          <w:rFonts w:ascii="Times New Roman" w:eastAsia="Courier New" w:hAnsi="Times New Roman" w:cs="Courier New"/>
          <w:b/>
          <w:color w:val="000000"/>
          <w:sz w:val="28"/>
          <w:szCs w:val="24"/>
        </w:rPr>
        <w:t>Ужгород – 202</w:t>
      </w:r>
      <w:r>
        <w:rPr>
          <w:rFonts w:ascii="Times New Roman" w:eastAsia="Courier New" w:hAnsi="Times New Roman" w:cs="Courier New"/>
          <w:b/>
          <w:color w:val="000000"/>
          <w:sz w:val="28"/>
          <w:szCs w:val="24"/>
        </w:rPr>
        <w:t>3</w:t>
      </w:r>
    </w:p>
    <w:p w:rsidR="00421FAF" w:rsidRPr="00D94A6A" w:rsidRDefault="00421FAF" w:rsidP="00421FAF">
      <w:pPr>
        <w:widowControl w:val="0"/>
        <w:spacing w:after="0" w:line="240" w:lineRule="auto"/>
        <w:jc w:val="center"/>
        <w:rPr>
          <w:rFonts w:ascii="Times New Roman" w:eastAsia="Courier New" w:hAnsi="Times New Roman" w:cs="Courier New"/>
          <w:color w:val="000000"/>
          <w:sz w:val="28"/>
          <w:szCs w:val="24"/>
        </w:rPr>
      </w:pPr>
    </w:p>
    <w:p w:rsidR="00421FAF" w:rsidRPr="00D94A6A" w:rsidRDefault="00421FAF" w:rsidP="00421FAF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АРКУШ ПОГОДЖЕННЯ</w:t>
      </w:r>
    </w:p>
    <w:p w:rsidR="00421FAF" w:rsidRPr="00D94A6A" w:rsidRDefault="00421FAF" w:rsidP="00421FAF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освітньо-професійної програми</w:t>
      </w:r>
    </w:p>
    <w:p w:rsidR="00421FAF" w:rsidRPr="00D94A6A" w:rsidRDefault="00421FAF" w:rsidP="00421FAF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«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Фармація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»</w:t>
      </w:r>
    </w:p>
    <w:p w:rsidR="00421FAF" w:rsidRPr="00D94A6A" w:rsidRDefault="00421FAF" w:rsidP="00421FAF">
      <w:pPr>
        <w:widowControl w:val="0"/>
        <w:adjustRightInd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:rsidR="00421FAF" w:rsidRPr="00D94A6A" w:rsidRDefault="00421FAF" w:rsidP="00421FAF">
      <w:pPr>
        <w:widowControl w:val="0"/>
        <w:adjustRightInd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:rsidR="00421FAF" w:rsidRPr="00D94A6A" w:rsidRDefault="00421FAF" w:rsidP="00421FAF">
      <w:pPr>
        <w:widowControl w:val="0"/>
        <w:adjustRightInd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:rsidR="00421FAF" w:rsidRPr="00D94A6A" w:rsidRDefault="00421FAF" w:rsidP="00421FAF">
      <w:pPr>
        <w:widowControl w:val="0"/>
        <w:numPr>
          <w:ilvl w:val="0"/>
          <w:numId w:val="7"/>
        </w:num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Ректор                                            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       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ab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Володимир СМОЛАНКА</w:t>
      </w:r>
    </w:p>
    <w:p w:rsidR="00421FAF" w:rsidRPr="00D94A6A" w:rsidRDefault="00421FAF" w:rsidP="00421FAF">
      <w:p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_______________20____ р.</w:t>
      </w:r>
    </w:p>
    <w:p w:rsidR="00421FAF" w:rsidRPr="00D94A6A" w:rsidRDefault="00421FAF" w:rsidP="00421FAF">
      <w:pPr>
        <w:widowControl w:val="0"/>
        <w:adjustRightInd w:val="0"/>
        <w:spacing w:after="0" w:line="240" w:lineRule="auto"/>
        <w:ind w:left="426" w:hanging="284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:rsidR="00421FAF" w:rsidRPr="00D94A6A" w:rsidRDefault="00421FAF" w:rsidP="00421FAF">
      <w:pPr>
        <w:widowControl w:val="0"/>
        <w:numPr>
          <w:ilvl w:val="0"/>
          <w:numId w:val="7"/>
        </w:num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Гарант освітньо-професійної програми   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ab/>
        <w:t>Олег ДЕВІНЯК</w:t>
      </w:r>
    </w:p>
    <w:p w:rsidR="00421FAF" w:rsidRPr="00D94A6A" w:rsidRDefault="00421FAF" w:rsidP="00421FAF">
      <w:p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_______________20_____ р.</w:t>
      </w:r>
    </w:p>
    <w:p w:rsidR="00421FAF" w:rsidRPr="00D94A6A" w:rsidRDefault="00421FAF" w:rsidP="00421FAF">
      <w:p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:rsidR="00421FAF" w:rsidRPr="00D94A6A" w:rsidRDefault="00421FAF" w:rsidP="00421FAF">
      <w:pPr>
        <w:widowControl w:val="0"/>
        <w:numPr>
          <w:ilvl w:val="0"/>
          <w:numId w:val="7"/>
        </w:num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Декан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медичного факультету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ab/>
        <w:t>Олександр БОЛДІЖАР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                      </w:t>
      </w:r>
    </w:p>
    <w:p w:rsidR="00421FAF" w:rsidRPr="00D94A6A" w:rsidRDefault="00421FAF" w:rsidP="00421FAF">
      <w:p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 ________________20_____ р.</w:t>
      </w:r>
    </w:p>
    <w:p w:rsidR="00421FAF" w:rsidRPr="00D94A6A" w:rsidRDefault="00421FAF" w:rsidP="00421FAF">
      <w:p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</w:p>
    <w:p w:rsidR="00421FAF" w:rsidRPr="00D94A6A" w:rsidRDefault="00421FAF" w:rsidP="00421FAF">
      <w:pPr>
        <w:widowControl w:val="0"/>
        <w:numPr>
          <w:ilvl w:val="0"/>
          <w:numId w:val="7"/>
        </w:num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 xml:space="preserve">Начальник навчальної частини                      </w:t>
      </w:r>
      <w:r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ab/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Анатолій ШТИМАК</w:t>
      </w: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ab/>
        <w:t xml:space="preserve">                     </w:t>
      </w:r>
    </w:p>
    <w:p w:rsidR="00421FAF" w:rsidRPr="00D94A6A" w:rsidRDefault="00421FAF" w:rsidP="00421FAF">
      <w:pPr>
        <w:adjustRightInd w:val="0"/>
        <w:spacing w:before="100" w:beforeAutospacing="1" w:after="100" w:afterAutospacing="1" w:line="240" w:lineRule="auto"/>
        <w:ind w:left="426" w:hanging="284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D94A6A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________________20____ р.</w:t>
      </w:r>
    </w:p>
    <w:p w:rsidR="00421FAF" w:rsidRDefault="00421FAF" w:rsidP="00421FAF">
      <w:pPr>
        <w:ind w:left="426" w:hanging="284"/>
        <w:rPr>
          <w:rFonts w:ascii="Times New Roman" w:hAnsi="Times New Roman" w:cs="Times New Roman"/>
          <w:b/>
          <w:w w:val="105"/>
          <w:sz w:val="28"/>
          <w:szCs w:val="28"/>
        </w:rPr>
      </w:pPr>
      <w:r>
        <w:rPr>
          <w:rFonts w:ascii="Times New Roman" w:hAnsi="Times New Roman" w:cs="Times New Roman"/>
          <w:b/>
          <w:w w:val="105"/>
          <w:sz w:val="28"/>
          <w:szCs w:val="28"/>
        </w:rPr>
        <w:br w:type="page"/>
      </w:r>
    </w:p>
    <w:p w:rsidR="006B1B48" w:rsidRPr="006B1B48" w:rsidRDefault="006B1B48" w:rsidP="006B1B48">
      <w:pPr>
        <w:spacing w:after="120" w:line="240" w:lineRule="auto"/>
        <w:ind w:left="84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</w:p>
    <w:p w:rsidR="00DF05D7" w:rsidRPr="00680A11" w:rsidRDefault="00DF05D7" w:rsidP="00680A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A11">
        <w:rPr>
          <w:rFonts w:ascii="Times New Roman" w:hAnsi="Times New Roman" w:cs="Times New Roman"/>
          <w:b/>
          <w:w w:val="105"/>
          <w:sz w:val="28"/>
          <w:szCs w:val="28"/>
        </w:rPr>
        <w:t>ПЕРЕДМОВА</w:t>
      </w:r>
    </w:p>
    <w:p w:rsidR="00DF05D7" w:rsidRPr="00680A11" w:rsidRDefault="00DF05D7" w:rsidP="00DF05D7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21FAF" w:rsidRPr="00680FB9" w:rsidRDefault="00421FAF" w:rsidP="00421FAF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00CB">
        <w:rPr>
          <w:rFonts w:ascii="Times New Roman" w:hAnsi="Times New Roman" w:cs="Times New Roman"/>
          <w:w w:val="105"/>
          <w:sz w:val="28"/>
          <w:szCs w:val="28"/>
        </w:rPr>
        <w:t>Освітньо-професійн</w:t>
      </w:r>
      <w:r>
        <w:rPr>
          <w:rFonts w:ascii="Times New Roman" w:hAnsi="Times New Roman" w:cs="Times New Roman"/>
          <w:w w:val="105"/>
          <w:sz w:val="28"/>
          <w:szCs w:val="28"/>
        </w:rPr>
        <w:t xml:space="preserve">а програма «Фармація» розроблена відповідно до вимог стандарту вищої освіти за спеціальністю </w:t>
      </w:r>
      <w:r>
        <w:rPr>
          <w:rFonts w:ascii="Times New Roman" w:eastAsia="Courier New" w:hAnsi="Times New Roman" w:cs="Times New Roman"/>
          <w:sz w:val="28"/>
          <w:szCs w:val="28"/>
        </w:rPr>
        <w:t>226</w:t>
      </w:r>
      <w:r w:rsidRPr="00680FB9">
        <w:rPr>
          <w:rFonts w:ascii="Times New Roman" w:eastAsia="Courier New" w:hAnsi="Times New Roman" w:cs="Times New Roman"/>
          <w:sz w:val="28"/>
          <w:szCs w:val="28"/>
        </w:rPr>
        <w:t xml:space="preserve"> </w:t>
      </w:r>
      <w:r>
        <w:rPr>
          <w:rFonts w:ascii="Times New Roman" w:eastAsia="Courier New" w:hAnsi="Times New Roman" w:cs="Times New Roman"/>
          <w:sz w:val="28"/>
          <w:szCs w:val="28"/>
        </w:rPr>
        <w:t xml:space="preserve">Фармація, промислова фармація, </w:t>
      </w:r>
      <w:r>
        <w:rPr>
          <w:rFonts w:ascii="Times New Roman" w:hAnsi="Times New Roman" w:cs="Times New Roman"/>
          <w:sz w:val="28"/>
          <w:szCs w:val="28"/>
        </w:rPr>
        <w:t>затвердженого наказом Міністерства освіти і науки України від 04.11.2022 №981.</w:t>
      </w:r>
    </w:p>
    <w:p w:rsidR="00421FAF" w:rsidRDefault="00421FAF" w:rsidP="00DF05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F05D7" w:rsidRPr="000C48D2" w:rsidRDefault="00DF05D7" w:rsidP="00DF05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0A11">
        <w:rPr>
          <w:rFonts w:ascii="Times New Roman" w:hAnsi="Times New Roman" w:cs="Times New Roman"/>
          <w:sz w:val="28"/>
          <w:szCs w:val="28"/>
        </w:rPr>
        <w:t>РОЗРОБНИКИ:</w:t>
      </w:r>
    </w:p>
    <w:p w:rsidR="00362555" w:rsidRDefault="006F771E" w:rsidP="003625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робочої групи - </w:t>
      </w:r>
      <w:r w:rsidR="00362555" w:rsidRPr="000C48D2">
        <w:rPr>
          <w:rFonts w:ascii="Times New Roman" w:hAnsi="Times New Roman" w:cs="Times New Roman"/>
          <w:sz w:val="28"/>
          <w:szCs w:val="28"/>
        </w:rPr>
        <w:t xml:space="preserve">завідувач кафедри </w:t>
      </w:r>
      <w:r w:rsidR="00362555" w:rsidRPr="00680A11">
        <w:rPr>
          <w:rFonts w:ascii="Times New Roman" w:hAnsi="Times New Roman" w:cs="Times New Roman"/>
          <w:sz w:val="28"/>
          <w:szCs w:val="28"/>
        </w:rPr>
        <w:t>фармацевтичних дисциплін</w:t>
      </w:r>
      <w:r w:rsidR="00362555" w:rsidRPr="000C48D2">
        <w:rPr>
          <w:rFonts w:ascii="Times New Roman" w:hAnsi="Times New Roman" w:cs="Times New Roman"/>
          <w:sz w:val="28"/>
          <w:szCs w:val="28"/>
        </w:rPr>
        <w:t xml:space="preserve"> медичного факультету,</w:t>
      </w:r>
      <w:r w:rsidR="00362555" w:rsidRPr="00680A11">
        <w:rPr>
          <w:rFonts w:ascii="Times New Roman" w:hAnsi="Times New Roman" w:cs="Times New Roman"/>
          <w:sz w:val="28"/>
          <w:szCs w:val="28"/>
        </w:rPr>
        <w:t xml:space="preserve"> заступник декана медичного факультету,</w:t>
      </w:r>
      <w:r w:rsidR="00362555" w:rsidRPr="000C4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2555" w:rsidRPr="00680A11">
        <w:rPr>
          <w:rFonts w:ascii="Times New Roman" w:hAnsi="Times New Roman" w:cs="Times New Roman"/>
          <w:sz w:val="28"/>
          <w:szCs w:val="28"/>
        </w:rPr>
        <w:t>к.фарм.н</w:t>
      </w:r>
      <w:proofErr w:type="spellEnd"/>
      <w:r w:rsidR="00362555" w:rsidRPr="00680A11">
        <w:rPr>
          <w:rFonts w:ascii="Times New Roman" w:hAnsi="Times New Roman" w:cs="Times New Roman"/>
          <w:sz w:val="28"/>
          <w:szCs w:val="28"/>
        </w:rPr>
        <w:t xml:space="preserve">., доц. </w:t>
      </w:r>
      <w:r w:rsidR="00372280" w:rsidRPr="00680A11">
        <w:rPr>
          <w:rFonts w:ascii="Times New Roman" w:hAnsi="Times New Roman" w:cs="Times New Roman"/>
          <w:sz w:val="28"/>
          <w:szCs w:val="28"/>
        </w:rPr>
        <w:t>О.Т.</w:t>
      </w:r>
      <w:r w:rsidR="00372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2555" w:rsidRPr="00680A11">
        <w:rPr>
          <w:rFonts w:ascii="Times New Roman" w:hAnsi="Times New Roman" w:cs="Times New Roman"/>
          <w:sz w:val="28"/>
          <w:szCs w:val="28"/>
        </w:rPr>
        <w:t>Девіняк</w:t>
      </w:r>
      <w:proofErr w:type="spellEnd"/>
      <w:r w:rsidR="000C48D2">
        <w:rPr>
          <w:rFonts w:ascii="Times New Roman" w:hAnsi="Times New Roman" w:cs="Times New Roman"/>
          <w:sz w:val="28"/>
          <w:szCs w:val="28"/>
        </w:rPr>
        <w:t>;</w:t>
      </w:r>
    </w:p>
    <w:p w:rsidR="008B3E49" w:rsidRDefault="008B3E49" w:rsidP="003625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професор кафедри фармацевтичних дисциплін медичного факультету,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д.фарм.н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проф. Л.Г.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Алмакаєва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C48D2" w:rsidRDefault="000C48D2" w:rsidP="003625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кафедри фармацевтичних дисциплін </w:t>
      </w:r>
      <w:r w:rsidRPr="000C48D2">
        <w:rPr>
          <w:rFonts w:ascii="Times New Roman" w:hAnsi="Times New Roman" w:cs="Times New Roman"/>
          <w:sz w:val="28"/>
          <w:szCs w:val="28"/>
        </w:rPr>
        <w:t>медичного факультету</w:t>
      </w:r>
      <w:r w:rsidR="003722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72280">
        <w:rPr>
          <w:rFonts w:ascii="Times New Roman" w:hAnsi="Times New Roman" w:cs="Times New Roman"/>
          <w:sz w:val="28"/>
          <w:szCs w:val="28"/>
        </w:rPr>
        <w:t>к.фарм.н</w:t>
      </w:r>
      <w:proofErr w:type="spellEnd"/>
      <w:r w:rsidR="00372280">
        <w:rPr>
          <w:rFonts w:ascii="Times New Roman" w:hAnsi="Times New Roman" w:cs="Times New Roman"/>
          <w:sz w:val="28"/>
          <w:szCs w:val="28"/>
        </w:rPr>
        <w:t xml:space="preserve">., доц. Є.І. </w:t>
      </w:r>
      <w:proofErr w:type="spellStart"/>
      <w:r w:rsidR="00372280">
        <w:rPr>
          <w:rFonts w:ascii="Times New Roman" w:hAnsi="Times New Roman" w:cs="Times New Roman"/>
          <w:sz w:val="28"/>
          <w:szCs w:val="28"/>
        </w:rPr>
        <w:t>Бисага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372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8D2" w:rsidRDefault="000C48D2" w:rsidP="003625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кафедри фармацевтичних дисциплін </w:t>
      </w:r>
      <w:r w:rsidRPr="000C48D2">
        <w:rPr>
          <w:rFonts w:ascii="Times New Roman" w:hAnsi="Times New Roman" w:cs="Times New Roman"/>
          <w:sz w:val="28"/>
          <w:szCs w:val="28"/>
        </w:rPr>
        <w:t>медичного факультету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к.фарм.н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доц. </w:t>
      </w:r>
      <w:r w:rsidR="00372280">
        <w:rPr>
          <w:rFonts w:ascii="Times New Roman" w:hAnsi="Times New Roman" w:cs="Times New Roman"/>
          <w:sz w:val="28"/>
          <w:szCs w:val="28"/>
        </w:rPr>
        <w:t>А.Л.</w:t>
      </w:r>
      <w:r w:rsidR="00954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Штробля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C48D2" w:rsidRDefault="000C48D2" w:rsidP="003625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кафедри фармацевтичних дисциплін </w:t>
      </w:r>
      <w:r w:rsidRPr="000C48D2">
        <w:rPr>
          <w:rFonts w:ascii="Times New Roman" w:hAnsi="Times New Roman" w:cs="Times New Roman"/>
          <w:sz w:val="28"/>
          <w:szCs w:val="28"/>
        </w:rPr>
        <w:t>медичного факультету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к.біол.н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доц. </w:t>
      </w:r>
      <w:r w:rsidR="00372280">
        <w:rPr>
          <w:rFonts w:ascii="Times New Roman" w:hAnsi="Times New Roman" w:cs="Times New Roman"/>
          <w:sz w:val="28"/>
          <w:szCs w:val="28"/>
        </w:rPr>
        <w:t xml:space="preserve">Х.Л.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(провізор)</w:t>
      </w:r>
    </w:p>
    <w:p w:rsidR="005C5D8A" w:rsidRDefault="005C5D8A" w:rsidP="005C5D8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кафедри фармацевтичних дисциплін </w:t>
      </w:r>
      <w:r w:rsidRPr="000C48D2">
        <w:rPr>
          <w:rFonts w:ascii="Times New Roman" w:hAnsi="Times New Roman" w:cs="Times New Roman"/>
          <w:sz w:val="28"/>
          <w:szCs w:val="28"/>
        </w:rPr>
        <w:t>медичного факультету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к.мед.н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доц. </w:t>
      </w:r>
      <w:r w:rsidR="00372280">
        <w:rPr>
          <w:rFonts w:ascii="Times New Roman" w:hAnsi="Times New Roman" w:cs="Times New Roman"/>
          <w:sz w:val="28"/>
          <w:szCs w:val="28"/>
        </w:rPr>
        <w:t xml:space="preserve">Е.М.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Вашкеба-Бітлер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(провізор);</w:t>
      </w:r>
    </w:p>
    <w:p w:rsidR="008B3E49" w:rsidRDefault="008B3E49" w:rsidP="008B3E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 кафедри фармацевтичних дисциплін </w:t>
      </w:r>
      <w:r w:rsidRPr="000C48D2">
        <w:rPr>
          <w:rFonts w:ascii="Times New Roman" w:hAnsi="Times New Roman" w:cs="Times New Roman"/>
          <w:sz w:val="28"/>
          <w:szCs w:val="28"/>
        </w:rPr>
        <w:t>медичного факультету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к.фарм.н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421FAF">
        <w:rPr>
          <w:rFonts w:ascii="Times New Roman" w:hAnsi="Times New Roman" w:cs="Times New Roman"/>
          <w:sz w:val="28"/>
          <w:szCs w:val="28"/>
        </w:rPr>
        <w:t xml:space="preserve">доц. </w:t>
      </w:r>
      <w:r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Криванич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5D8A" w:rsidRDefault="005C5D8A" w:rsidP="003625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C48D2" w:rsidRDefault="009C1F67" w:rsidP="003625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РЕЦЕНЗЕНТИ:</w:t>
      </w:r>
    </w:p>
    <w:p w:rsidR="009C1F67" w:rsidRDefault="009C1F67" w:rsidP="003625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 кафедри фармацевтичної, органічної та біоорганічної хімії Львівського національного медичного університету</w:t>
      </w:r>
      <w:r w:rsidR="00A32CCB">
        <w:rPr>
          <w:rFonts w:ascii="Times New Roman" w:hAnsi="Times New Roman" w:cs="Times New Roman"/>
          <w:sz w:val="28"/>
          <w:szCs w:val="28"/>
        </w:rPr>
        <w:t xml:space="preserve"> імені Данила Галицького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д.фарм.н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проф. Р.Б. Лесик;</w:t>
      </w:r>
    </w:p>
    <w:p w:rsidR="00066553" w:rsidRDefault="00066553" w:rsidP="00372280">
      <w:pPr>
        <w:spacing w:line="240" w:lineRule="auto"/>
        <w:ind w:right="-176"/>
        <w:rPr>
          <w:rFonts w:ascii="Times New Roman" w:hAnsi="Times New Roman" w:cs="Times New Roman"/>
          <w:sz w:val="28"/>
          <w:szCs w:val="28"/>
        </w:rPr>
      </w:pPr>
      <w:r w:rsidRPr="00066553">
        <w:rPr>
          <w:rFonts w:ascii="Times New Roman" w:hAnsi="Times New Roman" w:cs="Times New Roman"/>
          <w:sz w:val="28"/>
          <w:szCs w:val="28"/>
        </w:rPr>
        <w:t>начальник Державної служби з лікарських засобів</w:t>
      </w:r>
      <w:r w:rsidR="0095491C" w:rsidRPr="009549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491C">
        <w:rPr>
          <w:rFonts w:ascii="Times New Roman" w:hAnsi="Times New Roman" w:cs="Times New Roman"/>
          <w:sz w:val="28"/>
          <w:szCs w:val="28"/>
        </w:rPr>
        <w:t xml:space="preserve">та контролю за наркотиками </w:t>
      </w:r>
      <w:r w:rsidRPr="00066553">
        <w:rPr>
          <w:rFonts w:ascii="Times New Roman" w:hAnsi="Times New Roman" w:cs="Times New Roman"/>
          <w:sz w:val="28"/>
          <w:szCs w:val="28"/>
        </w:rPr>
        <w:t>у Закарпатській області</w:t>
      </w:r>
      <w:r w:rsidR="00372280">
        <w:rPr>
          <w:rFonts w:ascii="Times New Roman" w:hAnsi="Times New Roman" w:cs="Times New Roman"/>
          <w:sz w:val="28"/>
          <w:szCs w:val="28"/>
        </w:rPr>
        <w:t xml:space="preserve"> П.І. </w:t>
      </w:r>
      <w:proofErr w:type="spellStart"/>
      <w:r w:rsidR="00372280">
        <w:rPr>
          <w:rFonts w:ascii="Times New Roman" w:hAnsi="Times New Roman" w:cs="Times New Roman"/>
          <w:sz w:val="28"/>
          <w:szCs w:val="28"/>
        </w:rPr>
        <w:t>Яцук</w:t>
      </w:r>
      <w:proofErr w:type="spellEnd"/>
      <w:r w:rsidR="00372280">
        <w:rPr>
          <w:rFonts w:ascii="Times New Roman" w:hAnsi="Times New Roman" w:cs="Times New Roman"/>
          <w:sz w:val="28"/>
          <w:szCs w:val="28"/>
        </w:rPr>
        <w:t>;</w:t>
      </w:r>
    </w:p>
    <w:p w:rsidR="00372280" w:rsidRDefault="00421FAF" w:rsidP="00372280">
      <w:pPr>
        <w:spacing w:line="240" w:lineRule="auto"/>
        <w:ind w:right="-1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завідувач аптеки ПП «Адоніс»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Сятиня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C1F67" w:rsidRPr="00680A11" w:rsidRDefault="009C1F67" w:rsidP="003625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62555" w:rsidRPr="0066688A" w:rsidRDefault="00362555">
      <w:pPr>
        <w:rPr>
          <w:rFonts w:ascii="Times New Roman" w:hAnsi="Times New Roman" w:cs="Times New Roman"/>
          <w:sz w:val="24"/>
          <w:szCs w:val="24"/>
        </w:rPr>
      </w:pPr>
      <w:r w:rsidRPr="0066688A">
        <w:rPr>
          <w:rFonts w:ascii="Times New Roman" w:hAnsi="Times New Roman" w:cs="Times New Roman"/>
          <w:sz w:val="24"/>
          <w:szCs w:val="24"/>
        </w:rPr>
        <w:br w:type="page"/>
      </w:r>
    </w:p>
    <w:p w:rsidR="0066688A" w:rsidRPr="000C48D2" w:rsidRDefault="0066688A" w:rsidP="0066688A">
      <w:pPr>
        <w:shd w:val="clear" w:color="auto" w:fill="FFFFFF"/>
        <w:ind w:left="835"/>
        <w:jc w:val="center"/>
        <w:rPr>
          <w:rFonts w:ascii="Times New Roman" w:hAnsi="Times New Roman" w:cs="Times New Roman"/>
          <w:sz w:val="28"/>
          <w:szCs w:val="28"/>
        </w:rPr>
      </w:pPr>
      <w:r w:rsidRPr="000C48D2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1. </w:t>
      </w:r>
      <w:r w:rsidRPr="000C48D2">
        <w:rPr>
          <w:rFonts w:ascii="Times New Roman" w:eastAsia="Times New Roman" w:hAnsi="Times New Roman" w:cs="Times New Roman"/>
          <w:spacing w:val="-3"/>
          <w:sz w:val="28"/>
          <w:szCs w:val="28"/>
        </w:rPr>
        <w:t>Профіль освітнь</w:t>
      </w:r>
      <w:r w:rsidR="000C48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ої програми </w:t>
      </w:r>
      <w:r w:rsidR="00265AF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«Фармація» </w:t>
      </w:r>
      <w:r w:rsidR="000C48D2">
        <w:rPr>
          <w:rFonts w:ascii="Times New Roman" w:eastAsia="Times New Roman" w:hAnsi="Times New Roman" w:cs="Times New Roman"/>
          <w:spacing w:val="-3"/>
          <w:sz w:val="28"/>
          <w:szCs w:val="28"/>
        </w:rPr>
        <w:t>зі спеціальності 226</w:t>
      </w:r>
      <w:r w:rsidRPr="000C48D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«</w:t>
      </w:r>
      <w:r w:rsidR="000C48D2">
        <w:rPr>
          <w:rFonts w:ascii="Times New Roman" w:eastAsia="Times New Roman" w:hAnsi="Times New Roman" w:cs="Times New Roman"/>
          <w:spacing w:val="-3"/>
          <w:sz w:val="28"/>
          <w:szCs w:val="28"/>
        </w:rPr>
        <w:t>Фармація, промислова фармація</w:t>
      </w:r>
      <w:r w:rsidRPr="000C48D2">
        <w:rPr>
          <w:rFonts w:ascii="Times New Roman" w:eastAsia="Times New Roman" w:hAnsi="Times New Roman" w:cs="Times New Roman"/>
          <w:spacing w:val="-3"/>
          <w:sz w:val="28"/>
          <w:szCs w:val="28"/>
        </w:rPr>
        <w:t>»</w:t>
      </w:r>
    </w:p>
    <w:tbl>
      <w:tblPr>
        <w:tblW w:w="9446" w:type="dxa"/>
        <w:tblInd w:w="466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2755"/>
        <w:gridCol w:w="6691"/>
      </w:tblGrid>
      <w:tr w:rsidR="0066688A" w:rsidRPr="005C5D8A" w:rsidTr="000C48D2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Pr="000C48D2" w:rsidRDefault="0066688A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2">
              <w:rPr>
                <w:rFonts w:ascii="Times New Roman" w:hAnsi="Times New Roman" w:cs="Times New Roman"/>
                <w:sz w:val="24"/>
                <w:szCs w:val="24"/>
              </w:rPr>
              <w:t>1 - Загальна інформація</w:t>
            </w:r>
          </w:p>
        </w:tc>
      </w:tr>
      <w:tr w:rsidR="0066688A" w:rsidRPr="0066688A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Pr="0066688A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2">
              <w:rPr>
                <w:rFonts w:ascii="Times New Roman" w:hAnsi="Times New Roman" w:cs="Times New Roman"/>
                <w:sz w:val="24"/>
                <w:szCs w:val="24"/>
              </w:rPr>
              <w:t>Повна назва вищого навчального закл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аду та структурного підрозділу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Державний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вищий навчальний заклад 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Ужгородський національний університет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5AFC" w:rsidRPr="0066688A" w:rsidRDefault="00265AFC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Медичний факультет</w:t>
            </w:r>
          </w:p>
        </w:tc>
      </w:tr>
      <w:tr w:rsidR="0066688A" w:rsidRPr="000C48D2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Pr="0066688A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Ступінь освіти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Магістр</w:t>
            </w:r>
          </w:p>
          <w:p w:rsidR="0066688A" w:rsidRPr="000C48D2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C48D2">
              <w:rPr>
                <w:rFonts w:ascii="Times New Roman" w:hAnsi="Times New Roman" w:cs="Times New Roman"/>
                <w:sz w:val="24"/>
                <w:szCs w:val="24"/>
              </w:rPr>
              <w:t xml:space="preserve">Кваліфікація освітня - Магістр </w:t>
            </w:r>
            <w:r w:rsidR="000C48D2">
              <w:rPr>
                <w:rFonts w:ascii="Times New Roman" w:hAnsi="Times New Roman" w:cs="Times New Roman"/>
                <w:sz w:val="24"/>
                <w:szCs w:val="24"/>
              </w:rPr>
              <w:t>фармації</w:t>
            </w:r>
          </w:p>
          <w:p w:rsidR="0066688A" w:rsidRPr="00277615" w:rsidRDefault="0066688A" w:rsidP="00277615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48D2">
              <w:rPr>
                <w:rFonts w:ascii="Times New Roman" w:hAnsi="Times New Roman" w:cs="Times New Roman"/>
                <w:sz w:val="24"/>
                <w:szCs w:val="24"/>
              </w:rPr>
              <w:t xml:space="preserve">Кваліфікація професійна - </w:t>
            </w:r>
            <w:r w:rsidR="00277615">
              <w:rPr>
                <w:rFonts w:ascii="Times New Roman" w:hAnsi="Times New Roman" w:cs="Times New Roman"/>
                <w:sz w:val="24"/>
                <w:szCs w:val="24"/>
              </w:rPr>
              <w:t>Фармацевт</w:t>
            </w:r>
          </w:p>
        </w:tc>
      </w:tr>
      <w:tr w:rsidR="0066688A" w:rsidRPr="0066688A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Pr="0066688A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Pr="0066688A" w:rsidRDefault="000C48D2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Фармація</w:t>
            </w:r>
          </w:p>
        </w:tc>
      </w:tr>
      <w:tr w:rsidR="0066688A" w:rsidRPr="0066688A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Pr="0066688A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Pr="00081B36" w:rsidRDefault="000C48D2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36">
              <w:rPr>
                <w:rFonts w:ascii="Times New Roman" w:hAnsi="Times New Roman" w:cs="Times New Roman"/>
                <w:sz w:val="24"/>
                <w:szCs w:val="24"/>
              </w:rPr>
              <w:t>Диплом магістра, одиничний, 30</w:t>
            </w:r>
            <w:r w:rsidR="0066688A" w:rsidRPr="00081B36">
              <w:rPr>
                <w:rFonts w:ascii="Times New Roman" w:hAnsi="Times New Roman" w:cs="Times New Roman"/>
                <w:sz w:val="24"/>
                <w:szCs w:val="24"/>
              </w:rPr>
              <w:t xml:space="preserve">0 кредитів ЄКТС, термін навчання </w:t>
            </w:r>
            <w:r w:rsidRPr="00081B36">
              <w:rPr>
                <w:rFonts w:ascii="Times New Roman" w:hAnsi="Times New Roman" w:cs="Times New Roman"/>
                <w:sz w:val="24"/>
                <w:szCs w:val="24"/>
              </w:rPr>
              <w:t>4 роки</w:t>
            </w:r>
            <w:r w:rsidR="0066688A" w:rsidRPr="00081B36">
              <w:rPr>
                <w:rFonts w:ascii="Times New Roman" w:hAnsi="Times New Roman" w:cs="Times New Roman"/>
                <w:sz w:val="24"/>
                <w:szCs w:val="24"/>
              </w:rPr>
              <w:t xml:space="preserve"> 10 місяців</w:t>
            </w:r>
          </w:p>
        </w:tc>
      </w:tr>
      <w:tr w:rsidR="0066688A" w:rsidRPr="00D62D51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Pr="0066688A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Наявність акредитації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Pr="00081B36" w:rsidRDefault="00081B36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36">
              <w:rPr>
                <w:rFonts w:ascii="Times New Roman" w:hAnsi="Times New Roman" w:cs="Times New Roman"/>
                <w:sz w:val="24"/>
                <w:szCs w:val="24"/>
              </w:rPr>
              <w:t>Акредитовано Національним агентством із забезпечення якості вищої освіти, сертифікат №1883 від 22.06.2021</w:t>
            </w:r>
          </w:p>
        </w:tc>
      </w:tr>
      <w:tr w:rsidR="0066688A" w:rsidRPr="005C5D8A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Pr="002E0F83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0F83">
              <w:rPr>
                <w:rFonts w:ascii="Times New Roman" w:hAnsi="Times New Roman" w:cs="Times New Roman"/>
                <w:sz w:val="24"/>
                <w:szCs w:val="24"/>
              </w:rPr>
              <w:t>Цикл/рівень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Pr="00081B36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81B36">
              <w:rPr>
                <w:rFonts w:ascii="Times New Roman" w:hAnsi="Times New Roman" w:cs="Times New Roman"/>
                <w:sz w:val="24"/>
                <w:szCs w:val="24"/>
              </w:rPr>
              <w:t xml:space="preserve">НРК України - </w:t>
            </w:r>
            <w:r w:rsidR="0008088C" w:rsidRPr="00081B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1B36">
              <w:rPr>
                <w:rFonts w:ascii="Times New Roman" w:hAnsi="Times New Roman" w:cs="Times New Roman"/>
                <w:sz w:val="24"/>
                <w:szCs w:val="24"/>
              </w:rPr>
              <w:t xml:space="preserve"> рівень, FQ-EHEA - другий цикл, ЕQF-LLL - </w:t>
            </w:r>
            <w:r w:rsidR="0008088C" w:rsidRPr="00081B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81B36">
              <w:rPr>
                <w:rFonts w:ascii="Times New Roman" w:hAnsi="Times New Roman" w:cs="Times New Roman"/>
                <w:sz w:val="24"/>
                <w:szCs w:val="24"/>
              </w:rPr>
              <w:t xml:space="preserve"> рівень</w:t>
            </w:r>
          </w:p>
        </w:tc>
      </w:tr>
      <w:tr w:rsidR="0066688A" w:rsidRPr="0066688A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Pr="002E0F83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0F83">
              <w:rPr>
                <w:rFonts w:ascii="Times New Roman" w:hAnsi="Times New Roman" w:cs="Times New Roman"/>
                <w:sz w:val="24"/>
                <w:szCs w:val="24"/>
              </w:rPr>
              <w:t>Передумови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Pr="0066688A" w:rsidRDefault="00B85F5F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вступу визначаються Правилами прийому до ДВНЗ «Ужгородський національний університет»</w:t>
            </w:r>
          </w:p>
        </w:tc>
      </w:tr>
      <w:tr w:rsidR="0066688A" w:rsidRPr="0066688A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Pr="0066688A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Мова(и) викладання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Pr="002E0F83" w:rsidRDefault="002E0F83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66688A" w:rsidRPr="0066688A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Pr="0066688A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Pr="0083156F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Термін дії освітньої програми </w:t>
            </w:r>
            <w:r w:rsidR="0083156F">
              <w:rPr>
                <w:rFonts w:ascii="Times New Roman" w:hAnsi="Times New Roman" w:cs="Times New Roman"/>
                <w:sz w:val="24"/>
                <w:szCs w:val="24"/>
              </w:rPr>
              <w:t>– постійно, до заміни новою.</w:t>
            </w:r>
          </w:p>
        </w:tc>
      </w:tr>
      <w:tr w:rsidR="0083156F" w:rsidRPr="0066688A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3156F" w:rsidRPr="0066688A" w:rsidRDefault="0083156F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156F" w:rsidRPr="002D1C4A" w:rsidRDefault="003962F1" w:rsidP="002D1C4A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D1C4A" w:rsidRPr="00DE4DD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</w:t>
              </w:r>
              <w:r w:rsidR="002D1C4A" w:rsidRPr="00DE4DD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ttps://www.uzhnu.edu.ua/uk/cat/faculty-medical/ep_pharmacy</w:t>
              </w:r>
            </w:hyperlink>
          </w:p>
        </w:tc>
      </w:tr>
      <w:tr w:rsidR="0066688A" w:rsidRPr="0066688A" w:rsidTr="000C48D2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Pr="0066688A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2 - Мета освітньої програми</w:t>
            </w:r>
          </w:p>
        </w:tc>
      </w:tr>
      <w:tr w:rsidR="0066688A" w:rsidRPr="0066688A" w:rsidTr="000C48D2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Pr="0083156F" w:rsidRDefault="00743C6E" w:rsidP="00277615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E5462">
              <w:rPr>
                <w:rFonts w:ascii="Times New Roman" w:hAnsi="Times New Roman"/>
                <w:sz w:val="24"/>
                <w:szCs w:val="24"/>
              </w:rPr>
              <w:t xml:space="preserve">Формування здатності застосовувати набуті знання, уміння та навички для вирішення типових задач діяльності </w:t>
            </w:r>
            <w:proofErr w:type="spellStart"/>
            <w:r w:rsidR="00277615">
              <w:rPr>
                <w:rFonts w:ascii="Times New Roman" w:hAnsi="Times New Roman"/>
                <w:sz w:val="24"/>
                <w:szCs w:val="24"/>
              </w:rPr>
              <w:t>фармацевта</w:t>
            </w:r>
            <w:proofErr w:type="spellEnd"/>
            <w:r w:rsidRPr="002E5462">
              <w:rPr>
                <w:rFonts w:ascii="Times New Roman" w:hAnsi="Times New Roman"/>
                <w:sz w:val="24"/>
                <w:szCs w:val="24"/>
              </w:rPr>
              <w:t xml:space="preserve"> на відповідній посаді, включаючи виготовлення ліків, їх зберігання, контроль якості, доставку, розподіл, </w:t>
            </w:r>
            <w:r w:rsidR="00277615">
              <w:rPr>
                <w:rFonts w:ascii="Times New Roman" w:hAnsi="Times New Roman"/>
                <w:sz w:val="24"/>
                <w:szCs w:val="24"/>
              </w:rPr>
              <w:t>відпуск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, регулювання забезпечення лікарськими засобами, а також консультування, надання інформації щодо лікарських засобів та м</w:t>
            </w:r>
            <w:r w:rsidR="001A0279">
              <w:rPr>
                <w:rFonts w:ascii="Times New Roman" w:hAnsi="Times New Roman"/>
                <w:sz w:val="24"/>
                <w:szCs w:val="24"/>
              </w:rPr>
              <w:t xml:space="preserve">оніторинг побічної дії та/або 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ефективності лікарської терапії.</w:t>
            </w:r>
          </w:p>
        </w:tc>
      </w:tr>
      <w:tr w:rsidR="0066688A" w:rsidRPr="0066688A" w:rsidTr="000C48D2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Pr="0066688A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3 - Характеристика освітньої програми</w:t>
            </w:r>
          </w:p>
        </w:tc>
      </w:tr>
      <w:tr w:rsidR="0066688A" w:rsidRPr="0066688A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688A" w:rsidRPr="0066688A" w:rsidRDefault="0066688A" w:rsidP="00883530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Default="00743C6E" w:rsidP="00883530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462">
              <w:rPr>
                <w:rFonts w:ascii="Times New Roman" w:hAnsi="Times New Roman"/>
                <w:sz w:val="24"/>
                <w:szCs w:val="24"/>
              </w:rPr>
              <w:t>Діяльність магістра фармації</w:t>
            </w:r>
            <w:r w:rsidR="00AF27E2">
              <w:rPr>
                <w:rFonts w:ascii="Times New Roman" w:hAnsi="Times New Roman"/>
                <w:sz w:val="24"/>
                <w:szCs w:val="24"/>
              </w:rPr>
              <w:t>, промислової фармації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 включає організаційні, технологічні, контрольно-аналітичні, адміністративно-господарські (управлінські) функції, визначення потреби в лікарських засобах та виробах медичного призначення, організацію їх постачання; забезпечення сучасної технології виготовлення ліків за рецептами і вимогами закладів охорони здоров’я; приймання, зберігання та відпуск лікарських засобів, здійснення контролю за якістю ліків; проведення інформаційної роботи, дотримання принципів фармацевтичної деонтології, постійне підвищення професійного рівня.</w:t>
            </w:r>
            <w:r w:rsidR="00DB7D93" w:rsidRPr="00DB7D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66B3">
              <w:rPr>
                <w:rFonts w:ascii="Times New Roman" w:hAnsi="Times New Roman"/>
                <w:sz w:val="24"/>
                <w:szCs w:val="24"/>
              </w:rPr>
              <w:br/>
            </w:r>
            <w:r w:rsidR="0066688A"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Галузь знань </w:t>
            </w:r>
            <w:r w:rsidR="007166B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6688A"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6B3">
              <w:rPr>
                <w:rFonts w:ascii="Times New Roman" w:hAnsi="Times New Roman" w:cs="Times New Roman"/>
                <w:sz w:val="24"/>
                <w:szCs w:val="24"/>
              </w:rPr>
              <w:t>22 О</w:t>
            </w:r>
            <w:r w:rsidR="0066688A" w:rsidRPr="0066688A">
              <w:rPr>
                <w:rFonts w:ascii="Times New Roman" w:hAnsi="Times New Roman" w:cs="Times New Roman"/>
                <w:sz w:val="24"/>
                <w:szCs w:val="24"/>
              </w:rPr>
              <w:t>хорона здоров’я.</w:t>
            </w:r>
          </w:p>
          <w:p w:rsidR="0066688A" w:rsidRDefault="0066688A" w:rsidP="00883530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 </w:t>
            </w:r>
            <w:r w:rsidR="00277615">
              <w:rPr>
                <w:rFonts w:ascii="Times New Roman" w:hAnsi="Times New Roman" w:cs="Times New Roman"/>
                <w:sz w:val="24"/>
                <w:szCs w:val="24"/>
              </w:rPr>
              <w:t>226 Ф</w:t>
            </w:r>
            <w:r w:rsidR="00743C6E">
              <w:rPr>
                <w:rFonts w:ascii="Times New Roman" w:hAnsi="Times New Roman" w:cs="Times New Roman"/>
                <w:sz w:val="24"/>
                <w:szCs w:val="24"/>
              </w:rPr>
              <w:t>армація, промислова фармація</w:t>
            </w:r>
          </w:p>
          <w:p w:rsidR="00277615" w:rsidRDefault="00277615" w:rsidP="00883530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Спеціалізація 226.01 Фармація</w:t>
            </w:r>
          </w:p>
          <w:p w:rsidR="007166B3" w:rsidRDefault="007166B3" w:rsidP="007166B3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Об’єкт діяльності: розробка, виробництво, контроль якості,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оптова</w:t>
            </w:r>
            <w:r w:rsidR="00574E4C">
              <w:rPr>
                <w:rFonts w:ascii="Times New Roman" w:hAnsi="Times New Roman" w:cs="Times New Roman"/>
                <w:sz w:val="24"/>
                <w:szCs w:val="24"/>
              </w:rPr>
              <w:t xml:space="preserve"> реалізація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574E4C">
              <w:rPr>
                <w:rFonts w:ascii="Times New Roman" w:hAnsi="Times New Roman" w:cs="Times New Roman"/>
                <w:sz w:val="24"/>
                <w:szCs w:val="24"/>
              </w:rPr>
              <w:t xml:space="preserve">відпуск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лікарських засобів</w:t>
            </w:r>
            <w:r w:rsidR="00574E4C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населенню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, фармацевтична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послуга, фармацевтична допомога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166B3" w:rsidRDefault="007166B3" w:rsidP="007166B3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Цілі навчання: набуття спеціалізованих концептуальних знань,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що включають сучасні наукові здобутки у сфері професійної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 xml:space="preserve">діяльності </w:t>
            </w:r>
            <w:proofErr w:type="spellStart"/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фармацевта</w:t>
            </w:r>
            <w:proofErr w:type="spellEnd"/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; умінь/навичок з розв’язування складних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проблем, у тому числі, дослідницького та інноваційного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характеру, й донесення фахової інформації до цільової аудиторії;</w:t>
            </w:r>
          </w:p>
          <w:p w:rsidR="007166B3" w:rsidRPr="007166B3" w:rsidRDefault="007166B3" w:rsidP="007166B3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здатність продовжувати навчання з високим ступенем автономії.</w:t>
            </w:r>
          </w:p>
          <w:p w:rsidR="007166B3" w:rsidRPr="007166B3" w:rsidRDefault="007166B3" w:rsidP="007166B3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Теоретичний зміст предметної області: принципи, концепції,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 xml:space="preserve">теорії розробки, виробництва, контролю якості, оптової </w:t>
            </w:r>
            <w:r w:rsidR="00574E4C">
              <w:rPr>
                <w:rFonts w:ascii="Times New Roman" w:hAnsi="Times New Roman" w:cs="Times New Roman"/>
                <w:sz w:val="24"/>
                <w:szCs w:val="24"/>
              </w:rPr>
              <w:t xml:space="preserve">реалізації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4E4C">
              <w:rPr>
                <w:rFonts w:ascii="Times New Roman" w:hAnsi="Times New Roman" w:cs="Times New Roman"/>
                <w:sz w:val="24"/>
                <w:szCs w:val="24"/>
              </w:rPr>
              <w:t xml:space="preserve">відпуску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лікарських засобів</w:t>
            </w:r>
            <w:r w:rsidR="00574E4C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населенню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, фармацевтичної послуги,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фармацевтичної допомоги.</w:t>
            </w:r>
          </w:p>
          <w:p w:rsidR="007166B3" w:rsidRPr="007166B3" w:rsidRDefault="007166B3" w:rsidP="007166B3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Методи, методики та технології: органолептичні, фізичні,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 xml:space="preserve">хімічні, фізико-хімічні, </w:t>
            </w:r>
            <w:proofErr w:type="spellStart"/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біофармацевтичні</w:t>
            </w:r>
            <w:proofErr w:type="spellEnd"/>
            <w:r w:rsidRPr="007166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фармако</w:t>
            </w:r>
            <w:proofErr w:type="spellEnd"/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-технологічні,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мікробіологічні, біохімічні, фармакологічні, клінічні,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розрахунково-економічні, </w:t>
            </w:r>
            <w:proofErr w:type="spellStart"/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фармакоекономічні</w:t>
            </w:r>
            <w:proofErr w:type="spellEnd"/>
            <w:r w:rsidRPr="007166B3">
              <w:rPr>
                <w:rFonts w:ascii="Times New Roman" w:hAnsi="Times New Roman" w:cs="Times New Roman"/>
                <w:sz w:val="24"/>
                <w:szCs w:val="24"/>
              </w:rPr>
              <w:t xml:space="preserve"> методи; методики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маркетингових досліджень, моделювання, аналізу даних,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прогнозування; технології виробництва лікарських засобів та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сучасні цифрові технології.</w:t>
            </w:r>
          </w:p>
          <w:p w:rsidR="007166B3" w:rsidRPr="00743C6E" w:rsidRDefault="007166B3" w:rsidP="00580C75">
            <w:pPr>
              <w:spacing w:after="0"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Інструменти та обладнання: інструменти, обладнання та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устаткування фармацевтичних (аптечних) закладів охорони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здоров’я; технологічне обладнання для фармацевтичної розробки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та виготовлення лікарських засобів; аналітичне обладнання для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контролю якості лікарських засобів; спеціалізовані інформаційні</w:t>
            </w:r>
            <w:r w:rsidR="00580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66B3">
              <w:rPr>
                <w:rFonts w:ascii="Times New Roman" w:hAnsi="Times New Roman" w:cs="Times New Roman"/>
                <w:sz w:val="24"/>
                <w:szCs w:val="24"/>
              </w:rPr>
              <w:t>системи та програмне забезпечення</w:t>
            </w:r>
          </w:p>
        </w:tc>
      </w:tr>
      <w:tr w:rsidR="00883530" w:rsidRPr="0066688A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66688A" w:rsidRDefault="00883530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Орієнтація освітньої програми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743C6E" w:rsidRDefault="00883530" w:rsidP="00743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Прикладна програма з професійною орієнтацією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роботу в аптечних закладах</w:t>
            </w:r>
          </w:p>
        </w:tc>
      </w:tr>
      <w:tr w:rsidR="00883530" w:rsidRPr="0066688A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66688A" w:rsidRDefault="00883530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743C6E" w:rsidRDefault="00883530" w:rsidP="003F4EFB">
            <w:pPr>
              <w:spacing w:after="0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Основний фокус освітньої програми зосереджений на наданні фахової фармацевтичної опіки населенню та організації роботи аптек</w:t>
            </w:r>
          </w:p>
          <w:p w:rsidR="00883530" w:rsidRPr="0066688A" w:rsidRDefault="00883530" w:rsidP="003F4EFB">
            <w:pPr>
              <w:spacing w:after="0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 xml:space="preserve">Ключові слова: магістр,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фармація</w:t>
            </w: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, охорона здоров’я, вища</w:t>
            </w:r>
          </w:p>
          <w:p w:rsidR="00883530" w:rsidRPr="00743C6E" w:rsidRDefault="00883530" w:rsidP="003F4EFB">
            <w:pPr>
              <w:spacing w:after="0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</w:tr>
      <w:tr w:rsidR="00883530" w:rsidRPr="0066688A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66688A" w:rsidRDefault="00883530" w:rsidP="006668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688A">
              <w:rPr>
                <w:rFonts w:ascii="Times New Roman" w:hAnsi="Times New Roman" w:cs="Times New Roman"/>
                <w:sz w:val="24"/>
                <w:szCs w:val="24"/>
              </w:rPr>
              <w:t>Особливості програми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Default="00883530" w:rsidP="003F4EFB">
            <w:pPr>
              <w:spacing w:after="0" w:line="25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Доступний широкий вибір дисциплін за вибором, що включає у себе значну кількість дисциплін запропонованих не лише медичним, але й природничими та гуманітарними факультетами з метою індивідуалізації навчальної траєкторії та отриманню студентами міждисциплінарних знань на стику спеціальностей.</w:t>
            </w:r>
          </w:p>
          <w:p w:rsidR="00883530" w:rsidRPr="00743C6E" w:rsidRDefault="00883530" w:rsidP="00387510">
            <w:pPr>
              <w:spacing w:after="0" w:line="25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Освітня діяльність за даною освітньою програмою провадиться лише за денною формою навчання.</w:t>
            </w:r>
            <w:r w:rsidR="009A333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Програма має збільшений акцент на вивченні іноземних мов у професійному контексті та посилену підготовку з фармакотерапії, клінічної фармації та фармацевтичної опіки.</w:t>
            </w:r>
          </w:p>
        </w:tc>
      </w:tr>
      <w:tr w:rsidR="00883530" w:rsidRPr="0083156F" w:rsidTr="000C48D2">
        <w:trPr>
          <w:trHeight w:val="209"/>
        </w:trPr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83156F" w:rsidRDefault="00883530" w:rsidP="003F4EFB">
            <w:pPr>
              <w:spacing w:after="0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4 - Придатність випускників до працевлаштування та подальшого навчання</w:t>
            </w:r>
          </w:p>
        </w:tc>
      </w:tr>
      <w:tr w:rsidR="00883530" w:rsidRPr="005C5D8A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83156F" w:rsidRDefault="00883530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2E5462" w:rsidRDefault="00883530" w:rsidP="003F4EFB">
            <w:pPr>
              <w:spacing w:after="0" w:line="25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62">
              <w:rPr>
                <w:rFonts w:ascii="Times New Roman" w:hAnsi="Times New Roman"/>
                <w:sz w:val="24"/>
                <w:szCs w:val="24"/>
              </w:rPr>
              <w:t>Після закінчення навчання за освітньою програмою «Фармація» фахівець здатний виконувати професійну роботу:</w:t>
            </w:r>
          </w:p>
          <w:p w:rsidR="00883530" w:rsidRPr="002E5462" w:rsidRDefault="00883530" w:rsidP="003F4EFB">
            <w:pPr>
              <w:spacing w:after="0" w:line="25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5D8A">
              <w:rPr>
                <w:rFonts w:ascii="Times New Roman" w:hAnsi="Times New Roman"/>
                <w:sz w:val="24"/>
                <w:szCs w:val="24"/>
              </w:rPr>
              <w:t xml:space="preserve">Науковий співробітник (фармація) 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(код КП – </w:t>
            </w:r>
            <w:r w:rsidRPr="005C5D8A">
              <w:rPr>
                <w:rFonts w:ascii="Times New Roman" w:hAnsi="Times New Roman"/>
                <w:sz w:val="24"/>
                <w:szCs w:val="24"/>
              </w:rPr>
              <w:t>2224.1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883530" w:rsidRDefault="009C5EF3" w:rsidP="003F4EFB">
            <w:pPr>
              <w:spacing w:after="0" w:line="25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Фармацевт</w:t>
            </w:r>
            <w:r w:rsidR="007166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3530" w:rsidRPr="002E5462">
              <w:rPr>
                <w:rFonts w:ascii="Times New Roman" w:hAnsi="Times New Roman"/>
                <w:sz w:val="24"/>
                <w:szCs w:val="24"/>
              </w:rPr>
              <w:t xml:space="preserve">(код КП – </w:t>
            </w:r>
            <w:r w:rsidR="00883530" w:rsidRPr="005C5D8A">
              <w:rPr>
                <w:rFonts w:ascii="Times New Roman" w:hAnsi="Times New Roman"/>
                <w:sz w:val="24"/>
                <w:szCs w:val="24"/>
              </w:rPr>
              <w:t>2224.2</w:t>
            </w:r>
            <w:r w:rsidR="00883530" w:rsidRPr="002E5462">
              <w:rPr>
                <w:rFonts w:ascii="Times New Roman" w:hAnsi="Times New Roman"/>
                <w:sz w:val="24"/>
                <w:szCs w:val="24"/>
              </w:rPr>
              <w:t>)</w:t>
            </w:r>
            <w:r w:rsidR="00682A2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2A29" w:rsidRDefault="00682A29" w:rsidP="00682A29">
            <w:pPr>
              <w:spacing w:after="0" w:line="25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A29">
              <w:rPr>
                <w:rFonts w:ascii="Times New Roman" w:hAnsi="Times New Roman"/>
                <w:sz w:val="24"/>
                <w:szCs w:val="24"/>
              </w:rPr>
              <w:t>Фармацевт-аналітик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(код КП – </w:t>
            </w:r>
            <w:r w:rsidRPr="005C5D8A">
              <w:rPr>
                <w:rFonts w:ascii="Times New Roman" w:hAnsi="Times New Roman"/>
                <w:sz w:val="24"/>
                <w:szCs w:val="24"/>
              </w:rPr>
              <w:t>2224.2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2A29" w:rsidRDefault="00682A29" w:rsidP="003F4EFB">
            <w:pPr>
              <w:spacing w:after="0" w:line="25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A29">
              <w:rPr>
                <w:rFonts w:ascii="Times New Roman" w:hAnsi="Times New Roman"/>
                <w:sz w:val="24"/>
                <w:szCs w:val="24"/>
              </w:rPr>
              <w:t>Фармацевт-токсиколог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(код КП – </w:t>
            </w:r>
            <w:r w:rsidRPr="005C5D8A">
              <w:rPr>
                <w:rFonts w:ascii="Times New Roman" w:hAnsi="Times New Roman"/>
                <w:sz w:val="24"/>
                <w:szCs w:val="24"/>
              </w:rPr>
              <w:t>2224.2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82A29" w:rsidRDefault="00682A29" w:rsidP="003F4EFB">
            <w:pPr>
              <w:spacing w:after="0" w:line="25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Асистент закладу вищої освіти (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код КП – </w:t>
            </w:r>
            <w:r w:rsidRPr="00682A29">
              <w:rPr>
                <w:rFonts w:ascii="Times New Roman" w:hAnsi="Times New Roman"/>
                <w:sz w:val="24"/>
                <w:szCs w:val="24"/>
              </w:rPr>
              <w:t>2310.2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682A29" w:rsidRPr="002E5462" w:rsidRDefault="00682A29" w:rsidP="003F4EFB">
            <w:pPr>
              <w:spacing w:after="0" w:line="25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A29">
              <w:rPr>
                <w:rFonts w:ascii="Times New Roman" w:hAnsi="Times New Roman"/>
                <w:sz w:val="24"/>
                <w:szCs w:val="24"/>
              </w:rPr>
              <w:t>Викладач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закладу вищої освіти (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код КП – </w:t>
            </w:r>
            <w:r w:rsidRPr="00682A29">
              <w:rPr>
                <w:rFonts w:ascii="Times New Roman" w:hAnsi="Times New Roman"/>
                <w:sz w:val="24"/>
                <w:szCs w:val="24"/>
              </w:rPr>
              <w:t>2310.2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883530" w:rsidRPr="00743C6E" w:rsidRDefault="00883530" w:rsidP="009C5EF3">
            <w:pPr>
              <w:spacing w:after="0" w:line="25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роботи на посадах </w:t>
            </w:r>
            <w:proofErr w:type="spellStart"/>
            <w:r w:rsidR="009C5EF3">
              <w:rPr>
                <w:rFonts w:ascii="Times New Roman" w:hAnsi="Times New Roman"/>
                <w:sz w:val="24"/>
                <w:szCs w:val="24"/>
              </w:rPr>
              <w:t>фармацевта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випускник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повинен завершити 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програму післядипломної освіти (інтернатура), де здійснюється </w:t>
            </w:r>
            <w:r>
              <w:rPr>
                <w:rFonts w:ascii="Times New Roman" w:hAnsi="Times New Roman"/>
                <w:sz w:val="24"/>
                <w:szCs w:val="24"/>
              </w:rPr>
              <w:t>первинна спеціалізація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 (перелік затверджено наказом МОЗ України від 2</w:t>
            </w:r>
            <w:r w:rsidR="009C5EF3">
              <w:rPr>
                <w:rFonts w:ascii="Times New Roman" w:hAnsi="Times New Roman"/>
                <w:sz w:val="24"/>
                <w:szCs w:val="24"/>
              </w:rPr>
              <w:t>2.06.2021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9C5EF3">
              <w:rPr>
                <w:rFonts w:ascii="Times New Roman" w:hAnsi="Times New Roman"/>
                <w:sz w:val="24"/>
                <w:szCs w:val="24"/>
              </w:rPr>
              <w:t>1254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883530" w:rsidRPr="0083156F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83156F" w:rsidRDefault="00883530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Подальше навчання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743C6E" w:rsidRDefault="009A333A" w:rsidP="009A333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Обов’язкова п</w:t>
            </w:r>
            <w:r w:rsidR="00883530">
              <w:rPr>
                <w:rFonts w:ascii="Times New Roman" w:eastAsia="Times New Roman" w:hAnsi="Times New Roman" w:cs="Times New Roman"/>
                <w:sz w:val="24"/>
                <w:szCs w:val="24"/>
              </w:rPr>
              <w:t>ервинна спеціалізація</w:t>
            </w:r>
            <w:r w:rsidR="00883530" w:rsidRPr="005B5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інтернатурі </w:t>
            </w:r>
            <w:r w:rsidR="0088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присвоєнням звання </w:t>
            </w:r>
            <w:proofErr w:type="spellStart"/>
            <w:r w:rsidR="00A87F9E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фармацевта</w:t>
            </w:r>
            <w:proofErr w:type="spellEnd"/>
            <w:r w:rsidR="00883530">
              <w:rPr>
                <w:rFonts w:ascii="Times New Roman" w:eastAsia="Times New Roman" w:hAnsi="Times New Roman" w:cs="Times New Roman"/>
                <w:sz w:val="24"/>
                <w:szCs w:val="24"/>
              </w:rPr>
              <w:t>-спеціаліста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83530" w:rsidRPr="005B5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</w:t>
            </w:r>
            <w:r w:rsidR="00883530" w:rsidRPr="005B5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="00883530" w:rsidRPr="005B578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програму для здоб</w:t>
            </w:r>
            <w:r w:rsidR="00433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уття ступеня доктора філософії, або ж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набуття додаткових кваліфікацій</w:t>
            </w:r>
            <w:r w:rsidR="00433F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системі освіти дорослих</w:t>
            </w:r>
          </w:p>
        </w:tc>
      </w:tr>
      <w:tr w:rsidR="00883530" w:rsidRPr="0083156F" w:rsidTr="000C48D2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83156F" w:rsidRDefault="00883530" w:rsidP="003F4EFB">
            <w:pPr>
              <w:spacing w:after="0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5 - Викладання та оцінювання</w:t>
            </w:r>
          </w:p>
        </w:tc>
      </w:tr>
      <w:tr w:rsidR="00883530" w:rsidRPr="00F9295F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83156F" w:rsidRDefault="00883530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Викладання та навчання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Default="00883530" w:rsidP="003F4EFB">
            <w:pPr>
              <w:spacing w:after="0" w:line="25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5462">
              <w:rPr>
                <w:rFonts w:ascii="Times New Roman" w:hAnsi="Times New Roman"/>
                <w:sz w:val="24"/>
                <w:szCs w:val="24"/>
              </w:rPr>
              <w:t>Основний підхід до навчання магістра фармації – проведення навчальних занять у формі лекцій, практичних, семінарських та лабораторних занять, консультацій, проходження навчальн</w:t>
            </w:r>
            <w:r>
              <w:rPr>
                <w:rFonts w:ascii="Times New Roman" w:hAnsi="Times New Roman"/>
                <w:sz w:val="24"/>
                <w:szCs w:val="24"/>
              </w:rPr>
              <w:t>их та виробничих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 практик і </w:t>
            </w:r>
            <w:r w:rsidR="009A333A">
              <w:rPr>
                <w:rFonts w:ascii="Times New Roman" w:hAnsi="Times New Roman"/>
                <w:sz w:val="24"/>
                <w:szCs w:val="24"/>
              </w:rPr>
              <w:t xml:space="preserve">вибіркових </w:t>
            </w:r>
            <w:r>
              <w:rPr>
                <w:rFonts w:ascii="Times New Roman" w:hAnsi="Times New Roman"/>
                <w:sz w:val="24"/>
                <w:szCs w:val="24"/>
              </w:rPr>
              <w:t>дисциплін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, самостійної та індивідуальної роботи і контрольних заходів. Студенти виконують курсові роботи з наступних дисциплін: «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ехнологія лікарських засобів», «Фармаког</w:t>
            </w:r>
            <w:r>
              <w:rPr>
                <w:rFonts w:ascii="Times New Roman" w:hAnsi="Times New Roman"/>
                <w:sz w:val="24"/>
                <w:szCs w:val="24"/>
              </w:rPr>
              <w:t>нозія</w:t>
            </w:r>
            <w:r w:rsidR="009A333A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="009A333A">
              <w:rPr>
                <w:rFonts w:ascii="Times New Roman" w:hAnsi="Times New Roman"/>
                <w:sz w:val="24"/>
                <w:szCs w:val="24"/>
              </w:rPr>
              <w:t>нутриціологія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«Фармацевтична хімія», 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«Комп’ютерне моделювання у фармації», «</w:t>
            </w:r>
            <w:r>
              <w:rPr>
                <w:rFonts w:ascii="Times New Roman" w:hAnsi="Times New Roman"/>
                <w:sz w:val="24"/>
                <w:szCs w:val="24"/>
              </w:rPr>
              <w:t>Клінічна фармація</w:t>
            </w:r>
            <w:r w:rsidR="009A333A">
              <w:rPr>
                <w:rFonts w:ascii="Times New Roman" w:hAnsi="Times New Roman"/>
                <w:sz w:val="24"/>
                <w:szCs w:val="24"/>
              </w:rPr>
              <w:t xml:space="preserve"> та фармацевтична опіка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</w:rPr>
              <w:t>Організація та економіка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 xml:space="preserve"> фармації», «</w:t>
            </w:r>
            <w:r w:rsidR="009A333A">
              <w:rPr>
                <w:rFonts w:ascii="Times New Roman" w:hAnsi="Times New Roman"/>
                <w:sz w:val="24"/>
                <w:szCs w:val="24"/>
              </w:rPr>
              <w:t>Фармацевтичний м</w:t>
            </w:r>
            <w:r>
              <w:rPr>
                <w:rFonts w:ascii="Times New Roman" w:hAnsi="Times New Roman"/>
                <w:sz w:val="24"/>
                <w:szCs w:val="24"/>
              </w:rPr>
              <w:t>енеджмент та маркетинг</w:t>
            </w:r>
            <w:r w:rsidRPr="002E5462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333A">
              <w:rPr>
                <w:rFonts w:ascii="Times New Roman" w:hAnsi="Times New Roman"/>
                <w:sz w:val="24"/>
                <w:szCs w:val="24"/>
              </w:rPr>
              <w:t>Тематика магістерської роботи обирається студентом самостійно або з числа запропонованих викладачами.</w:t>
            </w:r>
          </w:p>
          <w:p w:rsidR="00883530" w:rsidRPr="008A2E47" w:rsidRDefault="00883530" w:rsidP="008B3E49">
            <w:pPr>
              <w:spacing w:after="0" w:line="25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підставі укладених договорів з ап</w:t>
            </w:r>
            <w:r w:rsidR="008B3E49">
              <w:rPr>
                <w:rFonts w:ascii="Times New Roman" w:eastAsia="Times New Roman" w:hAnsi="Times New Roman" w:cs="Times New Roman"/>
                <w:sz w:val="24"/>
                <w:szCs w:val="24"/>
              </w:rPr>
              <w:t>течними закладами Закарпатської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інших областей студенти проходять виробничу практику. </w:t>
            </w:r>
          </w:p>
        </w:tc>
      </w:tr>
      <w:tr w:rsidR="00883530" w:rsidRPr="0083156F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83156F" w:rsidRDefault="00883530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854CF6" w:rsidRDefault="00883530" w:rsidP="00854CF6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11" w:history="1">
              <w:r w:rsidRPr="00854CF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https://www.uzhnu.edu.ua/uk/infocentre/get/5951</w:t>
              </w:r>
            </w:hyperlink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із Змінами до Положення про організацію освітнього процесу в Державному вищому навчальному закладі «Ужгородський національний університет»</w:t>
            </w:r>
            <w:r w:rsidRPr="00854CF6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hyperlink r:id="rId12" w:history="1">
              <w:r w:rsidRPr="00854CF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https://www.uzhnu.edu.ua/uk/infocentre/get/11062</w:t>
              </w:r>
            </w:hyperlink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13" w:history="1">
              <w:r w:rsidRPr="00854CF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https://www.uzhnu.edu.ua/uk/infocentre/get/5952</w:t>
              </w:r>
            </w:hyperlink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83530" w:rsidRPr="00854CF6" w:rsidRDefault="00883530" w:rsidP="00854CF6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4" w:history="1">
              <w:r w:rsidRPr="00854CF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https://www.uzhnu.edu.ua/uk/infocentre/get/11070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5" w:history="1">
              <w:r w:rsidRPr="00854CF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https://www.uzhnu.edu.ua/uk/infocentre/get/12223</w:t>
              </w:r>
            </w:hyperlink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83530" w:rsidRDefault="00883530" w:rsidP="00854CF6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Перезарахування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кредитів відбувається на основі Положення про визнання (</w:t>
            </w:r>
            <w:proofErr w:type="spellStart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перезарахування</w:t>
            </w:r>
            <w:proofErr w:type="spellEnd"/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6" w:history="1">
              <w:r w:rsidRPr="00854CF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https://www.uzhnu.edu.ua/uk/infocentre/get/20131</w:t>
              </w:r>
            </w:hyperlink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D0DE0" w:rsidRPr="005B03D6" w:rsidRDefault="000D0DE0" w:rsidP="000D0DE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D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</w:t>
            </w:r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навчання, здобутих у неформальній освіті </w:t>
            </w:r>
            <w:hyperlink r:id="rId17" w:history="1">
              <w:r w:rsidRPr="005B03D6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https://www.uzhnu.edu.ua/uk/infocentre/get/22966</w:t>
              </w:r>
            </w:hyperlink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D0DE0" w:rsidRPr="005B03D6" w:rsidRDefault="000D0DE0" w:rsidP="000D0DE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</w:t>
            </w:r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Державного вищого навчального закладу «Ужгородський національний університет» </w:t>
            </w:r>
            <w:hyperlink r:id="rId18" w:history="1">
              <w:r w:rsidRPr="005B03D6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https://www.uzhnu.edu.ua/uk/infocentre/get/22964</w:t>
              </w:r>
            </w:hyperlink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0D0DE0" w:rsidRPr="005B03D6" w:rsidRDefault="000D0DE0" w:rsidP="000D0DE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9" w:history="1">
              <w:r w:rsidRPr="005B03D6">
                <w:rPr>
                  <w:rStyle w:val="a9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https://www.uzhnu.edu.ua/uk/infocentre/get/22967</w:t>
              </w:r>
            </w:hyperlink>
            <w:r w:rsidRPr="005B03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83530" w:rsidRPr="00854CF6" w:rsidRDefault="00883530" w:rsidP="0085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3D6">
              <w:rPr>
                <w:rFonts w:ascii="Times New Roman" w:hAnsi="Times New Roman" w:cs="Times New Roman"/>
                <w:sz w:val="24"/>
                <w:szCs w:val="24"/>
              </w:rPr>
              <w:t>Поточне оцінювання рівня засвоєння теми</w:t>
            </w:r>
            <w:r w:rsidRPr="00854CF6">
              <w:rPr>
                <w:rFonts w:ascii="Times New Roman" w:hAnsi="Times New Roman" w:cs="Times New Roman"/>
                <w:sz w:val="24"/>
                <w:szCs w:val="24"/>
              </w:rPr>
              <w:t xml:space="preserve"> здійснюється на кожному практичному занятті. Рейтингова оцінка формується на основі поточних оцінок та результатів виконання модульних контрольних робіт. Підсумкова оцінка за дисципліну може дорівнювати рейтинговій або ж встановлюватись за підсумками складання заліку чи іспиту. Наявність у студента 100 і більше годин невідпрацьованих практичних і лабораторних занять є невиконанням індивідуального навчального плану, що є підставою для відрахування.</w:t>
            </w:r>
          </w:p>
          <w:p w:rsidR="00883530" w:rsidRPr="005B5789" w:rsidRDefault="00883530" w:rsidP="003F4EFB">
            <w:pPr>
              <w:spacing w:after="0" w:line="25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F6">
              <w:rPr>
                <w:rFonts w:ascii="Times New Roman" w:hAnsi="Times New Roman" w:cs="Times New Roman"/>
                <w:sz w:val="24"/>
                <w:szCs w:val="24"/>
              </w:rPr>
              <w:t>Атестація випускників складається з Єдиного державного кваліфікаційного іспиту, що проводиться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два етапи, та практично-орієнтованого іспиту. При завершенні третього року навчання студенти складають перший етап Єдиного державного кваліфікаційного іспиту, що складається з державного інтегрованого тестового іспиту КРОК-1 (оцінює рівень засвоєння фундаментальних фармацевтичних дисциплін) та англійської мови за професійним спрямуванням.</w:t>
            </w:r>
          </w:p>
          <w:p w:rsidR="00883530" w:rsidRPr="0083156F" w:rsidRDefault="00883530" w:rsidP="009A333A">
            <w:pPr>
              <w:spacing w:after="0" w:line="25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завершенні п’ятого року навчання випускники складають</w:t>
            </w: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другий етап Єдиного державного кваліфікаційного іспиту  - державний </w:t>
            </w: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стандартизований тестовий іспит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КРОК-2 </w:t>
            </w: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8B3E49">
              <w:rPr>
                <w:rFonts w:ascii="Times New Roman" w:hAnsi="Times New Roman" w:cs="Times New Roman"/>
                <w:sz w:val="24"/>
                <w:szCs w:val="24"/>
              </w:rPr>
              <w:t>об’єктивний структурований практичний іспит</w:t>
            </w:r>
            <w:r w:rsidR="009A333A">
              <w:rPr>
                <w:rFonts w:ascii="Times New Roman" w:hAnsi="Times New Roman" w:cs="Times New Roman"/>
                <w:sz w:val="24"/>
                <w:szCs w:val="24"/>
              </w:rPr>
              <w:t>, а також захищають кваліфікаційну роботу</w:t>
            </w:r>
            <w:r w:rsidRPr="005B5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33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530" w:rsidRPr="0083156F" w:rsidTr="000C48D2"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83156F" w:rsidRDefault="00883530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6 - Програмні компетентності</w:t>
            </w:r>
          </w:p>
        </w:tc>
      </w:tr>
      <w:tr w:rsidR="00883530" w:rsidRPr="0083156F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83156F" w:rsidRDefault="00883530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83156F" w:rsidRDefault="00FB64E5" w:rsidP="00AE0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4E5">
              <w:rPr>
                <w:rFonts w:ascii="Times New Roman" w:hAnsi="Times New Roman"/>
                <w:bCs/>
                <w:iCs/>
                <w:sz w:val="24"/>
                <w:szCs w:val="24"/>
              </w:rPr>
              <w:t>Здатність розв’язувати задачі дослідницького та/або інновацій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ного характеру у сфері фармації,</w:t>
            </w:r>
            <w:r w:rsidR="00BC49A8" w:rsidRPr="00714D3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належно виконувати професійні функції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фармацевта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та забезпечувати фармацевтичну опіку на суспільному та індивідуальному рівнях.</w:t>
            </w:r>
          </w:p>
        </w:tc>
      </w:tr>
      <w:tr w:rsidR="00883530" w:rsidRPr="005C5D8A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83156F" w:rsidRDefault="00883530" w:rsidP="008315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156F">
              <w:rPr>
                <w:rFonts w:ascii="Times New Roman" w:hAnsi="Times New Roman" w:cs="Times New Roman"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222" w:rsidRDefault="00492222" w:rsidP="00C73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222">
              <w:rPr>
                <w:rFonts w:ascii="Times New Roman" w:hAnsi="Times New Roman"/>
                <w:sz w:val="24"/>
                <w:szCs w:val="24"/>
              </w:rPr>
              <w:t>ЗК01. Здатність до абстрактного мислення, аналізу та синтезу.</w:t>
            </w:r>
          </w:p>
          <w:p w:rsidR="00492222" w:rsidRDefault="00492222" w:rsidP="00C737ED">
            <w:pPr>
              <w:spacing w:after="0" w:line="240" w:lineRule="auto"/>
              <w:jc w:val="both"/>
            </w:pPr>
            <w:r w:rsidRPr="00492222">
              <w:rPr>
                <w:rFonts w:ascii="Times New Roman" w:hAnsi="Times New Roman"/>
                <w:sz w:val="24"/>
                <w:szCs w:val="24"/>
              </w:rPr>
              <w:t>ЗК02. Знання та розуміння предметної області; розуміння професійної діяльності.</w:t>
            </w:r>
            <w:r>
              <w:t xml:space="preserve"> </w:t>
            </w:r>
          </w:p>
          <w:p w:rsidR="00883530" w:rsidRPr="00C737ED" w:rsidRDefault="00492222" w:rsidP="00C73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222">
              <w:rPr>
                <w:rFonts w:ascii="Times New Roman" w:hAnsi="Times New Roman"/>
                <w:sz w:val="24"/>
                <w:szCs w:val="24"/>
              </w:rPr>
              <w:t>ЗК03. Здатність спілкуватися державною мовою як усно, так і письмово.</w:t>
            </w:r>
          </w:p>
          <w:p w:rsidR="00883530" w:rsidRPr="00C737ED" w:rsidRDefault="00492222" w:rsidP="00C73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222">
              <w:rPr>
                <w:rFonts w:ascii="Times New Roman" w:hAnsi="Times New Roman"/>
                <w:sz w:val="24"/>
                <w:szCs w:val="24"/>
              </w:rPr>
              <w:t>ЗК04. Здатність спілкуватися іноземною мовою.</w:t>
            </w:r>
          </w:p>
          <w:p w:rsidR="00492222" w:rsidRDefault="00492222" w:rsidP="00C73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222">
              <w:rPr>
                <w:rFonts w:ascii="Times New Roman" w:hAnsi="Times New Roman"/>
                <w:sz w:val="24"/>
                <w:szCs w:val="24"/>
              </w:rPr>
              <w:t>ЗК05. Здатність оцінювати та забезпечувати якість виконуваних робіт.</w:t>
            </w:r>
          </w:p>
          <w:p w:rsidR="00492222" w:rsidRDefault="00492222" w:rsidP="00C73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222">
              <w:rPr>
                <w:rFonts w:ascii="Times New Roman" w:hAnsi="Times New Roman"/>
                <w:sz w:val="24"/>
                <w:szCs w:val="24"/>
              </w:rPr>
              <w:t>ЗК06. Здатність працювати в команді.</w:t>
            </w:r>
          </w:p>
          <w:p w:rsidR="00492222" w:rsidRDefault="00492222" w:rsidP="00C73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222">
              <w:rPr>
                <w:rFonts w:ascii="Times New Roman" w:hAnsi="Times New Roman"/>
                <w:sz w:val="24"/>
                <w:szCs w:val="24"/>
              </w:rPr>
              <w:t>ЗК07. Здатність реалізувати свої права і обов’язки як члена суспільства; усвідомлення цінності громадянського (вільного демократичного) суспільства та необхідності його сталого розвитку, верховенства права, прав і свобод людини і громадянина в Україні.</w:t>
            </w:r>
          </w:p>
          <w:p w:rsidR="00492222" w:rsidRDefault="00492222" w:rsidP="00C737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222">
              <w:rPr>
                <w:rFonts w:ascii="Times New Roman" w:hAnsi="Times New Roman"/>
                <w:sz w:val="24"/>
                <w:szCs w:val="24"/>
              </w:rPr>
              <w:t xml:space="preserve">ЗК08.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фармації, її </w:t>
            </w:r>
            <w:r w:rsidRPr="00492222">
              <w:rPr>
                <w:rFonts w:ascii="Times New Roman" w:hAnsi="Times New Roman"/>
                <w:sz w:val="24"/>
                <w:szCs w:val="24"/>
              </w:rPr>
              <w:lastRenderedPageBreak/>
              <w:t>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  <w:p w:rsidR="009B341B" w:rsidRPr="00492222" w:rsidRDefault="00492222" w:rsidP="009B34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2222">
              <w:rPr>
                <w:rFonts w:ascii="Times New Roman" w:hAnsi="Times New Roman"/>
                <w:sz w:val="24"/>
                <w:szCs w:val="24"/>
              </w:rPr>
              <w:t>ЗК09. Здатність використовувати інформаційні та комунікаційні технології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83530" w:rsidRPr="005C5D8A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5B5789" w:rsidRDefault="00883530" w:rsidP="00D31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Фахові компетентності спеціальності (ФК)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ФК01. Здатність інтегрувати знання та розв’</w:t>
            </w:r>
            <w:r w:rsidR="00574E4C">
              <w:rPr>
                <w:rFonts w:ascii="Times New Roman" w:eastAsia="Times New Roman" w:hAnsi="Times New Roman" w:cs="Times New Roman"/>
                <w:sz w:val="24"/>
                <w:szCs w:val="24"/>
              </w:rPr>
              <w:t>язувати складні задачі фармації</w:t>
            </w: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широких або </w:t>
            </w:r>
            <w:proofErr w:type="spellStart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мультидисциплінарних</w:t>
            </w:r>
            <w:proofErr w:type="spellEnd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контекстах.</w:t>
            </w:r>
          </w:p>
          <w:p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ФК02. Здатність збирати, інтерпретувати та застосувати дані, необхідні для професійної діяльності, здійснення досліджень та реалізації інноваційних </w:t>
            </w:r>
            <w:proofErr w:type="spellStart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сфері фармації.</w:t>
            </w:r>
          </w:p>
          <w:p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ФК03. Здатність розв’язувати проблеми фармації у нових або незнайомих середовищах за наявності неповної або обмеженої інформації з урахуванням аспектів соціальної та етичної відповідальності.</w:t>
            </w:r>
          </w:p>
          <w:p w:rsid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ФК04. Здатність зрозуміло і недвозначно доносити власні знання, висновки та аргументацію у сфері фармації до фахівців і нефахівців, зокрема до осіб, які навчаються.</w:t>
            </w:r>
          </w:p>
          <w:p w:rsidR="00574E4C" w:rsidRDefault="00574E4C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ФК05. Здатність здійснювати консультування щодо здорового харчування та здорового способу життя, а також щодо немедикаментозних способів корекції проблем зі здоров’ям.</w:t>
            </w:r>
          </w:p>
          <w:p w:rsidR="00574E4C" w:rsidRPr="00492222" w:rsidRDefault="00574E4C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ФК06. Здатність </w:t>
            </w:r>
            <w:r w:rsidR="00827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постійно та систематично підвищувати свій професійний рівень та розвивати загальні та фахові компетентності, діючи при цьому </w:t>
            </w:r>
            <w:proofErr w:type="spellStart"/>
            <w:r w:rsidR="00827F98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</w:t>
            </w:r>
            <w:proofErr w:type="spellEnd"/>
            <w:r w:rsidR="00827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827F98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="00827F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ФК07. Здатність проводити санітарно-просвітницьку роботу серед населення з метою профілактики та попередження поширених, небезпечних інфекційних, вірусних та паразитарних захворювань, сприяння своєчасному виявленню та підтриманню прихильності до лікування цих захворювань згідно з їхніми медико-біологічними характеристиками та мікробіологічними особливостями.</w:t>
            </w:r>
          </w:p>
          <w:p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ФК08. Здатність здійснювати консультування щодо рецептурних і </w:t>
            </w:r>
            <w:proofErr w:type="spellStart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безрецептурних</w:t>
            </w:r>
            <w:proofErr w:type="spellEnd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лікарських засобів й інших товарів аптечного асортименту, фармацевтичну опіку під час вибору та </w:t>
            </w:r>
            <w:r w:rsidR="00574E4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відпуску</w:t>
            </w: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лікарських засобів природного та синтетичного походження шляхом оцінки співвідношення ризик/користь, сумісності, із врахуванням їх </w:t>
            </w:r>
            <w:proofErr w:type="spellStart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біофармацевтичних</w:t>
            </w:r>
            <w:proofErr w:type="spellEnd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фармакокінетичних</w:t>
            </w:r>
            <w:proofErr w:type="spellEnd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фармакодинамічних</w:t>
            </w:r>
            <w:proofErr w:type="spellEnd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фізико-хімічних і хімічних особливостей, показань/протипоказань до застосування, керуючись даними про стан здоров’я конкретного хворого</w:t>
            </w:r>
            <w:r w:rsidR="00574E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принципами доказової медицини</w:t>
            </w: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ФК09. Здатність здійснювати </w:t>
            </w:r>
            <w:proofErr w:type="spellStart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домедичну</w:t>
            </w:r>
            <w:proofErr w:type="spellEnd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допомогу хворим та постраждалим у екстремальних ситуаціях та при невідкладних станах</w:t>
            </w:r>
            <w:r w:rsidR="004A0118">
              <w:rPr>
                <w:rFonts w:ascii="Times New Roman" w:eastAsia="Times New Roman" w:hAnsi="Times New Roman" w:cs="Times New Roman"/>
                <w:sz w:val="24"/>
                <w:szCs w:val="24"/>
              </w:rPr>
              <w:t>, та виконувати</w:t>
            </w:r>
            <w:r w:rsidR="004A0118">
              <w:t xml:space="preserve"> </w:t>
            </w:r>
            <w:r w:rsidR="004A0118">
              <w:rPr>
                <w:rFonts w:ascii="Times New Roman" w:eastAsia="Times New Roman" w:hAnsi="Times New Roman" w:cs="Times New Roman"/>
                <w:sz w:val="24"/>
                <w:szCs w:val="24"/>
              </w:rPr>
              <w:t>розпорядження</w:t>
            </w:r>
            <w:r w:rsidR="004A0118" w:rsidRPr="004A0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0118" w:rsidRPr="004A0118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</w:t>
            </w:r>
            <w:proofErr w:type="spellEnd"/>
            <w:r w:rsidR="004A0118" w:rsidRPr="004A0118">
              <w:rPr>
                <w:rFonts w:ascii="Times New Roman" w:eastAsia="Times New Roman" w:hAnsi="Times New Roman" w:cs="Times New Roman"/>
                <w:sz w:val="24"/>
                <w:szCs w:val="24"/>
              </w:rPr>
              <w:t>-диспетчерської служби центру екстреної медичної допомоги та медицини катастроф або бригади екстреної (швидкої) медичної допомоги щодо надання необхідної невідкладної медичної допомоги пацієнту, який перебуває у невідкладному стані, що загрожує життю такого пацієнта</w:t>
            </w: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ФК10. Здатність здійснювати моніторинг ефективності та безпеки застосування населенням лікарських засобів згідно з </w:t>
            </w: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даними щодо їх клініко-фармацевтичних характеристик.</w:t>
            </w:r>
          </w:p>
          <w:p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ФК11. Здатність визначати лікарські засоби, </w:t>
            </w:r>
            <w:proofErr w:type="spellStart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ксенобіотики</w:t>
            </w:r>
            <w:proofErr w:type="spellEnd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, токсини та їх метаболіти у біологічних рідинах та тканинах організму, проводити хіміко-токсикологічні дослідження з метою діагностики гострих отруєнь, наркотичного та алкогольного сп’янінь.</w:t>
            </w:r>
          </w:p>
          <w:p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ФК12. Здатність забезпечувати належне зберігання лікарських засобів природного та синтетичного походження та інших товарів аптечного асортименту відповідно до їх фізико-хімічних властивостей та правил Належної практики зберігання (GSP) у закладах охорони здоров’я.</w:t>
            </w:r>
          </w:p>
          <w:p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ФК13. Здатність організовувати діяльність аптечних установ із забезпечення населення, закладів охорони здоров’я лікарськими засобами та іншими товарами аптечного асортименту й впроваджувати в них відповідні системи звітності й обліку, здійснювати товарознавчий аналіз, адміністративне діловодство з урахуванням вимог фармацевтичного законодавства.</w:t>
            </w:r>
          </w:p>
          <w:p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ФК14. Здатність аналізувати та прогнозувати основні економічні показники діяльності аптечних закладів, здійснювати розрахунки основних податків та зборів, формувати ціни на лікарські засоби та інші товари аптечного асортименту відповідно до законодавства України.</w:t>
            </w:r>
          </w:p>
          <w:p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ФК15. Здатність проводити аналіз соціально-економічних процесів у фармації, форм, методів і функцій системи фармацевтичного забезпечення населення та її складових у світовій практиці, показників потреби, ефективності та доступності фармацевтичної допомоги в умовах медичного страхування та </w:t>
            </w:r>
            <w:proofErr w:type="spellStart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реімбурсації</w:t>
            </w:r>
            <w:proofErr w:type="spellEnd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вартості лікарських засобів.</w:t>
            </w:r>
          </w:p>
          <w:p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ФК16. Здатність організовувати та здійснювати виробничу діяльність аптек щодо виготовлення лікарських засобів у різних лікарських формах за рецептами лікарів і вимогами (замовленнями) лікувально-профілактичних закладів, включаючи обґрунтування технології та вибір допоміжних матеріалів відповідно до правил Належної аптечної практики (GPP).</w:t>
            </w:r>
          </w:p>
          <w:p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ФК17. Здатність здійснювати фармацевтичну розробку та брати участь у виробництві лікарських засобів природного та синтетичного походження в умовах фармацевтичних підприємств згідно з вимогами Належної виробничої практики (GMP).</w:t>
            </w:r>
          </w:p>
          <w:p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ФК18. Здатність організовувати і здійснювати загальне та маркетингове управління асортиментною, товарно-інноваційною, ціновою, збутовою та комунікативною політиками суб’єктів фармацевтичного ринку на основі результатів маркетингових досліджень та з урахуванням ринкових процесів на національному і міжнародному рівнях, управляти ризиками в системі фармацевтичного забезпечення.</w:t>
            </w:r>
          </w:p>
          <w:p w:rsidR="00492222" w:rsidRPr="00492222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ФК19. Здатність організовувати та здійснювати контроль якості лікарських засобів природного та синтетичного походження відповідно до вимог чинного видання Державної фармакопеї України, методів контролю якості (МКЯ), технологічних інструкцій тощо; запобігати розповсюдженню неякісних, фальсифікованих та незареєстрованих лікарських засобів.</w:t>
            </w:r>
          </w:p>
          <w:p w:rsidR="00883530" w:rsidRPr="005B5789" w:rsidRDefault="00492222" w:rsidP="00492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ФК20. Здатність розробляти та оцінювати методики контролю якості лікарських засобів природного та синтетичного походження, у тому числі активних фармацевтичних інгредієнтів, лікарської рослинної сировини і допоміжних речовин з використанням фізичних, хімічних, фізико-хімічних, біологічних, мікробіологічних та </w:t>
            </w:r>
            <w:proofErr w:type="spellStart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</w:t>
            </w:r>
            <w:proofErr w:type="spellEnd"/>
            <w:r w:rsidRPr="00492222">
              <w:rPr>
                <w:rFonts w:ascii="Times New Roman" w:eastAsia="Times New Roman" w:hAnsi="Times New Roman" w:cs="Times New Roman"/>
                <w:sz w:val="24"/>
                <w:szCs w:val="24"/>
              </w:rPr>
              <w:t>-технологічних методів; проводити стандартизацію лікарських засобів згідно з чинними вимогами.</w:t>
            </w:r>
          </w:p>
        </w:tc>
      </w:tr>
      <w:tr w:rsidR="00883530" w:rsidRPr="00D5040C" w:rsidTr="000C48D2">
        <w:tblPrEx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D5040C" w:rsidRDefault="00883530" w:rsidP="00D50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  - Програмні результати навчання</w:t>
            </w:r>
          </w:p>
        </w:tc>
      </w:tr>
      <w:tr w:rsidR="00883530" w:rsidRPr="005C5D8A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5B5789" w:rsidRDefault="00883530" w:rsidP="00D31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ПРН01. Мати та застосовувати спеціалізовані концептуальні знання у сфері фармації та суміжних галузях з урахуванням сучасних наукових здобутків.</w:t>
            </w:r>
          </w:p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ПРН02. Критично осмислювати наукові і прикладні проблеми у сфері фармації.</w:t>
            </w:r>
          </w:p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ПРН03. Мати спеціалізовані знання та уміння/навички для розв’язання професійних проблем і задач, у тому числі з метою подальшого розвитку знань та процедур у сфері фармації.</w:t>
            </w:r>
          </w:p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ПРН04. Вільно спілкуватися державною та англійською мовами усно і письмово для обговорення професійних проблем і результатів діяльності, презентації наукових досліджень та інноваційних </w:t>
            </w:r>
            <w:proofErr w:type="spellStart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ПРН05. Оцінювати та забезпечувати якість та ефективні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сть діяльності у сфері фармації, підвищувати свій професійний рівень шляхом участі у заходах безперервного професійного розвитку.</w:t>
            </w:r>
          </w:p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ПРН06. Розробляти і приймати ефективні рішення з розв’язання складних/комплексних задач фармації особисто та за результатами спільного обговорення; формулювати цілі власної діяльності та діяльності колективу з урахуванням суспільних і виробничих інтересів, загальної стратегії та наявних обмежень, визначати оптимальні шляхи досягнення цілей.</w:t>
            </w:r>
          </w:p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ПРН07. Збирати необхідну інформацію щодо розробки та виробництва лікарських засобів, використовуючи фахову літературу, патенти, бази даних та інші джерела; систематизувати, аналізувати й оцінювати її, зокрема, з використанням статистичного аналізу.</w:t>
            </w:r>
          </w:p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ПРН08. Розробляти і реалізовувати інноваційні </w:t>
            </w:r>
            <w:proofErr w:type="spellStart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сфері фармації, а також дотичні міждисциплінарні </w:t>
            </w:r>
            <w:proofErr w:type="spellStart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проєкти</w:t>
            </w:r>
            <w:proofErr w:type="spellEnd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урахуванням технічних, соціальних, економічних, етичних, правових та екологічних аспектів.</w:t>
            </w:r>
          </w:p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ПРН09. Формулювати, аргументувати, зрозуміло і конкретно доносити до фахівців і нефахівців, у тому числі до здобувачів вищої освіти інформацію, що базується на власних знаннях та професійному досвіді, </w:t>
            </w:r>
            <w:r w:rsidR="00B2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принципах доказової медицини, </w:t>
            </w: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основних тенденціях розвитку світової фармації та дотичних галузей.</w:t>
            </w:r>
          </w:p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ПРН10. Проводити санітарно-просвітницьку роботу серед населення з метою профілактики та при виникненні спалахів небезпечних інфекційних, вірусних та </w:t>
            </w:r>
            <w:r w:rsidR="00B22386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паразитарних захворювань, консультувати з питань здорового харчування та здорового способу життя, немедикаментозних способів корекції проблем зі здоров’ям.</w:t>
            </w:r>
          </w:p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ПРН11. Визначати переваги та недоліки лікарських засобів природного та синтетичного походження різних фармакологічних груп з урахуванням їхніх хімічних, фізико-хімічних, </w:t>
            </w:r>
            <w:proofErr w:type="spellStart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біофармацевтичних</w:t>
            </w:r>
            <w:proofErr w:type="spellEnd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фармакокінетичних</w:t>
            </w:r>
            <w:proofErr w:type="spellEnd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фармакодинамічних</w:t>
            </w:r>
            <w:proofErr w:type="spellEnd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особливостей та виду лікарської форми. Рекомендувати споживачам лікарські засоби та інші товари аптечного асортименту з наданням консультативної допомоги та фармацевтичної опіки.</w:t>
            </w:r>
          </w:p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ПРН12. Надавати </w:t>
            </w:r>
            <w:proofErr w:type="spellStart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домедичну</w:t>
            </w:r>
            <w:proofErr w:type="spellEnd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допомогу хворим при невідкладних станах та постраждалим у екстремальних ситуаціях</w:t>
            </w:r>
            <w:r w:rsidR="00B22386">
              <w:rPr>
                <w:rFonts w:ascii="Times New Roman" w:eastAsia="Times New Roman" w:hAnsi="Times New Roman" w:cs="Times New Roman"/>
                <w:sz w:val="24"/>
                <w:szCs w:val="24"/>
              </w:rPr>
              <w:t>, під контролем викладача надавати невідкладну медичну допомогу</w:t>
            </w:r>
            <w:r w:rsidR="00B22386" w:rsidRPr="004A0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пацієнту</w:t>
            </w:r>
            <w:r w:rsidR="00B2238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22386" w:rsidRPr="004A0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який перебуває у невідкладному стані</w:t>
            </w:r>
            <w:r w:rsidR="00B2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умовах </w:t>
            </w:r>
            <w:proofErr w:type="spellStart"/>
            <w:r w:rsidR="00B22386">
              <w:rPr>
                <w:rFonts w:ascii="Times New Roman" w:eastAsia="Times New Roman" w:hAnsi="Times New Roman" w:cs="Times New Roman"/>
                <w:sz w:val="24"/>
                <w:szCs w:val="24"/>
              </w:rPr>
              <w:t>симуляційного</w:t>
            </w:r>
            <w:proofErr w:type="spellEnd"/>
            <w:r w:rsidR="00B223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сценарію</w:t>
            </w: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ПРН13. Фіксувати випадки проявів побічної дії при застосуванні лікарських засобів природного та синтетичного походження; оцінювати фактори, що можуть впливати на процеси всмоктування, розподілу, депонування, метаболізму та виведення лікарських засобів і обумовлюються станом та особливостями організму людини і фармацевтичними характеристиками лікарських засобів.</w:t>
            </w:r>
          </w:p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ПРН14. Обирати біологічні об’єкти аналізу, здійснювати визначення в них </w:t>
            </w:r>
            <w:proofErr w:type="spellStart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ксенобіотиків</w:t>
            </w:r>
            <w:proofErr w:type="spellEnd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, токсинів та їх метаболітів; давати оцінку отриманим результатам.</w:t>
            </w:r>
          </w:p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ПРН15. Прогнозувати та визначати вплив факторів навколишнього середовища на якість та споживчі характеристики лікарських засобів природного і синтетичного походження та інших товарів аптечного асортименту, організовувати їх зберігання відповідно до їх фізико-хімічних властивостей та правил Належної практики зберігання (GSP).</w:t>
            </w:r>
          </w:p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ПРН16. Реалізовувати відповідні організаційно-управлінські заходи щодо забезпечення населення і закладів охорони здоров’я лікарськими засобами та іншими товарами аптечного асортименту; здійснювати усі види звітності та обліку в аптечних установах, адміністративне діловодство і товарознавчий аналіз.</w:t>
            </w:r>
          </w:p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ПРН17. Розраховувати основні економічні показники діяльності аптечних установ, а також податки та збори. Формувати усі види цін (закупівельні, оптово-відпускні та роздрібні) на лікарські засоби та інші товари аптечного асортименту.</w:t>
            </w:r>
          </w:p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ПРН18. Використовувати дані аналізу соціально-економічних процесів у суспільстві для фармацевтичного забезпечення населення, визначати ефективність та доступність фармацевтичної допомоги в умовах медичного страхування та </w:t>
            </w:r>
            <w:proofErr w:type="spellStart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реімбурсації</w:t>
            </w:r>
            <w:proofErr w:type="spellEnd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вартості лікарських засобів.</w:t>
            </w:r>
          </w:p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ПРН19. Розробляти технологічну документацію щодо виготовлення лікарських засобів, обирати раціональну технологію, виготовляти лікарські засоби у різних лікарських формах за рецептами лікарів і вимогами (замовленнями) лікувально-профілактичних закладів, оформлювати їх до відпуску.</w:t>
            </w:r>
          </w:p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ПРН20. Здійснювати фармацевтичну розробку лікарських засобів природного та синтетичного походження в умовах </w:t>
            </w: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промислового виробництва.</w:t>
            </w:r>
          </w:p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ПРН21. Забезпечувати конкурентоспроможні позиції та ефективний розвиток фармацевтичних організацій, у тому числі з урахуванням результатів маркетингових досліджень і ринкових процесів на національному та міжнародному рівнях.</w:t>
            </w:r>
          </w:p>
          <w:p w:rsidR="001C1A38" w:rsidRPr="001C1A38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ПРН22. Забезпечувати та здійснювати контроль якості лікарських засобів природного і синтетичного походження та документувати його результати; оформляти сертифікати якості і сертифікати аналізу з урахуванням вимог чинного видання Державної фармакопеї України, методів контролю якості (МКЯ), технологічних інструкцій тощо; здійснювати заходи щодо запобігання розповсюдженню неякісних, фальсифікованих та незареєстрованих лікарських засобів.</w:t>
            </w:r>
          </w:p>
          <w:p w:rsidR="00883530" w:rsidRPr="005B5789" w:rsidRDefault="001C1A38" w:rsidP="001C1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ПРН23. Визначати основні хіміко-фармацевтичні характеристики лікарських засобів природного і синтетичного походження; обирати та/або розробляти методики контролю якості з метою їх стандартизації з використанням фізичних, хімічних, фізико-хімічних, біологічних, мікробіологічних та </w:t>
            </w:r>
            <w:proofErr w:type="spellStart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</w:t>
            </w:r>
            <w:proofErr w:type="spellEnd"/>
            <w:r w:rsidRPr="001C1A38">
              <w:rPr>
                <w:rFonts w:ascii="Times New Roman" w:eastAsia="Times New Roman" w:hAnsi="Times New Roman" w:cs="Times New Roman"/>
                <w:sz w:val="24"/>
                <w:szCs w:val="24"/>
              </w:rPr>
              <w:t>-технологічних методів згідно з чинними вимогами.</w:t>
            </w:r>
          </w:p>
        </w:tc>
      </w:tr>
      <w:tr w:rsidR="00883530" w:rsidRPr="00D5040C" w:rsidTr="000C48D2">
        <w:tblPrEx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D5040C" w:rsidRDefault="00883530" w:rsidP="00D31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0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883530" w:rsidRPr="005B5789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D5040C" w:rsidRDefault="00883530" w:rsidP="00D31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Кадрове забезпечення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Default="00883530" w:rsidP="00F92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Переважна частина викладачів професійних дисциплін має досвід практичної діяльності в аптечних закладах. Серед викладацького персоналу є власники та керівники аптек, завдяки чому під час навчання студенти знайомляться із сьогоденними практичними реаліями фармацевтичної галузі. Гнучка вибіркова частина навчального плану дозволяє проведення дисциплін за вибором іноземними викладачами. </w:t>
            </w:r>
          </w:p>
          <w:p w:rsidR="00883530" w:rsidRPr="00854CF6" w:rsidRDefault="00883530" w:rsidP="00854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другому (магістерському) рівні вищої освіти. </w:t>
            </w:r>
          </w:p>
          <w:p w:rsidR="003957DD" w:rsidRPr="005B5789" w:rsidRDefault="00883530" w:rsidP="003957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Професорсько-викладацький склад постійно проходить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20" w:history="1">
              <w:r w:rsidR="003957DD" w:rsidRPr="00CC709A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https://www.uzhnu.edu.ua/uk/infocentre/get/40659</w:t>
              </w:r>
            </w:hyperlink>
          </w:p>
        </w:tc>
      </w:tr>
      <w:tr w:rsidR="00883530" w:rsidRPr="005B5789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D5040C" w:rsidRDefault="00883530" w:rsidP="00D31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5B5789" w:rsidRDefault="00883530" w:rsidP="00091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виконання освітньої програми заклад забезпечує наявність необхідних реактивів, лабораторного посуду та обладнання, комп</w:t>
            </w:r>
            <w:r w:rsidRPr="0064533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ютерної техніки. </w:t>
            </w:r>
            <w:r w:rsidR="00091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навчання наявна </w:t>
            </w:r>
            <w:proofErr w:type="spellStart"/>
            <w:r w:rsidR="00091FC1">
              <w:rPr>
                <w:rFonts w:ascii="Times New Roman" w:eastAsia="Times New Roman" w:hAnsi="Times New Roman" w:cs="Times New Roman"/>
                <w:sz w:val="24"/>
                <w:szCs w:val="24"/>
              </w:rPr>
              <w:t>симуляційна</w:t>
            </w:r>
            <w:proofErr w:type="spellEnd"/>
            <w:r w:rsidR="00091F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аптека, асистентська та необхідні обладнані лабораторії.</w:t>
            </w:r>
          </w:p>
        </w:tc>
      </w:tr>
      <w:tr w:rsidR="00883530" w:rsidRPr="005B5789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D5040C" w:rsidRDefault="00883530" w:rsidP="00D31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CC4388" w:rsidRDefault="00883530" w:rsidP="005C266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Офіційний веб-сайт </w:t>
            </w:r>
            <w:hyperlink r:id="rId21" w:history="1">
              <w:r w:rsidRPr="00CC438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http://www.uzhnu.edu.ua</w:t>
              </w:r>
            </w:hyperlink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 </w:t>
            </w:r>
          </w:p>
          <w:p w:rsidR="00883530" w:rsidRPr="00CC4388" w:rsidRDefault="00883530" w:rsidP="005C266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необмежений доступ до мережі Інтернет; </w:t>
            </w:r>
          </w:p>
          <w:p w:rsidR="00883530" w:rsidRPr="00CC4388" w:rsidRDefault="00883530" w:rsidP="005C266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репoзитарію</w:t>
            </w:r>
            <w:proofErr w:type="spellEnd"/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ДВНЗ «УжНУ» (</w:t>
            </w:r>
            <w:hyperlink r:id="rId22" w:history="1">
              <w:r w:rsidRPr="00CC4388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https://dspace.uzhnu.edu.ua/jspui/</w:t>
              </w:r>
            </w:hyperlink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де містяться навчально-методичні матеріали з дисциплін навчального плану; </w:t>
            </w:r>
          </w:p>
          <w:p w:rsidR="00883530" w:rsidRPr="00CC4388" w:rsidRDefault="00883530" w:rsidP="005C2667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наукова бібліотека, читальні зали; </w:t>
            </w:r>
          </w:p>
          <w:p w:rsidR="00883530" w:rsidRPr="00CC4388" w:rsidRDefault="00883530" w:rsidP="005C266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віртуальне навчальне середовище </w:t>
            </w:r>
            <w:proofErr w:type="spellStart"/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Moodle</w:t>
            </w:r>
            <w:proofErr w:type="spellEnd"/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https:/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e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-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learn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.uzhnu.edu.ua/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:rsidR="00883530" w:rsidRPr="00D317EF" w:rsidRDefault="00883530" w:rsidP="005C266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та д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идактичні матеріали,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презентації, навчальні відео, 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кейси та ситуаційні завдання, тести з 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дисциплін даної освітньої програми доступні студентам через систему електронного навчання університету. Університет забезпечений доступом до міжнародних </w:t>
            </w:r>
            <w:proofErr w:type="spellStart"/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баз даних 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CC43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530" w:rsidRPr="00D5040C" w:rsidTr="000C48D2">
        <w:tblPrEx>
          <w:tblLook w:val="0000" w:firstRow="0" w:lastRow="0" w:firstColumn="0" w:lastColumn="0" w:noHBand="0" w:noVBand="0"/>
        </w:tblPrEx>
        <w:trPr>
          <w:trHeight w:hRule="exact" w:val="283"/>
        </w:trPr>
        <w:tc>
          <w:tcPr>
            <w:tcW w:w="9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D317EF" w:rsidRDefault="00883530" w:rsidP="005C2667">
            <w:pPr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Pr="00D5040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Академічна мобільність</w:t>
            </w:r>
          </w:p>
        </w:tc>
      </w:tr>
      <w:tr w:rsidR="00883530" w:rsidRPr="005B5789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D5040C" w:rsidRDefault="00883530" w:rsidP="00D31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5B5789" w:rsidRDefault="00883530" w:rsidP="005C266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B60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530" w:rsidRPr="005B5789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D5040C" w:rsidRDefault="00883530" w:rsidP="009D6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8D0B60" w:rsidRDefault="00883530" w:rsidP="005C266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B60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:rsidR="00883530" w:rsidRPr="008D0B60" w:rsidRDefault="003962F1" w:rsidP="005C266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883530" w:rsidRPr="002A5E6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</w:rPr>
                <w:t>https://www.uzhnu.edu.ua/uk/infocentre/get/21269</w:t>
              </w:r>
            </w:hyperlink>
            <w:r w:rsidR="00883530" w:rsidRPr="008D0B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83530" w:rsidRPr="00C361B8" w:rsidRDefault="00883530" w:rsidP="005C266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0B60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встановлено загальний порядок організації академічної мобільності студентів.</w:t>
            </w:r>
          </w:p>
        </w:tc>
      </w:tr>
      <w:tr w:rsidR="00883530" w:rsidRPr="00F9295F" w:rsidTr="000C48D2">
        <w:tc>
          <w:tcPr>
            <w:tcW w:w="2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D5040C" w:rsidRDefault="00883530" w:rsidP="00D317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6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530" w:rsidRPr="00C361B8" w:rsidRDefault="00883530" w:rsidP="005C266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Набір та навчання іноземних здобувачів вищої освіти за даною програмою проводиться відповідно до законодавства.</w:t>
            </w:r>
          </w:p>
        </w:tc>
      </w:tr>
    </w:tbl>
    <w:p w:rsidR="00414BCD" w:rsidRDefault="00414BCD" w:rsidP="00C36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414BCD" w:rsidRDefault="00414BCD">
      <w:pP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 w:type="page"/>
      </w:r>
    </w:p>
    <w:p w:rsidR="00C361B8" w:rsidRPr="00C361B8" w:rsidRDefault="00C361B8" w:rsidP="00C36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2. Перелік компонент</w:t>
      </w:r>
      <w:r w:rsidR="00CD1F6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ів</w:t>
      </w:r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освітньо-професійної програми та їх логічна</w:t>
      </w:r>
    </w:p>
    <w:p w:rsidR="00362555" w:rsidRDefault="00C361B8" w:rsidP="00C361B8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361B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послідовність</w:t>
      </w:r>
    </w:p>
    <w:p w:rsidR="00C361B8" w:rsidRDefault="00C361B8" w:rsidP="00C361B8">
      <w:pPr>
        <w:spacing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61B8">
        <w:rPr>
          <w:rFonts w:ascii="Times New Roman" w:eastAsiaTheme="minorHAnsi" w:hAnsi="Times New Roman" w:cs="Times New Roman"/>
          <w:sz w:val="28"/>
          <w:szCs w:val="28"/>
          <w:lang w:eastAsia="en-US"/>
        </w:rPr>
        <w:t>2.1.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Перелік компонент</w:t>
      </w:r>
      <w:r w:rsidR="00CD1F6B">
        <w:rPr>
          <w:rFonts w:ascii="Times New Roman" w:eastAsiaTheme="minorHAnsi" w:hAnsi="Times New Roman" w:cs="Times New Roman"/>
          <w:sz w:val="28"/>
          <w:szCs w:val="28"/>
          <w:lang w:eastAsia="en-US"/>
        </w:rPr>
        <w:t>ів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</w:t>
      </w:r>
    </w:p>
    <w:tbl>
      <w:tblPr>
        <w:tblW w:w="98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0"/>
        <w:gridCol w:w="5462"/>
        <w:gridCol w:w="1277"/>
        <w:gridCol w:w="1853"/>
      </w:tblGrid>
      <w:tr w:rsidR="00C361B8" w:rsidRPr="00C361B8" w:rsidTr="00A957AA">
        <w:trPr>
          <w:trHeight w:hRule="exact" w:val="859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Код н/д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Компоненти освітньої програми</w:t>
            </w:r>
          </w:p>
          <w:p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(</w:t>
            </w:r>
            <w:r w:rsidRPr="00C361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навчальні дисципліни, курсові проекти (роботи),</w:t>
            </w:r>
          </w:p>
          <w:p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8" w:lineRule="exact"/>
              <w:ind w:lef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практики, кваліфікаційна робота)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43" w:righ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Кількість </w:t>
            </w:r>
            <w:r w:rsidRPr="00C361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кредитів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  <w:p w:rsidR="00C361B8" w:rsidRPr="00C361B8" w:rsidRDefault="00BC55B7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підсумкового</w:t>
            </w:r>
          </w:p>
          <w:p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</w:t>
            </w:r>
          </w:p>
        </w:tc>
      </w:tr>
      <w:tr w:rsidR="00C361B8" w:rsidRPr="00C361B8" w:rsidTr="00A957AA">
        <w:trPr>
          <w:trHeight w:hRule="exact" w:val="29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66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563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75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61B8" w:rsidRPr="00C361B8" w:rsidTr="00A957AA">
        <w:trPr>
          <w:trHeight w:hRule="exact" w:val="298"/>
        </w:trPr>
        <w:tc>
          <w:tcPr>
            <w:tcW w:w="98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230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Обов’язкові компоненти ОП</w:t>
            </w:r>
          </w:p>
        </w:tc>
      </w:tr>
      <w:tr w:rsidR="00C361B8" w:rsidRPr="00C361B8" w:rsidTr="00A957AA">
        <w:trPr>
          <w:trHeight w:hRule="exact" w:val="298"/>
        </w:trPr>
        <w:tc>
          <w:tcPr>
            <w:tcW w:w="98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91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Загальна підготовка</w:t>
            </w:r>
          </w:p>
        </w:tc>
      </w:tr>
      <w:tr w:rsidR="0062105A" w:rsidRPr="00C361B8" w:rsidTr="00A957AA">
        <w:trPr>
          <w:trHeight w:hRule="exact" w:val="29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62105A" w:rsidP="006A4E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ОК 1.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9330E" w:rsidRDefault="00BC55B7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7">
              <w:rPr>
                <w:rFonts w:ascii="Times New Roman" w:eastAsia="Times New Roman" w:hAnsi="Times New Roman" w:cs="Times New Roman"/>
                <w:sz w:val="24"/>
                <w:szCs w:val="24"/>
              </w:rPr>
              <w:t>Англійська мова за професійним спрямуванням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9330E" w:rsidRDefault="00BC55B7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632F72" w:rsidRDefault="00632F72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165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алік</w:t>
            </w:r>
          </w:p>
        </w:tc>
      </w:tr>
      <w:tr w:rsidR="0062105A" w:rsidRPr="00C361B8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62105A" w:rsidP="006A4E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ОК 2.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9330E" w:rsidRDefault="00BC55B7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7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 мова за професійним спрямуванням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9330E" w:rsidRDefault="009B341B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Default="0062105A" w:rsidP="00C361B8">
            <w:pPr>
              <w:jc w:val="center"/>
            </w:pPr>
            <w:r w:rsidRPr="00DF165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алік</w:t>
            </w:r>
          </w:p>
        </w:tc>
      </w:tr>
      <w:tr w:rsidR="00AA6E3D" w:rsidRPr="00C361B8" w:rsidTr="00BC55B7">
        <w:trPr>
          <w:trHeight w:hRule="exact" w:val="67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E3D" w:rsidRPr="00C361B8" w:rsidRDefault="007E737F" w:rsidP="000748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</w:t>
            </w:r>
            <w:r w:rsidR="00AA6E3D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E3D" w:rsidRPr="00B9330E" w:rsidRDefault="00BC55B7" w:rsidP="00AA6E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7">
              <w:rPr>
                <w:rFonts w:ascii="Times New Roman" w:eastAsia="Times New Roman" w:hAnsi="Times New Roman" w:cs="Times New Roman"/>
                <w:sz w:val="24"/>
                <w:szCs w:val="24"/>
              </w:rPr>
              <w:t>Охорона праці в галузі, безпека життєдіяльності та цивільний захист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E3D" w:rsidRPr="00B9330E" w:rsidRDefault="00BC55B7" w:rsidP="00AA6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6E3D" w:rsidRDefault="00BC55B7" w:rsidP="00AA6E3D">
            <w:pPr>
              <w:jc w:val="center"/>
            </w:pPr>
            <w:r w:rsidRPr="00DF1655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алік</w:t>
            </w:r>
          </w:p>
        </w:tc>
      </w:tr>
      <w:tr w:rsidR="00074852" w:rsidRPr="00C361B8" w:rsidTr="00F04E90">
        <w:trPr>
          <w:trHeight w:hRule="exact" w:val="29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852" w:rsidRPr="00C361B8" w:rsidRDefault="00074852" w:rsidP="00BC55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BC55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852" w:rsidRPr="00B9330E" w:rsidRDefault="00BC55B7" w:rsidP="00F04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7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освіта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852" w:rsidRPr="00B9330E" w:rsidRDefault="00BC55B7" w:rsidP="00F04E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4852" w:rsidRPr="00C361B8" w:rsidRDefault="00074852" w:rsidP="00F04E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A4E90" w:rsidRPr="00C361B8" w:rsidTr="00BC55B7">
        <w:trPr>
          <w:trHeight w:hRule="exact" w:val="274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E90" w:rsidRPr="00C361B8" w:rsidRDefault="006A4E90" w:rsidP="00BC55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BC55B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E90" w:rsidRPr="00B9330E" w:rsidRDefault="00BC55B7" w:rsidP="006A4E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55B7">
              <w:rPr>
                <w:rFonts w:ascii="Times New Roman" w:eastAsia="Times New Roman" w:hAnsi="Times New Roman" w:cs="Times New Roman"/>
                <w:sz w:val="24"/>
                <w:szCs w:val="24"/>
              </w:rPr>
              <w:t>Латинська мова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E90" w:rsidRPr="00B9330E" w:rsidRDefault="006A4E90" w:rsidP="006A4E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4E90" w:rsidRPr="00C361B8" w:rsidRDefault="006A4E90" w:rsidP="006A4E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361B8" w:rsidRPr="00C361B8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Всього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1B8" w:rsidRPr="00C361B8" w:rsidRDefault="00BC55B7" w:rsidP="004828E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4828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C361B8" w:rsidRPr="00C361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1B8" w:rsidRPr="00C361B8" w:rsidTr="00A957AA">
        <w:trPr>
          <w:trHeight w:hRule="exact" w:val="293"/>
        </w:trPr>
        <w:tc>
          <w:tcPr>
            <w:tcW w:w="98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61B8" w:rsidRPr="00C361B8" w:rsidRDefault="00C361B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23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Професійна підготовка</w:t>
            </w:r>
          </w:p>
        </w:tc>
      </w:tr>
      <w:tr w:rsidR="0062105A" w:rsidRPr="00C361B8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7E737F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6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Default="00BD17E9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17E9">
              <w:rPr>
                <w:rFonts w:ascii="Times New Roman" w:eastAsia="Times New Roman" w:hAnsi="Times New Roman" w:cs="Times New Roman"/>
                <w:sz w:val="24"/>
                <w:szCs w:val="24"/>
              </w:rPr>
              <w:t>Клітинна, молекулярна біологія та генетика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Default="0062105A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62105A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105A" w:rsidRPr="00C361B8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7E737F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7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Default="0062105A" w:rsidP="00BD17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Анатомія людини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Default="00BC55B7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BD17E9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BC55B7" w:rsidRPr="00C361B8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5B7" w:rsidRDefault="00BC55B7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8.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5B7" w:rsidRDefault="00BC55B7" w:rsidP="00BD17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Біологічна фізика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5B7" w:rsidRDefault="00BC55B7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5B7" w:rsidRPr="00C361B8" w:rsidRDefault="00BC55B7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42578" w:rsidRPr="00C361B8" w:rsidTr="001D5920">
        <w:trPr>
          <w:trHeight w:hRule="exact" w:val="372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C361B8" w:rsidRDefault="00242578" w:rsidP="001D5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9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B9330E" w:rsidRDefault="00242578" w:rsidP="001D5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76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Фармацевтичні обчислення і статистика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B9330E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C361B8" w:rsidRDefault="00242578" w:rsidP="001D5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105A" w:rsidRPr="00C361B8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E72B6A" w:rsidP="007E73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 w:rsidR="007E737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9330E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Інформаційні технології у фармації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9330E" w:rsidRDefault="00816276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F77E86" w:rsidRDefault="00F77E86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242578" w:rsidRPr="00C361B8" w:rsidTr="001D5920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C361B8" w:rsidRDefault="00242578" w:rsidP="001D5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11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B9330E" w:rsidRDefault="00242578" w:rsidP="001D5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та неорганічна хімія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B9330E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C361B8" w:rsidRDefault="00242578" w:rsidP="001D5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42578" w:rsidRPr="00C361B8" w:rsidTr="001D5920">
        <w:trPr>
          <w:trHeight w:hRule="exact" w:val="696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C361B8" w:rsidRDefault="00242578" w:rsidP="001D5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12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B9330E" w:rsidRDefault="00242578" w:rsidP="001D5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76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 до фармації з ознайомчою практикою та фармацевтичною етикою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B9330E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3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F77E86" w:rsidRDefault="00242578" w:rsidP="001D5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left="307" w:right="3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242578" w:rsidRPr="00C361B8" w:rsidTr="001D5920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C361B8" w:rsidRDefault="00242578" w:rsidP="00242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13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B9330E" w:rsidRDefault="00242578" w:rsidP="001D5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Фізіологія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B9330E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C361B8" w:rsidRDefault="00242578" w:rsidP="001D5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42578" w:rsidTr="001D5920">
        <w:trPr>
          <w:trHeight w:hRule="exact" w:val="726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A957AA" w:rsidRDefault="00242578" w:rsidP="001D5920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14</w:t>
            </w: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635A9D" w:rsidRDefault="00242578" w:rsidP="001D59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9D">
              <w:rPr>
                <w:rFonts w:ascii="Times New Roman" w:eastAsia="Times New Roman" w:hAnsi="Times New Roman" w:cs="Times New Roman"/>
                <w:sz w:val="24"/>
                <w:szCs w:val="24"/>
              </w:rPr>
              <w:t>Перша долікарська допомога з ознайомчою медичною практикою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635A9D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A957AA" w:rsidRDefault="00242578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105A" w:rsidRPr="00C361B8" w:rsidTr="00A957AA">
        <w:trPr>
          <w:trHeight w:hRule="exact" w:val="29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24257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15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9330E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Патологічна фізіологія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9330E" w:rsidRDefault="0062105A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62105A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105A" w:rsidRPr="00C361B8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24257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16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9330E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Органічна хімія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9330E" w:rsidRDefault="0062105A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62105A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105A" w:rsidRPr="00C361B8" w:rsidTr="00A957AA">
        <w:trPr>
          <w:trHeight w:hRule="exact" w:val="29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24257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17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9330E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Аналітична хімія</w:t>
            </w:r>
            <w:r w:rsidR="00BD1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фізичними методами аналізу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Default="0062105A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816276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  <w:p w:rsidR="00816276" w:rsidRPr="00B9330E" w:rsidRDefault="00816276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F77E86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105A" w:rsidRPr="00C361B8" w:rsidTr="00BD17E9">
        <w:trPr>
          <w:trHeight w:hRule="exact" w:val="27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24257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18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9330E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Фармацевтична ботаніка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9330E" w:rsidRDefault="0062105A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F77E86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105A" w:rsidRPr="00C361B8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24257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19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9330E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Біологічна хімія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9330E" w:rsidRDefault="0062105A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62105A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42578" w:rsidTr="001D5920">
        <w:trPr>
          <w:trHeight w:hRule="exact" w:val="307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A957AA" w:rsidRDefault="00242578" w:rsidP="001D5920">
            <w:pPr>
              <w:shd w:val="clear" w:color="auto" w:fill="FFFFFF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20</w:t>
            </w: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B9330E" w:rsidRDefault="00242578" w:rsidP="001D5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 та колоїдна хімія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  <w:p w:rsidR="00242578" w:rsidRPr="00B9330E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A957AA" w:rsidRDefault="00242578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42578" w:rsidRPr="00C361B8" w:rsidTr="001D5920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C361B8" w:rsidRDefault="00242578" w:rsidP="001D5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B9330E" w:rsidRDefault="00242578" w:rsidP="001D5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Мікробіологія з основами імунології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B9330E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C361B8" w:rsidRDefault="00242578" w:rsidP="001D5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105A" w:rsidRPr="00C361B8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24257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22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453EE5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ютерне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моделювання у фармації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9330E" w:rsidRDefault="0062105A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F77E86" w:rsidRDefault="00F77E86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105A" w:rsidRPr="00C361B8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24257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23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Технологія ліків</w:t>
            </w:r>
            <w:r w:rsidR="00816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Default="00816276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62105A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BC55B7" w:rsidRPr="00C361B8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5B7" w:rsidRDefault="0024257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24</w:t>
            </w:r>
            <w:r w:rsidR="00BC55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5B7" w:rsidRDefault="00816276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Фармацевтична хімія 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5B7" w:rsidRDefault="00816276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5B7" w:rsidRDefault="00816276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105A" w:rsidRPr="00C361B8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24257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25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1D5920" w:rsidRDefault="00816276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6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Фармакогнозія та </w:t>
            </w:r>
            <w:proofErr w:type="spellStart"/>
            <w:r w:rsidRPr="00816276">
              <w:rPr>
                <w:rFonts w:ascii="Times New Roman" w:eastAsia="Times New Roman" w:hAnsi="Times New Roman" w:cs="Times New Roman"/>
                <w:sz w:val="24"/>
                <w:szCs w:val="24"/>
              </w:rPr>
              <w:t>нутриціологія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FC27B9" w:rsidRDefault="00816276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F77E86" w:rsidRDefault="00F77E86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42578" w:rsidTr="001D5920">
        <w:trPr>
          <w:trHeight w:hRule="exact" w:val="66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A957AA" w:rsidRDefault="00242578" w:rsidP="001D5920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ОК 26</w:t>
            </w:r>
            <w:r w:rsidRPr="00A957AA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B9330E" w:rsidRDefault="00242578" w:rsidP="001D5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30E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офіцерів запасу галузі знань "Охорона здоров'я". Спеціальність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Фармація</w:t>
            </w:r>
            <w:r w:rsidRPr="00B9330E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B9330E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3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A957AA" w:rsidRDefault="00242578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242578" w:rsidTr="001D5920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A957AA" w:rsidRDefault="00242578" w:rsidP="001D5920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27</w:t>
            </w: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B9330E" w:rsidRDefault="00242578" w:rsidP="001D5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Фармацевтичне право та законодавство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B9330E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3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BE7B83" w:rsidRDefault="00242578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242578" w:rsidRPr="00C361B8" w:rsidTr="001D5920">
        <w:trPr>
          <w:trHeight w:hRule="exact" w:val="29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C361B8" w:rsidRDefault="00242578" w:rsidP="001D5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28</w:t>
            </w: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B9330E" w:rsidRDefault="00242578" w:rsidP="001D5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Фармакологія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FC27B9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F77E86" w:rsidRDefault="00242578" w:rsidP="001D59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105A" w:rsidRPr="00C361B8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24257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29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F77E86" w:rsidRDefault="00BD17E9" w:rsidP="00BD17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Фармакотерапія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9330E" w:rsidRDefault="00BD17E9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BD17E9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105A" w:rsidRPr="00C361B8" w:rsidTr="0028403F">
        <w:trPr>
          <w:trHeight w:hRule="exact" w:val="302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242578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30</w:t>
            </w:r>
            <w:r w:rsidR="0062105A"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9330E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Фармацевтична хімія</w:t>
            </w:r>
            <w:r w:rsidR="00816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05A" w:rsidRPr="00FC27B9" w:rsidRDefault="00816276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C361B8" w:rsidRDefault="0062105A" w:rsidP="00C361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62105A" w:rsidTr="00633DA6">
        <w:trPr>
          <w:trHeight w:hRule="exact" w:val="61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A957AA" w:rsidRDefault="00242578" w:rsidP="00882F84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31</w:t>
            </w:r>
            <w:r w:rsidR="0062105A"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9330E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Організація та економіка фармації</w:t>
            </w:r>
            <w:r w:rsidR="00633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3DA6" w:rsidRPr="00633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="00633DA6" w:rsidRPr="00633DA6"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фармакоекономікою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F04E90" w:rsidRDefault="00816276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A957AA" w:rsidRDefault="0062105A" w:rsidP="00882F84">
            <w:pPr>
              <w:shd w:val="clear" w:color="auto" w:fill="FFFFFF"/>
              <w:spacing w:line="278" w:lineRule="exact"/>
              <w:ind w:left="307" w:righ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Іспит </w:t>
            </w:r>
          </w:p>
        </w:tc>
      </w:tr>
      <w:tr w:rsidR="0062105A" w:rsidTr="0028403F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A957AA" w:rsidRDefault="0062105A" w:rsidP="009D61D0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r w:rsidR="0024257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05A" w:rsidRPr="00B9330E" w:rsidRDefault="000B113F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Клінічна фармація та фармацевтична опіка</w:t>
            </w:r>
            <w:r w:rsidR="00816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05A" w:rsidRPr="00B9330E" w:rsidRDefault="00816276" w:rsidP="00F84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E7B83" w:rsidRDefault="00816276" w:rsidP="009D61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105A" w:rsidTr="0028403F">
        <w:trPr>
          <w:trHeight w:hRule="exact" w:val="37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A957AA" w:rsidRDefault="00242578" w:rsidP="009D61D0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33</w:t>
            </w:r>
            <w:r w:rsidR="0062105A"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05A" w:rsidRPr="00B9330E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Фармацевтичне та медичне товарознавство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9330E" w:rsidRDefault="007A3452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A957AA" w:rsidRDefault="0062105A" w:rsidP="009D61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1B8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2105A" w:rsidTr="0028403F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A957AA" w:rsidRDefault="00242578" w:rsidP="009D61D0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34</w:t>
            </w:r>
            <w:r w:rsidR="0062105A"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9330E" w:rsidRDefault="0062105A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Фармацевтичний менеджмент та маркетинг</w:t>
            </w:r>
            <w:r w:rsidR="00816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105A" w:rsidRPr="00FC27B9" w:rsidRDefault="00816276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105A" w:rsidRPr="00BE7B83" w:rsidRDefault="00816276" w:rsidP="009D61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C27B9" w:rsidTr="0028403F">
        <w:trPr>
          <w:trHeight w:hRule="exact" w:val="29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7B9" w:rsidRPr="00A957AA" w:rsidRDefault="00242578" w:rsidP="0028403F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35</w:t>
            </w:r>
            <w:r w:rsidR="00FC27B9"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7B9" w:rsidRPr="00FC27B9" w:rsidRDefault="00FC27B9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Лікарська токсикологія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7B9" w:rsidRPr="00B9330E" w:rsidRDefault="00FC27B9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330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7B9" w:rsidRPr="00BE7B83" w:rsidRDefault="00BE7B83" w:rsidP="002840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42578" w:rsidTr="001D5920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Default="00242578" w:rsidP="001D5920">
            <w:pPr>
              <w:shd w:val="clear" w:color="auto" w:fill="FFFFFF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36.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633DA6" w:rsidRDefault="00242578" w:rsidP="00EB58ED">
            <w:pPr>
              <w:tabs>
                <w:tab w:val="center" w:pos="269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Технологія ліків ІІ</w:t>
            </w:r>
            <w:r w:rsidR="00EB58ED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A957AA" w:rsidRDefault="00242578" w:rsidP="001D59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42578" w:rsidTr="001D5920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Default="00242578" w:rsidP="001D5920">
            <w:pPr>
              <w:shd w:val="clear" w:color="auto" w:fill="FFFFFF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37.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Default="00242578" w:rsidP="001D59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Токсикологічна та судова хімія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Default="00242578" w:rsidP="001D59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C27B9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7B9" w:rsidRPr="00A957AA" w:rsidRDefault="00242578" w:rsidP="0028403F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38</w:t>
            </w:r>
            <w:r w:rsidR="00FC27B9"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7B9" w:rsidRPr="00B9330E" w:rsidRDefault="00FC27B9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Соціальна фармація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7B9" w:rsidRPr="00B9330E" w:rsidRDefault="00633DA6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7B9" w:rsidRPr="00A957AA" w:rsidRDefault="00FC27B9" w:rsidP="009D61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C27B9" w:rsidTr="00A957AA">
        <w:trPr>
          <w:trHeight w:hRule="exact" w:val="29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7B9" w:rsidRPr="00A957AA" w:rsidRDefault="00242578" w:rsidP="0028403F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39</w:t>
            </w:r>
            <w:r w:rsidR="00FC27B9"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7B9" w:rsidRPr="00B9330E" w:rsidRDefault="000B113F" w:rsidP="002840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 лікарських засобів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7B9" w:rsidRPr="00B9330E" w:rsidRDefault="00633DA6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7B9" w:rsidRPr="00A957AA" w:rsidRDefault="00FC27B9" w:rsidP="009D61D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242578" w:rsidTr="001D5920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Default="00242578" w:rsidP="001D5920">
            <w:pPr>
              <w:shd w:val="clear" w:color="auto" w:fill="FFFFFF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40.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B9330E" w:rsidRDefault="00242578" w:rsidP="001D5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Фармацевтичний менеджмент та маркетинг ІІ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Default="00242578" w:rsidP="001D59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242578" w:rsidTr="001D5920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Default="00242578" w:rsidP="001D5920">
            <w:pPr>
              <w:shd w:val="clear" w:color="auto" w:fill="FFFFFF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41.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Default="00242578" w:rsidP="005C75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680">
              <w:rPr>
                <w:rFonts w:ascii="Times New Roman" w:eastAsia="Times New Roman" w:hAnsi="Times New Roman" w:cs="Times New Roman"/>
                <w:sz w:val="24"/>
                <w:szCs w:val="24"/>
              </w:rPr>
              <w:t>Клінічна фармація та фармацевтична опіка II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Default="00242578" w:rsidP="001D59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FC27B9" w:rsidTr="0028403F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7B9" w:rsidRPr="00A957AA" w:rsidRDefault="00242578" w:rsidP="0028403F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42</w:t>
            </w:r>
            <w:r w:rsidR="00FC27B9"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7B9" w:rsidRPr="00635A9D" w:rsidRDefault="00FC27B9" w:rsidP="002840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9D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Польова практика з фармацевтичної ботаніки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7B9" w:rsidRPr="00635A9D" w:rsidRDefault="00FC27B9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7B9" w:rsidRPr="00A957AA" w:rsidRDefault="00FC27B9" w:rsidP="002840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C726A8" w:rsidTr="00816276">
        <w:trPr>
          <w:trHeight w:hRule="exact" w:val="652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6A8" w:rsidRPr="00A957AA" w:rsidRDefault="00242578" w:rsidP="00E72B6A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43</w:t>
            </w:r>
            <w:r w:rsidR="00C726A8"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6A8" w:rsidRPr="00FC27B9" w:rsidRDefault="00816276" w:rsidP="00E72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Виробнича практика з фармакогнозії та </w:t>
            </w:r>
            <w:proofErr w:type="spellStart"/>
            <w:r w:rsidRPr="00816276">
              <w:rPr>
                <w:rFonts w:ascii="Times New Roman" w:eastAsia="Times New Roman" w:hAnsi="Times New Roman" w:cs="Times New Roman"/>
                <w:sz w:val="24"/>
                <w:szCs w:val="24"/>
              </w:rPr>
              <w:t>нутриціології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6A8" w:rsidRPr="00635A9D" w:rsidRDefault="00C726A8" w:rsidP="00E72B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26A8" w:rsidRPr="00A957AA" w:rsidRDefault="00C726A8" w:rsidP="00E72B6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242578" w:rsidTr="001D5920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Default="00242578" w:rsidP="001D5920">
            <w:pPr>
              <w:shd w:val="clear" w:color="auto" w:fill="FFFFFF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44.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Default="00242578" w:rsidP="001D59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DA6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Виробнича практика з технології ліків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635A9D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A957AA" w:rsidRDefault="00242578" w:rsidP="001D59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FC27B9" w:rsidTr="00633DA6">
        <w:trPr>
          <w:trHeight w:hRule="exact" w:val="662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7B9" w:rsidRPr="00A957AA" w:rsidRDefault="00242578" w:rsidP="0028403F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45</w:t>
            </w:r>
            <w:r w:rsidR="00FC27B9"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7B9" w:rsidRPr="00FC27B9" w:rsidRDefault="00816276" w:rsidP="002840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276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Виробнича практика з організації та управління у фармації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7B9" w:rsidRPr="00635A9D" w:rsidRDefault="00FC27B9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27B9" w:rsidRPr="00A957AA" w:rsidRDefault="00FC27B9" w:rsidP="0028403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33DA6" w:rsidTr="00633DA6">
        <w:trPr>
          <w:trHeight w:hRule="exact" w:val="70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DA6" w:rsidRDefault="00242578" w:rsidP="0028403F">
            <w:pPr>
              <w:shd w:val="clear" w:color="auto" w:fill="FFFFFF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46</w:t>
            </w:r>
            <w:r w:rsidR="007E73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DA6" w:rsidRDefault="00633DA6" w:rsidP="002840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DA6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Виробнича практика з клінічної фармації та фармацевтичної опіки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DA6" w:rsidRPr="00635A9D" w:rsidRDefault="00816276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DA6" w:rsidRPr="00A957AA" w:rsidRDefault="00633DA6" w:rsidP="002840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633DA6" w:rsidTr="0028403F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DA6" w:rsidRDefault="00242578" w:rsidP="0028403F">
            <w:pPr>
              <w:shd w:val="clear" w:color="auto" w:fill="FFFFFF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47</w:t>
            </w:r>
            <w:r w:rsidR="007E73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DA6" w:rsidRDefault="00633DA6" w:rsidP="002840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DA6">
              <w:rPr>
                <w:rFonts w:ascii="Times New Roman" w:eastAsia="Times New Roman" w:hAnsi="Times New Roman" w:cs="Times New Roman"/>
                <w:sz w:val="24"/>
                <w:szCs w:val="24"/>
              </w:rPr>
              <w:t>Виробнича практика з фармацевтичної хімії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DA6" w:rsidRPr="00635A9D" w:rsidRDefault="00633DA6" w:rsidP="002840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3DA6" w:rsidRPr="00A957AA" w:rsidRDefault="00633DA6" w:rsidP="002840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242578" w:rsidTr="001D5920">
        <w:trPr>
          <w:trHeight w:hRule="exact" w:val="316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Default="00242578" w:rsidP="001D5920">
            <w:pPr>
              <w:shd w:val="clear" w:color="auto" w:fill="FFFFFF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48.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Default="00242578" w:rsidP="001D59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Переддипломна практика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635A9D" w:rsidRDefault="00242578" w:rsidP="001D59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2578" w:rsidRPr="00A957AA" w:rsidRDefault="00242578" w:rsidP="001D592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135680" w:rsidTr="00A957AA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A957AA" w:rsidRDefault="00135680" w:rsidP="00135680">
            <w:pPr>
              <w:shd w:val="clear" w:color="auto" w:fill="FFFFFF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FC27B9" w:rsidRDefault="00135680" w:rsidP="001356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FC27B9" w:rsidRDefault="00135680" w:rsidP="001356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A957AA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680" w:rsidTr="00A957AA">
        <w:trPr>
          <w:trHeight w:hRule="exact" w:val="29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A957AA" w:rsidRDefault="00135680" w:rsidP="001356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A957AA" w:rsidRDefault="00135680" w:rsidP="0013568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Всього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62105A" w:rsidRDefault="000E4BAD" w:rsidP="00135680">
            <w:pPr>
              <w:shd w:val="clear" w:color="auto" w:fill="FFFFFF"/>
              <w:ind w:lef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203</w:t>
            </w:r>
            <w:r w:rsidR="001356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62105A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680" w:rsidTr="00A957AA">
        <w:trPr>
          <w:trHeight w:hRule="exact" w:val="293"/>
        </w:trPr>
        <w:tc>
          <w:tcPr>
            <w:tcW w:w="6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A957AA" w:rsidRDefault="00135680" w:rsidP="0013568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Загальний обсяг обов'язкових компонент:</w:t>
            </w:r>
          </w:p>
        </w:tc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A957AA" w:rsidRDefault="00135680" w:rsidP="00135680">
            <w:pPr>
              <w:shd w:val="clear" w:color="auto" w:fill="FFFFFF"/>
              <w:ind w:left="1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</w:t>
            </w:r>
            <w:r w:rsidR="000E4B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,5</w:t>
            </w:r>
          </w:p>
        </w:tc>
      </w:tr>
      <w:tr w:rsidR="00135680" w:rsidTr="00A957AA">
        <w:trPr>
          <w:trHeight w:hRule="exact" w:val="293"/>
        </w:trPr>
        <w:tc>
          <w:tcPr>
            <w:tcW w:w="98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9A600F" w:rsidRDefault="00135680" w:rsidP="00135680">
            <w:pPr>
              <w:shd w:val="clear" w:color="auto" w:fill="FFFFFF"/>
              <w:ind w:left="3259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Вибіркові компоненти 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135680" w:rsidTr="00633DA6">
        <w:trPr>
          <w:trHeight w:hRule="exact" w:val="70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A957AA" w:rsidRDefault="007F1E89" w:rsidP="00135680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1.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F77E86" w:rsidRDefault="00135680" w:rsidP="001356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852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за вибором соціально-гуманітарного спрямування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5680" w:rsidRPr="00B9330E" w:rsidRDefault="00135680" w:rsidP="001356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62105A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7F1E89" w:rsidTr="00633DA6">
        <w:trPr>
          <w:trHeight w:hRule="exact" w:val="70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89" w:rsidRDefault="007F1E89" w:rsidP="00135680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2.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89" w:rsidRPr="00074852" w:rsidRDefault="007F1E89" w:rsidP="001356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E89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 мова фармацевтичного спрямування за вибором (1 курс)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1E89" w:rsidRDefault="007F1E89" w:rsidP="001356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89" w:rsidRPr="00A957AA" w:rsidRDefault="007F1E89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135680" w:rsidTr="00AF5BC5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A957AA" w:rsidRDefault="007F1E89" w:rsidP="00135680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3.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F77E86" w:rsidRDefault="00135680" w:rsidP="001356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DA6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Дисципліна за вибором 1 курсу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5680" w:rsidRPr="00B9330E" w:rsidRDefault="007F1E89" w:rsidP="001356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680" w:rsidRPr="0062105A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шг</w:t>
            </w:r>
            <w:proofErr w:type="spellEnd"/>
          </w:p>
        </w:tc>
      </w:tr>
      <w:tr w:rsidR="007F1E89" w:rsidTr="007F1E89">
        <w:trPr>
          <w:trHeight w:hRule="exact" w:val="57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89" w:rsidRDefault="007F1E89" w:rsidP="00135680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4.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89" w:rsidRPr="00633DA6" w:rsidRDefault="007F1E89" w:rsidP="001356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E89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 мова фармацевтичного спрямування за вибором (2 курс)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1E89" w:rsidRDefault="007F1E89" w:rsidP="001356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89" w:rsidRDefault="007F1E89" w:rsidP="007F1E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  <w:p w:rsidR="007F1E89" w:rsidRPr="00A957AA" w:rsidRDefault="007F1E89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E89" w:rsidTr="007F1E89">
        <w:trPr>
          <w:trHeight w:hRule="exact" w:val="57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89" w:rsidRDefault="007F1E89" w:rsidP="007F1E89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5.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89" w:rsidRPr="007F1E89" w:rsidRDefault="007F1E89" w:rsidP="007F1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E89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 мова фармацевтичного спрямування за вибором (3 курс)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1E89" w:rsidRDefault="007F1E89" w:rsidP="001356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1E89" w:rsidRDefault="007F1E89" w:rsidP="007F1E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</w:p>
          <w:p w:rsidR="007F1E89" w:rsidRPr="00A957AA" w:rsidRDefault="007F1E89" w:rsidP="007F1E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5680" w:rsidTr="00AF5BC5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A957AA" w:rsidRDefault="007F1E89" w:rsidP="00135680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6.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F77E86" w:rsidRDefault="00135680" w:rsidP="001356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31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 за вибором 2 курсу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5680" w:rsidRPr="00B9330E" w:rsidRDefault="00135680" w:rsidP="001356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62105A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35680" w:rsidTr="00AF5BC5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A957AA" w:rsidRDefault="007F1E89" w:rsidP="00135680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7.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F77E86" w:rsidRDefault="00135680" w:rsidP="001356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31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 за вибором 3 курсу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35680" w:rsidRPr="00B9330E" w:rsidRDefault="007F1E89" w:rsidP="001356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62105A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35680" w:rsidTr="007F1E89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A957AA" w:rsidRDefault="007F1E89" w:rsidP="00135680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8.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F77E86" w:rsidRDefault="00135680" w:rsidP="001356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31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 за вибором 4 курсу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B9330E" w:rsidRDefault="007F1E89" w:rsidP="001356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62105A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35680" w:rsidTr="007F1E89">
        <w:trPr>
          <w:trHeight w:hRule="exact" w:val="298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A957AA" w:rsidRDefault="007F1E89" w:rsidP="00135680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9.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F77E86" w:rsidRDefault="00135680" w:rsidP="001356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E31">
              <w:rPr>
                <w:rFonts w:ascii="Times New Roman" w:eastAsia="Times New Roman" w:hAnsi="Times New Roman" w:cs="Times New Roman"/>
                <w:sz w:val="24"/>
                <w:szCs w:val="24"/>
              </w:rPr>
              <w:t>Дисципліни за вибором 5 курсу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680" w:rsidRPr="00B9330E" w:rsidRDefault="00135680" w:rsidP="001356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62105A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135680" w:rsidTr="000D0B56">
        <w:trPr>
          <w:trHeight w:hRule="exact" w:val="586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A957AA" w:rsidRDefault="007F1E89" w:rsidP="00135680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 10.</w:t>
            </w:r>
          </w:p>
        </w:tc>
        <w:tc>
          <w:tcPr>
            <w:tcW w:w="54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680" w:rsidRPr="00A957AA" w:rsidRDefault="007F1E89" w:rsidP="00135680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E89">
              <w:rPr>
                <w:rFonts w:ascii="Times New Roman" w:eastAsia="Times New Roman" w:hAnsi="Times New Roman" w:cs="Times New Roman"/>
                <w:sz w:val="24"/>
                <w:szCs w:val="24"/>
              </w:rPr>
              <w:t>Симуляційні</w:t>
            </w:r>
            <w:proofErr w:type="spellEnd"/>
            <w:r w:rsidRPr="007F1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фармацевтичні практики за вибором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5680" w:rsidRPr="009A600F" w:rsidRDefault="007F1E89" w:rsidP="00135680">
            <w:pPr>
              <w:shd w:val="clear" w:color="auto" w:fill="FFFFFF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алік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135680" w:rsidRDefault="00135680" w:rsidP="0013568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5680" w:rsidRPr="0062105A" w:rsidRDefault="00135680" w:rsidP="0013568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680" w:rsidTr="009D61D0">
        <w:trPr>
          <w:trHeight w:hRule="exact" w:val="293"/>
        </w:trPr>
        <w:tc>
          <w:tcPr>
            <w:tcW w:w="6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A957AA" w:rsidRDefault="00135680" w:rsidP="00135680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Загальний обсяг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вибіркових</w:t>
            </w: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компонент:</w:t>
            </w:r>
          </w:p>
        </w:tc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Default="00135680" w:rsidP="00135680">
            <w:pPr>
              <w:shd w:val="clear" w:color="auto" w:fill="FFFFFF"/>
              <w:ind w:left="117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80,5</w:t>
            </w:r>
          </w:p>
          <w:p w:rsidR="00135680" w:rsidRPr="0062105A" w:rsidRDefault="00135680" w:rsidP="00135680">
            <w:pPr>
              <w:shd w:val="clear" w:color="auto" w:fill="FFFFFF"/>
              <w:ind w:left="117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680" w:rsidTr="009A600F">
        <w:trPr>
          <w:trHeight w:hRule="exact" w:val="293"/>
        </w:trPr>
        <w:tc>
          <w:tcPr>
            <w:tcW w:w="6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9A600F" w:rsidRDefault="00135680" w:rsidP="00135680">
            <w:pPr>
              <w:shd w:val="clear" w:color="auto" w:fill="FFFFFF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ЗАГАЛЬНИЙ ОБСЯГ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ОСВІТНЬОЇ ПРОГРАМИ</w:t>
            </w:r>
            <w:r w:rsidRPr="00A957A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5680" w:rsidRPr="0062105A" w:rsidRDefault="00135680" w:rsidP="00135680">
            <w:pPr>
              <w:shd w:val="clear" w:color="auto" w:fill="FFFFFF"/>
              <w:ind w:left="1176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300</w:t>
            </w:r>
          </w:p>
        </w:tc>
      </w:tr>
    </w:tbl>
    <w:p w:rsidR="00A22DDB" w:rsidRDefault="009A600F" w:rsidP="009A60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Перелік дисциплін </w:t>
      </w:r>
      <w:r w:rsidR="00FC27B9">
        <w:rPr>
          <w:rFonts w:ascii="Times New Roman" w:hAnsi="Times New Roman" w:cs="Times New Roman"/>
          <w:sz w:val="24"/>
          <w:szCs w:val="24"/>
        </w:rPr>
        <w:t xml:space="preserve">та практик </w:t>
      </w:r>
      <w:r>
        <w:rPr>
          <w:rFonts w:ascii="Times New Roman" w:hAnsi="Times New Roman" w:cs="Times New Roman"/>
          <w:sz w:val="24"/>
          <w:szCs w:val="24"/>
        </w:rPr>
        <w:t>за вибором, що пропонується студентам, оновлюється та змінюється щороку на основі пропозицій викладачів з урахуванням попередніх напрацювань, кращих практик та поглибленої спеціалізації.</w:t>
      </w:r>
      <w:r w:rsidR="009D58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920" w:rsidRDefault="00B86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1D5920" w:rsidRPr="001D592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369050" cy="7843414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784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920" w:rsidRDefault="001D5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2F84" w:rsidRPr="00882F84" w:rsidRDefault="00882F84" w:rsidP="00882F84">
      <w:pPr>
        <w:shd w:val="clear" w:color="auto" w:fill="FFFFFF"/>
        <w:spacing w:before="62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F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</w:t>
      </w:r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Форма атестації здобувачів вищої освіти</w:t>
      </w:r>
    </w:p>
    <w:p w:rsidR="00AE0A14" w:rsidRDefault="00C943C6" w:rsidP="00C943C6">
      <w:pPr>
        <w:spacing w:line="240" w:lineRule="auto"/>
        <w:ind w:firstLine="708"/>
        <w:jc w:val="both"/>
        <w:rPr>
          <w:rFonts w:ascii="Times New Roman" w:hAnsi="Times New Roman"/>
          <w:sz w:val="24"/>
          <w:szCs w:val="23"/>
        </w:rPr>
      </w:pP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</w:rPr>
        <w:t>Атестація здійснюється у вигляді єдиного державного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8403F">
        <w:rPr>
          <w:rFonts w:ascii="Times New Roman" w:eastAsia="Times New Roman" w:hAnsi="Times New Roman" w:cs="Times New Roman"/>
          <w:spacing w:val="-1"/>
          <w:sz w:val="24"/>
          <w:szCs w:val="24"/>
        </w:rPr>
        <w:t>кваліфікаційного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іспиту</w:t>
      </w:r>
      <w:r w:rsidR="00AE0A1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та захисту кваліфікаційної роботи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28403F">
        <w:rPr>
          <w:rFonts w:ascii="Times New Roman" w:eastAsia="Times New Roman" w:hAnsi="Times New Roman" w:cs="Times New Roman"/>
          <w:spacing w:val="-1"/>
          <w:sz w:val="24"/>
          <w:szCs w:val="24"/>
        </w:rPr>
        <w:t>Єдиний державний кваліфікаційний іспит</w:t>
      </w:r>
      <w:r w:rsidR="0028403F" w:rsidRPr="00C943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46E31">
        <w:rPr>
          <w:rFonts w:ascii="Times New Roman" w:eastAsia="Times New Roman" w:hAnsi="Times New Roman" w:cs="Times New Roman"/>
          <w:spacing w:val="-1"/>
          <w:sz w:val="24"/>
          <w:szCs w:val="24"/>
        </w:rPr>
        <w:t>складається з тестового екзамену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</w:rPr>
        <w:t>«Крок 1»</w:t>
      </w:r>
      <w:r w:rsidR="00AE0A14">
        <w:rPr>
          <w:rFonts w:ascii="Times New Roman" w:eastAsia="Times New Roman" w:hAnsi="Times New Roman" w:cs="Times New Roman"/>
          <w:spacing w:val="-1"/>
          <w:sz w:val="24"/>
          <w:szCs w:val="24"/>
        </w:rPr>
        <w:t>, тестового екзамену з англійської мови</w:t>
      </w:r>
      <w:r w:rsidR="000B113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за професійним спрямуванням,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46E3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тестового екзамену 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</w:rPr>
        <w:t>«Крок 2»</w:t>
      </w:r>
      <w:r w:rsidR="00F46E3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та об’єктивного структурованого практичного іспиту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</w:rPr>
        <w:t>. «Крок 1» охоплює зміст фундаментальних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</w:rPr>
        <w:t>дисциплін та складається після повного виконання навчального плану 3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курсу навчання. </w:t>
      </w:r>
      <w:r w:rsidR="0028403F">
        <w:rPr>
          <w:rFonts w:ascii="Times New Roman" w:eastAsia="Times New Roman" w:hAnsi="Times New Roman" w:cs="Times New Roman"/>
          <w:spacing w:val="-1"/>
          <w:sz w:val="24"/>
          <w:szCs w:val="24"/>
        </w:rPr>
        <w:t>«Крок 2» охоплює зміст професійних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дисциплін і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</w:rPr>
        <w:t>складається після повного виконання навчального плану підготовки за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</w:rPr>
        <w:t>спеціальністю «</w:t>
      </w:r>
      <w:r w:rsidR="0028403F">
        <w:rPr>
          <w:rFonts w:ascii="Times New Roman" w:eastAsia="Times New Roman" w:hAnsi="Times New Roman" w:cs="Times New Roman"/>
          <w:spacing w:val="-1"/>
          <w:sz w:val="24"/>
          <w:szCs w:val="24"/>
        </w:rPr>
        <w:t>Фармація, промислова фармація</w:t>
      </w:r>
      <w:r w:rsidRPr="00C943C6">
        <w:rPr>
          <w:rFonts w:ascii="Times New Roman" w:eastAsia="Times New Roman" w:hAnsi="Times New Roman" w:cs="Times New Roman"/>
          <w:spacing w:val="-1"/>
          <w:sz w:val="24"/>
          <w:szCs w:val="24"/>
        </w:rPr>
        <w:t>».</w:t>
      </w:r>
      <w:r w:rsidR="0066244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6244D">
        <w:rPr>
          <w:rFonts w:ascii="Times New Roman" w:hAnsi="Times New Roman"/>
          <w:sz w:val="24"/>
          <w:szCs w:val="23"/>
        </w:rPr>
        <w:t xml:space="preserve">Єдиний державний кваліфікаційний іспит здійснюється </w:t>
      </w:r>
      <w:r w:rsidR="0066244D" w:rsidRPr="003344F3">
        <w:rPr>
          <w:rFonts w:ascii="Times New Roman" w:hAnsi="Times New Roman"/>
          <w:sz w:val="24"/>
          <w:szCs w:val="23"/>
        </w:rPr>
        <w:t>згідно Постанов Кабінету Міністрів України від 28.03.2018 № 334 «Про затвердження Порядку здійснення єдиного державного кваліфікаційного іспиту для здобувачів освітнього ступеня магістра за спеціальностями галузі знань «Охорона здоров’я»</w:t>
      </w:r>
      <w:r w:rsidR="00F46E31">
        <w:rPr>
          <w:rFonts w:ascii="Times New Roman" w:hAnsi="Times New Roman"/>
          <w:sz w:val="24"/>
          <w:szCs w:val="23"/>
        </w:rPr>
        <w:t>,</w:t>
      </w:r>
      <w:r w:rsidR="0066244D" w:rsidRPr="003344F3">
        <w:rPr>
          <w:rFonts w:ascii="Times New Roman" w:hAnsi="Times New Roman"/>
          <w:sz w:val="24"/>
          <w:szCs w:val="23"/>
        </w:rPr>
        <w:t xml:space="preserve"> </w:t>
      </w:r>
      <w:r w:rsidR="000E4BAD" w:rsidRPr="000E4BAD">
        <w:rPr>
          <w:rFonts w:ascii="Times New Roman" w:hAnsi="Times New Roman"/>
          <w:sz w:val="24"/>
          <w:szCs w:val="23"/>
        </w:rPr>
        <w:t xml:space="preserve">від 19 травня 2021 р. № 497 «Про атестацію здобувачів ступеня фахової </w:t>
      </w:r>
      <w:proofErr w:type="spellStart"/>
      <w:r w:rsidR="000E4BAD" w:rsidRPr="000E4BAD">
        <w:rPr>
          <w:rFonts w:ascii="Times New Roman" w:hAnsi="Times New Roman"/>
          <w:sz w:val="24"/>
          <w:szCs w:val="23"/>
        </w:rPr>
        <w:t>передвищої</w:t>
      </w:r>
      <w:proofErr w:type="spellEnd"/>
      <w:r w:rsidR="000E4BAD" w:rsidRPr="000E4BAD">
        <w:rPr>
          <w:rFonts w:ascii="Times New Roman" w:hAnsi="Times New Roman"/>
          <w:sz w:val="24"/>
          <w:szCs w:val="23"/>
        </w:rPr>
        <w:t xml:space="preserve"> освіти та ступенів вищої освіти на першому (бакалаврському) та другому (магістерському) рівнях у формі єдиного державного кваліфікаційного іспиту»</w:t>
      </w:r>
      <w:r w:rsidR="000E4BAD">
        <w:rPr>
          <w:rFonts w:ascii="Times New Roman" w:hAnsi="Times New Roman"/>
          <w:sz w:val="24"/>
          <w:szCs w:val="23"/>
        </w:rPr>
        <w:t xml:space="preserve"> </w:t>
      </w:r>
      <w:r w:rsidR="00F46E31">
        <w:rPr>
          <w:rFonts w:ascii="Times New Roman" w:hAnsi="Times New Roman"/>
          <w:sz w:val="24"/>
          <w:szCs w:val="23"/>
        </w:rPr>
        <w:t xml:space="preserve">та наказу МОЗ України від </w:t>
      </w:r>
      <w:r w:rsidR="00F46E31" w:rsidRPr="00F46E31">
        <w:rPr>
          <w:rFonts w:ascii="Times New Roman" w:hAnsi="Times New Roman"/>
          <w:sz w:val="24"/>
          <w:szCs w:val="23"/>
        </w:rPr>
        <w:t xml:space="preserve">19.02.2019 </w:t>
      </w:r>
      <w:r w:rsidR="00F46E31">
        <w:rPr>
          <w:rFonts w:ascii="Times New Roman" w:hAnsi="Times New Roman"/>
          <w:sz w:val="24"/>
          <w:szCs w:val="23"/>
        </w:rPr>
        <w:t>№</w:t>
      </w:r>
      <w:r w:rsidR="00F46E31" w:rsidRPr="00F46E31">
        <w:rPr>
          <w:rFonts w:ascii="Times New Roman" w:hAnsi="Times New Roman"/>
          <w:sz w:val="24"/>
          <w:szCs w:val="23"/>
        </w:rPr>
        <w:t>419</w:t>
      </w:r>
      <w:r w:rsidR="00F46E31">
        <w:rPr>
          <w:rFonts w:ascii="Times New Roman" w:hAnsi="Times New Roman"/>
          <w:sz w:val="24"/>
          <w:szCs w:val="23"/>
        </w:rPr>
        <w:t xml:space="preserve"> </w:t>
      </w:r>
      <w:r w:rsidR="00F46E31" w:rsidRPr="00F46E31">
        <w:rPr>
          <w:rFonts w:ascii="Times New Roman" w:hAnsi="Times New Roman"/>
          <w:sz w:val="24"/>
          <w:szCs w:val="23"/>
        </w:rPr>
        <w:t>«Про затвердження Порядку, умов та строків розроблення і проведення єдиного державного кваліфікаційного іспиту та критеріїв оцінювання результатів»</w:t>
      </w:r>
      <w:r w:rsidR="00F46E31">
        <w:rPr>
          <w:rFonts w:ascii="Times New Roman" w:hAnsi="Times New Roman"/>
          <w:sz w:val="24"/>
          <w:szCs w:val="23"/>
        </w:rPr>
        <w:t xml:space="preserve">. </w:t>
      </w:r>
    </w:p>
    <w:p w:rsidR="009945EF" w:rsidRDefault="009A333A" w:rsidP="00C943C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33A">
        <w:rPr>
          <w:rFonts w:ascii="Times New Roman" w:hAnsi="Times New Roman" w:cs="Times New Roman"/>
          <w:sz w:val="24"/>
          <w:szCs w:val="24"/>
        </w:rPr>
        <w:t xml:space="preserve">Кваліфікаційна робота має продемонструвати здатність здобувача освітнього ступеня магістра розв’язувати задачі дослідницького та/або інноваційного характеру у сфері фармації. Кваліфікаційна робота не повинна містити академічного плагіату, ознак фабрикації та фальсифікації. Кваліфікаційна робота має бути оприлюднена на офіційному сайті закладу вищої освіти або його структурного підрозділу, або в </w:t>
      </w:r>
      <w:proofErr w:type="spellStart"/>
      <w:r w:rsidRPr="009A333A">
        <w:rPr>
          <w:rFonts w:ascii="Times New Roman" w:hAnsi="Times New Roman" w:cs="Times New Roman"/>
          <w:sz w:val="24"/>
          <w:szCs w:val="24"/>
        </w:rPr>
        <w:t>репозитарії</w:t>
      </w:r>
      <w:proofErr w:type="spellEnd"/>
      <w:r w:rsidRPr="009A333A">
        <w:rPr>
          <w:rFonts w:ascii="Times New Roman" w:hAnsi="Times New Roman" w:cs="Times New Roman"/>
          <w:sz w:val="24"/>
          <w:szCs w:val="24"/>
        </w:rPr>
        <w:t xml:space="preserve"> закладу вищої освіти.</w:t>
      </w:r>
    </w:p>
    <w:p w:rsidR="00882F84" w:rsidRDefault="00882F84" w:rsidP="00882F84">
      <w:pPr>
        <w:shd w:val="clear" w:color="auto" w:fill="FFFFFF"/>
        <w:spacing w:line="278" w:lineRule="exact"/>
        <w:ind w:left="5875" w:right="3974" w:hanging="1243"/>
        <w:rPr>
          <w:rFonts w:ascii="Times New Roman" w:hAnsi="Times New Roman" w:cs="Times New Roman"/>
          <w:b/>
          <w:sz w:val="24"/>
          <w:szCs w:val="24"/>
        </w:rPr>
        <w:sectPr w:rsidR="00882F84" w:rsidSect="00AA6E3D">
          <w:pgSz w:w="11909" w:h="16834"/>
          <w:pgMar w:top="1018" w:right="994" w:bottom="1018" w:left="885" w:header="720" w:footer="720" w:gutter="0"/>
          <w:cols w:space="60"/>
          <w:noEndnote/>
          <w:docGrid w:linePitch="299"/>
        </w:sectPr>
      </w:pPr>
    </w:p>
    <w:p w:rsidR="00882F84" w:rsidRPr="00882F84" w:rsidRDefault="00882F84" w:rsidP="00882F84">
      <w:pPr>
        <w:shd w:val="clear" w:color="auto" w:fill="FFFFFF"/>
        <w:spacing w:line="278" w:lineRule="exact"/>
        <w:ind w:left="5875" w:right="3974" w:hanging="1243"/>
        <w:rPr>
          <w:rFonts w:ascii="Times New Roman" w:hAnsi="Times New Roman" w:cs="Times New Roman"/>
          <w:sz w:val="2"/>
          <w:szCs w:val="2"/>
        </w:rPr>
      </w:pPr>
      <w:r w:rsidRPr="00882F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Матриця відпові</w:t>
      </w:r>
      <w:r w:rsidR="00797BE7">
        <w:rPr>
          <w:rFonts w:ascii="Times New Roman" w:eastAsia="Times New Roman" w:hAnsi="Times New Roman" w:cs="Times New Roman"/>
          <w:b/>
          <w:sz w:val="24"/>
          <w:szCs w:val="24"/>
        </w:rPr>
        <w:t>дності програмних компетентності</w:t>
      </w:r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компонентам освітньої програми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4"/>
        <w:gridCol w:w="499"/>
        <w:gridCol w:w="499"/>
        <w:gridCol w:w="504"/>
        <w:gridCol w:w="499"/>
        <w:gridCol w:w="499"/>
        <w:gridCol w:w="504"/>
        <w:gridCol w:w="499"/>
        <w:gridCol w:w="504"/>
        <w:gridCol w:w="499"/>
        <w:gridCol w:w="499"/>
        <w:gridCol w:w="504"/>
        <w:gridCol w:w="499"/>
        <w:gridCol w:w="499"/>
        <w:gridCol w:w="504"/>
        <w:gridCol w:w="499"/>
        <w:gridCol w:w="504"/>
        <w:gridCol w:w="499"/>
        <w:gridCol w:w="504"/>
        <w:gridCol w:w="499"/>
        <w:gridCol w:w="499"/>
        <w:gridCol w:w="446"/>
        <w:gridCol w:w="446"/>
        <w:gridCol w:w="456"/>
      </w:tblGrid>
      <w:tr w:rsidR="004265E3" w:rsidRPr="00882F84" w:rsidTr="00882F84">
        <w:trPr>
          <w:trHeight w:hRule="exact" w:val="115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787DA6C" wp14:editId="31D35B38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-10795</wp:posOffset>
                      </wp:positionV>
                      <wp:extent cx="1252220" cy="731520"/>
                      <wp:effectExtent l="0" t="0" r="5080" b="1143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22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2FF2F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6pt;margin-top:-.85pt;width:98.6pt;height:57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"/>
                  </w:pict>
                </mc:Fallback>
              </mc:AlternateContent>
            </w:r>
            <w:r w:rsidRPr="00882F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r w:rsidRPr="00882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882F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компоненти</w:t>
            </w:r>
          </w:p>
          <w:p w:rsidR="004265E3" w:rsidRPr="00882F84" w:rsidRDefault="004265E3" w:rsidP="00882F84">
            <w:pPr>
              <w:shd w:val="clear" w:color="auto" w:fill="FFFFFF"/>
              <w:spacing w:line="182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Програмні  компетентності    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ОК1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1D5920" w:rsidRDefault="007E737F" w:rsidP="001D5920">
            <w:pPr>
              <w:shd w:val="clear" w:color="auto" w:fill="FFFFFF"/>
              <w:ind w:hanging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632F72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="007E73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632F72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 w:rsidR="007E737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ОК20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ОК21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ОК22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4265E3" w:rsidRPr="00882F84" w:rsidRDefault="007E737F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ОК23</w:t>
            </w:r>
          </w:p>
        </w:tc>
      </w:tr>
      <w:tr w:rsidR="004265E3" w:rsidRPr="00882F84" w:rsidTr="00882F84">
        <w:trPr>
          <w:trHeight w:hRule="exact" w:val="379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tabs>
                <w:tab w:val="left" w:pos="1854"/>
              </w:tabs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Загальні компетентності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1D5920">
            <w:pPr>
              <w:shd w:val="clear" w:color="auto" w:fill="FFFFFF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D5920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D5920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D5920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D5920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D5920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D5920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01265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D5920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1D5920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01265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795729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795729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795729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795729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795729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795729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01265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01265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795729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795729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795729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706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ЗК 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01265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795729" w:rsidRDefault="00795729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:rsidTr="00882F84">
        <w:trPr>
          <w:trHeight w:hRule="exact" w:val="379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spacing w:line="187" w:lineRule="exact"/>
              <w:ind w:right="51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Фахові компетентнос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ті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814C7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1814C7" w:rsidRDefault="001814C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5C766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5C766A" w:rsidRDefault="005C766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5C766A" w:rsidRDefault="005C766A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5A5197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5A5197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197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5A5197" w:rsidRDefault="005A5197" w:rsidP="00882F84">
            <w:pPr>
              <w:shd w:val="clear" w:color="auto" w:fill="FFFFFF"/>
              <w:ind w:left="6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632F72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8A71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EE22DA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197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5A5197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5A5197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672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01265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264CCB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11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01265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926046" w:rsidRDefault="00926046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12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13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3871DD" w:rsidRDefault="003871DD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14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15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01265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4D9" w:rsidRPr="00882F84" w:rsidTr="00E760F5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882F84" w:rsidRDefault="002524D9" w:rsidP="00E760F5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16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FF43B3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17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18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F43B3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19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5E3" w:rsidRPr="00882F84" w:rsidTr="00D17752">
        <w:trPr>
          <w:trHeight w:hRule="exact" w:val="227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82F84" w:rsidRDefault="004265E3" w:rsidP="00882F84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ФК 20</w:t>
            </w: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F01265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632F7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8A71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EE22DA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4466C8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65E3" w:rsidRPr="00D17752" w:rsidRDefault="004265E3" w:rsidP="001D5920">
            <w:pPr>
              <w:shd w:val="clear" w:color="auto" w:fill="FFFFFF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82F84" w:rsidRPr="00882F84" w:rsidRDefault="00882F84" w:rsidP="00882F84">
      <w:pPr>
        <w:shd w:val="clear" w:color="auto" w:fill="FFFFFF"/>
        <w:spacing w:before="14"/>
        <w:ind w:left="504"/>
        <w:rPr>
          <w:rFonts w:ascii="Times New Roman" w:hAnsi="Times New Roman" w:cs="Times New Roman"/>
        </w:rPr>
        <w:sectPr w:rsidR="00882F84" w:rsidRPr="00882F84">
          <w:pgSz w:w="16834" w:h="11909" w:orient="landscape"/>
          <w:pgMar w:top="885" w:right="1018" w:bottom="360" w:left="1018" w:header="720" w:footer="720" w:gutter="0"/>
          <w:cols w:space="60"/>
          <w:noEndnote/>
        </w:sectPr>
      </w:pPr>
    </w:p>
    <w:tbl>
      <w:tblPr>
        <w:tblW w:w="1330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480"/>
        <w:gridCol w:w="475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75"/>
        <w:gridCol w:w="480"/>
        <w:gridCol w:w="480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1D5920" w:rsidRPr="004466C8" w:rsidTr="001D5920">
        <w:trPr>
          <w:trHeight w:hRule="exact" w:val="114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4218198" wp14:editId="24757E49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-10795</wp:posOffset>
                      </wp:positionV>
                      <wp:extent cx="1252220" cy="731520"/>
                      <wp:effectExtent l="0" t="0" r="5080" b="11430"/>
                      <wp:wrapNone/>
                      <wp:docPr id="3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22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057A4B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4" o:spid="_x0000_s1026" type="#_x0000_t32" style="position:absolute;margin-left:-3.6pt;margin-top:-.85pt;width:98.6pt;height:57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"/>
                  </w:pict>
                </mc:Fallback>
              </mc:AlternateContent>
            </w:r>
            <w:r w:rsidRPr="00446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r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компоненти</w:t>
            </w:r>
          </w:p>
          <w:p w:rsidR="001D5920" w:rsidRPr="004466C8" w:rsidRDefault="001D5920" w:rsidP="001D5920">
            <w:pPr>
              <w:shd w:val="clear" w:color="auto" w:fill="FFFFFF"/>
              <w:spacing w:line="182" w:lineRule="exact"/>
              <w:ind w:firstLine="5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Програмні  компетентності   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ОК24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ОК29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ОК35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ОК38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ОК39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гноз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ОК40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оеф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ОК41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ммф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ОК42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тл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ОК43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кф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ОК44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ОК46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  <w:proofErr w:type="spellEnd"/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1D5920" w:rsidRPr="004466C8" w:rsidRDefault="001D5920" w:rsidP="001D5920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ОК48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  <w:proofErr w:type="spellEnd"/>
          </w:p>
        </w:tc>
      </w:tr>
      <w:tr w:rsidR="001D5920" w:rsidRPr="004466C8" w:rsidTr="001D5920">
        <w:trPr>
          <w:trHeight w:hRule="exact" w:val="37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spacing w:line="182" w:lineRule="exact"/>
              <w:ind w:right="34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Загальні компетентнос</w:t>
            </w:r>
            <w:r w:rsidRPr="004466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ті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ЗК 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394C4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ЗК 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ЗК 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005B35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394C4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ЗК 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005B35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005B35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005B35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394C4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394C4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D5920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ЗК 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394C4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ЗК 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005B35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005B35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394C4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ЗК 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005B35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005B35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394C4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ЗК 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005B35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795729" w:rsidRDefault="00795729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648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ЗК 9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920" w:rsidRPr="004466C8" w:rsidTr="001D5920">
        <w:trPr>
          <w:trHeight w:hRule="exact" w:val="37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spacing w:line="187" w:lineRule="exact"/>
              <w:ind w:right="341" w:firstLine="10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Фахові компетентності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920" w:rsidRPr="004466C8" w:rsidTr="001D5920">
        <w:trPr>
          <w:trHeight w:hRule="exact" w:val="31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614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ФК 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614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ФК 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005B35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394C4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D55FFC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614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ФК 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394C4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1814C7" w:rsidRDefault="001814C7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C766A" w:rsidRDefault="005C766A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C766A" w:rsidRDefault="005C766A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C766A" w:rsidRDefault="005C766A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C766A" w:rsidRDefault="005C766A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C766A" w:rsidRDefault="005C766A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C766A" w:rsidRDefault="005C766A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C766A" w:rsidRDefault="005C766A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614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ФК 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005B35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C766A" w:rsidRDefault="005C766A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C766A" w:rsidRDefault="005C766A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C766A" w:rsidRDefault="005C766A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C766A" w:rsidRDefault="005C766A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C766A" w:rsidRDefault="005C766A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C766A" w:rsidRDefault="005C766A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C766A" w:rsidRDefault="005C766A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9F0919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C766A" w:rsidRDefault="005C766A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C766A" w:rsidRDefault="005C766A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C766A" w:rsidRDefault="005C766A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C766A" w:rsidRDefault="005C766A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C766A" w:rsidRDefault="005C766A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C766A" w:rsidRDefault="005C766A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614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ФК 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005B35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A5197" w:rsidRDefault="005A5197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A5197" w:rsidRDefault="005A5197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A5197" w:rsidRDefault="005A5197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A5197" w:rsidRDefault="005A519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A5197" w:rsidRDefault="005A519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A5197" w:rsidRDefault="005A519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5A5197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6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005B35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5A5197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6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5A5197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5A519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6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0231B7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0231B7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0231B7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0231B7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0231B7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0231B7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0231B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0231B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0231B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0231B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9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264CCB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ФК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926046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926046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926046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11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926046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12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926046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926046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BF49D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13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3871DD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3871DD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3871DD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BF49D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14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2524D9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BF49D7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15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2524D9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24D9" w:rsidRPr="004466C8" w:rsidTr="00E760F5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16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005B35" w:rsidRDefault="002524D9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AF095D" w:rsidRDefault="002524D9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A84377" w:rsidRDefault="002524D9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24D9" w:rsidRPr="004466C8" w:rsidRDefault="002524D9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9D7" w:rsidRPr="004466C8" w:rsidTr="00E760F5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17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005B35" w:rsidRDefault="00BF49D7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AF095D" w:rsidRDefault="00BF49D7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A84377" w:rsidRDefault="00BF49D7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9D7" w:rsidRPr="004466C8" w:rsidTr="00E760F5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18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005B35" w:rsidRDefault="00BF49D7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AF095D" w:rsidRDefault="00BF49D7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A84377" w:rsidRDefault="00BF49D7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49D7" w:rsidRPr="004466C8" w:rsidTr="00E760F5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19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005B35" w:rsidRDefault="00BF49D7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AF095D" w:rsidRDefault="00BF49D7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A84377" w:rsidRDefault="00BF49D7" w:rsidP="00E760F5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49D7" w:rsidRPr="004466C8" w:rsidRDefault="00BF49D7" w:rsidP="00E760F5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5920" w:rsidRPr="004466C8" w:rsidTr="001D5920">
        <w:trPr>
          <w:trHeight w:hRule="exact" w:val="22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BF49D7" w:rsidP="001D5920">
            <w:pPr>
              <w:shd w:val="clear" w:color="auto" w:fill="FFFFFF"/>
              <w:ind w:left="5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ФК 20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BF49D7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BF49D7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005B35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F095D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BF49D7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A84377" w:rsidRDefault="001D5920" w:rsidP="001D5920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920" w:rsidRPr="004466C8" w:rsidRDefault="001D5920" w:rsidP="001D5920">
            <w:pPr>
              <w:shd w:val="clear" w:color="auto" w:fill="FFFFFF"/>
              <w:ind w:lef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82F84" w:rsidRPr="00882F84" w:rsidRDefault="00882F84" w:rsidP="00882F84">
      <w:pPr>
        <w:shd w:val="clear" w:color="auto" w:fill="FFFFFF"/>
        <w:spacing w:before="240"/>
        <w:ind w:left="504"/>
        <w:rPr>
          <w:rFonts w:ascii="Times New Roman" w:hAnsi="Times New Roman" w:cs="Times New Roman"/>
        </w:rPr>
        <w:sectPr w:rsidR="00882F84" w:rsidRPr="00882F84">
          <w:pgSz w:w="16834" w:h="11909" w:orient="landscape"/>
          <w:pgMar w:top="1281" w:right="968" w:bottom="360" w:left="967" w:header="720" w:footer="720" w:gutter="0"/>
          <w:cols w:space="60"/>
          <w:noEndnote/>
        </w:sectPr>
      </w:pPr>
    </w:p>
    <w:p w:rsidR="00882F84" w:rsidRPr="00882F84" w:rsidRDefault="00882F84" w:rsidP="00882F84">
      <w:pPr>
        <w:shd w:val="clear" w:color="auto" w:fill="FFFFFF"/>
        <w:spacing w:line="278" w:lineRule="exact"/>
        <w:ind w:left="4046" w:right="4046"/>
        <w:jc w:val="center"/>
        <w:rPr>
          <w:rFonts w:ascii="Times New Roman" w:hAnsi="Times New Roman" w:cs="Times New Roman"/>
          <w:b/>
        </w:rPr>
      </w:pPr>
      <w:r w:rsidRPr="00882F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Pr="00882F84">
        <w:rPr>
          <w:rFonts w:ascii="Times New Roman" w:eastAsia="Times New Roman" w:hAnsi="Times New Roman" w:cs="Times New Roman"/>
          <w:b/>
          <w:sz w:val="24"/>
          <w:szCs w:val="24"/>
        </w:rPr>
        <w:t>Матриця забезпечення програмних результатів навчання (ПРН) відповідними компонентами освітньої програми</w:t>
      </w:r>
    </w:p>
    <w:p w:rsidR="00882F84" w:rsidRPr="00882F84" w:rsidRDefault="00882F84" w:rsidP="00882F84">
      <w:pPr>
        <w:spacing w:after="226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37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63"/>
        <w:gridCol w:w="523"/>
        <w:gridCol w:w="518"/>
        <w:gridCol w:w="523"/>
        <w:gridCol w:w="523"/>
        <w:gridCol w:w="518"/>
        <w:gridCol w:w="523"/>
        <w:gridCol w:w="518"/>
        <w:gridCol w:w="523"/>
        <w:gridCol w:w="518"/>
        <w:gridCol w:w="518"/>
        <w:gridCol w:w="523"/>
        <w:gridCol w:w="518"/>
        <w:gridCol w:w="518"/>
        <w:gridCol w:w="523"/>
        <w:gridCol w:w="518"/>
        <w:gridCol w:w="518"/>
        <w:gridCol w:w="523"/>
        <w:gridCol w:w="518"/>
        <w:gridCol w:w="523"/>
        <w:gridCol w:w="518"/>
        <w:gridCol w:w="475"/>
        <w:gridCol w:w="470"/>
        <w:gridCol w:w="485"/>
      </w:tblGrid>
      <w:tr w:rsidR="007E737F" w:rsidRPr="00882F84" w:rsidTr="00AF5BC5">
        <w:trPr>
          <w:trHeight w:hRule="exact" w:val="115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737F" w:rsidRPr="004466C8" w:rsidRDefault="007E737F" w:rsidP="007E737F">
            <w:pPr>
              <w:shd w:val="clear" w:color="auto" w:fill="FFFFFF"/>
              <w:spacing w:after="0"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4EF731C" wp14:editId="011FED8A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-10795</wp:posOffset>
                      </wp:positionV>
                      <wp:extent cx="1252220" cy="731520"/>
                      <wp:effectExtent l="0" t="0" r="5080" b="1143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222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48029510" id="AutoShape 5" o:spid="_x0000_s1026" type="#_x0000_t32" style="position:absolute;margin-left:-3.6pt;margin-top:-.85pt;width:98.6pt;height:57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"/>
                  </w:pict>
                </mc:Fallback>
              </mc:AlternateContent>
            </w:r>
            <w:r w:rsidRPr="00446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</w:t>
            </w: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r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компоненти</w:t>
            </w:r>
          </w:p>
          <w:p w:rsidR="007E737F" w:rsidRDefault="007E737F" w:rsidP="007E737F">
            <w:pPr>
              <w:shd w:val="clear" w:color="auto" w:fill="FFFFFF"/>
              <w:spacing w:after="0" w:line="23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7E737F" w:rsidRPr="004466C8" w:rsidRDefault="007E737F" w:rsidP="007E737F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ні результати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навчання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ОК1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ОК2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ОК6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ОК7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632F72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632F72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2F84">
              <w:rPr>
                <w:rFonts w:ascii="Times New Roman" w:eastAsia="Times New Roman" w:hAnsi="Times New Roman" w:cs="Times New Roman"/>
                <w:sz w:val="20"/>
                <w:szCs w:val="20"/>
              </w:rPr>
              <w:t>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ОК11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ОК12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ОК13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ОК14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ОК15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ОК16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ОК17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ОК18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ОК19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ОК20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ОК21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7E737F" w:rsidRPr="00882F84" w:rsidRDefault="007E737F" w:rsidP="007E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ОК23</w:t>
            </w: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 xml:space="preserve">ПРН </w:t>
            </w:r>
            <w:r w:rsidR="0001146E">
              <w:rPr>
                <w:rFonts w:ascii="Times New Roman" w:eastAsia="Times New Roman" w:hAnsi="Times New Roman" w:cs="Times New Roman"/>
              </w:rPr>
              <w:t>0</w:t>
            </w:r>
            <w:r w:rsidRPr="00882F8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3A5359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01146E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01146E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A0688A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C13DA5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C13DA5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C13DA5" w:rsidRDefault="00AF5BC5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 xml:space="preserve">ПРН </w:t>
            </w:r>
            <w:r w:rsidR="0001146E">
              <w:rPr>
                <w:rFonts w:ascii="Times New Roman" w:eastAsia="Times New Roman" w:hAnsi="Times New Roman" w:cs="Times New Roman"/>
              </w:rPr>
              <w:t>0</w:t>
            </w:r>
            <w:r w:rsidRPr="00882F8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3A5359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A0688A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A0688A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A0688A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A0688A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A0688A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943021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943021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943021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943021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943021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943021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C13DA5" w:rsidRDefault="00EB58ED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 xml:space="preserve">ПРН </w:t>
            </w:r>
            <w:r w:rsidR="0001146E">
              <w:rPr>
                <w:rFonts w:ascii="Times New Roman" w:eastAsia="Times New Roman" w:hAnsi="Times New Roman" w:cs="Times New Roman"/>
              </w:rPr>
              <w:t>0</w:t>
            </w:r>
            <w:r w:rsidRPr="00882F8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A0688A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C13DA5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 xml:space="preserve">ПРН </w:t>
            </w:r>
            <w:r w:rsidR="0001146E">
              <w:rPr>
                <w:rFonts w:ascii="Times New Roman" w:eastAsia="Times New Roman" w:hAnsi="Times New Roman" w:cs="Times New Roman"/>
              </w:rPr>
              <w:t>0</w:t>
            </w:r>
            <w:r w:rsidRPr="00882F8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3A5359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3A5359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943021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943021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943021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C13DA5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 xml:space="preserve">ПРН </w:t>
            </w:r>
            <w:r w:rsidR="0001146E">
              <w:rPr>
                <w:rFonts w:ascii="Times New Roman" w:eastAsia="Times New Roman" w:hAnsi="Times New Roman" w:cs="Times New Roman"/>
              </w:rPr>
              <w:t>0</w:t>
            </w:r>
            <w:r w:rsidRPr="00882F8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01146E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C13DA5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 xml:space="preserve">ПРН </w:t>
            </w:r>
            <w:r w:rsidR="0001146E">
              <w:rPr>
                <w:rFonts w:ascii="Times New Roman" w:eastAsia="Times New Roman" w:hAnsi="Times New Roman" w:cs="Times New Roman"/>
              </w:rPr>
              <w:t>0</w:t>
            </w:r>
            <w:r w:rsidRPr="00882F8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C13DA5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C13DA5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 xml:space="preserve">ПРН </w:t>
            </w:r>
            <w:r w:rsidR="0001146E">
              <w:rPr>
                <w:rFonts w:ascii="Times New Roman" w:eastAsia="Times New Roman" w:hAnsi="Times New Roman" w:cs="Times New Roman"/>
              </w:rPr>
              <w:t>0</w:t>
            </w:r>
            <w:r w:rsidRPr="00882F8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3A5359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01146E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 xml:space="preserve">ПРН </w:t>
            </w:r>
            <w:r w:rsidR="0001146E">
              <w:rPr>
                <w:rFonts w:ascii="Times New Roman" w:eastAsia="Times New Roman" w:hAnsi="Times New Roman" w:cs="Times New Roman"/>
              </w:rPr>
              <w:t>0</w:t>
            </w:r>
            <w:r w:rsidRPr="00882F84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3A5359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3A5359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3A5359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 xml:space="preserve">ПРН </w:t>
            </w:r>
            <w:r w:rsidR="0001146E">
              <w:rPr>
                <w:rFonts w:ascii="Times New Roman" w:eastAsia="Times New Roman" w:hAnsi="Times New Roman" w:cs="Times New Roman"/>
              </w:rPr>
              <w:t>0</w:t>
            </w:r>
            <w:r w:rsidRPr="00882F84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3B1BB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3B1BB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943021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C13DA5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3A5359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3A5359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3A5359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DD058B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DD058B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D41241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A0688A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A0688A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1B2313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943021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C13DA5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C13DA5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13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A0688A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14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943021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C13DA5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15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C13DA5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16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A0688A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943021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17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18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19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D41241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20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21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22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BC5" w:rsidRPr="00882F84" w:rsidTr="00AF5BC5">
        <w:trPr>
          <w:trHeight w:hRule="exact" w:val="240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882F84">
            <w:pPr>
              <w:shd w:val="clear" w:color="auto" w:fill="FFFFFF"/>
              <w:ind w:left="52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23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C5" w:rsidRPr="00882F84" w:rsidRDefault="00AF5BC5" w:rsidP="00EB58ED">
            <w:pPr>
              <w:shd w:val="clear" w:color="auto" w:fill="FFFFFF"/>
              <w:ind w:left="7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82F84" w:rsidRPr="00882F84" w:rsidRDefault="00882F84" w:rsidP="00882F84">
      <w:pPr>
        <w:shd w:val="clear" w:color="auto" w:fill="FFFFFF"/>
        <w:spacing w:before="240"/>
        <w:ind w:left="504"/>
        <w:rPr>
          <w:rFonts w:ascii="Times New Roman" w:hAnsi="Times New Roman" w:cs="Times New Roman"/>
        </w:rPr>
        <w:sectPr w:rsidR="00882F84" w:rsidRPr="00882F84">
          <w:pgSz w:w="16834" w:h="11909" w:orient="landscape"/>
          <w:pgMar w:top="1440" w:right="735" w:bottom="360" w:left="734" w:header="720" w:footer="720" w:gutter="0"/>
          <w:cols w:space="60"/>
          <w:noEndnote/>
        </w:sectPr>
      </w:pPr>
    </w:p>
    <w:tbl>
      <w:tblPr>
        <w:tblW w:w="13859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494"/>
        <w:gridCol w:w="494"/>
        <w:gridCol w:w="490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ED798A" w:rsidRPr="00882F84" w:rsidTr="00ED798A">
        <w:trPr>
          <w:trHeight w:hRule="exact" w:val="115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4466C8" w:rsidRDefault="00ED798A" w:rsidP="00ED798A">
            <w:pPr>
              <w:shd w:val="clear" w:color="auto" w:fill="FFFFFF"/>
              <w:spacing w:after="0" w:line="18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B9EEA56" wp14:editId="3A90B87D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-10795</wp:posOffset>
                      </wp:positionV>
                      <wp:extent cx="1195070" cy="731520"/>
                      <wp:effectExtent l="0" t="0" r="5080" b="11430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5070" cy="731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1CC0C952" id="AutoShape 25" o:spid="_x0000_s1026" type="#_x0000_t32" style="position:absolute;margin-left:-3.6pt;margin-top:-.85pt;width:94.1pt;height:57.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"/>
                  </w:pict>
                </mc:Fallback>
              </mc:AlternateContent>
            </w:r>
            <w:r w:rsidRPr="004466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Освітні</w:t>
            </w:r>
            <w:r w:rsidRPr="004466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компоненти</w:t>
            </w:r>
          </w:p>
          <w:p w:rsidR="00ED798A" w:rsidRDefault="00ED798A" w:rsidP="00ED798A">
            <w:pPr>
              <w:shd w:val="clear" w:color="auto" w:fill="FFFFFF"/>
              <w:spacing w:after="0" w:line="230" w:lineRule="exact"/>
              <w:ind w:left="-40" w:firstLine="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66C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ED798A" w:rsidRPr="00882F84" w:rsidRDefault="00ED798A" w:rsidP="00ED798A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ні результати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навчання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ОК24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ОК26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ОК27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ОК28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ОК29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ОК30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ОК31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ОК33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ОК34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ОК35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ОК36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ОК37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ОК38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ОК39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гноз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ОК40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оеф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ОК41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ммф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ОК42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тл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ОК43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кф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ОК44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ОК45</w:t>
            </w:r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ОК46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ОК47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  <w:proofErr w:type="spellEnd"/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D798A" w:rsidRPr="004466C8" w:rsidRDefault="00ED798A" w:rsidP="00ED798A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ОК48 </w:t>
            </w:r>
            <w:proofErr w:type="spellStart"/>
            <w:r w:rsidRPr="007E737F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  <w:t>фх</w:t>
            </w:r>
            <w:proofErr w:type="spellEnd"/>
          </w:p>
        </w:tc>
      </w:tr>
      <w:tr w:rsidR="00ED798A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D798A">
            <w:pPr>
              <w:shd w:val="clear" w:color="auto" w:fill="FFFFFF"/>
              <w:ind w:left="45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C7072F" w:rsidRDefault="00ED798A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98A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D798A">
            <w:pPr>
              <w:shd w:val="clear" w:color="auto" w:fill="FFFFFF"/>
              <w:ind w:left="45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584DD7" w:rsidRDefault="00ED798A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F77E86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98A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D798A">
            <w:pPr>
              <w:shd w:val="clear" w:color="auto" w:fill="FFFFFF"/>
              <w:ind w:left="45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3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C7072F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D798A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D798A">
            <w:pPr>
              <w:shd w:val="clear" w:color="auto" w:fill="FFFFFF"/>
              <w:ind w:left="45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4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584DD7" w:rsidRDefault="00ED798A" w:rsidP="00EB58E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584DD7" w:rsidRDefault="00ED798A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584DD7" w:rsidRDefault="00ED798A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584DD7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98A" w:rsidRPr="00882F84" w:rsidRDefault="00ED798A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8ED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45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5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584DD7" w:rsidRDefault="00EB58ED" w:rsidP="00EB58ED">
            <w:pPr>
              <w:shd w:val="clear" w:color="auto" w:fill="FFFFFF"/>
              <w:ind w:left="8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C7072F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B58ED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45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6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584DD7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F77E86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8ED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45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7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584DD7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C7072F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B58ED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45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8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3B1BB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3B1BB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B58ED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451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3B1BB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3B1BB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3B1BB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3B1BB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B58ED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10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DD058B" w:rsidP="00DD058B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C7072F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F77E86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DD058B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8ED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11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1B2313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584DD7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1B2313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584DD7" w:rsidRDefault="001B2313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1B2313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1B2313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1B2313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1B2313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8ED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C13DA5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584DD7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1B2313" w:rsidP="00EB58E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584DD7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8ED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13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AD1E80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AD1E80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AD1E80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AD1E80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AD1E80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AD1E80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8ED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14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C13DA5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584DD7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584DD7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AD1E80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F77E86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F77E86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F77E86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F77E86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F77E86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F77E86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F77E86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F77E86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F77E86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F77E86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8ED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15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AD1E80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AD1E80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AD1E80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C7072F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F77E86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8ED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16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584DD7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584DD7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AD1E80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AD1E80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AD1E80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8ED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 w:rsidRPr="00882F84">
              <w:rPr>
                <w:rFonts w:ascii="Times New Roman" w:eastAsia="Times New Roman" w:hAnsi="Times New Roman" w:cs="Times New Roman"/>
              </w:rPr>
              <w:t>ПРН 17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584DD7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AD1E80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C7072F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AD1E80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8ED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18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584DD7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AD1E80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AD1E80" w:rsidP="00EB58ED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8ED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19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584DD7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584DD7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D41241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8ED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20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584DD7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D41241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D41241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8ED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21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C7072F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D41241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D41241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8ED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22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D41241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D41241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D41241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C7072F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8ED" w:rsidRPr="00882F84" w:rsidTr="00ED798A">
        <w:trPr>
          <w:trHeight w:hRule="exact" w:val="24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ПРН 23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D41241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7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D41241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C7072F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D41241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58ED" w:rsidRPr="00882F84" w:rsidRDefault="00EB58ED" w:rsidP="00EB58ED">
            <w:pPr>
              <w:shd w:val="clear" w:color="auto" w:fill="FFFFFF"/>
              <w:ind w:left="6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7BAE" w:rsidRPr="009A600F" w:rsidRDefault="00667BAE" w:rsidP="00A957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7BAE" w:rsidRPr="009A600F" w:rsidSect="00882F84">
      <w:footerReference w:type="default" r:id="rId25"/>
      <w:pgSz w:w="16838" w:h="11906" w:orient="landscape"/>
      <w:pgMar w:top="568" w:right="1134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2F1" w:rsidRDefault="003962F1">
      <w:pPr>
        <w:spacing w:after="0" w:line="240" w:lineRule="auto"/>
      </w:pPr>
      <w:r>
        <w:separator/>
      </w:r>
    </w:p>
  </w:endnote>
  <w:endnote w:type="continuationSeparator" w:id="0">
    <w:p w:rsidR="003962F1" w:rsidRDefault="003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59370"/>
      <w:docPartObj>
        <w:docPartGallery w:val="Page Numbers (Bottom of Page)"/>
        <w:docPartUnique/>
      </w:docPartObj>
    </w:sdtPr>
    <w:sdtEndPr/>
    <w:sdtContent>
      <w:p w:rsidR="001D5920" w:rsidRDefault="001D592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5003">
          <w:t>21</w:t>
        </w:r>
        <w:r>
          <w:fldChar w:fldCharType="end"/>
        </w:r>
      </w:p>
    </w:sdtContent>
  </w:sdt>
  <w:p w:rsidR="001D5920" w:rsidRDefault="001D5920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2F1" w:rsidRDefault="003962F1">
      <w:pPr>
        <w:spacing w:after="0" w:line="240" w:lineRule="auto"/>
      </w:pPr>
      <w:r>
        <w:separator/>
      </w:r>
    </w:p>
  </w:footnote>
  <w:footnote w:type="continuationSeparator" w:id="0">
    <w:p w:rsidR="003962F1" w:rsidRDefault="00396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E6C89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B0B8B"/>
    <w:multiLevelType w:val="hybridMultilevel"/>
    <w:tmpl w:val="B1CC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646AC"/>
    <w:multiLevelType w:val="singleLevel"/>
    <w:tmpl w:val="0E202D02"/>
    <w:lvl w:ilvl="0">
      <w:start w:val="18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">
    <w:nsid w:val="0CF12F6A"/>
    <w:multiLevelType w:val="singleLevel"/>
    <w:tmpl w:val="84E255D0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">
    <w:nsid w:val="441D3FF6"/>
    <w:multiLevelType w:val="singleLevel"/>
    <w:tmpl w:val="03DAFBB6"/>
    <w:lvl w:ilvl="0">
      <w:start w:val="3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>
    <w:nsid w:val="62132BAC"/>
    <w:multiLevelType w:val="hybridMultilevel"/>
    <w:tmpl w:val="ECA4F0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DA1666"/>
    <w:multiLevelType w:val="multilevel"/>
    <w:tmpl w:val="84008EE4"/>
    <w:lvl w:ilvl="0">
      <w:start w:val="2221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350"/>
        </w:tabs>
        <w:ind w:left="1350" w:hanging="135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50"/>
        </w:tabs>
        <w:ind w:left="1350" w:hanging="135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E22"/>
    <w:rsid w:val="00002B54"/>
    <w:rsid w:val="00005B35"/>
    <w:rsid w:val="0001146E"/>
    <w:rsid w:val="000231B7"/>
    <w:rsid w:val="00066553"/>
    <w:rsid w:val="00074852"/>
    <w:rsid w:val="0008088C"/>
    <w:rsid w:val="00081B36"/>
    <w:rsid w:val="00091FC1"/>
    <w:rsid w:val="000A3776"/>
    <w:rsid w:val="000B113F"/>
    <w:rsid w:val="000C48D2"/>
    <w:rsid w:val="000C5CD7"/>
    <w:rsid w:val="000D0B56"/>
    <w:rsid w:val="000D0DE0"/>
    <w:rsid w:val="000D5E27"/>
    <w:rsid w:val="000E4BAD"/>
    <w:rsid w:val="000F1532"/>
    <w:rsid w:val="00123EB5"/>
    <w:rsid w:val="00135680"/>
    <w:rsid w:val="00143AB0"/>
    <w:rsid w:val="001501CB"/>
    <w:rsid w:val="0015674F"/>
    <w:rsid w:val="00161867"/>
    <w:rsid w:val="001814C7"/>
    <w:rsid w:val="00182B8C"/>
    <w:rsid w:val="00185FAC"/>
    <w:rsid w:val="001A0279"/>
    <w:rsid w:val="001A1D68"/>
    <w:rsid w:val="001B2313"/>
    <w:rsid w:val="001C1A38"/>
    <w:rsid w:val="001D5920"/>
    <w:rsid w:val="00202AA4"/>
    <w:rsid w:val="002034ED"/>
    <w:rsid w:val="00237834"/>
    <w:rsid w:val="00242578"/>
    <w:rsid w:val="002524D9"/>
    <w:rsid w:val="00257F3D"/>
    <w:rsid w:val="00264CCB"/>
    <w:rsid w:val="00265AFC"/>
    <w:rsid w:val="00277615"/>
    <w:rsid w:val="0028403F"/>
    <w:rsid w:val="00286F78"/>
    <w:rsid w:val="002D1C4A"/>
    <w:rsid w:val="002E009D"/>
    <w:rsid w:val="002E0E74"/>
    <w:rsid w:val="002E0F83"/>
    <w:rsid w:val="002E501F"/>
    <w:rsid w:val="00310391"/>
    <w:rsid w:val="0033500E"/>
    <w:rsid w:val="00340A77"/>
    <w:rsid w:val="003465A3"/>
    <w:rsid w:val="00362555"/>
    <w:rsid w:val="00372280"/>
    <w:rsid w:val="00377C86"/>
    <w:rsid w:val="003871DD"/>
    <w:rsid w:val="00387510"/>
    <w:rsid w:val="00394C48"/>
    <w:rsid w:val="003957DD"/>
    <w:rsid w:val="003962F1"/>
    <w:rsid w:val="003A5359"/>
    <w:rsid w:val="003B1BBD"/>
    <w:rsid w:val="003F4EFB"/>
    <w:rsid w:val="00414BCD"/>
    <w:rsid w:val="00421FAF"/>
    <w:rsid w:val="004265E3"/>
    <w:rsid w:val="00433F3C"/>
    <w:rsid w:val="00441923"/>
    <w:rsid w:val="00443C4B"/>
    <w:rsid w:val="004466C8"/>
    <w:rsid w:val="00455291"/>
    <w:rsid w:val="00473D43"/>
    <w:rsid w:val="004828E8"/>
    <w:rsid w:val="004912C2"/>
    <w:rsid w:val="00492222"/>
    <w:rsid w:val="0049374E"/>
    <w:rsid w:val="004A0118"/>
    <w:rsid w:val="004C113A"/>
    <w:rsid w:val="004C4C03"/>
    <w:rsid w:val="004C537D"/>
    <w:rsid w:val="004D6831"/>
    <w:rsid w:val="004F4199"/>
    <w:rsid w:val="00516369"/>
    <w:rsid w:val="00550885"/>
    <w:rsid w:val="00574E4C"/>
    <w:rsid w:val="00580C75"/>
    <w:rsid w:val="00584DD7"/>
    <w:rsid w:val="005A3623"/>
    <w:rsid w:val="005A5197"/>
    <w:rsid w:val="005A6A2C"/>
    <w:rsid w:val="005B03D6"/>
    <w:rsid w:val="005B5789"/>
    <w:rsid w:val="005C2667"/>
    <w:rsid w:val="005C5D8A"/>
    <w:rsid w:val="005C7561"/>
    <w:rsid w:val="005C766A"/>
    <w:rsid w:val="005D6125"/>
    <w:rsid w:val="005F7E46"/>
    <w:rsid w:val="006113C1"/>
    <w:rsid w:val="0062105A"/>
    <w:rsid w:val="00632F72"/>
    <w:rsid w:val="00633DA6"/>
    <w:rsid w:val="006402B6"/>
    <w:rsid w:val="0064533C"/>
    <w:rsid w:val="00656E40"/>
    <w:rsid w:val="0066244D"/>
    <w:rsid w:val="0066688A"/>
    <w:rsid w:val="00667BAE"/>
    <w:rsid w:val="00680A11"/>
    <w:rsid w:val="00682A29"/>
    <w:rsid w:val="00682AD3"/>
    <w:rsid w:val="006A4E90"/>
    <w:rsid w:val="006B1B48"/>
    <w:rsid w:val="006C456C"/>
    <w:rsid w:val="006D29A8"/>
    <w:rsid w:val="006F501C"/>
    <w:rsid w:val="006F771E"/>
    <w:rsid w:val="00705003"/>
    <w:rsid w:val="007166B3"/>
    <w:rsid w:val="00743C6E"/>
    <w:rsid w:val="00772D77"/>
    <w:rsid w:val="00777849"/>
    <w:rsid w:val="007849E1"/>
    <w:rsid w:val="00795729"/>
    <w:rsid w:val="00797BE7"/>
    <w:rsid w:val="007A3452"/>
    <w:rsid w:val="007A5745"/>
    <w:rsid w:val="007B4633"/>
    <w:rsid w:val="007E737F"/>
    <w:rsid w:val="007F1E89"/>
    <w:rsid w:val="007F3FED"/>
    <w:rsid w:val="0081300B"/>
    <w:rsid w:val="00816276"/>
    <w:rsid w:val="00822815"/>
    <w:rsid w:val="00827E22"/>
    <w:rsid w:val="00827F98"/>
    <w:rsid w:val="0083156F"/>
    <w:rsid w:val="00854CF6"/>
    <w:rsid w:val="00860C4F"/>
    <w:rsid w:val="00864176"/>
    <w:rsid w:val="0088186C"/>
    <w:rsid w:val="00882F84"/>
    <w:rsid w:val="00883530"/>
    <w:rsid w:val="008A2E47"/>
    <w:rsid w:val="008A71C8"/>
    <w:rsid w:val="008B3E49"/>
    <w:rsid w:val="008D0B60"/>
    <w:rsid w:val="008F076A"/>
    <w:rsid w:val="00911F3A"/>
    <w:rsid w:val="00926046"/>
    <w:rsid w:val="00926BDE"/>
    <w:rsid w:val="00943021"/>
    <w:rsid w:val="009473AE"/>
    <w:rsid w:val="0095491C"/>
    <w:rsid w:val="009945EF"/>
    <w:rsid w:val="009A333A"/>
    <w:rsid w:val="009A600F"/>
    <w:rsid w:val="009B341B"/>
    <w:rsid w:val="009C1F67"/>
    <w:rsid w:val="009C5EF3"/>
    <w:rsid w:val="009D5868"/>
    <w:rsid w:val="009D61D0"/>
    <w:rsid w:val="009F0919"/>
    <w:rsid w:val="00A03958"/>
    <w:rsid w:val="00A055AD"/>
    <w:rsid w:val="00A0688A"/>
    <w:rsid w:val="00A22DDB"/>
    <w:rsid w:val="00A32CCB"/>
    <w:rsid w:val="00A508C7"/>
    <w:rsid w:val="00A53D55"/>
    <w:rsid w:val="00A56134"/>
    <w:rsid w:val="00A738EF"/>
    <w:rsid w:val="00A84377"/>
    <w:rsid w:val="00A87F92"/>
    <w:rsid w:val="00A87F9E"/>
    <w:rsid w:val="00A957AA"/>
    <w:rsid w:val="00AA6E3D"/>
    <w:rsid w:val="00AD107C"/>
    <w:rsid w:val="00AD1E80"/>
    <w:rsid w:val="00AD7375"/>
    <w:rsid w:val="00AE0A14"/>
    <w:rsid w:val="00AF0583"/>
    <w:rsid w:val="00AF095D"/>
    <w:rsid w:val="00AF27E2"/>
    <w:rsid w:val="00AF5BC5"/>
    <w:rsid w:val="00B22386"/>
    <w:rsid w:val="00B75765"/>
    <w:rsid w:val="00B85F5F"/>
    <w:rsid w:val="00B8643F"/>
    <w:rsid w:val="00BA0453"/>
    <w:rsid w:val="00BA222F"/>
    <w:rsid w:val="00BA7E17"/>
    <w:rsid w:val="00BC49A8"/>
    <w:rsid w:val="00BC55B7"/>
    <w:rsid w:val="00BC5F24"/>
    <w:rsid w:val="00BC6569"/>
    <w:rsid w:val="00BD17E9"/>
    <w:rsid w:val="00BE69F3"/>
    <w:rsid w:val="00BE7B83"/>
    <w:rsid w:val="00BF15B3"/>
    <w:rsid w:val="00BF49D7"/>
    <w:rsid w:val="00C037D5"/>
    <w:rsid w:val="00C12159"/>
    <w:rsid w:val="00C13DA5"/>
    <w:rsid w:val="00C361B8"/>
    <w:rsid w:val="00C6003B"/>
    <w:rsid w:val="00C67A58"/>
    <w:rsid w:val="00C7072F"/>
    <w:rsid w:val="00C726A8"/>
    <w:rsid w:val="00C737ED"/>
    <w:rsid w:val="00C81AA4"/>
    <w:rsid w:val="00C943C6"/>
    <w:rsid w:val="00CA4C28"/>
    <w:rsid w:val="00CB04DA"/>
    <w:rsid w:val="00CC4388"/>
    <w:rsid w:val="00CC7794"/>
    <w:rsid w:val="00CC7A5D"/>
    <w:rsid w:val="00CD1F6B"/>
    <w:rsid w:val="00CF5CDA"/>
    <w:rsid w:val="00D17752"/>
    <w:rsid w:val="00D317EF"/>
    <w:rsid w:val="00D41241"/>
    <w:rsid w:val="00D437B5"/>
    <w:rsid w:val="00D43FD0"/>
    <w:rsid w:val="00D44DC7"/>
    <w:rsid w:val="00D5040C"/>
    <w:rsid w:val="00D55FFC"/>
    <w:rsid w:val="00D62D51"/>
    <w:rsid w:val="00D724E3"/>
    <w:rsid w:val="00DB68B4"/>
    <w:rsid w:val="00DB7D93"/>
    <w:rsid w:val="00DC096B"/>
    <w:rsid w:val="00DC2098"/>
    <w:rsid w:val="00DD058B"/>
    <w:rsid w:val="00DF05D7"/>
    <w:rsid w:val="00DF7337"/>
    <w:rsid w:val="00E016CC"/>
    <w:rsid w:val="00E0573C"/>
    <w:rsid w:val="00E72B6A"/>
    <w:rsid w:val="00E81D9F"/>
    <w:rsid w:val="00E854E4"/>
    <w:rsid w:val="00EB58ED"/>
    <w:rsid w:val="00EC63D4"/>
    <w:rsid w:val="00ED57BE"/>
    <w:rsid w:val="00ED798A"/>
    <w:rsid w:val="00ED7B70"/>
    <w:rsid w:val="00EE22DA"/>
    <w:rsid w:val="00EE7470"/>
    <w:rsid w:val="00F01265"/>
    <w:rsid w:val="00F04E90"/>
    <w:rsid w:val="00F46E31"/>
    <w:rsid w:val="00F50D56"/>
    <w:rsid w:val="00F606DC"/>
    <w:rsid w:val="00F728F3"/>
    <w:rsid w:val="00F77E86"/>
    <w:rsid w:val="00F82724"/>
    <w:rsid w:val="00F84D17"/>
    <w:rsid w:val="00F9295F"/>
    <w:rsid w:val="00F932E7"/>
    <w:rsid w:val="00FB1DF6"/>
    <w:rsid w:val="00FB64E5"/>
    <w:rsid w:val="00FC27B9"/>
    <w:rsid w:val="00FC289C"/>
    <w:rsid w:val="00FF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612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DF05D7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a5">
    <w:name w:val="Основной текст Знак"/>
    <w:basedOn w:val="a1"/>
    <w:link w:val="a4"/>
    <w:uiPriority w:val="1"/>
    <w:rsid w:val="00DF05D7"/>
    <w:rPr>
      <w:rFonts w:ascii="Arial" w:eastAsia="Arial" w:hAnsi="Arial" w:cs="Arial"/>
      <w:sz w:val="24"/>
      <w:szCs w:val="24"/>
      <w:lang w:val="en-US"/>
    </w:rPr>
  </w:style>
  <w:style w:type="paragraph" w:styleId="a6">
    <w:name w:val="List Paragraph"/>
    <w:basedOn w:val="a0"/>
    <w:uiPriority w:val="34"/>
    <w:qFormat/>
    <w:rsid w:val="00DF05D7"/>
    <w:pPr>
      <w:widowControl w:val="0"/>
      <w:spacing w:after="0" w:line="240" w:lineRule="auto"/>
      <w:ind w:left="103" w:firstLine="559"/>
      <w:jc w:val="both"/>
    </w:pPr>
    <w:rPr>
      <w:rFonts w:ascii="Arial" w:eastAsia="Arial" w:hAnsi="Arial" w:cs="Arial"/>
      <w:lang w:val="en-US" w:eastAsia="en-US"/>
    </w:rPr>
  </w:style>
  <w:style w:type="paragraph" w:styleId="a7">
    <w:name w:val="footer"/>
    <w:basedOn w:val="a0"/>
    <w:link w:val="a8"/>
    <w:uiPriority w:val="99"/>
    <w:rsid w:val="00DF05D7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customStyle="1" w:styleId="a8">
    <w:name w:val="Нижний колонтитул Знак"/>
    <w:basedOn w:val="a1"/>
    <w:link w:val="a7"/>
    <w:uiPriority w:val="99"/>
    <w:rsid w:val="00DF05D7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a9">
    <w:name w:val="Hyperlink"/>
    <w:basedOn w:val="a1"/>
    <w:uiPriority w:val="99"/>
    <w:unhideWhenUsed/>
    <w:rsid w:val="0066688A"/>
    <w:rPr>
      <w:color w:val="0000FF" w:themeColor="hyperlink"/>
      <w:u w:val="single"/>
    </w:rPr>
  </w:style>
  <w:style w:type="table" w:styleId="aa">
    <w:name w:val="Table Grid"/>
    <w:basedOn w:val="a2"/>
    <w:uiPriority w:val="59"/>
    <w:rsid w:val="009D5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9D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9D5868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ветлая заливка1"/>
    <w:basedOn w:val="a2"/>
    <w:uiPriority w:val="60"/>
    <w:rsid w:val="00C600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2"/>
    <w:uiPriority w:val="60"/>
    <w:rsid w:val="00C6003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2"/>
    <w:uiPriority w:val="60"/>
    <w:rsid w:val="00C6003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2"/>
    <w:uiPriority w:val="60"/>
    <w:rsid w:val="00C6003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2"/>
    <w:uiPriority w:val="60"/>
    <w:rsid w:val="00C6003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-6">
    <w:name w:val="Medium Shading 2 Accent 6"/>
    <w:basedOn w:val="a2"/>
    <w:uiPriority w:val="64"/>
    <w:rsid w:val="00C600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493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d">
    <w:name w:val="FollowedHyperlink"/>
    <w:basedOn w:val="a1"/>
    <w:uiPriority w:val="99"/>
    <w:semiHidden/>
    <w:unhideWhenUsed/>
    <w:rsid w:val="000D0DE0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421FAF"/>
    <w:pPr>
      <w:spacing w:after="0" w:line="240" w:lineRule="auto"/>
    </w:pPr>
    <w:rPr>
      <w:lang w:val="ru-RU" w:eastAsia="ru-RU"/>
    </w:rPr>
  </w:style>
  <w:style w:type="paragraph" w:styleId="a">
    <w:name w:val="List Bullet"/>
    <w:basedOn w:val="a0"/>
    <w:uiPriority w:val="99"/>
    <w:unhideWhenUsed/>
    <w:rsid w:val="001D5920"/>
    <w:pPr>
      <w:numPr>
        <w:numId w:val="8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612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DF05D7"/>
    <w:pPr>
      <w:widowControl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a5">
    <w:name w:val="Основной текст Знак"/>
    <w:basedOn w:val="a1"/>
    <w:link w:val="a4"/>
    <w:uiPriority w:val="1"/>
    <w:rsid w:val="00DF05D7"/>
    <w:rPr>
      <w:rFonts w:ascii="Arial" w:eastAsia="Arial" w:hAnsi="Arial" w:cs="Arial"/>
      <w:sz w:val="24"/>
      <w:szCs w:val="24"/>
      <w:lang w:val="en-US"/>
    </w:rPr>
  </w:style>
  <w:style w:type="paragraph" w:styleId="a6">
    <w:name w:val="List Paragraph"/>
    <w:basedOn w:val="a0"/>
    <w:uiPriority w:val="34"/>
    <w:qFormat/>
    <w:rsid w:val="00DF05D7"/>
    <w:pPr>
      <w:widowControl w:val="0"/>
      <w:spacing w:after="0" w:line="240" w:lineRule="auto"/>
      <w:ind w:left="103" w:firstLine="559"/>
      <w:jc w:val="both"/>
    </w:pPr>
    <w:rPr>
      <w:rFonts w:ascii="Arial" w:eastAsia="Arial" w:hAnsi="Arial" w:cs="Arial"/>
      <w:lang w:val="en-US" w:eastAsia="en-US"/>
    </w:rPr>
  </w:style>
  <w:style w:type="paragraph" w:styleId="a7">
    <w:name w:val="footer"/>
    <w:basedOn w:val="a0"/>
    <w:link w:val="a8"/>
    <w:uiPriority w:val="99"/>
    <w:rsid w:val="00DF05D7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customStyle="1" w:styleId="a8">
    <w:name w:val="Нижний колонтитул Знак"/>
    <w:basedOn w:val="a1"/>
    <w:link w:val="a7"/>
    <w:uiPriority w:val="99"/>
    <w:rsid w:val="00DF05D7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a9">
    <w:name w:val="Hyperlink"/>
    <w:basedOn w:val="a1"/>
    <w:uiPriority w:val="99"/>
    <w:unhideWhenUsed/>
    <w:rsid w:val="0066688A"/>
    <w:rPr>
      <w:color w:val="0000FF" w:themeColor="hyperlink"/>
      <w:u w:val="single"/>
    </w:rPr>
  </w:style>
  <w:style w:type="table" w:styleId="aa">
    <w:name w:val="Table Grid"/>
    <w:basedOn w:val="a2"/>
    <w:uiPriority w:val="59"/>
    <w:rsid w:val="009D58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0"/>
    <w:link w:val="ac"/>
    <w:uiPriority w:val="99"/>
    <w:semiHidden/>
    <w:unhideWhenUsed/>
    <w:rsid w:val="009D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9D5868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ветлая заливка1"/>
    <w:basedOn w:val="a2"/>
    <w:uiPriority w:val="60"/>
    <w:rsid w:val="00C600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2"/>
    <w:uiPriority w:val="60"/>
    <w:rsid w:val="00C6003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2"/>
    <w:uiPriority w:val="60"/>
    <w:rsid w:val="00C6003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2"/>
    <w:uiPriority w:val="60"/>
    <w:rsid w:val="00C6003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2"/>
    <w:uiPriority w:val="60"/>
    <w:rsid w:val="00C6003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-6">
    <w:name w:val="Medium Shading 2 Accent 6"/>
    <w:basedOn w:val="a2"/>
    <w:uiPriority w:val="64"/>
    <w:rsid w:val="00C600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493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d">
    <w:name w:val="FollowedHyperlink"/>
    <w:basedOn w:val="a1"/>
    <w:uiPriority w:val="99"/>
    <w:semiHidden/>
    <w:unhideWhenUsed/>
    <w:rsid w:val="000D0DE0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421FAF"/>
    <w:pPr>
      <w:spacing w:after="0" w:line="240" w:lineRule="auto"/>
    </w:pPr>
    <w:rPr>
      <w:lang w:val="ru-RU" w:eastAsia="ru-RU"/>
    </w:rPr>
  </w:style>
  <w:style w:type="paragraph" w:styleId="a">
    <w:name w:val="List Bullet"/>
    <w:basedOn w:val="a0"/>
    <w:uiPriority w:val="99"/>
    <w:unhideWhenUsed/>
    <w:rsid w:val="001D5920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zhnu.edu.ua/uk/infocentre/get/5952" TargetMode="External"/><Relationship Id="rId18" Type="http://schemas.openxmlformats.org/officeDocument/2006/relationships/hyperlink" Target="https://www.uzhnu.edu.ua/uk/infocentre/get/2296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uzhnu.edu.u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uzhnu.edu.ua/uk/infocentre/get/11062" TargetMode="External"/><Relationship Id="rId17" Type="http://schemas.openxmlformats.org/officeDocument/2006/relationships/hyperlink" Target="https://www.uzhnu.edu.ua/uk/infocentre/get/22966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0131" TargetMode="External"/><Relationship Id="rId20" Type="http://schemas.openxmlformats.org/officeDocument/2006/relationships/hyperlink" Target="https://www.uzhnu.edu.ua/uk/infocentre/get/4065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zhnu.edu.ua/uk/infocentre/get/5951" TargetMode="External"/><Relationship Id="rId24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hyperlink" Target="https://www.uzhnu.edu.ua/uk/infocentre/get/12223" TargetMode="External"/><Relationship Id="rId23" Type="http://schemas.openxmlformats.org/officeDocument/2006/relationships/hyperlink" Target="https://www.uzhnu.edu.ua/uk/infocentre/get/21269" TargetMode="External"/><Relationship Id="rId10" Type="http://schemas.openxmlformats.org/officeDocument/2006/relationships/hyperlink" Target="https://www.uzhnu.edu.ua/uk/cat/faculty-medical/ep_pharmacy" TargetMode="External"/><Relationship Id="rId19" Type="http://schemas.openxmlformats.org/officeDocument/2006/relationships/hyperlink" Target="https://www.uzhnu.edu.ua/uk/infocentre/get/22967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f-pharma@uzhnu.edu.ua" TargetMode="External"/><Relationship Id="rId14" Type="http://schemas.openxmlformats.org/officeDocument/2006/relationships/hyperlink" Target="https://www.uzhnu.edu.ua/uk/infocentre/get/11070" TargetMode="External"/><Relationship Id="rId22" Type="http://schemas.openxmlformats.org/officeDocument/2006/relationships/hyperlink" Target="https://dspace.uzhnu.edu.ua/jspui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2A077B72-DF10-44C1-9FD6-7D44AB5D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25615</Words>
  <Characters>14601</Characters>
  <Application>Microsoft Office Word</Application>
  <DocSecurity>0</DocSecurity>
  <Lines>121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2019-01-04T10:46:00Z</cp:lastPrinted>
  <dcterms:created xsi:type="dcterms:W3CDTF">2022-12-13T07:17:00Z</dcterms:created>
  <dcterms:modified xsi:type="dcterms:W3CDTF">2022-12-13T07:56:00Z</dcterms:modified>
</cp:coreProperties>
</file>