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EF" w:rsidRPr="00CC5929" w:rsidRDefault="00997F39" w:rsidP="00CC5929">
      <w:pPr>
        <w:jc w:val="right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C5929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C5929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BB72EF" w:rsidRPr="00CC5929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ПРОЄКТ</w:t>
      </w:r>
    </w:p>
    <w:p w:rsidR="00816743" w:rsidRPr="00CC5929" w:rsidRDefault="00BB72EF" w:rsidP="00CC5929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5929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Пропозиції та зауваження до освітньо-професійної програми просимо надсилати на електронну адресу :</w:t>
      </w:r>
      <w:r w:rsidR="00CC5929" w:rsidRPr="00CC5929">
        <w:rPr>
          <w:b/>
          <w:color w:val="5B9BD5" w:themeColor="accent1"/>
          <w:sz w:val="28"/>
          <w:szCs w:val="28"/>
        </w:rPr>
        <w:t xml:space="preserve"> </w:t>
      </w:r>
      <w:hyperlink r:id="rId8" w:tgtFrame="_blank" w:history="1">
        <w:r w:rsidR="00CC5929" w:rsidRPr="00CC5929">
          <w:rPr>
            <w:rStyle w:val="a3"/>
            <w:rFonts w:ascii="Helvetica" w:hAnsi="Helvetica"/>
            <w:b/>
            <w:color w:val="5B9BD5" w:themeColor="accent1"/>
            <w:sz w:val="28"/>
            <w:szCs w:val="28"/>
            <w:u w:val="none"/>
            <w:shd w:val="clear" w:color="auto" w:fill="FFFFFF"/>
          </w:rPr>
          <w:t>kaf-rehab@uzhnu.edu.ua</w:t>
        </w:r>
      </w:hyperlink>
      <w:r w:rsidR="00997F39" w:rsidRPr="00CC5929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997F39" w:rsidRPr="00CC5929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CC5929" w:rsidRDefault="00CC5929" w:rsidP="001F18E8">
      <w:pPr>
        <w:spacing w:line="240" w:lineRule="atLeast"/>
        <w:ind w:left="2100"/>
        <w:rPr>
          <w:rFonts w:ascii="Times New Roman" w:hAnsi="Times New Roman"/>
          <w:b/>
          <w:sz w:val="28"/>
          <w:szCs w:val="28"/>
        </w:rPr>
      </w:pPr>
    </w:p>
    <w:p w:rsidR="001F18E8" w:rsidRPr="00CC5929" w:rsidRDefault="001F18E8" w:rsidP="001F18E8">
      <w:pPr>
        <w:spacing w:line="240" w:lineRule="atLeast"/>
        <w:ind w:left="2100"/>
        <w:rPr>
          <w:rFonts w:ascii="Times New Roman" w:hAnsi="Times New Roman"/>
          <w:b/>
          <w:sz w:val="28"/>
          <w:szCs w:val="28"/>
        </w:rPr>
      </w:pPr>
      <w:r w:rsidRPr="00CC592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1F18E8" w:rsidRDefault="001F18E8" w:rsidP="001F18E8">
      <w:pPr>
        <w:spacing w:line="13" w:lineRule="exact"/>
        <w:rPr>
          <w:rFonts w:ascii="Times New Roman" w:hAnsi="Times New Roman"/>
        </w:rPr>
      </w:pPr>
    </w:p>
    <w:p w:rsidR="001F18E8" w:rsidRDefault="001F18E8" w:rsidP="001F18E8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1F18E8" w:rsidRPr="00CC5929" w:rsidRDefault="001F18E8" w:rsidP="001F18E8">
      <w:pPr>
        <w:spacing w:line="200" w:lineRule="exact"/>
        <w:rPr>
          <w:rFonts w:ascii="Times New Roman" w:hAnsi="Times New Roman"/>
          <w:sz w:val="28"/>
          <w:szCs w:val="28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872B7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ЗАТВЕРДЖЕНО </w:t>
      </w:r>
    </w:p>
    <w:p w:rsidR="001F18E8" w:rsidRDefault="001F18E8" w:rsidP="001F18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872B78"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1F18E8" w:rsidRPr="003670CF" w:rsidRDefault="001F18E8" w:rsidP="001F18E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="00872B7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1F18E8" w:rsidRPr="001369B0" w:rsidRDefault="00872B78" w:rsidP="001F18E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1F18E8"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1F18E8" w:rsidRPr="001369B0" w:rsidRDefault="00872B78" w:rsidP="001F18E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1F18E8">
        <w:rPr>
          <w:b/>
          <w:bCs/>
          <w:sz w:val="28"/>
          <w:szCs w:val="28"/>
        </w:rPr>
        <w:t>___________</w:t>
      </w:r>
      <w:r w:rsidR="00FC69D8">
        <w:rPr>
          <w:b/>
          <w:bCs/>
          <w:sz w:val="28"/>
          <w:szCs w:val="28"/>
        </w:rPr>
        <w:t xml:space="preserve">2022 </w:t>
      </w:r>
      <w:r w:rsidR="001F18E8">
        <w:rPr>
          <w:b/>
          <w:bCs/>
          <w:sz w:val="28"/>
          <w:szCs w:val="28"/>
        </w:rPr>
        <w:t>р. №_______</w:t>
      </w:r>
    </w:p>
    <w:p w:rsidR="001F18E8" w:rsidRPr="001369B0" w:rsidRDefault="001F18E8" w:rsidP="001F18E8">
      <w:pPr>
        <w:pStyle w:val="Default"/>
        <w:rPr>
          <w:color w:val="auto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300" w:lineRule="exact"/>
        <w:rPr>
          <w:rFonts w:ascii="Times New Roman" w:hAnsi="Times New Roman"/>
        </w:rPr>
      </w:pPr>
    </w:p>
    <w:p w:rsidR="001F18E8" w:rsidRDefault="001F18E8" w:rsidP="001F18E8">
      <w:pPr>
        <w:spacing w:line="36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1F18E8" w:rsidRDefault="001F18E8" w:rsidP="001F18E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D59ED">
        <w:rPr>
          <w:rFonts w:ascii="Times New Roman" w:hAnsi="Times New Roman" w:cs="Times New Roman"/>
          <w:b/>
          <w:color w:val="auto"/>
          <w:sz w:val="28"/>
          <w:szCs w:val="28"/>
        </w:rPr>
        <w:t>Олігофренопедагогіка. Здоров’я людини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1F18E8" w:rsidRPr="001F18E8" w:rsidRDefault="00286A2F" w:rsidP="001F18E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</w:t>
      </w:r>
      <w:r w:rsidR="001F18E8"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:rsidR="001F18E8" w:rsidRDefault="00286A2F" w:rsidP="001F18E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016 Спеціальна освіта</w:t>
      </w:r>
    </w:p>
    <w:p w:rsidR="007D59ED" w:rsidRPr="00997F39" w:rsidRDefault="007D59ED" w:rsidP="001F18E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 016.02 Спеціальна освіта Олігофренопедагогіка</w:t>
      </w:r>
    </w:p>
    <w:p w:rsidR="001F18E8" w:rsidRPr="00997F39" w:rsidRDefault="001F18E8" w:rsidP="001F18E8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86A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алузі знань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01 Освіта/Педагогіка</w:t>
      </w:r>
    </w:p>
    <w:p w:rsidR="001F18E8" w:rsidRDefault="001F18E8" w:rsidP="001F18E8">
      <w:pPr>
        <w:tabs>
          <w:tab w:val="left" w:pos="3120"/>
        </w:tabs>
        <w:spacing w:line="360" w:lineRule="auto"/>
        <w:jc w:val="center"/>
        <w:rPr>
          <w:rFonts w:ascii="Times New Roman" w:hAnsi="Times New Roman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кваліфікація: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бакалавр </w:t>
      </w:r>
      <w:r w:rsidR="006838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зі </w:t>
      </w:r>
      <w:r w:rsidR="005D5F1F">
        <w:rPr>
          <w:rFonts w:ascii="Times New Roman" w:hAnsi="Times New Roman" w:cs="Times New Roman"/>
          <w:b/>
          <w:color w:val="auto"/>
          <w:sz w:val="28"/>
          <w:szCs w:val="28"/>
        </w:rPr>
        <w:t>спеціальної освіти</w:t>
      </w:r>
      <w:r w:rsidR="006838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 спеціалізацією «Олігофренопедагогіка»</w:t>
      </w:r>
    </w:p>
    <w:p w:rsidR="001F18E8" w:rsidRDefault="001F18E8" w:rsidP="001F18E8">
      <w:pPr>
        <w:spacing w:line="360" w:lineRule="auto"/>
        <w:jc w:val="center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Pr="00203464" w:rsidRDefault="001F18E8" w:rsidP="001F18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1F18E8" w:rsidRPr="00203464" w:rsidRDefault="001F18E8" w:rsidP="001F18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1F18E8" w:rsidRDefault="001F18E8" w:rsidP="001F18E8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1F18E8" w:rsidRPr="00203464" w:rsidRDefault="00FC69D8" w:rsidP="001F18E8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__________2022 </w:t>
      </w:r>
      <w:r w:rsidR="001F18E8">
        <w:rPr>
          <w:rFonts w:ascii="Times New Roman" w:hAnsi="Times New Roman"/>
          <w:b/>
          <w:sz w:val="28"/>
          <w:szCs w:val="28"/>
        </w:rPr>
        <w:t>р. №__________</w:t>
      </w: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816743" w:rsidRDefault="00816743" w:rsidP="001F18E8">
      <w:pPr>
        <w:spacing w:line="200" w:lineRule="exact"/>
        <w:rPr>
          <w:rFonts w:ascii="Times New Roman" w:hAnsi="Times New Roman"/>
        </w:rPr>
      </w:pPr>
    </w:p>
    <w:p w:rsidR="00816743" w:rsidRDefault="00816743" w:rsidP="001F18E8">
      <w:pPr>
        <w:spacing w:line="200" w:lineRule="exact"/>
        <w:rPr>
          <w:rFonts w:ascii="Times New Roman" w:hAnsi="Times New Roman"/>
        </w:rPr>
      </w:pPr>
    </w:p>
    <w:p w:rsidR="00816743" w:rsidRDefault="00816743" w:rsidP="001F18E8">
      <w:pPr>
        <w:spacing w:line="200" w:lineRule="exact"/>
        <w:rPr>
          <w:rFonts w:ascii="Times New Roman" w:hAnsi="Times New Roman"/>
        </w:rPr>
      </w:pPr>
    </w:p>
    <w:p w:rsidR="00816743" w:rsidRDefault="00816743" w:rsidP="001F18E8">
      <w:pPr>
        <w:spacing w:line="200" w:lineRule="exact"/>
        <w:rPr>
          <w:rFonts w:ascii="Times New Roman" w:hAnsi="Times New Roman"/>
        </w:rPr>
      </w:pPr>
    </w:p>
    <w:p w:rsidR="001F18E8" w:rsidRDefault="001F18E8" w:rsidP="001F18E8">
      <w:pPr>
        <w:spacing w:line="200" w:lineRule="exact"/>
        <w:rPr>
          <w:rFonts w:ascii="Times New Roman" w:hAnsi="Times New Roman"/>
        </w:rPr>
      </w:pPr>
    </w:p>
    <w:p w:rsidR="00B0553E" w:rsidRDefault="001F18E8" w:rsidP="006838D4">
      <w:pPr>
        <w:spacing w:line="239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Ужгород – 202</w:t>
      </w:r>
      <w:r w:rsidR="006838D4">
        <w:rPr>
          <w:rFonts w:ascii="Times New Roman" w:hAnsi="Times New Roman"/>
          <w:b/>
          <w:sz w:val="28"/>
        </w:rPr>
        <w:t>2</w:t>
      </w:r>
    </w:p>
    <w:p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0A418A" w:rsidRPr="000A418A" w:rsidRDefault="00843CDE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5F1F">
        <w:rPr>
          <w:rFonts w:ascii="Times New Roman" w:hAnsi="Times New Roman" w:cs="Times New Roman"/>
          <w:b/>
          <w:sz w:val="28"/>
          <w:szCs w:val="28"/>
        </w:rPr>
        <w:t>Олігофренопедагогіка. Здоров’я людини</w:t>
      </w:r>
      <w:r w:rsidR="000A418A" w:rsidRPr="000A418A">
        <w:rPr>
          <w:rFonts w:ascii="Times New Roman" w:hAnsi="Times New Roman" w:cs="Times New Roman"/>
          <w:b/>
          <w:sz w:val="28"/>
          <w:szCs w:val="28"/>
        </w:rPr>
        <w:t>»</w:t>
      </w:r>
    </w:p>
    <w:p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 w:rsidR="00343F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872B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18A" w:rsidRPr="000A418A" w:rsidRDefault="00286A2F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 w:rsidR="00343F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</w:t>
      </w:r>
      <w:r w:rsidR="00872B7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43F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D5F1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</w:t>
      </w:r>
      <w:r w:rsidR="00EC6913" w:rsidRPr="00EC691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     </w:t>
      </w:r>
      <w:r w:rsidR="005D5F1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Оксана ГАЯШ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18A" w:rsidRPr="000A418A" w:rsidRDefault="00755B41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5F1F" w:rsidRDefault="000A418A" w:rsidP="005D5F1F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 w:rsidR="005D5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факультету здоров’я </w:t>
      </w:r>
    </w:p>
    <w:p w:rsidR="00755B41" w:rsidRPr="005D5F1F" w:rsidRDefault="005D5F1F" w:rsidP="005D5F1F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5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 фізичного виховання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8415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Іван  МИРОНЮК</w:t>
      </w:r>
      <w:r w:rsidRPr="005D5F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755B41" w:rsidRDefault="00755B41" w:rsidP="00755B41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18A" w:rsidRPr="00286A2F" w:rsidRDefault="00343F03" w:rsidP="00755B41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418A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________________2021 р.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 w:rsidR="00343F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415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Маріанна КЛЯП</w:t>
      </w:r>
    </w:p>
    <w:p w:rsidR="000A418A" w:rsidRPr="000A418A" w:rsidRDefault="00286A2F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_______________20____</w:t>
      </w:r>
      <w:r w:rsidR="000A418A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A418A" w:rsidRPr="000A418A" w:rsidRDefault="000A418A" w:rsidP="000A418A">
      <w:pPr>
        <w:widowControl/>
        <w:numPr>
          <w:ilvl w:val="0"/>
          <w:numId w:val="26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 w:rsidR="00872B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415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0A418A" w:rsidRPr="000A418A" w:rsidRDefault="000A418A" w:rsidP="000A418A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286A2F">
        <w:rPr>
          <w:rFonts w:ascii="Times New Roman" w:hAnsi="Times New Roman" w:cs="Times New Roman"/>
          <w:b/>
          <w:sz w:val="28"/>
          <w:szCs w:val="28"/>
          <w:lang w:eastAsia="ru-RU"/>
        </w:rPr>
        <w:t>____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0A418A" w:rsidRPr="000A418A" w:rsidRDefault="000A418A" w:rsidP="000A418A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0A418A" w:rsidRPr="000A418A" w:rsidRDefault="000A418A" w:rsidP="000A418A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0A418A" w:rsidRDefault="000A418A" w:rsidP="000A418A">
      <w:pPr>
        <w:adjustRightInd w:val="0"/>
        <w:rPr>
          <w:sz w:val="28"/>
          <w:szCs w:val="28"/>
        </w:rPr>
      </w:pPr>
    </w:p>
    <w:p w:rsidR="000A418A" w:rsidRDefault="000A418A" w:rsidP="000A418A">
      <w:pPr>
        <w:adjustRightInd w:val="0"/>
        <w:rPr>
          <w:sz w:val="28"/>
          <w:szCs w:val="28"/>
        </w:rPr>
      </w:pPr>
    </w:p>
    <w:p w:rsidR="000D3816" w:rsidRDefault="000D3816" w:rsidP="000D381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ПЕРЕДМОВА</w:t>
      </w:r>
    </w:p>
    <w:p w:rsidR="000D3816" w:rsidRDefault="000D3816" w:rsidP="000D381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Розроблено робочою групою у складі:</w:t>
      </w: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1.Гаяш О.В., кандидат педагогічних наук, доцент кафедри фізичної реабілітації (керівник робочої групи).</w:t>
      </w: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2.Кляп М.І., кандидат педагогічних наук, доцент, доцент кафедри фізичної реабілітації.</w:t>
      </w: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3.Дуткевич-Іванська Ю.В., старший викладач кафедри основ медицини</w:t>
      </w: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Default="000D3816" w:rsidP="000D3816">
      <w:pPr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D3816" w:rsidRPr="00951FEC" w:rsidRDefault="000D3816" w:rsidP="000D3816">
      <w:pPr>
        <w:spacing w:line="276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Освітня програма «Олігофренопедагогіка. Здоров’я людини» розроблена відповідно до Стандарту вищої освіти України першого (бакалаврського) рівня вищої освіти з галузі знань 01 Освіта/Педагогіка спеціальності 016 Спеціальна освіта, затвердженого і введеного в дію наказом Міністерства освіти і науки України від 16 червня 2020 року № 799.</w:t>
      </w:r>
    </w:p>
    <w:p w:rsidR="000D3816" w:rsidRPr="00FB3B96" w:rsidRDefault="000D3816" w:rsidP="000D381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77170C" w:rsidRPr="007E641D" w:rsidRDefault="0077170C" w:rsidP="0077170C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7E641D">
        <w:rPr>
          <w:rFonts w:ascii="Times New Roman" w:hAnsi="Times New Roman"/>
          <w:b/>
          <w:sz w:val="28"/>
          <w:szCs w:val="28"/>
          <w:lang w:val="uk-UA"/>
        </w:rPr>
        <w:t>Профіль освітньої програми зі спеціальності 016 Спеціальна освіта, спеціалізація 016.02 Олігофренопедагогіка</w:t>
      </w:r>
    </w:p>
    <w:p w:rsidR="0077170C" w:rsidRPr="007E641D" w:rsidRDefault="0077170C" w:rsidP="00D74175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(освітня програма «Олігофренопедагогіка. Здоров’я людини»)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8"/>
        <w:gridCol w:w="6835"/>
      </w:tblGrid>
      <w:tr w:rsidR="0077170C" w:rsidRPr="0051157A" w:rsidTr="00FC69D8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170C" w:rsidRPr="0051157A" w:rsidRDefault="0077170C" w:rsidP="00FC69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1 - </w:t>
            </w:r>
            <w:r w:rsidRPr="0051157A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77170C" w:rsidRPr="0051157A" w:rsidTr="00FC69D8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43661D" w:rsidRDefault="0077170C" w:rsidP="00FC69D8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43661D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43661D" w:rsidRDefault="0077170C" w:rsidP="00FC69D8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ДВНЗ «Ужгородський національний університет», факультет здоров’я та фізичного виховання</w:t>
            </w:r>
          </w:p>
          <w:p w:rsidR="0077170C" w:rsidRPr="0043661D" w:rsidRDefault="0077170C" w:rsidP="00FC69D8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77170C" w:rsidRPr="0051157A" w:rsidTr="00FC69D8">
        <w:trPr>
          <w:trHeight w:val="82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51157A" w:rsidRDefault="0077170C" w:rsidP="00FC69D8">
            <w:pPr>
              <w:rPr>
                <w:rFonts w:ascii="Times New Roman" w:hAnsi="Times New Roman" w:cs="Times New Roman"/>
              </w:rPr>
            </w:pPr>
            <w:r w:rsidRPr="007B402F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Default="0077170C" w:rsidP="00FC69D8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ступінь вищої освіти: бакалавр</w:t>
            </w:r>
          </w:p>
          <w:p w:rsidR="0077170C" w:rsidRPr="0051157A" w:rsidRDefault="0077170C" w:rsidP="00FC69D8">
            <w:pPr>
              <w:ind w:left="2683" w:right="132" w:hanging="26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кваліфікація: бакалавр спеціальної освіти (олігофренопедагог)</w:t>
            </w:r>
          </w:p>
        </w:tc>
      </w:tr>
      <w:tr w:rsidR="0077170C" w:rsidRPr="0051157A" w:rsidTr="00FC69D8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7B402F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A7B" w:rsidRPr="00612A7B" w:rsidRDefault="00612A7B" w:rsidP="00612A7B">
            <w:pPr>
              <w:tabs>
                <w:tab w:val="left" w:pos="312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К</w:t>
            </w:r>
            <w:r w:rsidRPr="00612A7B">
              <w:rPr>
                <w:rFonts w:ascii="Times New Roman" w:hAnsi="Times New Roman" w:cs="Times New Roman"/>
                <w:color w:val="auto"/>
              </w:rPr>
              <w:t>валіфікація: бакалавр зі спеціальної освіти за спеціалізацією «Олігофренопедагогіка»</w:t>
            </w:r>
          </w:p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70C" w:rsidRPr="0051157A" w:rsidTr="00D74175">
        <w:trPr>
          <w:trHeight w:val="74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7B402F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диплому: одиничний, 240 кредитів ЄКТС, термін навчання 3 роки 10 місяців</w:t>
            </w:r>
          </w:p>
        </w:tc>
      </w:tr>
      <w:tr w:rsidR="0077170C" w:rsidRPr="0051157A" w:rsidTr="00FC69D8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7B402F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EC76FB" w:rsidP="00FC69D8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Акредитація освітньо-професійної програми у 2022 році</w:t>
            </w:r>
          </w:p>
        </w:tc>
      </w:tr>
      <w:tr w:rsidR="0077170C" w:rsidRPr="0051157A" w:rsidTr="00FC69D8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7B402F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7B402F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  <w:r w:rsidR="00612A7B">
              <w:rPr>
                <w:rFonts w:ascii="Times New Roman" w:hAnsi="Times New Roman" w:cs="Times New Roman"/>
              </w:rPr>
              <w:t xml:space="preserve">            </w:t>
            </w:r>
          </w:p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FQ-EHEA - перший цикл,</w:t>
            </w:r>
          </w:p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51157A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77170C" w:rsidRPr="0051157A" w:rsidTr="00FC69D8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891A51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повної загальної середньої освіти; </w:t>
            </w:r>
          </w:p>
          <w:p w:rsidR="0077170C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базі ступеня «молодший бакалавр» (освітньо-кваліфікаційного рівня «молодший спеціаліст»);</w:t>
            </w:r>
          </w:p>
          <w:p w:rsidR="0077170C" w:rsidRPr="0051157A" w:rsidRDefault="0077170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умови визначаються «Правилами прийому до ДВНЗ «Ужгородський національний університет»</w:t>
            </w:r>
          </w:p>
        </w:tc>
      </w:tr>
      <w:tr w:rsidR="0077170C" w:rsidRPr="0051157A" w:rsidTr="00FC69D8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891A51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891A5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77170C" w:rsidP="00FC69D8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77170C" w:rsidRPr="0051157A" w:rsidTr="00FC69D8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FC4C06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56212C" w:rsidP="00FC69D8">
            <w:pPr>
              <w:ind w:righ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чергового перегляду</w:t>
            </w:r>
          </w:p>
        </w:tc>
      </w:tr>
      <w:tr w:rsidR="0077170C" w:rsidRPr="0051157A" w:rsidTr="00FC69D8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70C" w:rsidRPr="00FC4C06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FC4C06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Default="00B13892" w:rsidP="00FC69D8">
            <w:pPr>
              <w:ind w:right="132"/>
              <w:rPr>
                <w:rFonts w:ascii="Times New Roman" w:hAnsi="Times New Roman" w:cs="Times New Roman"/>
              </w:rPr>
            </w:pPr>
            <w:hyperlink r:id="rId9" w:history="1"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.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.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.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/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/</w:t>
              </w:r>
              <w:r w:rsidR="0077170C" w:rsidRPr="00121190"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 w:rsidR="0077170C" w:rsidRPr="00121190">
                <w:rPr>
                  <w:rStyle w:val="a3"/>
                  <w:rFonts w:ascii="Times New Roman" w:hAnsi="Times New Roman" w:cs="Times New Roman"/>
                </w:rPr>
                <w:t>/15068</w:t>
              </w:r>
            </w:hyperlink>
          </w:p>
          <w:p w:rsidR="0077170C" w:rsidRPr="00727ABB" w:rsidRDefault="0077170C" w:rsidP="00FC69D8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77170C" w:rsidRPr="0051157A" w:rsidTr="00FC69D8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170C" w:rsidRPr="0051157A" w:rsidRDefault="0077170C" w:rsidP="00FC69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Pr="0051157A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77170C" w:rsidRPr="0051157A" w:rsidTr="00FC69D8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705A1F" w:rsidRDefault="0077170C" w:rsidP="00FC69D8">
            <w:pPr>
              <w:pStyle w:val="Default"/>
              <w:ind w:right="132" w:firstLine="264"/>
              <w:jc w:val="both"/>
            </w:pPr>
            <w:r>
              <w:t>Забезпечення фахової підготовки бакалавра спеціальної освіти, здатного вирішувати завдання навчання та виховання дітей з інтелектуальними порушеннями на основі оволодіння фундаментальними знаннями та методиками корекційно-розвиткової роботи з дітьми з особливими освітніми потребами.</w:t>
            </w:r>
          </w:p>
        </w:tc>
      </w:tr>
      <w:tr w:rsidR="0077170C" w:rsidRPr="0051157A" w:rsidTr="00FC69D8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170C" w:rsidRPr="0051157A" w:rsidRDefault="00DF7119" w:rsidP="00FC69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3 - </w:t>
            </w:r>
            <w:r w:rsidR="0077170C" w:rsidRPr="0051157A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77170C" w:rsidRPr="0051157A" w:rsidTr="00FC69D8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70C" w:rsidRPr="006B21F9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 xml:space="preserve">Предметна область </w:t>
            </w:r>
          </w:p>
          <w:p w:rsidR="0077170C" w:rsidRPr="0051157A" w:rsidRDefault="0077170C" w:rsidP="00FC69D8">
            <w:pPr>
              <w:rPr>
                <w:rFonts w:ascii="Times New Roman" w:hAnsi="Times New Roman" w:cs="Times New Roman"/>
              </w:rPr>
            </w:pPr>
            <w:r w:rsidRPr="006B21F9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Default="00FE154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01 Освіта/Педагогіка</w:t>
            </w:r>
          </w:p>
          <w:p w:rsidR="00FE154F" w:rsidRDefault="00FE154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016 Спеціальна освіта</w:t>
            </w:r>
          </w:p>
          <w:p w:rsidR="00FE154F" w:rsidRPr="00612A7B" w:rsidRDefault="00FE154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Спеціалізація: </w:t>
            </w:r>
            <w:r w:rsidR="00612A7B" w:rsidRPr="00612A7B">
              <w:rPr>
                <w:rFonts w:ascii="Times New Roman" w:eastAsia="Times New Roman" w:hAnsi="Times New Roman" w:cs="Times New Roman"/>
                <w:bCs/>
                <w:color w:val="auto"/>
              </w:rPr>
              <w:t>016.02</w:t>
            </w:r>
            <w:r w:rsidR="00612A7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612A7B" w:rsidRPr="00612A7B">
              <w:rPr>
                <w:rFonts w:ascii="Times New Roman" w:hAnsi="Times New Roman" w:cs="Times New Roman"/>
                <w:color w:val="auto"/>
              </w:rPr>
              <w:t>Спеціальна освіта Олігофренопедагогіка</w:t>
            </w:r>
          </w:p>
          <w:p w:rsidR="00FE154F" w:rsidRDefault="00FE154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E154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Об’єкт вивчення:</w:t>
            </w:r>
            <w:r w:rsidR="00C13E17">
              <w:rPr>
                <w:rFonts w:ascii="Times New Roman" w:eastAsia="Times New Roman" w:hAnsi="Times New Roman" w:cs="Times New Roman"/>
                <w:color w:val="auto"/>
              </w:rPr>
              <w:t xml:space="preserve"> корекційно-розвивальний та реабілітаційний процеси; теоретико-методичні диференційовані системи попередження і подолання порушень психічного та (або) фізичного розвитку та корекційного і виховання осіб з особливими освітніми потребами різних вікових категорій, способи</w:t>
            </w:r>
            <w:r w:rsidR="001360C9">
              <w:rPr>
                <w:rFonts w:ascii="Times New Roman" w:eastAsia="Times New Roman" w:hAnsi="Times New Roman" w:cs="Times New Roman"/>
                <w:color w:val="auto"/>
              </w:rPr>
              <w:t xml:space="preserve"> організації ефективної взаємодії учасників освітнього процесу, зумовлені закономірностями та особливостями змісту корекційно-педагогічної діяльності</w:t>
            </w:r>
            <w:r w:rsidR="00C13E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360C9" w:rsidRDefault="001360C9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60C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підготовка фахівців, які здатні розв’язувати складні задачі і практичні проблеми спеціальної освіти з метою корекції і компенсації порушень психофізичного розвитку осіб 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особливими освітніми потребами різних вікових груп.</w:t>
            </w:r>
          </w:p>
          <w:p w:rsidR="001360C9" w:rsidRPr="00770273" w:rsidRDefault="001360C9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60C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Теоретичний зміст предметної області: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770273">
              <w:rPr>
                <w:rFonts w:ascii="Times New Roman" w:eastAsia="Times New Roman" w:hAnsi="Times New Roman" w:cs="Times New Roman"/>
                <w:color w:val="auto"/>
              </w:rPr>
              <w:t>поняття, категорії, термінологія, концепції у галузі спеціальної</w:t>
            </w:r>
            <w:r w:rsidR="00770273" w:rsidRPr="00770273">
              <w:rPr>
                <w:rFonts w:ascii="Times New Roman" w:eastAsia="Times New Roman" w:hAnsi="Times New Roman" w:cs="Times New Roman"/>
                <w:color w:val="auto"/>
              </w:rPr>
              <w:t xml:space="preserve"> та інклюзивної освіти, принципи та їх використання, методи корекційної педагогіки та спеціальної психології.</w:t>
            </w:r>
          </w:p>
          <w:p w:rsidR="00C74873" w:rsidRDefault="00770273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Методи, методики та технології: </w:t>
            </w:r>
            <w:r w:rsidRPr="00770273">
              <w:rPr>
                <w:rFonts w:ascii="Times New Roman" w:eastAsia="Times New Roman" w:hAnsi="Times New Roman" w:cs="Times New Roman"/>
                <w:color w:val="auto"/>
              </w:rPr>
              <w:t>загальнонаукові й психолого-педагогічні методи, сучасні методи корекційного навчання (теоретико</w:t>
            </w:r>
            <w:r w:rsidR="00FD1034">
              <w:rPr>
                <w:rFonts w:ascii="Times New Roman" w:eastAsia="Times New Roman" w:hAnsi="Times New Roman" w:cs="Times New Roman"/>
                <w:color w:val="auto"/>
              </w:rPr>
              <w:t>-інформаційні, практико-операційні, пошуково-творчі, методи організації самостійної роботи, контрольно-оцінювальні), пояснювально-ілюстративні, репродуктивні, частково-пошукові, евристичні, дослідницькі, індуктивні, дедуктивні, технічні способи організації корекційного освітнього процесу, технології урочної й позаурочної діяльності у спеціальних та інклюзивних закладах освіти.</w:t>
            </w:r>
          </w:p>
          <w:p w:rsidR="00FD1034" w:rsidRDefault="00FD1034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D103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Інструменти та обладнання: </w:t>
            </w:r>
            <w:r w:rsidRPr="00A16F96">
              <w:rPr>
                <w:rFonts w:ascii="Times New Roman" w:eastAsia="Times New Roman" w:hAnsi="Times New Roman" w:cs="Times New Roman"/>
                <w:color w:val="auto"/>
              </w:rPr>
              <w:t>сучасні універсальні та спеціалізовані інформаційні системи та програмні продукти; бібліотечні ресурси</w:t>
            </w:r>
            <w:r w:rsidR="00A16F96" w:rsidRPr="00A16F96">
              <w:rPr>
                <w:rFonts w:ascii="Times New Roman" w:eastAsia="Times New Roman" w:hAnsi="Times New Roman" w:cs="Times New Roman"/>
                <w:color w:val="auto"/>
              </w:rPr>
              <w:t xml:space="preserve"> та технології, зокрема електронні; спеціальна апаратура та інструменти, необхідні у процесі надання психолого-педагогічних та корекційно-розвиткових послуг особам з особливими освітніми потребами.</w:t>
            </w:r>
          </w:p>
          <w:p w:rsidR="00C34CAF" w:rsidRPr="00EB3B2E" w:rsidRDefault="00C34CA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Співвідношення обсягів основних компонентів в освітній програмі:</w:t>
            </w:r>
          </w:p>
          <w:p w:rsidR="00C34CAF" w:rsidRPr="00EB3B2E" w:rsidRDefault="00C34CAF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Обов’язкові навчальні дисципліни – 18</w:t>
            </w:r>
            <w:r w:rsidR="006E115B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0</w:t>
            </w: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кредитів ЄКТС (</w:t>
            </w:r>
            <w:r w:rsidR="00AC335E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75%)</w:t>
            </w:r>
          </w:p>
          <w:p w:rsidR="00AC335E" w:rsidRPr="00EB3B2E" w:rsidRDefault="00AC335E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Дисципліни вільного вибору студента – 60 кредитів ЄКТС (2</w:t>
            </w:r>
            <w:r w:rsidR="006E115B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5</w:t>
            </w: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%)</w:t>
            </w:r>
          </w:p>
          <w:p w:rsidR="00484CA8" w:rsidRPr="00EB3B2E" w:rsidRDefault="00484CA8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</w:t>
            </w:r>
            <w:r w:rsidR="006E115B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загальної підготовки – 62 кредити ЄКТС, 1860 год</w:t>
            </w:r>
            <w:r w:rsidR="008F56C8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  <w:r w:rsidR="006E115B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(25,8%)</w:t>
            </w:r>
            <w:r w:rsidR="008F56C8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, в тому числі дисципліни вільного вибору студентів – 12 кредитів, 360 год.</w:t>
            </w:r>
          </w:p>
          <w:p w:rsidR="006E115B" w:rsidRPr="00C34CAF" w:rsidRDefault="006E115B" w:rsidP="00FC69D8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Цикл дисциплін професійної підготовки</w:t>
            </w:r>
            <w:r w:rsidR="008F56C8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– 178 кредитів ЄКТС, </w:t>
            </w:r>
            <w:r w:rsidR="00DF7119" w:rsidRPr="00EB3B2E">
              <w:rPr>
                <w:rFonts w:ascii="Times New Roman" w:eastAsia="Times New Roman" w:hAnsi="Times New Roman" w:cs="Times New Roman"/>
                <w:bCs/>
                <w:color w:val="auto"/>
              </w:rPr>
              <w:t>5340 год. (74, 2%), в тому числі дисциплін вільного вибору студентів – 48 кредитів ЄКТС, 1440 год.</w:t>
            </w:r>
          </w:p>
        </w:tc>
      </w:tr>
      <w:tr w:rsidR="0077170C" w:rsidRPr="0051157A" w:rsidTr="00FC69D8">
        <w:trPr>
          <w:trHeight w:val="70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6B21F9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51157A" w:rsidRDefault="00D37401" w:rsidP="00FC69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Освітньо-професійн</w:t>
            </w:r>
            <w:r w:rsidR="00413DC8">
              <w:rPr>
                <w:rFonts w:ascii="Times New Roman" w:hAnsi="Times New Roman" w:cs="Times New Roman"/>
              </w:rPr>
              <w:t>а програма</w:t>
            </w:r>
            <w:r>
              <w:rPr>
                <w:rFonts w:ascii="Times New Roman" w:hAnsi="Times New Roman" w:cs="Times New Roman"/>
              </w:rPr>
              <w:t xml:space="preserve"> орієнтована на загальнонаукові методи пізнання</w:t>
            </w:r>
            <w:r w:rsidR="00413D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дослідницької діяльності</w:t>
            </w:r>
            <w:r w:rsidR="00413DC8">
              <w:rPr>
                <w:rFonts w:ascii="Times New Roman" w:hAnsi="Times New Roman" w:cs="Times New Roman"/>
              </w:rPr>
              <w:t>, на теорію і практику спеціальної освіти, зокрема олігофренопедагогіки</w:t>
            </w:r>
            <w:r>
              <w:rPr>
                <w:rFonts w:ascii="Times New Roman" w:hAnsi="Times New Roman" w:cs="Times New Roman"/>
              </w:rPr>
              <w:t xml:space="preserve">; формування умінь та навичок використання словесних, наочних, практичних, а також інформаційних та інтерактивних методів у </w:t>
            </w:r>
            <w:r w:rsidR="00413DC8">
              <w:rPr>
                <w:rFonts w:ascii="Times New Roman" w:hAnsi="Times New Roman" w:cs="Times New Roman"/>
              </w:rPr>
              <w:t>освіт</w:t>
            </w:r>
            <w:r>
              <w:rPr>
                <w:rFonts w:ascii="Times New Roman" w:hAnsi="Times New Roman" w:cs="Times New Roman"/>
              </w:rPr>
              <w:t>н</w:t>
            </w:r>
            <w:r w:rsidR="00413DC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о-корекційній, виховній та розвитковій</w:t>
            </w:r>
            <w:r w:rsidR="00413DC8">
              <w:rPr>
                <w:rFonts w:ascii="Times New Roman" w:hAnsi="Times New Roman" w:cs="Times New Roman"/>
              </w:rPr>
              <w:t xml:space="preserve"> роботі з дітьми з особливими освітніми потребами.</w:t>
            </w:r>
          </w:p>
        </w:tc>
      </w:tr>
      <w:tr w:rsidR="0077170C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Pr="006B21F9" w:rsidRDefault="0077170C" w:rsidP="00FC69D8">
            <w:pPr>
              <w:rPr>
                <w:rFonts w:ascii="Times New Roman" w:hAnsi="Times New Roman" w:cs="Times New Roman"/>
                <w:b/>
              </w:rPr>
            </w:pPr>
            <w:r w:rsidRPr="006B21F9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70C" w:rsidRDefault="00024C7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Програма передбачає грунтовне вивчення освітньо-виховного процесу та корекційно-розвиткової роботи з дітьми з особливими освітніми потребами в закладах дошкільної та загальної середньої освіти із спеціальним або інклюзивним навчанням; технології та методи надання корекційних послуг дітям, що мають розлади спектру аутизму або комплексні порушення, в структурі яких є інтелектуальні.</w:t>
            </w:r>
          </w:p>
          <w:p w:rsidR="0077170C" w:rsidRPr="0051157A" w:rsidRDefault="00024C7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Ключові слова:</w:t>
            </w:r>
            <w:r w:rsidR="003141F0">
              <w:rPr>
                <w:rFonts w:ascii="Times New Roman" w:hAnsi="Times New Roman" w:cs="Times New Roman"/>
              </w:rPr>
              <w:t xml:space="preserve"> діти з особливими освітніми потребами; діти з інтелектуальними порушеннями; </w:t>
            </w:r>
            <w:r w:rsidR="00665863">
              <w:rPr>
                <w:rFonts w:ascii="Times New Roman" w:hAnsi="Times New Roman" w:cs="Times New Roman"/>
              </w:rPr>
              <w:t xml:space="preserve">діти з порушеннями спектру аутизму; діти з комплексними порушеннями, в структурі яких є інтелектуальні; </w:t>
            </w:r>
            <w:r w:rsidR="003141F0">
              <w:rPr>
                <w:rFonts w:ascii="Times New Roman" w:hAnsi="Times New Roman" w:cs="Times New Roman"/>
              </w:rPr>
              <w:t>освіта дітей з порушеннями психофізичного розвитку; корекційно-розвиткова робота; інклюзивне навчання; здоров’язбережуючі педагогічні технології; консультування батьків дітей з особливими осві</w:t>
            </w:r>
            <w:r w:rsidR="00626D76">
              <w:rPr>
                <w:rFonts w:ascii="Times New Roman" w:hAnsi="Times New Roman" w:cs="Times New Roman"/>
              </w:rPr>
              <w:t>т</w:t>
            </w:r>
            <w:r w:rsidR="003141F0">
              <w:rPr>
                <w:rFonts w:ascii="Times New Roman" w:hAnsi="Times New Roman" w:cs="Times New Roman"/>
              </w:rPr>
              <w:t>німи потребами</w:t>
            </w:r>
            <w:r w:rsidR="00626D76">
              <w:rPr>
                <w:rFonts w:ascii="Times New Roman" w:hAnsi="Times New Roman" w:cs="Times New Roman"/>
              </w:rPr>
              <w:t>.</w:t>
            </w:r>
          </w:p>
        </w:tc>
      </w:tr>
      <w:tr w:rsidR="00626D76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76" w:rsidRPr="006B21F9" w:rsidRDefault="00626D76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D76" w:rsidRDefault="00626D76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Освітня програма реалізується у групах при поєднанні теоретичної та практичної підготовки. Вимагає спеціальних видів практик: пропедевтична (навчальна; у спеціальних </w:t>
            </w:r>
            <w:r w:rsidR="0011323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а інклюзивних групах закладів дошкільної освіти </w:t>
            </w:r>
            <w:r w:rsidR="0011323C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 навчально-реабілітаційних центрів (навчальна); </w:t>
            </w:r>
            <w:r w:rsidR="0011323C">
              <w:rPr>
                <w:rFonts w:ascii="Times New Roman" w:hAnsi="Times New Roman" w:cs="Times New Roman"/>
              </w:rPr>
              <w:t xml:space="preserve">у початкових класах </w:t>
            </w:r>
            <w:r w:rsidR="0011323C">
              <w:rPr>
                <w:rFonts w:ascii="Times New Roman" w:hAnsi="Times New Roman" w:cs="Times New Roman"/>
              </w:rPr>
              <w:lastRenderedPageBreak/>
              <w:t xml:space="preserve">спеціальних закладів загальної середньої освіти, навчально-реабілітаційних центрів та ЗЗСО з інклюзивним та інтегрованим навчанням (навчальна); у 5-9 класах спеціальних ЗЗСО, навчально-реабілітаційних центрів та ЗЗСО з інклюзивним та інтегрованим навчанням (навчальна); педагогічна у </w:t>
            </w:r>
            <w:r w:rsidR="00484CA8">
              <w:rPr>
                <w:rFonts w:ascii="Times New Roman" w:hAnsi="Times New Roman" w:cs="Times New Roman"/>
              </w:rPr>
              <w:t>спеціальних ЗЗСО та ЗЗСО з інклюзивним та інтегрованим навчанням; педагогічна у спеціальних та інклюзивних групах ЗДО та навчально-реабілітаційних центрів; педагогічна в інклюзивно-ресурсних центрах на посаді вчителя-дефектолога.</w:t>
            </w:r>
          </w:p>
          <w:p w:rsidR="00484CA8" w:rsidRDefault="00484CA8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вибіркових дисциплін програми періодично оновлюється, що дозволяє враховувати тенденції розвитку освіти дітей з особливими освітніми потребами та досвід роботи провідних навчальних закладів з реалізації інклюзивного та спеціального навчання.</w:t>
            </w:r>
          </w:p>
        </w:tc>
      </w:tr>
      <w:tr w:rsidR="00DF7119" w:rsidRPr="0051157A" w:rsidTr="00DF7119">
        <w:trPr>
          <w:trHeight w:val="40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119" w:rsidRPr="00DF7119" w:rsidRDefault="00DF7119" w:rsidP="00DF7119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 – Придатність випускників до працевлаштування та подальшого навчання</w:t>
            </w:r>
          </w:p>
        </w:tc>
      </w:tr>
      <w:tr w:rsidR="00DF7119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119" w:rsidRDefault="00DF7119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119" w:rsidRDefault="00872C6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3165">
              <w:rPr>
                <w:rFonts w:ascii="Times New Roman" w:hAnsi="Times New Roman" w:cs="Times New Roman"/>
                <w:b/>
                <w:bCs/>
              </w:rPr>
              <w:t>Сфера працевлаштування</w:t>
            </w:r>
            <w:r>
              <w:rPr>
                <w:rFonts w:ascii="Times New Roman" w:hAnsi="Times New Roman" w:cs="Times New Roman"/>
              </w:rPr>
              <w:t xml:space="preserve"> – заклади дошкільної та загальної середньої освіти із спеціальним та інклюзивним навчанням, </w:t>
            </w:r>
            <w:r w:rsidR="00113165">
              <w:rPr>
                <w:rFonts w:ascii="Times New Roman" w:hAnsi="Times New Roman" w:cs="Times New Roman"/>
              </w:rPr>
              <w:t xml:space="preserve">реабілітаційні, </w:t>
            </w:r>
            <w:r>
              <w:rPr>
                <w:rFonts w:ascii="Times New Roman" w:hAnsi="Times New Roman" w:cs="Times New Roman"/>
              </w:rPr>
              <w:t>навчально-реабілітаційні та інклюзивно-ресурсні центри</w:t>
            </w:r>
            <w:r w:rsidR="00113165">
              <w:rPr>
                <w:rFonts w:ascii="Times New Roman" w:hAnsi="Times New Roman" w:cs="Times New Roman"/>
              </w:rPr>
              <w:t>.</w:t>
            </w:r>
          </w:p>
          <w:p w:rsidR="00113165" w:rsidRDefault="00113165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113165">
              <w:rPr>
                <w:rFonts w:ascii="Times New Roman" w:hAnsi="Times New Roman" w:cs="Times New Roman"/>
                <w:b/>
                <w:bCs/>
              </w:rPr>
              <w:t xml:space="preserve">Працевлаштування </w:t>
            </w:r>
            <w:r>
              <w:rPr>
                <w:rFonts w:ascii="Times New Roman" w:hAnsi="Times New Roman" w:cs="Times New Roman"/>
              </w:rPr>
              <w:t xml:space="preserve">здійснюється замовником (працедавцем) на посади вихователя груп </w:t>
            </w:r>
            <w:r w:rsidR="003B52D7">
              <w:rPr>
                <w:rFonts w:ascii="Times New Roman" w:hAnsi="Times New Roman" w:cs="Times New Roman"/>
              </w:rPr>
              <w:t>для дітей з порушеннями психофізичного розвитку;</w:t>
            </w:r>
            <w:r>
              <w:rPr>
                <w:rFonts w:ascii="Times New Roman" w:hAnsi="Times New Roman" w:cs="Times New Roman"/>
              </w:rPr>
              <w:t xml:space="preserve"> асистента вчителя закладу загальної середньої освіти з інклюзивним навчанням; асистента вихователя інклюзивних груп закладів дошкільної освіти</w:t>
            </w:r>
            <w:r w:rsidR="003B52D7">
              <w:rPr>
                <w:rFonts w:ascii="Times New Roman" w:hAnsi="Times New Roman" w:cs="Times New Roman"/>
              </w:rPr>
              <w:t>.</w:t>
            </w:r>
          </w:p>
          <w:p w:rsidR="003B52D7" w:rsidRDefault="00C9227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Професійні назви робіт</w:t>
            </w:r>
            <w:r>
              <w:rPr>
                <w:rFonts w:ascii="Times New Roman" w:hAnsi="Times New Roman" w:cs="Times New Roman"/>
              </w:rPr>
              <w:t xml:space="preserve"> (згідно з чинною редакцією Національного класифікатора України: Класифікатор професій ДК 003:2010):</w:t>
            </w:r>
          </w:p>
          <w:p w:rsidR="00000922" w:rsidRDefault="00000922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2332, ЗКППТР 20303 – вихователь дитячого садка (ясел-садка);</w:t>
            </w:r>
          </w:p>
          <w:p w:rsidR="00000922" w:rsidRDefault="00000922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2340 – </w:t>
            </w:r>
            <w:r w:rsidR="000C144B">
              <w:rPr>
                <w:rFonts w:ascii="Times New Roman" w:hAnsi="Times New Roman" w:cs="Times New Roman"/>
              </w:rPr>
              <w:t xml:space="preserve">вчитель з корекційної освіти; </w:t>
            </w:r>
            <w:r w:rsidR="00644A3F">
              <w:rPr>
                <w:rFonts w:ascii="Times New Roman" w:hAnsi="Times New Roman" w:cs="Times New Roman"/>
              </w:rPr>
              <w:t>консультант психолого-медико-педагогічної консультації;</w:t>
            </w:r>
            <w:r w:rsidR="000E3B97">
              <w:rPr>
                <w:rFonts w:ascii="Times New Roman" w:hAnsi="Times New Roman" w:cs="Times New Roman"/>
              </w:rPr>
              <w:t xml:space="preserve"> вихователь соціальний по роботі з дітьми-інвалідами;</w:t>
            </w:r>
          </w:p>
          <w:p w:rsidR="000C144B" w:rsidRDefault="000C144B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2340, ЗКППТР 25160 – вчитель-дефектолог;</w:t>
            </w:r>
          </w:p>
          <w:p w:rsidR="00000922" w:rsidRDefault="00000922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3310 – вчитель з початкової освіти (з дипломом молодшого спеціаліста);</w:t>
            </w:r>
          </w:p>
          <w:p w:rsidR="00000922" w:rsidRDefault="00000922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3320 – вчитель з дошкільного виховання (з дипломом молодшого спеціаліста);</w:t>
            </w:r>
          </w:p>
          <w:p w:rsidR="0077327A" w:rsidRDefault="00000922" w:rsidP="0077327A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4768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3330</w:t>
            </w:r>
            <w:r w:rsidR="0077327A">
              <w:rPr>
                <w:rFonts w:ascii="Times New Roman" w:hAnsi="Times New Roman" w:cs="Times New Roman"/>
              </w:rPr>
              <w:t xml:space="preserve"> - асистент вчителя з корекційної освіти; асистент вчителя-логопеда;</w:t>
            </w:r>
          </w:p>
          <w:p w:rsidR="00B07790" w:rsidRDefault="00B07790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3340 – </w:t>
            </w:r>
            <w:r w:rsidR="00644A3F">
              <w:rPr>
                <w:rFonts w:ascii="Times New Roman" w:hAnsi="Times New Roman" w:cs="Times New Roman"/>
              </w:rPr>
              <w:t xml:space="preserve">вихователь; </w:t>
            </w:r>
            <w:r>
              <w:rPr>
                <w:rFonts w:ascii="Times New Roman" w:hAnsi="Times New Roman" w:cs="Times New Roman"/>
              </w:rPr>
              <w:t>асистент</w:t>
            </w:r>
            <w:r w:rsidR="0077327A">
              <w:rPr>
                <w:rFonts w:ascii="Times New Roman" w:hAnsi="Times New Roman" w:cs="Times New Roman"/>
              </w:rPr>
              <w:t xml:space="preserve"> вчителя;</w:t>
            </w:r>
            <w:r>
              <w:rPr>
                <w:rFonts w:ascii="Times New Roman" w:hAnsi="Times New Roman" w:cs="Times New Roman"/>
              </w:rPr>
              <w:t xml:space="preserve"> асистент вихователя соціального по роботі з дітьми-інвалідами</w:t>
            </w:r>
            <w:r w:rsidR="0077327A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асистент вчителя-дефектолога</w:t>
            </w:r>
            <w:r w:rsidR="0077327A">
              <w:rPr>
                <w:rFonts w:ascii="Times New Roman" w:hAnsi="Times New Roman" w:cs="Times New Roman"/>
              </w:rPr>
              <w:t>; вихователь професійно-технічного навчального закладу.</w:t>
            </w:r>
          </w:p>
          <w:p w:rsidR="00644A3F" w:rsidRPr="00C92274" w:rsidRDefault="00644A3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 до професії – наявність академічної і професійної кваліфікації, підтверджена документом про вищу освіту.</w:t>
            </w:r>
          </w:p>
        </w:tc>
      </w:tr>
      <w:tr w:rsidR="00B07790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790" w:rsidRDefault="00B07790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790" w:rsidRDefault="00644A3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9572F">
              <w:rPr>
                <w:rFonts w:ascii="Times New Roman" w:hAnsi="Times New Roman" w:cs="Times New Roman"/>
              </w:rPr>
              <w:t>Здобуття ступеня бакалавра спеціальної освітим зі спеціальності 016</w:t>
            </w:r>
            <w:r w:rsidR="00C9572F">
              <w:rPr>
                <w:rFonts w:ascii="Times New Roman" w:hAnsi="Times New Roman" w:cs="Times New Roman"/>
              </w:rPr>
              <w:t xml:space="preserve"> Спеціальна освіта дає можливість:</w:t>
            </w:r>
          </w:p>
          <w:p w:rsidR="00C9572F" w:rsidRDefault="00C9572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продовження навчання на другому рівні вищої освіти, вступ на освітньо-професійну або освітньо-наукову програму підготовки і здобуття ступеня магістра;</w:t>
            </w:r>
          </w:p>
          <w:p w:rsidR="00C9572F" w:rsidRDefault="00C9572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набуття кваліфікації за іншими спеціальностями та/або спеціалізаціями;</w:t>
            </w:r>
          </w:p>
          <w:p w:rsidR="00C9572F" w:rsidRPr="00C9572F" w:rsidRDefault="00C9572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-навчання для розвитку та самов</w:t>
            </w:r>
            <w:r w:rsidR="003514B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осконалення у науковій та професійній сфер</w:t>
            </w:r>
            <w:r w:rsidR="003514BE">
              <w:rPr>
                <w:rFonts w:ascii="Times New Roman" w:hAnsi="Times New Roman" w:cs="Times New Roman"/>
              </w:rPr>
              <w:t>і, виборюва</w:t>
            </w:r>
            <w:r w:rsidR="00665863">
              <w:rPr>
                <w:rFonts w:ascii="Times New Roman" w:hAnsi="Times New Roman" w:cs="Times New Roman"/>
              </w:rPr>
              <w:t>ння</w:t>
            </w:r>
            <w:r w:rsidR="003514BE">
              <w:rPr>
                <w:rFonts w:ascii="Times New Roman" w:hAnsi="Times New Roman" w:cs="Times New Roman"/>
              </w:rPr>
              <w:t xml:space="preserve"> грант</w:t>
            </w:r>
            <w:r w:rsidR="00665863">
              <w:rPr>
                <w:rFonts w:ascii="Times New Roman" w:hAnsi="Times New Roman" w:cs="Times New Roman"/>
              </w:rPr>
              <w:t>ів</w:t>
            </w:r>
            <w:r w:rsidR="003514BE">
              <w:rPr>
                <w:rFonts w:ascii="Times New Roman" w:hAnsi="Times New Roman" w:cs="Times New Roman"/>
              </w:rPr>
              <w:t xml:space="preserve"> та стипенді</w:t>
            </w:r>
            <w:r w:rsidR="00665863">
              <w:rPr>
                <w:rFonts w:ascii="Times New Roman" w:hAnsi="Times New Roman" w:cs="Times New Roman"/>
              </w:rPr>
              <w:t>й</w:t>
            </w:r>
            <w:r w:rsidR="003514BE">
              <w:rPr>
                <w:rFonts w:ascii="Times New Roman" w:hAnsi="Times New Roman" w:cs="Times New Roman"/>
              </w:rPr>
              <w:t xml:space="preserve"> (в тому числі і за кордоном), що містять додаткові освітні компоненти.</w:t>
            </w:r>
          </w:p>
        </w:tc>
      </w:tr>
      <w:tr w:rsidR="003514BE" w:rsidRPr="0051157A" w:rsidTr="003514BE">
        <w:trPr>
          <w:trHeight w:val="42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4BE" w:rsidRPr="003514BE" w:rsidRDefault="003514BE" w:rsidP="003514B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 – Викладання та оцінювання</w:t>
            </w:r>
          </w:p>
        </w:tc>
      </w:tr>
      <w:tr w:rsidR="003514BE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4BE" w:rsidRDefault="003514BE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4BE" w:rsidRDefault="003514B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навчальний процес ґрунтується на компетентнісному та студентоцентрованому підході, реалізується через проблемно-орієнтоване навчання, індивідуально-творчий підхід.</w:t>
            </w:r>
          </w:p>
          <w:p w:rsidR="003514BE" w:rsidRPr="00C9572F" w:rsidRDefault="003514B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Практикуються традиційні та проблемні лекції</w:t>
            </w:r>
            <w:r w:rsidR="00865A4B">
              <w:rPr>
                <w:rFonts w:ascii="Times New Roman" w:hAnsi="Times New Roman" w:cs="Times New Roman"/>
              </w:rPr>
              <w:t>, семінарські, практичні та лабораторні, індивідуальні заняття</w:t>
            </w:r>
            <w:r w:rsidR="00B94431" w:rsidRPr="00B94431">
              <w:rPr>
                <w:rFonts w:ascii="Times New Roman" w:hAnsi="Times New Roman" w:cs="Times New Roman"/>
              </w:rPr>
              <w:t xml:space="preserve"> </w:t>
            </w:r>
            <w:r w:rsidR="00B94431">
              <w:rPr>
                <w:rFonts w:ascii="Times New Roman" w:hAnsi="Times New Roman" w:cs="Times New Roman"/>
              </w:rPr>
              <w:t>з використанням розв’язування ситуаційних завдань</w:t>
            </w:r>
            <w:r w:rsidR="00865A4B">
              <w:rPr>
                <w:rFonts w:ascii="Times New Roman" w:hAnsi="Times New Roman" w:cs="Times New Roman"/>
              </w:rPr>
              <w:t>, тренінги, дискусії, самостійна робота, консультації; студентська наукова робота; різні види практик. Запроваджена система електронного навчання.</w:t>
            </w:r>
          </w:p>
        </w:tc>
      </w:tr>
      <w:tr w:rsidR="00865A4B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4B" w:rsidRDefault="00865A4B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Оцінювання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A4B" w:rsidRDefault="00865A4B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Накопичувальна бально-рейтингова система, що передбачає оцінювання здобувачів за усі види аудиторної та позааудиторної навчальної діяльності (поточний, модульно-рейтинговий та підсумковий контроль).</w:t>
            </w:r>
          </w:p>
          <w:p w:rsidR="00865A4B" w:rsidRDefault="00865A4B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 і письмове поточне опитування на практичних заняттях, написання есе та рефератів</w:t>
            </w:r>
            <w:r w:rsidR="00C74613">
              <w:rPr>
                <w:rFonts w:ascii="Times New Roman" w:hAnsi="Times New Roman" w:cs="Times New Roman"/>
              </w:rPr>
              <w:t>, виконання практичних завдань та завдань самостійної роботи; презентації результатів самостійної та індивідуальної роботи; тестова письмова та комп’ютерна перевірка рівня засвоєння теоретичного матеріалу; звіти з практики.</w:t>
            </w:r>
          </w:p>
          <w:p w:rsidR="00C74613" w:rsidRDefault="00C74613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підсумкового (семестрового) контролю: екзамен, залік (диференційований залік) з урахуванням накопичених балів поточного контролю. Диференційованим заліком оцінюються результати захисту курсових робіт і педагогічної та навчальної практик. Залік з навчальної </w:t>
            </w:r>
            <w:r w:rsidR="003F673F">
              <w:rPr>
                <w:rFonts w:ascii="Times New Roman" w:hAnsi="Times New Roman" w:cs="Times New Roman"/>
              </w:rPr>
              <w:t xml:space="preserve">або педагогічної </w:t>
            </w:r>
            <w:r>
              <w:rPr>
                <w:rFonts w:ascii="Times New Roman" w:hAnsi="Times New Roman" w:cs="Times New Roman"/>
              </w:rPr>
              <w:t>практики</w:t>
            </w:r>
            <w:r w:rsidR="003F673F">
              <w:rPr>
                <w:rFonts w:ascii="Times New Roman" w:hAnsi="Times New Roman" w:cs="Times New Roman"/>
              </w:rPr>
              <w:t xml:space="preserve"> виставляється з урахуванням виконаної здобувачем роботи та на підставі результатів захисту здобувачем звіту перед визначеною кафедрою комісією за участі керівників практики. Диференційований залік з курсової роботи виставляється на підставі її захисту перед комісією, визначеною кафедрою.</w:t>
            </w:r>
          </w:p>
          <w:p w:rsidR="003F673F" w:rsidRDefault="003F673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Підсумкова атестація – комплексний </w:t>
            </w:r>
            <w:r w:rsidR="00DD1CA1">
              <w:rPr>
                <w:rFonts w:ascii="Times New Roman" w:hAnsi="Times New Roman" w:cs="Times New Roman"/>
              </w:rPr>
              <w:t>кваліфікаційн</w:t>
            </w:r>
            <w:r>
              <w:rPr>
                <w:rFonts w:ascii="Times New Roman" w:hAnsi="Times New Roman" w:cs="Times New Roman"/>
              </w:rPr>
              <w:t>ий усний екзамен</w:t>
            </w:r>
          </w:p>
        </w:tc>
      </w:tr>
      <w:tr w:rsidR="003F673F" w:rsidRPr="0051157A" w:rsidTr="0072370B">
        <w:trPr>
          <w:trHeight w:val="33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3F" w:rsidRPr="003F673F" w:rsidRDefault="003F673F" w:rsidP="003F673F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="0072370B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2370B">
              <w:rPr>
                <w:rFonts w:ascii="Times New Roman" w:hAnsi="Times New Roman" w:cs="Times New Roman"/>
                <w:b/>
                <w:bCs/>
              </w:rPr>
              <w:t>Програмні компетентності</w:t>
            </w:r>
          </w:p>
        </w:tc>
      </w:tr>
      <w:tr w:rsidR="003F673F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3F" w:rsidRDefault="0072370B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Інтегральна компетентність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3F" w:rsidRDefault="000E3B9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</w:t>
            </w:r>
            <w:r w:rsidR="00644CD2">
              <w:rPr>
                <w:rFonts w:ascii="Times New Roman" w:hAnsi="Times New Roman" w:cs="Times New Roman"/>
              </w:rPr>
              <w:t>розв’язувати</w:t>
            </w:r>
            <w:r>
              <w:rPr>
                <w:rFonts w:ascii="Times New Roman" w:hAnsi="Times New Roman" w:cs="Times New Roman"/>
              </w:rPr>
              <w:t xml:space="preserve"> складні спеціалізовані задачі і практичні проблеми спеціальної та інклюзивної освіти у процесі корекційно-педагогічної</w:t>
            </w:r>
            <w:r w:rsidR="00644CD2">
              <w:rPr>
                <w:rFonts w:ascii="Times New Roman" w:hAnsi="Times New Roman" w:cs="Times New Roman"/>
              </w:rPr>
              <w:t>, діагностико-консультативної, дослідницької та культурно-просвітницької діяльності або у процесі навчання, що передбачає застосування основних теорій і методів дефектології і характеризується комплексністю та невизначеністю умов.</w:t>
            </w:r>
          </w:p>
        </w:tc>
      </w:tr>
      <w:tr w:rsidR="00644CD2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CD2" w:rsidRDefault="00644CD2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FBF" w:rsidRDefault="00A70FB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70FBF">
              <w:rPr>
                <w:rFonts w:ascii="Times New Roman" w:hAnsi="Times New Roman" w:cs="Times New Roman"/>
                <w:b/>
                <w:bCs/>
              </w:rPr>
              <w:t>ЗК-1.</w:t>
            </w:r>
            <w:r>
              <w:rPr>
                <w:rFonts w:ascii="Times New Roman" w:hAnsi="Times New Roman" w:cs="Times New Roman"/>
              </w:rPr>
              <w:t xml:space="preserve"> Здатність реалізовувати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верховенство права, прав і свобод людини і громадянина України.</w:t>
            </w:r>
          </w:p>
          <w:p w:rsidR="00644CD2" w:rsidRDefault="00A70FBF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A70FBF">
              <w:rPr>
                <w:rFonts w:ascii="Times New Roman" w:hAnsi="Times New Roman" w:cs="Times New Roman"/>
                <w:b/>
                <w:bCs/>
              </w:rPr>
              <w:t xml:space="preserve">ЗК-2. </w:t>
            </w:r>
            <w:r>
              <w:rPr>
                <w:rFonts w:ascii="Times New Roman" w:hAnsi="Times New Roman" w:cs="Times New Roman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</w:t>
            </w:r>
            <w:r w:rsidR="002B0337">
              <w:rPr>
                <w:rFonts w:ascii="Times New Roman" w:hAnsi="Times New Roman" w:cs="Times New Roman"/>
              </w:rPr>
              <w:t xml:space="preserve">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2B0337" w:rsidRDefault="002B033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ЗК-3. </w:t>
            </w:r>
            <w:r>
              <w:rPr>
                <w:rFonts w:ascii="Times New Roman" w:hAnsi="Times New Roman" w:cs="Times New Roman"/>
              </w:rPr>
              <w:t>Здатність до абстрактного мислення, аналізу і синтезу.</w:t>
            </w:r>
          </w:p>
          <w:p w:rsidR="002B0337" w:rsidRDefault="002B033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ЗК-4. </w:t>
            </w:r>
            <w:r>
              <w:rPr>
                <w:rFonts w:ascii="Times New Roman" w:hAnsi="Times New Roman" w:cs="Times New Roman"/>
              </w:rPr>
              <w:t>Здатність застосовувати знання у практичних ситуаціях.</w:t>
            </w:r>
          </w:p>
          <w:p w:rsidR="002B0337" w:rsidRDefault="002B033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ЗК-5.</w:t>
            </w:r>
            <w:r>
              <w:rPr>
                <w:rFonts w:ascii="Times New Roman" w:hAnsi="Times New Roman" w:cs="Times New Roman"/>
              </w:rPr>
              <w:t xml:space="preserve"> Здатність спілкуватися державною мовою як усно, так і </w:t>
            </w:r>
            <w:r>
              <w:rPr>
                <w:rFonts w:ascii="Times New Roman" w:hAnsi="Times New Roman" w:cs="Times New Roman"/>
              </w:rPr>
              <w:lastRenderedPageBreak/>
              <w:t>письмово.</w:t>
            </w:r>
          </w:p>
          <w:p w:rsidR="002B0337" w:rsidRDefault="002B033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ЗК-6. </w:t>
            </w:r>
            <w:r>
              <w:rPr>
                <w:rFonts w:ascii="Times New Roman" w:hAnsi="Times New Roman" w:cs="Times New Roman"/>
              </w:rPr>
              <w:t>Здатність використовувати інформаційні та комунікаційні технології.</w:t>
            </w:r>
          </w:p>
          <w:p w:rsidR="002B0337" w:rsidRDefault="002B0337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2B0337">
              <w:rPr>
                <w:rFonts w:ascii="Times New Roman" w:hAnsi="Times New Roman" w:cs="Times New Roman"/>
                <w:b/>
                <w:bCs/>
              </w:rPr>
              <w:t xml:space="preserve">ЗК-7. </w:t>
            </w:r>
            <w:r>
              <w:rPr>
                <w:rFonts w:ascii="Times New Roman" w:hAnsi="Times New Roman" w:cs="Times New Roman"/>
              </w:rPr>
              <w:t>Здатність вчитися</w:t>
            </w:r>
            <w:r w:rsidR="00EB617E">
              <w:rPr>
                <w:rFonts w:ascii="Times New Roman" w:hAnsi="Times New Roman" w:cs="Times New Roman"/>
              </w:rPr>
              <w:t xml:space="preserve"> і оволодівати сучасними знаннями.</w:t>
            </w:r>
          </w:p>
          <w:p w:rsidR="00EB617E" w:rsidRDefault="00EB617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ЗК-8. </w:t>
            </w:r>
            <w:r>
              <w:rPr>
                <w:rFonts w:ascii="Times New Roman" w:hAnsi="Times New Roman" w:cs="Times New Roman"/>
              </w:rPr>
              <w:t>Здатність працювати в команді.</w:t>
            </w:r>
          </w:p>
          <w:p w:rsidR="00EB617E" w:rsidRDefault="00EB617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ЗК-9. </w:t>
            </w:r>
            <w:r>
              <w:rPr>
                <w:rFonts w:ascii="Times New Roman" w:hAnsi="Times New Roman" w:cs="Times New Roman"/>
              </w:rPr>
              <w:t>Здатність до міжособистісної взаємодії.</w:t>
            </w:r>
          </w:p>
          <w:p w:rsidR="00EB617E" w:rsidRPr="00EB617E" w:rsidRDefault="00EB617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ЗК-10. </w:t>
            </w:r>
            <w:r>
              <w:rPr>
                <w:rFonts w:ascii="Times New Roman" w:hAnsi="Times New Roman" w:cs="Times New Roman"/>
              </w:rPr>
              <w:t>Здатність діяти на основі етичних міркувань (мотивів).</w:t>
            </w:r>
          </w:p>
        </w:tc>
      </w:tr>
      <w:tr w:rsidR="00EB617E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7E" w:rsidRDefault="00EB617E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7E" w:rsidRDefault="00EB617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СК-1. </w:t>
            </w:r>
            <w:r w:rsidRPr="00EB617E">
              <w:rPr>
                <w:rFonts w:ascii="Times New Roman" w:hAnsi="Times New Roman" w:cs="Times New Roman"/>
              </w:rPr>
              <w:t>Усвідомлення сучасних концепцій і теорій функціонування, обмеження життєдіяльності, розвитку,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навчання, виховання</w:t>
            </w:r>
            <w:r w:rsidRPr="00EB617E">
              <w:rPr>
                <w:rFonts w:ascii="Times New Roman" w:hAnsi="Times New Roman" w:cs="Times New Roman"/>
              </w:rPr>
              <w:t xml:space="preserve"> і соціалізації осіб з особливими освітніми потребами.</w:t>
            </w:r>
          </w:p>
          <w:p w:rsidR="00EB617E" w:rsidRDefault="00EB617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СК-2. </w:t>
            </w:r>
            <w:r>
              <w:rPr>
                <w:rFonts w:ascii="Times New Roman" w:hAnsi="Times New Roman" w:cs="Times New Roman"/>
              </w:rPr>
              <w:t>Здатність до аналізу вітчизняного та зарубіжного досвіду становлення</w:t>
            </w:r>
            <w:r w:rsidR="000D4E01">
              <w:rPr>
                <w:rFonts w:ascii="Times New Roman" w:hAnsi="Times New Roman" w:cs="Times New Roman"/>
              </w:rPr>
              <w:t xml:space="preserve"> і розвитку спеціальної та інклюзивної освіти.</w:t>
            </w:r>
          </w:p>
          <w:p w:rsidR="000D4E01" w:rsidRDefault="000D4E0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СК-3. </w:t>
            </w:r>
            <w:r>
              <w:rPr>
                <w:rFonts w:ascii="Times New Roman" w:hAnsi="Times New Roman" w:cs="Times New Roman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діяльності.</w:t>
            </w:r>
          </w:p>
          <w:p w:rsidR="000D4E01" w:rsidRDefault="000D4E0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СК-4. </w:t>
            </w:r>
            <w:r>
              <w:rPr>
                <w:rFonts w:ascii="Times New Roman" w:hAnsi="Times New Roman" w:cs="Times New Roman"/>
              </w:rPr>
              <w:t>Здатність планувати та організовувати освітньо-корекційну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з особливими освітніми потребами.</w:t>
            </w:r>
          </w:p>
          <w:p w:rsidR="000D4E01" w:rsidRDefault="007B55E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СК-5. </w:t>
            </w:r>
            <w:r>
              <w:rPr>
                <w:rFonts w:ascii="Times New Roman" w:hAnsi="Times New Roman" w:cs="Times New Roman"/>
              </w:rPr>
              <w:t>Здатність реалізовувати ефективні корекційно-освітні технології у роботі з дітьми, підлітками, дорослими з особливими освітніми потребами, доцільно обирати методичне й інформаційно-комп’ютерне забезпечення.</w:t>
            </w:r>
          </w:p>
          <w:p w:rsidR="007B55E4" w:rsidRDefault="007B55E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СК-6. </w:t>
            </w:r>
            <w:r>
              <w:rPr>
                <w:rFonts w:ascii="Times New Roman" w:hAnsi="Times New Roman" w:cs="Times New Roman"/>
              </w:rPr>
              <w:t>Здатність працювати в команді, здійснювати комплексний корекційно-педагогічний, психологічний та соціальний супровід дітей з особливими освітніми потребами, в тому числі з інвалідністю в різних типах закладів.</w:t>
            </w:r>
          </w:p>
          <w:p w:rsidR="007B55E4" w:rsidRDefault="007B55E4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СК-7. </w:t>
            </w:r>
            <w:r>
              <w:rPr>
                <w:rFonts w:ascii="Times New Roman" w:hAnsi="Times New Roman" w:cs="Times New Roman"/>
              </w:rPr>
              <w:t>Здатність дотримуватися вимог до організації корекційно-розвиткового освітнього середовища</w:t>
            </w:r>
            <w:r w:rsidR="009A2BA8">
              <w:rPr>
                <w:rFonts w:ascii="Times New Roman" w:hAnsi="Times New Roman" w:cs="Times New Roman"/>
              </w:rPr>
              <w:t>.</w:t>
            </w:r>
          </w:p>
          <w:p w:rsidR="009A2BA8" w:rsidRDefault="009A2BA8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СК-8. </w:t>
            </w:r>
            <w:r>
              <w:rPr>
                <w:rFonts w:ascii="Times New Roman" w:hAnsi="Times New Roman" w:cs="Times New Roman"/>
              </w:rPr>
              <w:t>Готовність до діагностико-консультативної діяльності.</w:t>
            </w:r>
          </w:p>
          <w:p w:rsidR="009A2BA8" w:rsidRDefault="009A2BA8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СК-9. </w:t>
            </w:r>
            <w:r>
              <w:rPr>
                <w:rFonts w:ascii="Times New Roman" w:hAnsi="Times New Roman" w:cs="Times New Roman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дослідження.</w:t>
            </w:r>
          </w:p>
          <w:p w:rsidR="009A2BA8" w:rsidRDefault="009A2BA8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СК-10. </w:t>
            </w:r>
            <w:r>
              <w:rPr>
                <w:rFonts w:ascii="Times New Roman" w:hAnsi="Times New Roman" w:cs="Times New Roman"/>
              </w:rPr>
              <w:t>Здатність до системного психолого-педагогічного супроводу сім’ї, яка виховує дитину з особливими освітніми потребами.</w:t>
            </w:r>
          </w:p>
          <w:p w:rsidR="009A2BA8" w:rsidRDefault="009A2BA8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СК-11. </w:t>
            </w:r>
            <w:r>
              <w:rPr>
                <w:rFonts w:ascii="Times New Roman" w:hAnsi="Times New Roman" w:cs="Times New Roman"/>
              </w:rPr>
              <w:t>Здатність дотримуватися основних принципів, правил, прийомів і форм суб’єкт-</w:t>
            </w:r>
            <w:r w:rsidR="00FB7AD6">
              <w:rPr>
                <w:rFonts w:ascii="Times New Roman" w:hAnsi="Times New Roman" w:cs="Times New Roman"/>
              </w:rPr>
              <w:t>суб’єктної</w:t>
            </w:r>
            <w:r>
              <w:rPr>
                <w:rFonts w:ascii="Times New Roman" w:hAnsi="Times New Roman" w:cs="Times New Roman"/>
              </w:rPr>
              <w:t xml:space="preserve"> комунікації.</w:t>
            </w:r>
          </w:p>
          <w:p w:rsidR="00FB7AD6" w:rsidRDefault="00FB7AD6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СК-12. </w:t>
            </w:r>
            <w:r>
              <w:rPr>
                <w:rFonts w:ascii="Times New Roman" w:hAnsi="Times New Roman" w:cs="Times New Roman"/>
              </w:rPr>
              <w:t>Здатність організовувати дитячий колектив, створювати в ньому рівноправний клімат і комфортні умови для особистісного розвитку вихованців та їхньої соціальної інтеграції.</w:t>
            </w:r>
          </w:p>
          <w:p w:rsidR="00FB7AD6" w:rsidRDefault="00FB7AD6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СК-13. </w:t>
            </w:r>
            <w:r>
              <w:rPr>
                <w:rFonts w:ascii="Times New Roman" w:hAnsi="Times New Roman" w:cs="Times New Roman"/>
              </w:rPr>
              <w:t>Здатність будувати гармонійні відносини з особами з психофізичними порушеннями, їхніми сім’ями та учасниками спільнот без упередженого ставлення до їх індивідуальних потреб.</w:t>
            </w:r>
          </w:p>
          <w:p w:rsidR="00FB7AD6" w:rsidRDefault="00FB7AD6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СК-14. </w:t>
            </w:r>
            <w:r>
              <w:rPr>
                <w:rFonts w:ascii="Times New Roman" w:hAnsi="Times New Roman" w:cs="Times New Roman"/>
              </w:rPr>
              <w:t>Здатність до роботи із спільнотою – на місцевому, регіональному, національному та європейському і більш широкому глобальному рівнях з метою формування толерантного, гуманного ставлення до осіб з особливими освітніми потребами</w:t>
            </w:r>
            <w:r w:rsidR="0016637D">
              <w:rPr>
                <w:rFonts w:ascii="Times New Roman" w:hAnsi="Times New Roman" w:cs="Times New Roman"/>
              </w:rPr>
              <w:t>, розвитку здатності до рефлексії, включаючи спроможність обдумувати як власні, так і інші системи цінностей.</w:t>
            </w:r>
          </w:p>
          <w:p w:rsidR="0016637D" w:rsidRDefault="0016637D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СК-15. </w:t>
            </w:r>
            <w:r>
              <w:rPr>
                <w:rFonts w:ascii="Times New Roman" w:hAnsi="Times New Roman" w:cs="Times New Roman"/>
              </w:rPr>
              <w:t>Здатність аргументовано відстоювати власні професійні переконання, дотримуватись їх у власній фаховій діяльності.</w:t>
            </w:r>
          </w:p>
          <w:p w:rsidR="0016637D" w:rsidRDefault="0016637D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СК-16. </w:t>
            </w:r>
            <w:r>
              <w:rPr>
                <w:rFonts w:ascii="Times New Roman" w:hAnsi="Times New Roman" w:cs="Times New Roman"/>
              </w:rPr>
              <w:t>Здатність до особистісного та професійного самовдосконалення, навчання та саморозвитку.</w:t>
            </w:r>
          </w:p>
          <w:p w:rsidR="00EB617E" w:rsidRPr="00A70FBF" w:rsidRDefault="005C0689" w:rsidP="00FC69D8">
            <w:pPr>
              <w:ind w:right="13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C0689">
              <w:rPr>
                <w:rFonts w:ascii="Times New Roman" w:hAnsi="Times New Roman" w:cs="Times New Roman"/>
                <w:b/>
                <w:bCs/>
              </w:rPr>
              <w:t>С</w:t>
            </w:r>
            <w:r w:rsidR="00591CB1">
              <w:rPr>
                <w:rFonts w:ascii="Times New Roman" w:hAnsi="Times New Roman" w:cs="Times New Roman"/>
                <w:b/>
                <w:bCs/>
              </w:rPr>
              <w:t>К</w:t>
            </w:r>
            <w:r w:rsidRPr="005C0689">
              <w:rPr>
                <w:rFonts w:ascii="Times New Roman" w:hAnsi="Times New Roman" w:cs="Times New Roman"/>
                <w:b/>
                <w:bCs/>
              </w:rPr>
              <w:t>-17.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0689">
              <w:rPr>
                <w:rFonts w:ascii="Times New Roman" w:hAnsi="Times New Roman" w:cs="Times New Roman"/>
              </w:rPr>
              <w:t>Здатність до розуміння цінності різноманіття особистості як однієї з умов забезпечення прогресу</w:t>
            </w:r>
            <w:r>
              <w:rPr>
                <w:rFonts w:ascii="Times New Roman" w:hAnsi="Times New Roman" w:cs="Times New Roman"/>
              </w:rPr>
              <w:t xml:space="preserve"> в розвитку дитини із психофізичними порушеннями, як ресурсу і активу для освіти; здійснення інклюзивного навчання на основі визначення актуального і потенційного рівня розвитку дитини; уміння добирати і застосовувати методи, засоби і прийоми роботи, використовувати різноманітність у навчальних підходах і стилях як ресурс для навчання, адаптувати та модифікувати зміст навчального матеріалу для задоволення</w:t>
            </w:r>
            <w:r w:rsidR="003620E0">
              <w:rPr>
                <w:rFonts w:ascii="Times New Roman" w:hAnsi="Times New Roman" w:cs="Times New Roman"/>
              </w:rPr>
              <w:t xml:space="preserve"> особливих освітніх потреб дітей з порушеннями психофізичного розвитку; забезпечення дружньої та безпечної атмосфери для інклюзивного навчання; розуміння цінності спільної роботи з батьками і сім’ями як важливого ресурсу для навчання учнів з порушеннями розвитку; сприяти створенню закладів освіти як навчальних спільнот, які поважають, заохочують та відзначають досягнення всіх.</w:t>
            </w:r>
          </w:p>
        </w:tc>
      </w:tr>
      <w:tr w:rsidR="000C713B" w:rsidRPr="0051157A" w:rsidTr="00F30140">
        <w:trPr>
          <w:trHeight w:val="45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13B" w:rsidRDefault="00F30140" w:rsidP="000C713B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 – Програмні результати навчання</w:t>
            </w:r>
          </w:p>
        </w:tc>
      </w:tr>
      <w:tr w:rsidR="004A328A" w:rsidRPr="0051157A" w:rsidTr="00FC69D8">
        <w:trPr>
          <w:trHeight w:val="73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28A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4A328A">
              <w:rPr>
                <w:rFonts w:ascii="Times New Roman" w:hAnsi="Times New Roman" w:cs="Times New Roman"/>
                <w:b/>
                <w:bCs/>
              </w:rPr>
              <w:t xml:space="preserve">РН1. </w:t>
            </w:r>
            <w:r w:rsidR="00D63556">
              <w:rPr>
                <w:rFonts w:ascii="Times New Roman" w:hAnsi="Times New Roman" w:cs="Times New Roman"/>
              </w:rPr>
              <w:t>Знати сучасні теоретичні основи спеціальної освіти відповідно до</w:t>
            </w:r>
            <w:r w:rsidR="00DF34E3">
              <w:rPr>
                <w:rFonts w:ascii="Times New Roman" w:hAnsi="Times New Roman" w:cs="Times New Roman"/>
              </w:rPr>
              <w:t xml:space="preserve"> спеціалізації, застосовувати методи теоретичного та експериментального дослідження у професійній діяльності, релевантні статистичні методи обробки отриманої інформації, узагальнювати результати дослідження.</w:t>
            </w:r>
          </w:p>
          <w:p w:rsidR="00DF34E3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F34E3">
              <w:rPr>
                <w:rFonts w:ascii="Times New Roman" w:hAnsi="Times New Roman" w:cs="Times New Roman"/>
                <w:b/>
                <w:bCs/>
              </w:rPr>
              <w:t xml:space="preserve">РН2. </w:t>
            </w:r>
            <w:r w:rsidR="00DF34E3">
              <w:rPr>
                <w:rFonts w:ascii="Times New Roman" w:hAnsi="Times New Roman" w:cs="Times New Roman"/>
              </w:rPr>
              <w:t xml:space="preserve">Здійснювати пошук аналіз і синтез інформації з різних джерел для </w:t>
            </w:r>
            <w:r w:rsidR="006A35A6">
              <w:rPr>
                <w:rFonts w:ascii="Times New Roman" w:hAnsi="Times New Roman" w:cs="Times New Roman"/>
              </w:rPr>
              <w:t>розв’язування</w:t>
            </w:r>
            <w:r w:rsidR="00DF34E3">
              <w:rPr>
                <w:rFonts w:ascii="Times New Roman" w:hAnsi="Times New Roman" w:cs="Times New Roman"/>
              </w:rPr>
              <w:t xml:space="preserve"> конкретних задач спеціальної та інклюзивної освіти.</w:t>
            </w:r>
          </w:p>
          <w:p w:rsidR="00DF34E3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F34E3">
              <w:rPr>
                <w:rFonts w:ascii="Times New Roman" w:hAnsi="Times New Roman" w:cs="Times New Roman"/>
                <w:b/>
                <w:bCs/>
              </w:rPr>
              <w:t xml:space="preserve">РН3. </w:t>
            </w:r>
            <w:r w:rsidR="00DF34E3" w:rsidRPr="00DF34E3">
              <w:rPr>
                <w:rFonts w:ascii="Times New Roman" w:hAnsi="Times New Roman" w:cs="Times New Roman"/>
              </w:rPr>
              <w:t>Розуміти закономірності та особливості розвитку і функціонування обмеження життєдіяльності у контексті професійних завдань.</w:t>
            </w:r>
          </w:p>
          <w:p w:rsidR="00DF34E3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F34E3">
              <w:rPr>
                <w:rFonts w:ascii="Times New Roman" w:hAnsi="Times New Roman" w:cs="Times New Roman"/>
                <w:b/>
                <w:bCs/>
              </w:rPr>
              <w:t xml:space="preserve">РН4. </w:t>
            </w:r>
            <w:r w:rsidR="00DF34E3">
              <w:rPr>
                <w:rFonts w:ascii="Times New Roman" w:hAnsi="Times New Roman" w:cs="Times New Roman"/>
              </w:rPr>
              <w:t>Застосовувати для розв’язування складних задач спеціальної освіти сучасні методи діагностики психофізичного розвитку</w:t>
            </w:r>
            <w:r w:rsidR="00AA0521">
              <w:rPr>
                <w:rFonts w:ascii="Times New Roman" w:hAnsi="Times New Roman" w:cs="Times New Roman"/>
              </w:rPr>
              <w:t xml:space="preserve"> дітей, критично оцінювати достовірність одержаних результатів оцінювання, визначати на основі їх інтерпретації особливі освітні потреби дітей та рекомендації щодо створення найоптимальніших умов для здобуття освіти.</w:t>
            </w:r>
          </w:p>
          <w:p w:rsidR="00AA0521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AA0521">
              <w:rPr>
                <w:rFonts w:ascii="Times New Roman" w:hAnsi="Times New Roman" w:cs="Times New Roman"/>
                <w:b/>
                <w:bCs/>
              </w:rPr>
              <w:t xml:space="preserve">РН5. </w:t>
            </w:r>
            <w:r w:rsidR="00AA0521">
              <w:rPr>
                <w:rFonts w:ascii="Times New Roman" w:hAnsi="Times New Roman" w:cs="Times New Roman"/>
              </w:rPr>
              <w:t>Розуміти принципи, методи, форми та сутність організації освітньо-корекційного процесу в різних типах закладів.</w:t>
            </w:r>
          </w:p>
          <w:p w:rsidR="00AA0521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AA0521">
              <w:rPr>
                <w:rFonts w:ascii="Times New Roman" w:hAnsi="Times New Roman" w:cs="Times New Roman"/>
                <w:b/>
                <w:bCs/>
              </w:rPr>
              <w:t xml:space="preserve">РН6. </w:t>
            </w:r>
            <w:r w:rsidR="00AA0521">
              <w:rPr>
                <w:rFonts w:ascii="Times New Roman" w:hAnsi="Times New Roman" w:cs="Times New Roman"/>
              </w:rPr>
              <w:t>Планувати освітньо-корекційну роботу на основі результатів психолого-педагогічної діагностики осіб з особливими освітніми потребами з врахуванням їхніх вікових та індивідуально-типологічних відмінностей.</w:t>
            </w:r>
          </w:p>
          <w:p w:rsidR="00B025B8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B025B8">
              <w:rPr>
                <w:rFonts w:ascii="Times New Roman" w:hAnsi="Times New Roman" w:cs="Times New Roman"/>
                <w:b/>
                <w:bCs/>
              </w:rPr>
              <w:t xml:space="preserve">РН7. </w:t>
            </w:r>
            <w:r w:rsidR="00B025B8">
              <w:rPr>
                <w:rFonts w:ascii="Times New Roman" w:hAnsi="Times New Roman" w:cs="Times New Roman"/>
              </w:rPr>
              <w:t>Вільно спілкуватися державною та іноземною мовами у професійному середовищі, володіти фаховою термінологією та професійним дискурсом.</w:t>
            </w:r>
          </w:p>
          <w:p w:rsidR="00B025B8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B025B8">
              <w:rPr>
                <w:rFonts w:ascii="Times New Roman" w:hAnsi="Times New Roman" w:cs="Times New Roman"/>
                <w:b/>
                <w:bCs/>
              </w:rPr>
              <w:t xml:space="preserve">РН8. </w:t>
            </w:r>
            <w:r w:rsidR="00B025B8">
              <w:rPr>
                <w:rFonts w:ascii="Times New Roman" w:hAnsi="Times New Roman" w:cs="Times New Roman"/>
              </w:rPr>
              <w:t>Організовувати і здійснювати психолого-педагогічне вивчення дітей з особливостями психофізичного розвитку, діагностико-консультативну діяльність.</w:t>
            </w:r>
          </w:p>
          <w:p w:rsidR="00B025B8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B025B8">
              <w:rPr>
                <w:rFonts w:ascii="Times New Roman" w:hAnsi="Times New Roman" w:cs="Times New Roman"/>
                <w:b/>
                <w:bCs/>
              </w:rPr>
              <w:t xml:space="preserve">РН9. </w:t>
            </w:r>
            <w:r w:rsidR="00B025B8">
              <w:rPr>
                <w:rFonts w:ascii="Times New Roman" w:hAnsi="Times New Roman" w:cs="Times New Roman"/>
              </w:rPr>
              <w:t>Мати навички комплектування та організації діяльності спеціальних закладів освіти, спеціальних груп у закладах дошкільної освіти, спеціальних класів у закладах загальної середньої освіти тощо.</w:t>
            </w:r>
          </w:p>
          <w:p w:rsidR="00B025B8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B025B8">
              <w:rPr>
                <w:rFonts w:ascii="Times New Roman" w:hAnsi="Times New Roman" w:cs="Times New Roman"/>
                <w:b/>
                <w:bCs/>
              </w:rPr>
              <w:t xml:space="preserve">РН10. </w:t>
            </w:r>
            <w:r w:rsidR="00B025B8">
              <w:rPr>
                <w:rFonts w:ascii="Times New Roman" w:hAnsi="Times New Roman" w:cs="Times New Roman"/>
              </w:rPr>
              <w:t>Здійснювати спостереження за дітьми з психофізичними порушеннями (інтелекту, мовлення, зору</w:t>
            </w:r>
            <w:r w:rsidR="007E19B4">
              <w:rPr>
                <w:rFonts w:ascii="Times New Roman" w:hAnsi="Times New Roman" w:cs="Times New Roman"/>
              </w:rPr>
              <w:t>, слуху, опорно-рухових функцій тощо), реалізовувати корекційно-педагогічну роботу з урахуванням їхніх психофізичних, вікових особливостей, індивідуальних освітніх потреб, можливостей та здібностей.</w:t>
            </w:r>
          </w:p>
          <w:p w:rsidR="007E19B4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7E19B4">
              <w:rPr>
                <w:rFonts w:ascii="Times New Roman" w:hAnsi="Times New Roman" w:cs="Times New Roman"/>
                <w:b/>
                <w:bCs/>
              </w:rPr>
              <w:t xml:space="preserve">РН11. </w:t>
            </w:r>
            <w:r w:rsidR="007E19B4">
              <w:rPr>
                <w:rFonts w:ascii="Times New Roman" w:hAnsi="Times New Roman" w:cs="Times New Roman"/>
              </w:rPr>
              <w:t>Застосовувати у професійній діяльності знання про методики, технології, форми і засоби реабілітації та корекційно-розвиткового навчання дітей з особливими освітніми потребами.</w:t>
            </w:r>
          </w:p>
          <w:p w:rsidR="007E19B4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7E19B4">
              <w:rPr>
                <w:rFonts w:ascii="Times New Roman" w:hAnsi="Times New Roman" w:cs="Times New Roman"/>
                <w:b/>
                <w:bCs/>
              </w:rPr>
              <w:t xml:space="preserve">РН12. </w:t>
            </w:r>
            <w:r w:rsidR="007E19B4">
              <w:rPr>
                <w:rFonts w:ascii="Times New Roman" w:hAnsi="Times New Roman" w:cs="Times New Roman"/>
              </w:rPr>
              <w:t>Аргументувати, планувати та надавати психолого-педагогічні та корекційно-розвиткові послуги (допомогу) відповідно до рівня розвитку і функціонування, обмеження життєдіяльності дитини з особливими освітніми потребами.</w:t>
            </w:r>
          </w:p>
          <w:p w:rsidR="007E19B4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</w:t>
            </w:r>
            <w:r w:rsidR="007E19B4">
              <w:rPr>
                <w:rFonts w:ascii="Times New Roman" w:hAnsi="Times New Roman" w:cs="Times New Roman"/>
                <w:b/>
                <w:bCs/>
              </w:rPr>
              <w:t xml:space="preserve">РН13. </w:t>
            </w:r>
            <w:r w:rsidR="007E19B4">
              <w:rPr>
                <w:rFonts w:ascii="Times New Roman" w:hAnsi="Times New Roman" w:cs="Times New Roman"/>
              </w:rPr>
              <w:t>Володіти методиками сприяння соціальній адаптації осіб з особливими освітніми потребами</w:t>
            </w:r>
            <w:r w:rsidR="001563C6">
              <w:rPr>
                <w:rFonts w:ascii="Times New Roman" w:hAnsi="Times New Roman" w:cs="Times New Roman"/>
              </w:rPr>
              <w:t>, їхньої підготовки до суспільної та виробничої діяльності.</w:t>
            </w:r>
          </w:p>
          <w:p w:rsidR="001563C6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1563C6">
              <w:rPr>
                <w:rFonts w:ascii="Times New Roman" w:hAnsi="Times New Roman" w:cs="Times New Roman"/>
                <w:b/>
                <w:bCs/>
              </w:rPr>
              <w:t xml:space="preserve">РН14. </w:t>
            </w:r>
            <w:r w:rsidR="001563C6">
              <w:rPr>
                <w:rFonts w:ascii="Times New Roman" w:hAnsi="Times New Roman" w:cs="Times New Roman"/>
              </w:rPr>
              <w:t>Реалізовувати психолого-педагогічний супровід дітей з особливими освітніми потребами в умовах інклюзії у ролі вчителя-дефектолога, асистента вихователя закладу дошкільної освіти, асистента вчителя закладу загальної середньої освіти тощо.</w:t>
            </w:r>
          </w:p>
          <w:p w:rsidR="001563C6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1563C6">
              <w:rPr>
                <w:rFonts w:ascii="Times New Roman" w:hAnsi="Times New Roman" w:cs="Times New Roman"/>
                <w:b/>
                <w:bCs/>
              </w:rPr>
              <w:t xml:space="preserve">РН15. </w:t>
            </w:r>
            <w:r w:rsidR="001563C6">
              <w:rPr>
                <w:rFonts w:ascii="Times New Roman" w:hAnsi="Times New Roman" w:cs="Times New Roman"/>
              </w:rPr>
              <w:t>Застосовувати у професійній діяльності сучасні універсальні та спеціалізовані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      </w:r>
          </w:p>
          <w:p w:rsidR="001563C6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1563C6">
              <w:rPr>
                <w:rFonts w:ascii="Times New Roman" w:hAnsi="Times New Roman" w:cs="Times New Roman"/>
                <w:b/>
                <w:bCs/>
              </w:rPr>
              <w:t xml:space="preserve">РН16. </w:t>
            </w:r>
            <w:r w:rsidR="001563C6">
              <w:rPr>
                <w:rFonts w:ascii="Times New Roman" w:hAnsi="Times New Roman" w:cs="Times New Roman"/>
              </w:rPr>
              <w:t xml:space="preserve">Приймати </w:t>
            </w:r>
            <w:r w:rsidR="009C3703">
              <w:rPr>
                <w:rFonts w:ascii="Times New Roman" w:hAnsi="Times New Roman" w:cs="Times New Roman"/>
              </w:rPr>
              <w:t>обґрунтовані</w:t>
            </w:r>
            <w:r w:rsidR="001563C6">
              <w:rPr>
                <w:rFonts w:ascii="Times New Roman" w:hAnsi="Times New Roman" w:cs="Times New Roman"/>
              </w:rPr>
              <w:t xml:space="preserve"> рішення з урахуванням цілей, ресурсних</w:t>
            </w:r>
            <w:r w:rsidR="009C3703">
              <w:rPr>
                <w:rFonts w:ascii="Times New Roman" w:hAnsi="Times New Roman" w:cs="Times New Roman"/>
              </w:rPr>
              <w:t xml:space="preserve"> і законодавчих обмежень, ціннісних орієнтирів.</w:t>
            </w:r>
          </w:p>
          <w:p w:rsidR="009C3703" w:rsidRPr="009C3703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9C3703">
              <w:rPr>
                <w:rFonts w:ascii="Times New Roman" w:hAnsi="Times New Roman" w:cs="Times New Roman"/>
                <w:b/>
                <w:bCs/>
              </w:rPr>
              <w:t xml:space="preserve">РН17. </w:t>
            </w:r>
            <w:r w:rsidR="009C3703">
              <w:rPr>
                <w:rFonts w:ascii="Times New Roman" w:hAnsi="Times New Roman" w:cs="Times New Roman"/>
              </w:rPr>
              <w:t>Мати навички самостійного навчання та пошуку необхідної інформації.</w:t>
            </w:r>
          </w:p>
          <w:p w:rsidR="00637CDE" w:rsidRPr="00637CDE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637CDE">
              <w:rPr>
                <w:rFonts w:ascii="Times New Roman" w:hAnsi="Times New Roman" w:cs="Times New Roman"/>
                <w:b/>
                <w:bCs/>
              </w:rPr>
              <w:t xml:space="preserve">РН18. </w:t>
            </w:r>
            <w:r w:rsidR="007B6B74" w:rsidRPr="007B6B74">
              <w:rPr>
                <w:rFonts w:ascii="Times New Roman" w:hAnsi="Times New Roman" w:cs="Times New Roman"/>
              </w:rPr>
              <w:t>Володіти</w:t>
            </w:r>
            <w:r w:rsidR="007B6B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6B74" w:rsidRPr="007B6B74">
              <w:rPr>
                <w:rFonts w:ascii="Times New Roman" w:hAnsi="Times New Roman" w:cs="Times New Roman"/>
              </w:rPr>
              <w:t>прийомами</w:t>
            </w:r>
            <w:r w:rsidR="007B6B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6B74">
              <w:rPr>
                <w:rFonts w:ascii="Times New Roman" w:hAnsi="Times New Roman" w:cs="Times New Roman"/>
              </w:rPr>
              <w:t>з</w:t>
            </w:r>
            <w:r w:rsidR="00637CDE">
              <w:rPr>
                <w:rFonts w:ascii="Times New Roman" w:hAnsi="Times New Roman" w:cs="Times New Roman"/>
              </w:rPr>
              <w:t>абезпеч</w:t>
            </w:r>
            <w:r w:rsidR="007B6B74">
              <w:rPr>
                <w:rFonts w:ascii="Times New Roman" w:hAnsi="Times New Roman" w:cs="Times New Roman"/>
              </w:rPr>
              <w:t>ення</w:t>
            </w:r>
            <w:r w:rsidR="00637CDE">
              <w:rPr>
                <w:rFonts w:ascii="Times New Roman" w:hAnsi="Times New Roman" w:cs="Times New Roman"/>
              </w:rPr>
              <w:t xml:space="preserve"> охорон</w:t>
            </w:r>
            <w:r w:rsidR="007B6B74">
              <w:rPr>
                <w:rFonts w:ascii="Times New Roman" w:hAnsi="Times New Roman" w:cs="Times New Roman"/>
              </w:rPr>
              <w:t>и</w:t>
            </w:r>
            <w:r w:rsidR="00637CDE">
              <w:rPr>
                <w:rFonts w:ascii="Times New Roman" w:hAnsi="Times New Roman" w:cs="Times New Roman"/>
              </w:rPr>
              <w:t xml:space="preserve"> життя і здоров’я дітей з особливими освітніми потребами у корекційному освітньо-виховному процесі та в позаурочній діяльності.</w:t>
            </w:r>
          </w:p>
          <w:p w:rsidR="00637CDE" w:rsidRPr="00CD2CC7" w:rsidRDefault="00F14E51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637CDE" w:rsidRPr="00CD2CC7">
              <w:rPr>
                <w:rFonts w:ascii="Times New Roman" w:hAnsi="Times New Roman" w:cs="Times New Roman"/>
                <w:b/>
                <w:bCs/>
              </w:rPr>
              <w:t>РН1</w:t>
            </w:r>
            <w:r w:rsidR="00637CDE">
              <w:rPr>
                <w:rFonts w:ascii="Times New Roman" w:hAnsi="Times New Roman" w:cs="Times New Roman"/>
                <w:b/>
                <w:bCs/>
              </w:rPr>
              <w:t>9</w:t>
            </w:r>
            <w:r w:rsidR="00637CDE" w:rsidRPr="00CD2CC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7B6B74">
              <w:rPr>
                <w:rFonts w:ascii="Times New Roman" w:hAnsi="Times New Roman" w:cs="Times New Roman"/>
              </w:rPr>
              <w:t xml:space="preserve">Мати </w:t>
            </w:r>
            <w:r w:rsidR="00962EBF">
              <w:rPr>
                <w:rFonts w:ascii="Times New Roman" w:hAnsi="Times New Roman" w:cs="Times New Roman"/>
              </w:rPr>
              <w:t>навички с</w:t>
            </w:r>
            <w:r w:rsidR="00637CDE">
              <w:rPr>
                <w:rFonts w:ascii="Times New Roman" w:hAnsi="Times New Roman" w:cs="Times New Roman"/>
              </w:rPr>
              <w:t>півпрац</w:t>
            </w:r>
            <w:r w:rsidR="00962EBF">
              <w:rPr>
                <w:rFonts w:ascii="Times New Roman" w:hAnsi="Times New Roman" w:cs="Times New Roman"/>
              </w:rPr>
              <w:t>і</w:t>
            </w:r>
            <w:r w:rsidR="00637CDE">
              <w:rPr>
                <w:rFonts w:ascii="Times New Roman" w:hAnsi="Times New Roman" w:cs="Times New Roman"/>
              </w:rPr>
              <w:t xml:space="preserve"> з батьками дітей з особливими освітніми потребами, особами, які їх заміняють, фахівцями інших галузей (медиками, психологами, </w:t>
            </w:r>
            <w:r w:rsidR="00596C32">
              <w:rPr>
                <w:rFonts w:ascii="Times New Roman" w:hAnsi="Times New Roman" w:cs="Times New Roman"/>
              </w:rPr>
              <w:t xml:space="preserve">логопедами, </w:t>
            </w:r>
            <w:r w:rsidR="00637CDE">
              <w:rPr>
                <w:rFonts w:ascii="Times New Roman" w:hAnsi="Times New Roman" w:cs="Times New Roman"/>
              </w:rPr>
              <w:t>фізичними терапевтами, вчителями, вихователями) в рамках міждисциплінарної команди на основі принципів толерантності, діалогу і співробітництва.</w:t>
            </w:r>
          </w:p>
        </w:tc>
      </w:tr>
      <w:tr w:rsidR="00637CDE" w:rsidRPr="0051157A" w:rsidTr="00637CDE">
        <w:trPr>
          <w:trHeight w:val="433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CDE" w:rsidRDefault="00637CDE" w:rsidP="00637CDE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 – Ресурсне забезпечення реалізації програми</w:t>
            </w:r>
          </w:p>
        </w:tc>
      </w:tr>
      <w:tr w:rsidR="00637CDE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CDE" w:rsidRDefault="00637CDE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CDE" w:rsidRPr="00CD0A18" w:rsidRDefault="00637CDE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Реалізацію програми забезпечують</w:t>
            </w:r>
            <w:r w:rsidR="005913CA">
              <w:rPr>
                <w:rFonts w:ascii="Times New Roman" w:hAnsi="Times New Roman" w:cs="Times New Roman"/>
              </w:rPr>
              <w:t xml:space="preserve"> науково-педагогічні працівники випускової (кафедра фізичної реабілітації) та двох фахових кафедр (кафедра основ здоров’я, кафедра наук про здоров’я)</w:t>
            </w:r>
            <w:r w:rsidR="00493341">
              <w:rPr>
                <w:rFonts w:ascii="Times New Roman" w:hAnsi="Times New Roman" w:cs="Times New Roman"/>
              </w:rPr>
              <w:t xml:space="preserve"> з науковими ступенями та вченими званнями, які мають досвід навчально-методичної, науково-дослідної роботи та відповідають кваліфікації відповідно до спеціальності згідно Ліцензійних вимог провадження освітньої діяльності (Про внесення змін до постанови Кабінету Міністрів України від 30 грудня 2015 №</w:t>
            </w:r>
            <w:r w:rsidR="00FE37EB">
              <w:rPr>
                <w:rFonts w:ascii="Times New Roman" w:hAnsi="Times New Roman" w:cs="Times New Roman"/>
              </w:rPr>
              <w:t xml:space="preserve"> 1187: Постанова Кабінету міністрів України від 24.03.2021 р. № 365. </w:t>
            </w:r>
            <w:hyperlink r:id="rId10" w:history="1"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URL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: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zakon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rada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laws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show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/365-2021-</w:t>
              </w:r>
              <w:r w:rsidR="00FE37EB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n</w:t>
              </w:r>
            </w:hyperlink>
            <w:r w:rsidR="00FE37EB" w:rsidRPr="00FE37EB">
              <w:rPr>
                <w:rFonts w:ascii="Times New Roman" w:hAnsi="Times New Roman" w:cs="Times New Roman"/>
                <w:lang w:val="ru-RU"/>
              </w:rPr>
              <w:t>)</w:t>
            </w:r>
            <w:r w:rsidR="005913CA">
              <w:rPr>
                <w:rFonts w:ascii="Times New Roman" w:hAnsi="Times New Roman" w:cs="Times New Roman"/>
              </w:rPr>
              <w:t>;</w:t>
            </w:r>
            <w:r w:rsidR="00FE37EB" w:rsidRPr="00FE37E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3CA">
              <w:rPr>
                <w:rFonts w:ascii="Times New Roman" w:hAnsi="Times New Roman" w:cs="Times New Roman"/>
              </w:rPr>
              <w:t xml:space="preserve">за потреби залучаються науково-педагогічні працівники на засадах внутрішнього та зовнішнього сумісництва: кандидати наук, доценти, викладачі-практики. </w:t>
            </w:r>
            <w:r w:rsidR="007E371A">
              <w:rPr>
                <w:rFonts w:ascii="Times New Roman" w:hAnsi="Times New Roman" w:cs="Times New Roman"/>
              </w:rPr>
              <w:t>Науково-педагогічні працівники систематично проходять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  <w:r w:rsidR="00CD0A18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.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/</w:t>
              </w:r>
              <w:r w:rsidR="00CD0A18"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get</w:t>
              </w:r>
              <w:r w:rsidR="00CD0A18" w:rsidRPr="00601178">
                <w:rPr>
                  <w:rStyle w:val="a3"/>
                  <w:rFonts w:ascii="Times New Roman" w:hAnsi="Times New Roman" w:cs="Times New Roman"/>
                </w:rPr>
                <w:t>/5950</w:t>
              </w:r>
            </w:hyperlink>
            <w:r w:rsidR="007E371A">
              <w:rPr>
                <w:rFonts w:ascii="Times New Roman" w:hAnsi="Times New Roman" w:cs="Times New Roman"/>
              </w:rPr>
              <w:t>.</w:t>
            </w:r>
            <w:r w:rsidR="00CD0A18" w:rsidRPr="00CD0A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371A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1A" w:rsidRPr="00A51200" w:rsidRDefault="00A51200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Матеріально-технічне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1A" w:rsidRDefault="00A51200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Забезпеченість навчальними приміщеннями, </w:t>
            </w:r>
            <w:r w:rsidR="00B23BF9">
              <w:rPr>
                <w:rFonts w:ascii="Times New Roman" w:hAnsi="Times New Roman" w:cs="Times New Roman"/>
              </w:rPr>
              <w:t>комп’ютерними</w:t>
            </w:r>
            <w:r>
              <w:rPr>
                <w:rFonts w:ascii="Times New Roman" w:hAnsi="Times New Roman" w:cs="Times New Roman"/>
              </w:rPr>
              <w:t xml:space="preserve"> робочими місцями, мультимедійним обладнанням відповідає потребам.</w:t>
            </w:r>
          </w:p>
          <w:p w:rsidR="00A51200" w:rsidRDefault="00A51200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Аудиторний фонд факультету </w:t>
            </w:r>
            <w:r w:rsidR="00821D1A">
              <w:rPr>
                <w:rFonts w:ascii="Times New Roman" w:hAnsi="Times New Roman" w:cs="Times New Roman"/>
              </w:rPr>
              <w:t>здоров’я</w:t>
            </w:r>
            <w:r>
              <w:rPr>
                <w:rFonts w:ascii="Times New Roman" w:hAnsi="Times New Roman" w:cs="Times New Roman"/>
              </w:rPr>
              <w:t xml:space="preserve"> та фізичного виховання (три</w:t>
            </w:r>
            <w:r w:rsidR="00821D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аудиторії</w:t>
            </w:r>
            <w:r w:rsidR="00821D1A">
              <w:rPr>
                <w:rFonts w:ascii="Times New Roman" w:hAnsi="Times New Roman" w:cs="Times New Roman"/>
              </w:rPr>
              <w:t xml:space="preserve"> мають мультимедійне обладнання), два фізкультурні зали, плавальний басейн та спортивні майданчики, точки</w:t>
            </w:r>
            <w:r w:rsidR="00B23BF9">
              <w:rPr>
                <w:rFonts w:ascii="Times New Roman" w:hAnsi="Times New Roman" w:cs="Times New Roman"/>
              </w:rPr>
              <w:t xml:space="preserve"> бездротового доступу до мережі Інтернет, гуртожитки.</w:t>
            </w:r>
          </w:p>
        </w:tc>
      </w:tr>
      <w:tr w:rsidR="00B23BF9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BF9" w:rsidRDefault="00B23BF9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BF9" w:rsidRDefault="00B23BF9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Здобувачам цієї програми </w:t>
            </w:r>
            <w:r w:rsidRPr="00951B7C">
              <w:rPr>
                <w:rFonts w:ascii="Times New Roman" w:hAnsi="Times New Roman" w:cs="Times New Roman"/>
                <w:u w:val="single"/>
              </w:rPr>
              <w:t>доступні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23BF9" w:rsidRDefault="00B23BF9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офіційний веб-сайт </w:t>
            </w:r>
            <w:hyperlink r:id="rId12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B23BF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</w:hyperlink>
            <w:r w:rsidRPr="00B23BF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що містить інформацію про освітні програми, навчальну</w:t>
            </w:r>
            <w:r w:rsidR="00951B7C">
              <w:rPr>
                <w:rFonts w:ascii="Times New Roman" w:hAnsi="Times New Roman" w:cs="Times New Roman"/>
              </w:rPr>
              <w:t>, наукову і виховну діяльність, структурні підрозділи, правила прийому, контакти;</w:t>
            </w:r>
          </w:p>
          <w:p w:rsidR="00951B7C" w:rsidRDefault="00951B7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необмежений доступ до мережі Інтернет;</w:t>
            </w:r>
          </w:p>
          <w:p w:rsidR="00951B7C" w:rsidRDefault="00951B7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-наукова бібліотека, читальні зали з комп’ютерним обладнанням та доступом до Інтернет-мережі;</w:t>
            </w:r>
          </w:p>
          <w:p w:rsidR="00951B7C" w:rsidRDefault="00951B7C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електронна кафедральна пошта.</w:t>
            </w:r>
          </w:p>
          <w:p w:rsidR="00951B7C" w:rsidRDefault="00951B7C" w:rsidP="00FC69D8">
            <w:pPr>
              <w:ind w:right="132"/>
              <w:jc w:val="both"/>
              <w:rPr>
                <w:rFonts w:ascii="Times New Roman" w:hAnsi="Times New Roman" w:cs="Times New Roman"/>
                <w:u w:val="single"/>
              </w:rPr>
            </w:pPr>
            <w:r w:rsidRPr="00951B7C">
              <w:rPr>
                <w:rFonts w:ascii="Times New Roman" w:hAnsi="Times New Roman" w:cs="Times New Roman"/>
                <w:u w:val="single"/>
              </w:rPr>
              <w:t>Наявні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951B7C" w:rsidRDefault="00951B7C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</w:t>
            </w:r>
            <w:r w:rsidRPr="00951B7C">
              <w:rPr>
                <w:rFonts w:ascii="Times New Roman" w:hAnsi="Times New Roman"/>
              </w:rPr>
              <w:t>авчальні і робочі плани;</w:t>
            </w:r>
          </w:p>
          <w:p w:rsidR="00951B7C" w:rsidRDefault="00951B7C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графіки навчального процесу;</w:t>
            </w:r>
          </w:p>
          <w:p w:rsidR="00951B7C" w:rsidRDefault="00951B7C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робочі програми навчальних дисциплін;</w:t>
            </w:r>
          </w:p>
          <w:p w:rsidR="00951B7C" w:rsidRDefault="00951B7C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дидактичні матеріали, підручники, методичні та навчальні посібники, презентації лекційних курсів, тести з дисциплін цієї освітньої програми</w:t>
            </w:r>
            <w:r w:rsidR="00323D4A">
              <w:rPr>
                <w:rFonts w:ascii="Times New Roman" w:hAnsi="Times New Roman"/>
              </w:rPr>
              <w:t xml:space="preserve"> доступні здобувачам через систему електронного навчання </w:t>
            </w:r>
            <w:r w:rsidR="00323D4A">
              <w:rPr>
                <w:rFonts w:ascii="Times New Roman" w:hAnsi="Times New Roman"/>
                <w:lang w:val="en-US"/>
              </w:rPr>
              <w:t>Moodle</w:t>
            </w:r>
            <w:r w:rsidR="00323D4A">
              <w:rPr>
                <w:rFonts w:ascii="Times New Roman" w:hAnsi="Times New Roman"/>
              </w:rPr>
              <w:t>;</w:t>
            </w:r>
          </w:p>
          <w:p w:rsidR="00323D4A" w:rsidRDefault="00323D4A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дидактичні матеріали для самостійної та індивідуальної роботи студентів з навчальних дисциплін;</w:t>
            </w:r>
          </w:p>
          <w:p w:rsidR="00323D4A" w:rsidRDefault="00323D4A" w:rsidP="00951B7C">
            <w:pPr>
              <w:ind w:righ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програми практик;</w:t>
            </w:r>
          </w:p>
          <w:p w:rsidR="00323D4A" w:rsidRPr="00323D4A" w:rsidRDefault="00323D4A" w:rsidP="00951B7C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-методичні вказівки до виконання курсових робіт.</w:t>
            </w:r>
          </w:p>
        </w:tc>
      </w:tr>
      <w:tr w:rsidR="00323D4A" w:rsidRPr="0051157A" w:rsidTr="00323D4A">
        <w:trPr>
          <w:trHeight w:val="4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D4A" w:rsidRPr="00323D4A" w:rsidRDefault="00323D4A" w:rsidP="00323D4A">
            <w:pPr>
              <w:ind w:right="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D4A">
              <w:rPr>
                <w:rFonts w:ascii="Times New Roman" w:hAnsi="Times New Roman" w:cs="Times New Roman"/>
                <w:b/>
                <w:bCs/>
              </w:rPr>
              <w:lastRenderedPageBreak/>
              <w:t>9 – Академічна мобільність</w:t>
            </w:r>
          </w:p>
        </w:tc>
      </w:tr>
      <w:tr w:rsidR="00323D4A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D4A" w:rsidRDefault="00323D4A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Національна кредитна мобільність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D4A" w:rsidRDefault="00323D4A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Програмою передбачено національну кредитну мобільність здобувачів на першому (бакалаврському) рівні вищої освіти. Академічна мобільність здійснюється на основі двосторонніх угод, укладених між ДВНЗ «Уж</w:t>
            </w:r>
            <w:r w:rsidR="006903B5">
              <w:rPr>
                <w:rFonts w:ascii="Times New Roman" w:hAnsi="Times New Roman" w:cs="Times New Roman"/>
              </w:rPr>
              <w:t>городський національний університет</w:t>
            </w:r>
            <w:r>
              <w:rPr>
                <w:rFonts w:ascii="Times New Roman" w:hAnsi="Times New Roman" w:cs="Times New Roman"/>
              </w:rPr>
              <w:t>»</w:t>
            </w:r>
            <w:r w:rsidR="006903B5">
              <w:rPr>
                <w:rFonts w:ascii="Times New Roman" w:hAnsi="Times New Roman" w:cs="Times New Roman"/>
              </w:rPr>
              <w:t xml:space="preserve"> та закладами вищої освіти України.</w:t>
            </w:r>
          </w:p>
        </w:tc>
      </w:tr>
      <w:tr w:rsidR="006903B5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3B5" w:rsidRDefault="006903B5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Міжнародна кредитна мобільність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3B5" w:rsidRPr="006903B5" w:rsidRDefault="006903B5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13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get</w:t>
              </w:r>
              <w:r w:rsidRPr="006903B5">
                <w:rPr>
                  <w:rStyle w:val="a3"/>
                  <w:rFonts w:ascii="Times New Roman" w:hAnsi="Times New Roman" w:cs="Times New Roman"/>
                </w:rPr>
                <w:t>/21269</w:t>
              </w:r>
            </w:hyperlink>
            <w:r w:rsidRPr="006903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встановлено загальний порядок організації академічної мобільності</w:t>
            </w:r>
            <w:r w:rsidR="00CD0A18">
              <w:rPr>
                <w:rFonts w:ascii="Times New Roman" w:hAnsi="Times New Roman" w:cs="Times New Roman"/>
              </w:rPr>
              <w:t xml:space="preserve"> студентів. Здійснюється згідно програми міжнародної академічної мобільності «Еразмус+».</w:t>
            </w:r>
          </w:p>
        </w:tc>
      </w:tr>
      <w:tr w:rsidR="00CD0A18" w:rsidRPr="0051157A" w:rsidTr="00FC69D8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A18" w:rsidRPr="00CD0A18" w:rsidRDefault="00CD0A18" w:rsidP="00FC69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Навчання іноземних здобувачів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A18" w:rsidRDefault="00FD72BD" w:rsidP="00FC69D8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</w:t>
            </w:r>
          </w:p>
          <w:p w:rsidR="00FD72BD" w:rsidRPr="00FD72BD" w:rsidRDefault="00FD72BD" w:rsidP="00FC69D8">
            <w:pPr>
              <w:ind w:right="13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14" w:history="1"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uzhnu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uk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infocentre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601178">
                <w:rPr>
                  <w:rStyle w:val="a3"/>
                  <w:rFonts w:ascii="Times New Roman" w:hAnsi="Times New Roman" w:cs="Times New Roman"/>
                  <w:lang w:val="en-US"/>
                </w:rPr>
                <w:t>get</w:t>
              </w:r>
              <w:r w:rsidRPr="00601178">
                <w:rPr>
                  <w:rStyle w:val="a3"/>
                  <w:rFonts w:ascii="Times New Roman" w:hAnsi="Times New Roman" w:cs="Times New Roman"/>
                  <w:lang w:val="ru-RU"/>
                </w:rPr>
                <w:t>/9378</w:t>
              </w:r>
            </w:hyperlink>
            <w:r w:rsidRPr="00FD72BD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  <w:bookmarkEnd w:id="0"/>
    </w:tbl>
    <w:p w:rsidR="001F18E8" w:rsidRDefault="001F18E8" w:rsidP="00843CD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E0D93" w:rsidRDefault="00BE0D93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85322" w:rsidRDefault="00C85322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85322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.Перелік компонент освітньо-професійної програми та їх логічна послідовність</w:t>
      </w:r>
    </w:p>
    <w:p w:rsidR="00C85322" w:rsidRDefault="00C85322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Перелік компонент ОПП</w:t>
      </w:r>
    </w:p>
    <w:tbl>
      <w:tblPr>
        <w:tblStyle w:val="a8"/>
        <w:tblW w:w="0" w:type="auto"/>
        <w:tblLook w:val="04A0"/>
      </w:tblPr>
      <w:tblGrid>
        <w:gridCol w:w="1218"/>
        <w:gridCol w:w="6001"/>
        <w:gridCol w:w="1095"/>
        <w:gridCol w:w="1600"/>
      </w:tblGrid>
      <w:tr w:rsidR="00C85322" w:rsidTr="00961FC8">
        <w:tc>
          <w:tcPr>
            <w:tcW w:w="1218" w:type="dxa"/>
          </w:tcPr>
          <w:p w:rsidR="00C85322" w:rsidRPr="00961FC8" w:rsidRDefault="00C853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FC8">
              <w:rPr>
                <w:rFonts w:ascii="Times New Roman" w:hAnsi="Times New Roman" w:cs="Times New Roman"/>
                <w:color w:val="auto"/>
              </w:rPr>
              <w:t>Код н/д</w:t>
            </w:r>
          </w:p>
        </w:tc>
        <w:tc>
          <w:tcPr>
            <w:tcW w:w="6001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FC8">
              <w:rPr>
                <w:rFonts w:ascii="Times New Roman" w:hAnsi="Times New Roman" w:cs="Times New Roman"/>
                <w:color w:val="auto"/>
              </w:rPr>
              <w:t>К</w:t>
            </w:r>
            <w:r w:rsidR="00C85322" w:rsidRPr="00961FC8">
              <w:rPr>
                <w:rFonts w:ascii="Times New Roman" w:hAnsi="Times New Roman" w:cs="Times New Roman"/>
                <w:color w:val="auto"/>
              </w:rPr>
              <w:t>омпоненти</w:t>
            </w:r>
            <w:r w:rsidRPr="00961FC8">
              <w:rPr>
                <w:rFonts w:ascii="Times New Roman" w:hAnsi="Times New Roman" w:cs="Times New Roman"/>
                <w:color w:val="auto"/>
              </w:rPr>
              <w:t xml:space="preserve">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095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1FC8">
              <w:rPr>
                <w:rFonts w:ascii="Times New Roman" w:hAnsi="Times New Roman" w:cs="Times New Roman"/>
                <w:color w:val="auto"/>
              </w:rPr>
              <w:t>К-ть кредитів</w:t>
            </w:r>
          </w:p>
        </w:tc>
        <w:tc>
          <w:tcPr>
            <w:tcW w:w="1600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Форма підсумкового контролю</w:t>
            </w:r>
          </w:p>
        </w:tc>
      </w:tr>
      <w:tr w:rsidR="00C85322" w:rsidTr="00961FC8">
        <w:tc>
          <w:tcPr>
            <w:tcW w:w="1218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6001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95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961FC8" w:rsidTr="00FC69D8">
        <w:tc>
          <w:tcPr>
            <w:tcW w:w="9914" w:type="dxa"/>
            <w:gridSpan w:val="4"/>
          </w:tcPr>
          <w:p w:rsidR="00961FC8" w:rsidRPr="00961FC8" w:rsidRDefault="00961FC8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Обов’язкові компоненти ОП</w:t>
            </w:r>
          </w:p>
        </w:tc>
      </w:tr>
      <w:tr w:rsidR="00B43ACF" w:rsidTr="00FC69D8">
        <w:tc>
          <w:tcPr>
            <w:tcW w:w="9914" w:type="dxa"/>
            <w:gridSpan w:val="4"/>
          </w:tcPr>
          <w:p w:rsidR="00B43ACF" w:rsidRP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1.Цикл загальної підготовки</w:t>
            </w:r>
          </w:p>
        </w:tc>
      </w:tr>
      <w:tr w:rsidR="00C85322" w:rsidTr="00961FC8">
        <w:tc>
          <w:tcPr>
            <w:tcW w:w="1218" w:type="dxa"/>
          </w:tcPr>
          <w:p w:rsidR="00C85322" w:rsidRPr="00961FC8" w:rsidRDefault="00961FC8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1.1</w:t>
            </w:r>
          </w:p>
        </w:tc>
        <w:tc>
          <w:tcPr>
            <w:tcW w:w="6001" w:type="dxa"/>
          </w:tcPr>
          <w:p w:rsidR="00C85322" w:rsidRPr="00961FC8" w:rsidRDefault="00D52522" w:rsidP="00961FC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Ділова українська мова</w:t>
            </w:r>
          </w:p>
        </w:tc>
        <w:tc>
          <w:tcPr>
            <w:tcW w:w="1095" w:type="dxa"/>
          </w:tcPr>
          <w:p w:rsidR="00C85322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52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C85322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961FC8" w:rsidTr="00961FC8">
        <w:tc>
          <w:tcPr>
            <w:tcW w:w="1218" w:type="dxa"/>
          </w:tcPr>
          <w:p w:rsidR="00961FC8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522">
              <w:rPr>
                <w:rFonts w:ascii="Times New Roman" w:hAnsi="Times New Roman" w:cs="Times New Roman"/>
                <w:color w:val="auto"/>
              </w:rPr>
              <w:t>ОК</w:t>
            </w:r>
            <w:r>
              <w:rPr>
                <w:rFonts w:ascii="Times New Roman" w:hAnsi="Times New Roman" w:cs="Times New Roman"/>
                <w:color w:val="auto"/>
              </w:rPr>
              <w:t xml:space="preserve"> 1.2</w:t>
            </w:r>
          </w:p>
        </w:tc>
        <w:tc>
          <w:tcPr>
            <w:tcW w:w="6001" w:type="dxa"/>
          </w:tcPr>
          <w:p w:rsidR="00961FC8" w:rsidRPr="00D52522" w:rsidRDefault="00D52522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52522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</w:tc>
        <w:tc>
          <w:tcPr>
            <w:tcW w:w="1095" w:type="dxa"/>
          </w:tcPr>
          <w:p w:rsidR="00961FC8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52522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961FC8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залік, екзамен</w:t>
            </w:r>
          </w:p>
        </w:tc>
      </w:tr>
      <w:tr w:rsidR="00D52522" w:rsidTr="00961FC8">
        <w:tc>
          <w:tcPr>
            <w:tcW w:w="1218" w:type="dxa"/>
          </w:tcPr>
          <w:p w:rsidR="00D52522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1.3</w:t>
            </w:r>
          </w:p>
        </w:tc>
        <w:tc>
          <w:tcPr>
            <w:tcW w:w="6001" w:type="dxa"/>
          </w:tcPr>
          <w:p w:rsidR="00D52522" w:rsidRPr="00D52522" w:rsidRDefault="00D52522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Історія та культура України</w:t>
            </w:r>
          </w:p>
        </w:tc>
        <w:tc>
          <w:tcPr>
            <w:tcW w:w="1095" w:type="dxa"/>
          </w:tcPr>
          <w:p w:rsidR="00D52522" w:rsidRP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52522" w:rsidTr="00961FC8">
        <w:tc>
          <w:tcPr>
            <w:tcW w:w="1218" w:type="dxa"/>
          </w:tcPr>
          <w:p w:rsid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1.4</w:t>
            </w:r>
          </w:p>
        </w:tc>
        <w:tc>
          <w:tcPr>
            <w:tcW w:w="6001" w:type="dxa"/>
          </w:tcPr>
          <w:p w:rsidR="00D52522" w:rsidRDefault="00D52522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Філософія</w:t>
            </w:r>
          </w:p>
        </w:tc>
        <w:tc>
          <w:tcPr>
            <w:tcW w:w="1095" w:type="dxa"/>
          </w:tcPr>
          <w:p w:rsid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D52522" w:rsidTr="00961FC8">
        <w:tc>
          <w:tcPr>
            <w:tcW w:w="1218" w:type="dxa"/>
          </w:tcPr>
          <w:p w:rsidR="00D52522" w:rsidRDefault="00D5252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1.5</w:t>
            </w:r>
          </w:p>
        </w:tc>
        <w:tc>
          <w:tcPr>
            <w:tcW w:w="6001" w:type="dxa"/>
          </w:tcPr>
          <w:p w:rsidR="00D52522" w:rsidRDefault="00024703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Анатомія, фізіологія, патологія дітей з основами валеології</w:t>
            </w:r>
          </w:p>
        </w:tc>
        <w:tc>
          <w:tcPr>
            <w:tcW w:w="1095" w:type="dxa"/>
          </w:tcPr>
          <w:p w:rsidR="00D52522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00" w:type="dxa"/>
          </w:tcPr>
          <w:p w:rsidR="00D52522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024703" w:rsidTr="00961FC8">
        <w:tc>
          <w:tcPr>
            <w:tcW w:w="1218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1.6</w:t>
            </w:r>
          </w:p>
        </w:tc>
        <w:tc>
          <w:tcPr>
            <w:tcW w:w="6001" w:type="dxa"/>
          </w:tcPr>
          <w:p w:rsidR="00024703" w:rsidRDefault="00024703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Гігієна дітей і підлітків</w:t>
            </w:r>
          </w:p>
        </w:tc>
        <w:tc>
          <w:tcPr>
            <w:tcW w:w="1095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024703" w:rsidTr="00961FC8">
        <w:tc>
          <w:tcPr>
            <w:tcW w:w="1218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1.7</w:t>
            </w:r>
          </w:p>
        </w:tc>
        <w:tc>
          <w:tcPr>
            <w:tcW w:w="6001" w:type="dxa"/>
          </w:tcPr>
          <w:p w:rsidR="00024703" w:rsidRDefault="00024703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Психологія</w:t>
            </w:r>
          </w:p>
        </w:tc>
        <w:tc>
          <w:tcPr>
            <w:tcW w:w="1095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024703" w:rsidTr="00961FC8">
        <w:tc>
          <w:tcPr>
            <w:tcW w:w="1218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1.8</w:t>
            </w:r>
          </w:p>
        </w:tc>
        <w:tc>
          <w:tcPr>
            <w:tcW w:w="6001" w:type="dxa"/>
          </w:tcPr>
          <w:p w:rsidR="00024703" w:rsidRDefault="00024703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Педагогіка з історією педагогіки</w:t>
            </w:r>
          </w:p>
        </w:tc>
        <w:tc>
          <w:tcPr>
            <w:tcW w:w="1095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024703" w:rsidRDefault="00024703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залік, екзамен</w:t>
            </w:r>
          </w:p>
        </w:tc>
      </w:tr>
      <w:tr w:rsidR="009C3474" w:rsidTr="00961FC8">
        <w:tc>
          <w:tcPr>
            <w:tcW w:w="1218" w:type="dxa"/>
          </w:tcPr>
          <w:p w:rsidR="009C3474" w:rsidRDefault="009C3474" w:rsidP="00B43A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1.9</w:t>
            </w:r>
          </w:p>
        </w:tc>
        <w:tc>
          <w:tcPr>
            <w:tcW w:w="6001" w:type="dxa"/>
          </w:tcPr>
          <w:p w:rsidR="009C3474" w:rsidRDefault="009C3474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Основи генетики</w:t>
            </w:r>
          </w:p>
        </w:tc>
        <w:tc>
          <w:tcPr>
            <w:tcW w:w="1095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9C3474" w:rsidTr="00961FC8">
        <w:tc>
          <w:tcPr>
            <w:tcW w:w="1218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1.10</w:t>
            </w:r>
          </w:p>
        </w:tc>
        <w:tc>
          <w:tcPr>
            <w:tcW w:w="6001" w:type="dxa"/>
          </w:tcPr>
          <w:p w:rsidR="009C3474" w:rsidRDefault="009C3474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Педагогіка інклюзивного навчання</w:t>
            </w:r>
          </w:p>
        </w:tc>
        <w:tc>
          <w:tcPr>
            <w:tcW w:w="1095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9C3474" w:rsidTr="00961FC8">
        <w:tc>
          <w:tcPr>
            <w:tcW w:w="1218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1.11</w:t>
            </w:r>
          </w:p>
        </w:tc>
        <w:tc>
          <w:tcPr>
            <w:tcW w:w="6001" w:type="dxa"/>
          </w:tcPr>
          <w:p w:rsidR="009C3474" w:rsidRDefault="009C3474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Невропатологія</w:t>
            </w:r>
          </w:p>
        </w:tc>
        <w:tc>
          <w:tcPr>
            <w:tcW w:w="1095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9C3474" w:rsidRDefault="009C3474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43ACF" w:rsidTr="00961FC8">
        <w:tc>
          <w:tcPr>
            <w:tcW w:w="1218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1.12</w:t>
            </w:r>
          </w:p>
        </w:tc>
        <w:tc>
          <w:tcPr>
            <w:tcW w:w="6001" w:type="dxa"/>
          </w:tcPr>
          <w:p w:rsidR="00B43ACF" w:rsidRDefault="00B43ACF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Основи науково-дослідної роботи і математичної статистики</w:t>
            </w:r>
          </w:p>
        </w:tc>
        <w:tc>
          <w:tcPr>
            <w:tcW w:w="1095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641D8B" w:rsidTr="00FC69D8">
        <w:tc>
          <w:tcPr>
            <w:tcW w:w="7219" w:type="dxa"/>
            <w:gridSpan w:val="2"/>
          </w:tcPr>
          <w:p w:rsidR="00641D8B" w:rsidRPr="00641D8B" w:rsidRDefault="00641D8B" w:rsidP="00641D8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1D8B"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обов’язкових компонент за циклом загальної підготовки</w:t>
            </w:r>
          </w:p>
        </w:tc>
        <w:tc>
          <w:tcPr>
            <w:tcW w:w="2695" w:type="dxa"/>
            <w:gridSpan w:val="2"/>
          </w:tcPr>
          <w:p w:rsidR="00641D8B" w:rsidRDefault="00641D8B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E6E8C">
              <w:rPr>
                <w:rFonts w:ascii="Times New Roman" w:hAnsi="Times New Roman" w:cs="Times New Roman"/>
                <w:b/>
                <w:bCs/>
                <w:color w:val="auto"/>
              </w:rPr>
              <w:t>50</w:t>
            </w:r>
          </w:p>
        </w:tc>
      </w:tr>
      <w:tr w:rsidR="00B43ACF" w:rsidTr="00FC69D8">
        <w:tc>
          <w:tcPr>
            <w:tcW w:w="9914" w:type="dxa"/>
            <w:gridSpan w:val="4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2.Цикл професійної підготовки</w:t>
            </w:r>
          </w:p>
        </w:tc>
      </w:tr>
      <w:tr w:rsidR="00B43ACF" w:rsidTr="00961FC8">
        <w:tc>
          <w:tcPr>
            <w:tcW w:w="1218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</w:t>
            </w:r>
          </w:p>
        </w:tc>
        <w:tc>
          <w:tcPr>
            <w:tcW w:w="6001" w:type="dxa"/>
          </w:tcPr>
          <w:p w:rsidR="00B43ACF" w:rsidRDefault="00B43ACF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Вступ до спеціальності «Спеціальна освіта»</w:t>
            </w:r>
          </w:p>
        </w:tc>
        <w:tc>
          <w:tcPr>
            <w:tcW w:w="1095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43ACF" w:rsidTr="00961FC8">
        <w:tc>
          <w:tcPr>
            <w:tcW w:w="1218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2.2.</w:t>
            </w:r>
          </w:p>
        </w:tc>
        <w:tc>
          <w:tcPr>
            <w:tcW w:w="6001" w:type="dxa"/>
          </w:tcPr>
          <w:p w:rsidR="00B43ACF" w:rsidRDefault="00B43ACF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Психопатологія та клінічні основи інтелектуальних порушень</w:t>
            </w:r>
          </w:p>
        </w:tc>
        <w:tc>
          <w:tcPr>
            <w:tcW w:w="1095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43ACF" w:rsidTr="00961FC8">
        <w:tc>
          <w:tcPr>
            <w:tcW w:w="1218" w:type="dxa"/>
          </w:tcPr>
          <w:p w:rsidR="00B43ACF" w:rsidRDefault="00B43ACF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</w:t>
            </w:r>
          </w:p>
        </w:tc>
        <w:tc>
          <w:tcPr>
            <w:tcW w:w="6001" w:type="dxa"/>
          </w:tcPr>
          <w:p w:rsidR="00B43ACF" w:rsidRDefault="00B43ACF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Інформаційно-комуніка</w:t>
            </w:r>
            <w:r w:rsidR="00F8659E">
              <w:rPr>
                <w:rFonts w:ascii="Times New Roman" w:hAnsi="Times New Roman" w:cs="Times New Roman"/>
                <w:color w:val="auto"/>
              </w:rPr>
              <w:t>ц</w:t>
            </w:r>
            <w:r>
              <w:rPr>
                <w:rFonts w:ascii="Times New Roman" w:hAnsi="Times New Roman" w:cs="Times New Roman"/>
                <w:color w:val="auto"/>
              </w:rPr>
              <w:t>ійні технології</w:t>
            </w:r>
            <w:r w:rsidR="00F8659E">
              <w:rPr>
                <w:rFonts w:ascii="Times New Roman" w:hAnsi="Times New Roman" w:cs="Times New Roman"/>
                <w:color w:val="auto"/>
              </w:rPr>
              <w:t xml:space="preserve"> в спеціальній освіті</w:t>
            </w:r>
          </w:p>
        </w:tc>
        <w:tc>
          <w:tcPr>
            <w:tcW w:w="1095" w:type="dxa"/>
          </w:tcPr>
          <w:p w:rsidR="00B43ACF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B43ACF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8659E" w:rsidTr="00961FC8">
        <w:tc>
          <w:tcPr>
            <w:tcW w:w="1218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2.4</w:t>
            </w:r>
          </w:p>
        </w:tc>
        <w:tc>
          <w:tcPr>
            <w:tcW w:w="6001" w:type="dxa"/>
          </w:tcPr>
          <w:p w:rsidR="00F8659E" w:rsidRDefault="00F8659E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Психолого-педагогічний супровід розвитку дитини раннього та дошкільного віку з психофізичними порушеннями</w:t>
            </w:r>
          </w:p>
        </w:tc>
        <w:tc>
          <w:tcPr>
            <w:tcW w:w="1095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8659E" w:rsidTr="00961FC8">
        <w:tc>
          <w:tcPr>
            <w:tcW w:w="1218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2.5</w:t>
            </w:r>
          </w:p>
        </w:tc>
        <w:tc>
          <w:tcPr>
            <w:tcW w:w="6001" w:type="dxa"/>
          </w:tcPr>
          <w:p w:rsidR="00F8659E" w:rsidRDefault="00F8659E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психологія</w:t>
            </w:r>
          </w:p>
        </w:tc>
        <w:tc>
          <w:tcPr>
            <w:tcW w:w="1095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8659E" w:rsidTr="00961FC8">
        <w:tc>
          <w:tcPr>
            <w:tcW w:w="1218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ОК 2.6 </w:t>
            </w:r>
          </w:p>
        </w:tc>
        <w:tc>
          <w:tcPr>
            <w:tcW w:w="6001" w:type="dxa"/>
          </w:tcPr>
          <w:p w:rsidR="00F8659E" w:rsidRDefault="00F8659E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Професійна діяльність та особистість корекційного педагога</w:t>
            </w:r>
          </w:p>
        </w:tc>
        <w:tc>
          <w:tcPr>
            <w:tcW w:w="1095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F8659E" w:rsidTr="00961FC8">
        <w:tc>
          <w:tcPr>
            <w:tcW w:w="1218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2.7</w:t>
            </w:r>
          </w:p>
        </w:tc>
        <w:tc>
          <w:tcPr>
            <w:tcW w:w="6001" w:type="dxa"/>
          </w:tcPr>
          <w:p w:rsidR="00F8659E" w:rsidRDefault="00F8659E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Психологія дітей з інтелектуальними порушеннями та ЗПР</w:t>
            </w:r>
          </w:p>
        </w:tc>
        <w:tc>
          <w:tcPr>
            <w:tcW w:w="1095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8659E" w:rsidRDefault="00F8659E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2.8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Корекційна психопедагогіка</w:t>
            </w:r>
          </w:p>
        </w:tc>
        <w:tc>
          <w:tcPr>
            <w:tcW w:w="1095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600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2.9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методика початкового навчання</w:t>
            </w:r>
          </w:p>
        </w:tc>
        <w:tc>
          <w:tcPr>
            <w:tcW w:w="1095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2.10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1095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2.11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Історія корекційної психопедагогіки</w:t>
            </w:r>
          </w:p>
        </w:tc>
        <w:tc>
          <w:tcPr>
            <w:tcW w:w="1095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2.12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1095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4D16" w:rsidTr="00961FC8">
        <w:tc>
          <w:tcPr>
            <w:tcW w:w="1218" w:type="dxa"/>
          </w:tcPr>
          <w:p w:rsidR="00784D16" w:rsidRDefault="00784D1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2.13</w:t>
            </w:r>
          </w:p>
        </w:tc>
        <w:tc>
          <w:tcPr>
            <w:tcW w:w="6001" w:type="dxa"/>
          </w:tcPr>
          <w:p w:rsidR="00784D16" w:rsidRDefault="00784D1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методика навчання української мови і літератури</w:t>
            </w:r>
          </w:p>
        </w:tc>
        <w:tc>
          <w:tcPr>
            <w:tcW w:w="1095" w:type="dxa"/>
          </w:tcPr>
          <w:p w:rsidR="00784D16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784D16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2.14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методика навчання математики</w:t>
            </w:r>
          </w:p>
        </w:tc>
        <w:tc>
          <w:tcPr>
            <w:tcW w:w="1095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2.15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Психолого-педагогічний супровід дітей з порушеннями аутистичного спектру в освітньому просторі</w:t>
            </w:r>
          </w:p>
        </w:tc>
        <w:tc>
          <w:tcPr>
            <w:tcW w:w="1095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2.16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Спеціальна методика навчання соціально-побутової орієнтації</w:t>
            </w:r>
          </w:p>
        </w:tc>
        <w:tc>
          <w:tcPr>
            <w:tcW w:w="1095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00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2.17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Основи логопедії</w:t>
            </w:r>
          </w:p>
        </w:tc>
        <w:tc>
          <w:tcPr>
            <w:tcW w:w="1095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00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2.18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1095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C038D" w:rsidTr="00961FC8">
        <w:tc>
          <w:tcPr>
            <w:tcW w:w="1218" w:type="dxa"/>
          </w:tcPr>
          <w:p w:rsidR="006C038D" w:rsidRDefault="006C038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2.19</w:t>
            </w:r>
          </w:p>
        </w:tc>
        <w:tc>
          <w:tcPr>
            <w:tcW w:w="6001" w:type="dxa"/>
          </w:tcPr>
          <w:p w:rsidR="006C038D" w:rsidRDefault="006C038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1095" w:type="dxa"/>
          </w:tcPr>
          <w:p w:rsidR="006C038D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6C038D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D33B0" w:rsidTr="00961FC8">
        <w:tc>
          <w:tcPr>
            <w:tcW w:w="1218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2.20</w:t>
            </w:r>
          </w:p>
        </w:tc>
        <w:tc>
          <w:tcPr>
            <w:tcW w:w="6001" w:type="dxa"/>
          </w:tcPr>
          <w:p w:rsidR="005D33B0" w:rsidRDefault="005D33B0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Технології реалізації освітньої галузі «Здоров’я і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фізична культура» для дітей з інтелектуальними порушеннями</w:t>
            </w:r>
          </w:p>
        </w:tc>
        <w:tc>
          <w:tcPr>
            <w:tcW w:w="1095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600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D33B0" w:rsidTr="00961FC8">
        <w:tc>
          <w:tcPr>
            <w:tcW w:w="1218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ОК 2.21</w:t>
            </w:r>
          </w:p>
        </w:tc>
        <w:tc>
          <w:tcPr>
            <w:tcW w:w="6001" w:type="dxa"/>
          </w:tcPr>
          <w:p w:rsidR="005D33B0" w:rsidRDefault="005D33B0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Соціально-правове забезпечення системи освіти із спеціальним та інклюзивним навчанням</w:t>
            </w:r>
          </w:p>
        </w:tc>
        <w:tc>
          <w:tcPr>
            <w:tcW w:w="1095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5D33B0" w:rsidTr="00961FC8">
        <w:tc>
          <w:tcPr>
            <w:tcW w:w="1218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2.22</w:t>
            </w:r>
          </w:p>
        </w:tc>
        <w:tc>
          <w:tcPr>
            <w:tcW w:w="6001" w:type="dxa"/>
          </w:tcPr>
          <w:p w:rsidR="005D33B0" w:rsidRDefault="005D33B0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Методика корекційно-розвиткової роботи з розвитку мовлення</w:t>
            </w:r>
          </w:p>
        </w:tc>
        <w:tc>
          <w:tcPr>
            <w:tcW w:w="1095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00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5D33B0" w:rsidTr="00961FC8">
        <w:tc>
          <w:tcPr>
            <w:tcW w:w="1218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2.23</w:t>
            </w:r>
          </w:p>
        </w:tc>
        <w:tc>
          <w:tcPr>
            <w:tcW w:w="6001" w:type="dxa"/>
          </w:tcPr>
          <w:p w:rsidR="005D33B0" w:rsidRDefault="005D33B0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1095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3,5</w:t>
            </w:r>
          </w:p>
        </w:tc>
        <w:tc>
          <w:tcPr>
            <w:tcW w:w="1600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5D33B0" w:rsidTr="00961FC8">
        <w:tc>
          <w:tcPr>
            <w:tcW w:w="1218" w:type="dxa"/>
          </w:tcPr>
          <w:p w:rsidR="005D33B0" w:rsidRDefault="005D33B0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2.24</w:t>
            </w:r>
          </w:p>
        </w:tc>
        <w:tc>
          <w:tcPr>
            <w:tcW w:w="6001" w:type="dxa"/>
          </w:tcPr>
          <w:p w:rsidR="005D33B0" w:rsidRDefault="005D33B0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Психолого</w:t>
            </w:r>
            <w:r w:rsidR="0055324D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педагогічний супровід і консультування батьків</w:t>
            </w:r>
            <w:r w:rsidR="0055324D">
              <w:rPr>
                <w:rFonts w:ascii="Times New Roman" w:hAnsi="Times New Roman" w:cs="Times New Roman"/>
                <w:color w:val="auto"/>
              </w:rPr>
              <w:t>, які мають дітей з особливими освітніми потребами</w:t>
            </w:r>
          </w:p>
        </w:tc>
        <w:tc>
          <w:tcPr>
            <w:tcW w:w="1095" w:type="dxa"/>
          </w:tcPr>
          <w:p w:rsidR="005D33B0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5D33B0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55324D" w:rsidTr="00961FC8">
        <w:tc>
          <w:tcPr>
            <w:tcW w:w="1218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2.25</w:t>
            </w:r>
          </w:p>
        </w:tc>
        <w:tc>
          <w:tcPr>
            <w:tcW w:w="6001" w:type="dxa"/>
          </w:tcPr>
          <w:p w:rsidR="0055324D" w:rsidRDefault="0055324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Курсова робота з корекційної психопедагогіки або психології дитини з інтелектуальними порушеннями (за вибором здобувача)</w:t>
            </w:r>
          </w:p>
        </w:tc>
        <w:tc>
          <w:tcPr>
            <w:tcW w:w="1095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55324D" w:rsidTr="00961FC8">
        <w:tc>
          <w:tcPr>
            <w:tcW w:w="1218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2.26</w:t>
            </w:r>
          </w:p>
        </w:tc>
        <w:tc>
          <w:tcPr>
            <w:tcW w:w="6001" w:type="dxa"/>
          </w:tcPr>
          <w:p w:rsidR="0055324D" w:rsidRDefault="0055324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Курсова робота із спеціальних методик навчання дітей з інтелектуальними порушеннями (за вибором здобувача)</w:t>
            </w:r>
          </w:p>
        </w:tc>
        <w:tc>
          <w:tcPr>
            <w:tcW w:w="1095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55324D" w:rsidTr="00961FC8">
        <w:tc>
          <w:tcPr>
            <w:tcW w:w="1218" w:type="dxa"/>
          </w:tcPr>
          <w:p w:rsidR="0055324D" w:rsidRDefault="0055324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2.27</w:t>
            </w:r>
          </w:p>
        </w:tc>
        <w:tc>
          <w:tcPr>
            <w:tcW w:w="6001" w:type="dxa"/>
          </w:tcPr>
          <w:p w:rsidR="0055324D" w:rsidRDefault="0055324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Навчальна практика пропедевтична</w:t>
            </w:r>
          </w:p>
        </w:tc>
        <w:tc>
          <w:tcPr>
            <w:tcW w:w="1095" w:type="dxa"/>
          </w:tcPr>
          <w:p w:rsidR="0055324D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55324D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653CFA" w:rsidTr="00961FC8">
        <w:tc>
          <w:tcPr>
            <w:tcW w:w="1218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2.28</w:t>
            </w:r>
          </w:p>
        </w:tc>
        <w:tc>
          <w:tcPr>
            <w:tcW w:w="6001" w:type="dxa"/>
          </w:tcPr>
          <w:p w:rsidR="00653CFA" w:rsidRDefault="00653CF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Навчальна практика у спеціальних та інклюзивних групах ЗДО та навчально-реабілітаційних центрів</w:t>
            </w:r>
          </w:p>
        </w:tc>
        <w:tc>
          <w:tcPr>
            <w:tcW w:w="1095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653CFA" w:rsidTr="00961FC8">
        <w:tc>
          <w:tcPr>
            <w:tcW w:w="1218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2.29</w:t>
            </w:r>
          </w:p>
        </w:tc>
        <w:tc>
          <w:tcPr>
            <w:tcW w:w="6001" w:type="dxa"/>
          </w:tcPr>
          <w:p w:rsidR="00653CFA" w:rsidRDefault="00653CF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Навчальна практика у початкових класах спеціальних ЗЗСО, навчально-реабілітаційних центрів та ЗЗСО з інклюзивним та інтегрованим навчанням</w:t>
            </w:r>
          </w:p>
        </w:tc>
        <w:tc>
          <w:tcPr>
            <w:tcW w:w="1095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653CFA" w:rsidTr="00961FC8">
        <w:tc>
          <w:tcPr>
            <w:tcW w:w="1218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2.30</w:t>
            </w:r>
          </w:p>
        </w:tc>
        <w:tc>
          <w:tcPr>
            <w:tcW w:w="6001" w:type="dxa"/>
          </w:tcPr>
          <w:p w:rsidR="00653CFA" w:rsidRDefault="00653CF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Навчальна практика у 5-9 класах спеціальних ЗЗСО, навчально-реабілітаційних центрів та ЗЗСО з інклюзивним та інтегрованим навчанням</w:t>
            </w:r>
          </w:p>
        </w:tc>
        <w:tc>
          <w:tcPr>
            <w:tcW w:w="1095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0372AA" w:rsidTr="00961FC8">
        <w:tc>
          <w:tcPr>
            <w:tcW w:w="1218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2.31</w:t>
            </w:r>
          </w:p>
        </w:tc>
        <w:tc>
          <w:tcPr>
            <w:tcW w:w="6001" w:type="dxa"/>
          </w:tcPr>
          <w:p w:rsidR="000372AA" w:rsidRDefault="000372A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Педагогічна практика у спеціальних ЗЗСО та ЗЗСО з інклюзивним та інтегрованим навчанням</w:t>
            </w:r>
          </w:p>
        </w:tc>
        <w:tc>
          <w:tcPr>
            <w:tcW w:w="1095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00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653CFA" w:rsidTr="00961FC8">
        <w:tc>
          <w:tcPr>
            <w:tcW w:w="1218" w:type="dxa"/>
          </w:tcPr>
          <w:p w:rsidR="00653CFA" w:rsidRDefault="00653CF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</w:t>
            </w:r>
            <w:r w:rsidR="000372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001" w:type="dxa"/>
          </w:tcPr>
          <w:p w:rsidR="00653CFA" w:rsidRDefault="00653CF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Педагогічна практика у спеціальних</w:t>
            </w:r>
            <w:r w:rsidR="000372AA">
              <w:rPr>
                <w:rFonts w:ascii="Times New Roman" w:hAnsi="Times New Roman" w:cs="Times New Roman"/>
                <w:color w:val="auto"/>
              </w:rPr>
              <w:t xml:space="preserve"> та інклюзивних групах ЗДО та навчально-реабілітаційних центрів</w:t>
            </w:r>
          </w:p>
        </w:tc>
        <w:tc>
          <w:tcPr>
            <w:tcW w:w="1095" w:type="dxa"/>
          </w:tcPr>
          <w:p w:rsidR="00653CF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600" w:type="dxa"/>
          </w:tcPr>
          <w:p w:rsidR="00653CF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0372AA" w:rsidTr="00961FC8">
        <w:tc>
          <w:tcPr>
            <w:tcW w:w="1218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2.33</w:t>
            </w:r>
          </w:p>
        </w:tc>
        <w:tc>
          <w:tcPr>
            <w:tcW w:w="6001" w:type="dxa"/>
          </w:tcPr>
          <w:p w:rsidR="000372AA" w:rsidRDefault="000372A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Педагогічна практика в інклюзивно-ресурсних центрах на посаді вчителя-дефектолога</w:t>
            </w:r>
          </w:p>
        </w:tc>
        <w:tc>
          <w:tcPr>
            <w:tcW w:w="1095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4,5</w:t>
            </w:r>
          </w:p>
        </w:tc>
        <w:tc>
          <w:tcPr>
            <w:tcW w:w="1600" w:type="dxa"/>
          </w:tcPr>
          <w:p w:rsidR="000372AA" w:rsidRDefault="000372A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диф. залік</w:t>
            </w:r>
          </w:p>
        </w:tc>
      </w:tr>
      <w:tr w:rsidR="007A7B92" w:rsidTr="00961FC8">
        <w:tc>
          <w:tcPr>
            <w:tcW w:w="1218" w:type="dxa"/>
          </w:tcPr>
          <w:p w:rsidR="007A7B92" w:rsidRDefault="007A7B9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ОК 2.34</w:t>
            </w:r>
          </w:p>
        </w:tc>
        <w:tc>
          <w:tcPr>
            <w:tcW w:w="6001" w:type="dxa"/>
          </w:tcPr>
          <w:p w:rsidR="007A7B92" w:rsidRDefault="007A7B92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Комплексний кваліфікаційний іспит</w:t>
            </w:r>
          </w:p>
        </w:tc>
        <w:tc>
          <w:tcPr>
            <w:tcW w:w="1095" w:type="dxa"/>
          </w:tcPr>
          <w:p w:rsidR="007A7B92" w:rsidRDefault="007A7B92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1,5</w:t>
            </w:r>
          </w:p>
        </w:tc>
        <w:tc>
          <w:tcPr>
            <w:tcW w:w="1600" w:type="dxa"/>
          </w:tcPr>
          <w:p w:rsidR="007A7B92" w:rsidRDefault="00641D8B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641D8B" w:rsidTr="00FC69D8">
        <w:tc>
          <w:tcPr>
            <w:tcW w:w="7219" w:type="dxa"/>
            <w:gridSpan w:val="2"/>
          </w:tcPr>
          <w:p w:rsidR="00641D8B" w:rsidRPr="00641D8B" w:rsidRDefault="00641D8B" w:rsidP="00641D8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41D8B"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обов’язкових компонент за циклом професійної підготовки</w:t>
            </w:r>
          </w:p>
        </w:tc>
        <w:tc>
          <w:tcPr>
            <w:tcW w:w="2695" w:type="dxa"/>
            <w:gridSpan w:val="2"/>
          </w:tcPr>
          <w:p w:rsidR="00641D8B" w:rsidRDefault="00641D8B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1D8B">
              <w:rPr>
                <w:rFonts w:ascii="Times New Roman" w:hAnsi="Times New Roman" w:cs="Times New Roman"/>
                <w:b/>
                <w:bCs/>
                <w:color w:val="auto"/>
              </w:rPr>
              <w:t>130</w:t>
            </w:r>
          </w:p>
        </w:tc>
      </w:tr>
      <w:tr w:rsidR="00641D8B" w:rsidTr="00FC69D8">
        <w:tc>
          <w:tcPr>
            <w:tcW w:w="7219" w:type="dxa"/>
            <w:gridSpan w:val="2"/>
          </w:tcPr>
          <w:p w:rsidR="00641D8B" w:rsidRPr="002E6E8C" w:rsidRDefault="00641D8B" w:rsidP="00641D8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обов’язкових компонентів</w:t>
            </w:r>
          </w:p>
        </w:tc>
        <w:tc>
          <w:tcPr>
            <w:tcW w:w="2695" w:type="dxa"/>
            <w:gridSpan w:val="2"/>
          </w:tcPr>
          <w:p w:rsidR="00641D8B" w:rsidRDefault="00641D8B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7B92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80</w:t>
            </w:r>
          </w:p>
        </w:tc>
      </w:tr>
      <w:tr w:rsidR="000200CA" w:rsidTr="00FC69D8">
        <w:tc>
          <w:tcPr>
            <w:tcW w:w="9914" w:type="dxa"/>
            <w:gridSpan w:val="4"/>
          </w:tcPr>
          <w:p w:rsidR="000200CA" w:rsidRPr="000200CA" w:rsidRDefault="000200CA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Вибіркові компоненти ОП</w:t>
            </w:r>
          </w:p>
        </w:tc>
      </w:tr>
      <w:tr w:rsidR="000200CA" w:rsidTr="00FC69D8">
        <w:tc>
          <w:tcPr>
            <w:tcW w:w="9914" w:type="dxa"/>
            <w:gridSpan w:val="4"/>
          </w:tcPr>
          <w:p w:rsidR="000200CA" w:rsidRDefault="000200C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1.Цикл загальної підготовки</w:t>
            </w:r>
          </w:p>
        </w:tc>
      </w:tr>
      <w:tr w:rsidR="000200CA" w:rsidTr="00961FC8">
        <w:tc>
          <w:tcPr>
            <w:tcW w:w="1218" w:type="dxa"/>
          </w:tcPr>
          <w:p w:rsidR="000200CA" w:rsidRDefault="000200CA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1.1 </w:t>
            </w:r>
          </w:p>
        </w:tc>
        <w:tc>
          <w:tcPr>
            <w:tcW w:w="6001" w:type="dxa"/>
          </w:tcPr>
          <w:p w:rsidR="000200CA" w:rsidRDefault="000200CA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095" w:type="dxa"/>
          </w:tcPr>
          <w:p w:rsidR="000200CA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0200CA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73EED" w:rsidTr="00961FC8">
        <w:tc>
          <w:tcPr>
            <w:tcW w:w="1218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1.2</w:t>
            </w:r>
          </w:p>
        </w:tc>
        <w:tc>
          <w:tcPr>
            <w:tcW w:w="6001" w:type="dxa"/>
          </w:tcPr>
          <w:p w:rsidR="00F73EED" w:rsidRDefault="00F73EE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095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73EED" w:rsidTr="00961FC8">
        <w:tc>
          <w:tcPr>
            <w:tcW w:w="1218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1.3</w:t>
            </w:r>
          </w:p>
        </w:tc>
        <w:tc>
          <w:tcPr>
            <w:tcW w:w="6001" w:type="dxa"/>
          </w:tcPr>
          <w:p w:rsidR="00F73EED" w:rsidRDefault="00F73EE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095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73EED" w:rsidTr="00961FC8">
        <w:tc>
          <w:tcPr>
            <w:tcW w:w="1218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1.4</w:t>
            </w:r>
          </w:p>
        </w:tc>
        <w:tc>
          <w:tcPr>
            <w:tcW w:w="6001" w:type="dxa"/>
          </w:tcPr>
          <w:p w:rsidR="00F73EED" w:rsidRDefault="00F73EE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загальноуніверситетського каталогу</w:t>
            </w:r>
          </w:p>
        </w:tc>
        <w:tc>
          <w:tcPr>
            <w:tcW w:w="1095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00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73EED" w:rsidTr="00FC69D8">
        <w:tc>
          <w:tcPr>
            <w:tcW w:w="7219" w:type="dxa"/>
            <w:gridSpan w:val="2"/>
          </w:tcPr>
          <w:p w:rsidR="00F73EED" w:rsidRPr="00F73EED" w:rsidRDefault="00F73EED" w:rsidP="00D525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3EED"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вибіркових компонент за циклом загальної підготовки</w:t>
            </w:r>
          </w:p>
        </w:tc>
        <w:tc>
          <w:tcPr>
            <w:tcW w:w="2695" w:type="dxa"/>
            <w:gridSpan w:val="2"/>
          </w:tcPr>
          <w:p w:rsidR="00F73EED" w:rsidRPr="00F73EED" w:rsidRDefault="00F73EE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73EED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</w:tr>
      <w:tr w:rsidR="00F73EED" w:rsidTr="00FC69D8">
        <w:tc>
          <w:tcPr>
            <w:tcW w:w="9914" w:type="dxa"/>
            <w:gridSpan w:val="4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2.Цикл професійної підготовки</w:t>
            </w:r>
          </w:p>
        </w:tc>
      </w:tr>
      <w:tr w:rsidR="00F73EED" w:rsidTr="00961FC8">
        <w:tc>
          <w:tcPr>
            <w:tcW w:w="1218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ВК 2.1 </w:t>
            </w:r>
          </w:p>
        </w:tc>
        <w:tc>
          <w:tcPr>
            <w:tcW w:w="6001" w:type="dxa"/>
          </w:tcPr>
          <w:p w:rsidR="00F73EED" w:rsidRDefault="00F73EED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F73EED" w:rsidTr="00961FC8">
        <w:tc>
          <w:tcPr>
            <w:tcW w:w="1218" w:type="dxa"/>
          </w:tcPr>
          <w:p w:rsidR="00F73EED" w:rsidRDefault="00F73EED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2.2</w:t>
            </w:r>
          </w:p>
        </w:tc>
        <w:tc>
          <w:tcPr>
            <w:tcW w:w="6001" w:type="dxa"/>
          </w:tcPr>
          <w:p w:rsidR="00F73EED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F73EED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F73EED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2.3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2.4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2.5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2.6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ВК 2.7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2.8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2.9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2.10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2.11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961FC8">
        <w:tc>
          <w:tcPr>
            <w:tcW w:w="1218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ВК 2.12</w:t>
            </w:r>
          </w:p>
        </w:tc>
        <w:tc>
          <w:tcPr>
            <w:tcW w:w="6001" w:type="dxa"/>
          </w:tcPr>
          <w:p w:rsidR="00786AA6" w:rsidRDefault="00786AA6" w:rsidP="00D5252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Вибіркова дисципліна із кафедрального каталогу</w:t>
            </w:r>
          </w:p>
        </w:tc>
        <w:tc>
          <w:tcPr>
            <w:tcW w:w="1095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00" w:type="dxa"/>
          </w:tcPr>
          <w:p w:rsidR="00786AA6" w:rsidRDefault="00786AA6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86AA6" w:rsidTr="00FC69D8">
        <w:tc>
          <w:tcPr>
            <w:tcW w:w="7219" w:type="dxa"/>
            <w:gridSpan w:val="2"/>
          </w:tcPr>
          <w:p w:rsidR="00786AA6" w:rsidRPr="009C7A57" w:rsidRDefault="00786AA6" w:rsidP="00D525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вибіркових дисциплін за циклом професійної підготовки</w:t>
            </w:r>
          </w:p>
        </w:tc>
        <w:tc>
          <w:tcPr>
            <w:tcW w:w="2695" w:type="dxa"/>
            <w:gridSpan w:val="2"/>
          </w:tcPr>
          <w:p w:rsidR="00786AA6" w:rsidRPr="009C7A57" w:rsidRDefault="00786AA6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48</w:t>
            </w:r>
          </w:p>
        </w:tc>
      </w:tr>
      <w:tr w:rsidR="009C7A57" w:rsidTr="00FC69D8">
        <w:tc>
          <w:tcPr>
            <w:tcW w:w="7219" w:type="dxa"/>
            <w:gridSpan w:val="2"/>
          </w:tcPr>
          <w:p w:rsidR="009C7A57" w:rsidRPr="009C7A57" w:rsidRDefault="009C7A57" w:rsidP="00D525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вибіркових дисциплін</w:t>
            </w:r>
          </w:p>
        </w:tc>
        <w:tc>
          <w:tcPr>
            <w:tcW w:w="2695" w:type="dxa"/>
            <w:gridSpan w:val="2"/>
          </w:tcPr>
          <w:p w:rsidR="009C7A57" w:rsidRPr="009C7A57" w:rsidRDefault="009C7A57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60</w:t>
            </w:r>
          </w:p>
        </w:tc>
      </w:tr>
      <w:tr w:rsidR="009C7A57" w:rsidTr="00FC69D8">
        <w:tc>
          <w:tcPr>
            <w:tcW w:w="7219" w:type="dxa"/>
            <w:gridSpan w:val="2"/>
          </w:tcPr>
          <w:p w:rsidR="009C7A57" w:rsidRPr="009C7A57" w:rsidRDefault="009C7A57" w:rsidP="00D525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ЗАГАЛЬНИЙ ОБСЯГ ОСВІТНЬОЇ ПРОГРАМИ</w:t>
            </w:r>
          </w:p>
        </w:tc>
        <w:tc>
          <w:tcPr>
            <w:tcW w:w="2695" w:type="dxa"/>
            <w:gridSpan w:val="2"/>
          </w:tcPr>
          <w:p w:rsidR="009C7A57" w:rsidRPr="009C7A57" w:rsidRDefault="009C7A57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C7A57">
              <w:rPr>
                <w:rFonts w:ascii="Times New Roman" w:hAnsi="Times New Roman" w:cs="Times New Roman"/>
                <w:b/>
                <w:bCs/>
                <w:color w:val="auto"/>
              </w:rPr>
              <w:t>240</w:t>
            </w:r>
          </w:p>
        </w:tc>
      </w:tr>
    </w:tbl>
    <w:p w:rsidR="00C85322" w:rsidRDefault="00C85322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7A57" w:rsidRDefault="009C7A57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7A57" w:rsidRDefault="009C7A57" w:rsidP="00C8532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C7A57" w:rsidRDefault="009C7A57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2.2. Структурно-логічна схема ОП</w:t>
      </w:r>
    </w:p>
    <w:tbl>
      <w:tblPr>
        <w:tblStyle w:val="a8"/>
        <w:tblW w:w="0" w:type="auto"/>
        <w:tblLook w:val="04A0"/>
      </w:tblPr>
      <w:tblGrid>
        <w:gridCol w:w="1413"/>
        <w:gridCol w:w="8501"/>
      </w:tblGrid>
      <w:tr w:rsidR="009C7A57" w:rsidTr="009C7A57">
        <w:tc>
          <w:tcPr>
            <w:tcW w:w="1413" w:type="dxa"/>
          </w:tcPr>
          <w:p w:rsidR="009C7A57" w:rsidRDefault="009C7A57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семестр</w:t>
            </w:r>
          </w:p>
        </w:tc>
        <w:tc>
          <w:tcPr>
            <w:tcW w:w="8501" w:type="dxa"/>
          </w:tcPr>
          <w:p w:rsidR="009C7A57" w:rsidRDefault="009C7A57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номери дисциплін згідно навчального плану</w:t>
            </w:r>
          </w:p>
        </w:tc>
      </w:tr>
      <w:tr w:rsidR="009C7A57" w:rsidTr="009C7A57">
        <w:tc>
          <w:tcPr>
            <w:tcW w:w="1413" w:type="dxa"/>
          </w:tcPr>
          <w:p w:rsidR="009C7A57" w:rsidRPr="00813EC1" w:rsidRDefault="00813EC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1" w:type="dxa"/>
          </w:tcPr>
          <w:p w:rsidR="009C7A57" w:rsidRPr="00CE2D29" w:rsidRDefault="00CE2D29" w:rsidP="00CE2D2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1.1.1,1.1.2,1.1.3,1.1.5,1.1.7,1.1.8,1.1.9,1.2.1</w:t>
            </w:r>
          </w:p>
        </w:tc>
      </w:tr>
      <w:tr w:rsidR="009C7A57" w:rsidTr="009C7A57">
        <w:tc>
          <w:tcPr>
            <w:tcW w:w="1413" w:type="dxa"/>
          </w:tcPr>
          <w:p w:rsidR="009C7A57" w:rsidRPr="00813EC1" w:rsidRDefault="00813EC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13EC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1" w:type="dxa"/>
          </w:tcPr>
          <w:p w:rsidR="009C7A57" w:rsidRPr="00CE2D29" w:rsidRDefault="00CE2D29" w:rsidP="00CE2D2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E2D29">
              <w:rPr>
                <w:rFonts w:ascii="Times New Roman" w:hAnsi="Times New Roman" w:cs="Times New Roman"/>
                <w:color w:val="auto"/>
              </w:rPr>
              <w:t>1.1.2,1.1.6,1.1.8,1.1.11,1.1.12,1.2.2,1.2.3,1.2.27</w:t>
            </w:r>
          </w:p>
        </w:tc>
      </w:tr>
      <w:tr w:rsidR="00813EC1" w:rsidTr="009C7A57">
        <w:tc>
          <w:tcPr>
            <w:tcW w:w="1413" w:type="dxa"/>
          </w:tcPr>
          <w:p w:rsidR="00813EC1" w:rsidRPr="00813EC1" w:rsidRDefault="00813EC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501" w:type="dxa"/>
          </w:tcPr>
          <w:p w:rsidR="00813EC1" w:rsidRPr="00382E94" w:rsidRDefault="00725E4B" w:rsidP="00382E9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1.1.10,</w:t>
            </w:r>
            <w:r w:rsidR="00382E94" w:rsidRPr="00382E94">
              <w:rPr>
                <w:rFonts w:ascii="Times New Roman" w:hAnsi="Times New Roman" w:cs="Times New Roman"/>
                <w:color w:val="auto"/>
              </w:rPr>
              <w:t>1.2.4,</w:t>
            </w:r>
            <w:r w:rsidR="00983307">
              <w:rPr>
                <w:rFonts w:ascii="Times New Roman" w:hAnsi="Times New Roman" w:cs="Times New Roman"/>
                <w:color w:val="auto"/>
              </w:rPr>
              <w:t>1.2.5,1.2.8,1.2.11,2.1.1,2.2.1,2.2.2</w:t>
            </w:r>
          </w:p>
        </w:tc>
      </w:tr>
      <w:tr w:rsidR="00813EC1" w:rsidTr="009C7A57">
        <w:tc>
          <w:tcPr>
            <w:tcW w:w="1413" w:type="dxa"/>
          </w:tcPr>
          <w:p w:rsidR="00813EC1" w:rsidRDefault="00813EC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8501" w:type="dxa"/>
          </w:tcPr>
          <w:p w:rsidR="00813EC1" w:rsidRPr="00155BBA" w:rsidRDefault="00155BBA" w:rsidP="00155BB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1.2.6,</w:t>
            </w:r>
            <w:r w:rsidR="000871A8">
              <w:rPr>
                <w:rFonts w:ascii="Times New Roman" w:hAnsi="Times New Roman" w:cs="Times New Roman"/>
                <w:color w:val="auto"/>
              </w:rPr>
              <w:t>1.2.7,</w:t>
            </w:r>
            <w:r>
              <w:rPr>
                <w:rFonts w:ascii="Times New Roman" w:hAnsi="Times New Roman" w:cs="Times New Roman"/>
                <w:color w:val="auto"/>
              </w:rPr>
              <w:t>1.2.8,1.2.9,1.2.10,1.2.28,</w:t>
            </w:r>
            <w:r w:rsidR="00725E4B">
              <w:rPr>
                <w:rFonts w:ascii="Times New Roman" w:hAnsi="Times New Roman" w:cs="Times New Roman"/>
                <w:color w:val="auto"/>
              </w:rPr>
              <w:t>2.1.2,2.2.3,2.2.4</w:t>
            </w:r>
          </w:p>
        </w:tc>
      </w:tr>
      <w:tr w:rsidR="005C6721" w:rsidTr="009C7A57">
        <w:tc>
          <w:tcPr>
            <w:tcW w:w="1413" w:type="dxa"/>
          </w:tcPr>
          <w:p w:rsidR="005C6721" w:rsidRDefault="005C672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01" w:type="dxa"/>
          </w:tcPr>
          <w:p w:rsidR="005C6721" w:rsidRPr="002D52C9" w:rsidRDefault="002D52C9" w:rsidP="002D52C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D52C9">
              <w:rPr>
                <w:rFonts w:ascii="Times New Roman" w:hAnsi="Times New Roman" w:cs="Times New Roman"/>
                <w:color w:val="auto"/>
              </w:rPr>
              <w:t>1.2.12,</w:t>
            </w:r>
            <w:r>
              <w:rPr>
                <w:rFonts w:ascii="Times New Roman" w:hAnsi="Times New Roman" w:cs="Times New Roman"/>
                <w:color w:val="auto"/>
              </w:rPr>
              <w:t>1.2.13,1.2.14,1.2.15,1.2.29,2.1.3,2.2.5.2.2.6</w:t>
            </w:r>
          </w:p>
        </w:tc>
      </w:tr>
      <w:tr w:rsidR="005C6721" w:rsidTr="009C7A57">
        <w:tc>
          <w:tcPr>
            <w:tcW w:w="1413" w:type="dxa"/>
          </w:tcPr>
          <w:p w:rsidR="005C6721" w:rsidRDefault="005C672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501" w:type="dxa"/>
          </w:tcPr>
          <w:p w:rsidR="005C6721" w:rsidRPr="009C5AC4" w:rsidRDefault="009C5AC4" w:rsidP="009C5A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C5AC4">
              <w:rPr>
                <w:rFonts w:ascii="Times New Roman" w:hAnsi="Times New Roman" w:cs="Times New Roman"/>
                <w:color w:val="auto"/>
              </w:rPr>
              <w:t>1.1.4,</w:t>
            </w:r>
            <w:r>
              <w:rPr>
                <w:rFonts w:ascii="Times New Roman" w:hAnsi="Times New Roman" w:cs="Times New Roman"/>
                <w:color w:val="auto"/>
              </w:rPr>
              <w:t>1.2.16.1.2.17,1.2.25,1.2.30,2.1.4,2.2.7,2.2.8</w:t>
            </w:r>
          </w:p>
        </w:tc>
      </w:tr>
      <w:tr w:rsidR="005C6721" w:rsidTr="009C7A57">
        <w:tc>
          <w:tcPr>
            <w:tcW w:w="1413" w:type="dxa"/>
          </w:tcPr>
          <w:p w:rsidR="005C6721" w:rsidRDefault="005C672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8501" w:type="dxa"/>
          </w:tcPr>
          <w:p w:rsidR="005C6721" w:rsidRPr="00C027A0" w:rsidRDefault="00C027A0" w:rsidP="00C027A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1.2.18,1.2.19,1.2.20,1.2.21,1.2.24,1.2.31,2.2.9,2.2.10</w:t>
            </w:r>
          </w:p>
        </w:tc>
      </w:tr>
      <w:tr w:rsidR="005C6721" w:rsidTr="009C7A57">
        <w:tc>
          <w:tcPr>
            <w:tcW w:w="1413" w:type="dxa"/>
          </w:tcPr>
          <w:p w:rsidR="005C6721" w:rsidRDefault="005C6721" w:rsidP="00C853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8501" w:type="dxa"/>
          </w:tcPr>
          <w:p w:rsidR="005C6721" w:rsidRPr="00C027A0" w:rsidRDefault="00C027A0" w:rsidP="00C027A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027A0">
              <w:rPr>
                <w:rFonts w:ascii="Times New Roman" w:hAnsi="Times New Roman" w:cs="Times New Roman"/>
                <w:color w:val="auto"/>
              </w:rPr>
              <w:t>1.2.22,</w:t>
            </w:r>
            <w:r>
              <w:rPr>
                <w:rFonts w:ascii="Times New Roman" w:hAnsi="Times New Roman" w:cs="Times New Roman"/>
                <w:color w:val="auto"/>
              </w:rPr>
              <w:t>1.2.23,1.2.26,1.2.32,1.2.33,1.2.34</w:t>
            </w:r>
            <w:r w:rsidR="001813A7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2.2.11,2.2.12</w:t>
            </w:r>
          </w:p>
        </w:tc>
      </w:tr>
    </w:tbl>
    <w:p w:rsidR="009C7A57" w:rsidRDefault="009C7A57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31822" w:rsidRDefault="00A31822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3.Форма атестації здобувачів вищої освіти</w:t>
      </w:r>
    </w:p>
    <w:tbl>
      <w:tblPr>
        <w:tblStyle w:val="a8"/>
        <w:tblW w:w="0" w:type="auto"/>
        <w:tblLook w:val="04A0"/>
      </w:tblPr>
      <w:tblGrid>
        <w:gridCol w:w="2263"/>
        <w:gridCol w:w="7651"/>
      </w:tblGrid>
      <w:tr w:rsidR="00A31822" w:rsidTr="00A31822">
        <w:tc>
          <w:tcPr>
            <w:tcW w:w="2263" w:type="dxa"/>
          </w:tcPr>
          <w:p w:rsidR="00A31822" w:rsidRDefault="00A31822" w:rsidP="00A318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Форма атестації здобувачів вищої освіти</w:t>
            </w:r>
          </w:p>
        </w:tc>
        <w:tc>
          <w:tcPr>
            <w:tcW w:w="7651" w:type="dxa"/>
          </w:tcPr>
          <w:p w:rsidR="00BE0D93" w:rsidRDefault="00A31822" w:rsidP="00D77521">
            <w:pPr>
              <w:tabs>
                <w:tab w:val="left" w:pos="3120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Атестація випускників зі спеціальності 016 Спеціальна освіта за спеціалізацією 016.02 </w:t>
            </w:r>
            <w:r w:rsidR="00BE0D93">
              <w:rPr>
                <w:rFonts w:ascii="Times New Roman" w:hAnsi="Times New Roman" w:cs="Times New Roman"/>
                <w:color w:val="auto"/>
              </w:rPr>
              <w:t xml:space="preserve">Спеціальна освіта. </w:t>
            </w:r>
            <w:r>
              <w:rPr>
                <w:rFonts w:ascii="Times New Roman" w:hAnsi="Times New Roman" w:cs="Times New Roman"/>
                <w:color w:val="auto"/>
              </w:rPr>
              <w:t xml:space="preserve">Олігофренопедагогіка освітньо-професійної програми «Олігофренопедагогіка. </w:t>
            </w:r>
            <w:r w:rsidR="00FB55F8">
              <w:rPr>
                <w:rFonts w:ascii="Times New Roman" w:hAnsi="Times New Roman" w:cs="Times New Roman"/>
                <w:color w:val="auto"/>
              </w:rPr>
              <w:t>Здоров’я</w:t>
            </w:r>
            <w:r>
              <w:rPr>
                <w:rFonts w:ascii="Times New Roman" w:hAnsi="Times New Roman" w:cs="Times New Roman"/>
                <w:color w:val="auto"/>
              </w:rPr>
              <w:t xml:space="preserve"> людини»</w:t>
            </w:r>
            <w:r w:rsidR="00FB55F8">
              <w:rPr>
                <w:rFonts w:ascii="Times New Roman" w:hAnsi="Times New Roman" w:cs="Times New Roman"/>
                <w:color w:val="auto"/>
              </w:rPr>
              <w:t xml:space="preserve"> проводиться у вигляді комплексного кваліфікаційного екзамену в усній формі. За умови успішного проходження атестації університет видає документ встановленого зразка про присудження ступеня бакалавра із присвоєнням кваліфікації:</w:t>
            </w:r>
            <w:r w:rsidR="00BE0D9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BE0D93" w:rsidRPr="00BE0D93">
              <w:rPr>
                <w:rFonts w:ascii="Times New Roman" w:hAnsi="Times New Roman" w:cs="Times New Roman"/>
                <w:color w:val="auto"/>
              </w:rPr>
              <w:t>бакалавр зі спеціальної освіти за спеціалізацією «Олігофренопедагогіка»</w:t>
            </w:r>
            <w:r w:rsidR="00D7752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FB55F8" w:rsidRPr="00A31822" w:rsidRDefault="00FB55F8" w:rsidP="00D77521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Атестація здійснюється відкрито та публічно.</w:t>
            </w:r>
          </w:p>
        </w:tc>
      </w:tr>
      <w:tr w:rsidR="00A31822" w:rsidTr="00A31822">
        <w:tc>
          <w:tcPr>
            <w:tcW w:w="2263" w:type="dxa"/>
          </w:tcPr>
          <w:p w:rsidR="00A31822" w:rsidRDefault="00A31822" w:rsidP="00A3182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Вимоги до комплексного кваліфікаційного екзамену</w:t>
            </w:r>
          </w:p>
        </w:tc>
        <w:tc>
          <w:tcPr>
            <w:tcW w:w="7651" w:type="dxa"/>
          </w:tcPr>
          <w:p w:rsidR="00A31822" w:rsidRPr="00C23A4B" w:rsidRDefault="00C23A4B" w:rsidP="00C23A4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Комплексний кваліфікаційний екзамен регламентується освітньою програмою спеціальності та є комплексною перевіркою рівня відповідності компетентності випускників і рівня досягнення результатів навчання за відповідною спеціальністю.</w:t>
            </w:r>
          </w:p>
        </w:tc>
      </w:tr>
    </w:tbl>
    <w:p w:rsidR="00A31822" w:rsidRDefault="00A31822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BB72EF">
      <w:pPr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C0FF4" w:rsidRDefault="001C0FF4" w:rsidP="00C259CA">
      <w:pPr>
        <w:rPr>
          <w:rFonts w:ascii="Times New Roman" w:hAnsi="Times New Roman" w:cs="Times New Roman"/>
          <w:b/>
          <w:bCs/>
          <w:color w:val="auto"/>
        </w:rPr>
      </w:pPr>
    </w:p>
    <w:p w:rsidR="001C0FF4" w:rsidRPr="00681985" w:rsidRDefault="001C0FF4" w:rsidP="001C0FF4">
      <w:pPr>
        <w:ind w:left="-567" w:firstLine="567"/>
        <w:jc w:val="center"/>
        <w:rPr>
          <w:rFonts w:ascii="Times New Roman" w:hAnsi="Times New Roman"/>
          <w:b/>
          <w:bCs/>
        </w:rPr>
      </w:pPr>
      <w:r w:rsidRPr="00681985">
        <w:rPr>
          <w:rFonts w:ascii="Times New Roman" w:hAnsi="Times New Roman"/>
          <w:b/>
          <w:bCs/>
        </w:rPr>
        <w:t>4. Матриця відповідності програмних компетентностей компонентам освітньо-професійної програми</w:t>
      </w:r>
    </w:p>
    <w:tbl>
      <w:tblPr>
        <w:tblStyle w:val="a8"/>
        <w:tblW w:w="0" w:type="auto"/>
        <w:tblLayout w:type="fixed"/>
        <w:tblLook w:val="04A0"/>
      </w:tblPr>
      <w:tblGrid>
        <w:gridCol w:w="421"/>
        <w:gridCol w:w="283"/>
        <w:gridCol w:w="31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5D1397" w:rsidTr="00980AF2">
        <w:trPr>
          <w:cantSplit/>
          <w:trHeight w:val="723"/>
        </w:trPr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  <w:tc>
          <w:tcPr>
            <w:tcW w:w="283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ІК</w:t>
            </w:r>
          </w:p>
        </w:tc>
        <w:tc>
          <w:tcPr>
            <w:tcW w:w="318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-2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-3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-4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-5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-6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-7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-8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-9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-10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-2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-3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-4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-5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-6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-7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-8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-9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-10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-11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-12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-13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="00A80A85"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-</w:t>
            </w: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-15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-16</w:t>
            </w:r>
          </w:p>
        </w:tc>
        <w:tc>
          <w:tcPr>
            <w:tcW w:w="342" w:type="dxa"/>
            <w:textDirection w:val="btLr"/>
          </w:tcPr>
          <w:p w:rsidR="008C689F" w:rsidRPr="00980AF2" w:rsidRDefault="008C689F" w:rsidP="00B86BC3">
            <w:pPr>
              <w:ind w:left="113" w:right="113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980A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СК</w:t>
            </w:r>
            <w:r w:rsidRPr="00980AF2">
              <w:rPr>
                <w:rFonts w:ascii="Times New Roman" w:hAnsi="Times New Roman"/>
                <w:bCs/>
                <w:sz w:val="14"/>
                <w:szCs w:val="14"/>
              </w:rPr>
              <w:t>-17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ОК1.1</w:t>
            </w:r>
          </w:p>
        </w:tc>
        <w:tc>
          <w:tcPr>
            <w:tcW w:w="283" w:type="dxa"/>
          </w:tcPr>
          <w:p w:rsidR="008C689F" w:rsidRPr="00B13962" w:rsidRDefault="00A61B78" w:rsidP="008C689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1719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1719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ОК1.3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7A30A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1.4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7A30A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50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lastRenderedPageBreak/>
              <w:t>ОК 1.5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Pr="00125177" w:rsidRDefault="00125177" w:rsidP="008C689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1.6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1719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E1719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1.7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1.8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1.9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ОК1.10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7A30A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B86BC3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ОК1.11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ОК1.12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2.1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7A30A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2.3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2.4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2.5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2.6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50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2.7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2.8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 2.9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ОК2.10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AA4A1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ОК2.11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50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ОК2.13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ОК2.14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ОК2.15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ОК2.16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ОК2.17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ОК2.18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ОК2.19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ОК2.20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ОК2.21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50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ОК2.23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ОК2.24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F16C2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ОК2.25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ОК2.26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CD4B5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ОК2.27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ОК2.28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ОК2.29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ОК2.30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ОК2.31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ОК2.32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ОК2.33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8C689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D1397" w:rsidTr="00B86BC3">
        <w:tc>
          <w:tcPr>
            <w:tcW w:w="421" w:type="dxa"/>
          </w:tcPr>
          <w:p w:rsidR="008C689F" w:rsidRPr="005D1397" w:rsidRDefault="008C689F" w:rsidP="005D1397">
            <w:pPr>
              <w:ind w:left="-113" w:right="-1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D139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>ОК2.34</w:t>
            </w:r>
          </w:p>
        </w:tc>
        <w:tc>
          <w:tcPr>
            <w:tcW w:w="283" w:type="dxa"/>
          </w:tcPr>
          <w:p w:rsidR="008C689F" w:rsidRDefault="00A61B78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18" w:type="dxa"/>
          </w:tcPr>
          <w:p w:rsidR="008C689F" w:rsidRDefault="008C50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3B1FF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31E3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766B63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53223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F3B99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Pr="00651430" w:rsidRDefault="00B21ABC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65143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444B76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+</w:t>
            </w:r>
          </w:p>
        </w:tc>
        <w:tc>
          <w:tcPr>
            <w:tcW w:w="342" w:type="dxa"/>
          </w:tcPr>
          <w:p w:rsidR="008C689F" w:rsidRDefault="00125177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197FF5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0C0B20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E6467A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58565F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2A0341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7E4022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DA0EDD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342" w:type="dxa"/>
          </w:tcPr>
          <w:p w:rsidR="008C689F" w:rsidRDefault="00847CB4" w:rsidP="008C68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251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</w:tbl>
    <w:p w:rsidR="00731F73" w:rsidRPr="00505409" w:rsidRDefault="00731F73" w:rsidP="00731F73">
      <w:pPr>
        <w:pStyle w:val="Default"/>
        <w:rPr>
          <w:sz w:val="23"/>
          <w:szCs w:val="23"/>
        </w:rPr>
      </w:pPr>
    </w:p>
    <w:p w:rsidR="00C259CA" w:rsidRPr="00C259CA" w:rsidRDefault="00731F73" w:rsidP="00AD5FA5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Умовні скорочення</w:t>
      </w:r>
      <w:r>
        <w:rPr>
          <w:sz w:val="23"/>
          <w:szCs w:val="23"/>
        </w:rPr>
        <w:t xml:space="preserve">: ІК – інтегральна компетентність; ЗК – загальні компетентності; </w:t>
      </w:r>
      <w:r w:rsidR="00AD5FA5">
        <w:rPr>
          <w:sz w:val="23"/>
          <w:szCs w:val="23"/>
        </w:rPr>
        <w:t>С</w:t>
      </w:r>
      <w:r>
        <w:rPr>
          <w:sz w:val="23"/>
          <w:szCs w:val="23"/>
        </w:rPr>
        <w:t>К – фахові (професійні) компетентності; ОК – обов’язковий компонент.</w:t>
      </w:r>
    </w:p>
    <w:p w:rsidR="00731F73" w:rsidRDefault="00590D54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5.Матриця забезпечення програмних результатів навчання (ПРН) відповідним обов’язковим компонентам освітньо-професійної програми</w:t>
      </w:r>
    </w:p>
    <w:tbl>
      <w:tblPr>
        <w:tblStyle w:val="a8"/>
        <w:tblW w:w="0" w:type="auto"/>
        <w:tblLook w:val="04A0"/>
      </w:tblPr>
      <w:tblGrid>
        <w:gridCol w:w="656"/>
        <w:gridCol w:w="491"/>
        <w:gridCol w:w="491"/>
        <w:gridCol w:w="491"/>
        <w:gridCol w:w="490"/>
        <w:gridCol w:w="490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457A87" w:rsidTr="00457A87">
        <w:trPr>
          <w:cantSplit/>
          <w:trHeight w:val="1134"/>
        </w:trPr>
        <w:tc>
          <w:tcPr>
            <w:tcW w:w="587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  <w:textDirection w:val="btLr"/>
          </w:tcPr>
          <w:p w:rsidR="00E1708D" w:rsidRPr="004062E7" w:rsidRDefault="004062E7" w:rsidP="004062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</w:t>
            </w:r>
          </w:p>
        </w:tc>
        <w:tc>
          <w:tcPr>
            <w:tcW w:w="491" w:type="dxa"/>
            <w:textDirection w:val="btLr"/>
          </w:tcPr>
          <w:p w:rsidR="00E1708D" w:rsidRDefault="004062E7" w:rsidP="004062E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</w:t>
            </w:r>
            <w:r w:rsidR="00457A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491" w:type="dxa"/>
            <w:textDirection w:val="btLr"/>
          </w:tcPr>
          <w:p w:rsidR="00E1708D" w:rsidRPr="00457A87" w:rsidRDefault="00457A87" w:rsidP="004062E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ПРН3</w:t>
            </w:r>
          </w:p>
        </w:tc>
        <w:tc>
          <w:tcPr>
            <w:tcW w:w="490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ПРН4</w:t>
            </w:r>
          </w:p>
        </w:tc>
        <w:tc>
          <w:tcPr>
            <w:tcW w:w="490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ПРН5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ПРН6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ПРН7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ПРН8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ПРН9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ПРН10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ПРН11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ПРН12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ПРН13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ПРН14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ПРН15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ПРН16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ПРН17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ПРН18</w:t>
            </w:r>
          </w:p>
        </w:tc>
        <w:tc>
          <w:tcPr>
            <w:tcW w:w="491" w:type="dxa"/>
            <w:textDirection w:val="btLr"/>
          </w:tcPr>
          <w:p w:rsidR="00E1708D" w:rsidRDefault="00457A87" w:rsidP="00457A8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ПРН19</w:t>
            </w:r>
          </w:p>
        </w:tc>
      </w:tr>
      <w:tr w:rsidR="00457A87" w:rsidTr="00E1708D">
        <w:tc>
          <w:tcPr>
            <w:tcW w:w="587" w:type="dxa"/>
          </w:tcPr>
          <w:p w:rsidR="00E1708D" w:rsidRPr="00E1708D" w:rsidRDefault="00E1708D" w:rsidP="00C85322">
            <w:pPr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1.1</w:t>
            </w: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Pr="007967FF" w:rsidRDefault="007967FF" w:rsidP="00C85322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+</w:t>
            </w: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C8532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1.2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1B1179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1.3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1.4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lastRenderedPageBreak/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1.5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1.6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1.7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1.8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1.9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ОК1.10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ОК1.11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ОК1.12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2.1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2.2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2.3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2.4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1B1179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2.5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 2.6</w:t>
            </w:r>
          </w:p>
        </w:tc>
        <w:tc>
          <w:tcPr>
            <w:tcW w:w="491" w:type="dxa"/>
          </w:tcPr>
          <w:p w:rsidR="00E1708D" w:rsidRPr="001B1179" w:rsidRDefault="00E1708D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2.7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1B1179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2.8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</w:t>
            </w:r>
            <w:r w:rsidR="0096086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2.9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ОК2.10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ОК2.11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ОК2.12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ОК2.13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ОК2.14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ОК2.15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ОК2.16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ОК2.17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ОК2.18</w:t>
            </w:r>
          </w:p>
        </w:tc>
        <w:tc>
          <w:tcPr>
            <w:tcW w:w="491" w:type="dxa"/>
          </w:tcPr>
          <w:p w:rsidR="00E1708D" w:rsidRPr="001B1179" w:rsidRDefault="001B1179" w:rsidP="00E1708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ОК2.19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ОК2.20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ОК2.21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5659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ОК2.22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ОК2.23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ОК2.24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22A28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ОК2.25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ОК2.26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ОК2.27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ОК2.28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ОК2.29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ОК2.30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ОК2.31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ОК2.32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ОК2.33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1708D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457A87" w:rsidTr="00E1708D">
        <w:tc>
          <w:tcPr>
            <w:tcW w:w="587" w:type="dxa"/>
          </w:tcPr>
          <w:p w:rsidR="00E1708D" w:rsidRDefault="0096086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ОК2.34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52012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96705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0" w:type="dxa"/>
          </w:tcPr>
          <w:p w:rsidR="00E1708D" w:rsidRDefault="009D7291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66FB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6B1D52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08338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E83FF4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F00403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C764B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915B5E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8D6296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43429B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1" w:type="dxa"/>
          </w:tcPr>
          <w:p w:rsidR="00E1708D" w:rsidRDefault="003D3200" w:rsidP="00E170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1179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</w:tbl>
    <w:p w:rsidR="00E1708D" w:rsidRPr="009C7A57" w:rsidRDefault="00E1708D" w:rsidP="00C85322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sectPr w:rsidR="00E1708D" w:rsidRPr="009C7A57" w:rsidSect="00CC5929">
      <w:pgSz w:w="11909" w:h="16834"/>
      <w:pgMar w:top="568" w:right="851" w:bottom="56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02" w:rsidRDefault="00943702">
      <w:r>
        <w:separator/>
      </w:r>
    </w:p>
  </w:endnote>
  <w:endnote w:type="continuationSeparator" w:id="0">
    <w:p w:rsidR="00943702" w:rsidRDefault="00943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02" w:rsidRDefault="00943702">
      <w:r>
        <w:separator/>
      </w:r>
    </w:p>
  </w:footnote>
  <w:footnote w:type="continuationSeparator" w:id="0">
    <w:p w:rsidR="00943702" w:rsidRDefault="00943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14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E6C37"/>
    <w:multiLevelType w:val="hybridMultilevel"/>
    <w:tmpl w:val="477CCF42"/>
    <w:lvl w:ilvl="0" w:tplc="F9EA3622">
      <w:start w:val="3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2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A30E39"/>
    <w:multiLevelType w:val="hybridMultilevel"/>
    <w:tmpl w:val="0DF615BA"/>
    <w:lvl w:ilvl="0" w:tplc="30A2391A">
      <w:start w:val="8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0"/>
  </w:num>
  <w:num w:numId="5">
    <w:abstractNumId w:val="6"/>
  </w:num>
  <w:num w:numId="6">
    <w:abstractNumId w:val="20"/>
  </w:num>
  <w:num w:numId="7">
    <w:abstractNumId w:val="18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10"/>
  </w:num>
  <w:num w:numId="13">
    <w:abstractNumId w:val="25"/>
  </w:num>
  <w:num w:numId="14">
    <w:abstractNumId w:val="3"/>
  </w:num>
  <w:num w:numId="15">
    <w:abstractNumId w:val="21"/>
  </w:num>
  <w:num w:numId="16">
    <w:abstractNumId w:val="5"/>
  </w:num>
  <w:num w:numId="17">
    <w:abstractNumId w:val="7"/>
  </w:num>
  <w:num w:numId="18">
    <w:abstractNumId w:val="16"/>
  </w:num>
  <w:num w:numId="19">
    <w:abstractNumId w:val="14"/>
  </w:num>
  <w:num w:numId="20">
    <w:abstractNumId w:val="12"/>
  </w:num>
  <w:num w:numId="21">
    <w:abstractNumId w:val="24"/>
  </w:num>
  <w:num w:numId="22">
    <w:abstractNumId w:val="9"/>
  </w:num>
  <w:num w:numId="23">
    <w:abstractNumId w:val="11"/>
  </w:num>
  <w:num w:numId="24">
    <w:abstractNumId w:val="19"/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F11"/>
    <w:rsid w:val="00000922"/>
    <w:rsid w:val="00007438"/>
    <w:rsid w:val="00012460"/>
    <w:rsid w:val="00017FC1"/>
    <w:rsid w:val="000200CA"/>
    <w:rsid w:val="00024703"/>
    <w:rsid w:val="00024C74"/>
    <w:rsid w:val="00026DDF"/>
    <w:rsid w:val="00037243"/>
    <w:rsid w:val="000372AA"/>
    <w:rsid w:val="0004457A"/>
    <w:rsid w:val="00045852"/>
    <w:rsid w:val="00053BB8"/>
    <w:rsid w:val="000565CD"/>
    <w:rsid w:val="00062072"/>
    <w:rsid w:val="00062FAE"/>
    <w:rsid w:val="0008338B"/>
    <w:rsid w:val="000871A8"/>
    <w:rsid w:val="00087894"/>
    <w:rsid w:val="00087A31"/>
    <w:rsid w:val="00090428"/>
    <w:rsid w:val="0009400C"/>
    <w:rsid w:val="00096705"/>
    <w:rsid w:val="000A20A8"/>
    <w:rsid w:val="000A418A"/>
    <w:rsid w:val="000A6D60"/>
    <w:rsid w:val="000B69E1"/>
    <w:rsid w:val="000C08B5"/>
    <w:rsid w:val="000C0B20"/>
    <w:rsid w:val="000C144B"/>
    <w:rsid w:val="000C6FFF"/>
    <w:rsid w:val="000C713B"/>
    <w:rsid w:val="000D3816"/>
    <w:rsid w:val="000D4E01"/>
    <w:rsid w:val="000E0DBA"/>
    <w:rsid w:val="000E3B97"/>
    <w:rsid w:val="000E4DBA"/>
    <w:rsid w:val="000F3679"/>
    <w:rsid w:val="000F41D5"/>
    <w:rsid w:val="0011251A"/>
    <w:rsid w:val="00113165"/>
    <w:rsid w:val="0011323C"/>
    <w:rsid w:val="00125177"/>
    <w:rsid w:val="001351A9"/>
    <w:rsid w:val="001360C9"/>
    <w:rsid w:val="00155BBA"/>
    <w:rsid w:val="001563C6"/>
    <w:rsid w:val="00162F00"/>
    <w:rsid w:val="0016637D"/>
    <w:rsid w:val="0016689D"/>
    <w:rsid w:val="001747D0"/>
    <w:rsid w:val="00180CD5"/>
    <w:rsid w:val="001813A7"/>
    <w:rsid w:val="00185F16"/>
    <w:rsid w:val="00187054"/>
    <w:rsid w:val="00197FF5"/>
    <w:rsid w:val="001A47CF"/>
    <w:rsid w:val="001B1179"/>
    <w:rsid w:val="001B2F5D"/>
    <w:rsid w:val="001B4D4F"/>
    <w:rsid w:val="001C0FF4"/>
    <w:rsid w:val="001C30CF"/>
    <w:rsid w:val="001D4776"/>
    <w:rsid w:val="001E10FB"/>
    <w:rsid w:val="001E66BD"/>
    <w:rsid w:val="001F18E8"/>
    <w:rsid w:val="001F4787"/>
    <w:rsid w:val="001F74E3"/>
    <w:rsid w:val="002022A4"/>
    <w:rsid w:val="00203B0E"/>
    <w:rsid w:val="00203CA4"/>
    <w:rsid w:val="00207CBB"/>
    <w:rsid w:val="00220917"/>
    <w:rsid w:val="00221DD4"/>
    <w:rsid w:val="002340A7"/>
    <w:rsid w:val="00234CC5"/>
    <w:rsid w:val="00243A8C"/>
    <w:rsid w:val="00253F99"/>
    <w:rsid w:val="00263B61"/>
    <w:rsid w:val="00270992"/>
    <w:rsid w:val="002733D8"/>
    <w:rsid w:val="00280630"/>
    <w:rsid w:val="00286A2F"/>
    <w:rsid w:val="0029079F"/>
    <w:rsid w:val="002929A9"/>
    <w:rsid w:val="002A0341"/>
    <w:rsid w:val="002B0337"/>
    <w:rsid w:val="002B19E8"/>
    <w:rsid w:val="002B21E4"/>
    <w:rsid w:val="002B3FA8"/>
    <w:rsid w:val="002C3007"/>
    <w:rsid w:val="002D29DC"/>
    <w:rsid w:val="002D52C9"/>
    <w:rsid w:val="002D727F"/>
    <w:rsid w:val="002E6BBA"/>
    <w:rsid w:val="002E6E8C"/>
    <w:rsid w:val="002F0701"/>
    <w:rsid w:val="00303D86"/>
    <w:rsid w:val="00310FB3"/>
    <w:rsid w:val="00311E28"/>
    <w:rsid w:val="003141F0"/>
    <w:rsid w:val="00315FBF"/>
    <w:rsid w:val="003178C3"/>
    <w:rsid w:val="00321AFE"/>
    <w:rsid w:val="00323496"/>
    <w:rsid w:val="00323D4A"/>
    <w:rsid w:val="0032558C"/>
    <w:rsid w:val="00325EE8"/>
    <w:rsid w:val="00331917"/>
    <w:rsid w:val="00343F03"/>
    <w:rsid w:val="003471BB"/>
    <w:rsid w:val="00351278"/>
    <w:rsid w:val="003514BE"/>
    <w:rsid w:val="00352692"/>
    <w:rsid w:val="00361078"/>
    <w:rsid w:val="003620E0"/>
    <w:rsid w:val="00366FB6"/>
    <w:rsid w:val="00374CF0"/>
    <w:rsid w:val="00376277"/>
    <w:rsid w:val="00380E59"/>
    <w:rsid w:val="00382E94"/>
    <w:rsid w:val="003860D8"/>
    <w:rsid w:val="003A6426"/>
    <w:rsid w:val="003B1FFD"/>
    <w:rsid w:val="003B52D7"/>
    <w:rsid w:val="003C13AE"/>
    <w:rsid w:val="003C615F"/>
    <w:rsid w:val="003C64AF"/>
    <w:rsid w:val="003D3200"/>
    <w:rsid w:val="003D62AE"/>
    <w:rsid w:val="003D7435"/>
    <w:rsid w:val="003F673F"/>
    <w:rsid w:val="003F7A2A"/>
    <w:rsid w:val="004013B4"/>
    <w:rsid w:val="00405DA4"/>
    <w:rsid w:val="004062E7"/>
    <w:rsid w:val="00413DC8"/>
    <w:rsid w:val="0042084C"/>
    <w:rsid w:val="00420A0E"/>
    <w:rsid w:val="00420C00"/>
    <w:rsid w:val="00420E08"/>
    <w:rsid w:val="0043429B"/>
    <w:rsid w:val="00435A0F"/>
    <w:rsid w:val="00440E63"/>
    <w:rsid w:val="0044139A"/>
    <w:rsid w:val="00444B76"/>
    <w:rsid w:val="00452FD4"/>
    <w:rsid w:val="00455AD1"/>
    <w:rsid w:val="004574C5"/>
    <w:rsid w:val="00457628"/>
    <w:rsid w:val="00457A87"/>
    <w:rsid w:val="0046694C"/>
    <w:rsid w:val="00467B3E"/>
    <w:rsid w:val="00472159"/>
    <w:rsid w:val="00475A4D"/>
    <w:rsid w:val="004809A5"/>
    <w:rsid w:val="00484CA8"/>
    <w:rsid w:val="0048724D"/>
    <w:rsid w:val="00491264"/>
    <w:rsid w:val="00493341"/>
    <w:rsid w:val="004A328A"/>
    <w:rsid w:val="004A361E"/>
    <w:rsid w:val="004A73C8"/>
    <w:rsid w:val="004B01AE"/>
    <w:rsid w:val="004B0C5F"/>
    <w:rsid w:val="004C3CFC"/>
    <w:rsid w:val="004C4351"/>
    <w:rsid w:val="004D1E2A"/>
    <w:rsid w:val="004D5059"/>
    <w:rsid w:val="004D762A"/>
    <w:rsid w:val="004F5216"/>
    <w:rsid w:val="004F6ACC"/>
    <w:rsid w:val="004F6D96"/>
    <w:rsid w:val="00505409"/>
    <w:rsid w:val="00505536"/>
    <w:rsid w:val="00513EDA"/>
    <w:rsid w:val="00520125"/>
    <w:rsid w:val="00532232"/>
    <w:rsid w:val="00541787"/>
    <w:rsid w:val="005474C1"/>
    <w:rsid w:val="005474F3"/>
    <w:rsid w:val="0055324D"/>
    <w:rsid w:val="00553BDF"/>
    <w:rsid w:val="0056212C"/>
    <w:rsid w:val="00562B4E"/>
    <w:rsid w:val="00565952"/>
    <w:rsid w:val="0058565F"/>
    <w:rsid w:val="00590D54"/>
    <w:rsid w:val="005913CA"/>
    <w:rsid w:val="00591CB1"/>
    <w:rsid w:val="0059476B"/>
    <w:rsid w:val="0059570B"/>
    <w:rsid w:val="00596C32"/>
    <w:rsid w:val="005A607C"/>
    <w:rsid w:val="005B0AC4"/>
    <w:rsid w:val="005B1FB2"/>
    <w:rsid w:val="005B2DC7"/>
    <w:rsid w:val="005C0689"/>
    <w:rsid w:val="005C0D0C"/>
    <w:rsid w:val="005C6721"/>
    <w:rsid w:val="005D1397"/>
    <w:rsid w:val="005D33B0"/>
    <w:rsid w:val="005D3B59"/>
    <w:rsid w:val="005D5F1F"/>
    <w:rsid w:val="005E7D2E"/>
    <w:rsid w:val="00601DFB"/>
    <w:rsid w:val="00612795"/>
    <w:rsid w:val="00612A7B"/>
    <w:rsid w:val="00612DEE"/>
    <w:rsid w:val="00615F47"/>
    <w:rsid w:val="00616659"/>
    <w:rsid w:val="006218D5"/>
    <w:rsid w:val="00626D76"/>
    <w:rsid w:val="006343EB"/>
    <w:rsid w:val="00635F1D"/>
    <w:rsid w:val="00637CDE"/>
    <w:rsid w:val="00641D8B"/>
    <w:rsid w:val="00644A3F"/>
    <w:rsid w:val="00644CD2"/>
    <w:rsid w:val="00651430"/>
    <w:rsid w:val="00652290"/>
    <w:rsid w:val="00653933"/>
    <w:rsid w:val="00653CFA"/>
    <w:rsid w:val="00654FB8"/>
    <w:rsid w:val="00660921"/>
    <w:rsid w:val="00660BCC"/>
    <w:rsid w:val="00665863"/>
    <w:rsid w:val="00666743"/>
    <w:rsid w:val="00677B3D"/>
    <w:rsid w:val="00682060"/>
    <w:rsid w:val="006838D4"/>
    <w:rsid w:val="006903B5"/>
    <w:rsid w:val="006A0949"/>
    <w:rsid w:val="006A0D08"/>
    <w:rsid w:val="006A2A8E"/>
    <w:rsid w:val="006A35A6"/>
    <w:rsid w:val="006A3DEF"/>
    <w:rsid w:val="006A501F"/>
    <w:rsid w:val="006B1D52"/>
    <w:rsid w:val="006B21F9"/>
    <w:rsid w:val="006B7E0C"/>
    <w:rsid w:val="006C038D"/>
    <w:rsid w:val="006D7FF3"/>
    <w:rsid w:val="006E115B"/>
    <w:rsid w:val="006F08AF"/>
    <w:rsid w:val="006F5C20"/>
    <w:rsid w:val="006F6D7D"/>
    <w:rsid w:val="007062C0"/>
    <w:rsid w:val="00711009"/>
    <w:rsid w:val="00711E83"/>
    <w:rsid w:val="007159E2"/>
    <w:rsid w:val="007220FD"/>
    <w:rsid w:val="0072370B"/>
    <w:rsid w:val="00725E4B"/>
    <w:rsid w:val="00731F73"/>
    <w:rsid w:val="00736677"/>
    <w:rsid w:val="00742606"/>
    <w:rsid w:val="0075400E"/>
    <w:rsid w:val="00755B41"/>
    <w:rsid w:val="007563D5"/>
    <w:rsid w:val="0076629A"/>
    <w:rsid w:val="00766B63"/>
    <w:rsid w:val="00770273"/>
    <w:rsid w:val="0077170C"/>
    <w:rsid w:val="0077186F"/>
    <w:rsid w:val="007727AA"/>
    <w:rsid w:val="0077327A"/>
    <w:rsid w:val="00773EA8"/>
    <w:rsid w:val="007754A4"/>
    <w:rsid w:val="00782D52"/>
    <w:rsid w:val="00784D16"/>
    <w:rsid w:val="00786AA6"/>
    <w:rsid w:val="00792191"/>
    <w:rsid w:val="00794BD3"/>
    <w:rsid w:val="007967FF"/>
    <w:rsid w:val="00797C93"/>
    <w:rsid w:val="007A30AA"/>
    <w:rsid w:val="007A79F5"/>
    <w:rsid w:val="007A7B92"/>
    <w:rsid w:val="007B402F"/>
    <w:rsid w:val="007B55E4"/>
    <w:rsid w:val="007B6B74"/>
    <w:rsid w:val="007C10D5"/>
    <w:rsid w:val="007D5178"/>
    <w:rsid w:val="007D59ED"/>
    <w:rsid w:val="007E19B4"/>
    <w:rsid w:val="007E371A"/>
    <w:rsid w:val="007E4022"/>
    <w:rsid w:val="007F1CEF"/>
    <w:rsid w:val="007F48F4"/>
    <w:rsid w:val="00800F5A"/>
    <w:rsid w:val="008040D7"/>
    <w:rsid w:val="008104F1"/>
    <w:rsid w:val="00810A1F"/>
    <w:rsid w:val="00811336"/>
    <w:rsid w:val="008124C2"/>
    <w:rsid w:val="00813EC1"/>
    <w:rsid w:val="00816743"/>
    <w:rsid w:val="00821D1A"/>
    <w:rsid w:val="00836F62"/>
    <w:rsid w:val="00841502"/>
    <w:rsid w:val="00843CDE"/>
    <w:rsid w:val="0084768D"/>
    <w:rsid w:val="00847CB4"/>
    <w:rsid w:val="00853C44"/>
    <w:rsid w:val="0085754A"/>
    <w:rsid w:val="00865A4B"/>
    <w:rsid w:val="0086620A"/>
    <w:rsid w:val="00872B78"/>
    <w:rsid w:val="00872C6F"/>
    <w:rsid w:val="00874039"/>
    <w:rsid w:val="00877E30"/>
    <w:rsid w:val="00891A51"/>
    <w:rsid w:val="008A373A"/>
    <w:rsid w:val="008A44C8"/>
    <w:rsid w:val="008A534C"/>
    <w:rsid w:val="008B0055"/>
    <w:rsid w:val="008B5A0C"/>
    <w:rsid w:val="008B7EFE"/>
    <w:rsid w:val="008C50BC"/>
    <w:rsid w:val="008C689F"/>
    <w:rsid w:val="008D506A"/>
    <w:rsid w:val="008D6296"/>
    <w:rsid w:val="008E1BE3"/>
    <w:rsid w:val="008F2355"/>
    <w:rsid w:val="008F56C8"/>
    <w:rsid w:val="008F62E8"/>
    <w:rsid w:val="00901031"/>
    <w:rsid w:val="0090182D"/>
    <w:rsid w:val="00915B5E"/>
    <w:rsid w:val="00920445"/>
    <w:rsid w:val="00922886"/>
    <w:rsid w:val="00922A28"/>
    <w:rsid w:val="00927312"/>
    <w:rsid w:val="00930759"/>
    <w:rsid w:val="00943702"/>
    <w:rsid w:val="0095104A"/>
    <w:rsid w:val="00951B7C"/>
    <w:rsid w:val="009538E2"/>
    <w:rsid w:val="00954B16"/>
    <w:rsid w:val="00956597"/>
    <w:rsid w:val="0096071A"/>
    <w:rsid w:val="00960866"/>
    <w:rsid w:val="00961FC8"/>
    <w:rsid w:val="00962EBF"/>
    <w:rsid w:val="0096739D"/>
    <w:rsid w:val="00974503"/>
    <w:rsid w:val="00974FD4"/>
    <w:rsid w:val="009809D3"/>
    <w:rsid w:val="00980AF2"/>
    <w:rsid w:val="00981D74"/>
    <w:rsid w:val="00983307"/>
    <w:rsid w:val="00994CB6"/>
    <w:rsid w:val="00997F39"/>
    <w:rsid w:val="009A2BA8"/>
    <w:rsid w:val="009A59EF"/>
    <w:rsid w:val="009A7815"/>
    <w:rsid w:val="009A7C35"/>
    <w:rsid w:val="009B6310"/>
    <w:rsid w:val="009C21F7"/>
    <w:rsid w:val="009C3474"/>
    <w:rsid w:val="009C3703"/>
    <w:rsid w:val="009C575A"/>
    <w:rsid w:val="009C5AC4"/>
    <w:rsid w:val="009C61C3"/>
    <w:rsid w:val="009C7A57"/>
    <w:rsid w:val="009D305E"/>
    <w:rsid w:val="009D5E2D"/>
    <w:rsid w:val="009D7291"/>
    <w:rsid w:val="009E6895"/>
    <w:rsid w:val="009E7025"/>
    <w:rsid w:val="009F078C"/>
    <w:rsid w:val="009F0F00"/>
    <w:rsid w:val="009F0F11"/>
    <w:rsid w:val="009F290E"/>
    <w:rsid w:val="00A00A92"/>
    <w:rsid w:val="00A01D7F"/>
    <w:rsid w:val="00A10F70"/>
    <w:rsid w:val="00A154C7"/>
    <w:rsid w:val="00A16DCB"/>
    <w:rsid w:val="00A16F96"/>
    <w:rsid w:val="00A17392"/>
    <w:rsid w:val="00A25D20"/>
    <w:rsid w:val="00A31822"/>
    <w:rsid w:val="00A36F6E"/>
    <w:rsid w:val="00A4544B"/>
    <w:rsid w:val="00A51200"/>
    <w:rsid w:val="00A61B78"/>
    <w:rsid w:val="00A651AB"/>
    <w:rsid w:val="00A706E1"/>
    <w:rsid w:val="00A7097E"/>
    <w:rsid w:val="00A70FBF"/>
    <w:rsid w:val="00A73589"/>
    <w:rsid w:val="00A775D6"/>
    <w:rsid w:val="00A80A85"/>
    <w:rsid w:val="00A80DE7"/>
    <w:rsid w:val="00A86AE1"/>
    <w:rsid w:val="00A90F15"/>
    <w:rsid w:val="00AA0521"/>
    <w:rsid w:val="00AA4A1D"/>
    <w:rsid w:val="00AA4E2D"/>
    <w:rsid w:val="00AB0C7F"/>
    <w:rsid w:val="00AB1C16"/>
    <w:rsid w:val="00AC2277"/>
    <w:rsid w:val="00AC335E"/>
    <w:rsid w:val="00AD5FA5"/>
    <w:rsid w:val="00AE0129"/>
    <w:rsid w:val="00AF518F"/>
    <w:rsid w:val="00AF73F0"/>
    <w:rsid w:val="00B025B8"/>
    <w:rsid w:val="00B03D7C"/>
    <w:rsid w:val="00B0553E"/>
    <w:rsid w:val="00B07790"/>
    <w:rsid w:val="00B11B18"/>
    <w:rsid w:val="00B13892"/>
    <w:rsid w:val="00B13962"/>
    <w:rsid w:val="00B1630C"/>
    <w:rsid w:val="00B21ABC"/>
    <w:rsid w:val="00B23BF9"/>
    <w:rsid w:val="00B30A72"/>
    <w:rsid w:val="00B31613"/>
    <w:rsid w:val="00B31E3A"/>
    <w:rsid w:val="00B345A3"/>
    <w:rsid w:val="00B350A9"/>
    <w:rsid w:val="00B363F4"/>
    <w:rsid w:val="00B43ACF"/>
    <w:rsid w:val="00B449BF"/>
    <w:rsid w:val="00B66530"/>
    <w:rsid w:val="00B72D33"/>
    <w:rsid w:val="00B86BC3"/>
    <w:rsid w:val="00B90DC9"/>
    <w:rsid w:val="00B93616"/>
    <w:rsid w:val="00B94431"/>
    <w:rsid w:val="00B97512"/>
    <w:rsid w:val="00BB72EF"/>
    <w:rsid w:val="00BC3078"/>
    <w:rsid w:val="00BC692C"/>
    <w:rsid w:val="00BE0D93"/>
    <w:rsid w:val="00BE4313"/>
    <w:rsid w:val="00BF3B99"/>
    <w:rsid w:val="00C01ECF"/>
    <w:rsid w:val="00C027A0"/>
    <w:rsid w:val="00C05A95"/>
    <w:rsid w:val="00C13E17"/>
    <w:rsid w:val="00C17EDF"/>
    <w:rsid w:val="00C23A4B"/>
    <w:rsid w:val="00C259CA"/>
    <w:rsid w:val="00C340A3"/>
    <w:rsid w:val="00C34CAF"/>
    <w:rsid w:val="00C36A83"/>
    <w:rsid w:val="00C50FE8"/>
    <w:rsid w:val="00C54CA5"/>
    <w:rsid w:val="00C67740"/>
    <w:rsid w:val="00C7146A"/>
    <w:rsid w:val="00C730C2"/>
    <w:rsid w:val="00C74613"/>
    <w:rsid w:val="00C74873"/>
    <w:rsid w:val="00C764BB"/>
    <w:rsid w:val="00C85322"/>
    <w:rsid w:val="00C92274"/>
    <w:rsid w:val="00C952DA"/>
    <w:rsid w:val="00C9572F"/>
    <w:rsid w:val="00CB2342"/>
    <w:rsid w:val="00CB2705"/>
    <w:rsid w:val="00CC09F2"/>
    <w:rsid w:val="00CC0DDD"/>
    <w:rsid w:val="00CC4204"/>
    <w:rsid w:val="00CC5929"/>
    <w:rsid w:val="00CD0A18"/>
    <w:rsid w:val="00CD127A"/>
    <w:rsid w:val="00CD2CC7"/>
    <w:rsid w:val="00CD31DA"/>
    <w:rsid w:val="00CD4B53"/>
    <w:rsid w:val="00CE15FA"/>
    <w:rsid w:val="00CE2D29"/>
    <w:rsid w:val="00CE5DD9"/>
    <w:rsid w:val="00CF196C"/>
    <w:rsid w:val="00D00E34"/>
    <w:rsid w:val="00D0216F"/>
    <w:rsid w:val="00D06EC5"/>
    <w:rsid w:val="00D1590A"/>
    <w:rsid w:val="00D20DDC"/>
    <w:rsid w:val="00D21FB3"/>
    <w:rsid w:val="00D2631F"/>
    <w:rsid w:val="00D330A8"/>
    <w:rsid w:val="00D37401"/>
    <w:rsid w:val="00D425B9"/>
    <w:rsid w:val="00D46CCB"/>
    <w:rsid w:val="00D511C3"/>
    <w:rsid w:val="00D52522"/>
    <w:rsid w:val="00D5415A"/>
    <w:rsid w:val="00D611E6"/>
    <w:rsid w:val="00D63556"/>
    <w:rsid w:val="00D65C39"/>
    <w:rsid w:val="00D67F32"/>
    <w:rsid w:val="00D74175"/>
    <w:rsid w:val="00D76361"/>
    <w:rsid w:val="00D77521"/>
    <w:rsid w:val="00D805FD"/>
    <w:rsid w:val="00D90F83"/>
    <w:rsid w:val="00D97EE0"/>
    <w:rsid w:val="00DA0EDD"/>
    <w:rsid w:val="00DA113B"/>
    <w:rsid w:val="00DA5E2E"/>
    <w:rsid w:val="00DB61C5"/>
    <w:rsid w:val="00DB7454"/>
    <w:rsid w:val="00DC74E8"/>
    <w:rsid w:val="00DD1CA1"/>
    <w:rsid w:val="00DD3ECE"/>
    <w:rsid w:val="00DD44AB"/>
    <w:rsid w:val="00DE269F"/>
    <w:rsid w:val="00DF34E3"/>
    <w:rsid w:val="00DF43F7"/>
    <w:rsid w:val="00DF6B60"/>
    <w:rsid w:val="00DF7119"/>
    <w:rsid w:val="00DF726F"/>
    <w:rsid w:val="00E01A57"/>
    <w:rsid w:val="00E073A5"/>
    <w:rsid w:val="00E15DAA"/>
    <w:rsid w:val="00E1708D"/>
    <w:rsid w:val="00E17198"/>
    <w:rsid w:val="00E23279"/>
    <w:rsid w:val="00E24802"/>
    <w:rsid w:val="00E332A1"/>
    <w:rsid w:val="00E43343"/>
    <w:rsid w:val="00E5308C"/>
    <w:rsid w:val="00E6392D"/>
    <w:rsid w:val="00E6467A"/>
    <w:rsid w:val="00E66DCC"/>
    <w:rsid w:val="00E70B20"/>
    <w:rsid w:val="00E71102"/>
    <w:rsid w:val="00E76CCB"/>
    <w:rsid w:val="00E7732C"/>
    <w:rsid w:val="00E774C8"/>
    <w:rsid w:val="00E8148D"/>
    <w:rsid w:val="00E83FF4"/>
    <w:rsid w:val="00E9124D"/>
    <w:rsid w:val="00E927AC"/>
    <w:rsid w:val="00E93EEB"/>
    <w:rsid w:val="00E94335"/>
    <w:rsid w:val="00EA32A9"/>
    <w:rsid w:val="00EB120F"/>
    <w:rsid w:val="00EB35CF"/>
    <w:rsid w:val="00EB3B2E"/>
    <w:rsid w:val="00EB617E"/>
    <w:rsid w:val="00EB7539"/>
    <w:rsid w:val="00EB7FDD"/>
    <w:rsid w:val="00EC1DAB"/>
    <w:rsid w:val="00EC65F9"/>
    <w:rsid w:val="00EC6913"/>
    <w:rsid w:val="00EC76FB"/>
    <w:rsid w:val="00ED5754"/>
    <w:rsid w:val="00ED5C94"/>
    <w:rsid w:val="00EE3A59"/>
    <w:rsid w:val="00EE74A4"/>
    <w:rsid w:val="00EF32C9"/>
    <w:rsid w:val="00EF7243"/>
    <w:rsid w:val="00F00403"/>
    <w:rsid w:val="00F11291"/>
    <w:rsid w:val="00F140F2"/>
    <w:rsid w:val="00F14E51"/>
    <w:rsid w:val="00F162B9"/>
    <w:rsid w:val="00F16C25"/>
    <w:rsid w:val="00F30140"/>
    <w:rsid w:val="00F31533"/>
    <w:rsid w:val="00F502E3"/>
    <w:rsid w:val="00F549D7"/>
    <w:rsid w:val="00F65535"/>
    <w:rsid w:val="00F66B4F"/>
    <w:rsid w:val="00F7123A"/>
    <w:rsid w:val="00F73943"/>
    <w:rsid w:val="00F73EED"/>
    <w:rsid w:val="00F81C03"/>
    <w:rsid w:val="00F84E56"/>
    <w:rsid w:val="00F8659E"/>
    <w:rsid w:val="00F9637D"/>
    <w:rsid w:val="00FA3C68"/>
    <w:rsid w:val="00FA6290"/>
    <w:rsid w:val="00FB2FC3"/>
    <w:rsid w:val="00FB3B96"/>
    <w:rsid w:val="00FB52DA"/>
    <w:rsid w:val="00FB55F8"/>
    <w:rsid w:val="00FB58C5"/>
    <w:rsid w:val="00FB7497"/>
    <w:rsid w:val="00FB7AD6"/>
    <w:rsid w:val="00FC13EA"/>
    <w:rsid w:val="00FC4C06"/>
    <w:rsid w:val="00FC69D8"/>
    <w:rsid w:val="00FD1034"/>
    <w:rsid w:val="00FD4AC0"/>
    <w:rsid w:val="00FD63DA"/>
    <w:rsid w:val="00FD72BD"/>
    <w:rsid w:val="00FE154F"/>
    <w:rsid w:val="00FE22B9"/>
    <w:rsid w:val="00FE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2">
    <w:name w:val="heading 2"/>
    <w:basedOn w:val="a"/>
    <w:link w:val="20"/>
    <w:uiPriority w:val="9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9F0F11"/>
    <w:rPr>
      <w:rFonts w:cs="Times New Roman"/>
    </w:rPr>
  </w:style>
  <w:style w:type="paragraph" w:styleId="a7">
    <w:name w:val="List Paragraph"/>
    <w:basedOn w:val="a"/>
    <w:uiPriority w:val="99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735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89"/>
    <w:rPr>
      <w:rFonts w:ascii="Segoe UI" w:eastAsia="Courier New" w:hAnsi="Segoe UI" w:cs="Segoe UI"/>
      <w:color w:val="000000"/>
      <w:sz w:val="18"/>
      <w:szCs w:val="18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23B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rehab@uzhnu.edu.ua" TargetMode="External"/><Relationship Id="rId13" Type="http://schemas.openxmlformats.org/officeDocument/2006/relationships/hyperlink" Target="http://www/uzhnu.edu.ua/uk/infocentre/get/2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zhnu.edu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hnu.edu.ua/uk/infocentre/get/595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URL:https://zakon.rada.gov.ua/laws/show/365-2021-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3256-932D-48E0-B754-0D72C725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5520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Сабадош</cp:lastModifiedBy>
  <cp:revision>4</cp:revision>
  <cp:lastPrinted>2022-01-24T11:10:00Z</cp:lastPrinted>
  <dcterms:created xsi:type="dcterms:W3CDTF">2022-01-25T14:22:00Z</dcterms:created>
  <dcterms:modified xsi:type="dcterms:W3CDTF">2022-02-04T09:43:00Z</dcterms:modified>
</cp:coreProperties>
</file>