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3D" w:rsidRPr="00106516" w:rsidRDefault="00960C3D" w:rsidP="00960C3D">
      <w:pPr>
        <w:jc w:val="right"/>
        <w:rPr>
          <w:rFonts w:ascii="Times New Roman" w:hAnsi="Times New Roman" w:cs="Times New Roman"/>
          <w:b/>
          <w:color w:val="FF0000"/>
          <w:sz w:val="28"/>
          <w:szCs w:val="28"/>
        </w:rPr>
      </w:pPr>
      <w:bookmarkStart w:id="0" w:name="bookmark10"/>
      <w:r w:rsidRPr="00D73FD6">
        <w:rPr>
          <w:rFonts w:ascii="Times New Roman" w:hAnsi="Times New Roman"/>
          <w:b/>
          <w:color w:val="4F81BD"/>
          <w:sz w:val="28"/>
          <w:szCs w:val="28"/>
        </w:rPr>
        <w:t>ПРОЄКТ</w:t>
      </w:r>
    </w:p>
    <w:p w:rsidR="00960C3D" w:rsidRPr="00A457FC" w:rsidRDefault="00960C3D" w:rsidP="00960C3D">
      <w:pPr>
        <w:jc w:val="center"/>
        <w:rPr>
          <w:rFonts w:ascii="Times New Roman" w:hAnsi="Times New Roman" w:cs="Times New Roman"/>
          <w:b/>
          <w:color w:val="4F81BD" w:themeColor="accent1"/>
          <w:sz w:val="28"/>
          <w:szCs w:val="28"/>
          <w:lang w:val="uk-UA"/>
        </w:rPr>
      </w:pPr>
      <w:r w:rsidRPr="00D73FD6">
        <w:rPr>
          <w:rFonts w:ascii="Times New Roman" w:hAnsi="Times New Roman"/>
          <w:color w:val="4F81BD"/>
          <w:sz w:val="28"/>
          <w:szCs w:val="28"/>
        </w:rPr>
        <w:t>Пропозиції та зауваження до проєкту освітньо-професійної програми надсилати на електронну адресу</w:t>
      </w:r>
      <w:r w:rsidRPr="007A73C7">
        <w:t xml:space="preserve"> </w:t>
      </w:r>
      <w:hyperlink r:id="rId7" w:history="1">
        <w:r w:rsidRPr="00A457FC">
          <w:rPr>
            <w:rStyle w:val="a3"/>
            <w:rFonts w:ascii="Times New Roman" w:hAnsi="Times New Roman" w:cs="Times New Roman"/>
            <w:color w:val="4F81BD" w:themeColor="accent1"/>
            <w:sz w:val="28"/>
            <w:szCs w:val="28"/>
            <w:u w:val="none"/>
          </w:rPr>
          <w:t>kaf-ancienthist@uzhnu.edu.ua</w:t>
        </w:r>
      </w:hyperlink>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8"/>
          <w:szCs w:val="28"/>
        </w:rPr>
      </w:pP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8"/>
          <w:szCs w:val="28"/>
        </w:rPr>
      </w:pPr>
      <w:r>
        <w:rPr>
          <w:rFonts w:ascii="Times New Roman" w:hAnsi="Times New Roman"/>
          <w:b/>
          <w:bCs/>
          <w:sz w:val="28"/>
          <w:szCs w:val="28"/>
        </w:rPr>
        <w:t>МІНІСТЕРСТВО ОСВІТИ І НАУКИ УКРАЇНИ</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8"/>
          <w:szCs w:val="28"/>
        </w:rPr>
      </w:pPr>
      <w:r>
        <w:rPr>
          <w:rFonts w:ascii="Times New Roman" w:hAnsi="Times New Roman"/>
          <w:b/>
          <w:bCs/>
          <w:sz w:val="28"/>
          <w:szCs w:val="28"/>
        </w:rPr>
        <w:t xml:space="preserve">ДЕРЖАВНИЙ ВИЩИЙ НАВЧАЛЬНИЙ ЗАКЛАД </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8"/>
          <w:szCs w:val="28"/>
        </w:rPr>
      </w:pPr>
      <w:r>
        <w:rPr>
          <w:rFonts w:ascii="Times New Roman" w:hAnsi="Times New Roman"/>
          <w:b/>
          <w:bCs/>
          <w:sz w:val="28"/>
          <w:szCs w:val="28"/>
        </w:rPr>
        <w:t>«Ужгородський національний університет»</w:t>
      </w: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8"/>
          <w:szCs w:val="28"/>
        </w:rPr>
      </w:pPr>
    </w:p>
    <w:p w:rsidR="0069074C" w:rsidRDefault="0069074C" w:rsidP="00A45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8"/>
          <w:szCs w:val="28"/>
        </w:rPr>
      </w:pP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b/>
          <w:bCs/>
          <w:sz w:val="28"/>
          <w:szCs w:val="28"/>
        </w:rPr>
        <w:t xml:space="preserve">                                                                       ЗАТВЕРДЖЕНО </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954" w:hanging="5954"/>
        <w:rPr>
          <w:b/>
          <w:bCs/>
          <w:sz w:val="28"/>
          <w:szCs w:val="28"/>
        </w:rPr>
      </w:pPr>
      <w:r>
        <w:rPr>
          <w:b/>
          <w:bCs/>
          <w:sz w:val="28"/>
          <w:szCs w:val="28"/>
        </w:rPr>
        <w:t xml:space="preserve">                                                                       Вченою радою ДВНЗ </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r>
        <w:rPr>
          <w:b/>
          <w:bCs/>
          <w:sz w:val="28"/>
          <w:szCs w:val="28"/>
        </w:rPr>
        <w:t xml:space="preserve">                                                                      «Ужгородський національний </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b/>
          <w:bCs/>
          <w:sz w:val="28"/>
          <w:szCs w:val="28"/>
        </w:rPr>
        <w:t xml:space="preserve">                                                                       університет»</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b/>
          <w:bCs/>
          <w:sz w:val="28"/>
          <w:szCs w:val="28"/>
        </w:rPr>
        <w:t xml:space="preserve">                                                                       Протокол № __від_____2022 р. </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r>
        <w:rPr>
          <w:b/>
          <w:bCs/>
          <w:sz w:val="28"/>
          <w:szCs w:val="28"/>
        </w:rPr>
        <w:t xml:space="preserve">                                                                       Голова Вченої ради, ректор</w:t>
      </w:r>
    </w:p>
    <w:p w:rsidR="0069074C" w:rsidRDefault="00BA158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b/>
          <w:bCs/>
          <w:sz w:val="28"/>
          <w:szCs w:val="28"/>
        </w:rPr>
        <w:t xml:space="preserve">                                                                             ______________ Смоланка В. І. </w:t>
      </w: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8"/>
          <w:szCs w:val="28"/>
        </w:rPr>
      </w:pPr>
    </w:p>
    <w:p w:rsidR="0069074C" w:rsidRDefault="0069074C" w:rsidP="00A45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8"/>
          <w:szCs w:val="28"/>
        </w:rPr>
      </w:pP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ОСВІТНЬО - ПРОФЕСІЙНА ПРОГРАМА</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w:t>
      </w:r>
      <w:r>
        <w:rPr>
          <w:rFonts w:ascii="Times New Roman" w:hAnsi="Times New Roman"/>
          <w:b/>
          <w:bCs/>
          <w:sz w:val="28"/>
          <w:szCs w:val="28"/>
        </w:rPr>
        <w:t>Центральноєвропейські студії: історія, археологія та етнологія</w:t>
      </w:r>
      <w:r>
        <w:rPr>
          <w:rFonts w:ascii="Times New Roman" w:hAnsi="Times New Roman"/>
          <w:b/>
          <w:bCs/>
          <w:sz w:val="28"/>
          <w:szCs w:val="28"/>
          <w:lang w:val="it-IT"/>
        </w:rPr>
        <w:t>»</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Першого (бакалаврського) рівня вищої освіти</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за спеціальністю 032 Історія та археологія</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галузі знань 03 Гуманітарні науки</w:t>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кваліфікація: бакалавр історії та археології </w:t>
      </w: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bookmarkEnd w:id="0"/>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BA158F">
      <w:pPr>
        <w:jc w:val="right"/>
        <w:rPr>
          <w:rFonts w:ascii="Times New Roman" w:eastAsia="Times New Roman" w:hAnsi="Times New Roman" w:cs="Times New Roman"/>
          <w:b/>
          <w:bCs/>
          <w:sz w:val="28"/>
          <w:szCs w:val="28"/>
        </w:rPr>
      </w:pPr>
      <w:bookmarkStart w:id="1" w:name="bookmark0"/>
      <w:r>
        <w:rPr>
          <w:rFonts w:ascii="Times New Roman" w:hAnsi="Times New Roman"/>
          <w:b/>
          <w:bCs/>
          <w:sz w:val="28"/>
          <w:szCs w:val="28"/>
        </w:rPr>
        <w:t>УВЕДЕНО В ДІЮ</w:t>
      </w:r>
    </w:p>
    <w:p w:rsidR="0069074C" w:rsidRDefault="00BA158F">
      <w:pPr>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Наказ ректора ДВНЗ</w:t>
      </w:r>
    </w:p>
    <w:p w:rsidR="0069074C" w:rsidRDefault="00BA158F">
      <w:pPr>
        <w:ind w:left="5670" w:hanging="2838"/>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«Ужгородський національний          університет</w:t>
      </w:r>
    </w:p>
    <w:p w:rsidR="0069074C" w:rsidRDefault="00BA158F">
      <w:pPr>
        <w:ind w:left="5670" w:hanging="2838"/>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2F6DD6">
        <w:rPr>
          <w:rFonts w:ascii="Times New Roman" w:hAnsi="Times New Roman"/>
          <w:b/>
          <w:bCs/>
          <w:sz w:val="28"/>
          <w:szCs w:val="28"/>
        </w:rPr>
        <w:t xml:space="preserve">__________2022 </w:t>
      </w:r>
      <w:r>
        <w:rPr>
          <w:rFonts w:ascii="Times New Roman" w:hAnsi="Times New Roman"/>
          <w:b/>
          <w:bCs/>
          <w:sz w:val="28"/>
          <w:szCs w:val="28"/>
        </w:rPr>
        <w:t>р. №</w:t>
      </w:r>
      <w:r w:rsidRPr="002F6DD6">
        <w:rPr>
          <w:rFonts w:ascii="Times New Roman" w:hAnsi="Times New Roman"/>
          <w:b/>
          <w:bCs/>
          <w:sz w:val="28"/>
          <w:szCs w:val="28"/>
        </w:rPr>
        <w:t>_______</w:t>
      </w:r>
    </w:p>
    <w:bookmarkEnd w:id="1"/>
    <w:p w:rsidR="0069074C" w:rsidRDefault="0069074C">
      <w:pPr>
        <w:spacing w:line="200" w:lineRule="exact"/>
        <w:rPr>
          <w:rFonts w:ascii="Times New Roman" w:eastAsia="Times New Roman" w:hAnsi="Times New Roman" w:cs="Times New Roman"/>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69074C" w:rsidP="002F6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8"/>
          <w:szCs w:val="28"/>
        </w:rPr>
      </w:pPr>
    </w:p>
    <w:p w:rsidR="0069074C" w:rsidRPr="00A457FC" w:rsidRDefault="00BA158F" w:rsidP="00A45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uk-UA"/>
        </w:rPr>
      </w:pPr>
      <w:r>
        <w:rPr>
          <w:rFonts w:ascii="Times New Roman" w:hAnsi="Times New Roman"/>
          <w:b/>
          <w:bCs/>
          <w:sz w:val="28"/>
          <w:szCs w:val="28"/>
        </w:rPr>
        <w:t>Ужгород - 202</w:t>
      </w:r>
      <w:r w:rsidR="00A457FC">
        <w:rPr>
          <w:rFonts w:ascii="Times New Roman" w:hAnsi="Times New Roman"/>
          <w:b/>
          <w:bCs/>
          <w:sz w:val="28"/>
          <w:szCs w:val="28"/>
          <w:lang w:val="uk-UA"/>
        </w:rPr>
        <w:t>2</w:t>
      </w: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rPr>
      </w:pPr>
    </w:p>
    <w:p w:rsidR="0069074C" w:rsidRDefault="00BA158F">
      <w:pPr>
        <w:widowControl/>
        <w:spacing w:after="160" w:line="259" w:lineRule="auto"/>
        <w:jc w:val="center"/>
        <w:rPr>
          <w:rFonts w:ascii="Times New Roman" w:eastAsia="Times New Roman" w:hAnsi="Times New Roman" w:cs="Times New Roman"/>
          <w:b/>
          <w:bCs/>
          <w:sz w:val="28"/>
          <w:szCs w:val="28"/>
        </w:rPr>
      </w:pPr>
      <w:r>
        <w:rPr>
          <w:rFonts w:ascii="Times New Roman" w:hAnsi="Times New Roman"/>
          <w:b/>
          <w:bCs/>
          <w:sz w:val="28"/>
          <w:szCs w:val="28"/>
        </w:rPr>
        <w:t>АРКУШ ПОГОДЖЕННЯ</w:t>
      </w:r>
    </w:p>
    <w:p w:rsidR="0069074C" w:rsidRDefault="00BA158F">
      <w:pPr>
        <w:jc w:val="center"/>
        <w:rPr>
          <w:rFonts w:ascii="Times New Roman" w:eastAsia="Times New Roman" w:hAnsi="Times New Roman" w:cs="Times New Roman"/>
          <w:b/>
          <w:bCs/>
          <w:sz w:val="28"/>
          <w:szCs w:val="28"/>
        </w:rPr>
      </w:pPr>
      <w:r>
        <w:rPr>
          <w:rFonts w:ascii="Times New Roman" w:hAnsi="Times New Roman"/>
          <w:b/>
          <w:bCs/>
          <w:sz w:val="28"/>
          <w:szCs w:val="28"/>
        </w:rPr>
        <w:t>освітньо-професійної програми</w:t>
      </w:r>
    </w:p>
    <w:p w:rsidR="0069074C" w:rsidRDefault="00BA158F">
      <w:pPr>
        <w:jc w:val="center"/>
        <w:rPr>
          <w:rFonts w:ascii="Times New Roman" w:eastAsia="Times New Roman" w:hAnsi="Times New Roman" w:cs="Times New Roman"/>
          <w:b/>
          <w:bCs/>
          <w:sz w:val="28"/>
          <w:szCs w:val="28"/>
        </w:rPr>
      </w:pPr>
      <w:r>
        <w:rPr>
          <w:rFonts w:ascii="Times New Roman" w:hAnsi="Times New Roman"/>
          <w:b/>
          <w:bCs/>
          <w:sz w:val="28"/>
          <w:szCs w:val="28"/>
          <w:lang w:val="fr-FR"/>
        </w:rPr>
        <w:t>«</w:t>
      </w:r>
      <w:r>
        <w:rPr>
          <w:rFonts w:ascii="Times New Roman" w:hAnsi="Times New Roman"/>
          <w:b/>
          <w:bCs/>
          <w:sz w:val="28"/>
          <w:szCs w:val="28"/>
        </w:rPr>
        <w:t>Центральноєвропейські студії: історія, археологія та етнологія</w:t>
      </w:r>
      <w:r>
        <w:rPr>
          <w:rFonts w:ascii="Times New Roman" w:hAnsi="Times New Roman"/>
          <w:b/>
          <w:bCs/>
          <w:sz w:val="28"/>
          <w:szCs w:val="28"/>
          <w:lang w:val="it-IT"/>
        </w:rPr>
        <w:t>»</w:t>
      </w:r>
    </w:p>
    <w:p w:rsidR="0069074C" w:rsidRDefault="0069074C">
      <w:pPr>
        <w:jc w:val="center"/>
        <w:rPr>
          <w:rFonts w:ascii="Times New Roman" w:eastAsia="Times New Roman" w:hAnsi="Times New Roman" w:cs="Times New Roman"/>
          <w:b/>
          <w:bCs/>
          <w:sz w:val="28"/>
          <w:szCs w:val="28"/>
        </w:rPr>
      </w:pPr>
    </w:p>
    <w:p w:rsidR="0069074C" w:rsidRDefault="0069074C">
      <w:pPr>
        <w:rPr>
          <w:rFonts w:ascii="Times New Roman" w:eastAsia="Times New Roman" w:hAnsi="Times New Roman" w:cs="Times New Roman"/>
          <w:b/>
          <w:bCs/>
          <w:sz w:val="28"/>
          <w:szCs w:val="28"/>
        </w:rPr>
      </w:pPr>
    </w:p>
    <w:p w:rsidR="0069074C" w:rsidRDefault="0069074C">
      <w:pPr>
        <w:rPr>
          <w:rFonts w:ascii="Times New Roman" w:eastAsia="Times New Roman" w:hAnsi="Times New Roman" w:cs="Times New Roman"/>
          <w:b/>
          <w:bCs/>
          <w:sz w:val="28"/>
          <w:szCs w:val="28"/>
        </w:rPr>
      </w:pPr>
    </w:p>
    <w:p w:rsidR="0069074C" w:rsidRDefault="00BA158F">
      <w:pPr>
        <w:widowControl/>
        <w:numPr>
          <w:ilvl w:val="0"/>
          <w:numId w:val="2"/>
        </w:numPr>
        <w:spacing w:before="100" w:after="100"/>
        <w:rPr>
          <w:rFonts w:ascii="Times New Roman" w:hAnsi="Times New Roman"/>
          <w:b/>
          <w:bCs/>
          <w:sz w:val="28"/>
          <w:szCs w:val="28"/>
        </w:rPr>
      </w:pPr>
      <w:r>
        <w:rPr>
          <w:rFonts w:ascii="Times New Roman" w:hAnsi="Times New Roman"/>
          <w:b/>
          <w:bCs/>
          <w:sz w:val="28"/>
          <w:szCs w:val="28"/>
        </w:rPr>
        <w:t>Ректор                                                                     Володимир СМОЛАНКА</w:t>
      </w:r>
    </w:p>
    <w:p w:rsidR="0069074C" w:rsidRDefault="00BA158F">
      <w:pPr>
        <w:widowControl/>
        <w:spacing w:before="100" w:after="100"/>
        <w:rPr>
          <w:rFonts w:ascii="Times New Roman" w:eastAsia="Times New Roman" w:hAnsi="Times New Roman" w:cs="Times New Roman"/>
          <w:b/>
          <w:bCs/>
          <w:sz w:val="28"/>
          <w:szCs w:val="28"/>
        </w:rPr>
      </w:pPr>
      <w:r>
        <w:rPr>
          <w:rFonts w:ascii="Times New Roman" w:hAnsi="Times New Roman"/>
          <w:b/>
          <w:bCs/>
          <w:sz w:val="28"/>
          <w:szCs w:val="28"/>
          <w:lang w:val="en-US"/>
        </w:rPr>
        <w:t xml:space="preserve">_______________2022 </w:t>
      </w:r>
      <w:r>
        <w:rPr>
          <w:rFonts w:ascii="Times New Roman" w:hAnsi="Times New Roman"/>
          <w:b/>
          <w:bCs/>
          <w:sz w:val="28"/>
          <w:szCs w:val="28"/>
        </w:rPr>
        <w:t>р.</w:t>
      </w:r>
    </w:p>
    <w:p w:rsidR="0069074C" w:rsidRDefault="0069074C">
      <w:pPr>
        <w:rPr>
          <w:rFonts w:ascii="Times New Roman" w:eastAsia="Times New Roman" w:hAnsi="Times New Roman" w:cs="Times New Roman"/>
          <w:b/>
          <w:bCs/>
          <w:sz w:val="28"/>
          <w:szCs w:val="28"/>
        </w:rPr>
      </w:pPr>
    </w:p>
    <w:p w:rsidR="0069074C" w:rsidRDefault="0069074C">
      <w:pPr>
        <w:rPr>
          <w:rFonts w:ascii="Times New Roman" w:eastAsia="Times New Roman" w:hAnsi="Times New Roman" w:cs="Times New Roman"/>
          <w:b/>
          <w:bCs/>
          <w:sz w:val="28"/>
          <w:szCs w:val="28"/>
        </w:rPr>
      </w:pPr>
    </w:p>
    <w:p w:rsidR="0069074C" w:rsidRDefault="00BA158F">
      <w:pPr>
        <w:widowControl/>
        <w:numPr>
          <w:ilvl w:val="0"/>
          <w:numId w:val="2"/>
        </w:numPr>
        <w:spacing w:before="100" w:after="100"/>
        <w:rPr>
          <w:rFonts w:ascii="Times New Roman" w:hAnsi="Times New Roman"/>
          <w:b/>
          <w:bCs/>
          <w:sz w:val="28"/>
          <w:szCs w:val="28"/>
        </w:rPr>
      </w:pPr>
      <w:r>
        <w:rPr>
          <w:rFonts w:ascii="Times New Roman" w:hAnsi="Times New Roman"/>
          <w:b/>
          <w:bCs/>
          <w:sz w:val="28"/>
          <w:szCs w:val="28"/>
        </w:rPr>
        <w:t xml:space="preserve">Гарант освітньо-професійної </w:t>
      </w:r>
    </w:p>
    <w:p w:rsidR="0069074C" w:rsidRDefault="00BA158F">
      <w:pPr>
        <w:widowControl/>
        <w:spacing w:before="100" w:after="100"/>
        <w:ind w:left="284"/>
        <w:rPr>
          <w:rFonts w:ascii="Times New Roman" w:eastAsia="Times New Roman" w:hAnsi="Times New Roman" w:cs="Times New Roman"/>
          <w:b/>
          <w:bCs/>
          <w:sz w:val="28"/>
          <w:szCs w:val="28"/>
        </w:rPr>
      </w:pPr>
      <w:r>
        <w:rPr>
          <w:rFonts w:ascii="Times New Roman" w:hAnsi="Times New Roman"/>
          <w:b/>
          <w:bCs/>
          <w:sz w:val="28"/>
          <w:szCs w:val="28"/>
        </w:rPr>
        <w:t>програми                                                                                     Яна ТОВТИН</w:t>
      </w:r>
    </w:p>
    <w:p w:rsidR="0069074C" w:rsidRDefault="00BA158F">
      <w:pPr>
        <w:widowControl/>
        <w:spacing w:before="100" w:after="100"/>
        <w:rPr>
          <w:rFonts w:ascii="Times New Roman" w:eastAsia="Times New Roman" w:hAnsi="Times New Roman" w:cs="Times New Roman"/>
          <w:b/>
          <w:bCs/>
          <w:sz w:val="28"/>
          <w:szCs w:val="28"/>
        </w:rPr>
      </w:pPr>
      <w:r>
        <w:rPr>
          <w:rFonts w:ascii="Times New Roman" w:hAnsi="Times New Roman"/>
          <w:b/>
          <w:bCs/>
          <w:sz w:val="28"/>
          <w:szCs w:val="28"/>
          <w:lang w:val="en-US"/>
        </w:rPr>
        <w:t xml:space="preserve">_______________2022 </w:t>
      </w:r>
      <w:r>
        <w:rPr>
          <w:rFonts w:ascii="Times New Roman" w:hAnsi="Times New Roman"/>
          <w:b/>
          <w:bCs/>
          <w:sz w:val="28"/>
          <w:szCs w:val="28"/>
        </w:rPr>
        <w:t>р.</w:t>
      </w:r>
    </w:p>
    <w:p w:rsidR="0069074C" w:rsidRDefault="0069074C">
      <w:pPr>
        <w:widowControl/>
        <w:spacing w:before="100" w:after="100"/>
        <w:rPr>
          <w:rFonts w:ascii="Times New Roman" w:eastAsia="Times New Roman" w:hAnsi="Times New Roman" w:cs="Times New Roman"/>
          <w:b/>
          <w:bCs/>
          <w:sz w:val="28"/>
          <w:szCs w:val="28"/>
        </w:rPr>
      </w:pPr>
    </w:p>
    <w:p w:rsidR="0069074C" w:rsidRDefault="00BA158F">
      <w:pPr>
        <w:widowControl/>
        <w:numPr>
          <w:ilvl w:val="0"/>
          <w:numId w:val="2"/>
        </w:numPr>
        <w:spacing w:before="100" w:after="100"/>
        <w:rPr>
          <w:rFonts w:ascii="Times New Roman" w:hAnsi="Times New Roman"/>
          <w:b/>
          <w:bCs/>
          <w:sz w:val="28"/>
          <w:szCs w:val="28"/>
        </w:rPr>
      </w:pPr>
      <w:r>
        <w:rPr>
          <w:rFonts w:ascii="Times New Roman" w:hAnsi="Times New Roman"/>
          <w:b/>
          <w:bCs/>
          <w:sz w:val="28"/>
          <w:szCs w:val="28"/>
        </w:rPr>
        <w:t>Декан структурного підрозділу                                        Іван ВОВКАНИЧ</w:t>
      </w:r>
    </w:p>
    <w:p w:rsidR="0069074C" w:rsidRDefault="00BA158F">
      <w:pPr>
        <w:widowControl/>
        <w:spacing w:before="100" w:after="100"/>
        <w:rPr>
          <w:rFonts w:ascii="Times New Roman" w:eastAsia="Times New Roman" w:hAnsi="Times New Roman" w:cs="Times New Roman"/>
          <w:b/>
          <w:bCs/>
          <w:sz w:val="28"/>
          <w:szCs w:val="28"/>
        </w:rPr>
      </w:pPr>
      <w:r>
        <w:rPr>
          <w:rFonts w:ascii="Times New Roman" w:hAnsi="Times New Roman"/>
          <w:b/>
          <w:bCs/>
          <w:sz w:val="28"/>
          <w:szCs w:val="28"/>
          <w:lang w:val="en-US"/>
        </w:rPr>
        <w:t xml:space="preserve">________________2022 </w:t>
      </w:r>
      <w:r>
        <w:rPr>
          <w:rFonts w:ascii="Times New Roman" w:hAnsi="Times New Roman"/>
          <w:b/>
          <w:bCs/>
          <w:sz w:val="28"/>
          <w:szCs w:val="28"/>
        </w:rPr>
        <w:t>р.</w:t>
      </w:r>
    </w:p>
    <w:p w:rsidR="0069074C" w:rsidRDefault="0069074C">
      <w:pPr>
        <w:widowControl/>
        <w:spacing w:before="100" w:after="100"/>
        <w:rPr>
          <w:rFonts w:ascii="Times New Roman" w:eastAsia="Times New Roman" w:hAnsi="Times New Roman" w:cs="Times New Roman"/>
          <w:b/>
          <w:bCs/>
          <w:sz w:val="28"/>
          <w:szCs w:val="28"/>
        </w:rPr>
      </w:pPr>
    </w:p>
    <w:p w:rsidR="0069074C" w:rsidRDefault="00BA158F">
      <w:pPr>
        <w:widowControl/>
        <w:spacing w:before="100" w:after="100"/>
        <w:rPr>
          <w:rFonts w:ascii="Times New Roman" w:eastAsia="Times New Roman" w:hAnsi="Times New Roman" w:cs="Times New Roman"/>
          <w:b/>
          <w:bCs/>
          <w:sz w:val="28"/>
          <w:szCs w:val="28"/>
        </w:rPr>
      </w:pPr>
      <w:r>
        <w:rPr>
          <w:rFonts w:ascii="Times New Roman" w:hAnsi="Times New Roman"/>
          <w:b/>
          <w:bCs/>
          <w:sz w:val="28"/>
          <w:szCs w:val="28"/>
        </w:rPr>
        <w:t xml:space="preserve">  </w:t>
      </w:r>
    </w:p>
    <w:p w:rsidR="0069074C" w:rsidRDefault="00BA158F">
      <w:pPr>
        <w:widowControl/>
        <w:numPr>
          <w:ilvl w:val="0"/>
          <w:numId w:val="2"/>
        </w:numPr>
        <w:spacing w:before="100" w:after="100"/>
        <w:rPr>
          <w:rFonts w:ascii="Times New Roman" w:hAnsi="Times New Roman"/>
          <w:b/>
          <w:bCs/>
          <w:sz w:val="28"/>
          <w:szCs w:val="28"/>
        </w:rPr>
      </w:pPr>
      <w:r>
        <w:rPr>
          <w:rFonts w:ascii="Times New Roman" w:hAnsi="Times New Roman"/>
          <w:b/>
          <w:bCs/>
          <w:sz w:val="28"/>
          <w:szCs w:val="28"/>
        </w:rPr>
        <w:t>Начальник навчальної частини                                Анатолій ШТИМАК</w:t>
      </w:r>
      <w:r>
        <w:rPr>
          <w:rFonts w:ascii="Times New Roman" w:hAnsi="Times New Roman"/>
          <w:b/>
          <w:bCs/>
          <w:sz w:val="28"/>
          <w:szCs w:val="28"/>
        </w:rPr>
        <w:tab/>
        <w:t xml:space="preserve">                    </w:t>
      </w:r>
    </w:p>
    <w:p w:rsidR="0069074C" w:rsidRDefault="00BA158F">
      <w:pPr>
        <w:widowControl/>
        <w:spacing w:before="100" w:after="100"/>
        <w:rPr>
          <w:rFonts w:ascii="Times New Roman" w:eastAsia="Times New Roman" w:hAnsi="Times New Roman" w:cs="Times New Roman"/>
          <w:b/>
          <w:bCs/>
          <w:sz w:val="28"/>
          <w:szCs w:val="28"/>
        </w:rPr>
      </w:pPr>
      <w:r>
        <w:rPr>
          <w:rFonts w:ascii="Times New Roman" w:hAnsi="Times New Roman"/>
          <w:b/>
          <w:bCs/>
          <w:sz w:val="28"/>
          <w:szCs w:val="28"/>
        </w:rPr>
        <w:t>________________2022 р.</w:t>
      </w:r>
    </w:p>
    <w:p w:rsidR="0069074C" w:rsidRDefault="0069074C">
      <w:pPr>
        <w:jc w:val="center"/>
        <w:rPr>
          <w:rFonts w:ascii="Times New Roman" w:eastAsia="Times New Roman" w:hAnsi="Times New Roman" w:cs="Times New Roman"/>
          <w:sz w:val="28"/>
          <w:szCs w:val="28"/>
        </w:rPr>
      </w:pPr>
    </w:p>
    <w:p w:rsidR="0069074C" w:rsidRDefault="0069074C">
      <w:pPr>
        <w:rPr>
          <w:rFonts w:ascii="Times New Roman" w:eastAsia="Times New Roman" w:hAnsi="Times New Roman" w:cs="Times New Roman"/>
          <w:sz w:val="28"/>
          <w:szCs w:val="28"/>
        </w:rPr>
      </w:pPr>
    </w:p>
    <w:p w:rsidR="0069074C" w:rsidRDefault="0069074C">
      <w:pPr>
        <w:rPr>
          <w:rFonts w:ascii="Times New Roman" w:eastAsia="Times New Roman" w:hAnsi="Times New Roman" w:cs="Times New Roman"/>
          <w:sz w:val="28"/>
          <w:szCs w:val="28"/>
        </w:rPr>
      </w:pPr>
    </w:p>
    <w:p w:rsidR="0069074C" w:rsidRDefault="0069074C">
      <w:pPr>
        <w:rPr>
          <w:rFonts w:ascii="Times New Roman" w:eastAsia="Times New Roman" w:hAnsi="Times New Roman" w:cs="Times New Roman"/>
          <w:sz w:val="28"/>
          <w:szCs w:val="28"/>
        </w:rPr>
      </w:pPr>
    </w:p>
    <w:p w:rsidR="0069074C" w:rsidRDefault="0069074C">
      <w:pPr>
        <w:rPr>
          <w:rFonts w:ascii="Times New Roman" w:eastAsia="Times New Roman" w:hAnsi="Times New Roman" w:cs="Times New Roman"/>
          <w:sz w:val="28"/>
          <w:szCs w:val="28"/>
        </w:rPr>
      </w:pPr>
    </w:p>
    <w:p w:rsidR="0069074C" w:rsidRDefault="0069074C">
      <w:pPr>
        <w:rPr>
          <w:sz w:val="28"/>
          <w:szCs w:val="28"/>
        </w:rPr>
      </w:pPr>
    </w:p>
    <w:p w:rsidR="0069074C" w:rsidRDefault="0069074C">
      <w:pPr>
        <w:rPr>
          <w:sz w:val="28"/>
          <w:szCs w:val="28"/>
        </w:rPr>
      </w:pPr>
    </w:p>
    <w:p w:rsidR="0069074C" w:rsidRDefault="0069074C">
      <w:pPr>
        <w:jc w:val="center"/>
        <w:rPr>
          <w:sz w:val="28"/>
          <w:szCs w:val="28"/>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69074C" w:rsidRDefault="0069074C" w:rsidP="00A45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rPr>
      </w:pPr>
    </w:p>
    <w:p w:rsidR="00A457FC" w:rsidRDefault="00A457FC">
      <w:pPr>
        <w:widowControl/>
        <w:rPr>
          <w:rFonts w:ascii="Times New Roman" w:hAnsi="Times New Roman"/>
          <w:b/>
          <w:bCs/>
        </w:rPr>
      </w:pPr>
      <w:r>
        <w:rPr>
          <w:rFonts w:ascii="Times New Roman" w:hAnsi="Times New Roman"/>
          <w:b/>
          <w:bCs/>
        </w:rPr>
        <w:br w:type="page"/>
      </w:r>
    </w:p>
    <w:p w:rsidR="0069074C" w:rsidRDefault="00BA1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rPr>
      </w:pPr>
      <w:r>
        <w:rPr>
          <w:rFonts w:ascii="Times New Roman" w:hAnsi="Times New Roman"/>
          <w:b/>
          <w:bCs/>
        </w:rPr>
        <w:lastRenderedPageBreak/>
        <w:t>ПЕРЕДМОВА</w:t>
      </w:r>
    </w:p>
    <w:p w:rsidR="0069074C" w:rsidRDefault="0069074C">
      <w:pPr>
        <w:jc w:val="center"/>
        <w:rPr>
          <w:rFonts w:ascii="Times New Roman" w:eastAsia="Times New Roman" w:hAnsi="Times New Roman" w:cs="Times New Roman"/>
          <w:sz w:val="28"/>
          <w:szCs w:val="28"/>
        </w:rPr>
      </w:pPr>
    </w:p>
    <w:p w:rsidR="0069074C" w:rsidRDefault="00BA158F">
      <w:pPr>
        <w:ind w:firstLine="708"/>
        <w:jc w:val="both"/>
        <w:rPr>
          <w:rFonts w:ascii="Times New Roman" w:eastAsia="Times New Roman" w:hAnsi="Times New Roman" w:cs="Times New Roman"/>
        </w:rPr>
      </w:pPr>
      <w:r>
        <w:rPr>
          <w:rFonts w:ascii="Times New Roman" w:hAnsi="Times New Roman"/>
        </w:rPr>
        <w:t>Освітня програма «</w:t>
      </w:r>
      <w:r>
        <w:rPr>
          <w:rFonts w:ascii="Times New Roman" w:hAnsi="Times New Roman"/>
          <w:b/>
          <w:bCs/>
        </w:rPr>
        <w:t>Центральноєвропейські студії: історія, археологія та етнологія</w:t>
      </w:r>
      <w:r>
        <w:rPr>
          <w:rFonts w:ascii="Times New Roman" w:hAnsi="Times New Roman"/>
        </w:rPr>
        <w:t>» підготовки здобувачів першого (освітнього) рівня вищої освіти – бакалавр – спеціальність 032 «Історія та археологія» розроблена</w:t>
      </w:r>
      <w:r>
        <w:t xml:space="preserve"> </w:t>
      </w:r>
      <w:r>
        <w:rPr>
          <w:rFonts w:ascii="Times New Roman" w:hAnsi="Times New Roman"/>
        </w:rPr>
        <w:t>згідно з вимогами Закону України «Про вищу освіту» від 01.07.2014 № 1556-</w:t>
      </w:r>
      <w:r>
        <w:rPr>
          <w:rFonts w:ascii="Times New Roman" w:hAnsi="Times New Roman"/>
          <w:lang w:val="en-US"/>
        </w:rPr>
        <w:t>VII</w:t>
      </w:r>
      <w:r>
        <w:rPr>
          <w:rFonts w:ascii="Times New Roman" w:hAnsi="Times New Roman"/>
        </w:rPr>
        <w:t xml:space="preserve"> та відповідно до стандарту вищої освіти з</w:t>
      </w:r>
      <w:r>
        <w:rPr>
          <w:rFonts w:ascii="Times New Roman" w:hAnsi="Times New Roman"/>
        </w:rPr>
        <w:t>а</w:t>
      </w:r>
      <w:r>
        <w:rPr>
          <w:rFonts w:ascii="Times New Roman" w:hAnsi="Times New Roman"/>
        </w:rPr>
        <w:t xml:space="preserve">твердженого наказом Міністерства освіти і науки України 29.04.2020 р. № 575. </w:t>
      </w:r>
    </w:p>
    <w:p w:rsidR="0069074C" w:rsidRDefault="00BA158F">
      <w:pPr>
        <w:ind w:firstLine="708"/>
        <w:jc w:val="both"/>
        <w:rPr>
          <w:rFonts w:ascii="Times New Roman" w:eastAsia="Times New Roman" w:hAnsi="Times New Roman" w:cs="Times New Roman"/>
        </w:rPr>
      </w:pPr>
      <w:r>
        <w:rPr>
          <w:rFonts w:ascii="Times New Roman" w:hAnsi="Times New Roman"/>
        </w:rPr>
        <w:t>Освітня програма є документом, який визначає типові компетентності, кваліфікаційні, організаційні, навчальні та методичні вимоги до підготовки бакалаврів у галузі освіти та педагогіки за предметною спеціальністю 014.03 Середня освіта (Історія). Освітня програма визначає передумови доступу до навчання, орієнтацію на основний напрям програми, обсяг кредитів ЄКТС, необхідний для здобуття освітнього ступеня «бакалавр»</w:t>
      </w:r>
    </w:p>
    <w:p w:rsidR="0069074C" w:rsidRDefault="00BA158F">
      <w:pPr>
        <w:ind w:firstLine="708"/>
        <w:jc w:val="both"/>
        <w:rPr>
          <w:rFonts w:ascii="Times New Roman" w:eastAsia="Times New Roman" w:hAnsi="Times New Roman" w:cs="Times New Roman"/>
        </w:rPr>
      </w:pPr>
      <w:r>
        <w:rPr>
          <w:rFonts w:ascii="Times New Roman" w:hAnsi="Times New Roman"/>
        </w:rPr>
        <w:t xml:space="preserve">  </w:t>
      </w:r>
    </w:p>
    <w:p w:rsidR="0069074C" w:rsidRDefault="00690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p>
    <w:p w:rsidR="0069074C" w:rsidRDefault="00BA158F">
      <w:pPr>
        <w:widowControl/>
        <w:spacing w:after="160"/>
        <w:jc w:val="center"/>
        <w:rPr>
          <w:rFonts w:ascii="Times New Roman" w:eastAsia="Times New Roman" w:hAnsi="Times New Roman" w:cs="Times New Roman"/>
          <w:b/>
          <w:bCs/>
        </w:rPr>
      </w:pPr>
      <w:r>
        <w:rPr>
          <w:rFonts w:ascii="Times New Roman" w:hAnsi="Times New Roman"/>
          <w:b/>
          <w:bCs/>
        </w:rPr>
        <w:t>Освітньо-професійна програма розроблена проектною (робочою) групою у складі:</w:t>
      </w:r>
    </w:p>
    <w:p w:rsidR="0069074C" w:rsidRDefault="00BA158F">
      <w:pPr>
        <w:widowControl/>
        <w:tabs>
          <w:tab w:val="left" w:pos="2124"/>
          <w:tab w:val="left" w:pos="2832"/>
          <w:tab w:val="left" w:pos="3540"/>
          <w:tab w:val="left" w:pos="4248"/>
          <w:tab w:val="left" w:pos="4956"/>
          <w:tab w:val="left" w:pos="5664"/>
          <w:tab w:val="left" w:pos="6372"/>
        </w:tabs>
        <w:jc w:val="both"/>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Товтин Яна Іванівна - кандидат історичних наук, доцент, доцент кафедри Античності, Середньовіччя та історії України домодерної доби – керівник проектної групи (гарант освітньої програми);</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Ліхтей Ігор Михайлович - кандидат історичних наук, доцент, завідувач кафедри Античності, Середньовіччя та історії України домодерної доби;</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Шніцер Ігор Омелянович - кандидат історичних наук, доцент, завідувач кафедри модерної історії України та зарубіжних країн;</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Скиба Іванна Іванівна - кандидат історичних наук, доцент, завідувач кафедри модерної історії України та зарубіжних країн;</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 xml:space="preserve">Прохненко Ігор Анатолійович - кандидат історичних наук, доцент кафедри археології, етнології та культурології ДВНЗ «Ужгородський національний університет»; </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 xml:space="preserve">Леньо Павло Юрійович - кандидат історичних наук, доцент кафедри археології, етнології та культурології ДВНЗ «Ужгородський національний університет»; </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 xml:space="preserve">Мойжес Володимир Валерійович - </w:t>
      </w:r>
      <w:r w:rsidR="00DD2C17" w:rsidRPr="00DD2C17">
        <w:rPr>
          <w:rFonts w:ascii="Times New Roman" w:hAnsi="Times New Roman" w:cs="Times New Roman"/>
        </w:rPr>
        <w:t>директор Археологічного музею ім. Е. А. Балагурі</w:t>
      </w:r>
      <w:r w:rsidR="00DD2C17" w:rsidRPr="00DD2C17">
        <w:rPr>
          <w:rFonts w:ascii="Times New Roman" w:hAnsi="Times New Roman" w:cs="Times New Roman"/>
          <w:lang w:val="uk-UA"/>
        </w:rPr>
        <w:t>;</w:t>
      </w:r>
    </w:p>
    <w:p w:rsidR="0069074C" w:rsidRDefault="00BA158F">
      <w:pPr>
        <w:pStyle w:val="a5"/>
        <w:numPr>
          <w:ilvl w:val="0"/>
          <w:numId w:val="4"/>
        </w:numPr>
        <w:jc w:val="both"/>
        <w:rPr>
          <w:rFonts w:ascii="Times New Roman" w:hAnsi="Times New Roman"/>
          <w:sz w:val="24"/>
          <w:szCs w:val="24"/>
        </w:rPr>
      </w:pPr>
      <w:r>
        <w:rPr>
          <w:rFonts w:ascii="Times New Roman" w:hAnsi="Times New Roman"/>
          <w:sz w:val="24"/>
          <w:szCs w:val="24"/>
        </w:rPr>
        <w:t>Яблонський Антон</w:t>
      </w:r>
      <w:r w:rsidR="00A457FC">
        <w:rPr>
          <w:rFonts w:ascii="Times New Roman" w:hAnsi="Times New Roman"/>
          <w:sz w:val="24"/>
          <w:szCs w:val="24"/>
          <w:lang w:val="uk-UA"/>
        </w:rPr>
        <w:t xml:space="preserve"> Владиславович </w:t>
      </w:r>
      <w:r>
        <w:rPr>
          <w:rFonts w:ascii="Times New Roman" w:hAnsi="Times New Roman"/>
          <w:sz w:val="24"/>
          <w:szCs w:val="24"/>
        </w:rPr>
        <w:t>- студент IІІ курсу, ОС «бакалавр», денної форми навчання, спеціальності 032 Історія та археологія.</w:t>
      </w:r>
    </w:p>
    <w:p w:rsidR="0069074C" w:rsidRDefault="0069074C">
      <w:pPr>
        <w:pStyle w:val="a5"/>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both"/>
        <w:rPr>
          <w:rFonts w:ascii="Times New Roman" w:eastAsia="Times New Roman" w:hAnsi="Times New Roman" w:cs="Times New Roman"/>
          <w:b/>
          <w:bCs/>
          <w:sz w:val="28"/>
          <w:szCs w:val="28"/>
        </w:rPr>
      </w:pPr>
    </w:p>
    <w:p w:rsidR="0069074C" w:rsidRDefault="00BA158F">
      <w:pPr>
        <w:widowControl/>
        <w:ind w:left="284" w:hanging="284"/>
        <w:jc w:val="center"/>
        <w:rPr>
          <w:rFonts w:ascii="Times New Roman" w:eastAsia="Times New Roman" w:hAnsi="Times New Roman" w:cs="Times New Roman"/>
          <w:b/>
          <w:bCs/>
        </w:rPr>
      </w:pPr>
      <w:r>
        <w:rPr>
          <w:rFonts w:ascii="Times New Roman" w:hAnsi="Times New Roman"/>
          <w:b/>
          <w:bCs/>
        </w:rPr>
        <w:t>Інформація про зовнішню апробацію:</w:t>
      </w:r>
    </w:p>
    <w:p w:rsidR="0069074C" w:rsidRDefault="00BA158F">
      <w:pPr>
        <w:widowControl/>
        <w:ind w:firstLine="709"/>
        <w:jc w:val="both"/>
        <w:rPr>
          <w:rFonts w:ascii="Times New Roman" w:eastAsia="Times New Roman" w:hAnsi="Times New Roman" w:cs="Times New Roman"/>
        </w:rPr>
      </w:pPr>
      <w:r>
        <w:rPr>
          <w:rFonts w:ascii="Times New Roman" w:hAnsi="Times New Roman"/>
        </w:rPr>
        <w:t>Враховано рекомендації стейкголдерів і потенційних працедавців щодо освітньо-професійної програми «Історія» за предметною спеціальністю 032 Історія та археологія.</w:t>
      </w:r>
    </w:p>
    <w:p w:rsidR="0069074C" w:rsidRDefault="00BA158F" w:rsidP="002F6DD6">
      <w:pPr>
        <w:widowControl/>
      </w:pPr>
      <w:r>
        <w:rPr>
          <w:rFonts w:ascii="Arial Unicode MS" w:hAnsi="Arial Unicode MS"/>
        </w:rPr>
        <w:br w:type="page"/>
      </w:r>
    </w:p>
    <w:p w:rsidR="0069074C" w:rsidRDefault="00BA158F">
      <w:pPr>
        <w:widowControl/>
        <w:jc w:val="center"/>
        <w:rPr>
          <w:rFonts w:ascii="Times New Roman" w:eastAsia="Times New Roman" w:hAnsi="Times New Roman" w:cs="Times New Roman"/>
          <w:b/>
          <w:bCs/>
          <w:sz w:val="28"/>
          <w:szCs w:val="28"/>
        </w:rPr>
      </w:pPr>
      <w:r>
        <w:rPr>
          <w:rFonts w:ascii="Times New Roman" w:hAnsi="Times New Roman"/>
          <w:b/>
          <w:bCs/>
        </w:rPr>
        <w:lastRenderedPageBreak/>
        <w:t>1.Профіль освітньої програми «Центральноєвропейські студії: історія, археологія та етнологія» спеціальності 032 Історія та археологія</w:t>
      </w:r>
    </w:p>
    <w:p w:rsidR="0069074C" w:rsidRDefault="0069074C">
      <w:pPr>
        <w:widowControl/>
        <w:rPr>
          <w:rFonts w:ascii="Times New Roman" w:eastAsia="Times New Roman" w:hAnsi="Times New Roman" w:cs="Times New Roman"/>
        </w:rPr>
      </w:pPr>
    </w:p>
    <w:tbl>
      <w:tblPr>
        <w:tblStyle w:val="TableNormal"/>
        <w:tblW w:w="95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29"/>
        <w:gridCol w:w="993"/>
        <w:gridCol w:w="1275"/>
        <w:gridCol w:w="6191"/>
      </w:tblGrid>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Fonts w:ascii="Times New Roman" w:hAnsi="Times New Roman"/>
                <w:b/>
                <w:bCs/>
              </w:rPr>
              <w:t>Загальна інформація</w:t>
            </w:r>
          </w:p>
        </w:tc>
      </w:tr>
      <w:tr w:rsidR="0069074C">
        <w:trPr>
          <w:trHeight w:val="18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Повна назва вищого навчального закладу та структурного підрозділу</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rPr>
                <w:rFonts w:ascii="Times New Roman" w:eastAsia="Times New Roman" w:hAnsi="Times New Roman" w:cs="Times New Roman"/>
              </w:rPr>
            </w:pPr>
            <w:r>
              <w:rPr>
                <w:rFonts w:ascii="Times New Roman" w:hAnsi="Times New Roman"/>
              </w:rPr>
              <w:t xml:space="preserve">Державний вищий навчальний заклад </w:t>
            </w:r>
          </w:p>
          <w:p w:rsidR="0069074C" w:rsidRDefault="00BA158F">
            <w:pPr>
              <w:suppressAutoHyphens/>
              <w:ind w:right="132"/>
              <w:jc w:val="both"/>
              <w:rPr>
                <w:rFonts w:ascii="Times New Roman" w:eastAsia="Times New Roman" w:hAnsi="Times New Roman" w:cs="Times New Roman"/>
              </w:rPr>
            </w:pPr>
            <w:r>
              <w:rPr>
                <w:rFonts w:ascii="Times New Roman" w:hAnsi="Times New Roman"/>
              </w:rPr>
              <w:t>«Ужгородський національний університет»</w:t>
            </w:r>
          </w:p>
          <w:p w:rsidR="0069074C" w:rsidRDefault="00BA158F">
            <w:pPr>
              <w:tabs>
                <w:tab w:val="left" w:pos="720"/>
                <w:tab w:val="left" w:pos="1440"/>
                <w:tab w:val="left" w:pos="2160"/>
                <w:tab w:val="left" w:pos="2880"/>
                <w:tab w:val="left" w:pos="3600"/>
                <w:tab w:val="left" w:pos="4320"/>
                <w:tab w:val="left" w:pos="5040"/>
                <w:tab w:val="left" w:pos="5760"/>
                <w:tab w:val="left" w:pos="6480"/>
              </w:tabs>
              <w:suppressAutoHyphens/>
              <w:ind w:left="57" w:right="57"/>
            </w:pPr>
            <w:r>
              <w:rPr>
                <w:rFonts w:ascii="Times New Roman" w:hAnsi="Times New Roman"/>
              </w:rPr>
              <w:t xml:space="preserve">Факультет історії та міжнародних відносин </w:t>
            </w:r>
          </w:p>
        </w:tc>
      </w:tr>
      <w:tr w:rsidR="0069074C">
        <w:trPr>
          <w:trHeight w:val="12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Ступінь вищої освіти та назва кваліфікації мовою оригіналу</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rPr>
                <w:rFonts w:ascii="Times New Roman" w:eastAsia="Times New Roman" w:hAnsi="Times New Roman" w:cs="Times New Roman"/>
              </w:rPr>
            </w:pPr>
            <w:r>
              <w:rPr>
                <w:rFonts w:ascii="Times New Roman" w:hAnsi="Times New Roman"/>
              </w:rPr>
              <w:t>Ступінь вищої освіти: перший (бакалаврський)</w:t>
            </w:r>
          </w:p>
          <w:p w:rsidR="0069074C" w:rsidRPr="00E767EC" w:rsidRDefault="00BA158F">
            <w:pPr>
              <w:pStyle w:val="A6"/>
              <w:widowControl/>
              <w:tabs>
                <w:tab w:val="left" w:pos="720"/>
                <w:tab w:val="left" w:pos="1440"/>
                <w:tab w:val="left" w:pos="2160"/>
                <w:tab w:val="left" w:pos="2880"/>
                <w:tab w:val="left" w:pos="3600"/>
                <w:tab w:val="left" w:pos="4320"/>
                <w:tab w:val="left" w:pos="5040"/>
                <w:tab w:val="left" w:pos="5760"/>
                <w:tab w:val="left" w:pos="6480"/>
              </w:tabs>
              <w:spacing w:before="0"/>
              <w:rPr>
                <w:lang w:val="uk-UA"/>
              </w:rPr>
            </w:pPr>
            <w:r>
              <w:rPr>
                <w:rFonts w:ascii="Times New Roman" w:hAnsi="Times New Roman"/>
              </w:rPr>
              <w:t>Кваліфікація:</w:t>
            </w:r>
            <w:r w:rsidR="00E767EC">
              <w:rPr>
                <w:rFonts w:ascii="Times New Roman" w:hAnsi="Times New Roman"/>
                <w:lang w:val="uk-UA"/>
              </w:rPr>
              <w:t xml:space="preserve"> </w:t>
            </w:r>
            <w:r w:rsidR="00E767EC" w:rsidRPr="00E767EC">
              <w:rPr>
                <w:rFonts w:ascii="Times New Roman" w:hAnsi="Times New Roman"/>
                <w:color w:val="FF0000"/>
                <w:lang w:val="uk-UA"/>
              </w:rPr>
              <w:t>бакалавр історії за спеціалізацією це</w:t>
            </w:r>
            <w:r w:rsidR="00E767EC" w:rsidRPr="00E767EC">
              <w:rPr>
                <w:rFonts w:ascii="Times New Roman" w:hAnsi="Times New Roman"/>
                <w:color w:val="FF0000"/>
              </w:rPr>
              <w:t>нтральноєвропейські студії: історія, археологія та етнологія</w:t>
            </w:r>
          </w:p>
        </w:tc>
      </w:tr>
      <w:tr w:rsidR="0069074C">
        <w:trPr>
          <w:trHeight w:val="9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Офіційна назва освітньої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pPr>
            <w:r>
              <w:rPr>
                <w:rFonts w:ascii="Times New Roman" w:hAnsi="Times New Roman"/>
              </w:rPr>
              <w:t>Центральноєвропейські студії: історія, археологія та етнологія</w:t>
            </w:r>
          </w:p>
        </w:tc>
      </w:tr>
      <w:tr w:rsidR="0069074C">
        <w:trPr>
          <w:trHeight w:val="123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Тип диплому та обсяг освітньої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pPr>
            <w:r>
              <w:rPr>
                <w:rFonts w:ascii="Times New Roman" w:hAnsi="Times New Roman"/>
              </w:rPr>
              <w:t>Диплом бакалавра, одиничний, 240 кредитів ЄКТС, термін     навчання: 3 роки і 10 місяців на основі загальної середньої освіти</w:t>
            </w:r>
          </w:p>
        </w:tc>
      </w:tr>
      <w:tr w:rsidR="0069074C">
        <w:trPr>
          <w:trHeight w:val="123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Наявність акредитації</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tabs>
                <w:tab w:val="left" w:pos="360"/>
              </w:tabs>
              <w:suppressAutoHyphens/>
              <w:ind w:right="132"/>
              <w:jc w:val="both"/>
              <w:rPr>
                <w:rFonts w:ascii="Times New Roman" w:eastAsia="Times New Roman" w:hAnsi="Times New Roman" w:cs="Times New Roman"/>
              </w:rPr>
            </w:pPr>
            <w:r>
              <w:rPr>
                <w:rFonts w:ascii="Times New Roman" w:hAnsi="Times New Roman"/>
              </w:rPr>
              <w:t xml:space="preserve">Акредитаційна комісія України </w:t>
            </w:r>
          </w:p>
          <w:p w:rsidR="0069074C" w:rsidRDefault="00BA158F">
            <w:pPr>
              <w:tabs>
                <w:tab w:val="left" w:pos="360"/>
              </w:tabs>
              <w:suppressAutoHyphens/>
              <w:ind w:right="132"/>
              <w:jc w:val="both"/>
              <w:rPr>
                <w:rFonts w:ascii="Times New Roman" w:eastAsia="Times New Roman" w:hAnsi="Times New Roman" w:cs="Times New Roman"/>
              </w:rPr>
            </w:pPr>
            <w:r>
              <w:rPr>
                <w:rFonts w:ascii="Times New Roman" w:hAnsi="Times New Roman"/>
              </w:rPr>
              <w:t>сертифікат про акредитацію серія НД № 0791748</w:t>
            </w:r>
          </w:p>
          <w:p w:rsidR="0069074C" w:rsidRDefault="00BA158F">
            <w:pPr>
              <w:tabs>
                <w:tab w:val="left" w:pos="360"/>
              </w:tabs>
              <w:suppressAutoHyphens/>
              <w:ind w:right="132"/>
              <w:jc w:val="both"/>
            </w:pPr>
            <w:r>
              <w:rPr>
                <w:rFonts w:ascii="Times New Roman" w:hAnsi="Times New Roman"/>
              </w:rPr>
              <w:t>Дійсний до 1.07.2023 р.</w:t>
            </w:r>
          </w:p>
        </w:tc>
      </w:tr>
      <w:tr w:rsidR="0069074C">
        <w:trPr>
          <w:trHeight w:val="123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Цикл/рівень</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rPr>
                <w:rFonts w:ascii="Times New Roman" w:eastAsia="Times New Roman" w:hAnsi="Times New Roman" w:cs="Times New Roman"/>
              </w:rPr>
            </w:pPr>
            <w:r>
              <w:rPr>
                <w:rFonts w:ascii="Times New Roman" w:hAnsi="Times New Roman"/>
              </w:rPr>
              <w:t xml:space="preserve">Національна рамка кваліфікацій України - 6 рівень, </w:t>
            </w:r>
          </w:p>
          <w:p w:rsidR="0069074C" w:rsidRDefault="00BA158F">
            <w:pPr>
              <w:suppressAutoHyphens/>
              <w:ind w:right="132"/>
              <w:jc w:val="both"/>
              <w:rPr>
                <w:rFonts w:ascii="Times New Roman" w:eastAsia="Times New Roman" w:hAnsi="Times New Roman" w:cs="Times New Roman"/>
              </w:rPr>
            </w:pPr>
            <w:r>
              <w:rPr>
                <w:rFonts w:ascii="Times New Roman" w:hAnsi="Times New Roman"/>
                <w:lang w:val="de-DE"/>
              </w:rPr>
              <w:t>FQ</w:t>
            </w:r>
            <w:r>
              <w:rPr>
                <w:rFonts w:ascii="Times New Roman" w:hAnsi="Times New Roman"/>
              </w:rPr>
              <w:t>-</w:t>
            </w:r>
            <w:r>
              <w:rPr>
                <w:rFonts w:ascii="Times New Roman" w:hAnsi="Times New Roman"/>
                <w:lang w:val="de-DE"/>
              </w:rPr>
              <w:t>EHEA</w:t>
            </w:r>
            <w:r>
              <w:rPr>
                <w:rFonts w:ascii="Times New Roman" w:hAnsi="Times New Roman"/>
              </w:rPr>
              <w:t xml:space="preserve"> - перший цикл,</w:t>
            </w:r>
          </w:p>
          <w:p w:rsidR="0069074C" w:rsidRDefault="00BA158F">
            <w:pPr>
              <w:suppressAutoHyphens/>
              <w:ind w:right="132"/>
              <w:jc w:val="both"/>
            </w:pPr>
            <w:r>
              <w:rPr>
                <w:rFonts w:ascii="Times New Roman" w:hAnsi="Times New Roman"/>
                <w:lang w:val="en-US"/>
              </w:rPr>
              <w:t>EQF</w:t>
            </w:r>
            <w:r>
              <w:rPr>
                <w:rFonts w:ascii="Times New Roman" w:hAnsi="Times New Roman"/>
              </w:rPr>
              <w:t>-</w:t>
            </w:r>
            <w:r>
              <w:rPr>
                <w:rFonts w:ascii="Times New Roman" w:hAnsi="Times New Roman"/>
                <w:lang w:val="en-US"/>
              </w:rPr>
              <w:t>LLL</w:t>
            </w:r>
            <w:r>
              <w:rPr>
                <w:rFonts w:ascii="Times New Roman" w:hAnsi="Times New Roman"/>
              </w:rPr>
              <w:t xml:space="preserve"> - 6 рівень.</w:t>
            </w:r>
          </w:p>
        </w:tc>
      </w:tr>
      <w:tr w:rsidR="0069074C">
        <w:trPr>
          <w:trHeight w:val="15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Fonts w:ascii="Times New Roman" w:hAnsi="Times New Roman"/>
              </w:rPr>
              <w:t>Передумови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pPr>
            <w:r>
              <w:rPr>
                <w:rFonts w:ascii="Times New Roman" w:hAnsi="Times New Roman"/>
              </w:rPr>
              <w:t xml:space="preserve">Вимоги щодо попередньої освіти: наявність повної загальної середньої освіти. Умови вступу визначаються Умовами прийому до закладів вищої освіти України та Правилами прийому до ДВНЗ “Ужгородський національний університет” </w:t>
            </w:r>
            <w:hyperlink r:id="rId8" w:history="1">
              <w:r>
                <w:rPr>
                  <w:rStyle w:val="Hyperlink0"/>
                  <w:rFonts w:eastAsia="Arial Unicode MS"/>
                </w:rPr>
                <w:t>https://www.uzhnu.edu.ua/uk/infocentre/294</w:t>
              </w:r>
            </w:hyperlink>
          </w:p>
        </w:tc>
      </w:tr>
      <w:tr w:rsidR="0069074C">
        <w:trPr>
          <w:trHeight w:val="6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Мова(и) викладання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pPr>
            <w:r>
              <w:rPr>
                <w:rStyle w:val="a7"/>
                <w:rFonts w:ascii="Times New Roman" w:hAnsi="Times New Roman"/>
              </w:rPr>
              <w:t>Українська.</w:t>
            </w:r>
          </w:p>
        </w:tc>
      </w:tr>
      <w:tr w:rsidR="0069074C">
        <w:trPr>
          <w:trHeight w:val="9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Термін дії освітньої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pPr>
            <w:r>
              <w:rPr>
                <w:rStyle w:val="a7"/>
                <w:rFonts w:ascii="Times New Roman" w:hAnsi="Times New Roman"/>
              </w:rPr>
              <w:t>До чергового перегляду відповідно до терміну дії сертифікату про акредитацію</w:t>
            </w:r>
          </w:p>
        </w:tc>
      </w:tr>
      <w:tr w:rsidR="0069074C">
        <w:trPr>
          <w:trHeight w:val="15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Інтернет-адреса постійного розміщення опису освітньої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8252BD">
            <w:hyperlink r:id="rId9" w:history="1">
              <w:r w:rsidR="00BA158F">
                <w:rPr>
                  <w:rStyle w:val="Hyperlink1"/>
                  <w:rFonts w:eastAsia="Arial Unicode MS"/>
                </w:rPr>
                <w:t>http</w:t>
              </w:r>
              <w:r w:rsidR="00BA158F">
                <w:rPr>
                  <w:rStyle w:val="a7"/>
                  <w:rFonts w:ascii="Times New Roman" w:hAnsi="Times New Roman"/>
                  <w:color w:val="0066CC"/>
                  <w:u w:val="single" w:color="0066CC"/>
                  <w:lang w:val="de-DE"/>
                </w:rPr>
                <w:t>://</w:t>
              </w:r>
              <w:r w:rsidR="00BA158F">
                <w:rPr>
                  <w:rStyle w:val="Hyperlink1"/>
                  <w:rFonts w:eastAsia="Arial Unicode MS"/>
                </w:rPr>
                <w:t>www</w:t>
              </w:r>
              <w:r w:rsidR="00BA158F">
                <w:rPr>
                  <w:rStyle w:val="a7"/>
                  <w:rFonts w:ascii="Times New Roman" w:hAnsi="Times New Roman"/>
                  <w:color w:val="0066CC"/>
                  <w:u w:val="single" w:color="0066CC"/>
                </w:rPr>
                <w:t>.</w:t>
              </w:r>
              <w:r w:rsidR="00BA158F">
                <w:rPr>
                  <w:rStyle w:val="Hyperlink1"/>
                  <w:rFonts w:eastAsia="Arial Unicode MS"/>
                </w:rPr>
                <w:t>uzhnu</w:t>
              </w:r>
              <w:r w:rsidR="00BA158F">
                <w:rPr>
                  <w:rStyle w:val="a7"/>
                  <w:rFonts w:ascii="Times New Roman" w:hAnsi="Times New Roman"/>
                  <w:color w:val="0066CC"/>
                  <w:u w:val="single" w:color="0066CC"/>
                </w:rPr>
                <w:t>.</w:t>
              </w:r>
              <w:r w:rsidR="00BA158F">
                <w:rPr>
                  <w:rStyle w:val="Hyperlink1"/>
                  <w:rFonts w:eastAsia="Arial Unicode MS"/>
                </w:rPr>
                <w:t>edu</w:t>
              </w:r>
              <w:r w:rsidR="00BA158F">
                <w:rPr>
                  <w:rStyle w:val="a7"/>
                  <w:rFonts w:ascii="Times New Roman" w:hAnsi="Times New Roman"/>
                  <w:color w:val="0066CC"/>
                  <w:u w:val="single" w:color="0066CC"/>
                </w:rPr>
                <w:t>.</w:t>
              </w:r>
              <w:r w:rsidR="00BA158F">
                <w:rPr>
                  <w:rStyle w:val="Hyperlink1"/>
                  <w:rFonts w:eastAsia="Arial Unicode MS"/>
                </w:rPr>
                <w:t>ua</w:t>
              </w:r>
              <w:r w:rsidR="00BA158F">
                <w:rPr>
                  <w:rStyle w:val="a7"/>
                  <w:rFonts w:ascii="Times New Roman" w:hAnsi="Times New Roman"/>
                  <w:color w:val="0066CC"/>
                  <w:u w:val="single" w:color="0066CC"/>
                </w:rPr>
                <w:t>/</w:t>
              </w:r>
              <w:r w:rsidR="00BA158F">
                <w:rPr>
                  <w:rStyle w:val="Hyperlink1"/>
                  <w:rFonts w:eastAsia="Arial Unicode MS"/>
                </w:rPr>
                <w:t>uk</w:t>
              </w:r>
              <w:r w:rsidR="00BA158F">
                <w:rPr>
                  <w:rStyle w:val="a7"/>
                  <w:rFonts w:ascii="Times New Roman" w:hAnsi="Times New Roman"/>
                  <w:color w:val="0066CC"/>
                  <w:u w:val="single" w:color="0066CC"/>
                </w:rPr>
                <w:t>/</w:t>
              </w:r>
              <w:r w:rsidR="00BA158F">
                <w:rPr>
                  <w:rStyle w:val="Hyperlink1"/>
                  <w:rFonts w:eastAsia="Arial Unicode MS"/>
                </w:rPr>
                <w:t>infocentre</w:t>
              </w:r>
              <w:r w:rsidR="00BA158F">
                <w:rPr>
                  <w:rStyle w:val="a7"/>
                  <w:rFonts w:ascii="Times New Roman" w:hAnsi="Times New Roman"/>
                  <w:color w:val="0066CC"/>
                  <w:u w:val="single" w:color="0066CC"/>
                </w:rPr>
                <w:t>/15068</w:t>
              </w:r>
            </w:hyperlink>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Мета освітньої програми</w:t>
            </w:r>
          </w:p>
        </w:tc>
      </w:tr>
      <w:tr w:rsidR="0069074C">
        <w:trPr>
          <w:trHeight w:val="152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pStyle w:val="Default"/>
              <w:widowControl/>
              <w:suppressAutoHyphens/>
              <w:ind w:right="132" w:firstLine="709"/>
              <w:jc w:val="both"/>
            </w:pPr>
            <w:r>
              <w:rPr>
                <w:rStyle w:val="a7"/>
              </w:rPr>
              <w:t>Освітня програма спрямована на забезпечення фундаментальної теоретико-практичної та науково-методичної підготовки висококваліфікованих кадрів, які у процесі підготовки набувають глибоких фундаментальних знань для виконання професійних завдань та обов’язків аналітичного характеру в умовах розвитку сучасного інформаційного суспільства у галузі історії Центральної Європи.</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Характеристика освітньої програми</w:t>
            </w:r>
          </w:p>
        </w:tc>
      </w:tr>
      <w:tr w:rsidR="0069074C">
        <w:trPr>
          <w:trHeight w:val="30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rPr>
                <w:rStyle w:val="a7"/>
                <w:rFonts w:ascii="Times New Roman" w:eastAsia="Times New Roman" w:hAnsi="Times New Roman" w:cs="Times New Roman"/>
              </w:rPr>
            </w:pPr>
            <w:r>
              <w:rPr>
                <w:rStyle w:val="a7"/>
                <w:rFonts w:ascii="Times New Roman" w:hAnsi="Times New Roman"/>
              </w:rPr>
              <w:t xml:space="preserve">Предметна область </w:t>
            </w:r>
          </w:p>
          <w:p w:rsidR="0069074C" w:rsidRDefault="00BA158F">
            <w:pPr>
              <w:suppressAutoHyphens/>
            </w:pPr>
            <w:r>
              <w:rPr>
                <w:rStyle w:val="a7"/>
                <w:rFonts w:ascii="Times New Roman" w:hAnsi="Times New Roman"/>
              </w:rPr>
              <w:t>(галузь знань, спеціальність, спеціалізація (за наявності))</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tabs>
                <w:tab w:val="left" w:pos="6652"/>
              </w:tabs>
              <w:suppressAutoHyphens/>
              <w:ind w:right="132"/>
              <w:jc w:val="both"/>
              <w:rPr>
                <w:rStyle w:val="a7"/>
                <w:rFonts w:ascii="Times New Roman" w:eastAsia="Times New Roman" w:hAnsi="Times New Roman" w:cs="Times New Roman"/>
              </w:rPr>
            </w:pPr>
            <w:r>
              <w:rPr>
                <w:rStyle w:val="a7"/>
                <w:rFonts w:ascii="Times New Roman" w:hAnsi="Times New Roman"/>
              </w:rPr>
              <w:t>Галузь знань: 03 Гуманітарні науки</w:t>
            </w:r>
          </w:p>
          <w:p w:rsidR="0069074C" w:rsidRDefault="00BA158F">
            <w:pPr>
              <w:tabs>
                <w:tab w:val="left" w:pos="6652"/>
              </w:tabs>
              <w:suppressAutoHyphens/>
              <w:ind w:right="132"/>
              <w:jc w:val="both"/>
              <w:rPr>
                <w:rStyle w:val="a7"/>
                <w:rFonts w:ascii="Times New Roman" w:eastAsia="Times New Roman" w:hAnsi="Times New Roman" w:cs="Times New Roman"/>
              </w:rPr>
            </w:pPr>
            <w:r>
              <w:rPr>
                <w:rStyle w:val="a7"/>
                <w:rFonts w:ascii="Times New Roman" w:hAnsi="Times New Roman"/>
              </w:rPr>
              <w:t>Спеціальність: 032 Історія та археологія</w:t>
            </w:r>
          </w:p>
          <w:p w:rsidR="0069074C" w:rsidRDefault="00BA158F">
            <w:pPr>
              <w:tabs>
                <w:tab w:val="left" w:pos="6652"/>
              </w:tabs>
              <w:ind w:right="132"/>
              <w:jc w:val="both"/>
              <w:rPr>
                <w:rStyle w:val="a7"/>
                <w:rFonts w:ascii="Times New Roman" w:eastAsia="Times New Roman" w:hAnsi="Times New Roman" w:cs="Times New Roman"/>
              </w:rPr>
            </w:pPr>
            <w:r>
              <w:rPr>
                <w:rStyle w:val="a7"/>
                <w:rFonts w:ascii="Times New Roman" w:hAnsi="Times New Roman"/>
              </w:rPr>
              <w:t>Предметна спеціальність: Центральноєвропейські студії: історія, археологія та етнологія</w:t>
            </w:r>
          </w:p>
          <w:p w:rsidR="0069074C" w:rsidRDefault="00BA158F">
            <w:pPr>
              <w:tabs>
                <w:tab w:val="left" w:pos="6652"/>
              </w:tabs>
              <w:ind w:right="132"/>
              <w:jc w:val="both"/>
              <w:rPr>
                <w:rStyle w:val="a7"/>
                <w:rFonts w:ascii="Times New Roman" w:eastAsia="Times New Roman" w:hAnsi="Times New Roman" w:cs="Times New Roman"/>
              </w:rPr>
            </w:pPr>
            <w:r>
              <w:rPr>
                <w:rStyle w:val="a7"/>
                <w:rFonts w:ascii="Times New Roman" w:hAnsi="Times New Roman"/>
              </w:rPr>
              <w:t>Цикл дисциплін загальної підготовки – 57,0 кредитів ЄКТС, 1695 год. (в тому числі дисциплін вільного вибору студента – 12,0 кредитів ЄКТС</w:t>
            </w:r>
            <w:r>
              <w:rPr>
                <w:rStyle w:val="a7"/>
                <w:rFonts w:ascii="Times New Roman" w:hAnsi="Times New Roman"/>
                <w:lang w:val="it-IT"/>
              </w:rPr>
              <w:t xml:space="preserve">, 360 </w:t>
            </w:r>
            <w:r>
              <w:rPr>
                <w:rStyle w:val="a7"/>
                <w:rFonts w:ascii="Times New Roman" w:hAnsi="Times New Roman"/>
              </w:rPr>
              <w:t>годин</w:t>
            </w:r>
            <w:r>
              <w:rPr>
                <w:rStyle w:val="a7"/>
                <w:rFonts w:ascii="Times New Roman" w:hAnsi="Times New Roman"/>
                <w:lang w:val="it-IT"/>
              </w:rPr>
              <w:t>);</w:t>
            </w:r>
          </w:p>
          <w:p w:rsidR="0069074C" w:rsidRDefault="00BA158F">
            <w:pPr>
              <w:tabs>
                <w:tab w:val="left" w:pos="6652"/>
              </w:tabs>
              <w:ind w:right="132"/>
              <w:jc w:val="both"/>
            </w:pPr>
            <w:r>
              <w:rPr>
                <w:rStyle w:val="a7"/>
                <w:rFonts w:ascii="Times New Roman" w:hAnsi="Times New Roman"/>
              </w:rPr>
              <w:t>Цикл дисциплін професійної підготовки – 183,0 кредитів ЄКТС, 5505 годин (в тому числі дисциплін вільного вибору студента – 48,0 кредитів ЄКТС, 1440 годин).</w:t>
            </w:r>
          </w:p>
        </w:tc>
      </w:tr>
      <w:tr w:rsidR="0069074C">
        <w:trPr>
          <w:trHeight w:val="18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Орієнтація освітньої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rPr>
                <w:rStyle w:val="a7"/>
                <w:rFonts w:ascii="Times New Roman" w:eastAsia="Times New Roman" w:hAnsi="Times New Roman" w:cs="Times New Roman"/>
              </w:rPr>
            </w:pPr>
            <w:r>
              <w:rPr>
                <w:rStyle w:val="a7"/>
                <w:rFonts w:ascii="Times New Roman" w:hAnsi="Times New Roman"/>
              </w:rPr>
              <w:t>Освітньо-професійна.</w:t>
            </w:r>
          </w:p>
          <w:p w:rsidR="0069074C" w:rsidRDefault="00BA158F">
            <w:pPr>
              <w:suppressAutoHyphens/>
              <w:jc w:val="both"/>
            </w:pPr>
            <w:r>
              <w:rPr>
                <w:rStyle w:val="a7"/>
                <w:rFonts w:ascii="Times New Roman" w:hAnsi="Times New Roman"/>
              </w:rPr>
              <w:t>Надати студентам освіту в галузі історії країн Центральної Європи з широким доступом до працевлаштування; підготувати студентів до навчально-виховної, науково-методичної, організаційної діяльності; сформувати відповідні компетентності для подальшого навчання і особистісного розвитку.</w:t>
            </w:r>
          </w:p>
        </w:tc>
      </w:tr>
      <w:tr w:rsidR="0069074C">
        <w:trPr>
          <w:trHeight w:val="15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Основний фокус освітньої програми та спеціалізації</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rPr>
                <w:rStyle w:val="a7"/>
                <w:rFonts w:ascii="Times New Roman" w:eastAsia="Times New Roman" w:hAnsi="Times New Roman" w:cs="Times New Roman"/>
              </w:rPr>
            </w:pPr>
            <w:r>
              <w:rPr>
                <w:rStyle w:val="a7"/>
                <w:rFonts w:ascii="Times New Roman" w:hAnsi="Times New Roman"/>
              </w:rPr>
              <w:t>Спеціалізована історична освіта в контексті відповідної спеціальності та галузі знань.</w:t>
            </w:r>
          </w:p>
          <w:p w:rsidR="0069074C" w:rsidRDefault="00BA158F">
            <w:pPr>
              <w:tabs>
                <w:tab w:val="left" w:pos="7021"/>
              </w:tabs>
              <w:suppressAutoHyphens/>
              <w:ind w:right="132"/>
              <w:jc w:val="both"/>
            </w:pPr>
            <w:r>
              <w:rPr>
                <w:rStyle w:val="a7"/>
                <w:rFonts w:ascii="Times New Roman" w:hAnsi="Times New Roman"/>
              </w:rPr>
              <w:t>Ключові слова: історія, археологія, етнологія, Центральна Європа, державотворчі процеси, суспільно-політичні, економічні та культурні трансформації, міждисциплінарний підхід.</w:t>
            </w:r>
          </w:p>
        </w:tc>
      </w:tr>
      <w:tr w:rsidR="0069074C">
        <w:trPr>
          <w:trHeight w:val="33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Особливості програми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8"/>
              <w:widowControl/>
              <w:tabs>
                <w:tab w:val="left" w:pos="720"/>
                <w:tab w:val="left" w:pos="1440"/>
                <w:tab w:val="left" w:pos="2160"/>
                <w:tab w:val="left" w:pos="2880"/>
                <w:tab w:val="left" w:pos="3600"/>
                <w:tab w:val="left" w:pos="4320"/>
                <w:tab w:val="left" w:pos="5040"/>
                <w:tab w:val="left" w:pos="5760"/>
                <w:tab w:val="left" w:pos="6480"/>
              </w:tabs>
              <w:suppressAutoHyphens/>
              <w:spacing w:before="0"/>
              <w:jc w:val="both"/>
              <w:rPr>
                <w:rStyle w:val="a7"/>
                <w:rFonts w:ascii="Times New Roman" w:eastAsia="Times New Roman" w:hAnsi="Times New Roman" w:cs="Times New Roman"/>
              </w:rPr>
            </w:pPr>
            <w:r>
              <w:rPr>
                <w:rStyle w:val="a7"/>
                <w:rFonts w:ascii="Times New Roman" w:hAnsi="Times New Roman"/>
              </w:rPr>
              <w:t>Програма розвиває перспективи як європейської, так і світової історії, глибокі знання і критичний підхід до національної та регіональної історіографії. Розвиваються просторовий, діахронічний та тематичні аспекти історії, археології та етнології Центральної Європи з давніх часів до сьогодення.</w:t>
            </w:r>
          </w:p>
          <w:p w:rsidR="0069074C" w:rsidRDefault="00BA158F">
            <w:pPr>
              <w:pStyle w:val="A8"/>
              <w:widowControl/>
              <w:tabs>
                <w:tab w:val="left" w:pos="720"/>
                <w:tab w:val="left" w:pos="1440"/>
                <w:tab w:val="left" w:pos="2160"/>
                <w:tab w:val="left" w:pos="2880"/>
                <w:tab w:val="left" w:pos="3600"/>
                <w:tab w:val="left" w:pos="4320"/>
                <w:tab w:val="left" w:pos="5040"/>
                <w:tab w:val="left" w:pos="5760"/>
                <w:tab w:val="left" w:pos="6724"/>
              </w:tabs>
              <w:suppressAutoHyphens/>
              <w:spacing w:before="0"/>
              <w:jc w:val="both"/>
            </w:pPr>
            <w:r>
              <w:rPr>
                <w:rStyle w:val="a7"/>
                <w:rFonts w:ascii="Times New Roman" w:hAnsi="Times New Roman"/>
              </w:rPr>
              <w:t>Акцент на інтердисциплінарному змісті освітньої програми, де передбачено запровадження оригінальних курсів дослідження історії, історично-цивілізаційного розвитку народів Центральної Європи (етнонаціональні, ідентифікаційні, міграційні, державотворчі процеси, суспільно-політичні, економічні, культурні трансформації) у поєднанні з базовими дисциплінами.</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Придатність випускників до працевлаштування та подальшого навчання</w:t>
            </w:r>
          </w:p>
        </w:tc>
      </w:tr>
      <w:tr w:rsidR="0069074C">
        <w:trPr>
          <w:trHeight w:val="426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Придатність до працевлаштування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6663"/>
              </w:tabs>
              <w:suppressAutoHyphens/>
              <w:jc w:val="both"/>
              <w:rPr>
                <w:rStyle w:val="a7"/>
                <w:rFonts w:ascii="Times New Roman CYR" w:eastAsia="Times New Roman CYR" w:hAnsi="Times New Roman CYR" w:cs="Times New Roman CYR"/>
              </w:rPr>
            </w:pPr>
            <w:r>
              <w:rPr>
                <w:rStyle w:val="a7"/>
                <w:rFonts w:ascii="Times New Roman CYR" w:eastAsia="Times New Roman CYR" w:hAnsi="Times New Roman CYR" w:cs="Times New Roman CYR"/>
              </w:rPr>
              <w:t>Бакалавр історії та археологіі</w:t>
            </w:r>
            <w:r>
              <w:rPr>
                <w:rStyle w:val="a7"/>
                <w:rFonts w:ascii="Times New Roman" w:eastAsia="Times New Roman CYR" w:hAnsi="Times New Roman" w:cs="Times New Roman CYR"/>
              </w:rPr>
              <w:t>̈</w:t>
            </w:r>
            <w:r>
              <w:rPr>
                <w:rStyle w:val="a7"/>
                <w:rFonts w:ascii="Times New Roman CYR" w:eastAsia="Times New Roman CYR" w:hAnsi="Times New Roman CYR" w:cs="Times New Roman CYR"/>
              </w:rPr>
              <w:t xml:space="preserve"> за освітньою програмою </w:t>
            </w:r>
            <w:r>
              <w:rPr>
                <w:rStyle w:val="a7"/>
                <w:rFonts w:ascii="Times New Roman" w:eastAsia="Times New Roman CYR" w:hAnsi="Times New Roman" w:cs="Times New Roman CYR"/>
              </w:rPr>
              <w:t>«Центральноєвропейські студії: історія, археологія та етнологія»</w:t>
            </w:r>
            <w:r>
              <w:rPr>
                <w:rStyle w:val="a7"/>
                <w:rFonts w:ascii="Times New Roman CYR" w:eastAsia="Times New Roman CYR" w:hAnsi="Times New Roman CYR" w:cs="Times New Roman CYR"/>
              </w:rPr>
              <w:t xml:space="preserve"> може працювати в науковіи</w:t>
            </w:r>
            <w:r>
              <w:rPr>
                <w:rStyle w:val="a7"/>
                <w:rFonts w:ascii="Times New Roman" w:eastAsia="Times New Roman CYR" w:hAnsi="Times New Roman" w:cs="Times New Roman CYR"/>
              </w:rPr>
              <w:t>̆</w:t>
            </w:r>
            <w:r>
              <w:rPr>
                <w:rStyle w:val="a7"/>
                <w:rFonts w:ascii="Times New Roman CYR" w:eastAsia="Times New Roman CYR" w:hAnsi="Times New Roman CYR" w:cs="Times New Roman CYR"/>
              </w:rPr>
              <w:t>, організаціи</w:t>
            </w:r>
            <w:r>
              <w:rPr>
                <w:rStyle w:val="a7"/>
                <w:rFonts w:ascii="Times New Roman" w:eastAsia="Times New Roman CYR" w:hAnsi="Times New Roman" w:cs="Times New Roman CYR"/>
              </w:rPr>
              <w:t>̆</w:t>
            </w:r>
            <w:r>
              <w:rPr>
                <w:rStyle w:val="a7"/>
                <w:rFonts w:ascii="Times New Roman CYR" w:eastAsia="Times New Roman CYR" w:hAnsi="Times New Roman CYR" w:cs="Times New Roman CYR"/>
              </w:rPr>
              <w:t>но-управлінськіи</w:t>
            </w:r>
            <w:r>
              <w:rPr>
                <w:rStyle w:val="a7"/>
                <w:rFonts w:ascii="Times New Roman" w:eastAsia="Times New Roman CYR" w:hAnsi="Times New Roman" w:cs="Times New Roman CYR"/>
              </w:rPr>
              <w:t>̆</w:t>
            </w:r>
            <w:r>
              <w:rPr>
                <w:rStyle w:val="a7"/>
                <w:rFonts w:ascii="Times New Roman CYR" w:eastAsia="Times New Roman CYR" w:hAnsi="Times New Roman CYR" w:cs="Times New Roman CYR"/>
              </w:rPr>
              <w:t xml:space="preserve"> та освітніи</w:t>
            </w:r>
            <w:r>
              <w:rPr>
                <w:rStyle w:val="a7"/>
                <w:rFonts w:ascii="Times New Roman" w:eastAsia="Times New Roman CYR" w:hAnsi="Times New Roman" w:cs="Times New Roman CYR"/>
              </w:rPr>
              <w:t>̆</w:t>
            </w:r>
            <w:r>
              <w:rPr>
                <w:rStyle w:val="a7"/>
                <w:rFonts w:ascii="Times New Roman CYR" w:eastAsia="Times New Roman CYR" w:hAnsi="Times New Roman CYR" w:cs="Times New Roman CYR"/>
              </w:rPr>
              <w:t xml:space="preserve"> галузях; на викладацьких та інших посадах у закладах загальної середньої освіти, ВНЗ 1–2 рівнів акредитації; в органах державної влади і місцевого самоврядування; в аналітично- інформаційних інституціях; у друкованих та електронних засобах масової інформації, PR-технологіях; у соціальних і культурних закладах, громадських організаціях, партіях тощо.</w:t>
            </w:r>
          </w:p>
          <w:p w:rsidR="0069074C" w:rsidRDefault="00BA158F">
            <w:pPr>
              <w:tabs>
                <w:tab w:val="left" w:pos="6663"/>
              </w:tabs>
              <w:suppressAutoHyphens/>
              <w:jc w:val="both"/>
            </w:pPr>
            <w:r>
              <w:rPr>
                <w:rStyle w:val="a7"/>
                <w:rFonts w:ascii="Times New Roman CYR" w:eastAsia="Times New Roman CYR" w:hAnsi="Times New Roman CYR" w:cs="Times New Roman CYR"/>
              </w:rPr>
              <w:t>Окрім того, випускники можуть працювати на первинних посадах за професіями, визначеними у Національному класифікаторі України «Класифікатор професій» ДК 033:2010 (затвердженими із змінами наказом Міністерства економічного розвитку і торгівлі України від 18 серпня 2020 р. № 1574) (</w:t>
            </w:r>
            <w:hyperlink r:id="rId10" w:history="1">
              <w:r>
                <w:rPr>
                  <w:rStyle w:val="Hyperlink2"/>
                </w:rPr>
                <w:t>https</w:t>
              </w:r>
              <w:r>
                <w:rPr>
                  <w:rStyle w:val="a7"/>
                  <w:color w:val="009ED6"/>
                  <w:u w:val="single" w:color="009ED6"/>
                  <w:lang w:val="de-DE"/>
                </w:rPr>
                <w:t>://</w:t>
              </w:r>
              <w:r>
                <w:rPr>
                  <w:rStyle w:val="Hyperlink2"/>
                </w:rPr>
                <w:t>hrliga</w:t>
              </w:r>
              <w:r>
                <w:rPr>
                  <w:rStyle w:val="a7"/>
                  <w:color w:val="009ED6"/>
                  <w:u w:val="single" w:color="009ED6"/>
                </w:rPr>
                <w:t>.</w:t>
              </w:r>
              <w:r>
                <w:rPr>
                  <w:rStyle w:val="Hyperlink2"/>
                </w:rPr>
                <w:t>com</w:t>
              </w:r>
              <w:r>
                <w:rPr>
                  <w:rStyle w:val="a7"/>
                  <w:color w:val="009ED6"/>
                  <w:u w:val="single" w:color="009ED6"/>
                </w:rPr>
                <w:t>/</w:t>
              </w:r>
              <w:r>
                <w:rPr>
                  <w:rStyle w:val="Hyperlink2"/>
                </w:rPr>
                <w:t>docs</w:t>
              </w:r>
              <w:r>
                <w:rPr>
                  <w:rStyle w:val="a7"/>
                  <w:color w:val="009ED6"/>
                  <w:u w:val="single" w:color="009ED6"/>
                </w:rPr>
                <w:t>/327_</w:t>
              </w:r>
              <w:r>
                <w:rPr>
                  <w:rStyle w:val="Hyperlink2"/>
                </w:rPr>
                <w:t>KP</w:t>
              </w:r>
              <w:r>
                <w:rPr>
                  <w:rStyle w:val="a7"/>
                  <w:color w:val="009ED6"/>
                  <w:u w:val="single" w:color="009ED6"/>
                </w:rPr>
                <w:t>.</w:t>
              </w:r>
              <w:r>
                <w:rPr>
                  <w:rStyle w:val="Hyperlink2"/>
                </w:rPr>
                <w:t>htm</w:t>
              </w:r>
            </w:hyperlink>
          </w:p>
        </w:tc>
      </w:tr>
      <w:tr w:rsidR="0069074C">
        <w:trPr>
          <w:trHeight w:val="15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Подальше навчання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8"/>
              <w:widowControl/>
              <w:tabs>
                <w:tab w:val="left" w:pos="720"/>
                <w:tab w:val="left" w:pos="1440"/>
                <w:tab w:val="left" w:pos="2160"/>
                <w:tab w:val="left" w:pos="2880"/>
                <w:tab w:val="left" w:pos="3600"/>
                <w:tab w:val="left" w:pos="4320"/>
                <w:tab w:val="left" w:pos="5040"/>
                <w:tab w:val="left" w:pos="5760"/>
                <w:tab w:val="left" w:pos="6480"/>
              </w:tabs>
              <w:suppressAutoHyphens/>
              <w:spacing w:before="0"/>
              <w:jc w:val="both"/>
            </w:pPr>
            <w:r>
              <w:rPr>
                <w:rStyle w:val="a7"/>
                <w:rFonts w:ascii="Times New Roman" w:hAnsi="Times New Roman"/>
              </w:rPr>
              <w:t>Після завершення навчання за освітнім ступенем «бакалавр» та здобуття кваліфікації «фахівець з історії, археолоніх та етнології Центральної Європи», можна продовжувати навчання на другому (магістерському) освітньому ступені за відповідною або суміжною спеціалізацією (спеціальністю).</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Викладання та оцінювання</w:t>
            </w:r>
          </w:p>
        </w:tc>
      </w:tr>
      <w:tr w:rsidR="0069074C">
        <w:trPr>
          <w:trHeight w:val="24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Викладання та навчання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both"/>
            </w:pPr>
            <w:r>
              <w:rPr>
                <w:rStyle w:val="a7"/>
                <w:rFonts w:ascii="Times New Roman" w:hAnsi="Times New Roman"/>
              </w:rPr>
              <w:t>Ґрунтуються на принципах студентоцентризму та індивідуально - особистісного підходу; реалізуються через навчання на основі досліджень, посилення практичної орієнтованості та творчої спрямованості у формі комбінації лекцій, практичних занять, самостійної навчальної та дослідницької роботи з використанням елементів дистанційного навчання, розв’язування прикладних задач, виконання проектів, навчальних та виробничих практик, курсових робіт.</w:t>
            </w:r>
          </w:p>
        </w:tc>
      </w:tr>
      <w:tr w:rsidR="0069074C">
        <w:trPr>
          <w:trHeight w:val="120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Оцінювання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both"/>
            </w:pPr>
            <w:r>
              <w:rPr>
                <w:rStyle w:val="a7"/>
                <w:rFonts w:ascii="Times New Roman" w:hAnsi="Times New Roman"/>
              </w:rPr>
              <w:t>Накопичувальна бально-рейтингова система, що передбачає оцінювання студентів за усі види аудиторної та позааудиторної освітньої діяльності (поточний, модульний, підсумковий контроль</w:t>
            </w:r>
            <w:r>
              <w:rPr>
                <w:rStyle w:val="a7"/>
                <w:rFonts w:ascii="Times New Roman" w:hAnsi="Times New Roman"/>
                <w:lang w:val="it-IT"/>
              </w:rPr>
              <w:t xml:space="preserve">); </w:t>
            </w:r>
            <w:r>
              <w:rPr>
                <w:rStyle w:val="a7"/>
                <w:rFonts w:ascii="Times New Roman" w:hAnsi="Times New Roman"/>
              </w:rPr>
              <w:t xml:space="preserve">модульні контрольні роботи, індивідуальні проектні роботи, тестування, заліки, звіти про практику, курсові роботи, заліки, екзамени.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1" w:history="1">
              <w:r>
                <w:rPr>
                  <w:rStyle w:val="Hyperlink3"/>
                  <w:rFonts w:eastAsia="Arial Unicode MS"/>
                </w:rPr>
                <w:t>https://www.uzhnu.edu.ua/uk/infocentre/get/5951</w:t>
              </w:r>
            </w:hyperlink>
            <w:r>
              <w:rPr>
                <w:rStyle w:val="a7"/>
                <w:rFonts w:ascii="Times New Roman" w:hAnsi="Times New Roman"/>
              </w:rPr>
              <w:t xml:space="preserve"> із Змінами до Положення про організацію освітнього процесу в Державному вищому навчальному закладі «Ужгородський національний університет» </w:t>
            </w:r>
            <w:hyperlink r:id="rId12" w:history="1">
              <w:r>
                <w:rPr>
                  <w:rStyle w:val="Hyperlink3"/>
                  <w:rFonts w:eastAsia="Arial Unicode MS"/>
                </w:rPr>
                <w:t>https://www.uzhnu.edu.ua/uk/infocentre/get/11062</w:t>
              </w:r>
            </w:hyperlink>
            <w:r>
              <w:rPr>
                <w:rStyle w:val="a7"/>
                <w:rFonts w:ascii="Times New Roman" w:hAnsi="Times New Roman"/>
              </w:rPr>
              <w:t xml:space="preserve">,  Положення про порядок та методику проведення семестрових (курсових) екзаменів і заліків в Ужгородському національному університеті </w:t>
            </w:r>
            <w:hyperlink r:id="rId13" w:history="1">
              <w:r>
                <w:rPr>
                  <w:rStyle w:val="Hyperlink3"/>
                  <w:rFonts w:eastAsia="Arial Unicode MS"/>
                </w:rPr>
                <w:t>https://www.uzhnu.edu.ua/uk/infocentre/get/5952</w:t>
              </w:r>
            </w:hyperlink>
            <w:r>
              <w:rPr>
                <w:rStyle w:val="a7"/>
                <w:rFonts w:ascii="Times New Roman" w:hAnsi="Times New Roman"/>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4" w:history="1">
              <w:r>
                <w:rPr>
                  <w:rStyle w:val="Hyperlink3"/>
                  <w:rFonts w:eastAsia="Arial Unicode MS"/>
                </w:rPr>
                <w:t>https://www.uzhnu.edu.ua/uk/infocentre/get/11070</w:t>
              </w:r>
            </w:hyperlink>
            <w:r>
              <w:rPr>
                <w:rStyle w:val="a7"/>
                <w:rFonts w:ascii="Times New Roman" w:hAnsi="Times New Roman"/>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5" w:history="1">
              <w:r>
                <w:rPr>
                  <w:rStyle w:val="Hyperlink3"/>
                  <w:rFonts w:eastAsia="Arial Unicode MS"/>
                </w:rPr>
                <w:t>https://www.uzhnu.edu.ua/uk/infocentre/get/12223</w:t>
              </w:r>
            </w:hyperlink>
            <w:r>
              <w:rPr>
                <w:rStyle w:val="a7"/>
                <w:rFonts w:ascii="Times New Roman" w:hAnsi="Times New Roman"/>
              </w:rPr>
              <w:t xml:space="preserve">. 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6" w:history="1">
              <w:r>
                <w:rPr>
                  <w:rStyle w:val="Hyperlink3"/>
                  <w:rFonts w:eastAsia="Arial Unicode MS"/>
                </w:rPr>
                <w:t>https://www.uzhnu.edu.ua/uk/infocentre/get/20131</w:t>
              </w:r>
            </w:hyperlink>
            <w:r>
              <w:rPr>
                <w:rStyle w:val="a7"/>
                <w:rFonts w:ascii="Times New Roman" w:hAnsi="Times New Roman"/>
              </w:rPr>
              <w:t xml:space="preserve">.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7" w:history="1">
              <w:r>
                <w:rPr>
                  <w:rStyle w:val="Hyperlink3"/>
                  <w:rFonts w:eastAsia="Arial Unicode MS"/>
                </w:rPr>
                <w:t>https://www.uzhnu.edu.ua/uk/infocentre/get/22966</w:t>
              </w:r>
            </w:hyperlink>
            <w:r>
              <w:rPr>
                <w:rStyle w:val="a7"/>
                <w:rFonts w:ascii="Times New Roman" w:hAnsi="Times New Roman"/>
              </w:rPr>
              <w:t xml:space="preserve">. 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8" w:history="1">
              <w:r>
                <w:rPr>
                  <w:rStyle w:val="Hyperlink3"/>
                  <w:rFonts w:eastAsia="Arial Unicode MS"/>
                </w:rPr>
                <w:t>https://www.uzhnu.edu.ua/uk/infocentre/get/22964</w:t>
              </w:r>
            </w:hyperlink>
            <w:r>
              <w:rPr>
                <w:rStyle w:val="a7"/>
                <w:rFonts w:ascii="Times New Roman" w:hAnsi="Times New Roman"/>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9" w:history="1">
              <w:r>
                <w:rPr>
                  <w:rStyle w:val="Hyperlink3"/>
                  <w:rFonts w:eastAsia="Arial Unicode MS"/>
                </w:rPr>
                <w:t>https://www.uzhnu.edu.ua/uk/infocentre/get/22967</w:t>
              </w:r>
            </w:hyperlink>
            <w:r>
              <w:rPr>
                <w:rStyle w:val="a7"/>
                <w:rFonts w:ascii="Times New Roman" w:hAnsi="Times New Roman"/>
              </w:rPr>
              <w:t xml:space="preserve">. </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Програмні компетентності</w:t>
            </w:r>
          </w:p>
        </w:tc>
      </w:tr>
      <w:tr w:rsidR="0069074C">
        <w:trPr>
          <w:trHeight w:val="15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rPr>
                <w:rStyle w:val="a7"/>
                <w:rFonts w:ascii="Times New Roman" w:eastAsia="Times New Roman" w:hAnsi="Times New Roman" w:cs="Times New Roman"/>
              </w:rPr>
            </w:pPr>
            <w:r>
              <w:rPr>
                <w:rStyle w:val="a7"/>
                <w:rFonts w:ascii="Times New Roman" w:hAnsi="Times New Roman"/>
              </w:rPr>
              <w:t>Інтегральна</w:t>
            </w:r>
          </w:p>
          <w:p w:rsidR="0069074C" w:rsidRDefault="00BA158F">
            <w:pPr>
              <w:suppressAutoHyphens/>
            </w:pPr>
            <w:r>
              <w:rPr>
                <w:rStyle w:val="a7"/>
                <w:rFonts w:ascii="Times New Roman" w:hAnsi="Times New Roman"/>
              </w:rPr>
              <w:t>компетентність</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pPr>
            <w:r>
              <w:rPr>
                <w:rStyle w:val="a7"/>
                <w:rFonts w:ascii="Times New Roman" w:hAnsi="Times New Roman"/>
              </w:rPr>
              <w:t xml:space="preserve">Здатність розв’язувати складні спеціалізовані задачі та практичні проблеми історії та археології у процесі професійної діяльності або навчання, що передбачає застосування теорій і методів гуманітарних та соціальних наук та характеризується комплексністю і невизначеністю умов. </w:t>
            </w:r>
          </w:p>
        </w:tc>
      </w:tr>
      <w:tr w:rsidR="0069074C">
        <w:trPr>
          <w:trHeight w:val="1520"/>
          <w:jc w:val="center"/>
        </w:trPr>
        <w:tc>
          <w:tcPr>
            <w:tcW w:w="21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Загальні компетентності (ЗК)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-1</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 xml:space="preserve">Здатність реалізувати свої права і обов’язки як члена суспільства, усвідомлювати цінності громадянського (вільного демократичного) суспільства та необхідність його сталого розвитку, верховенства права, прав і свобод людини і громадянина в Україні. </w:t>
            </w:r>
          </w:p>
        </w:tc>
      </w:tr>
      <w:tr w:rsidR="0069074C">
        <w:trPr>
          <w:trHeight w:val="24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 xml:space="preserve">ЗК </w:t>
            </w:r>
            <w:r>
              <w:rPr>
                <w:rStyle w:val="a7"/>
                <w:rFonts w:ascii="Times New Roman" w:hAnsi="Times New Roman"/>
                <w:lang w:val="de-DE"/>
              </w:rPr>
              <w:t>- 2</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 xml:space="preserve">Здатність зберігати та примножувати моральні, культурні, наукові цінності і досягнення суспільства на основі розуміння історії та закономірностей розвитку предметної області, її місця у загальній системі знань про природу і суспільство та у розвитку суспільства, техніки і технологій, використовувати різні види та форми рухової активності для активного відпочинку та ведення здорового способу життя. </w:t>
            </w:r>
          </w:p>
        </w:tc>
      </w:tr>
      <w:tr w:rsidR="0069074C">
        <w:trPr>
          <w:trHeight w:val="325"/>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3</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 xml:space="preserve">Здатність до абстрактного мислення, аналізу і синтезу. </w:t>
            </w:r>
          </w:p>
        </w:tc>
      </w:tr>
      <w:tr w:rsidR="0069074C">
        <w:trPr>
          <w:trHeight w:val="625"/>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- 4</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Здатність спілкуватися державною мовою як усно, так і письмово.</w:t>
            </w:r>
          </w:p>
        </w:tc>
      </w:tr>
      <w:tr w:rsidR="0069074C">
        <w:trPr>
          <w:trHeight w:val="3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- 5</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Здатність спілкуватися іноземною мовою.</w:t>
            </w:r>
          </w:p>
        </w:tc>
      </w:tr>
      <w:tr w:rsidR="0069074C">
        <w:trPr>
          <w:trHeight w:val="675"/>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- 6</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rPr>
                <w:rStyle w:val="a7"/>
              </w:rPr>
            </w:pPr>
            <w:r>
              <w:rPr>
                <w:rStyle w:val="a7"/>
                <w:rFonts w:ascii="Times New Roman" w:hAnsi="Times New Roman"/>
              </w:rPr>
              <w:t xml:space="preserve"> Здатність до пошуку та аналізу інформації з різних </w:t>
            </w:r>
          </w:p>
          <w:p w:rsidR="0069074C" w:rsidRDefault="00BA158F">
            <w:pPr>
              <w:shd w:val="clear" w:color="auto" w:fill="FFFFFF"/>
              <w:tabs>
                <w:tab w:val="left" w:pos="495"/>
              </w:tabs>
              <w:suppressAutoHyphens/>
              <w:ind w:right="132"/>
              <w:jc w:val="both"/>
            </w:pPr>
            <w:r>
              <w:rPr>
                <w:rStyle w:val="a7"/>
                <w:rFonts w:ascii="Times New Roman" w:hAnsi="Times New Roman"/>
              </w:rPr>
              <w:t>джерел.</w:t>
            </w:r>
          </w:p>
        </w:tc>
      </w:tr>
      <w:tr w:rsidR="0069074C">
        <w:trPr>
          <w:trHeight w:val="3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- 7</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Здатність виявляти, ставити та вирішувати проблеми.</w:t>
            </w:r>
          </w:p>
        </w:tc>
      </w:tr>
      <w:tr w:rsidR="0069074C">
        <w:trPr>
          <w:trHeight w:val="3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- 8</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 xml:space="preserve">Здатність застосовувати знання в практичних ситуаціях. </w:t>
            </w:r>
          </w:p>
        </w:tc>
      </w:tr>
      <w:tr w:rsidR="0069074C">
        <w:trPr>
          <w:trHeight w:val="3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ЗК - 9</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Здатність бути критичним і самокритичним.</w:t>
            </w:r>
          </w:p>
        </w:tc>
      </w:tr>
      <w:tr w:rsidR="0069074C">
        <w:trPr>
          <w:trHeight w:val="6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hd w:val="clear" w:color="auto" w:fill="FFFFFF"/>
              <w:suppressAutoHyphens/>
              <w:jc w:val="center"/>
            </w:pPr>
            <w:r>
              <w:rPr>
                <w:rStyle w:val="a7"/>
                <w:rFonts w:ascii="Times New Roman" w:hAnsi="Times New Roman"/>
              </w:rPr>
              <w:t xml:space="preserve">  ЗК - 10</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hd w:val="clear" w:color="auto" w:fill="FFFFFF"/>
              <w:tabs>
                <w:tab w:val="left" w:pos="495"/>
              </w:tabs>
              <w:suppressAutoHyphens/>
              <w:ind w:right="132"/>
              <w:jc w:val="both"/>
            </w:pPr>
            <w:r>
              <w:rPr>
                <w:rStyle w:val="a7"/>
                <w:rFonts w:ascii="Times New Roman" w:hAnsi="Times New Roman"/>
              </w:rPr>
              <w:t xml:space="preserve">Здатність працювати в команді. </w:t>
            </w:r>
          </w:p>
        </w:tc>
      </w:tr>
      <w:tr w:rsidR="0069074C">
        <w:trPr>
          <w:trHeight w:val="620"/>
          <w:jc w:val="center"/>
        </w:trPr>
        <w:tc>
          <w:tcPr>
            <w:tcW w:w="212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Фахові компетентності спеціальності (ФК)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- 1</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Усвідомлення взаємозв’язку між фактами, подіями,явищами і процесами в минулому та сучасності.</w:t>
            </w:r>
          </w:p>
        </w:tc>
      </w:tr>
      <w:tr w:rsidR="0069074C">
        <w:trPr>
          <w:trHeight w:val="6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 xml:space="preserve">ФК </w:t>
            </w:r>
            <w:r>
              <w:rPr>
                <w:rStyle w:val="a7"/>
                <w:rFonts w:ascii="Times New Roman" w:hAnsi="Times New Roman"/>
                <w:lang w:val="de-DE"/>
              </w:rPr>
              <w:t>- 2</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rPr>
                <w:rStyle w:val="a7"/>
              </w:rPr>
            </w:pPr>
            <w:r>
              <w:rPr>
                <w:rStyle w:val="a7"/>
                <w:rFonts w:ascii="Times New Roman" w:hAnsi="Times New Roman"/>
              </w:rPr>
              <w:t xml:space="preserve">Усвідомлення відмінностей в історіографічних поглядах </w:t>
            </w:r>
          </w:p>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різних періодів та в різних контекстах.</w:t>
            </w:r>
          </w:p>
        </w:tc>
      </w:tr>
      <w:tr w:rsidR="0069074C">
        <w:trPr>
          <w:trHeight w:val="12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- 3</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rPr>
                <w:rStyle w:val="a7"/>
              </w:rPr>
            </w:pPr>
            <w:r>
              <w:rPr>
                <w:rStyle w:val="a7"/>
                <w:rFonts w:ascii="Times New Roman" w:hAnsi="Times New Roman"/>
              </w:rPr>
              <w:t xml:space="preserve">Усвідомлення соціальних функцій історика, розуміння </w:t>
            </w:r>
          </w:p>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можливості використання історії для досягнення політичних цілей, в тому числі наслідків зловживання історією. </w:t>
            </w:r>
          </w:p>
        </w:tc>
      </w:tr>
      <w:tr w:rsidR="0069074C">
        <w:trPr>
          <w:trHeight w:val="15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- 4</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використовувати у професійній діяльності наукові праці та інформаційно-довідкові видання (бібліографічні довідники, путівники до архівних фондів, архівні описи тощо), сучасні інформаційно-пошукові системи. </w:t>
            </w:r>
          </w:p>
        </w:tc>
      </w:tr>
      <w:tr w:rsidR="0069074C">
        <w:trPr>
          <w:trHeight w:val="15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- 5</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відшуковувати необхідні для освітньої та наукової діяльності історичні джерела (архівні та опубліковані документи, етнографічні, картографічні матеріали, музейні експонати, археологічні артефакти і т. п.). </w:t>
            </w:r>
          </w:p>
        </w:tc>
      </w:tr>
      <w:tr w:rsidR="0069074C">
        <w:trPr>
          <w:trHeight w:val="15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- 6</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використовувати релевантні методи опрацювання історичних та археологічних джерел, зокрема інструментарій спеціальних історичних дисциплін, а також сучасні інформаційні технології для обробки історичних даних. </w:t>
            </w:r>
          </w:p>
        </w:tc>
      </w:tr>
      <w:tr w:rsidR="0069074C">
        <w:trPr>
          <w:trHeight w:val="9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- 7</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Здатність використовувати фахові знання та професійні навички для виявлення, охорони та популяризації історико- культурної спадщини.</w:t>
            </w:r>
          </w:p>
        </w:tc>
      </w:tr>
      <w:tr w:rsidR="0069074C">
        <w:trPr>
          <w:trHeight w:val="12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center"/>
            </w:pPr>
            <w:r>
              <w:rPr>
                <w:rStyle w:val="a7"/>
                <w:rFonts w:ascii="Times New Roman" w:hAnsi="Times New Roman"/>
              </w:rPr>
              <w:t>ФК - 8</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використовувати у фаховій діяльності знання гуманітарних та соціальних наук, вміння аналізувати, оцінювати і прогнозувати політичні, економічні, культурні й соціальні події та явища. </w:t>
            </w:r>
          </w:p>
        </w:tc>
      </w:tr>
      <w:tr w:rsidR="0069074C">
        <w:trPr>
          <w:trHeight w:val="123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center"/>
            </w:pPr>
            <w:r>
              <w:rPr>
                <w:rStyle w:val="a7"/>
                <w:rFonts w:ascii="Times New Roman" w:hAnsi="Times New Roman"/>
              </w:rPr>
              <w:t xml:space="preserve">    ФК - 9</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працювати з історичними текстами і документами, коментувати, анотувати їх відповідно до певних критеріїв; презентувати і обговорювати результати наукових досліджень. </w:t>
            </w:r>
          </w:p>
        </w:tc>
      </w:tr>
      <w:tr w:rsidR="0069074C">
        <w:trPr>
          <w:trHeight w:val="6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center"/>
            </w:pPr>
            <w:r>
              <w:rPr>
                <w:rStyle w:val="a7"/>
                <w:rFonts w:ascii="Times New Roman" w:hAnsi="Times New Roman"/>
              </w:rPr>
              <w:t xml:space="preserve">   ФК - 10</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вільно оперувати спеціальною термінологією. </w:t>
            </w:r>
          </w:p>
        </w:tc>
      </w:tr>
      <w:tr w:rsidR="0069074C">
        <w:trPr>
          <w:trHeight w:val="6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center"/>
            </w:pPr>
            <w:r>
              <w:rPr>
                <w:rStyle w:val="a7"/>
                <w:rFonts w:ascii="Times New Roman" w:hAnsi="Times New Roman"/>
              </w:rPr>
              <w:t xml:space="preserve">  ФК – 11</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здійснювати та організовувати археологічну діяльність. </w:t>
            </w:r>
          </w:p>
        </w:tc>
      </w:tr>
      <w:tr w:rsidR="0069074C">
        <w:trPr>
          <w:trHeight w:val="1820"/>
          <w:jc w:val="center"/>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69074C" w:rsidRDefault="0069074C"/>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center"/>
            </w:pPr>
            <w:r>
              <w:rPr>
                <w:rStyle w:val="a7"/>
                <w:rFonts w:ascii="Times New Roman" w:hAnsi="Times New Roman"/>
              </w:rPr>
              <w:t xml:space="preserve">  ФК – 12</w:t>
            </w:r>
          </w:p>
        </w:tc>
        <w:tc>
          <w:tcPr>
            <w:tcW w:w="61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s>
              <w:suppressAutoHyphens/>
              <w:spacing w:before="0"/>
              <w:jc w:val="both"/>
            </w:pPr>
            <w:r>
              <w:rPr>
                <w:rStyle w:val="a7"/>
                <w:rFonts w:ascii="Times New Roman" w:hAnsi="Times New Roman"/>
              </w:rPr>
              <w:t xml:space="preserve">Здатність робити відбір та прийняття на збереження артефактів і документів у відповідності до нормативів, організовувати археографічну діяльність, роботу в архівах та музеях, державних наукових та науково-дослідних установах у відповідності з прийнятими правилами та нормами. </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Програмні результати навчання</w:t>
            </w:r>
          </w:p>
        </w:tc>
      </w:tr>
      <w:tr w:rsidR="0069074C">
        <w:trPr>
          <w:trHeight w:val="9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Знати найважливіші факти історичного минулого українського народу і історії людства загалом, а також мати більш глибокі знання про певний історичний період або проблему.</w:t>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 xml:space="preserve">ПРН </w:t>
            </w:r>
            <w:r>
              <w:rPr>
                <w:rStyle w:val="a7"/>
                <w:rFonts w:ascii="Times New Roman" w:hAnsi="Times New Roman"/>
                <w:lang w:val="de-DE"/>
              </w:rPr>
              <w:t>- 2</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Розуміти контекст і причини відповідних історичних подій та використовувати ці знання у професійній діяльності. </w:t>
            </w:r>
          </w:p>
        </w:tc>
      </w:tr>
      <w:tr w:rsidR="0069074C">
        <w:trPr>
          <w:trHeight w:val="63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- 3</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Знати основні підходи до вивчення вітчизняної та світової історії, принципи і методи історичного пізнання, основні типи і види історичних джерел.</w:t>
            </w:r>
          </w:p>
        </w:tc>
      </w:tr>
      <w:tr w:rsidR="0069074C">
        <w:trPr>
          <w:trHeight w:val="63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ПРН - 4</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Володіти понятійно-категоріальним апаратом історичної науки, професійно оперувати науковими термінами, прийнятими у фаховому середовищі. </w:t>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- 5</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Вміти працювати з письмовими, речовими, етнографічними, усними, архівними та іншими історичними джерелами.</w:t>
            </w:r>
          </w:p>
        </w:tc>
      </w:tr>
      <w:tr w:rsidR="0069074C">
        <w:trPr>
          <w:trHeight w:val="9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- 6</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Виявляти взаємозв’язки між процесами у минулому та на сучасному етапі, аналізувати суспільні процеси в історії України у контексті центральноєвропейської та світової історії. </w:t>
            </w:r>
          </w:p>
        </w:tc>
      </w:tr>
      <w:tr w:rsidR="0069074C">
        <w:trPr>
          <w:trHeight w:val="9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- 7</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Розуміти і виявляти відмінності в історіописанні, поглядах на минуле представників різних епох та у різних контекстах.</w:t>
            </w:r>
            <w:r>
              <w:rPr>
                <w:rStyle w:val="a7"/>
                <w:rFonts w:ascii="Times New Roman" w:eastAsia="Times New Roman" w:hAnsi="Times New Roman" w:cs="Times New Roman"/>
              </w:rPr>
              <w:br/>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- 8</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Брати участь у плануванні та виконанні наукових досліджень у сфері історії, презентувати результати досліджень, аргументувати висновки. </w:t>
            </w:r>
          </w:p>
        </w:tc>
      </w:tr>
      <w:tr w:rsidR="0069074C">
        <w:trPr>
          <w:trHeight w:val="9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suppressAutoHyphens/>
            </w:pPr>
            <w:r>
              <w:rPr>
                <w:rStyle w:val="a7"/>
                <w:rFonts w:ascii="Times New Roman" w:hAnsi="Times New Roman"/>
              </w:rPr>
              <w:t>ПРН - 9</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Мати навички організації практичного вирішення питань історичної пам’яті та охорони матеріальної й нематеріальної культурної спадщини України та країн Центральної Європи.</w:t>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- 10</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Застосовувати сучасні методики у процесі популяризації історії та археології, а також здійсненні різних видів педагогічної діяльності. </w:t>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- 11</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Здійснювати аналіз ситуацій з урахуванням історичного контексту та/або історичних передумов.</w:t>
            </w:r>
          </w:p>
        </w:tc>
      </w:tr>
      <w:tr w:rsidR="0069074C">
        <w:trPr>
          <w:trHeight w:val="6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- 12</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Здійснювати комунікацію з професійних питань з представниками наукових, громадських, релігійних і національно-культурних організацій і спільнот. </w:t>
            </w:r>
          </w:p>
        </w:tc>
      </w:tr>
      <w:tr w:rsidR="0069074C">
        <w:trPr>
          <w:trHeight w:val="12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- 13</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2" w:type="dxa"/>
            </w:tcMar>
          </w:tcPr>
          <w:p w:rsidR="0069074C" w:rsidRDefault="00BA158F">
            <w:pPr>
              <w:widowControl/>
              <w:suppressAutoHyphens/>
              <w:ind w:right="132"/>
            </w:pPr>
            <w:r>
              <w:rPr>
                <w:rStyle w:val="a7"/>
                <w:rFonts w:ascii="Times New Roman" w:hAnsi="Times New Roman"/>
              </w:rPr>
              <w:t xml:space="preserve">Розуміти загальні та специфічні риси історичного розвитку різних регіонів України,  Європи та світу, фактори, що зумовлюють різноманіття культур та національних спільнот, ефективно співпрацювати з носіями різних історичних та культурних цінностей. </w:t>
            </w:r>
          </w:p>
        </w:tc>
      </w:tr>
      <w:tr w:rsidR="0069074C">
        <w:trPr>
          <w:trHeight w:val="9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ПРН - 14</w:t>
            </w:r>
          </w:p>
        </w:tc>
        <w:tc>
          <w:tcPr>
            <w:tcW w:w="845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6"/>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pPr>
            <w:r>
              <w:rPr>
                <w:rStyle w:val="a7"/>
                <w:rFonts w:ascii="Times New Roman" w:hAnsi="Times New Roman"/>
              </w:rPr>
              <w:t xml:space="preserve">Вміти акумулювати та поширювати кращий досвід професійної діяльності, інтегрувати досягнення інших наук для вирішення актуальних проблем історії та археології. </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Ресурсне забезпечення реалізації програми</w:t>
            </w:r>
          </w:p>
        </w:tc>
      </w:tr>
      <w:tr w:rsidR="0069074C">
        <w:trPr>
          <w:trHeight w:val="30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suppressAutoHyphens/>
            </w:pPr>
            <w:r>
              <w:rPr>
                <w:rStyle w:val="a7"/>
                <w:rFonts w:ascii="Times New Roman" w:hAnsi="Times New Roman"/>
              </w:rPr>
              <w:t>Кадрове забезпечення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jc w:val="both"/>
            </w:pPr>
            <w:r>
              <w:rPr>
                <w:rStyle w:val="a7"/>
                <w:rFonts w:ascii="Times New Roman" w:hAnsi="Times New Roman"/>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Навчальний процес передбачає можливу участь закордонних фахівців. Професорсько-викладацький склад постійно проходить стажування згідно Положення про підвищення кваліфікації та стажування педагогічних та науково педагогічних працівників ДВНЗ «Ужгородський національний університет» </w:t>
            </w:r>
            <w:hyperlink r:id="rId20" w:history="1">
              <w:r>
                <w:rPr>
                  <w:rStyle w:val="Hyperlink3"/>
                  <w:rFonts w:eastAsia="Arial Unicode MS"/>
                </w:rPr>
                <w:t>https://www.uzhnu.edu.ua/uk/infocentre/get/5950</w:t>
              </w:r>
            </w:hyperlink>
            <w:r>
              <w:rPr>
                <w:rStyle w:val="a7"/>
                <w:rFonts w:ascii="Times New Roman" w:hAnsi="Times New Roman"/>
              </w:rPr>
              <w:t xml:space="preserve">. </w:t>
            </w:r>
          </w:p>
        </w:tc>
      </w:tr>
      <w:tr w:rsidR="0069074C">
        <w:trPr>
          <w:trHeight w:val="272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rPr>
                <w:rStyle w:val="a7"/>
                <w:rFonts w:ascii="Times New Roman" w:eastAsia="Times New Roman" w:hAnsi="Times New Roman" w:cs="Times New Roman"/>
              </w:rPr>
            </w:pPr>
            <w:r>
              <w:rPr>
                <w:rStyle w:val="a7"/>
                <w:rFonts w:ascii="Times New Roman" w:hAnsi="Times New Roman"/>
              </w:rPr>
              <w:lastRenderedPageBreak/>
              <w:t>Матеріально-технічне</w:t>
            </w:r>
          </w:p>
          <w:p w:rsidR="0069074C" w:rsidRDefault="00BA158F">
            <w:pPr>
              <w:suppressAutoHyphens/>
            </w:pPr>
            <w:r>
              <w:rPr>
                <w:rStyle w:val="a7"/>
                <w:rFonts w:ascii="Times New Roman" w:hAnsi="Times New Roman"/>
              </w:rPr>
              <w:t>забезпечення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212" w:type="dxa"/>
            </w:tcMar>
          </w:tcPr>
          <w:p w:rsidR="0069074C" w:rsidRDefault="00BA158F">
            <w:pPr>
              <w:suppressAutoHyphens/>
              <w:ind w:left="2" w:right="132"/>
              <w:jc w:val="both"/>
              <w:rPr>
                <w:rStyle w:val="a7"/>
                <w:rFonts w:ascii="Times New Roman" w:eastAsia="Times New Roman" w:hAnsi="Times New Roman" w:cs="Times New Roman"/>
              </w:rPr>
            </w:pPr>
            <w:r>
              <w:rPr>
                <w:rStyle w:val="a7"/>
                <w:rFonts w:ascii="Times New Roman" w:hAnsi="Times New Roman"/>
              </w:rPr>
              <w:t>Забезпеченість навчальними приміщеннями, комп’ютерними робочими місцями, мультимідійним обладнанням відповідає потребам.</w:t>
            </w:r>
          </w:p>
          <w:p w:rsidR="0069074C" w:rsidRDefault="00BA158F">
            <w:pPr>
              <w:suppressAutoHyphens/>
              <w:ind w:left="2"/>
              <w:jc w:val="both"/>
              <w:rPr>
                <w:rStyle w:val="a7"/>
                <w:rFonts w:ascii="Times New Roman" w:eastAsia="Times New Roman" w:hAnsi="Times New Roman" w:cs="Times New Roman"/>
              </w:rPr>
            </w:pPr>
            <w:r>
              <w:rPr>
                <w:rStyle w:val="a7"/>
                <w:rFonts w:ascii="Times New Roman" w:hAnsi="Times New Roman"/>
              </w:rPr>
              <w:t>Наявна вся необхідна соціально-побутова інфраструктура.</w:t>
            </w:r>
          </w:p>
          <w:p w:rsidR="0069074C" w:rsidRDefault="00BA158F">
            <w:pPr>
              <w:pStyle w:val="a9"/>
              <w:widowControl/>
              <w:suppressAutoHyphens/>
              <w:ind w:right="132"/>
            </w:pPr>
            <w:r>
              <w:rPr>
                <w:rStyle w:val="a7"/>
                <w:sz w:val="24"/>
                <w:szCs w:val="24"/>
              </w:rPr>
              <w:t>Для проведення практичних занять,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tc>
      </w:tr>
      <w:tr w:rsidR="0069074C">
        <w:trPr>
          <w:trHeight w:val="78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Інформаційне та навчально-методичне забезпечення</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212" w:type="dxa"/>
            </w:tcMar>
          </w:tcPr>
          <w:p w:rsidR="0069074C" w:rsidRDefault="00BA158F">
            <w:pPr>
              <w:suppressAutoHyphens/>
              <w:ind w:right="132"/>
              <w:jc w:val="both"/>
              <w:rPr>
                <w:rStyle w:val="a7"/>
              </w:rPr>
            </w:pPr>
            <w:r>
              <w:rPr>
                <w:rStyle w:val="a7"/>
                <w:rFonts w:ascii="Times New Roman" w:hAnsi="Times New Roman"/>
              </w:rPr>
              <w:t xml:space="preserve">Офіційний Веб-сайт </w:t>
            </w:r>
            <w:hyperlink r:id="rId21" w:history="1">
              <w:r>
                <w:rPr>
                  <w:rStyle w:val="Hyperlink4"/>
                  <w:rFonts w:eastAsia="Arial Unicode MS"/>
                </w:rPr>
                <w:t>http</w:t>
              </w:r>
              <w:r>
                <w:rPr>
                  <w:rStyle w:val="a7"/>
                  <w:rFonts w:ascii="Times New Roman" w:hAnsi="Times New Roman"/>
                  <w:color w:val="0066CC"/>
                  <w:u w:val="single" w:color="0066CC"/>
                </w:rPr>
                <w:t>://</w:t>
              </w:r>
              <w:r>
                <w:rPr>
                  <w:rStyle w:val="Hyperlink4"/>
                  <w:rFonts w:eastAsia="Arial Unicode MS"/>
                </w:rPr>
                <w:t>www</w:t>
              </w:r>
              <w:r>
                <w:rPr>
                  <w:rStyle w:val="a7"/>
                  <w:rFonts w:ascii="Times New Roman" w:hAnsi="Times New Roman"/>
                  <w:color w:val="0066CC"/>
                  <w:u w:val="single" w:color="0066CC"/>
                </w:rPr>
                <w:t>.</w:t>
              </w:r>
              <w:r>
                <w:rPr>
                  <w:rStyle w:val="Hyperlink4"/>
                  <w:rFonts w:eastAsia="Arial Unicode MS"/>
                </w:rPr>
                <w:t>uzhnu</w:t>
              </w:r>
              <w:r>
                <w:rPr>
                  <w:rStyle w:val="a7"/>
                  <w:rFonts w:ascii="Times New Roman" w:hAnsi="Times New Roman"/>
                  <w:color w:val="0066CC"/>
                  <w:u w:val="single" w:color="0066CC"/>
                </w:rPr>
                <w:t>.</w:t>
              </w:r>
              <w:r>
                <w:rPr>
                  <w:rStyle w:val="Hyperlink4"/>
                  <w:rFonts w:eastAsia="Arial Unicode MS"/>
                </w:rPr>
                <w:t>edu</w:t>
              </w:r>
              <w:r>
                <w:rPr>
                  <w:rStyle w:val="a7"/>
                  <w:rFonts w:ascii="Times New Roman" w:hAnsi="Times New Roman"/>
                  <w:color w:val="0066CC"/>
                  <w:u w:val="single" w:color="0066CC"/>
                </w:rPr>
                <w:t>.</w:t>
              </w:r>
              <w:r>
                <w:rPr>
                  <w:rStyle w:val="Hyperlink4"/>
                  <w:rFonts w:eastAsia="Arial Unicode MS"/>
                </w:rPr>
                <w:t>ua</w:t>
              </w:r>
            </w:hyperlink>
            <w:r>
              <w:rPr>
                <w:rStyle w:val="a7"/>
                <w:rFonts w:ascii="Times New Roman" w:hAnsi="Times New Roman"/>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69074C" w:rsidRDefault="00BA158F">
            <w:pPr>
              <w:pStyle w:val="a5"/>
              <w:widowControl/>
              <w:numPr>
                <w:ilvl w:val="0"/>
                <w:numId w:val="5"/>
              </w:numPr>
              <w:suppressAutoHyphens/>
              <w:spacing w:after="0" w:line="240" w:lineRule="auto"/>
              <w:ind w:right="130"/>
              <w:jc w:val="both"/>
              <w:rPr>
                <w:rFonts w:ascii="Times New Roman" w:hAnsi="Times New Roman"/>
                <w:sz w:val="24"/>
                <w:szCs w:val="24"/>
              </w:rPr>
            </w:pPr>
            <w:r>
              <w:rPr>
                <w:rStyle w:val="a7"/>
                <w:rFonts w:ascii="Times New Roman" w:hAnsi="Times New Roman"/>
                <w:sz w:val="24"/>
                <w:szCs w:val="24"/>
              </w:rPr>
              <w:t>Необмежений  доступ до мережі Інтернету.</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Доступ до фондів та електронних каталогів наукової бібліотеки ДВНЗ «УжНУ», а також до електронного репoзитарію ДВНЗ «УжНУ» (</w:t>
            </w:r>
            <w:hyperlink r:id="rId22" w:history="1">
              <w:r>
                <w:rPr>
                  <w:rStyle w:val="Hyperlink5"/>
                  <w:rFonts w:ascii="Times New Roman" w:hAnsi="Times New Roman"/>
                  <w:sz w:val="24"/>
                  <w:szCs w:val="24"/>
                </w:rPr>
                <w:t>https://dspace.uzhnu.edu.ua/jspui/</w:t>
              </w:r>
            </w:hyperlink>
            <w:r>
              <w:rPr>
                <w:rStyle w:val="a7"/>
                <w:rFonts w:ascii="Times New Roman" w:hAnsi="Times New Roman"/>
                <w:sz w:val="24"/>
                <w:szCs w:val="24"/>
              </w:rPr>
              <w:t>) де містяться навчально-методичні матеріали з дисциплін навчального плану;</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Наукова бібліотека, читальні зали;</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 xml:space="preserve">Віртуальне навчальне середовище </w:t>
            </w:r>
            <w:r>
              <w:rPr>
                <w:rStyle w:val="a7"/>
                <w:rFonts w:ascii="Times New Roman" w:hAnsi="Times New Roman"/>
                <w:sz w:val="24"/>
                <w:szCs w:val="24"/>
                <w:lang w:val="en-US"/>
              </w:rPr>
              <w:t>Moodle</w:t>
            </w:r>
            <w:r>
              <w:rPr>
                <w:rStyle w:val="a7"/>
                <w:rFonts w:ascii="Times New Roman" w:hAnsi="Times New Roman"/>
                <w:sz w:val="24"/>
                <w:szCs w:val="24"/>
              </w:rPr>
              <w:t xml:space="preserve"> та сайт електронного навчання УжНУ (</w:t>
            </w:r>
            <w:hyperlink r:id="rId23" w:history="1">
              <w:r>
                <w:rPr>
                  <w:rStyle w:val="Hyperlink6"/>
                  <w:rFonts w:ascii="Times New Roman" w:hAnsi="Times New Roman"/>
                  <w:sz w:val="24"/>
                  <w:szCs w:val="24"/>
                </w:rPr>
                <w:t>e</w:t>
              </w:r>
              <w:r>
                <w:rPr>
                  <w:rStyle w:val="a7"/>
                  <w:rFonts w:ascii="Times New Roman" w:hAnsi="Times New Roman"/>
                  <w:color w:val="0000FF"/>
                  <w:sz w:val="24"/>
                  <w:szCs w:val="24"/>
                  <w:u w:val="single" w:color="0000FF"/>
                </w:rPr>
                <w:t>-</w:t>
              </w:r>
              <w:r>
                <w:rPr>
                  <w:rStyle w:val="Hyperlink6"/>
                  <w:rFonts w:ascii="Times New Roman" w:hAnsi="Times New Roman"/>
                  <w:sz w:val="24"/>
                  <w:szCs w:val="24"/>
                </w:rPr>
                <w:t>learn</w:t>
              </w:r>
              <w:r>
                <w:rPr>
                  <w:rStyle w:val="a7"/>
                  <w:rFonts w:ascii="Times New Roman" w:hAnsi="Times New Roman"/>
                  <w:color w:val="0000FF"/>
                  <w:sz w:val="24"/>
                  <w:szCs w:val="24"/>
                  <w:u w:val="single" w:color="0000FF"/>
                </w:rPr>
                <w:t>.</w:t>
              </w:r>
              <w:r>
                <w:rPr>
                  <w:rStyle w:val="Hyperlink6"/>
                  <w:rFonts w:ascii="Times New Roman" w:hAnsi="Times New Roman"/>
                  <w:sz w:val="24"/>
                  <w:szCs w:val="24"/>
                </w:rPr>
                <w:t>uzhnu</w:t>
              </w:r>
              <w:r>
                <w:rPr>
                  <w:rStyle w:val="a7"/>
                  <w:rFonts w:ascii="Times New Roman" w:hAnsi="Times New Roman"/>
                  <w:color w:val="0000FF"/>
                  <w:sz w:val="24"/>
                  <w:szCs w:val="24"/>
                  <w:u w:val="single" w:color="0000FF"/>
                </w:rPr>
                <w:t>.</w:t>
              </w:r>
              <w:r>
                <w:rPr>
                  <w:rStyle w:val="Hyperlink6"/>
                  <w:rFonts w:ascii="Times New Roman" w:hAnsi="Times New Roman"/>
                  <w:sz w:val="24"/>
                  <w:szCs w:val="24"/>
                </w:rPr>
                <w:t>edu</w:t>
              </w:r>
              <w:r>
                <w:rPr>
                  <w:rStyle w:val="a7"/>
                  <w:rFonts w:ascii="Times New Roman" w:hAnsi="Times New Roman"/>
                  <w:color w:val="0000FF"/>
                  <w:sz w:val="24"/>
                  <w:szCs w:val="24"/>
                  <w:u w:val="single" w:color="0000FF"/>
                </w:rPr>
                <w:t>.</w:t>
              </w:r>
              <w:r>
                <w:rPr>
                  <w:rStyle w:val="Hyperlink6"/>
                  <w:rFonts w:ascii="Times New Roman" w:hAnsi="Times New Roman"/>
                  <w:sz w:val="24"/>
                  <w:szCs w:val="24"/>
                </w:rPr>
                <w:t>ua</w:t>
              </w:r>
            </w:hyperlink>
            <w:r>
              <w:rPr>
                <w:rStyle w:val="a7"/>
                <w:rFonts w:ascii="Times New Roman" w:hAnsi="Times New Roman"/>
                <w:sz w:val="24"/>
                <w:szCs w:val="24"/>
              </w:rPr>
              <w:t>).</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Навчальні і робочі плани.</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Графіки навчального процесу.</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Навчально-методичні комплекси дисциплін.</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Дидактичні матеріали для самостійної та індивідуальної роботи студентів з дисциплін, програми практик.</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Методичні вказівки щодо виконання курсових та бакалаврської робіт.</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Наочні навчальні посібники - колекції археологічного музею та НДІ карпатознаства, картографічні матеріали, тематичні презентації.</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Електронні навчальні курси із можливістю дистанційного навчання та самостійної роботи.</w:t>
            </w:r>
          </w:p>
          <w:p w:rsidR="0069074C" w:rsidRDefault="00BA158F">
            <w:pPr>
              <w:pStyle w:val="a5"/>
              <w:widowControl/>
              <w:numPr>
                <w:ilvl w:val="0"/>
                <w:numId w:val="5"/>
              </w:numPr>
              <w:suppressAutoHyphens/>
              <w:spacing w:after="0" w:line="240" w:lineRule="auto"/>
              <w:ind w:right="25"/>
              <w:jc w:val="both"/>
              <w:rPr>
                <w:rFonts w:ascii="Times New Roman" w:hAnsi="Times New Roman"/>
                <w:sz w:val="24"/>
                <w:szCs w:val="24"/>
              </w:rPr>
            </w:pPr>
            <w:r>
              <w:rPr>
                <w:rStyle w:val="a7"/>
                <w:rFonts w:ascii="Times New Roman" w:hAnsi="Times New Roman"/>
                <w:sz w:val="24"/>
                <w:szCs w:val="24"/>
              </w:rPr>
              <w:t>Навчально-методичні центри: Археологічний музей Ужгородського університету, археологічна (камеральна) лабораторія.</w:t>
            </w:r>
          </w:p>
        </w:tc>
      </w:tr>
      <w:tr w:rsidR="0069074C">
        <w:trPr>
          <w:trHeight w:val="330"/>
          <w:jc w:val="center"/>
        </w:trPr>
        <w:tc>
          <w:tcPr>
            <w:tcW w:w="9588"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9074C" w:rsidRDefault="00BA158F">
            <w:pPr>
              <w:suppressAutoHyphens/>
              <w:jc w:val="center"/>
            </w:pPr>
            <w:r>
              <w:rPr>
                <w:rStyle w:val="a7"/>
                <w:rFonts w:ascii="Times New Roman" w:hAnsi="Times New Roman"/>
                <w:b/>
                <w:bCs/>
              </w:rPr>
              <w:t>Академічна мобільність</w:t>
            </w:r>
          </w:p>
        </w:tc>
      </w:tr>
      <w:tr w:rsidR="0069074C">
        <w:trPr>
          <w:trHeight w:val="15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suppressAutoHyphens/>
            </w:pPr>
            <w:r>
              <w:rPr>
                <w:rStyle w:val="a7"/>
                <w:rFonts w:ascii="Times New Roman" w:hAnsi="Times New Roman"/>
              </w:rPr>
              <w:t>Національна кредитна мобільність</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105" w:type="dxa"/>
            </w:tcMar>
          </w:tcPr>
          <w:p w:rsidR="0069074C" w:rsidRDefault="00BA158F">
            <w:pPr>
              <w:suppressAutoHyphens/>
              <w:ind w:left="2" w:right="25"/>
              <w:jc w:val="both"/>
            </w:pPr>
            <w:r>
              <w:rPr>
                <w:rStyle w:val="a7"/>
                <w:rFonts w:ascii="Times New Roman" w:hAnsi="Times New Roman"/>
              </w:rPr>
              <w:t>Кредитна і ступенева мобільність у споріднених (за галуззю, спеціальністю) закладах вищої освіти України на основі двосторонніх або багатосторонніх угод відповідно до Положення про академічну мобільність студентів у ДВНЗ «Ужгородський національний університет» (</w:t>
            </w:r>
            <w:hyperlink r:id="rId24" w:history="1">
              <w:r>
                <w:rPr>
                  <w:rStyle w:val="Hyperlink3"/>
                  <w:rFonts w:eastAsia="Arial Unicode MS"/>
                </w:rPr>
                <w:t>https://www.uzhnu.edu.ua/uk/infocentre/get/21269</w:t>
              </w:r>
            </w:hyperlink>
            <w:r>
              <w:rPr>
                <w:rStyle w:val="a7"/>
                <w:rFonts w:ascii="Times New Roman" w:hAnsi="Times New Roman"/>
              </w:rPr>
              <w:t xml:space="preserve">). </w:t>
            </w:r>
          </w:p>
        </w:tc>
      </w:tr>
      <w:tr w:rsidR="0069074C">
        <w:trPr>
          <w:trHeight w:val="21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lastRenderedPageBreak/>
              <w:t>Міжнародна кредитна мобільність</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2" w:type="dxa"/>
              <w:bottom w:w="80" w:type="dxa"/>
              <w:right w:w="105" w:type="dxa"/>
            </w:tcMar>
          </w:tcPr>
          <w:p w:rsidR="0069074C" w:rsidRDefault="00BA158F">
            <w:pPr>
              <w:suppressAutoHyphens/>
              <w:ind w:left="2" w:right="25"/>
              <w:jc w:val="both"/>
            </w:pPr>
            <w:r>
              <w:rPr>
                <w:rStyle w:val="a7"/>
                <w:rFonts w:ascii="Times New Roman" w:hAnsi="Times New Roman"/>
              </w:rPr>
              <w:t>Кредитна і ступенева мобільність у споріднених (за галуззю, спеціальністю) закордонних закладах вищої освіти в рамках програм міжнародгого академічного обміну УжНУ, зокрема Erasmus + програма обміну студентів, викладачів та науковців відповідно до Положення про академічну мобільність студентів у ДВНЗ «Ужгородський національний університет» (</w:t>
            </w:r>
            <w:hyperlink r:id="rId25" w:history="1">
              <w:r>
                <w:rPr>
                  <w:rStyle w:val="Hyperlink3"/>
                  <w:rFonts w:eastAsia="Arial Unicode MS"/>
                </w:rPr>
                <w:t>https://www.uzhnu.edu.ua/uk/infocentre/get/21269</w:t>
              </w:r>
            </w:hyperlink>
            <w:r>
              <w:rPr>
                <w:rStyle w:val="a7"/>
                <w:rFonts w:ascii="Times New Roman" w:hAnsi="Times New Roman"/>
              </w:rPr>
              <w:t xml:space="preserve">). </w:t>
            </w:r>
          </w:p>
        </w:tc>
      </w:tr>
      <w:tr w:rsidR="0069074C">
        <w:trPr>
          <w:trHeight w:val="1210"/>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suppressAutoHyphens/>
            </w:pPr>
            <w:r>
              <w:rPr>
                <w:rStyle w:val="a7"/>
                <w:rFonts w:ascii="Times New Roman" w:hAnsi="Times New Roman"/>
              </w:rPr>
              <w:t>Навчання іноземних здобувачів вищої освіти</w:t>
            </w:r>
          </w:p>
        </w:tc>
        <w:tc>
          <w:tcPr>
            <w:tcW w:w="746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2" w:type="dxa"/>
              <w:bottom w:w="80" w:type="dxa"/>
              <w:right w:w="105" w:type="dxa"/>
            </w:tcMar>
          </w:tcPr>
          <w:p w:rsidR="0069074C" w:rsidRDefault="00BA158F">
            <w:pPr>
              <w:suppressAutoHyphens/>
              <w:ind w:left="2" w:right="25"/>
              <w:jc w:val="both"/>
              <w:rPr>
                <w:rStyle w:val="a7"/>
                <w:rFonts w:ascii="Times New Roman" w:eastAsia="Times New Roman" w:hAnsi="Times New Roman" w:cs="Times New Roman"/>
              </w:rPr>
            </w:pPr>
            <w:r>
              <w:rPr>
                <w:rStyle w:val="a7"/>
                <w:rFonts w:ascii="Times New Roman" w:hAnsi="Times New Roman"/>
              </w:rPr>
              <w:t>Навчання іноземних студентів проводиться на загальних умовах відповідно до Положення про навчання іноземних громадян у</w:t>
            </w:r>
          </w:p>
          <w:p w:rsidR="0069074C" w:rsidRDefault="00BA158F">
            <w:pPr>
              <w:suppressAutoHyphens/>
              <w:ind w:left="2" w:right="25"/>
              <w:jc w:val="both"/>
              <w:rPr>
                <w:rStyle w:val="a7"/>
                <w:rFonts w:ascii="Times New Roman" w:eastAsia="Times New Roman" w:hAnsi="Times New Roman" w:cs="Times New Roman"/>
              </w:rPr>
            </w:pPr>
            <w:r>
              <w:rPr>
                <w:rStyle w:val="a7"/>
                <w:rFonts w:ascii="Times New Roman" w:hAnsi="Times New Roman"/>
              </w:rPr>
              <w:t>ДВНЗ «Ужгородський національний університет»</w:t>
            </w:r>
          </w:p>
          <w:p w:rsidR="0069074C" w:rsidRDefault="00BA158F">
            <w:pPr>
              <w:suppressAutoHyphens/>
              <w:ind w:left="2" w:right="25"/>
              <w:jc w:val="both"/>
            </w:pPr>
            <w:r>
              <w:rPr>
                <w:rStyle w:val="a7"/>
                <w:rFonts w:ascii="Times New Roman" w:hAnsi="Times New Roman"/>
              </w:rPr>
              <w:t>(</w:t>
            </w:r>
            <w:hyperlink r:id="rId26" w:history="1">
              <w:r>
                <w:rPr>
                  <w:rStyle w:val="Hyperlink3"/>
                  <w:rFonts w:eastAsia="Arial Unicode MS"/>
                </w:rPr>
                <w:t>https://www.uzhnu.edu.ua/uk/infocentre/get/9378</w:t>
              </w:r>
            </w:hyperlink>
            <w:r>
              <w:rPr>
                <w:rStyle w:val="a7"/>
                <w:rFonts w:ascii="Times New Roman" w:hAnsi="Times New Roman"/>
              </w:rPr>
              <w:t xml:space="preserve">). </w:t>
            </w:r>
          </w:p>
        </w:tc>
      </w:tr>
    </w:tbl>
    <w:p w:rsidR="0069074C" w:rsidRDefault="0069074C">
      <w:pPr>
        <w:jc w:val="center"/>
        <w:rPr>
          <w:rStyle w:val="a7"/>
          <w:rFonts w:ascii="Times New Roman" w:eastAsia="Times New Roman" w:hAnsi="Times New Roman" w:cs="Times New Roman"/>
        </w:rPr>
      </w:pPr>
    </w:p>
    <w:p w:rsidR="0069074C" w:rsidRDefault="0069074C">
      <w:pPr>
        <w:jc w:val="center"/>
        <w:rPr>
          <w:rStyle w:val="a7"/>
          <w:rFonts w:ascii="Times New Roman" w:eastAsia="Times New Roman" w:hAnsi="Times New Roman" w:cs="Times New Roman"/>
        </w:rPr>
      </w:pPr>
    </w:p>
    <w:p w:rsidR="0069074C" w:rsidRDefault="0069074C">
      <w:pPr>
        <w:widowControl/>
        <w:ind w:left="108" w:hanging="108"/>
        <w:jc w:val="center"/>
        <w:rPr>
          <w:rStyle w:val="a7"/>
          <w:rFonts w:ascii="Times New Roman" w:eastAsia="Times New Roman" w:hAnsi="Times New Roman" w:cs="Times New Roman"/>
        </w:rPr>
      </w:pPr>
    </w:p>
    <w:p w:rsidR="0069074C" w:rsidRDefault="0069074C">
      <w:pPr>
        <w:widowControl/>
        <w:jc w:val="center"/>
        <w:rPr>
          <w:rStyle w:val="a7"/>
          <w:rFonts w:ascii="Times New Roman" w:eastAsia="Times New Roman" w:hAnsi="Times New Roman" w:cs="Times New Roman"/>
        </w:rPr>
      </w:pPr>
    </w:p>
    <w:p w:rsidR="0069074C" w:rsidRDefault="0069074C">
      <w:pPr>
        <w:widowControl/>
        <w:rPr>
          <w:rStyle w:val="a7"/>
          <w:rFonts w:ascii="Times New Roman" w:eastAsia="Times New Roman" w:hAnsi="Times New Roman" w:cs="Times New Roman"/>
          <w:b/>
          <w:bCs/>
        </w:rPr>
      </w:pPr>
      <w:bookmarkStart w:id="2" w:name="bookmark102"/>
    </w:p>
    <w:p w:rsidR="0069074C" w:rsidRDefault="00BA158F">
      <w:pPr>
        <w:widowControl/>
      </w:pPr>
      <w:r>
        <w:rPr>
          <w:rStyle w:val="a7"/>
          <w:rFonts w:ascii="Arial Unicode MS" w:hAnsi="Arial Unicode MS"/>
        </w:rPr>
        <w:br w:type="page"/>
      </w:r>
    </w:p>
    <w:p w:rsidR="0069074C" w:rsidRDefault="00BA15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200" w:line="276" w:lineRule="auto"/>
        <w:jc w:val="center"/>
        <w:outlineLvl w:val="0"/>
        <w:rPr>
          <w:rStyle w:val="a7"/>
          <w:rFonts w:ascii="Times New Roman" w:eastAsia="Times New Roman" w:hAnsi="Times New Roman" w:cs="Times New Roman"/>
        </w:rPr>
      </w:pPr>
      <w:r>
        <w:rPr>
          <w:rStyle w:val="a7"/>
          <w:rFonts w:ascii="Times New Roman" w:hAnsi="Times New Roman"/>
          <w:b/>
          <w:bCs/>
        </w:rPr>
        <w:lastRenderedPageBreak/>
        <w:t>2.Перелік компонент освітньо-професійної програми та їх логічна послідовність</w:t>
      </w:r>
      <w:bookmarkEnd w:id="2"/>
    </w:p>
    <w:p w:rsidR="0069074C" w:rsidRDefault="00BA158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200" w:line="276" w:lineRule="auto"/>
        <w:jc w:val="center"/>
        <w:outlineLvl w:val="0"/>
        <w:rPr>
          <w:rStyle w:val="a7"/>
          <w:rFonts w:ascii="Times New Roman" w:eastAsia="Times New Roman" w:hAnsi="Times New Roman" w:cs="Times New Roman"/>
          <w:b/>
          <w:bCs/>
        </w:rPr>
      </w:pPr>
      <w:r>
        <w:rPr>
          <w:rStyle w:val="a7"/>
          <w:rFonts w:ascii="Times New Roman" w:hAnsi="Times New Roman"/>
          <w:b/>
          <w:bCs/>
        </w:rPr>
        <w:t>2.1.Перелік компонент ОП</w:t>
      </w:r>
    </w:p>
    <w:tbl>
      <w:tblPr>
        <w:tblStyle w:val="TableNormal"/>
        <w:tblW w:w="94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46"/>
        <w:gridCol w:w="5421"/>
        <w:gridCol w:w="1228"/>
        <w:gridCol w:w="180"/>
        <w:gridCol w:w="1730"/>
      </w:tblGrid>
      <w:tr w:rsidR="0069074C" w:rsidTr="00E767EC">
        <w:trPr>
          <w:trHeight w:val="9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center"/>
              <w:rPr>
                <w:rStyle w:val="a7"/>
                <w:sz w:val="24"/>
                <w:szCs w:val="24"/>
              </w:rPr>
            </w:pPr>
            <w:r>
              <w:rPr>
                <w:rStyle w:val="a7"/>
                <w:sz w:val="24"/>
                <w:szCs w:val="24"/>
              </w:rPr>
              <w:t xml:space="preserve">Код </w:t>
            </w:r>
          </w:p>
          <w:p w:rsidR="0069074C" w:rsidRDefault="00BA158F">
            <w:pPr>
              <w:pStyle w:val="a9"/>
              <w:tabs>
                <w:tab w:val="left" w:pos="708"/>
                <w:tab w:val="left" w:pos="720"/>
              </w:tabs>
              <w:jc w:val="center"/>
            </w:pPr>
            <w:r>
              <w:rPr>
                <w:rStyle w:val="a7"/>
                <w:sz w:val="24"/>
                <w:szCs w:val="24"/>
              </w:rPr>
              <w:t>н/д</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2124"/>
                <w:tab w:val="left" w:pos="2832"/>
                <w:tab w:val="left" w:pos="3540"/>
                <w:tab w:val="left" w:pos="4248"/>
                <w:tab w:val="left" w:pos="4956"/>
                <w:tab w:val="left" w:pos="5664"/>
              </w:tabs>
              <w:jc w:val="center"/>
              <w:rPr>
                <w:rStyle w:val="a7"/>
                <w:sz w:val="24"/>
                <w:szCs w:val="24"/>
              </w:rPr>
            </w:pPr>
            <w:r>
              <w:rPr>
                <w:rStyle w:val="a7"/>
                <w:sz w:val="24"/>
                <w:szCs w:val="24"/>
              </w:rPr>
              <w:t xml:space="preserve">Компоненти освітньої програми </w:t>
            </w:r>
          </w:p>
          <w:p w:rsidR="0069074C" w:rsidRDefault="00BA158F">
            <w:pPr>
              <w:pStyle w:val="a9"/>
              <w:tabs>
                <w:tab w:val="left" w:pos="708"/>
                <w:tab w:val="left" w:pos="1416"/>
                <w:tab w:val="left" w:pos="2124"/>
                <w:tab w:val="left" w:pos="2832"/>
                <w:tab w:val="left" w:pos="3540"/>
                <w:tab w:val="left" w:pos="4248"/>
                <w:tab w:val="left" w:pos="4956"/>
                <w:tab w:val="left" w:pos="5664"/>
              </w:tabs>
              <w:jc w:val="center"/>
              <w:rPr>
                <w:rStyle w:val="a7"/>
                <w:sz w:val="24"/>
                <w:szCs w:val="24"/>
              </w:rPr>
            </w:pPr>
            <w:r>
              <w:rPr>
                <w:rStyle w:val="a7"/>
                <w:sz w:val="24"/>
                <w:szCs w:val="24"/>
              </w:rPr>
              <w:t xml:space="preserve">(навчальні дисципліни, курсові проекти (роботи), </w:t>
            </w:r>
          </w:p>
          <w:p w:rsidR="0069074C" w:rsidRDefault="00BA158F">
            <w:pPr>
              <w:pStyle w:val="a9"/>
              <w:tabs>
                <w:tab w:val="left" w:pos="708"/>
                <w:tab w:val="left" w:pos="1416"/>
                <w:tab w:val="left" w:pos="2124"/>
                <w:tab w:val="left" w:pos="2832"/>
                <w:tab w:val="left" w:pos="3540"/>
                <w:tab w:val="left" w:pos="4248"/>
                <w:tab w:val="left" w:pos="4956"/>
                <w:tab w:val="left" w:pos="5664"/>
              </w:tabs>
              <w:jc w:val="center"/>
            </w:pPr>
            <w:r>
              <w:rPr>
                <w:rStyle w:val="a7"/>
                <w:sz w:val="24"/>
                <w:szCs w:val="24"/>
              </w:rPr>
              <w:t>практики, кваліфікаційна робота)</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9"/>
              <w:tabs>
                <w:tab w:val="left" w:pos="708"/>
                <w:tab w:val="left" w:pos="720"/>
                <w:tab w:val="left" w:pos="1440"/>
              </w:tabs>
              <w:jc w:val="center"/>
              <w:rPr>
                <w:rStyle w:val="a7"/>
                <w:sz w:val="24"/>
                <w:szCs w:val="24"/>
              </w:rPr>
            </w:pPr>
            <w:r>
              <w:rPr>
                <w:rStyle w:val="a7"/>
                <w:sz w:val="24"/>
                <w:szCs w:val="24"/>
              </w:rPr>
              <w:t>Кількість</w:t>
            </w:r>
          </w:p>
          <w:p w:rsidR="0069074C" w:rsidRDefault="00BA158F">
            <w:pPr>
              <w:pStyle w:val="a9"/>
              <w:tabs>
                <w:tab w:val="left" w:pos="708"/>
                <w:tab w:val="left" w:pos="720"/>
                <w:tab w:val="left" w:pos="1440"/>
              </w:tabs>
              <w:jc w:val="center"/>
            </w:pPr>
            <w:r>
              <w:rPr>
                <w:rStyle w:val="a7"/>
                <w:sz w:val="24"/>
                <w:szCs w:val="24"/>
              </w:rPr>
              <w:t>кредитів</w:t>
            </w:r>
          </w:p>
        </w:tc>
        <w:tc>
          <w:tcPr>
            <w:tcW w:w="180"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69074C" w:rsidRDefault="0069074C"/>
        </w:tc>
        <w:tc>
          <w:tcPr>
            <w:tcW w:w="173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1440"/>
              </w:tabs>
              <w:jc w:val="center"/>
              <w:rPr>
                <w:rStyle w:val="a7"/>
                <w:sz w:val="24"/>
                <w:szCs w:val="24"/>
              </w:rPr>
            </w:pPr>
            <w:r>
              <w:rPr>
                <w:rStyle w:val="a7"/>
                <w:sz w:val="24"/>
                <w:szCs w:val="24"/>
              </w:rPr>
              <w:t>Форма</w:t>
            </w:r>
          </w:p>
          <w:p w:rsidR="0069074C" w:rsidRDefault="00BA158F">
            <w:pPr>
              <w:pStyle w:val="a9"/>
              <w:tabs>
                <w:tab w:val="left" w:pos="708"/>
                <w:tab w:val="left" w:pos="1416"/>
                <w:tab w:val="left" w:pos="1440"/>
              </w:tabs>
              <w:jc w:val="center"/>
              <w:rPr>
                <w:rStyle w:val="a7"/>
                <w:sz w:val="24"/>
                <w:szCs w:val="24"/>
              </w:rPr>
            </w:pPr>
            <w:r>
              <w:rPr>
                <w:rStyle w:val="a7"/>
                <w:sz w:val="24"/>
                <w:szCs w:val="24"/>
              </w:rPr>
              <w:t>підсумкового</w:t>
            </w:r>
          </w:p>
          <w:p w:rsidR="0069074C" w:rsidRDefault="00BA158F">
            <w:pPr>
              <w:pStyle w:val="a9"/>
              <w:tabs>
                <w:tab w:val="left" w:pos="708"/>
                <w:tab w:val="left" w:pos="1416"/>
                <w:tab w:val="left" w:pos="1440"/>
              </w:tabs>
              <w:jc w:val="center"/>
            </w:pPr>
            <w:r>
              <w:rPr>
                <w:rStyle w:val="a7"/>
                <w:sz w:val="24"/>
                <w:szCs w:val="24"/>
              </w:rPr>
              <w:t>контролю</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center"/>
            </w:pPr>
            <w:r>
              <w:rPr>
                <w:rStyle w:val="a7"/>
                <w:sz w:val="24"/>
                <w:szCs w:val="24"/>
              </w:rPr>
              <w:t>1</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2124"/>
                <w:tab w:val="left" w:pos="2832"/>
                <w:tab w:val="left" w:pos="3540"/>
                <w:tab w:val="left" w:pos="4248"/>
                <w:tab w:val="left" w:pos="4956"/>
                <w:tab w:val="left" w:pos="5664"/>
              </w:tabs>
              <w:jc w:val="center"/>
            </w:pPr>
            <w:r>
              <w:rPr>
                <w:rStyle w:val="a7"/>
                <w:sz w:val="24"/>
                <w:szCs w:val="24"/>
              </w:rPr>
              <w:t>2</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 w:val="left" w:pos="1440"/>
              </w:tabs>
              <w:jc w:val="center"/>
            </w:pPr>
            <w:r>
              <w:rPr>
                <w:rStyle w:val="a7"/>
                <w:sz w:val="24"/>
                <w:szCs w:val="24"/>
              </w:rPr>
              <w:t>3</w:t>
            </w:r>
          </w:p>
        </w:tc>
        <w:tc>
          <w:tcPr>
            <w:tcW w:w="180"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69074C" w:rsidRDefault="0069074C"/>
        </w:tc>
        <w:tc>
          <w:tcPr>
            <w:tcW w:w="173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1440"/>
              </w:tabs>
              <w:jc w:val="center"/>
            </w:pPr>
            <w:r>
              <w:rPr>
                <w:rStyle w:val="a7"/>
                <w:sz w:val="24"/>
                <w:szCs w:val="24"/>
              </w:rPr>
              <w:t>4</w:t>
            </w:r>
          </w:p>
        </w:tc>
      </w:tr>
      <w:tr w:rsidR="0069074C">
        <w:trPr>
          <w:trHeight w:val="340"/>
          <w:jc w:val="center"/>
        </w:trPr>
        <w:tc>
          <w:tcPr>
            <w:tcW w:w="940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jc w:val="center"/>
            </w:pPr>
            <w:r>
              <w:rPr>
                <w:rStyle w:val="a7"/>
                <w:b/>
                <w:bCs/>
                <w:sz w:val="24"/>
                <w:szCs w:val="24"/>
              </w:rPr>
              <w:t>Обов’язкові компоненти ОП</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Іноземна мова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de-DE"/>
              </w:rPr>
              <w:t>6,0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rPr>
                <w:rStyle w:val="a7"/>
                <w:rFonts w:ascii="Times New Roman" w:eastAsia="Times New Roman" w:hAnsi="Times New Roman" w:cs="Times New Roman"/>
              </w:rPr>
            </w:pPr>
            <w:r>
              <w:rPr>
                <w:rStyle w:val="a7"/>
                <w:rFonts w:ascii="Times New Roman" w:hAnsi="Times New Roman"/>
              </w:rPr>
              <w:t xml:space="preserve"> залік, </w:t>
            </w:r>
          </w:p>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2.</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Ділова українська мова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З.</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Філософія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4.</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Основи археології та історія археологічних досліджень</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5,0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49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5.</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Іноваційні технології у професійній діяльності історика та археолога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6.</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Палеоантропологія та палеокліматологія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3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7.</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Вступ до спеціальності</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7,5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2</w:t>
            </w:r>
            <w:r>
              <w:t xml:space="preserve"> </w:t>
            </w:r>
            <w:r>
              <w:rPr>
                <w:rStyle w:val="a7"/>
                <w:rFonts w:ascii="Times New Roman" w:hAnsi="Times New Roman"/>
              </w:rPr>
              <w:t>екзамени</w:t>
            </w:r>
          </w:p>
        </w:tc>
      </w:tr>
      <w:tr w:rsidR="0069074C" w:rsidTr="00E767EC">
        <w:trPr>
          <w:trHeight w:val="3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8.</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Основи наукових досліджень</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іспит</w:t>
            </w:r>
          </w:p>
        </w:tc>
      </w:tr>
      <w:tr w:rsidR="0069074C" w:rsidTr="00E767EC">
        <w:trPr>
          <w:trHeight w:val="53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9.</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Методика археологічних досліджень</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10.</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Методика етнологічних досліджень</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11.</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Основи етнології</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12.</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етнологічних вчень</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13.</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Регіональні мови</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14.</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Політична та економічна антропологія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15.</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Основи історичної географії та демографії</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16.</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Археологія кам’яного віку та доби палеометалів</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lastRenderedPageBreak/>
              <w:t>ОК 17.</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(давній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8,0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 xml:space="preserve">Залік, </w:t>
            </w: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18.</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Археологія античного та варварського світу</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19.</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(давній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20.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племінного світу давньої Європи</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21.</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(доба середньовіччя)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8,0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2 екзамени</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22.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Археологія середньовічної Європи</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23.</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ЦЄ (доба середньовіччя)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24.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(доба середньовіччя)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25.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Станово-представницькі монархії</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26.</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Культура ЦЄ (доба середньовіччя)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27.</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(ранньомодерна доба)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28.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(ранньомодерна доба)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29.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ЦЄ (ранньомодерна і нова доба)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30.</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(новий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31.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(новий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32.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(новітній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Style w:val="a7"/>
                <w:rFonts w:ascii="Times New Roman" w:hAnsi="Times New Roman"/>
                <w:sz w:val="22"/>
                <w:szCs w:val="22"/>
              </w:rPr>
              <w:t>ОК 33.</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(новітній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Style w:val="a7"/>
                <w:rFonts w:ascii="Times New Roman" w:hAnsi="Times New Roman"/>
                <w:sz w:val="22"/>
                <w:szCs w:val="22"/>
              </w:rPr>
              <w:lastRenderedPageBreak/>
              <w:t>ОК 34.</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ЦЄ (новітній час)</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4,0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 xml:space="preserve">ОК 35. </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Всесвітня історія (сучасна)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Fonts w:ascii="Times New Roman" w:hAnsi="Times New Roman"/>
                <w:lang w:val="en-US"/>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36.</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України (сучасна)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37.</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Історія ЦЄ (сучасна)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екзамен</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Style w:val="a7"/>
                <w:rFonts w:ascii="Times New Roman" w:hAnsi="Times New Roman"/>
                <w:sz w:val="22"/>
                <w:szCs w:val="22"/>
              </w:rPr>
              <w:t>ОК</w:t>
            </w:r>
            <w:r>
              <w:rPr>
                <w:rStyle w:val="a7"/>
                <w:rFonts w:ascii="Helvetica Neue" w:hAnsi="Helvetica Neue"/>
                <w:sz w:val="22"/>
                <w:szCs w:val="22"/>
              </w:rPr>
              <w:t xml:space="preserve"> </w:t>
            </w:r>
            <w:r>
              <w:rPr>
                <w:rStyle w:val="a7"/>
                <w:rFonts w:ascii="Times New Roman" w:hAnsi="Times New Roman"/>
                <w:sz w:val="22"/>
                <w:szCs w:val="22"/>
              </w:rPr>
              <w:t>38.</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Урбаністична антропологія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3,0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Style w:val="a7"/>
                <w:rFonts w:ascii="Times New Roman" w:hAnsi="Times New Roman"/>
                <w:sz w:val="22"/>
                <w:szCs w:val="22"/>
              </w:rPr>
              <w:t>ОК</w:t>
            </w:r>
            <w:r>
              <w:rPr>
                <w:rStyle w:val="a7"/>
                <w:rFonts w:ascii="Times New Roman" w:hAnsi="Times New Roman"/>
                <w:sz w:val="22"/>
                <w:szCs w:val="22"/>
                <w:lang w:val="en-US"/>
              </w:rPr>
              <w:t xml:space="preserve"> </w:t>
            </w:r>
            <w:r>
              <w:rPr>
                <w:rStyle w:val="a7"/>
                <w:rFonts w:ascii="Times New Roman" w:hAnsi="Times New Roman"/>
                <w:sz w:val="22"/>
                <w:szCs w:val="22"/>
              </w:rPr>
              <w:t>39.</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Курсова робота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lang w:val="en-US"/>
              </w:rPr>
              <w:t>6,0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диф.залік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Fonts w:ascii="Times New Roman" w:hAnsi="Times New Roman"/>
                <w:sz w:val="22"/>
                <w:szCs w:val="22"/>
              </w:rPr>
              <w:t>OK 40.</w:t>
            </w:r>
          </w:p>
        </w:tc>
        <w:tc>
          <w:tcPr>
            <w:tcW w:w="5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9074C" w:rsidRDefault="00BA158F">
            <w:pPr>
              <w:pStyle w:val="aa"/>
              <w:tabs>
                <w:tab w:val="left" w:pos="720"/>
                <w:tab w:val="left" w:pos="1440"/>
                <w:tab w:val="left" w:pos="2160"/>
                <w:tab w:val="left" w:pos="2880"/>
                <w:tab w:val="left" w:pos="3600"/>
                <w:tab w:val="left" w:pos="4320"/>
                <w:tab w:val="left" w:pos="5040"/>
              </w:tabs>
              <w:spacing w:before="0" w:line="240" w:lineRule="auto"/>
            </w:pPr>
            <w:r>
              <w:rPr>
                <w:rFonts w:ascii="Times New Roman" w:hAnsi="Times New Roman"/>
              </w:rPr>
              <w:t xml:space="preserve">Археологічна практика </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диф.залік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Fonts w:ascii="Times New Roman" w:hAnsi="Times New Roman"/>
                <w:sz w:val="22"/>
                <w:szCs w:val="22"/>
              </w:rPr>
              <w:t>OK 41.</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2"/>
              <w:tabs>
                <w:tab w:val="left" w:pos="720"/>
                <w:tab w:val="left" w:pos="1440"/>
                <w:tab w:val="left" w:pos="2160"/>
                <w:tab w:val="left" w:pos="2880"/>
                <w:tab w:val="left" w:pos="3600"/>
                <w:tab w:val="left" w:pos="4320"/>
                <w:tab w:val="left" w:pos="5040"/>
              </w:tabs>
            </w:pPr>
            <w:r>
              <w:rPr>
                <w:rFonts w:ascii="Times New Roman" w:hAnsi="Times New Roman"/>
                <w:sz w:val="24"/>
                <w:szCs w:val="24"/>
              </w:rPr>
              <w:t>Ознайомча практика з регіоном ЦЄ</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диф.залік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Fonts w:ascii="Times New Roman" w:hAnsi="Times New Roman"/>
                <w:sz w:val="22"/>
                <w:szCs w:val="22"/>
              </w:rPr>
              <w:t>OK</w:t>
            </w:r>
            <w:r w:rsidR="00E767EC">
              <w:rPr>
                <w:lang w:val="uk-UA"/>
              </w:rPr>
              <w:t xml:space="preserve"> </w:t>
            </w:r>
            <w:r>
              <w:rPr>
                <w:rFonts w:ascii="Times New Roman" w:hAnsi="Times New Roman"/>
                <w:sz w:val="22"/>
                <w:szCs w:val="22"/>
              </w:rPr>
              <w:t>42.</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a"/>
              <w:tabs>
                <w:tab w:val="left" w:pos="720"/>
                <w:tab w:val="left" w:pos="1440"/>
                <w:tab w:val="left" w:pos="2160"/>
                <w:tab w:val="left" w:pos="2880"/>
                <w:tab w:val="left" w:pos="3600"/>
                <w:tab w:val="left" w:pos="4320"/>
                <w:tab w:val="left" w:pos="5040"/>
              </w:tabs>
              <w:spacing w:before="0" w:line="240" w:lineRule="auto"/>
            </w:pPr>
            <w:r>
              <w:rPr>
                <w:rFonts w:ascii="Times New Roman" w:hAnsi="Times New Roman"/>
              </w:rPr>
              <w:t xml:space="preserve">Етнографічна практика </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диф.залік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tabs>
                <w:tab w:val="left" w:pos="708"/>
                <w:tab w:val="left" w:pos="720"/>
              </w:tabs>
            </w:pPr>
            <w:r>
              <w:rPr>
                <w:rFonts w:ascii="Times New Roman" w:hAnsi="Times New Roman"/>
                <w:sz w:val="22"/>
                <w:szCs w:val="22"/>
              </w:rPr>
              <w:t>OK</w:t>
            </w:r>
          </w:p>
          <w:p w:rsidR="0069074C" w:rsidRDefault="00BA158F">
            <w:pPr>
              <w:tabs>
                <w:tab w:val="left" w:pos="708"/>
                <w:tab w:val="left" w:pos="720"/>
              </w:tabs>
            </w:pPr>
            <w:r>
              <w:rPr>
                <w:rFonts w:ascii="Times New Roman" w:hAnsi="Times New Roman"/>
                <w:sz w:val="22"/>
                <w:szCs w:val="22"/>
              </w:rPr>
              <w:t>43.</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a"/>
              <w:tabs>
                <w:tab w:val="left" w:pos="720"/>
                <w:tab w:val="left" w:pos="1440"/>
                <w:tab w:val="left" w:pos="2160"/>
                <w:tab w:val="left" w:pos="2880"/>
                <w:tab w:val="left" w:pos="3600"/>
                <w:tab w:val="left" w:pos="4320"/>
                <w:tab w:val="left" w:pos="5040"/>
              </w:tabs>
              <w:spacing w:before="0" w:line="240" w:lineRule="auto"/>
            </w:pPr>
            <w:r>
              <w:rPr>
                <w:rFonts w:ascii="Times New Roman" w:hAnsi="Times New Roman"/>
              </w:rPr>
              <w:t>Екскурсійно- перекладацька практика</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Fonts w:ascii="Times New Roman" w:hAnsi="Times New Roman"/>
              </w:rPr>
              <w:t>4,5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Fonts w:ascii="Times New Roman" w:hAnsi="Times New Roman"/>
              </w:rPr>
              <w:t>диф.залік</w:t>
            </w:r>
          </w:p>
        </w:tc>
      </w:tr>
      <w:tr w:rsidR="0069074C" w:rsidTr="00E767EC">
        <w:trPr>
          <w:trHeight w:val="64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left"/>
            </w:pPr>
            <w:r>
              <w:rPr>
                <w:rStyle w:val="a7"/>
                <w:sz w:val="22"/>
                <w:szCs w:val="22"/>
              </w:rPr>
              <w:t>ОК 44.</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2124"/>
                <w:tab w:val="left" w:pos="2832"/>
                <w:tab w:val="left" w:pos="3540"/>
                <w:tab w:val="left" w:pos="4248"/>
                <w:tab w:val="left" w:pos="4956"/>
                <w:tab w:val="left" w:pos="5664"/>
              </w:tabs>
              <w:jc w:val="both"/>
            </w:pPr>
            <w:r>
              <w:rPr>
                <w:rStyle w:val="a7"/>
                <w:rFonts w:ascii="Times New Roman" w:hAnsi="Times New Roman"/>
                <w:sz w:val="22"/>
                <w:szCs w:val="22"/>
              </w:rPr>
              <w:t>Виконання кваліфікаційної роботи бакалавра із захи</w:t>
            </w:r>
            <w:r>
              <w:rPr>
                <w:rStyle w:val="a7"/>
                <w:rFonts w:ascii="Times New Roman" w:hAnsi="Times New Roman"/>
                <w:sz w:val="22"/>
                <w:szCs w:val="22"/>
              </w:rPr>
              <w:t>с</w:t>
            </w:r>
            <w:r>
              <w:rPr>
                <w:rStyle w:val="a7"/>
                <w:rFonts w:ascii="Times New Roman" w:hAnsi="Times New Roman"/>
                <w:sz w:val="22"/>
                <w:szCs w:val="22"/>
              </w:rPr>
              <w:t>том в ЕК, атестація</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720"/>
              </w:tabs>
              <w:jc w:val="center"/>
            </w:pPr>
            <w:r>
              <w:rPr>
                <w:rStyle w:val="a7"/>
                <w:rFonts w:ascii="Times New Roman" w:hAnsi="Times New Roman"/>
              </w:rPr>
              <w:t>1,5</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widowControl/>
              <w:tabs>
                <w:tab w:val="left" w:pos="708"/>
                <w:tab w:val="left" w:pos="1416"/>
                <w:tab w:val="left" w:pos="1440"/>
              </w:tabs>
              <w:jc w:val="center"/>
            </w:pPr>
            <w:r>
              <w:rPr>
                <w:rStyle w:val="a7"/>
                <w:rFonts w:ascii="Times New Roman" w:hAnsi="Times New Roman"/>
              </w:rPr>
              <w:t>екзамен</w:t>
            </w:r>
          </w:p>
        </w:tc>
      </w:tr>
      <w:tr w:rsidR="0069074C">
        <w:trPr>
          <w:trHeight w:val="340"/>
          <w:jc w:val="center"/>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2124"/>
                <w:tab w:val="left" w:pos="2832"/>
                <w:tab w:val="left" w:pos="3540"/>
                <w:tab w:val="left" w:pos="4248"/>
                <w:tab w:val="left" w:pos="4956"/>
                <w:tab w:val="left" w:pos="5664"/>
                <w:tab w:val="left" w:pos="6372"/>
              </w:tabs>
            </w:pPr>
            <w:r>
              <w:rPr>
                <w:rStyle w:val="a7"/>
                <w:b/>
                <w:bCs/>
                <w:sz w:val="22"/>
                <w:szCs w:val="22"/>
              </w:rPr>
              <w:t>Обсяг обов'язкових компонент:</w:t>
            </w:r>
          </w:p>
        </w:tc>
        <w:tc>
          <w:tcPr>
            <w:tcW w:w="12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720"/>
              </w:tabs>
              <w:jc w:val="center"/>
            </w:pPr>
            <w:r>
              <w:rPr>
                <w:rStyle w:val="a7"/>
                <w:b/>
                <w:bCs/>
                <w:sz w:val="24"/>
                <w:szCs w:val="24"/>
                <w:lang w:val="en-US"/>
              </w:rPr>
              <w:t>180,0</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69074C"/>
        </w:tc>
      </w:tr>
      <w:tr w:rsidR="0069074C">
        <w:trPr>
          <w:trHeight w:val="340"/>
          <w:jc w:val="center"/>
        </w:trPr>
        <w:tc>
          <w:tcPr>
            <w:tcW w:w="940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9074C" w:rsidRDefault="00BA158F">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jc w:val="center"/>
            </w:pPr>
            <w:r>
              <w:rPr>
                <w:rStyle w:val="a7"/>
                <w:b/>
                <w:bCs/>
                <w:sz w:val="22"/>
                <w:szCs w:val="22"/>
              </w:rPr>
              <w:t>Вибіркові компоненти ОП</w:t>
            </w:r>
          </w:p>
        </w:tc>
      </w:tr>
    </w:tbl>
    <w:tbl>
      <w:tblPr>
        <w:tblOverlap w:val="never"/>
        <w:tblW w:w="9356" w:type="dxa"/>
        <w:tblInd w:w="137" w:type="dxa"/>
        <w:tblLayout w:type="fixed"/>
        <w:tblCellMar>
          <w:left w:w="10" w:type="dxa"/>
          <w:right w:w="10" w:type="dxa"/>
        </w:tblCellMar>
        <w:tblLook w:val="04A0"/>
      </w:tblPr>
      <w:tblGrid>
        <w:gridCol w:w="851"/>
        <w:gridCol w:w="5386"/>
        <w:gridCol w:w="1276"/>
        <w:gridCol w:w="1843"/>
      </w:tblGrid>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01.</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загальноуніверситетського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3,0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02.</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загальноуніверситетського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3,0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03.</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загальноуніверситетського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3,0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04.</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загальноуніверситетського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3,0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05.</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06.</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07.</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08.</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09.</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10.</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11.</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12.</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lastRenderedPageBreak/>
              <w:t>ВК 13.</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14.</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15.</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851" w:type="dxa"/>
            <w:tcBorders>
              <w:top w:val="single" w:sz="4" w:space="0" w:color="auto"/>
              <w:left w:val="single" w:sz="4" w:space="0" w:color="auto"/>
            </w:tcBorders>
            <w:shd w:val="clear" w:color="auto" w:fill="FFFFFF"/>
          </w:tcPr>
          <w:p w:rsidR="00E767EC" w:rsidRPr="00C76C81" w:rsidRDefault="00E767EC" w:rsidP="001E5250">
            <w:pPr>
              <w:rPr>
                <w:rFonts w:ascii="Times New Roman" w:hAnsi="Times New Roman" w:cs="Times New Roman"/>
                <w:color w:val="auto"/>
                <w:sz w:val="22"/>
              </w:rPr>
            </w:pPr>
            <w:r w:rsidRPr="00C76C81">
              <w:rPr>
                <w:rFonts w:ascii="Times New Roman" w:hAnsi="Times New Roman" w:cs="Times New Roman"/>
                <w:color w:val="auto"/>
                <w:sz w:val="22"/>
                <w:szCs w:val="22"/>
              </w:rPr>
              <w:t>ВК 16.</w:t>
            </w:r>
          </w:p>
        </w:tc>
        <w:tc>
          <w:tcPr>
            <w:tcW w:w="538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right="132" w:firstLine="132"/>
              <w:jc w:val="both"/>
              <w:rPr>
                <w:rFonts w:ascii="Times New Roman" w:hAnsi="Times New Roman"/>
                <w:bCs/>
                <w:lang w:val="uk-UA"/>
              </w:rPr>
            </w:pPr>
            <w:r w:rsidRPr="00FB7FD7">
              <w:rPr>
                <w:rFonts w:ascii="Times New Roman" w:hAnsi="Times New Roman"/>
                <w:bCs/>
                <w:lang w:val="uk-UA"/>
              </w:rPr>
              <w:t>Вибіркова дисципліна із кафедрального каталогу</w:t>
            </w:r>
          </w:p>
        </w:tc>
        <w:tc>
          <w:tcPr>
            <w:tcW w:w="1276" w:type="dxa"/>
            <w:tcBorders>
              <w:top w:val="single" w:sz="4" w:space="0" w:color="auto"/>
              <w:lef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4,0</w:t>
            </w:r>
          </w:p>
        </w:tc>
        <w:tc>
          <w:tcPr>
            <w:tcW w:w="1843" w:type="dxa"/>
            <w:tcBorders>
              <w:top w:val="single" w:sz="4" w:space="0" w:color="auto"/>
              <w:left w:val="single" w:sz="4" w:space="0" w:color="auto"/>
              <w:right w:val="single" w:sz="4" w:space="0" w:color="auto"/>
            </w:tcBorders>
            <w:shd w:val="clear" w:color="auto" w:fill="FFFFFF"/>
          </w:tcPr>
          <w:p w:rsidR="00E767EC" w:rsidRPr="00FB7FD7" w:rsidRDefault="00E767EC" w:rsidP="001E5250">
            <w:pPr>
              <w:pStyle w:val="a5"/>
              <w:spacing w:after="0" w:line="240" w:lineRule="auto"/>
              <w:ind w:left="0"/>
              <w:jc w:val="center"/>
              <w:rPr>
                <w:rFonts w:ascii="Times New Roman" w:hAnsi="Times New Roman"/>
                <w:bCs/>
                <w:lang w:val="uk-UA"/>
              </w:rPr>
            </w:pPr>
            <w:r w:rsidRPr="00FB7FD7">
              <w:rPr>
                <w:rFonts w:ascii="Times New Roman" w:hAnsi="Times New Roman"/>
                <w:bCs/>
                <w:lang w:val="uk-UA"/>
              </w:rPr>
              <w:t>залік</w:t>
            </w:r>
          </w:p>
        </w:tc>
      </w:tr>
      <w:tr w:rsidR="00E767EC" w:rsidRPr="00FB7FD7" w:rsidTr="00E73E5B">
        <w:trPr>
          <w:trHeight w:val="283"/>
        </w:trPr>
        <w:tc>
          <w:tcPr>
            <w:tcW w:w="6237" w:type="dxa"/>
            <w:gridSpan w:val="2"/>
            <w:tcBorders>
              <w:top w:val="single" w:sz="4" w:space="0" w:color="auto"/>
              <w:left w:val="single" w:sz="4" w:space="0" w:color="auto"/>
              <w:bottom w:val="single" w:sz="4" w:space="0" w:color="auto"/>
            </w:tcBorders>
            <w:shd w:val="clear" w:color="auto" w:fill="FFFFFF"/>
          </w:tcPr>
          <w:p w:rsidR="00E767EC" w:rsidRDefault="00E767EC" w:rsidP="001E5250">
            <w:pPr>
              <w:pStyle w:val="a5"/>
              <w:spacing w:after="0" w:line="240" w:lineRule="auto"/>
              <w:ind w:left="0" w:right="132"/>
              <w:jc w:val="right"/>
              <w:rPr>
                <w:rFonts w:ascii="Times New Roman" w:hAnsi="Times New Roman"/>
                <w:b/>
                <w:lang w:val="uk-UA"/>
              </w:rPr>
            </w:pPr>
          </w:p>
          <w:p w:rsidR="00E767EC" w:rsidRPr="00FB7FD7" w:rsidRDefault="00E767EC" w:rsidP="001E5250">
            <w:pPr>
              <w:pStyle w:val="a5"/>
              <w:spacing w:after="0" w:line="240" w:lineRule="auto"/>
              <w:ind w:left="0" w:right="132"/>
              <w:jc w:val="right"/>
              <w:rPr>
                <w:rFonts w:ascii="Times New Roman" w:hAnsi="Times New Roman"/>
                <w:b/>
                <w:bCs/>
                <w:lang w:val="uk-UA"/>
              </w:rPr>
            </w:pPr>
            <w:r w:rsidRPr="00FB7FD7">
              <w:rPr>
                <w:rFonts w:ascii="Times New Roman" w:hAnsi="Times New Roman"/>
                <w:b/>
                <w:lang w:val="uk-UA"/>
              </w:rPr>
              <w:t>Обсяг вибіркових компонент:</w:t>
            </w:r>
          </w:p>
        </w:tc>
        <w:tc>
          <w:tcPr>
            <w:tcW w:w="1276" w:type="dxa"/>
            <w:tcBorders>
              <w:top w:val="single" w:sz="4" w:space="0" w:color="auto"/>
              <w:left w:val="single" w:sz="4" w:space="0" w:color="auto"/>
              <w:bottom w:val="single" w:sz="4" w:space="0" w:color="auto"/>
            </w:tcBorders>
            <w:shd w:val="clear" w:color="auto" w:fill="FFFFFF"/>
          </w:tcPr>
          <w:p w:rsidR="00E767EC" w:rsidRDefault="00E767EC" w:rsidP="001E5250">
            <w:pPr>
              <w:pStyle w:val="a5"/>
              <w:spacing w:after="0" w:line="240" w:lineRule="auto"/>
              <w:ind w:left="0"/>
              <w:jc w:val="center"/>
              <w:rPr>
                <w:rFonts w:ascii="Times New Roman" w:hAnsi="Times New Roman"/>
                <w:b/>
                <w:bCs/>
                <w:lang w:val="uk-UA"/>
              </w:rPr>
            </w:pPr>
          </w:p>
          <w:p w:rsidR="00E767EC" w:rsidRPr="00960C3D" w:rsidRDefault="00960C3D" w:rsidP="001E5250">
            <w:pPr>
              <w:pStyle w:val="a5"/>
              <w:spacing w:after="0" w:line="240" w:lineRule="auto"/>
              <w:ind w:left="0"/>
              <w:jc w:val="center"/>
              <w:rPr>
                <w:rFonts w:ascii="Times New Roman" w:hAnsi="Times New Roman"/>
                <w:b/>
                <w:bCs/>
                <w:color w:val="auto"/>
                <w:lang w:val="uk-UA"/>
              </w:rPr>
            </w:pPr>
            <w:r w:rsidRPr="00960C3D">
              <w:rPr>
                <w:rFonts w:ascii="Times New Roman" w:hAnsi="Times New Roman"/>
                <w:b/>
                <w:bCs/>
                <w:color w:val="auto"/>
                <w:lang w:val="uk-UA"/>
              </w:rPr>
              <w:t>60</w:t>
            </w:r>
            <w:r w:rsidR="00E767EC" w:rsidRPr="00960C3D">
              <w:rPr>
                <w:rFonts w:ascii="Times New Roman" w:hAnsi="Times New Roman"/>
                <w:b/>
                <w:bCs/>
                <w:color w:val="auto"/>
                <w:lang w:val="uk-UA"/>
              </w:rPr>
              <w:t>,0</w:t>
            </w:r>
          </w:p>
          <w:p w:rsidR="00E767EC" w:rsidRPr="00FB7FD7" w:rsidRDefault="00E767EC" w:rsidP="001E5250">
            <w:pPr>
              <w:pStyle w:val="a5"/>
              <w:spacing w:after="0" w:line="240" w:lineRule="auto"/>
              <w:ind w:left="0"/>
              <w:jc w:val="center"/>
              <w:rPr>
                <w:rFonts w:ascii="Times New Roman" w:hAnsi="Times New Roman"/>
                <w:b/>
                <w:bCs/>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67EC" w:rsidRDefault="00E767EC" w:rsidP="001E5250">
            <w:pPr>
              <w:pStyle w:val="a5"/>
              <w:spacing w:after="0" w:line="240" w:lineRule="auto"/>
              <w:ind w:left="0"/>
              <w:jc w:val="center"/>
              <w:rPr>
                <w:rFonts w:ascii="Times New Roman" w:hAnsi="Times New Roman"/>
                <w:bCs/>
                <w:lang w:val="uk-UA"/>
              </w:rPr>
            </w:pPr>
          </w:p>
          <w:p w:rsidR="00E767EC" w:rsidRPr="00FB7FD7" w:rsidRDefault="00E767EC" w:rsidP="001E5250">
            <w:pPr>
              <w:pStyle w:val="a5"/>
              <w:spacing w:after="0" w:line="240" w:lineRule="auto"/>
              <w:ind w:left="0"/>
              <w:jc w:val="center"/>
              <w:rPr>
                <w:rFonts w:ascii="Times New Roman" w:hAnsi="Times New Roman"/>
                <w:bCs/>
                <w:lang w:val="uk-UA"/>
              </w:rPr>
            </w:pPr>
          </w:p>
        </w:tc>
      </w:tr>
      <w:tr w:rsidR="00E73E5B" w:rsidRPr="00FB7FD7" w:rsidTr="00E73E5B">
        <w:trPr>
          <w:trHeight w:val="283"/>
        </w:trPr>
        <w:tc>
          <w:tcPr>
            <w:tcW w:w="6237" w:type="dxa"/>
            <w:gridSpan w:val="2"/>
            <w:tcBorders>
              <w:top w:val="single" w:sz="4" w:space="0" w:color="auto"/>
              <w:left w:val="single" w:sz="4" w:space="0" w:color="auto"/>
              <w:bottom w:val="single" w:sz="4" w:space="0" w:color="auto"/>
            </w:tcBorders>
            <w:shd w:val="clear" w:color="auto" w:fill="FFFFFF"/>
          </w:tcPr>
          <w:p w:rsidR="00E73E5B" w:rsidRPr="00E73E5B" w:rsidRDefault="00E73E5B" w:rsidP="001E5250">
            <w:pPr>
              <w:pStyle w:val="a5"/>
              <w:spacing w:after="0" w:line="240" w:lineRule="auto"/>
              <w:ind w:left="0" w:right="132"/>
              <w:jc w:val="right"/>
              <w:rPr>
                <w:rFonts w:ascii="Times New Roman" w:hAnsi="Times New Roman" w:cs="Times New Roman"/>
                <w:b/>
                <w:lang w:val="uk-UA"/>
              </w:rPr>
            </w:pPr>
            <w:r w:rsidRPr="00E73E5B">
              <w:rPr>
                <w:rStyle w:val="a7"/>
                <w:rFonts w:ascii="Times New Roman" w:hAnsi="Times New Roman" w:cs="Times New Roman"/>
                <w:b/>
                <w:bCs/>
                <w:sz w:val="24"/>
                <w:szCs w:val="24"/>
              </w:rPr>
              <w:t>ЗАГАЛЬНИЙ ОБСЯГ ОСВІТНЬОЇ ПРОГРАМИ:</w:t>
            </w:r>
          </w:p>
        </w:tc>
        <w:tc>
          <w:tcPr>
            <w:tcW w:w="1276" w:type="dxa"/>
            <w:tcBorders>
              <w:top w:val="single" w:sz="4" w:space="0" w:color="auto"/>
              <w:left w:val="single" w:sz="4" w:space="0" w:color="auto"/>
              <w:bottom w:val="single" w:sz="4" w:space="0" w:color="auto"/>
            </w:tcBorders>
            <w:shd w:val="clear" w:color="auto" w:fill="FFFFFF"/>
          </w:tcPr>
          <w:p w:rsidR="00E73E5B" w:rsidRDefault="00E73E5B" w:rsidP="001E5250">
            <w:pPr>
              <w:pStyle w:val="a5"/>
              <w:spacing w:after="0" w:line="240" w:lineRule="auto"/>
              <w:ind w:left="0"/>
              <w:jc w:val="center"/>
              <w:rPr>
                <w:rFonts w:ascii="Times New Roman" w:hAnsi="Times New Roman"/>
                <w:b/>
                <w:bCs/>
                <w:lang w:val="uk-UA"/>
              </w:rPr>
            </w:pPr>
            <w:r>
              <w:rPr>
                <w:rFonts w:ascii="Times New Roman" w:hAnsi="Times New Roman"/>
                <w:b/>
                <w:bCs/>
                <w:lang w:val="uk-UA"/>
              </w:rPr>
              <w:t>240,0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3E5B" w:rsidRDefault="00E73E5B" w:rsidP="001E5250">
            <w:pPr>
              <w:pStyle w:val="a5"/>
              <w:spacing w:after="0" w:line="240" w:lineRule="auto"/>
              <w:ind w:left="0"/>
              <w:jc w:val="center"/>
              <w:rPr>
                <w:rFonts w:ascii="Times New Roman" w:hAnsi="Times New Roman"/>
                <w:bCs/>
                <w:lang w:val="uk-UA"/>
              </w:rPr>
            </w:pPr>
          </w:p>
        </w:tc>
      </w:tr>
    </w:tbl>
    <w:p w:rsidR="0069074C" w:rsidRDefault="00690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200"/>
        <w:jc w:val="center"/>
        <w:outlineLvl w:val="0"/>
        <w:rPr>
          <w:rStyle w:val="a7"/>
          <w:rFonts w:ascii="Times New Roman" w:eastAsia="Times New Roman" w:hAnsi="Times New Roman" w:cs="Times New Roman"/>
          <w:b/>
          <w:bCs/>
        </w:rPr>
      </w:pPr>
    </w:p>
    <w:p w:rsidR="0069074C" w:rsidRDefault="0069074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s>
        <w:spacing w:after="200"/>
        <w:ind w:left="216" w:hanging="216"/>
        <w:jc w:val="center"/>
        <w:outlineLvl w:val="0"/>
        <w:rPr>
          <w:rStyle w:val="a7"/>
          <w:rFonts w:ascii="Times New Roman" w:eastAsia="Times New Roman" w:hAnsi="Times New Roman" w:cs="Times New Roman"/>
        </w:rPr>
      </w:pPr>
    </w:p>
    <w:p w:rsidR="0069074C" w:rsidRDefault="00BA158F">
      <w:pPr>
        <w:widowControl/>
      </w:pPr>
      <w:bookmarkStart w:id="3" w:name="bookmark122"/>
      <w:r>
        <w:rPr>
          <w:rStyle w:val="a7"/>
          <w:rFonts w:ascii="Arial Unicode MS" w:hAnsi="Arial Unicode MS"/>
        </w:rPr>
        <w:br w:type="page"/>
      </w:r>
    </w:p>
    <w:p w:rsidR="0069074C" w:rsidRDefault="00BA158F">
      <w:pPr>
        <w:pStyle w:val="a5"/>
        <w:ind w:left="0"/>
        <w:jc w:val="center"/>
        <w:outlineLvl w:val="0"/>
        <w:rPr>
          <w:rStyle w:val="a7"/>
          <w:rFonts w:ascii="Times New Roman" w:eastAsia="Times New Roman" w:hAnsi="Times New Roman" w:cs="Times New Roman"/>
          <w:b/>
          <w:bCs/>
          <w:sz w:val="24"/>
          <w:szCs w:val="24"/>
        </w:rPr>
      </w:pPr>
      <w:r>
        <w:rPr>
          <w:rStyle w:val="a7"/>
          <w:rFonts w:ascii="Times New Roman" w:hAnsi="Times New Roman"/>
          <w:b/>
          <w:bCs/>
          <w:sz w:val="24"/>
          <w:szCs w:val="24"/>
        </w:rPr>
        <w:lastRenderedPageBreak/>
        <w:t>3.Форма атестації здобувачів вищої освіти</w:t>
      </w:r>
    </w:p>
    <w:p w:rsidR="0069074C" w:rsidRDefault="00BA158F">
      <w:pPr>
        <w:widowControl/>
        <w:ind w:firstLine="709"/>
        <w:jc w:val="both"/>
        <w:rPr>
          <w:rStyle w:val="a7"/>
        </w:rPr>
      </w:pPr>
      <w:r>
        <w:rPr>
          <w:rStyle w:val="a7"/>
          <w:rFonts w:ascii="Times New Roman" w:hAnsi="Times New Roman"/>
        </w:rPr>
        <w:t>Атестація студентів спеціальності 032 «Історія та археологія» з освітньої програми «Центральноєвропейські студії: історія, археологія та етнологія» проводиться у формі захи</w:t>
      </w:r>
      <w:r>
        <w:rPr>
          <w:rStyle w:val="a7"/>
          <w:rFonts w:ascii="Times New Roman" w:hAnsi="Times New Roman"/>
        </w:rPr>
        <w:t>с</w:t>
      </w:r>
      <w:r>
        <w:rPr>
          <w:rStyle w:val="a7"/>
          <w:rFonts w:ascii="Times New Roman" w:hAnsi="Times New Roman"/>
        </w:rPr>
        <w:t>ту кваліфікаційної роботи бакалавра.</w:t>
      </w:r>
    </w:p>
    <w:p w:rsidR="0069074C" w:rsidRDefault="00BA158F">
      <w:pPr>
        <w:widowControl/>
        <w:ind w:firstLine="709"/>
        <w:jc w:val="both"/>
        <w:rPr>
          <w:rStyle w:val="a7"/>
          <w:rFonts w:ascii="Times New Roman" w:eastAsia="Times New Roman" w:hAnsi="Times New Roman" w:cs="Times New Roman"/>
        </w:rPr>
      </w:pPr>
      <w:r>
        <w:rPr>
          <w:rStyle w:val="a7"/>
          <w:rFonts w:ascii="Times New Roman" w:hAnsi="Times New Roman"/>
        </w:rPr>
        <w:t xml:space="preserve"> За умови успішного проходження атестації випускнику видається документ держа</w:t>
      </w:r>
      <w:r>
        <w:rPr>
          <w:rStyle w:val="a7"/>
          <w:rFonts w:ascii="Times New Roman" w:hAnsi="Times New Roman"/>
        </w:rPr>
        <w:t>в</w:t>
      </w:r>
      <w:r>
        <w:rPr>
          <w:rStyle w:val="a7"/>
          <w:rFonts w:ascii="Times New Roman" w:hAnsi="Times New Roman"/>
        </w:rPr>
        <w:t>ного зразка про присудження йому освітнього ступеня бакалавра із присвоєнням освітньої кваліфікації бакалавр історії та археології з освітньої програми</w:t>
      </w:r>
      <w:r>
        <w:rPr>
          <w:rStyle w:val="a7"/>
        </w:rPr>
        <w:t xml:space="preserve"> </w:t>
      </w:r>
      <w:r>
        <w:rPr>
          <w:rStyle w:val="a7"/>
          <w:rFonts w:ascii="Times New Roman" w:hAnsi="Times New Roman"/>
        </w:rPr>
        <w:t>«Центральноєвропейські студії: історія, археологія та етнологія»</w:t>
      </w:r>
    </w:p>
    <w:p w:rsidR="0069074C" w:rsidRDefault="00BA158F">
      <w:pPr>
        <w:widowControl/>
        <w:ind w:firstLine="709"/>
        <w:jc w:val="both"/>
        <w:rPr>
          <w:rStyle w:val="a7"/>
          <w:rFonts w:ascii="Times New Roman" w:eastAsia="Times New Roman" w:hAnsi="Times New Roman" w:cs="Times New Roman"/>
        </w:rPr>
      </w:pPr>
      <w:r>
        <w:rPr>
          <w:rStyle w:val="a7"/>
          <w:rFonts w:ascii="Times New Roman" w:hAnsi="Times New Roman"/>
        </w:rPr>
        <w:t>Атестація здійснюється відкрито і публічно.</w:t>
      </w:r>
    </w:p>
    <w:p w:rsidR="0069074C" w:rsidRDefault="0069074C">
      <w:pPr>
        <w:widowControl/>
        <w:ind w:firstLine="709"/>
        <w:jc w:val="both"/>
        <w:rPr>
          <w:rStyle w:val="a7"/>
          <w:rFonts w:ascii="Times New Roman" w:eastAsia="Times New Roman" w:hAnsi="Times New Roman" w:cs="Times New Roman"/>
        </w:rPr>
      </w:pPr>
    </w:p>
    <w:bookmarkEnd w:id="3"/>
    <w:p w:rsidR="0069074C" w:rsidRDefault="0069074C">
      <w:pPr>
        <w:widowControl/>
        <w:ind w:firstLine="709"/>
        <w:jc w:val="both"/>
        <w:rPr>
          <w:rStyle w:val="a7"/>
          <w:rFonts w:ascii="Times New Roman" w:eastAsia="Times New Roman" w:hAnsi="Times New Roman" w:cs="Times New Roman"/>
        </w:rPr>
      </w:pPr>
    </w:p>
    <w:p w:rsidR="0069074C" w:rsidRDefault="0069074C">
      <w:pPr>
        <w:widowControl/>
        <w:ind w:firstLine="709"/>
        <w:jc w:val="both"/>
        <w:rPr>
          <w:rStyle w:val="a7"/>
          <w:rFonts w:ascii="Times New Roman" w:eastAsia="Times New Roman" w:hAnsi="Times New Roman" w:cs="Times New Roman"/>
        </w:rPr>
      </w:pPr>
    </w:p>
    <w:p w:rsidR="0069074C" w:rsidRDefault="0069074C">
      <w:pPr>
        <w:widowControl/>
        <w:sectPr w:rsidR="0069074C">
          <w:headerReference w:type="even" r:id="rId27"/>
          <w:headerReference w:type="default" r:id="rId28"/>
          <w:footerReference w:type="even" r:id="rId29"/>
          <w:footerReference w:type="default" r:id="rId30"/>
          <w:pgSz w:w="11900" w:h="16840"/>
          <w:pgMar w:top="1134" w:right="851" w:bottom="1134" w:left="1418" w:header="0" w:footer="6" w:gutter="0"/>
          <w:cols w:space="720"/>
        </w:sectPr>
      </w:pPr>
    </w:p>
    <w:p w:rsidR="0069074C" w:rsidRDefault="0069074C">
      <w:pPr>
        <w:widowControl/>
        <w:rPr>
          <w:rStyle w:val="a7"/>
          <w:rFonts w:ascii="Times New Roman" w:eastAsia="Times New Roman" w:hAnsi="Times New Roman" w:cs="Times New Roman"/>
        </w:rPr>
      </w:pPr>
    </w:p>
    <w:p w:rsidR="0069074C" w:rsidRDefault="00BA158F">
      <w:pPr>
        <w:widowControl/>
        <w:jc w:val="center"/>
        <w:rPr>
          <w:rStyle w:val="a7"/>
          <w:rFonts w:ascii="Times New Roman" w:eastAsia="Times New Roman" w:hAnsi="Times New Roman" w:cs="Times New Roman"/>
          <w:b/>
          <w:bCs/>
        </w:rPr>
      </w:pPr>
      <w:bookmarkStart w:id="4" w:name="bookmark1222"/>
      <w:r>
        <w:rPr>
          <w:rStyle w:val="a7"/>
          <w:rFonts w:ascii="Times New Roman" w:hAnsi="Times New Roman"/>
          <w:b/>
          <w:bCs/>
        </w:rPr>
        <w:t>4.Матриця відповідності програмних компетентностей компонентам освітньої програми</w:t>
      </w:r>
    </w:p>
    <w:p w:rsidR="0069074C" w:rsidRDefault="00BA158F">
      <w:pPr>
        <w:widowControl/>
        <w:jc w:val="center"/>
        <w:rPr>
          <w:rStyle w:val="a7"/>
          <w:rFonts w:ascii="Times New Roman" w:eastAsia="Times New Roman" w:hAnsi="Times New Roman" w:cs="Times New Roman"/>
          <w:b/>
          <w:bCs/>
          <w:u w:val="single"/>
        </w:rPr>
      </w:pPr>
      <w:r>
        <w:rPr>
          <w:rStyle w:val="a7"/>
          <w:rFonts w:ascii="Times New Roman" w:hAnsi="Times New Roman"/>
          <w:b/>
          <w:bCs/>
          <w:u w:val="single"/>
        </w:rPr>
        <w:t>Обов’язкові компоненти ОП</w:t>
      </w:r>
    </w:p>
    <w:p w:rsidR="0069074C" w:rsidRDefault="0069074C">
      <w:pPr>
        <w:widowControl/>
        <w:jc w:val="center"/>
        <w:rPr>
          <w:rStyle w:val="a7"/>
          <w:rFonts w:ascii="Times New Roman" w:eastAsia="Times New Roman" w:hAnsi="Times New Roman" w:cs="Times New Roman"/>
          <w:b/>
          <w:bCs/>
          <w:u w:val="single"/>
        </w:rPr>
      </w:pPr>
    </w:p>
    <w:tbl>
      <w:tblPr>
        <w:tblStyle w:val="TableNormal"/>
        <w:tblW w:w="161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35"/>
        <w:gridCol w:w="4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F6221" w:rsidTr="00E73E5B">
        <w:trPr>
          <w:trHeight w:val="20"/>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rsidP="00E73E5B">
            <w:pPr>
              <w:jc w:val="center"/>
            </w:pPr>
          </w:p>
        </w:tc>
        <w:tc>
          <w:tcPr>
            <w:tcW w:w="43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BA158F" w:rsidRDefault="00BA158F" w:rsidP="00E73E5B">
            <w:pPr>
              <w:pStyle w:val="a5"/>
              <w:widowControl/>
              <w:spacing w:after="0" w:line="200" w:lineRule="exact"/>
              <w:ind w:left="0"/>
              <w:jc w:val="center"/>
              <w:outlineLvl w:val="0"/>
              <w:rPr>
                <w:rStyle w:val="a7"/>
                <w:rFonts w:ascii="Times New Roman" w:hAnsi="Times New Roman"/>
                <w:b/>
                <w:bCs/>
                <w:sz w:val="24"/>
                <w:szCs w:val="24"/>
              </w:rPr>
            </w:pPr>
            <w:r>
              <w:rPr>
                <w:rStyle w:val="a7"/>
                <w:rFonts w:ascii="Times New Roman" w:hAnsi="Times New Roman"/>
                <w:b/>
                <w:bCs/>
                <w:sz w:val="24"/>
                <w:szCs w:val="24"/>
              </w:rPr>
              <w:t xml:space="preserve">ОК – </w:t>
            </w:r>
          </w:p>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1</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- 4</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- 5</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- 6</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- 7</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- 8</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- 9</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- 10</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- 11</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- 12</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- 13</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- 14</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- 15</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- 16</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- 17</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- 18</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- 19</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- 20</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- 21</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- 22</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- 23</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- 24</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- 25</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- 26</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- 27</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- 28</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 xml:space="preserve">ОК </w:t>
            </w:r>
            <w:r>
              <w:rPr>
                <w:rStyle w:val="a7"/>
                <w:rFonts w:ascii="Times New Roman" w:hAnsi="Times New Roman"/>
                <w:b/>
                <w:bCs/>
                <w:sz w:val="24"/>
                <w:szCs w:val="24"/>
                <w:lang w:val="de-DE"/>
              </w:rPr>
              <w:t>- 29</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- 30</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- 31</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- 32</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33</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- 34</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- 35</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- 36</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pStyle w:val="a5"/>
              <w:widowControl/>
              <w:spacing w:after="0" w:line="200" w:lineRule="exact"/>
              <w:ind w:left="0"/>
              <w:jc w:val="center"/>
              <w:outlineLvl w:val="0"/>
            </w:pPr>
            <w:r>
              <w:rPr>
                <w:rStyle w:val="a7"/>
                <w:rFonts w:ascii="Times New Roman" w:hAnsi="Times New Roman"/>
                <w:b/>
                <w:bCs/>
                <w:sz w:val="24"/>
                <w:szCs w:val="24"/>
              </w:rPr>
              <w:t>ОК - 37</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widowControl/>
              <w:spacing w:line="200" w:lineRule="exact"/>
              <w:jc w:val="center"/>
              <w:outlineLvl w:val="0"/>
            </w:pPr>
            <w:r>
              <w:rPr>
                <w:rStyle w:val="a7"/>
                <w:rFonts w:ascii="Times New Roman" w:hAnsi="Times New Roman"/>
                <w:b/>
                <w:bCs/>
              </w:rPr>
              <w:t>ОК - 38</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widowControl/>
              <w:spacing w:line="200" w:lineRule="exact"/>
              <w:jc w:val="center"/>
              <w:outlineLvl w:val="0"/>
            </w:pPr>
            <w:r>
              <w:rPr>
                <w:rStyle w:val="a7"/>
                <w:rFonts w:ascii="Times New Roman" w:hAnsi="Times New Roman"/>
                <w:b/>
                <w:bCs/>
              </w:rPr>
              <w:t>ОК - 39</w:t>
            </w: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rsidP="00E73E5B">
            <w:pPr>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rsidP="00E73E5B">
            <w:pPr>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rsidP="00E73E5B">
            <w:pPr>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rsidP="00E73E5B">
            <w:pPr>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E73E5B">
            <w:pPr>
              <w:widowControl/>
              <w:spacing w:line="200" w:lineRule="exact"/>
              <w:jc w:val="center"/>
              <w:outlineLvl w:val="0"/>
            </w:pPr>
            <w:r>
              <w:rPr>
                <w:rStyle w:val="a7"/>
                <w:rFonts w:ascii="Times New Roman" w:hAnsi="Times New Roman"/>
                <w:b/>
                <w:bCs/>
              </w:rPr>
              <w:t>ОК - 40</w:t>
            </w:r>
          </w:p>
        </w:tc>
      </w:tr>
      <w:tr w:rsidR="00EF6221" w:rsidTr="00E73E5B">
        <w:trPr>
          <w:trHeight w:val="20"/>
          <w:jc w:val="center"/>
        </w:trPr>
        <w:tc>
          <w:tcPr>
            <w:tcW w:w="1135" w:type="dxa"/>
            <w:tcBorders>
              <w:top w:val="single" w:sz="4" w:space="0" w:color="000000"/>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E73E5B" w:rsidRPr="00E73E5B" w:rsidRDefault="00BA158F" w:rsidP="00BA158F">
            <w:pPr>
              <w:pStyle w:val="a5"/>
              <w:widowControl/>
              <w:spacing w:after="0" w:line="200" w:lineRule="exact"/>
              <w:ind w:left="0"/>
              <w:jc w:val="center"/>
              <w:outlineLvl w:val="0"/>
              <w:rPr>
                <w:rFonts w:ascii="Times New Roman" w:hAnsi="Times New Roman"/>
                <w:b/>
                <w:bCs/>
                <w:sz w:val="24"/>
                <w:szCs w:val="24"/>
              </w:rPr>
            </w:pPr>
            <w:r>
              <w:rPr>
                <w:rStyle w:val="a7"/>
                <w:rFonts w:ascii="Times New Roman" w:hAnsi="Times New Roman"/>
                <w:b/>
                <w:bCs/>
                <w:sz w:val="24"/>
                <w:szCs w:val="24"/>
              </w:rPr>
              <w:t>ЗК – 1</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2</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3</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4</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5</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6</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7</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8</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9</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ЗК – 10</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1</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2</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3</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4</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5</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6</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7</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8</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9</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10</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11</w:t>
            </w:r>
          </w:p>
        </w:tc>
        <w:tc>
          <w:tcPr>
            <w:tcW w:w="43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widowControl/>
              <w:spacing w:line="200" w:lineRule="exact"/>
              <w:jc w:val="center"/>
              <w:outlineLvl w:val="0"/>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rsidP="00BA158F">
            <w:pPr>
              <w:spacing w:line="200" w:lineRule="exact"/>
              <w:jc w:val="center"/>
            </w:pPr>
          </w:p>
        </w:tc>
      </w:tr>
      <w:tr w:rsidR="00EF6221" w:rsidTr="00E73E5B">
        <w:trPr>
          <w:trHeight w:val="20"/>
          <w:jc w:val="center"/>
        </w:trPr>
        <w:tc>
          <w:tcPr>
            <w:tcW w:w="1135" w:type="dxa"/>
            <w:tcBorders>
              <w:top w:val="single" w:sz="4" w:space="0" w:color="FFFFFF"/>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b/>
                <w:bCs/>
                <w:sz w:val="24"/>
                <w:szCs w:val="24"/>
              </w:rPr>
              <w:t>ФК – 12</w:t>
            </w:r>
          </w:p>
        </w:tc>
        <w:tc>
          <w:tcPr>
            <w:tcW w:w="43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pStyle w:val="a5"/>
              <w:widowControl/>
              <w:spacing w:after="0" w:line="200" w:lineRule="exact"/>
              <w:ind w:left="0"/>
              <w:jc w:val="center"/>
              <w:outlineLvl w:val="0"/>
            </w:pPr>
            <w:r>
              <w:rPr>
                <w:rStyle w:val="a7"/>
                <w:rFonts w:ascii="Times New Roman" w:hAnsi="Times New Roman"/>
                <w:sz w:val="24"/>
                <w:szCs w:val="24"/>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BA158F" w:rsidP="00BA158F">
            <w:pPr>
              <w:spacing w:line="200" w:lineRule="exact"/>
              <w:jc w:val="center"/>
            </w:pPr>
            <w:r>
              <w:rPr>
                <w:rStyle w:val="a7"/>
                <w:rFonts w:ascii="Times New Roman" w:hAnsi="Times New Roman"/>
              </w:rPr>
              <w:t>*</w:t>
            </w: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c>
          <w:tcPr>
            <w:tcW w:w="340"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rsidP="00BA158F">
            <w:pPr>
              <w:spacing w:line="200" w:lineRule="exact"/>
              <w:jc w:val="center"/>
            </w:pPr>
          </w:p>
        </w:tc>
      </w:tr>
    </w:tbl>
    <w:p w:rsidR="0069074C" w:rsidRDefault="0069074C">
      <w:pPr>
        <w:jc w:val="center"/>
        <w:rPr>
          <w:rStyle w:val="a7"/>
          <w:rFonts w:ascii="Times New Roman" w:eastAsia="Times New Roman" w:hAnsi="Times New Roman" w:cs="Times New Roman"/>
          <w:b/>
          <w:bCs/>
          <w:u w:val="single"/>
        </w:rPr>
      </w:pPr>
    </w:p>
    <w:p w:rsidR="0069074C" w:rsidRDefault="0069074C">
      <w:pPr>
        <w:widowControl/>
      </w:pPr>
    </w:p>
    <w:p w:rsidR="0069074C" w:rsidRDefault="00BA158F">
      <w:pPr>
        <w:widowControl/>
        <w:jc w:val="center"/>
        <w:rPr>
          <w:rStyle w:val="a7"/>
          <w:rFonts w:ascii="Times New Roman" w:eastAsia="Times New Roman" w:hAnsi="Times New Roman" w:cs="Times New Roman"/>
          <w:u w:val="single"/>
        </w:rPr>
      </w:pPr>
      <w:r>
        <w:rPr>
          <w:rStyle w:val="a7"/>
          <w:rFonts w:ascii="Times New Roman" w:hAnsi="Times New Roman"/>
          <w:b/>
          <w:bCs/>
        </w:rPr>
        <w:t>5.Матриця забезпечення програмних результатів навчання (ПРН) відповідними  компонентам освітньої програми</w:t>
      </w:r>
    </w:p>
    <w:p w:rsidR="0069074C" w:rsidRPr="00BA158F" w:rsidRDefault="00BA158F" w:rsidP="00BA158F">
      <w:pPr>
        <w:pStyle w:val="a5"/>
        <w:ind w:left="0"/>
        <w:jc w:val="center"/>
        <w:outlineLvl w:val="0"/>
        <w:rPr>
          <w:rStyle w:val="a7"/>
          <w:rFonts w:ascii="Times New Roman" w:eastAsia="Times New Roman" w:hAnsi="Times New Roman" w:cs="Times New Roman"/>
          <w:b/>
          <w:bCs/>
          <w:sz w:val="24"/>
          <w:szCs w:val="24"/>
          <w:u w:val="single"/>
        </w:rPr>
      </w:pPr>
      <w:r>
        <w:rPr>
          <w:rStyle w:val="a7"/>
          <w:rFonts w:ascii="Times New Roman" w:hAnsi="Times New Roman"/>
          <w:b/>
          <w:bCs/>
          <w:sz w:val="24"/>
          <w:szCs w:val="24"/>
          <w:u w:val="single"/>
        </w:rPr>
        <w:t>Обов’язкові компоненти ОП</w:t>
      </w:r>
    </w:p>
    <w:tbl>
      <w:tblPr>
        <w:tblStyle w:val="TableNormal"/>
        <w:tblW w:w="135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14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EF6221" w:rsidTr="00BA158F">
        <w:trPr>
          <w:trHeight w:val="1224"/>
          <w:jc w:val="center"/>
        </w:trPr>
        <w:tc>
          <w:tcPr>
            <w:tcW w:w="1144" w:type="dxa"/>
            <w:tcBorders>
              <w:top w:val="single" w:sz="4" w:space="0" w:color="000000"/>
              <w:left w:val="single" w:sz="4" w:space="0" w:color="000000"/>
              <w:bottom w:val="single" w:sz="4" w:space="0" w:color="FFFFFF"/>
              <w:right w:val="single" w:sz="4" w:space="0" w:color="000000"/>
            </w:tcBorders>
            <w:shd w:val="clear" w:color="auto" w:fill="9BBB59"/>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- 4</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- 5</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- 6</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- 7</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- 8</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- 9</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- 10</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- 11</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- 12</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- 13</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- 14</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- 15</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- 16</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- 17</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- 18</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- 19</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- 20</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- 21</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- 22</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- 23</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- 24</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- 25</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- 26</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- 27</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- 28</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- 29</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- 30</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- 31</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- 32</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- 33</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- 34</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- 35</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- 36</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- 37</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- 38</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- 39</w:t>
            </w:r>
          </w:p>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9BBB59"/>
            <w:tcMar>
              <w:top w:w="80" w:type="dxa"/>
              <w:left w:w="80" w:type="dxa"/>
              <w:bottom w:w="80" w:type="dxa"/>
              <w:right w:w="80" w:type="dxa"/>
            </w:tcMar>
          </w:tcPr>
          <w:p w:rsidR="0069074C" w:rsidRDefault="00BA158F">
            <w:pPr>
              <w:spacing w:line="240" w:lineRule="exact"/>
              <w:jc w:val="center"/>
            </w:pPr>
            <w:r>
              <w:rPr>
                <w:rStyle w:val="a7"/>
                <w:rFonts w:ascii="Times New Roman" w:hAnsi="Times New Roman"/>
                <w:b/>
                <w:bCs/>
              </w:rPr>
              <w:t>ОК - 40</w:t>
            </w:r>
          </w:p>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2</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3</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4</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5</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6</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7</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8</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9</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10</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11</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12</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r>
      <w:tr w:rsidR="00EF6221" w:rsidTr="00BA158F">
        <w:trPr>
          <w:trHeight w:val="290"/>
          <w:jc w:val="center"/>
        </w:trPr>
        <w:tc>
          <w:tcPr>
            <w:tcW w:w="1144" w:type="dxa"/>
            <w:tcBorders>
              <w:top w:val="single" w:sz="4" w:space="0" w:color="FFFFFF"/>
              <w:left w:val="single" w:sz="4" w:space="0" w:color="000000"/>
              <w:bottom w:val="single" w:sz="4" w:space="0" w:color="FFFFFF"/>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13</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80" w:type="dxa"/>
            </w:tcMar>
            <w:vAlign w:val="center"/>
          </w:tcPr>
          <w:p w:rsidR="0069074C" w:rsidRDefault="0069074C"/>
        </w:tc>
      </w:tr>
      <w:tr w:rsidR="00EF6221" w:rsidTr="00BA158F">
        <w:trPr>
          <w:trHeight w:val="290"/>
          <w:jc w:val="center"/>
        </w:trPr>
        <w:tc>
          <w:tcPr>
            <w:tcW w:w="1144" w:type="dxa"/>
            <w:tcBorders>
              <w:top w:val="single" w:sz="4" w:space="0" w:color="FFFFFF"/>
              <w:left w:val="single" w:sz="4" w:space="0" w:color="000000"/>
              <w:bottom w:val="single" w:sz="4" w:space="0" w:color="000000"/>
              <w:right w:val="single" w:sz="4" w:space="0" w:color="000000"/>
            </w:tcBorders>
            <w:shd w:val="clear" w:color="auto" w:fill="9BBB59"/>
            <w:tcMar>
              <w:top w:w="80" w:type="dxa"/>
              <w:left w:w="84" w:type="dxa"/>
              <w:bottom w:w="80" w:type="dxa"/>
              <w:right w:w="80" w:type="dxa"/>
            </w:tcMar>
            <w:vAlign w:val="center"/>
          </w:tcPr>
          <w:p w:rsidR="0069074C" w:rsidRDefault="00BA158F">
            <w:pPr>
              <w:pStyle w:val="a5"/>
              <w:widowControl/>
              <w:spacing w:after="0" w:line="360" w:lineRule="auto"/>
              <w:ind w:left="4"/>
              <w:jc w:val="center"/>
              <w:outlineLvl w:val="0"/>
            </w:pPr>
            <w:r>
              <w:rPr>
                <w:rStyle w:val="a7"/>
                <w:rFonts w:ascii="Times New Roman" w:hAnsi="Times New Roman"/>
                <w:b/>
                <w:bCs/>
              </w:rPr>
              <w:t>ПРН  – 14</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rsidR="0069074C" w:rsidRDefault="0069074C"/>
        </w:tc>
        <w:tc>
          <w:tcPr>
            <w:tcW w:w="28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rsidR="0069074C" w:rsidRDefault="00BA158F">
            <w:pPr>
              <w:spacing w:line="360" w:lineRule="auto"/>
              <w:jc w:val="center"/>
            </w:pPr>
            <w:r>
              <w:rPr>
                <w:rStyle w:val="a7"/>
                <w:rFonts w:ascii="Times New Roman" w:hAnsi="Times New Roman"/>
                <w:sz w:val="20"/>
                <w:szCs w:val="20"/>
              </w:rPr>
              <w:t>*</w:t>
            </w:r>
          </w:p>
        </w:tc>
      </w:tr>
      <w:bookmarkEnd w:id="4"/>
    </w:tbl>
    <w:p w:rsidR="0069074C" w:rsidRDefault="0069074C">
      <w:pPr>
        <w:pStyle w:val="a5"/>
        <w:spacing w:line="240" w:lineRule="auto"/>
        <w:ind w:left="0"/>
        <w:jc w:val="center"/>
        <w:outlineLvl w:val="0"/>
      </w:pPr>
    </w:p>
    <w:sectPr w:rsidR="0069074C" w:rsidSect="00E73E5B">
      <w:headerReference w:type="even" r:id="rId31"/>
      <w:headerReference w:type="default" r:id="rId32"/>
      <w:pgSz w:w="16840" w:h="11900" w:orient="landscape"/>
      <w:pgMar w:top="709" w:right="426" w:bottom="426" w:left="538" w:header="0" w:footer="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5FC" w:rsidRDefault="00E505FC">
      <w:r>
        <w:separator/>
      </w:r>
    </w:p>
  </w:endnote>
  <w:endnote w:type="continuationSeparator" w:id="0">
    <w:p w:rsidR="00E505FC" w:rsidRDefault="00E50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Helvetica Neue">
    <w:altName w:val="Arial"/>
    <w:charset w:val="00"/>
    <w:family w:val="roman"/>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5FC" w:rsidRDefault="00E505FC">
      <w:r>
        <w:separator/>
      </w:r>
    </w:p>
  </w:footnote>
  <w:footnote w:type="continuationSeparator" w:id="0">
    <w:p w:rsidR="00E505FC" w:rsidRDefault="00E50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4C" w:rsidRDefault="0069074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A17CE"/>
    <w:multiLevelType w:val="hybridMultilevel"/>
    <w:tmpl w:val="DB48FB00"/>
    <w:lvl w:ilvl="0" w:tplc="DC869E62">
      <w:start w:val="1"/>
      <w:numFmt w:val="bullet"/>
      <w:lvlText w:val="-"/>
      <w:lvlJc w:val="left"/>
      <w:pPr>
        <w:ind w:left="42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26A04C">
      <w:start w:val="1"/>
      <w:numFmt w:val="bullet"/>
      <w:lvlText w:val="o"/>
      <w:lvlJc w:val="left"/>
      <w:pPr>
        <w:ind w:left="114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4FC12A4">
      <w:start w:val="1"/>
      <w:numFmt w:val="bullet"/>
      <w:lvlText w:val="▪"/>
      <w:lvlJc w:val="left"/>
      <w:pPr>
        <w:ind w:left="186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4EB8A2">
      <w:start w:val="1"/>
      <w:numFmt w:val="bullet"/>
      <w:lvlText w:val="•"/>
      <w:lvlJc w:val="left"/>
      <w:pPr>
        <w:ind w:left="258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908D28">
      <w:start w:val="1"/>
      <w:numFmt w:val="bullet"/>
      <w:lvlText w:val="o"/>
      <w:lvlJc w:val="left"/>
      <w:pPr>
        <w:ind w:left="330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C740402">
      <w:start w:val="1"/>
      <w:numFmt w:val="bullet"/>
      <w:lvlText w:val="▪"/>
      <w:lvlJc w:val="left"/>
      <w:pPr>
        <w:ind w:left="402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CE4666E">
      <w:start w:val="1"/>
      <w:numFmt w:val="bullet"/>
      <w:lvlText w:val="•"/>
      <w:lvlJc w:val="left"/>
      <w:pPr>
        <w:ind w:left="474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0C285B4">
      <w:start w:val="1"/>
      <w:numFmt w:val="bullet"/>
      <w:lvlText w:val="o"/>
      <w:lvlJc w:val="left"/>
      <w:pPr>
        <w:ind w:left="546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5307598">
      <w:start w:val="1"/>
      <w:numFmt w:val="bullet"/>
      <w:lvlText w:val="▪"/>
      <w:lvlJc w:val="left"/>
      <w:pPr>
        <w:ind w:left="6186"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3BB540EF"/>
    <w:multiLevelType w:val="hybridMultilevel"/>
    <w:tmpl w:val="18280F50"/>
    <w:numStyleLink w:val="10"/>
  </w:abstractNum>
  <w:abstractNum w:abstractNumId="2">
    <w:nsid w:val="42307782"/>
    <w:multiLevelType w:val="hybridMultilevel"/>
    <w:tmpl w:val="18280F50"/>
    <w:styleLink w:val="10"/>
    <w:lvl w:ilvl="0" w:tplc="F6C46E8A">
      <w:start w:val="1"/>
      <w:numFmt w:val="decimal"/>
      <w:lvlText w:val="%1."/>
      <w:lvlJc w:val="left"/>
      <w:pPr>
        <w:ind w:left="795" w:hanging="435"/>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 w:ilvl="1" w:tplc="1D20B1B6">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D5C5B0A">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AC4300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B609EA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6C20346">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24B4F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1A4CA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EE40E98">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64805450"/>
    <w:multiLevelType w:val="hybridMultilevel"/>
    <w:tmpl w:val="69289212"/>
    <w:numStyleLink w:val="1"/>
  </w:abstractNum>
  <w:abstractNum w:abstractNumId="4">
    <w:nsid w:val="750809F2"/>
    <w:multiLevelType w:val="hybridMultilevel"/>
    <w:tmpl w:val="69289212"/>
    <w:styleLink w:val="1"/>
    <w:lvl w:ilvl="0" w:tplc="27344FAE">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4DE6E47A">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AAE0D220">
      <w:start w:val="1"/>
      <w:numFmt w:val="lowerRoman"/>
      <w:lvlText w:val="%3."/>
      <w:lvlJc w:val="left"/>
      <w:pPr>
        <w:ind w:left="1724" w:hanging="244"/>
      </w:pPr>
      <w:rPr>
        <w:rFonts w:hAnsi="Arial Unicode MS"/>
        <w:b/>
        <w:bCs/>
        <w:caps w:val="0"/>
        <w:smallCaps w:val="0"/>
        <w:strike w:val="0"/>
        <w:dstrike w:val="0"/>
        <w:outline w:val="0"/>
        <w:emboss w:val="0"/>
        <w:imprint w:val="0"/>
        <w:spacing w:val="0"/>
        <w:w w:val="100"/>
        <w:kern w:val="0"/>
        <w:position w:val="0"/>
        <w:highlight w:val="none"/>
        <w:vertAlign w:val="baseline"/>
      </w:rPr>
    </w:lvl>
    <w:lvl w:ilvl="3" w:tplc="BF8C1872">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D42F6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610B3FA">
      <w:start w:val="1"/>
      <w:numFmt w:val="lowerRoman"/>
      <w:lvlText w:val="%6."/>
      <w:lvlJc w:val="left"/>
      <w:pPr>
        <w:ind w:left="3884" w:hanging="244"/>
      </w:pPr>
      <w:rPr>
        <w:rFonts w:hAnsi="Arial Unicode MS"/>
        <w:b/>
        <w:bCs/>
        <w:caps w:val="0"/>
        <w:smallCaps w:val="0"/>
        <w:strike w:val="0"/>
        <w:dstrike w:val="0"/>
        <w:outline w:val="0"/>
        <w:emboss w:val="0"/>
        <w:imprint w:val="0"/>
        <w:spacing w:val="0"/>
        <w:w w:val="100"/>
        <w:kern w:val="0"/>
        <w:position w:val="0"/>
        <w:highlight w:val="none"/>
        <w:vertAlign w:val="baseline"/>
      </w:rPr>
    </w:lvl>
    <w:lvl w:ilvl="6" w:tplc="F61087EE">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1CCC19A6">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5574DEAE">
      <w:start w:val="1"/>
      <w:numFmt w:val="lowerRoman"/>
      <w:lvlText w:val="%9."/>
      <w:lvlJc w:val="left"/>
      <w:pPr>
        <w:ind w:left="6044" w:hanging="24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autoHyphenation/>
  <w:hyphenationZone w:val="425"/>
  <w:evenAndOddHeaders/>
  <w:characterSpacingControl w:val="doNotCompress"/>
  <w:footnotePr>
    <w:footnote w:id="-1"/>
    <w:footnote w:id="0"/>
  </w:footnotePr>
  <w:endnotePr>
    <w:endnote w:id="-1"/>
    <w:endnote w:id="0"/>
  </w:endnotePr>
  <w:compat>
    <w:useFELayout/>
  </w:compat>
  <w:rsids>
    <w:rsidRoot w:val="0069074C"/>
    <w:rsid w:val="002F6DD6"/>
    <w:rsid w:val="0069074C"/>
    <w:rsid w:val="008252BD"/>
    <w:rsid w:val="00960C3D"/>
    <w:rsid w:val="00A457FC"/>
    <w:rsid w:val="00B56AEF"/>
    <w:rsid w:val="00BA158F"/>
    <w:rsid w:val="00DD2C17"/>
    <w:rsid w:val="00E505FC"/>
    <w:rsid w:val="00E73E5B"/>
    <w:rsid w:val="00E767EC"/>
    <w:rsid w:val="00EF6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2BD"/>
    <w:pPr>
      <w:widowControl w:val="0"/>
    </w:pPr>
    <w:rPr>
      <w:rFonts w:ascii="Courier New" w:hAnsi="Courier New" w:cs="Arial Unicode MS"/>
      <w:color w:val="000000"/>
      <w:sz w:val="24"/>
      <w:szCs w:val="24"/>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52BD"/>
    <w:rPr>
      <w:u w:val="single"/>
    </w:rPr>
  </w:style>
  <w:style w:type="table" w:customStyle="1" w:styleId="TableNormal">
    <w:name w:val="Table Normal"/>
    <w:rsid w:val="008252BD"/>
    <w:tblPr>
      <w:tblInd w:w="0" w:type="dxa"/>
      <w:tblCellMar>
        <w:top w:w="0" w:type="dxa"/>
        <w:left w:w="0" w:type="dxa"/>
        <w:bottom w:w="0" w:type="dxa"/>
        <w:right w:w="0" w:type="dxa"/>
      </w:tblCellMar>
    </w:tblPr>
  </w:style>
  <w:style w:type="paragraph" w:customStyle="1" w:styleId="a4">
    <w:name w:val="Колонтитули"/>
    <w:rsid w:val="008252BD"/>
    <w:pPr>
      <w:tabs>
        <w:tab w:val="right" w:pos="9020"/>
      </w:tabs>
    </w:pPr>
    <w:rPr>
      <w:rFonts w:ascii="Helvetica Neue" w:hAnsi="Helvetica Neue" w:cs="Arial Unicode MS"/>
      <w:color w:val="000000"/>
      <w:sz w:val="24"/>
      <w:szCs w:val="24"/>
    </w:rPr>
  </w:style>
  <w:style w:type="paragraph" w:customStyle="1" w:styleId="Default">
    <w:name w:val="Default"/>
    <w:rsid w:val="008252BD"/>
    <w:pPr>
      <w:widowControl w:val="0"/>
    </w:pPr>
    <w:rPr>
      <w:rFonts w:cs="Arial Unicode MS"/>
      <w:color w:val="000000"/>
      <w:sz w:val="24"/>
      <w:szCs w:val="24"/>
      <w:u w:color="000000"/>
      <w:lang w:val="ru-RU"/>
    </w:rPr>
  </w:style>
  <w:style w:type="numbering" w:customStyle="1" w:styleId="1">
    <w:name w:val="Імпортований стиль 1"/>
    <w:rsid w:val="008252BD"/>
    <w:pPr>
      <w:numPr>
        <w:numId w:val="1"/>
      </w:numPr>
    </w:pPr>
  </w:style>
  <w:style w:type="paragraph" w:styleId="a5">
    <w:name w:val="List Paragraph"/>
    <w:uiPriority w:val="99"/>
    <w:qFormat/>
    <w:rsid w:val="008252BD"/>
    <w:pPr>
      <w:widowControl w:val="0"/>
      <w:spacing w:after="200" w:line="276" w:lineRule="auto"/>
      <w:ind w:left="720"/>
    </w:pPr>
    <w:rPr>
      <w:rFonts w:ascii="Calibri" w:hAnsi="Calibri" w:cs="Arial Unicode MS"/>
      <w:color w:val="000000"/>
      <w:sz w:val="22"/>
      <w:szCs w:val="22"/>
      <w:u w:color="000000"/>
      <w:lang w:val="ru-RU"/>
    </w:rPr>
  </w:style>
  <w:style w:type="numbering" w:customStyle="1" w:styleId="10">
    <w:name w:val="Імпортований стиль 1.0"/>
    <w:rsid w:val="008252BD"/>
    <w:pPr>
      <w:numPr>
        <w:numId w:val="3"/>
      </w:numPr>
    </w:pPr>
  </w:style>
  <w:style w:type="paragraph" w:customStyle="1" w:styleId="A6">
    <w:name w:val="Стандартний A"/>
    <w:rsid w:val="008252BD"/>
    <w:pPr>
      <w:widowControl w:val="0"/>
      <w:spacing w:before="160"/>
    </w:pPr>
    <w:rPr>
      <w:rFonts w:ascii="Helvetica Neue" w:hAnsi="Helvetica Neue" w:cs="Arial Unicode MS"/>
      <w:color w:val="000000"/>
      <w:sz w:val="24"/>
      <w:szCs w:val="24"/>
      <w:u w:color="000000"/>
      <w:lang w:val="ru-RU"/>
    </w:rPr>
  </w:style>
  <w:style w:type="character" w:customStyle="1" w:styleId="a7">
    <w:name w:val="Немає"/>
    <w:rsid w:val="008252BD"/>
  </w:style>
  <w:style w:type="character" w:customStyle="1" w:styleId="Hyperlink0">
    <w:name w:val="Hyperlink.0"/>
    <w:basedOn w:val="a7"/>
    <w:rsid w:val="008252BD"/>
    <w:rPr>
      <w:rFonts w:ascii="Times New Roman" w:eastAsia="Times New Roman" w:hAnsi="Times New Roman" w:cs="Times New Roman"/>
      <w:outline w:val="0"/>
      <w:color w:val="009ED6"/>
      <w:u w:val="single" w:color="009ED6"/>
      <w:lang w:val="ru-RU"/>
    </w:rPr>
  </w:style>
  <w:style w:type="character" w:customStyle="1" w:styleId="Hyperlink1">
    <w:name w:val="Hyperlink.1"/>
    <w:basedOn w:val="a7"/>
    <w:rsid w:val="008252BD"/>
    <w:rPr>
      <w:rFonts w:ascii="Times New Roman" w:eastAsia="Times New Roman" w:hAnsi="Times New Roman" w:cs="Times New Roman"/>
      <w:outline w:val="0"/>
      <w:color w:val="0066CC"/>
      <w:u w:val="single" w:color="0066CC"/>
      <w:lang w:val="en-US"/>
    </w:rPr>
  </w:style>
  <w:style w:type="paragraph" w:customStyle="1" w:styleId="A8">
    <w:name w:val="Основний текст A"/>
    <w:rsid w:val="008252BD"/>
    <w:pPr>
      <w:widowControl w:val="0"/>
      <w:spacing w:before="160"/>
    </w:pPr>
    <w:rPr>
      <w:rFonts w:ascii="Helvetica Neue" w:hAnsi="Helvetica Neue" w:cs="Arial Unicode MS"/>
      <w:color w:val="000000"/>
      <w:sz w:val="24"/>
      <w:szCs w:val="24"/>
      <w:u w:color="000000"/>
      <w:lang w:val="ru-RU"/>
    </w:rPr>
  </w:style>
  <w:style w:type="character" w:customStyle="1" w:styleId="Hyperlink2">
    <w:name w:val="Hyperlink.2"/>
    <w:basedOn w:val="a7"/>
    <w:rsid w:val="008252BD"/>
    <w:rPr>
      <w:rFonts w:ascii="Courier New" w:eastAsia="Courier New" w:hAnsi="Courier New" w:cs="Courier New"/>
      <w:outline w:val="0"/>
      <w:color w:val="009ED6"/>
      <w:u w:val="single" w:color="009ED6"/>
      <w:lang w:val="en-US"/>
    </w:rPr>
  </w:style>
  <w:style w:type="character" w:customStyle="1" w:styleId="Hyperlink3">
    <w:name w:val="Hyperlink.3"/>
    <w:basedOn w:val="a7"/>
    <w:rsid w:val="008252BD"/>
    <w:rPr>
      <w:rFonts w:ascii="Times New Roman" w:eastAsia="Times New Roman" w:hAnsi="Times New Roman" w:cs="Times New Roman"/>
      <w:u w:val="single"/>
      <w:lang w:val="ru-RU"/>
    </w:rPr>
  </w:style>
  <w:style w:type="paragraph" w:styleId="a9">
    <w:name w:val="Body Text"/>
    <w:rsid w:val="008252BD"/>
    <w:pPr>
      <w:widowControl w:val="0"/>
      <w:jc w:val="both"/>
    </w:pPr>
    <w:rPr>
      <w:rFonts w:cs="Arial Unicode MS"/>
      <w:color w:val="000000"/>
      <w:sz w:val="28"/>
      <w:szCs w:val="28"/>
      <w:u w:color="000000"/>
      <w:lang w:val="ru-RU"/>
    </w:rPr>
  </w:style>
  <w:style w:type="character" w:customStyle="1" w:styleId="Hyperlink4">
    <w:name w:val="Hyperlink.4"/>
    <w:basedOn w:val="a7"/>
    <w:rsid w:val="008252BD"/>
    <w:rPr>
      <w:rFonts w:ascii="Times New Roman" w:eastAsia="Times New Roman" w:hAnsi="Times New Roman" w:cs="Times New Roman"/>
      <w:outline w:val="0"/>
      <w:color w:val="0066CC"/>
      <w:u w:val="single" w:color="0066CC"/>
      <w:lang w:val="en-US"/>
    </w:rPr>
  </w:style>
  <w:style w:type="character" w:customStyle="1" w:styleId="Hyperlink5">
    <w:name w:val="Hyperlink.5"/>
    <w:basedOn w:val="a7"/>
    <w:rsid w:val="008252BD"/>
    <w:rPr>
      <w:u w:val="single"/>
      <w:lang w:val="ru-RU"/>
    </w:rPr>
  </w:style>
  <w:style w:type="character" w:customStyle="1" w:styleId="Hyperlink6">
    <w:name w:val="Hyperlink.6"/>
    <w:basedOn w:val="a7"/>
    <w:rsid w:val="008252BD"/>
    <w:rPr>
      <w:outline w:val="0"/>
      <w:color w:val="0000FF"/>
      <w:u w:val="single" w:color="0000FF"/>
      <w:lang w:val="en-US"/>
    </w:rPr>
  </w:style>
  <w:style w:type="paragraph" w:customStyle="1" w:styleId="aa">
    <w:name w:val="Стандартний"/>
    <w:rsid w:val="008252BD"/>
    <w:pPr>
      <w:spacing w:before="160" w:line="288" w:lineRule="auto"/>
    </w:pPr>
    <w:rPr>
      <w:rFonts w:ascii="Helvetica Neue" w:eastAsia="Helvetica Neue" w:hAnsi="Helvetica Neue" w:cs="Helvetica Neue"/>
      <w:color w:val="000000"/>
      <w:sz w:val="24"/>
      <w:szCs w:val="24"/>
    </w:rPr>
  </w:style>
  <w:style w:type="paragraph" w:customStyle="1" w:styleId="2">
    <w:name w:val="Стиль таблиці 2"/>
    <w:rsid w:val="008252BD"/>
    <w:rPr>
      <w:rFonts w:ascii="Helvetica Neue" w:eastAsia="Helvetica Neue" w:hAnsi="Helvetica Neue" w:cs="Helvetica Neue"/>
      <w:color w:val="000000"/>
    </w:rPr>
  </w:style>
  <w:style w:type="character" w:customStyle="1" w:styleId="UnresolvedMention">
    <w:name w:val="Unresolved Mention"/>
    <w:basedOn w:val="a0"/>
    <w:uiPriority w:val="99"/>
    <w:semiHidden/>
    <w:unhideWhenUsed/>
    <w:rsid w:val="00960C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294" TargetMode="External"/><Relationship Id="rId13" Type="http://schemas.openxmlformats.org/officeDocument/2006/relationships/hyperlink" Target="https://www.uzhnu.edu.ua/uk/infocentre/get/5952" TargetMode="External"/><Relationship Id="rId18" Type="http://schemas.openxmlformats.org/officeDocument/2006/relationships/hyperlink" Target="https://www.uzhnu.edu.ua/uk/infocentre/get/22964" TargetMode="External"/><Relationship Id="rId26" Type="http://schemas.openxmlformats.org/officeDocument/2006/relationships/hyperlink" Target="https://www.uzhnu.edu.ua/uk/infocentre/get/9378" TargetMode="External"/><Relationship Id="rId3" Type="http://schemas.openxmlformats.org/officeDocument/2006/relationships/settings" Target="settings.xml"/><Relationship Id="rId21" Type="http://schemas.openxmlformats.org/officeDocument/2006/relationships/hyperlink" Target="http://www.uzhnu.edu.ua" TargetMode="External"/><Relationship Id="rId34" Type="http://schemas.openxmlformats.org/officeDocument/2006/relationships/theme" Target="theme/theme1.xml"/><Relationship Id="rId7" Type="http://schemas.openxmlformats.org/officeDocument/2006/relationships/hyperlink" Target="mailto:kaf-ancienthist@uzhnu.edu.ua" TargetMode="External"/><Relationship Id="rId12" Type="http://schemas.openxmlformats.org/officeDocument/2006/relationships/hyperlink" Target="https://www.uzhnu.edu.ua/uk/infocentre/get/11062" TargetMode="External"/><Relationship Id="rId17" Type="http://schemas.openxmlformats.org/officeDocument/2006/relationships/hyperlink" Target="https://www.uzhnu.edu.ua/uk/infocentre/get/22966" TargetMode="External"/><Relationship Id="rId25" Type="http://schemas.openxmlformats.org/officeDocument/2006/relationships/hyperlink" Target="https://www.uzhnu.edu.ua/uk/infocentre/get/212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zhnu.edu.ua/uk/infocentre/get/20131" TargetMode="External"/><Relationship Id="rId20" Type="http://schemas.openxmlformats.org/officeDocument/2006/relationships/hyperlink" Target="https://www.uzhnu.edu.ua/uk/infocentre/get/595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hnu.edu.ua/uk/infocentre/get/5951" TargetMode="External"/><Relationship Id="rId24" Type="http://schemas.openxmlformats.org/officeDocument/2006/relationships/hyperlink" Target="https://www.uzhnu.edu.ua/uk/infocentre/get/21269"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uzhnu.edu.ua/uk/infocentre/get/12223" TargetMode="External"/><Relationship Id="rId23" Type="http://schemas.openxmlformats.org/officeDocument/2006/relationships/hyperlink" Target="http://e-learn.uzhnu.edu.ua" TargetMode="External"/><Relationship Id="rId28" Type="http://schemas.openxmlformats.org/officeDocument/2006/relationships/header" Target="header2.xml"/><Relationship Id="rId10" Type="http://schemas.openxmlformats.org/officeDocument/2006/relationships/hyperlink" Target="https://hrliga.com/docs/327_KP.htm" TargetMode="External"/><Relationship Id="rId19" Type="http://schemas.openxmlformats.org/officeDocument/2006/relationships/hyperlink" Target="https://www.uzhnu.edu.ua/uk/infocentre/get/22967"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11070" TargetMode="External"/><Relationship Id="rId22" Type="http://schemas.openxmlformats.org/officeDocument/2006/relationships/hyperlink" Target="https://dspace.uzhnu.edu.ua/jspui/"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4632</Words>
  <Characters>26404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Сабадош</cp:lastModifiedBy>
  <cp:revision>2</cp:revision>
  <dcterms:created xsi:type="dcterms:W3CDTF">2022-01-20T10:45:00Z</dcterms:created>
  <dcterms:modified xsi:type="dcterms:W3CDTF">2022-01-20T10:45:00Z</dcterms:modified>
</cp:coreProperties>
</file>