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15" w:rsidRPr="00CE6E15" w:rsidRDefault="00CE6E15" w:rsidP="00CE6E15">
      <w:pPr>
        <w:jc w:val="right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CE6E15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ПРОЄКТ</w:t>
      </w:r>
    </w:p>
    <w:p w:rsidR="00CE6E15" w:rsidRPr="00224D6D" w:rsidRDefault="00CE6E15" w:rsidP="00CE6E15">
      <w:pPr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CE6E15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Пропозиції та зауваження до проєкту освітньо-професійної програми надсилати на електронну адресу </w:t>
      </w:r>
      <w:hyperlink r:id="rId6" w:tgtFrame="_blank" w:history="1">
        <w:r w:rsidRPr="00224D6D">
          <w:rPr>
            <w:rStyle w:val="af1"/>
            <w:rFonts w:ascii="Times New Roman" w:hAnsi="Times New Roman" w:cs="Times New Roman"/>
            <w:b/>
            <w:color w:val="1A73E8"/>
            <w:sz w:val="28"/>
            <w:szCs w:val="28"/>
            <w:u w:val="none"/>
            <w:shd w:val="clear" w:color="auto" w:fill="FFFFFF"/>
          </w:rPr>
          <w:t>kaf-ukrlit@uzhnu.edu.ua</w:t>
        </w:r>
      </w:hyperlink>
    </w:p>
    <w:p w:rsidR="00A45222" w:rsidRDefault="00604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МІНІСТЕРСТВО ОСВІТИ І НАУКИ УКРАЇНИ</w:t>
      </w:r>
    </w:p>
    <w:p w:rsidR="00A45222" w:rsidRDefault="00604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ДЕРЖАВНИЙ ВИЩИЙ НАВЧАЛЬНИЙ ЗАКЛАД </w:t>
      </w:r>
    </w:p>
    <w:p w:rsidR="00A45222" w:rsidRDefault="00604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Ужгородський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:rsidR="00A45222" w:rsidRDefault="00A45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45222" w:rsidRDefault="00A45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45222" w:rsidRDefault="006040A2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ЗАТВЕРДЖЕНО </w:t>
      </w:r>
    </w:p>
    <w:p w:rsidR="00A45222" w:rsidRDefault="006040A2">
      <w:pPr>
        <w:spacing w:after="0" w:line="240" w:lineRule="auto"/>
        <w:ind w:left="5954" w:hanging="851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Вченої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рад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:rsidR="00A45222" w:rsidRDefault="006040A2">
      <w:pPr>
        <w:spacing w:after="0" w:line="240" w:lineRule="auto"/>
        <w:ind w:left="5954" w:hanging="851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ДВНЗ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Ужгородський</w:t>
      </w:r>
      <w:proofErr w:type="spellEnd"/>
    </w:p>
    <w:p w:rsidR="00A45222" w:rsidRDefault="006040A2">
      <w:pPr>
        <w:spacing w:after="0" w:line="240" w:lineRule="auto"/>
        <w:ind w:left="5954" w:hanging="851"/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»</w:t>
      </w:r>
    </w:p>
    <w:p w:rsidR="00A45222" w:rsidRDefault="00224D6D">
      <w:pPr>
        <w:spacing w:after="0" w:line="240" w:lineRule="auto"/>
        <w:ind w:firstLine="5103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_______2022 </w:t>
      </w:r>
      <w:r w:rsidR="00604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р.</w:t>
      </w:r>
      <w:r w:rsidR="00604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№__________</w:t>
      </w:r>
      <w:r w:rsidR="00604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:rsidR="00A45222" w:rsidRDefault="00A45222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5222" w:rsidRDefault="00A45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5222" w:rsidRDefault="00A45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5222" w:rsidRDefault="00A45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5222" w:rsidRDefault="00A45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5222" w:rsidRDefault="006040A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ОСВІТНЬО-ПРОФЕСІЙНА ПРОГРАМА</w:t>
      </w:r>
    </w:p>
    <w:p w:rsidR="00A45222" w:rsidRDefault="006040A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«Українська мова та література»</w:t>
      </w:r>
    </w:p>
    <w:p w:rsidR="00A45222" w:rsidRDefault="006040A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другого (магістерського) рівня вищої освіти</w:t>
      </w:r>
    </w:p>
    <w:p w:rsidR="00A45222" w:rsidRDefault="006040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спеціальністю 035 «Філологія» </w:t>
      </w:r>
    </w:p>
    <w:p w:rsidR="00A45222" w:rsidRDefault="006040A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галузі знань 03 «Гуманітарні науки»</w:t>
      </w:r>
    </w:p>
    <w:p w:rsidR="00A45222" w:rsidRDefault="006040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Кваліфікація: магістр філології за спеціалізацією </w:t>
      </w:r>
    </w:p>
    <w:p w:rsidR="00A45222" w:rsidRDefault="006040A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«українська мова та література»</w:t>
      </w:r>
    </w:p>
    <w:p w:rsidR="00A45222" w:rsidRDefault="00A45222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6040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A45222" w:rsidRDefault="00A452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A452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A452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6040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CE6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УВЕДЕНО В ДІЮ</w:t>
      </w:r>
    </w:p>
    <w:p w:rsidR="00A45222" w:rsidRDefault="006040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="00CE6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Наказ ректора ДВНЗ   </w:t>
      </w:r>
    </w:p>
    <w:p w:rsidR="00A45222" w:rsidRDefault="006040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Ужгородський національний </w:t>
      </w:r>
    </w:p>
    <w:p w:rsidR="00A45222" w:rsidRDefault="006040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</w:t>
      </w:r>
      <w:r w:rsidR="00CE6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університет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45222" w:rsidRDefault="006040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</w:t>
      </w:r>
      <w:r w:rsidR="00CE6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______2022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р.№______</w:t>
      </w:r>
    </w:p>
    <w:p w:rsidR="00A45222" w:rsidRDefault="00A45222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A45222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4D6D" w:rsidRDefault="00224D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CE6E1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</w:p>
    <w:p w:rsidR="00A45222" w:rsidRDefault="006040A2" w:rsidP="00CE6E15">
      <w:pPr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Ужгород – 20</w:t>
      </w:r>
      <w:r w:rsidR="00CE6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</w:p>
    <w:p w:rsidR="00A45222" w:rsidRDefault="00A452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A452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6040A2">
      <w:pPr>
        <w:spacing w:after="0" w:line="276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АРКУШ ПОГОДЖЕННЯ </w:t>
      </w:r>
    </w:p>
    <w:p w:rsidR="00A45222" w:rsidRDefault="006040A2">
      <w:pPr>
        <w:spacing w:after="0" w:line="276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освітньо-професійної програми «Українська мова та література» </w:t>
      </w:r>
    </w:p>
    <w:p w:rsidR="00A45222" w:rsidRDefault="00A45222" w:rsidP="00224D6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A452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A452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A452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6040A2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Ректор</w:t>
      </w:r>
    </w:p>
    <w:p w:rsidR="00A45222" w:rsidRDefault="006040A2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_______________20__р.                                       Володимир СМОЛАНКА</w:t>
      </w:r>
    </w:p>
    <w:p w:rsidR="00A45222" w:rsidRDefault="00A452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A452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6040A2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Гарант освітньо-професійної програми</w:t>
      </w:r>
    </w:p>
    <w:p w:rsidR="00A45222" w:rsidRDefault="00A452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6040A2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______________20__р.                                         Олександра ІГНАТОВИЧ</w:t>
      </w:r>
    </w:p>
    <w:p w:rsidR="00A45222" w:rsidRDefault="00A452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A452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6040A2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Декан </w:t>
      </w:r>
      <w:r w:rsidR="00CE6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філологічного факультету</w:t>
      </w:r>
    </w:p>
    <w:p w:rsidR="00A45222" w:rsidRDefault="00A452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6040A2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________________2021 р.                                       Юрій БІДЗІЛЯ</w:t>
      </w:r>
    </w:p>
    <w:p w:rsidR="00A45222" w:rsidRDefault="00A452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A452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A452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6040A2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Керівник робочої групи</w:t>
      </w:r>
    </w:p>
    <w:p w:rsidR="00A45222" w:rsidRDefault="00A452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6040A2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_______________2022 р.                                          Олександра ІГНАТОВИЧ</w:t>
      </w:r>
    </w:p>
    <w:p w:rsidR="00A45222" w:rsidRDefault="00A452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A452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A452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6040A2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Начальник навчальної частини</w:t>
      </w:r>
    </w:p>
    <w:p w:rsidR="00A45222" w:rsidRDefault="00A452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222" w:rsidRDefault="006040A2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_______________20__р.                                             Анатолій ШТИМАК </w:t>
      </w:r>
    </w:p>
    <w:p w:rsidR="00A45222" w:rsidRDefault="00A45222" w:rsidP="00CE6E1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D6D" w:rsidRDefault="00224D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D6D" w:rsidRDefault="00224D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D6D" w:rsidRDefault="00224D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D6D" w:rsidRDefault="00224D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222" w:rsidRDefault="006040A2">
      <w:pPr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ПЕРЕДМОВА</w:t>
      </w:r>
    </w:p>
    <w:p w:rsidR="00A45222" w:rsidRDefault="00A45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222" w:rsidRDefault="006040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Розроблено робочою групою у складі:</w:t>
      </w:r>
    </w:p>
    <w:p w:rsidR="00A45222" w:rsidRDefault="006040A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Ігнатович Олександра Степанівна, к. філол. н., доцент кафедри української літератури ДВНЗ «Ужгородський національний університет» (керівник робочої групи) .</w:t>
      </w:r>
    </w:p>
    <w:p w:rsidR="00A45222" w:rsidRDefault="006040A2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Валентина Володимирівна, д. філол. н., професор, професор кафедри української літератури ДВНЗ «Ужгородський національний університет».</w:t>
      </w:r>
    </w:p>
    <w:p w:rsidR="00A45222" w:rsidRDefault="006040A2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Венжинович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Наталія Федорівна, д. філол. н., професор, завідувач кафедри української мови ДВНЗ «Ужгородський національний університет».  </w:t>
      </w:r>
    </w:p>
    <w:p w:rsidR="00A45222" w:rsidRDefault="006040A2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Галас Алла Михайлівна, к. філол. н., доцент, доцент кафедри української мови ДВНЗ «Ужгородський національний університет».</w:t>
      </w:r>
    </w:p>
    <w:p w:rsidR="00A45222" w:rsidRDefault="006040A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Дмитрівна, к. філол. н., доцент, доцент кафедри української мови ДВНЗ «Ужгородський національний університет».</w:t>
      </w:r>
    </w:p>
    <w:p w:rsidR="00A45222" w:rsidRDefault="006040A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Кузьма Оксана Юріївна, к. філол. н., доцент, доцент кафедри української літератури ДВНЗ «Ужгородський національний університет», завідувач кафедри української літератури ДВНЗ «Ужгородський національний університет».</w:t>
      </w:r>
    </w:p>
    <w:p w:rsidR="00A45222" w:rsidRDefault="006040A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Марія Миколаївна, к. філол. н., завідувач наукової бібліотеки ДВНЗ «Ужгородський національний університет»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стейкхолдер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5222" w:rsidRDefault="006040A2">
      <w:pPr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Густі Василь Петрович, член НСП України, заслужений працівник культури, завідувач філіалом Закарпатського обласного художнього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мізею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ім. Й.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Бокшая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«Нар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літературний музей Закарпаття»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стейхолдер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5222" w:rsidRDefault="006040A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Партика Марія Михайлівна, магістрант першого року навчання за спеціальністю 035 «Філологія».</w:t>
      </w:r>
    </w:p>
    <w:p w:rsidR="00A45222" w:rsidRDefault="006040A2">
      <w:pPr>
        <w:spacing w:after="0" w:line="240" w:lineRule="auto"/>
        <w:rPr>
          <w:rFonts w:ascii="Times New Roman" w:eastAsia="NotoSerif-Identity-H" w:hAnsi="Times New Roman" w:cs="Times New Roman"/>
          <w:sz w:val="28"/>
          <w:szCs w:val="28"/>
          <w:lang w:eastAsia="ru-RU"/>
        </w:rPr>
      </w:pPr>
      <w:r>
        <w:rPr>
          <w:rFonts w:ascii="Times New Roman" w:eastAsia="NotoSerif-Identity-H" w:hAnsi="Times New Roman" w:cs="Times New Roman"/>
          <w:sz w:val="28"/>
          <w:szCs w:val="28"/>
          <w:lang w:eastAsia="ru-RU"/>
        </w:rPr>
        <w:t xml:space="preserve">    </w:t>
      </w:r>
    </w:p>
    <w:p w:rsidR="00A45222" w:rsidRDefault="00A45222">
      <w:pPr>
        <w:spacing w:after="0" w:line="240" w:lineRule="auto"/>
        <w:rPr>
          <w:rFonts w:ascii="Times New Roman" w:eastAsia="NotoSerif-Identity-H" w:hAnsi="Times New Roman" w:cs="Times New Roman"/>
          <w:sz w:val="28"/>
          <w:szCs w:val="28"/>
          <w:lang w:eastAsia="ru-RU"/>
        </w:rPr>
      </w:pPr>
    </w:p>
    <w:p w:rsidR="00A45222" w:rsidRDefault="00A45222">
      <w:pPr>
        <w:spacing w:after="0" w:line="240" w:lineRule="auto"/>
        <w:rPr>
          <w:rFonts w:ascii="Times New Roman" w:eastAsia="NotoSerif-Identity-H" w:hAnsi="Times New Roman" w:cs="Times New Roman"/>
          <w:sz w:val="28"/>
          <w:szCs w:val="28"/>
          <w:lang w:eastAsia="ru-RU"/>
        </w:rPr>
      </w:pPr>
    </w:p>
    <w:p w:rsidR="00A45222" w:rsidRDefault="00A45222">
      <w:pPr>
        <w:spacing w:after="0" w:line="240" w:lineRule="auto"/>
        <w:ind w:firstLine="360"/>
        <w:jc w:val="both"/>
        <w:rPr>
          <w:rFonts w:ascii="Times New Roman" w:eastAsia="NotoSerif-Identity-H" w:hAnsi="Times New Roman" w:cs="Times New Roman"/>
          <w:sz w:val="28"/>
          <w:szCs w:val="28"/>
          <w:lang w:eastAsia="ru-RU"/>
        </w:rPr>
      </w:pPr>
    </w:p>
    <w:p w:rsidR="00A45222" w:rsidRDefault="00A45222">
      <w:pPr>
        <w:spacing w:after="0" w:line="240" w:lineRule="auto"/>
        <w:ind w:firstLine="360"/>
        <w:jc w:val="both"/>
        <w:rPr>
          <w:rFonts w:ascii="Times New Roman" w:eastAsia="NotoSerif-Identity-H" w:hAnsi="Times New Roman" w:cs="Times New Roman"/>
          <w:sz w:val="28"/>
          <w:szCs w:val="28"/>
          <w:lang w:eastAsia="ru-RU"/>
        </w:rPr>
      </w:pPr>
    </w:p>
    <w:p w:rsidR="00A45222" w:rsidRDefault="006040A2">
      <w:pPr>
        <w:spacing w:after="0" w:line="240" w:lineRule="auto"/>
        <w:ind w:firstLine="360"/>
        <w:jc w:val="both"/>
        <w:rPr>
          <w:rFonts w:ascii="Times New Roman" w:eastAsia="NotoSerif-Identity-H" w:hAnsi="Times New Roman" w:cs="Times New Roman"/>
          <w:sz w:val="28"/>
          <w:szCs w:val="28"/>
          <w:lang w:eastAsia="ru-RU"/>
        </w:rPr>
      </w:pPr>
      <w:r>
        <w:rPr>
          <w:rFonts w:ascii="Times New Roman" w:eastAsia="NotoSerif-Identity-H" w:hAnsi="Times New Roman" w:cs="Times New Roman"/>
          <w:sz w:val="28"/>
          <w:szCs w:val="28"/>
          <w:lang w:eastAsia="ru-RU"/>
        </w:rPr>
        <w:t xml:space="preserve">Освітня програма розроблена відповідно до стандарту вищої освіти за спеціальністю 035 «Філологія», затвердженого наказом Міністерства освіти і науки України від 20.06.2019 року № 871. </w:t>
      </w:r>
    </w:p>
    <w:p w:rsidR="00A45222" w:rsidRDefault="00A45222">
      <w:pPr>
        <w:spacing w:after="200" w:line="276" w:lineRule="auto"/>
        <w:jc w:val="both"/>
        <w:rPr>
          <w:rFonts w:ascii="Times New Roman" w:eastAsia="NotoSerif-Identity-H" w:hAnsi="Times New Roman" w:cs="Times New Roman"/>
          <w:sz w:val="28"/>
          <w:szCs w:val="28"/>
          <w:lang w:eastAsia="ru-RU"/>
        </w:rPr>
      </w:pPr>
    </w:p>
    <w:p w:rsidR="00A45222" w:rsidRDefault="00A45222">
      <w:pPr>
        <w:spacing w:after="200" w:line="276" w:lineRule="auto"/>
        <w:jc w:val="both"/>
        <w:rPr>
          <w:rFonts w:ascii="Times New Roman" w:eastAsia="NotoSerif-Identity-H" w:hAnsi="Times New Roman" w:cs="Times New Roman"/>
          <w:sz w:val="28"/>
          <w:szCs w:val="28"/>
          <w:lang w:eastAsia="ru-RU"/>
        </w:rPr>
      </w:pPr>
    </w:p>
    <w:p w:rsidR="00A45222" w:rsidRDefault="00A45222">
      <w:pPr>
        <w:widowControl w:val="0"/>
        <w:spacing w:after="0" w:line="240" w:lineRule="auto"/>
        <w:contextualSpacing/>
        <w:rPr>
          <w:rFonts w:ascii="Times New Roman" w:eastAsia="NotoSerif-Identity-H" w:hAnsi="Times New Roman" w:cs="Times New Roman"/>
          <w:sz w:val="28"/>
          <w:szCs w:val="28"/>
          <w:lang w:eastAsia="ru-RU"/>
        </w:rPr>
      </w:pPr>
    </w:p>
    <w:p w:rsidR="00A45222" w:rsidRDefault="00A45222">
      <w:pPr>
        <w:widowControl w:val="0"/>
        <w:spacing w:after="0" w:line="240" w:lineRule="auto"/>
        <w:contextualSpacing/>
        <w:rPr>
          <w:rFonts w:ascii="Times New Roman" w:eastAsia="NotoSerif-Identity-H" w:hAnsi="Times New Roman" w:cs="Times New Roman"/>
          <w:sz w:val="28"/>
          <w:szCs w:val="28"/>
          <w:lang w:eastAsia="ru-RU"/>
        </w:rPr>
      </w:pPr>
    </w:p>
    <w:p w:rsidR="00A45222" w:rsidRPr="00224D6D" w:rsidRDefault="006040A2">
      <w:pPr>
        <w:widowControl w:val="0"/>
        <w:spacing w:after="0" w:line="240" w:lineRule="auto"/>
        <w:contextualSpacing/>
        <w:jc w:val="center"/>
        <w:rPr>
          <w:rFonts w:ascii="Times New Roman" w:eastAsia="NotoSerif-Identity-H" w:hAnsi="Times New Roman" w:cs="Times New Roman"/>
          <w:b/>
          <w:sz w:val="28"/>
          <w:szCs w:val="28"/>
        </w:rPr>
      </w:pPr>
      <w:r w:rsidRPr="00224D6D">
        <w:rPr>
          <w:rFonts w:ascii="Times New Roman" w:eastAsia="NotoSerif-Identity-H" w:hAnsi="Times New Roman" w:cs="Times New Roman"/>
          <w:b/>
          <w:sz w:val="28"/>
          <w:szCs w:val="28"/>
        </w:rPr>
        <w:t xml:space="preserve">1.Профіль освітньої програми зі спеціальності 035 «Філологія»             </w:t>
      </w:r>
      <w:r w:rsidR="00224D6D">
        <w:rPr>
          <w:rFonts w:ascii="Times New Roman" w:eastAsia="NotoSerif-Identity-H" w:hAnsi="Times New Roman" w:cs="Times New Roman"/>
          <w:b/>
          <w:sz w:val="28"/>
          <w:szCs w:val="28"/>
        </w:rPr>
        <w:t xml:space="preserve">          спеціалізації 035.01 </w:t>
      </w:r>
      <w:r w:rsidRPr="00224D6D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Українська мова та література</w:t>
      </w:r>
    </w:p>
    <w:tbl>
      <w:tblPr>
        <w:tblW w:w="9252" w:type="dxa"/>
        <w:tblInd w:w="109" w:type="dxa"/>
        <w:tblCellMar>
          <w:left w:w="5" w:type="dxa"/>
          <w:right w:w="5" w:type="dxa"/>
        </w:tblCellMar>
        <w:tblLook w:val="01E0"/>
      </w:tblPr>
      <w:tblGrid>
        <w:gridCol w:w="2967"/>
        <w:gridCol w:w="6285"/>
      </w:tblGrid>
      <w:tr w:rsidR="00A45222">
        <w:trPr>
          <w:trHeight w:val="301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45222" w:rsidRDefault="006040A2">
            <w:pPr>
              <w:widowControl w:val="0"/>
              <w:spacing w:after="0" w:line="240" w:lineRule="auto"/>
              <w:ind w:left="3865" w:right="362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1 - Загальна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інформація</w:t>
            </w:r>
          </w:p>
        </w:tc>
      </w:tr>
      <w:tr w:rsidR="00A45222">
        <w:trPr>
          <w:trHeight w:val="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Повна назва вищого навчального закладу та структурного підрозділу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Державний вищий навчальний заклад </w:t>
            </w:r>
          </w:p>
          <w:p w:rsidR="00A45222" w:rsidRDefault="006040A2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«Ужгородський національний університет»</w:t>
            </w:r>
          </w:p>
          <w:p w:rsidR="00A45222" w:rsidRDefault="006040A2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Філологічний факультет</w:t>
            </w:r>
          </w:p>
        </w:tc>
      </w:tr>
      <w:tr w:rsidR="00A45222">
        <w:trPr>
          <w:trHeight w:val="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Ступінь вищої освіти та назва кваліфікації мовою оригіналу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40" w:lineRule="auto"/>
              <w:ind w:left="100" w:righ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Ступінь вищої освіти: магістр </w:t>
            </w:r>
          </w:p>
          <w:p w:rsidR="00A45222" w:rsidRDefault="006040A2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Кваліфікація: магістр філології за спеціалізацією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українська мова та  література</w:t>
            </w:r>
          </w:p>
        </w:tc>
      </w:tr>
      <w:tr w:rsidR="00A45222">
        <w:trPr>
          <w:trHeight w:val="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Офіційна назва освітньої програми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«Українська мова та література»</w:t>
            </w:r>
          </w:p>
        </w:tc>
      </w:tr>
      <w:tr w:rsidR="00A45222">
        <w:trPr>
          <w:trHeight w:val="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Тип диплома та обсяг освітньої програми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магістра, одиничний, 90 кредитів ЄКТС.</w:t>
            </w:r>
          </w:p>
          <w:p w:rsidR="00A45222" w:rsidRDefault="006040A2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навчання 1 рік і 4 місяці.</w:t>
            </w:r>
          </w:p>
        </w:tc>
      </w:tr>
      <w:tr w:rsidR="00A45222">
        <w:trPr>
          <w:trHeight w:val="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Наявність акредитації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Акредитаційна комісія України, сертифікат про акредитацію серія НД № 0791800 термін дії до 01.07.2023 р.</w:t>
            </w: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Цикл/рівень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Національна рамка кваліфікацій України – 7 рівень,</w:t>
            </w:r>
          </w:p>
          <w:p w:rsidR="00A45222" w:rsidRDefault="006040A2">
            <w:pPr>
              <w:widowControl w:val="0"/>
              <w:spacing w:after="0" w:line="268" w:lineRule="exact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FQ-EHEA – другий цикл,</w:t>
            </w:r>
          </w:p>
          <w:p w:rsidR="00A45222" w:rsidRDefault="006040A2">
            <w:pPr>
              <w:widowControl w:val="0"/>
              <w:spacing w:after="0" w:line="268" w:lineRule="exact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QF-LLL – 7 рівень.</w:t>
            </w: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Передумови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Наявність ОС «Бакалавр», ОКР «Спеціаліст»; </w:t>
            </w:r>
            <w:proofErr w:type="spellStart"/>
            <w:r>
              <w:rPr>
                <w:rFonts w:ascii="TimesNewRoman" w:eastAsia="Times New Roman" w:hAnsi="TimesNewRoman" w:cs="Times New Roman"/>
                <w:sz w:val="28"/>
                <w:szCs w:val="28"/>
                <w:lang w:val="ru-RU"/>
              </w:rPr>
              <w:t>можливе</w:t>
            </w:r>
            <w:proofErr w:type="spellEnd"/>
            <w:r>
              <w:rPr>
                <w:rFonts w:ascii="TimesNewRoman" w:eastAsia="Times New Roman" w:hAnsi="TimesNew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  <w:r>
              <w:rPr>
                <w:rFonts w:ascii="TimesNewRoman" w:eastAsia="Times New Roman" w:hAnsi="TimesNew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>
              <w:rPr>
                <w:rFonts w:ascii="TimesNewRoman" w:eastAsia="Times New Roman" w:hAnsi="TimesNewRoman" w:cs="Times New Roman"/>
                <w:sz w:val="28"/>
                <w:szCs w:val="28"/>
                <w:lang w:val="ru-RU"/>
              </w:rPr>
              <w:t>перехресним</w:t>
            </w:r>
            <w:proofErr w:type="spellEnd"/>
            <w:r>
              <w:rPr>
                <w:rFonts w:ascii="TimesNewRoman" w:eastAsia="Times New Roman" w:hAnsi="TimesNew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sz w:val="28"/>
                <w:szCs w:val="28"/>
                <w:lang w:val="ru-RU"/>
              </w:rPr>
              <w:t>вступом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Умови вступу визначаються «Правилами прийому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Ужгородського національного університету»</w:t>
            </w: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Мова(и) викладання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Термін дії освітньої програми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чергового перегляду відповідно до терміну дії сертифікату про акредитацію</w:t>
            </w: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Інтернет-адреса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постійного розміщення опису освітньої програми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B364C6">
            <w:pPr>
              <w:widowControl w:val="0"/>
              <w:spacing w:after="0" w:line="268" w:lineRule="exact"/>
              <w:ind w:left="57" w:right="57"/>
            </w:pPr>
            <w:hyperlink r:id="rId7" w:tgtFrame="_blank">
              <w:r w:rsidR="006040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http</w:t>
              </w:r>
              <w:r w:rsidR="006040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FFFFF"/>
                </w:rPr>
                <w:t>://</w:t>
              </w:r>
              <w:r w:rsidR="006040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www</w:t>
              </w:r>
              <w:r w:rsidR="006040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FFFFF"/>
                </w:rPr>
                <w:t>.</w:t>
              </w:r>
              <w:proofErr w:type="spellStart"/>
              <w:r w:rsidR="006040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uzhnu</w:t>
              </w:r>
              <w:proofErr w:type="spellEnd"/>
              <w:r w:rsidR="006040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FFFFF"/>
                </w:rPr>
                <w:t>.</w:t>
              </w:r>
              <w:proofErr w:type="spellStart"/>
              <w:r w:rsidR="006040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edu</w:t>
              </w:r>
              <w:proofErr w:type="spellEnd"/>
              <w:r w:rsidR="006040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FFFFF"/>
                </w:rPr>
                <w:t>.</w:t>
              </w:r>
              <w:proofErr w:type="spellStart"/>
              <w:r w:rsidR="006040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ua</w:t>
              </w:r>
              <w:proofErr w:type="spellEnd"/>
              <w:r w:rsidR="006040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FFFFF"/>
                </w:rPr>
                <w:t>/</w:t>
              </w:r>
              <w:proofErr w:type="spellStart"/>
              <w:r w:rsidR="006040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uk</w:t>
              </w:r>
              <w:proofErr w:type="spellEnd"/>
              <w:r w:rsidR="006040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FFFFF"/>
                </w:rPr>
                <w:t>/</w:t>
              </w:r>
              <w:proofErr w:type="spellStart"/>
              <w:r w:rsidR="006040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infocentre</w:t>
              </w:r>
              <w:proofErr w:type="spellEnd"/>
              <w:r w:rsidR="006040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FFFFF"/>
                </w:rPr>
                <w:t>/15068</w:t>
              </w:r>
            </w:hyperlink>
          </w:p>
        </w:tc>
      </w:tr>
      <w:tr w:rsidR="00A45222">
        <w:trPr>
          <w:trHeight w:val="260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45222" w:rsidRDefault="006040A2">
            <w:pPr>
              <w:widowControl w:val="0"/>
              <w:spacing w:after="0" w:line="268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2 - Мета освітньої програми</w:t>
            </w:r>
          </w:p>
        </w:tc>
      </w:tr>
      <w:tr w:rsidR="00A45222">
        <w:trPr>
          <w:trHeight w:val="260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Основною метою сучасної освіти за спеціальністю 035 «Філологія» спеціалізацією 035.01 «Українська мова та література» є формування особистості конкурентоздатного фахівця, спроможного вирішувати складні професійні завдання в галузі філології.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Програма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орієнтована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надання</w:t>
            </w:r>
            <w:proofErr w:type="spellEnd"/>
            <w:r>
              <w:rPr>
                <w:rFonts w:ascii="TimesNewRoman" w:eastAsia="Times New Roman" w:hAnsi="TimesNew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освіти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галузі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філології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із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широкими</w:t>
            </w:r>
            <w:proofErr w:type="gram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можливостями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працевлаштування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, а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також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формування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студентів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необхідних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кваліфікаційних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навичок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галузі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філології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. </w:t>
            </w:r>
          </w:p>
        </w:tc>
      </w:tr>
      <w:tr w:rsidR="00A45222">
        <w:trPr>
          <w:trHeight w:val="260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45222" w:rsidRDefault="006040A2">
            <w:pPr>
              <w:widowControl w:val="0"/>
              <w:spacing w:after="0" w:line="268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3 - Характеристика освітньої програми</w:t>
            </w: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Предметна галузь (галузь знань, спеціальність, спеціалізація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(за наявності)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 «Гуманітарні науки», 035 «Філологія», 035.01 «Українська мова та література».</w:t>
            </w:r>
          </w:p>
          <w:p w:rsidR="00A45222" w:rsidRDefault="00604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спрямована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академічну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ідготовку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випускників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професійної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орієнтує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подальшу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професійну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самоосвіту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. </w:t>
            </w:r>
          </w:p>
          <w:p w:rsidR="00A45222" w:rsidRDefault="006040A2">
            <w:pPr>
              <w:spacing w:after="0" w:line="276" w:lineRule="auto"/>
              <w:rPr>
                <w:rFonts w:ascii="Times-Roman" w:eastAsia="Times New Roman" w:hAnsi="Times-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Загальний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обсяг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освітньо</w:t>
            </w:r>
            <w:r>
              <w:rPr>
                <w:rFonts w:ascii="Times-Roman" w:eastAsia="Times New Roman" w:hAnsi="Times-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професійної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програми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становить</w:t>
            </w:r>
            <w:r>
              <w:rPr>
                <w:rFonts w:ascii="TimesNewRoman" w:eastAsia="Times New Roman" w:hAnsi="TimesNew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90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кредитів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ЄКТС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і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включа</w:t>
            </w:r>
            <w:proofErr w:type="gram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є</w:t>
            </w:r>
            <w:proofErr w:type="spellEnd"/>
            <w:r>
              <w:rPr>
                <w:rFonts w:ascii="Times-Roman" w:eastAsia="Times New Roman" w:hAnsi="Times-Roman" w:cs="Times New Roman"/>
                <w:color w:val="000000"/>
                <w:sz w:val="28"/>
                <w:szCs w:val="28"/>
                <w:lang w:val="ru-RU" w:eastAsia="ru-RU"/>
              </w:rPr>
              <w:t>:</w:t>
            </w:r>
            <w:proofErr w:type="gramEnd"/>
          </w:p>
          <w:p w:rsidR="00A45222" w:rsidRDefault="006040A2">
            <w:pPr>
              <w:spacing w:after="0" w:line="276" w:lineRule="auto"/>
              <w:rPr>
                <w:rFonts w:ascii="Times-Roman" w:eastAsia="Times New Roman" w:hAnsi="Times-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бов’язкові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дисципліни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64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>кредити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t xml:space="preserve"> ЄКТС;</w:t>
            </w:r>
          </w:p>
          <w:p w:rsidR="00A45222" w:rsidRDefault="006040A2">
            <w:pPr>
              <w:spacing w:after="0" w:line="276" w:lineRule="auto"/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дисципліни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вибору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студента -  26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кредити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ЄКТС.</w:t>
            </w:r>
          </w:p>
          <w:p w:rsidR="00A45222" w:rsidRDefault="006040A2">
            <w:pPr>
              <w:widowControl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Разом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90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/>
              </w:rPr>
              <w:t>кредитів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en-US"/>
              </w:rPr>
              <w:t xml:space="preserve"> ЄКТС.</w:t>
            </w: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Орієнтація освітньої програми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Освітньо-професійна програма орієнтована на здобуття студентами професійних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успішного здійснення фахової діяльності. </w:t>
            </w: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Основний фокус освітньої програми та спеціалізації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Програма ґрунтується на загальнонаукових засадах,</w:t>
            </w: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сучасному досвіді в галузі філології, орієнтує на актуальні спеціалізації,</w:t>
            </w: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eastAsia="ru-RU"/>
              </w:rPr>
              <w:t>в межах яких можлива професійна діяльність.</w:t>
            </w:r>
          </w:p>
          <w:p w:rsidR="00A45222" w:rsidRDefault="006040A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Вища освіта в галузі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філології за спеціалізацією </w:t>
            </w:r>
          </w:p>
          <w:p w:rsidR="00A45222" w:rsidRDefault="006040A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українська мова та література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науковий редактор,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документознавець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Особливості програми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57" w:right="57"/>
              <w:jc w:val="both"/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Програма передбачає здобуття фундаментальних та професійно орієнтованих знань, умінь, навичок у здатності вирішувати складні професійні завдання в галузі філології та суміжних спеціальностей. </w:t>
            </w:r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</w:rPr>
              <w:t>С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прияє</w:t>
            </w:r>
            <w:proofErr w:type="spellEnd"/>
            <w:r>
              <w:rPr>
                <w:rFonts w:ascii="TimesNewRoman" w:eastAsia="Times New Roman" w:hAnsi="TimesNew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підвищенню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конкурентоспроможності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фахівця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галузі</w:t>
            </w:r>
            <w:proofErr w:type="spellEnd"/>
            <w:r>
              <w:rPr>
                <w:rFonts w:ascii="TimesNewRoman" w:eastAsia="Times New Roman" w:hAnsi="TimesNew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філології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сучасному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ринку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праці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</w:p>
          <w:p w:rsidR="00A45222" w:rsidRDefault="006040A2">
            <w:pPr>
              <w:widowControl w:val="0"/>
              <w:spacing w:after="0" w:line="268" w:lineRule="exact"/>
              <w:ind w:left="57" w:right="57"/>
              <w:jc w:val="both"/>
            </w:pP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Програма</w:t>
            </w:r>
            <w:proofErr w:type="spellEnd"/>
            <w:r>
              <w:rPr>
                <w:rFonts w:ascii="TimesNewRoman" w:eastAsia="Times New Roman" w:hAnsi="TimesNew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спрямована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практичну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випускника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, тому</w:t>
            </w:r>
            <w:r>
              <w:rPr>
                <w:rFonts w:ascii="TimesNewRoman" w:eastAsia="Times New Roman" w:hAnsi="TimesNew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передбачено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проходження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</w:rPr>
              <w:t xml:space="preserve">практик: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документознавчої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науково</w:t>
            </w:r>
            <w:r>
              <w:rPr>
                <w:rFonts w:ascii="TimesNewRoman" w:eastAsia="Times New Roman" w:hAnsi="TimesNew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дослідної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професійної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комунікації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ідсумкова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атестація</w:t>
            </w:r>
            <w:proofErr w:type="spellEnd"/>
            <w:r>
              <w:rPr>
                <w:rFonts w:ascii="TimesNewRoman" w:eastAsia="Times New Roman" w:hAnsi="TimesNew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передбачає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захист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кваліфікаційної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зі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спеціальності</w:t>
            </w:r>
            <w:proofErr w:type="spellEnd"/>
            <w:r>
              <w:rPr>
                <w:rFonts w:ascii="Times-Roman" w:eastAsia="Times New Roman" w:hAnsi="Times-Roman" w:cs="Times New Roman"/>
                <w:color w:val="000000"/>
                <w:sz w:val="28"/>
                <w:szCs w:val="28"/>
                <w:lang w:val="ru-RU"/>
              </w:rPr>
              <w:t>.</w:t>
            </w:r>
            <w:r>
              <w:rPr>
                <w:rFonts w:ascii="Times-Roman" w:eastAsia="Times New Roman" w:hAnsi="Times-Roman" w:cs="Times New Roman"/>
                <w:sz w:val="28"/>
                <w:szCs w:val="28"/>
                <w:lang w:val="ru-RU"/>
              </w:rPr>
              <w:br/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Програма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передбачає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здобуття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фундаментальних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професійно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орієнтованих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знань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умінь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навичок</w:t>
            </w:r>
            <w:proofErr w:type="spellEnd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галузі</w:t>
            </w:r>
            <w:proofErr w:type="spellEnd"/>
            <w:r>
              <w:rPr>
                <w:rFonts w:ascii="TimesNewRoman" w:eastAsia="Times New Roman" w:hAnsi="TimesNew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</w:rPr>
              <w:t>української філології</w:t>
            </w:r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A45222" w:rsidRDefault="00604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Освітня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спрямована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випускника у галузі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документознавства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науково-редакторської справи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. </w:t>
            </w:r>
          </w:p>
          <w:p w:rsidR="00A45222" w:rsidRDefault="00A45222">
            <w:pPr>
              <w:widowControl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A45222" w:rsidRDefault="00A45222">
            <w:pPr>
              <w:widowControl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45222">
        <w:trPr>
          <w:trHeight w:val="260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45222" w:rsidRDefault="006040A2">
            <w:pPr>
              <w:widowControl w:val="0"/>
              <w:spacing w:after="0" w:line="268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4 - Придатність випускників до працевлаштування та подальшого навчання</w:t>
            </w:r>
          </w:p>
        </w:tc>
      </w:tr>
      <w:tr w:rsidR="00A45222">
        <w:trPr>
          <w:trHeight w:val="8679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Придатність до працевлаштування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Основні сфери діяльності магістра філології – </w:t>
            </w:r>
          </w:p>
          <w:p w:rsidR="00A45222" w:rsidRDefault="006040A2">
            <w:pPr>
              <w:shd w:val="clear" w:color="auto" w:fill="FFFFFF"/>
              <w:spacing w:after="22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наукова, літературно-видавнича, друковані та електронні засоби масової інформації,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PR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фонди, спілки, фундації гуманітарного спрямування, агенції, бюро лінгвістичної експертизи й консультації, музеї, мистецькі і культурні центри, громадські установи.</w:t>
            </w:r>
          </w:p>
          <w:p w:rsidR="00A45222" w:rsidRDefault="006040A2">
            <w:pPr>
              <w:shd w:val="clear" w:color="auto" w:fill="FFFFFF"/>
              <w:spacing w:after="225" w:line="240" w:lineRule="auto"/>
              <w:jc w:val="both"/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Згідно з чинною редакцією Національного класифікатора України: Класифікатор професій (</w:t>
            </w: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ДК</w:t>
            </w:r>
            <w:proofErr w:type="spellEnd"/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003:2010. І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/>
              </w:rPr>
              <w:t>з змінами і доповненнями, внесеними наказом Міністерства економіки України від 25 жовтня 2021 року N 810. Зміни №10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):</w:t>
            </w:r>
          </w:p>
          <w:p w:rsidR="00A45222" w:rsidRDefault="006040A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2444.2 Філолог;</w:t>
            </w:r>
          </w:p>
          <w:p w:rsidR="00A45222" w:rsidRDefault="006040A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2444.1 Філолог-дослідник;</w:t>
            </w:r>
          </w:p>
          <w:p w:rsidR="00A45222" w:rsidRDefault="006040A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2432.1Документознавець;</w:t>
            </w:r>
            <w:r w:rsidRPr="00CC4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2444.1 Наукові співробітники (філологія, </w:t>
            </w:r>
            <w:proofErr w:type="spellStart"/>
            <w:r w:rsidRPr="00CC4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лінгвісти-ка</w:t>
            </w:r>
            <w:proofErr w:type="spellEnd"/>
            <w:r w:rsidRPr="00CC4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переклади)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45222" w:rsidRDefault="006040A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2451.1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Літературознавець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45222" w:rsidRDefault="006040A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2451.2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Письменник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(інший автор);</w:t>
            </w:r>
          </w:p>
          <w:p w:rsidR="00A45222" w:rsidRDefault="006040A2">
            <w:pPr>
              <w:widowControl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2451.2 Редактор науковий;</w:t>
            </w:r>
          </w:p>
          <w:p w:rsidR="00A45222" w:rsidRDefault="006040A2">
            <w:pPr>
              <w:widowControl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2451.2 Літературний співробітник.</w:t>
            </w:r>
          </w:p>
          <w:p w:rsidR="00A45222" w:rsidRDefault="00A45222">
            <w:pPr>
              <w:widowControl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5222" w:rsidRDefault="00A45222">
            <w:pPr>
              <w:widowControl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A45222" w:rsidRDefault="00A45222">
            <w:pPr>
              <w:widowControl w:val="0"/>
              <w:spacing w:after="0" w:line="268" w:lineRule="exact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Подальше навчання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Можливість продовжити навчання на третьому (аспірантському) рівні.</w:t>
            </w:r>
          </w:p>
          <w:p w:rsidR="00A45222" w:rsidRDefault="006040A2">
            <w:pPr>
              <w:widowControl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</w:rPr>
              <w:t>Набуття додаткових кваліфікацій у системі післядипломної</w:t>
            </w:r>
            <w:r>
              <w:rPr>
                <w:rFonts w:ascii="TimesNewRoman" w:eastAsia="Times New Roman" w:hAnsi="TimesNewRoman" w:cs="Times New Roman"/>
                <w:sz w:val="28"/>
                <w:szCs w:val="28"/>
              </w:rPr>
              <w:t xml:space="preserve"> </w:t>
            </w:r>
            <w:r>
              <w:rPr>
                <w:rFonts w:ascii="TimesNewRoman" w:eastAsia="Times New Roman" w:hAnsi="TimesNewRoman" w:cs="Times New Roman"/>
                <w:color w:val="000000"/>
                <w:sz w:val="28"/>
                <w:szCs w:val="28"/>
              </w:rPr>
              <w:t>освіти.</w:t>
            </w:r>
          </w:p>
        </w:tc>
      </w:tr>
      <w:tr w:rsidR="00A45222">
        <w:trPr>
          <w:trHeight w:val="260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45222" w:rsidRDefault="006040A2">
            <w:pPr>
              <w:widowControl w:val="0"/>
              <w:spacing w:after="0" w:line="268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5 - Викладання та оцінювання</w:t>
            </w: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Викладання та навчання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Студентсько-центроване навчання, учіння, проблемно-орієнтоване навчання, індивідуально-творчий підхід, навчання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документознавчу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науково-дослідну практику, практику з професійної комунікації.</w:t>
            </w: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Накопичувальна бально-рейтингова система, що передбачає оцінювання студентів за всі види аудиторної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позааудиторної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навчальної діяльності, спрямовані на опанування навчального навантаження з освітньої програми: поточний, модульний, підсумковий контроль.</w:t>
            </w:r>
          </w:p>
          <w:p w:rsidR="00A45222" w:rsidRDefault="006040A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Усні та письмові екзамени, заліки, диференційований залік із різних видів практики, публічний захист кваліфікаційної роботи.</w:t>
            </w:r>
          </w:p>
          <w:p w:rsidR="00A45222" w:rsidRDefault="006040A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здійснюється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порядок та методику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семестрових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курсових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екзаменів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заліків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Ужгородському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національному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університеті</w:t>
            </w:r>
            <w:proofErr w:type="spellEnd"/>
          </w:p>
          <w:p w:rsidR="00A45222" w:rsidRDefault="00B364C6">
            <w:pPr>
              <w:spacing w:after="200" w:line="240" w:lineRule="auto"/>
              <w:jc w:val="both"/>
            </w:pPr>
            <w:hyperlink r:id="rId8">
              <w:r w:rsidR="006040A2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https://www.uzhnu.edu.ua/uk/infocentre/get/5952</w:t>
              </w:r>
            </w:hyperlink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атестацію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здобувачів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вищої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екзаменаційну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комісію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gram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Державному</w:t>
            </w:r>
            <w:proofErr w:type="gram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вищому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навчальному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Ужгородський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національний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університет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</w:p>
          <w:p w:rsidR="00A45222" w:rsidRDefault="00B364C6">
            <w:pPr>
              <w:spacing w:after="200" w:line="240" w:lineRule="auto"/>
              <w:jc w:val="both"/>
            </w:pPr>
            <w:hyperlink r:id="rId9">
              <w:r w:rsidR="006040A2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https://www.uzhnu.edu.ua/uk/infocentre/get/11070</w:t>
              </w:r>
            </w:hyperlink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дотриманням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норм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академічної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доброчесності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відповідно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академічну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доброчесність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Ужгородському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національному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університеті</w:t>
            </w:r>
            <w:proofErr w:type="spellEnd"/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10">
              <w:r w:rsidR="006040A2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https://www.uzhnu.edu.ua/uk/infocentre/get/12223</w:t>
              </w:r>
            </w:hyperlink>
            <w:r w:rsidR="006040A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A45222" w:rsidRDefault="006040A2">
            <w:pPr>
              <w:spacing w:after="20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Перезарахування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кредитів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ідбувається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визнання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перезарахування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кредитів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ЄКТС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мобільності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Державному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вищому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навчальному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Ужгородський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hyperlink r:id="rId11">
              <w:r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https://www.uzhnu.edu.ua/uk/infocentre/get/20131</w:t>
              </w:r>
            </w:hyperlink>
          </w:p>
          <w:p w:rsidR="00A45222" w:rsidRDefault="006040A2">
            <w:pPr>
              <w:spacing w:after="2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Процедура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враховує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неформальної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порядок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визнання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Державному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вищому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навчальному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Ужгородський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здобутих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неформальній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12">
              <w:r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https://www.uzhnu.edu.ua/uk/infocentre/get/22966</w:t>
              </w:r>
            </w:hyperlink>
          </w:p>
          <w:p w:rsidR="00A45222" w:rsidRDefault="006040A2">
            <w:pPr>
              <w:spacing w:after="200" w:line="240" w:lineRule="auto"/>
              <w:jc w:val="both"/>
            </w:pPr>
            <w:r w:rsidRPr="00CE6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Державному вищому навчальному закладі «Ужгородський національний університет»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https</w:t>
            </w:r>
            <w:proofErr w:type="spellEnd"/>
            <w:r w:rsidRPr="00CE6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www</w:t>
            </w:r>
            <w:proofErr w:type="spellEnd"/>
            <w:r w:rsidRPr="00CE6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uzhnu</w:t>
            </w:r>
            <w:proofErr w:type="spellEnd"/>
            <w:r w:rsidRPr="00CE6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edu</w:t>
            </w:r>
            <w:proofErr w:type="spellEnd"/>
            <w:r w:rsidRPr="00CE6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ua</w:t>
            </w:r>
            <w:proofErr w:type="spellEnd"/>
            <w:r w:rsidRPr="00CE6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uk</w:t>
            </w:r>
            <w:proofErr w:type="spellEnd"/>
            <w:r w:rsidRPr="00CE6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infocentre</w:t>
            </w:r>
            <w:proofErr w:type="spellEnd"/>
            <w:r w:rsidRPr="00CE6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get</w:t>
            </w:r>
            <w:proofErr w:type="spellEnd"/>
            <w:r w:rsidRPr="00CE6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/22964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</w:p>
          <w:p w:rsidR="00A45222" w:rsidRDefault="00B364C6">
            <w:pPr>
              <w:spacing w:after="200" w:line="240" w:lineRule="auto"/>
              <w:jc w:val="both"/>
            </w:pPr>
            <w:hyperlink r:id="rId13">
              <w:r w:rsidR="006040A2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https</w:t>
              </w:r>
              <w:r w:rsidR="006040A2" w:rsidRPr="00CE6E15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="006040A2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www</w:t>
              </w:r>
              <w:r w:rsidR="006040A2" w:rsidRPr="00CE6E15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6040A2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uzhnu</w:t>
              </w:r>
              <w:r w:rsidR="006040A2" w:rsidRPr="00CE6E15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6040A2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edu</w:t>
              </w:r>
              <w:r w:rsidR="006040A2" w:rsidRPr="00CE6E15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6040A2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ua</w:t>
              </w:r>
              <w:r w:rsidR="006040A2" w:rsidRPr="00CE6E15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6040A2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uk</w:t>
              </w:r>
              <w:r w:rsidR="006040A2" w:rsidRPr="00CE6E15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6040A2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infocentre</w:t>
              </w:r>
              <w:r w:rsidR="006040A2" w:rsidRPr="00CE6E15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6040A2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get</w:t>
              </w:r>
              <w:r w:rsidR="006040A2" w:rsidRPr="00CE6E15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/22967</w:t>
              </w:r>
            </w:hyperlink>
          </w:p>
        </w:tc>
      </w:tr>
      <w:tr w:rsidR="00A45222">
        <w:trPr>
          <w:trHeight w:val="260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45222" w:rsidRDefault="006040A2">
            <w:pPr>
              <w:widowControl w:val="0"/>
              <w:spacing w:after="0" w:line="268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6 - Програмні компетентності</w:t>
            </w: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Інтегральна компетентність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Здатність розв'язувати складні завдання і проблеми в галузі лінгвістики, літературознавства, фольклористики, перекладу в процесі професійної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 w:bidi="uk-UA"/>
              </w:rPr>
              <w:lastRenderedPageBreak/>
              <w:t>діяльності або навчання, що передбачає проведення досліджень та/або здійснення інновацій та характеризується невизначеністю умов і вимог.</w:t>
            </w:r>
          </w:p>
          <w:p w:rsidR="00A45222" w:rsidRDefault="00A45222">
            <w:pPr>
              <w:widowControl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Загальні компетентності (ЗК)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tabs>
                <w:tab w:val="left" w:pos="7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ЗК1.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Здатність спілкуватися державною мовою як усно, так і письмово.</w:t>
            </w:r>
          </w:p>
          <w:p w:rsidR="00A45222" w:rsidRDefault="006040A2">
            <w:pPr>
              <w:widowControl w:val="0"/>
              <w:tabs>
                <w:tab w:val="left" w:pos="7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ЗК2.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Здатність бути критичним і самокритичним.</w:t>
            </w:r>
          </w:p>
          <w:p w:rsidR="00A45222" w:rsidRDefault="006040A2">
            <w:pPr>
              <w:widowControl w:val="0"/>
              <w:tabs>
                <w:tab w:val="left" w:pos="70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ЗК3.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Здатність до пошуку, опрацювання та аналізу інформації з різних джерел.</w:t>
            </w:r>
          </w:p>
          <w:p w:rsidR="00A45222" w:rsidRDefault="006040A2">
            <w:pPr>
              <w:widowControl w:val="0"/>
              <w:tabs>
                <w:tab w:val="left" w:pos="70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ЗК4.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Уміння виявляти, ставити та вирішувати проблеми.</w:t>
            </w:r>
          </w:p>
          <w:p w:rsidR="00A45222" w:rsidRDefault="006040A2">
            <w:pPr>
              <w:widowControl w:val="0"/>
              <w:tabs>
                <w:tab w:val="left" w:pos="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ЗК5.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Здатність працювати в команді та автономно.</w:t>
            </w:r>
          </w:p>
          <w:p w:rsidR="00A45222" w:rsidRPr="00CE6E15" w:rsidRDefault="006040A2">
            <w:pPr>
              <w:widowControl w:val="0"/>
              <w:tabs>
                <w:tab w:val="left" w:pos="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ЗК6.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Здатність спілкуватися іноземною мовою.</w:t>
            </w:r>
          </w:p>
          <w:p w:rsidR="00A45222" w:rsidRDefault="006040A2">
            <w:pPr>
              <w:widowControl w:val="0"/>
              <w:tabs>
                <w:tab w:val="left" w:pos="70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ЗК7.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Здатність до абстрактного мислення, аналізу та синтезу.</w:t>
            </w:r>
          </w:p>
          <w:p w:rsidR="00A45222" w:rsidRDefault="006040A2">
            <w:pPr>
              <w:widowControl w:val="0"/>
              <w:tabs>
                <w:tab w:val="left" w:pos="7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ЗК8.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Навички використання інформаційних і комунікаційних технологій.</w:t>
            </w:r>
          </w:p>
          <w:p w:rsidR="00A45222" w:rsidRDefault="006040A2">
            <w:pPr>
              <w:widowControl w:val="0"/>
              <w:tabs>
                <w:tab w:val="left" w:pos="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ЗК9.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Здатність до адаптації та дії в новій ситуації.</w:t>
            </w:r>
          </w:p>
          <w:p w:rsidR="00A45222" w:rsidRDefault="006040A2">
            <w:pPr>
              <w:widowControl w:val="0"/>
              <w:tabs>
                <w:tab w:val="left" w:pos="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ЗК10.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:rsidR="00A45222" w:rsidRDefault="006040A2">
            <w:pPr>
              <w:widowControl w:val="0"/>
              <w:tabs>
                <w:tab w:val="left" w:pos="6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ЗК11.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Здатність проведення досліджень на належному рівні.</w:t>
            </w:r>
          </w:p>
          <w:p w:rsidR="00A45222" w:rsidRDefault="006040A2">
            <w:pPr>
              <w:widowControl w:val="0"/>
              <w:tabs>
                <w:tab w:val="left" w:pos="68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ЗК12.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Здатність генерувати нові ідеї (креативність).</w:t>
            </w: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Фахові компетентності спеціальності (ФК)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ФК1.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Здатність вільно орієнтуватися в різних лінгвістичних напрямах і школах.</w:t>
            </w:r>
          </w:p>
          <w:p w:rsidR="00A45222" w:rsidRDefault="006040A2">
            <w:pPr>
              <w:widowControl w:val="0"/>
              <w:tabs>
                <w:tab w:val="left" w:pos="70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ФК2.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Здатність осмислювати літературу як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полісистему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, розуміти еволюційний шлях розвитку вітчизняного і світового літературознавства.</w:t>
            </w:r>
          </w:p>
          <w:p w:rsidR="00A45222" w:rsidRPr="00CE6E15" w:rsidRDefault="006040A2">
            <w:pPr>
              <w:widowControl w:val="0"/>
              <w:tabs>
                <w:tab w:val="left" w:pos="7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ФК3.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Здатність критично осмислювати історичні надбання та новітні досягнення філологічної науки.</w:t>
            </w:r>
          </w:p>
          <w:p w:rsidR="00A45222" w:rsidRDefault="006040A2">
            <w:pPr>
              <w:widowControl w:val="0"/>
              <w:spacing w:after="0" w:line="240" w:lineRule="auto"/>
              <w:ind w:left="4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ФК4.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</w:t>
            </w:r>
          </w:p>
          <w:p w:rsidR="00A45222" w:rsidRDefault="006040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ФК5.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Усвідомлення методологічного, організаційного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та правового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підґрунтя, необхідного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досліджень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та/або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інноваційних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розробок 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галузі філології, презентації їх результатів професійній спільноті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та захисту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інтелектуальної власності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на результати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досліджень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інновацій.</w:t>
            </w:r>
          </w:p>
          <w:p w:rsidR="00A45222" w:rsidRDefault="006040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ФК6.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Здатність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застосовувати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поглиблені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знання 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обраної філологічної спеціалізації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вирішення професійних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завдань.</w:t>
            </w:r>
          </w:p>
          <w:p w:rsidR="00A45222" w:rsidRDefault="006040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ФК7.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Здатність вільно </w:t>
            </w:r>
            <w:r w:rsidRPr="00CE6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користуватися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спеціальною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lastRenderedPageBreak/>
              <w:t xml:space="preserve">термінологією </w:t>
            </w:r>
            <w:r w:rsidRPr="00CE6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обраній галузі філологічних досліджень.</w:t>
            </w:r>
          </w:p>
          <w:p w:rsidR="00A45222" w:rsidRDefault="006040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ФК8.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Усвідомлення ролі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експресивних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емоційних, логічних засобів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запланованого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прагматичного результату.</w:t>
            </w:r>
          </w:p>
          <w:p w:rsidR="00A45222" w:rsidRDefault="006040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ФК9.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ta-IN"/>
              </w:rPr>
              <w:t xml:space="preserve">Здатність удосконалювати та розвивати свій інтелектуальний і загальнокультурний рівень,  професійно застосовувати поглиблені знання з обраної філологічної галузі: мовознавства, літературознавства, фольклористики,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ta-IN"/>
              </w:rPr>
              <w:t>перекладознавства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ta-IN"/>
              </w:rPr>
              <w:t>, прикладної лінгвістики, літературної критики тощо; володіння навичками управління інформацією.</w:t>
            </w:r>
          </w:p>
        </w:tc>
      </w:tr>
      <w:tr w:rsidR="00A45222">
        <w:trPr>
          <w:trHeight w:val="260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45222" w:rsidRDefault="006040A2">
            <w:pPr>
              <w:widowControl w:val="0"/>
              <w:spacing w:after="0" w:line="268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7 - Програмні результати навчання (ПРН)</w:t>
            </w:r>
          </w:p>
        </w:tc>
      </w:tr>
      <w:tr w:rsidR="00A45222">
        <w:trPr>
          <w:trHeight w:val="260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ПРН1.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Оцінювати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власну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навчальну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науково-професійну діяльність,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будувати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 втілювати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ефективну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стратегію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саморозвитку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професійного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самовдосконалення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.</w:t>
            </w:r>
          </w:p>
          <w:p w:rsidR="00A45222" w:rsidRDefault="006040A2">
            <w:pPr>
              <w:widowControl w:val="0"/>
              <w:tabs>
                <w:tab w:val="left" w:pos="70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ПРН2.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Упевнено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володіти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державною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іноземною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мовами 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реалізації письмової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усної комунікації,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зокрема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ситуаціях професійного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й наукового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спілкування;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презентувати результати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досліджень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державною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іноземною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мовами.</w:t>
            </w:r>
          </w:p>
          <w:p w:rsidR="00A45222" w:rsidRPr="00CE6E15" w:rsidRDefault="006040A2">
            <w:pPr>
              <w:widowControl w:val="0"/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ПРН3.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Застосовувати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сучасні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методики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 технології,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зокрема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інформаційні,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успішного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й ефективного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здійснення професійної діяльності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та забезпечення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якості дослідження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конкретній філологічній галузі.</w:t>
            </w:r>
          </w:p>
          <w:p w:rsidR="00A45222" w:rsidRPr="00CE6E15" w:rsidRDefault="006040A2">
            <w:pPr>
              <w:widowControl w:val="0"/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ПРН4.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Оцінювати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й критично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аналізувати соціально,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особистісно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професійно значущі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проблеми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пропонувати шляхи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їх вирішення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у складних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непередбачуваних умовах, що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потребує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застосування нових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підходів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та прогнозування.</w:t>
            </w:r>
          </w:p>
          <w:p w:rsidR="00A45222" w:rsidRDefault="006040A2">
            <w:pPr>
              <w:widowControl w:val="0"/>
              <w:tabs>
                <w:tab w:val="left" w:pos="70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ПРН5.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Знаходити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оптимальні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шляхи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ефективної взаємодії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професійному колективі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представниками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інших професійних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ізного рівня.</w:t>
            </w:r>
          </w:p>
          <w:p w:rsidR="00A45222" w:rsidRDefault="006040A2">
            <w:pPr>
              <w:widowControl w:val="0"/>
              <w:tabs>
                <w:tab w:val="left" w:pos="70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ПРН6.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Застосовувати знання про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експресивні, емоційні, логічні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засоби мови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техніку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мовлення для досягнення запланованого прагматичного результату 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організації успішної комунікації.</w:t>
            </w:r>
          </w:p>
          <w:p w:rsidR="00A45222" w:rsidRDefault="006040A2">
            <w:pPr>
              <w:widowControl w:val="0"/>
              <w:tabs>
                <w:tab w:val="left" w:pos="70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ПРН7.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Аналізувати, порівнювати і класифікувати різні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напрями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школи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в</w:t>
            </w:r>
          </w:p>
          <w:p w:rsidR="00A45222" w:rsidRPr="00CE6E15" w:rsidRDefault="006040A2">
            <w:pPr>
              <w:widowControl w:val="0"/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t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лінгвістиці.</w:t>
            </w:r>
          </w:p>
          <w:p w:rsidR="00A45222" w:rsidRDefault="006040A2">
            <w:pPr>
              <w:widowControl w:val="0"/>
              <w:tabs>
                <w:tab w:val="left" w:pos="70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ПРН8.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Оцінювати історичні </w:t>
            </w:r>
            <w:r w:rsidRPr="00CE6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надбання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новітні </w:t>
            </w:r>
            <w:r w:rsidRPr="00CE6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досягнення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літературознавства.</w:t>
            </w:r>
          </w:p>
          <w:p w:rsidR="00A45222" w:rsidRPr="00CE6E15" w:rsidRDefault="006040A2">
            <w:pPr>
              <w:widowControl w:val="0"/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ПРН9.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Характеризувати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теоретичні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засади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(концепції, категорії,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принципи,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основні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поняття тощо)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прикладні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аспекти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обраної філологічної спеціалізації.</w:t>
            </w:r>
          </w:p>
          <w:p w:rsidR="00A45222" w:rsidRPr="00CE6E15" w:rsidRDefault="006040A2">
            <w:pPr>
              <w:widowControl w:val="0"/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ПРН10.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Збирати й систематизувати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мовні, літературні, фольклорні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факти,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інтерпретувати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й перекладати тексти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різних стилів і жанрів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(залежно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від обраної спеціалізації).</w:t>
            </w:r>
          </w:p>
          <w:p w:rsidR="00A45222" w:rsidRPr="00CE6E15" w:rsidRDefault="006040A2">
            <w:pPr>
              <w:widowControl w:val="0"/>
              <w:tabs>
                <w:tab w:val="left" w:pos="7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ПРН11.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Здійснювати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науковий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аналіз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мовного,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мовленнєвого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літературного матеріалу, інтерпретувати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та структурувати його з урахуванням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доцільних методологічних принципів,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формулювати узагальнення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основі самостійно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опрацьованих даних.</w:t>
            </w:r>
          </w:p>
          <w:p w:rsidR="00A45222" w:rsidRDefault="006040A2">
            <w:pPr>
              <w:widowControl w:val="0"/>
              <w:tabs>
                <w:tab w:val="left" w:pos="73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ПРН12.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Дотримуватися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правил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академічної доброчесності.</w:t>
            </w:r>
          </w:p>
          <w:p w:rsidR="00A45222" w:rsidRDefault="006040A2">
            <w:pPr>
              <w:widowControl w:val="0"/>
              <w:tabs>
                <w:tab w:val="left" w:pos="73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ПРН13.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Доступно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</w:t>
            </w:r>
          </w:p>
          <w:p w:rsidR="00A45222" w:rsidRDefault="006040A2">
            <w:pPr>
              <w:widowControl w:val="0"/>
              <w:tabs>
                <w:tab w:val="left" w:pos="7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ПРН14.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Створювати, аналізувати й редагувати тексти різних стилів та жанрів.</w:t>
            </w:r>
          </w:p>
          <w:p w:rsidR="00A45222" w:rsidRDefault="006040A2">
            <w:pPr>
              <w:widowControl w:val="0"/>
              <w:tabs>
                <w:tab w:val="left" w:pos="7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ПРН15.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Обирати оптимальні дослідницькі підходи й методи для аналізу конкретного лінгвістичного чи літературного матеріалу.</w:t>
            </w:r>
          </w:p>
          <w:p w:rsidR="00A45222" w:rsidRDefault="006040A2">
            <w:pPr>
              <w:widowControl w:val="0"/>
              <w:tabs>
                <w:tab w:val="left" w:pos="7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ПРН16.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Використовувати спеціалізовані концептуальні знання з обраної філологічної галузі для розв'язання складних задач і проблем, що потребує оновлення та інтеграції знань, часто в умовах неповної/недостатньої інформації та суперечливих вимог.</w:t>
            </w:r>
          </w:p>
          <w:p w:rsidR="00A45222" w:rsidRDefault="006040A2">
            <w:pPr>
              <w:widowControl w:val="0"/>
              <w:tabs>
                <w:tab w:val="left" w:pos="7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 w:bidi="t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ПРН17.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Планувати, організовувати, здійснювати і презентувати дослідження та/або інноваційні розробки в конкретній філологічній галузі.</w:t>
            </w:r>
          </w:p>
          <w:p w:rsidR="00A45222" w:rsidRDefault="006040A2">
            <w:pPr>
              <w:widowControl w:val="0"/>
              <w:tabs>
                <w:tab w:val="left" w:pos="7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bidi="ta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bidi="ta-IN"/>
              </w:rPr>
              <w:t>ПРН18.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bidi="ta-IN"/>
              </w:rPr>
              <w:t xml:space="preserve"> Цінувати різноманіття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bidi="ta-IN"/>
              </w:rPr>
              <w:t>мультикультурність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bidi="ta-IN"/>
              </w:rPr>
              <w:t xml:space="preserve"> світу й керуватися у своїй діяльності сучасними принципами толерантності, діалогу та співробітництва.</w:t>
            </w:r>
          </w:p>
        </w:tc>
      </w:tr>
      <w:tr w:rsidR="00A45222">
        <w:trPr>
          <w:trHeight w:val="260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45222" w:rsidRDefault="006040A2">
            <w:pPr>
              <w:widowControl w:val="0"/>
              <w:spacing w:after="0" w:line="268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8 - Ресурсне забезпечення реалізації програми</w:t>
            </w: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Кадрове забезпечення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Склад робочої групи освітньої програми, професорсько-викладацький склад, що залучений до викладання навчальних дисциплін за спеціальністю, відповідають Ліцензійним умовам провадження освітньої діяльності на другому (магістерському) рівні вищої освіти.</w:t>
            </w:r>
          </w:p>
          <w:p w:rsidR="00A45222" w:rsidRDefault="006040A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Професорсько-викладацький склад постійно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проходить стажування згідно з Положенням про підвищення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кваліфікації та стажування педагогічних та науково-педагогічних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 ДВНЗ «Ужгородський національний університет».</w:t>
            </w:r>
          </w:p>
          <w:p w:rsidR="00A45222" w:rsidRDefault="00B364C6">
            <w:pPr>
              <w:spacing w:after="200" w:line="276" w:lineRule="auto"/>
              <w:jc w:val="both"/>
            </w:pPr>
            <w:hyperlink r:id="rId14">
              <w:r w:rsidR="006040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https</w:t>
              </w:r>
              <w:r w:rsidR="006040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6040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www</w:t>
              </w:r>
              <w:r w:rsidR="006040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6040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uzhnu</w:t>
              </w:r>
              <w:r w:rsidR="006040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6040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edu</w:t>
              </w:r>
              <w:r w:rsidR="006040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6040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ua</w:t>
              </w:r>
              <w:r w:rsidR="006040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/</w:t>
              </w:r>
              <w:r w:rsidR="006040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uk</w:t>
              </w:r>
              <w:r w:rsidR="006040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/</w:t>
              </w:r>
              <w:r w:rsidR="006040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infocentre</w:t>
              </w:r>
              <w:r w:rsidR="006040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/</w:t>
              </w:r>
              <w:r w:rsidR="006040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 w:eastAsia="ru-RU"/>
                </w:rPr>
                <w:t>get</w:t>
              </w:r>
              <w:r w:rsidR="006040A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/5950</w:t>
              </w:r>
            </w:hyperlink>
          </w:p>
        </w:tc>
      </w:tr>
      <w:tr w:rsidR="00A45222">
        <w:trPr>
          <w:trHeight w:val="1543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Навчальні приміщення, мультимедійне обладнання, комп’ютери для навчання, бібліотека, читальні зали, соціально-побутова інфраструктура, гуртожитки.</w:t>
            </w:r>
          </w:p>
          <w:p w:rsidR="00A45222" w:rsidRDefault="00A45222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222" w:rsidRDefault="00A45222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Інформаційне та навчально-методичне забезпечення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офіційний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веб-сайт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http://www.</w:t>
            </w:r>
            <w:proofErr w:type="spellStart"/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val="en-US"/>
              </w:rPr>
              <w:t>uzhn</w:t>
            </w: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u.edu.ua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:rsidR="00A45222" w:rsidRDefault="006040A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необмежений доступ до мережі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інтернет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:rsidR="00A45222" w:rsidRDefault="006040A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наукова бібліотека, читальні зали; </w:t>
            </w:r>
          </w:p>
          <w:p w:rsidR="00A45222" w:rsidRDefault="006040A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віртуальне навчальне середовище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Moodle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:rsidR="00A45222" w:rsidRDefault="006040A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навчальні і робочі плани; </w:t>
            </w:r>
          </w:p>
          <w:p w:rsidR="00A45222" w:rsidRDefault="006040A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графіки навчального процесу;</w:t>
            </w:r>
          </w:p>
          <w:p w:rsidR="00A45222" w:rsidRDefault="006040A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навчально-методичні комплекси дисциплін; </w:t>
            </w:r>
          </w:p>
          <w:p w:rsidR="00A45222" w:rsidRDefault="006040A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:rsidR="00A45222" w:rsidRDefault="006040A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29" w:right="57" w:hanging="28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методичні вказівки щодо виконання курсових робіт та дипломних робіт.</w:t>
            </w:r>
          </w:p>
        </w:tc>
      </w:tr>
      <w:tr w:rsidR="00A45222">
        <w:trPr>
          <w:trHeight w:val="260"/>
        </w:trPr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45222" w:rsidRDefault="006040A2">
            <w:pPr>
              <w:widowControl w:val="0"/>
              <w:spacing w:after="0" w:line="268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9 - Академічна мобільність</w:t>
            </w: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Національна кредитна мобільність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Академічна мобільність студентів здійснюється на основі двосторонніх договорів між Ужгородським національним університетом та закладами вищої освіти України.</w:t>
            </w: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Міжнародна кредитна мобільність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Відповідно до Положення про  академічну мобільність студентів ДВНЗ «Ужгородський національний університет» встановлено загальний порядок організації академічної мобільності студентів. </w:t>
            </w:r>
          </w:p>
        </w:tc>
      </w:tr>
      <w:tr w:rsidR="00A45222">
        <w:trPr>
          <w:trHeight w:val="26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Навчання іноземних здобувачів вищої освіти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Можливе навчання іноземних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громадянства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котрі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проживають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законних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підставах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Навчання іноземних студентів проводиться на загальних умовах або за індивідуальним графіком.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вступу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визначаються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іноземних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ДВНЗ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Ужгородський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hyperlink r:id="rId15">
              <w:r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https://www.uzhnu.edu.ua/uk/infocentre/get/9378</w:t>
              </w:r>
            </w:hyperlink>
          </w:p>
        </w:tc>
      </w:tr>
    </w:tbl>
    <w:p w:rsidR="00A45222" w:rsidRDefault="006040A2">
      <w:pPr>
        <w:spacing w:after="200" w:line="276" w:lineRule="auto"/>
        <w:jc w:val="both"/>
        <w:rPr>
          <w:rFonts w:ascii="Times New Roman" w:eastAsia="NotoSerif-Identity-H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NotoSerif-Identity-H" w:hAnsi="Times New Roman" w:cs="Times New Roman"/>
          <w:b/>
          <w:sz w:val="28"/>
          <w:szCs w:val="28"/>
          <w:lang w:eastAsia="ru-RU"/>
        </w:rPr>
        <w:t xml:space="preserve"> </w:t>
      </w:r>
    </w:p>
    <w:p w:rsidR="00A45222" w:rsidRDefault="00A45222">
      <w:pPr>
        <w:spacing w:after="200" w:line="276" w:lineRule="auto"/>
        <w:ind w:left="57"/>
        <w:jc w:val="both"/>
        <w:rPr>
          <w:rFonts w:ascii="Times New Roman" w:eastAsia="NotoSerif-Identity-H" w:hAnsi="Times New Roman" w:cs="Times New Roman"/>
          <w:b/>
          <w:sz w:val="28"/>
          <w:szCs w:val="28"/>
          <w:lang w:eastAsia="ru-RU"/>
        </w:rPr>
      </w:pPr>
    </w:p>
    <w:p w:rsidR="00A45222" w:rsidRDefault="00A45222">
      <w:pPr>
        <w:spacing w:after="200" w:line="276" w:lineRule="auto"/>
        <w:ind w:left="57"/>
        <w:jc w:val="both"/>
        <w:rPr>
          <w:rFonts w:ascii="Times New Roman" w:eastAsia="NotoSerif-Identity-H" w:hAnsi="Times New Roman" w:cs="Times New Roman"/>
          <w:b/>
          <w:sz w:val="28"/>
          <w:szCs w:val="28"/>
          <w:lang w:eastAsia="ru-RU"/>
        </w:rPr>
      </w:pPr>
    </w:p>
    <w:p w:rsidR="00A45222" w:rsidRDefault="006040A2">
      <w:pPr>
        <w:spacing w:after="200" w:line="276" w:lineRule="auto"/>
        <w:ind w:left="57"/>
        <w:jc w:val="both"/>
      </w:pPr>
      <w:r>
        <w:rPr>
          <w:rFonts w:ascii="Times New Roman" w:eastAsia="NotoSerif-Identity-H" w:hAnsi="Times New Roman" w:cs="Times New Roman"/>
          <w:b/>
          <w:sz w:val="28"/>
          <w:szCs w:val="28"/>
          <w:lang w:eastAsia="ru-RU"/>
        </w:rPr>
        <w:t>2.Перелік компонент освітньо-професійної програми та їх логічна послідовність</w:t>
      </w:r>
    </w:p>
    <w:p w:rsidR="00A45222" w:rsidRDefault="006040A2">
      <w:pPr>
        <w:spacing w:after="200" w:line="276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2.1.Перелік компонент ОП</w:t>
      </w:r>
    </w:p>
    <w:tbl>
      <w:tblPr>
        <w:tblW w:w="10143" w:type="dxa"/>
        <w:jc w:val="center"/>
        <w:tblCellMar>
          <w:left w:w="10" w:type="dxa"/>
          <w:right w:w="10" w:type="dxa"/>
        </w:tblCellMar>
        <w:tblLook w:val="0000"/>
      </w:tblPr>
      <w:tblGrid>
        <w:gridCol w:w="1186"/>
        <w:gridCol w:w="6244"/>
        <w:gridCol w:w="1141"/>
        <w:gridCol w:w="1572"/>
      </w:tblGrid>
      <w:tr w:rsidR="00A45222">
        <w:trPr>
          <w:trHeight w:hRule="exact" w:val="1034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45222" w:rsidRDefault="006040A2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ru-RU" w:eastAsia="ru-RU" w:bidi="ta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Код н/д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45222" w:rsidRDefault="006040A2">
            <w:pPr>
              <w:widowControl w:val="0"/>
              <w:spacing w:after="0"/>
              <w:ind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ru-RU" w:eastAsia="ru-RU" w:bidi="ta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45222" w:rsidRDefault="006040A2">
            <w:pPr>
              <w:widowControl w:val="0"/>
              <w:spacing w:after="0"/>
              <w:ind w:firstLine="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Кількість кредитів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45222" w:rsidRDefault="006040A2">
            <w:pPr>
              <w:widowControl w:val="0"/>
              <w:spacing w:after="0"/>
              <w:ind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ru-RU" w:eastAsia="ru-RU" w:bidi="ta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Форма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підсумк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 контролю</w:t>
            </w:r>
          </w:p>
        </w:tc>
      </w:tr>
      <w:tr w:rsidR="00A45222">
        <w:trPr>
          <w:trHeight w:hRule="exact" w:val="297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45222" w:rsidRDefault="006040A2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ru-RU" w:eastAsia="ru-RU" w:bidi="ta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45222" w:rsidRDefault="006040A2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ru-RU" w:eastAsia="ru-RU" w:bidi="ta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ru-RU" w:eastAsia="ru-RU" w:bidi="ta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ru-RU" w:eastAsia="ru-RU" w:bidi="ta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4</w:t>
            </w:r>
          </w:p>
        </w:tc>
      </w:tr>
      <w:tr w:rsidR="00A45222">
        <w:trPr>
          <w:trHeight w:hRule="exact" w:val="301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45222" w:rsidRDefault="006040A2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ru-RU" w:eastAsia="ru-RU" w:bidi="ta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Обов’язкові компоненти ОП</w:t>
            </w:r>
          </w:p>
        </w:tc>
      </w:tr>
      <w:tr w:rsidR="00A45222">
        <w:trPr>
          <w:trHeight w:hRule="exact" w:val="292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5222" w:rsidRDefault="00A45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A45222">
        <w:trPr>
          <w:trHeight w:hRule="exact" w:val="297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eastAsia="ru-RU" w:bidi="ta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>OK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 1.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Теорія мовознавства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A45222">
        <w:trPr>
          <w:trHeight w:hRule="exact" w:val="321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ru-RU" w:eastAsia="ru-RU" w:bidi="ta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 w:bidi="en-US"/>
              </w:rPr>
              <w:t xml:space="preserve">OK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2.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Теорія літератури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A45222">
        <w:trPr>
          <w:trHeight w:hRule="exact" w:val="299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bidi="en-US"/>
              </w:rPr>
              <w:t>ОК 3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 українського мовознавства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A45222">
        <w:trPr>
          <w:trHeight w:hRule="exact" w:val="391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ind w:hanging="42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ru-RU" w:eastAsia="ru-RU" w:bidi="ta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lastRenderedPageBreak/>
              <w:t>ОК 4.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Актуальні проблеми сучасної української літератури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A45222">
        <w:trPr>
          <w:trHeight w:hRule="exact" w:val="307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ОК 5.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Документознавство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A45222">
        <w:trPr>
          <w:trHeight w:hRule="exact" w:val="419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ОК 6.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іміджелогії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Екзамен</w:t>
            </w:r>
          </w:p>
        </w:tc>
      </w:tr>
      <w:tr w:rsidR="00A45222">
        <w:trPr>
          <w:trHeight w:hRule="exact" w:val="713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ОК 7.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 література в контексті слов’янських літератур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A45222">
        <w:trPr>
          <w:trHeight w:hRule="exact" w:val="425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ОК 8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45222" w:rsidRDefault="006040A2">
            <w:pPr>
              <w:spacing w:after="0" w:line="2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Редагування й коректура наукового тексту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A45222">
        <w:trPr>
          <w:trHeight w:hRule="exact" w:val="433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>ОК 9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 магістерської роботи із захистом в ЕК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</w:p>
        </w:tc>
      </w:tr>
      <w:tr w:rsidR="00A45222">
        <w:trPr>
          <w:trHeight w:hRule="exact" w:val="425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  <w:lang w:eastAsia="uk-UA" w:bidi="uk-UA"/>
              </w:rPr>
            </w:pP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spacing w:after="0" w:line="20" w:lineRule="atLeast"/>
            </w:pPr>
            <w:bookmarkStart w:id="0" w:name="_GoBack"/>
            <w:bookmarkEnd w:id="0"/>
          </w:p>
        </w:tc>
      </w:tr>
      <w:tr w:rsidR="00A45222">
        <w:trPr>
          <w:trHeight w:hRule="exact" w:val="494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ОК 10.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Документознавча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практика (5 т.)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7,5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Диф.залік</w:t>
            </w:r>
            <w:proofErr w:type="spellEnd"/>
          </w:p>
        </w:tc>
      </w:tr>
      <w:tr w:rsidR="00A45222">
        <w:trPr>
          <w:trHeight w:hRule="exact" w:val="462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ОК 11.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з професійної комунікації (4 т.)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Диф.залік</w:t>
            </w:r>
            <w:proofErr w:type="spellEnd"/>
          </w:p>
        </w:tc>
      </w:tr>
      <w:tr w:rsidR="00A45222">
        <w:trPr>
          <w:trHeight w:hRule="exact" w:val="430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ОК 12.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Науково-дослідна практика (4 т.)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Диф.залік</w:t>
            </w:r>
            <w:proofErr w:type="spellEnd"/>
          </w:p>
        </w:tc>
      </w:tr>
      <w:tr w:rsidR="00A45222">
        <w:trPr>
          <w:trHeight w:hRule="exact" w:val="505"/>
          <w:jc w:val="center"/>
        </w:trPr>
        <w:tc>
          <w:tcPr>
            <w:tcW w:w="764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Загальний обсяг обов’язкових компонентів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222">
        <w:trPr>
          <w:trHeight w:hRule="exact" w:val="430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  <w:lang w:eastAsia="uk-UA" w:bidi="uk-UA"/>
              </w:rPr>
            </w:pP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Вибіркові компоненти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222">
        <w:trPr>
          <w:trHeight w:hRule="exact" w:val="381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ВК1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222" w:rsidRDefault="00A4522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222" w:rsidRDefault="00A4522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A45222">
        <w:trPr>
          <w:trHeight w:hRule="exact" w:val="415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ВК2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A45222">
        <w:trPr>
          <w:trHeight w:hRule="exact" w:val="435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ВК3</w:t>
            </w:r>
          </w:p>
          <w:p w:rsidR="00A45222" w:rsidRDefault="00A4522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  <w:lang w:eastAsia="uk-UA" w:bidi="uk-UA"/>
              </w:rPr>
            </w:pP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A45222">
        <w:trPr>
          <w:trHeight w:hRule="exact" w:val="427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ВК4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A45222">
        <w:trPr>
          <w:trHeight w:hRule="exact" w:val="419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ВК5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A45222">
        <w:trPr>
          <w:trHeight w:hRule="exact" w:val="425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ВК6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magenta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A45222">
        <w:trPr>
          <w:trHeight w:hRule="exact" w:val="432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ВК7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</w:p>
          <w:p w:rsidR="00A45222" w:rsidRDefault="00A4522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Залік</w:t>
            </w:r>
          </w:p>
        </w:tc>
      </w:tr>
      <w:tr w:rsidR="00A45222">
        <w:trPr>
          <w:trHeight w:hRule="exact" w:val="431"/>
          <w:jc w:val="center"/>
        </w:trPr>
        <w:tc>
          <w:tcPr>
            <w:tcW w:w="764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widowControl w:val="0"/>
              <w:spacing w:after="0" w:line="240" w:lineRule="auto"/>
              <w:ind w:firstLine="20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ru-RU" w:eastAsia="ru-RU" w:bidi="ta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Загальний обсяг вибіркових компонент: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24,5/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eastAsia="ru-RU"/>
              </w:rPr>
              <w:t>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222">
        <w:trPr>
          <w:trHeight w:hRule="exact" w:val="717"/>
          <w:jc w:val="center"/>
        </w:trPr>
        <w:tc>
          <w:tcPr>
            <w:tcW w:w="764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Загальний обсяг освітньої програми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6040A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222">
        <w:trPr>
          <w:trHeight w:hRule="exact" w:val="430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white"/>
                <w:lang w:eastAsia="uk-UA" w:bidi="uk-UA"/>
              </w:rPr>
            </w:pP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5222" w:rsidRDefault="00A4522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5222" w:rsidRDefault="006040A2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                            </w:t>
      </w:r>
    </w:p>
    <w:p w:rsidR="00A45222" w:rsidRDefault="006040A2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                          2.2.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Структурно-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 логічна схема ОП</w:t>
      </w:r>
    </w:p>
    <w:p w:rsidR="00A45222" w:rsidRDefault="00A45222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</w:p>
    <w:p w:rsidR="00A45222" w:rsidRDefault="00B364C6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  <w:r w:rsidRPr="00B36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  <w:pict>
          <v:rect id="Поле 24" o:spid="_x0000_s1045" style="position:absolute;margin-left:-27.85pt;margin-top:22.7pt;width:200.8pt;height:41.95pt;z-index:251652096" strokeweight=".18mm">
            <v:fill color2="black" o:detectmouseclick="t"/>
            <v:stroke joinstyle="round"/>
            <v:textbox>
              <w:txbxContent>
                <w:p w:rsidR="00CE6E15" w:rsidRDefault="00CE6E15">
                  <w:pPr>
                    <w:pStyle w:val="af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Обов’язкові дисципліни</w:t>
                  </w:r>
                </w:p>
                <w:p w:rsidR="00CE6E15" w:rsidRDefault="00CE6E15">
                  <w:pPr>
                    <w:pStyle w:val="af0"/>
                  </w:pPr>
                </w:p>
              </w:txbxContent>
            </v:textbox>
            <w10:wrap type="square"/>
          </v:rect>
        </w:pict>
      </w:r>
    </w:p>
    <w:p w:rsidR="00A45222" w:rsidRDefault="00B364C6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  <w:r w:rsidRPr="00B36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  <w:pict>
          <v:rect id="Прямокутник 1" o:spid="_x0000_s1044" style="position:absolute;margin-left:-28.1pt;margin-top:.25pt;width:202pt;height:43.6pt;z-index:251653120" strokecolor="#325490" strokeweight=".35mm">
            <v:fill color2="black" o:detectmouseclick="t"/>
            <v:textbox>
              <w:txbxContent>
                <w:p w:rsidR="00CE6E15" w:rsidRDefault="00CE6E15">
                  <w:pPr>
                    <w:pStyle w:val="af0"/>
                  </w:pPr>
                </w:p>
              </w:txbxContent>
            </v:textbox>
          </v:rect>
        </w:pict>
      </w:r>
      <w:r w:rsidRPr="00B36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  <w:pict>
          <v:rect id="Прямокутник 2" o:spid="_x0000_s1043" style="position:absolute;margin-left:249.1pt;margin-top:2.05pt;width:222.75pt;height:42.5pt;z-index:251654144" strokecolor="#325490" strokeweight=".35mm">
            <v:fill color2="black" o:detectmouseclick="t"/>
          </v:rect>
        </w:pict>
      </w:r>
      <w:r w:rsidRPr="00B36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  <w:pict>
          <v:shapetype id="shapetype_69" o:spid="_x0000_m1049" coordsize="21600,21600" o:spt="100" adj="10800,10800,0" path="m,10800l@2,0@2@5@3@5@3,,21600,10800@3,21600@3@6@2@6@2,21600xe">
            <v:stroke joinstyle="miter"/>
            <v:formulas>
              <v:f eqn="val 10800"/>
              <v:f eqn="val #1"/>
              <v:f eqn="val #0"/>
              <v:f eqn="sum width 0 @2"/>
              <v:f eqn="prod 1 @1 2"/>
              <v:f eqn="sum 10800 0 @4"/>
              <v:f eqn="sum 10800 @4 0"/>
              <v:f eqn="prod @5 @2 10800"/>
              <v:f eqn="sum @2 0 @7"/>
              <v:f eqn="sum @3 @7 0"/>
            </v:formulas>
            <v:path gradientshapeok="t" o:connecttype="rect" textboxrect="@8,@5,@9,@6"/>
            <v:handles>
              <v:h position="@3,@5"/>
              <v:h position="@2,center"/>
            </v:handles>
          </v:shapetype>
        </w:pict>
      </w:r>
      <w:r w:rsidRPr="00B36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  <w:pict>
          <v:shape id="Подвійна стрілка вліво/вправо 3" o:spid="_x0000_s1041" type="#shapetype_69" style="position:absolute;margin-left:0;margin-top:19pt;width:37.6pt;height:14.6pt;z-index:251655168;mso-position-horizontal:center;mso-position-horizontal-relative:page" fillcolor="#4472c4" stroked="t" strokecolor="#325490" strokeweight=".35mm">
            <v:fill color2="#bb8d3b" o:detectmouseclick="t" type="solid"/>
            <v:stroke joinstyle="miter" endcap="flat"/>
            <w10:wrap anchorx="page"/>
          </v:shape>
        </w:pict>
      </w:r>
      <w:r w:rsidRPr="00B36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  <w:pict>
          <v:rect id="Текстове поле 2" o:spid="_x0000_s1040" style="position:absolute;margin-left:248.9pt;margin-top:2.1pt;width:221.7pt;height:41.55pt;z-index:251656192;mso-position-horizontal-relative:margin" strokeweight=".26mm">
            <v:fill color2="black" o:detectmouseclick="t"/>
            <v:textbox>
              <w:txbxContent>
                <w:p w:rsidR="00CE6E15" w:rsidRDefault="00CE6E15">
                  <w:pPr>
                    <w:pStyle w:val="af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Дисципліни вільного вибору студента</w:t>
                  </w:r>
                </w:p>
                <w:p w:rsidR="00CE6E15" w:rsidRDefault="00CE6E15">
                  <w:pPr>
                    <w:pStyle w:val="af0"/>
                  </w:pPr>
                </w:p>
              </w:txbxContent>
            </v:textbox>
            <w10:wrap type="square" anchorx="margin"/>
          </v:rect>
        </w:pict>
      </w:r>
    </w:p>
    <w:p w:rsidR="00A45222" w:rsidRDefault="00A45222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</w:p>
    <w:p w:rsidR="00A45222" w:rsidRDefault="00B364C6">
      <w:pPr>
        <w:keepNext/>
        <w:keepLines/>
        <w:widowControl w:val="0"/>
        <w:tabs>
          <w:tab w:val="left" w:pos="416"/>
        </w:tabs>
        <w:spacing w:after="120" w:line="240" w:lineRule="auto"/>
        <w:ind w:left="5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  <w:r w:rsidRPr="00B36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  <w:pict>
          <v:shapetype id="shapetype_67" o:spid="_x0000_m1048" coordsize="21600,21600" o:spt="100" adj="10800,10800,0" path="m0@3l@5@3@5,0@6,0@6@3,21600@3,10800,21600xe">
            <v:stroke joinstyle="miter"/>
            <v:formulas>
              <v:f eqn="val 21600"/>
              <v:f eqn="val #1"/>
              <v:f eqn="val #0"/>
              <v:f eqn="sum height 0 @2"/>
              <v:f eqn="prod 1 @1 2"/>
              <v:f eqn="sum 10800 0 @4"/>
              <v:f eqn="sum 10800 @4 0"/>
              <v:f eqn="prod @5 @2 10800"/>
              <v:f eqn="sum @3 @7 0"/>
            </v:formulas>
            <v:path gradientshapeok="t" o:connecttype="rect" textboxrect="@5,0,@6,@8"/>
            <v:handles>
              <v:h position="@5,center"/>
              <v:h position="center,@3"/>
            </v:handles>
          </v:shapetype>
        </w:pict>
      </w:r>
      <w:r w:rsidRPr="00B36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  <w:pict>
          <v:shape id="Стрілка вниз 6" o:spid="_x0000_s1038" type="#shapetype_67" style="position:absolute;left:0;text-align:left;margin-left:88pt;margin-top:12.15pt;width:11.1pt;height:42.1pt;z-index:251657216" fillcolor="#4472c4" stroked="t" strokecolor="#325490" strokeweight=".35mm">
            <v:fill color2="#bb8d3b" o:detectmouseclick="t" type="solid"/>
            <v:stroke joinstyle="miter" endcap="flat"/>
          </v:shape>
        </w:pict>
      </w:r>
      <w:r w:rsidRPr="00B36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  <w:pict>
          <v:shape id="Стрілка вниз 7" o:spid="_x0000_s1037" type="#shapetype_67" style="position:absolute;left:0;text-align:left;margin-left:315.15pt;margin-top:12.8pt;width:9.3pt;height:41.2pt;z-index:251658240" fillcolor="#4472c4" stroked="t" strokecolor="#325490" strokeweight=".35mm">
            <v:fill color2="#bb8d3b" o:detectmouseclick="t" type="solid"/>
            <v:stroke joinstyle="miter" endcap="flat"/>
          </v:shape>
        </w:pict>
      </w:r>
      <w:r w:rsidRPr="00B36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  <w:pict>
          <v:rect id="Вигнута вліво стрілка 22" o:spid="_x0000_s1036" style="position:absolute;left:0;text-align:left;margin-left:-53.95pt;margin-top:9.25pt;width:82.7pt;height:519.25pt;z-index:251659264;mso-position-horizontal-relative:margin" fillcolor="#4472c4" strokecolor="#325490" strokeweight=".35mm">
            <v:fill color2="#bb8d3b" o:detectmouseclick="t"/>
            <w10:wrap anchorx="margin"/>
          </v:rect>
        </w:pict>
      </w:r>
      <w:r w:rsidRPr="00B36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  <w:pict>
          <v:rect id="Вигнута вправо стрілка 28" o:spid="_x0000_s1035" style="position:absolute;left:0;text-align:left;margin-left:402.25pt;margin-top:10.05pt;width:72.8pt;height:514.65pt;z-index:251660288" fillcolor="#4472c4" strokecolor="#325490" strokeweight=".35mm">
            <v:fill color2="#bb8d3b" o:detectmouseclick="t"/>
          </v:rect>
        </w:pict>
      </w:r>
    </w:p>
    <w:p w:rsidR="00A45222" w:rsidRDefault="00A45222">
      <w:pPr>
        <w:keepNext/>
        <w:keepLines/>
        <w:widowControl w:val="0"/>
        <w:tabs>
          <w:tab w:val="left" w:pos="416"/>
        </w:tabs>
        <w:spacing w:after="120" w:line="240" w:lineRule="auto"/>
        <w:ind w:left="5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</w:p>
    <w:p w:rsidR="00A45222" w:rsidRDefault="00A45222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</w:p>
    <w:p w:rsidR="00A45222" w:rsidRDefault="00B364C6">
      <w:pPr>
        <w:keepNext/>
        <w:keepLines/>
        <w:widowControl w:val="0"/>
        <w:tabs>
          <w:tab w:val="left" w:pos="416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364C6">
        <w:lastRenderedPageBreak/>
        <w:pict>
          <v:shapetype id="shapetype_65" o:spid="_x0000_m1047" coordsize="21600,21600" o:spt="100" adj="3600,,0" path="m,l21600,,21600@4@2,21600,,21600xnsem@2,21600l@3@5,21600@4xnsem@2,21600l@3@5,21600@4@2,21600,,21600,,,21600,,21600@4nfe">
            <v:stroke joinstyle="miter"/>
            <v:formulas>
              <v:f eqn="val #0"/>
              <v:f eqn="prod @0 1 5"/>
              <v:f eqn="sum width 0 @0"/>
              <v:f eqn="sum @2 @1 0"/>
              <v:f eqn="sum height 0 @0"/>
              <v:f eqn="sum @4 @1 0"/>
            </v:formulas>
            <v:path gradientshapeok="t" o:connecttype="rect" textboxrect="0,0,21600,@4"/>
            <v:handles>
              <v:h position="@2,center"/>
            </v:handles>
          </v:shapetype>
        </w:pict>
      </w:r>
      <w:r w:rsidRPr="00B364C6">
        <w:pict>
          <v:shape id="Загнутий кут 4" o:spid="_x0000_s1033" type="#shapetype_65" style="position:absolute;margin-left:252.95pt;margin-top:.55pt;width:169.85pt;height:227.85pt;z-index:251661312;mso-position-horizontal-relative:margin" fillcolor="white" stroked="t" strokecolor="#325490" strokeweight=".35mm">
            <v:fill color2="black" o:detectmouseclick="t" type="solid"/>
            <v:stroke joinstyle="miter" endcap="flat"/>
            <v:textbox>
              <w:txbxContent>
                <w:p w:rsidR="00CE6E15" w:rsidRDefault="00CE6E15">
                  <w:pPr>
                    <w:pStyle w:val="af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/>
                      <w:sz w:val="24"/>
                      <w:szCs w:val="24"/>
                    </w:rPr>
                    <w:t>ОК1.</w:t>
                  </w:r>
                  <w:r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Теорія мовознавства</w:t>
                  </w:r>
                </w:p>
                <w:p w:rsidR="00CE6E15" w:rsidRDefault="00CE6E15">
                  <w:pPr>
                    <w:pStyle w:val="af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/>
                      <w:sz w:val="24"/>
                      <w:szCs w:val="24"/>
                    </w:rPr>
                    <w:t>ОК2.</w:t>
                  </w:r>
                  <w:r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Теорія літератури</w:t>
                  </w:r>
                </w:p>
                <w:p w:rsidR="00CE6E15" w:rsidRDefault="00CE6E15">
                  <w:pPr>
                    <w:pStyle w:val="af0"/>
                  </w:pPr>
                </w:p>
              </w:txbxContent>
            </v:textbox>
            <w10:wrap type="square" anchorx="margin"/>
          </v:shape>
        </w:pict>
      </w:r>
      <w:r w:rsidRPr="00B364C6">
        <w:pict>
          <v:shape id="Загнутий кут 5" o:spid="_x0000_s1032" type="#shapetype_65" style="position:absolute;margin-left:0;margin-top:.65pt;width:174.9pt;height:227.9pt;flip:x;z-index:251662336;mso-position-horizontal:left;mso-position-horizontal-relative:margin" fillcolor="white" stroked="t" strokecolor="#325490" strokeweight=".35mm">
            <v:fill color2="black" o:detectmouseclick="t" type="solid"/>
            <v:stroke joinstyle="miter" endcap="flat"/>
            <v:textbox>
              <w:txbxContent>
                <w:p w:rsidR="00CE6E15" w:rsidRDefault="00CE6E15">
                  <w:pPr>
                    <w:pStyle w:val="af0"/>
                    <w:rPr>
                      <w:color w:val="000000"/>
                    </w:rPr>
                  </w:pPr>
                </w:p>
              </w:txbxContent>
            </v:textbox>
            <w10:wrap anchorx="margin"/>
          </v:shape>
        </w:pict>
      </w:r>
      <w:r w:rsidR="006040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5222" w:rsidRDefault="006040A2">
      <w:pPr>
        <w:keepNext/>
        <w:keepLines/>
        <w:widowControl w:val="0"/>
        <w:tabs>
          <w:tab w:val="left" w:pos="416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ОК 1.</w:t>
      </w:r>
      <w:r>
        <w:rPr>
          <w:rFonts w:ascii="Times New Roman" w:hAnsi="Times New Roman" w:cs="Times New Roman"/>
          <w:sz w:val="24"/>
          <w:szCs w:val="24"/>
        </w:rPr>
        <w:t xml:space="preserve"> Теорія мовознавства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ВК 1</w:t>
      </w:r>
    </w:p>
    <w:p w:rsidR="00A45222" w:rsidRDefault="006040A2">
      <w:pPr>
        <w:keepNext/>
        <w:keepLines/>
        <w:widowControl w:val="0"/>
        <w:tabs>
          <w:tab w:val="left" w:pos="416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ОК 2.</w:t>
      </w:r>
      <w:r>
        <w:rPr>
          <w:rFonts w:ascii="Times New Roman" w:hAnsi="Times New Roman" w:cs="Times New Roman"/>
          <w:sz w:val="24"/>
          <w:szCs w:val="24"/>
        </w:rPr>
        <w:t xml:space="preserve"> Теорія літератури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ВК 2</w:t>
      </w:r>
    </w:p>
    <w:p w:rsidR="00A45222" w:rsidRDefault="006040A2">
      <w:pPr>
        <w:keepNext/>
        <w:keepLines/>
        <w:widowControl w:val="0"/>
        <w:tabs>
          <w:tab w:val="left" w:pos="416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ОК 3.</w:t>
      </w:r>
      <w:r>
        <w:rPr>
          <w:rFonts w:ascii="Times New Roman" w:hAnsi="Times New Roman" w:cs="Times New Roman"/>
          <w:sz w:val="24"/>
          <w:szCs w:val="24"/>
        </w:rPr>
        <w:t xml:space="preserve"> Історія українського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мово-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ВК 3</w:t>
      </w:r>
    </w:p>
    <w:p w:rsidR="00A45222" w:rsidRDefault="006040A2">
      <w:pPr>
        <w:keepNext/>
        <w:keepLines/>
        <w:widowControl w:val="0"/>
        <w:tabs>
          <w:tab w:val="left" w:pos="416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знавства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ВК 4</w:t>
      </w:r>
    </w:p>
    <w:p w:rsidR="00A45222" w:rsidRDefault="006040A2">
      <w:pPr>
        <w:keepNext/>
        <w:keepLines/>
        <w:widowControl w:val="0"/>
        <w:tabs>
          <w:tab w:val="left" w:pos="416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ОК 4.</w:t>
      </w:r>
      <w:r>
        <w:rPr>
          <w:rFonts w:ascii="Times New Roman" w:hAnsi="Times New Roman" w:cs="Times New Roman"/>
          <w:sz w:val="24"/>
          <w:szCs w:val="24"/>
        </w:rPr>
        <w:t xml:space="preserve"> Актуальні проблеми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сучас-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ВК 5</w:t>
      </w:r>
    </w:p>
    <w:p w:rsidR="00A45222" w:rsidRDefault="006040A2">
      <w:pPr>
        <w:keepNext/>
        <w:keepLines/>
        <w:widowControl w:val="0"/>
        <w:tabs>
          <w:tab w:val="left" w:pos="416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української літератури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ВК 6</w:t>
      </w:r>
    </w:p>
    <w:p w:rsidR="00A45222" w:rsidRDefault="006040A2">
      <w:pPr>
        <w:keepNext/>
        <w:keepLines/>
        <w:widowControl w:val="0"/>
        <w:tabs>
          <w:tab w:val="left" w:pos="416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ОК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Документознавство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ВК 7</w:t>
      </w:r>
    </w:p>
    <w:p w:rsidR="00A45222" w:rsidRDefault="006040A2">
      <w:pPr>
        <w:keepNext/>
        <w:keepLines/>
        <w:widowControl w:val="0"/>
        <w:tabs>
          <w:tab w:val="left" w:pos="416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ОК 6.</w:t>
      </w:r>
      <w:r>
        <w:rPr>
          <w:rFonts w:ascii="Times New Roman" w:hAnsi="Times New Roman" w:cs="Times New Roman"/>
          <w:sz w:val="24"/>
          <w:szCs w:val="24"/>
        </w:rPr>
        <w:t xml:space="preserve"> Основи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іміджілогії</w:t>
      </w:r>
      <w:proofErr w:type="spellEnd"/>
    </w:p>
    <w:p w:rsidR="00A45222" w:rsidRDefault="006040A2">
      <w:pPr>
        <w:keepNext/>
        <w:keepLines/>
        <w:widowControl w:val="0"/>
        <w:tabs>
          <w:tab w:val="left" w:pos="416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ОК 7.</w:t>
      </w:r>
      <w:r>
        <w:rPr>
          <w:rFonts w:ascii="Times New Roman" w:hAnsi="Times New Roman" w:cs="Times New Roman"/>
          <w:sz w:val="24"/>
          <w:szCs w:val="24"/>
        </w:rPr>
        <w:t xml:space="preserve"> Українська література в </w:t>
      </w:r>
    </w:p>
    <w:p w:rsidR="00A45222" w:rsidRDefault="006040A2">
      <w:pPr>
        <w:keepNext/>
        <w:keepLines/>
        <w:widowControl w:val="0"/>
        <w:tabs>
          <w:tab w:val="left" w:pos="416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контексті слов’янських літератур</w:t>
      </w:r>
    </w:p>
    <w:p w:rsidR="00A45222" w:rsidRDefault="006040A2">
      <w:pPr>
        <w:keepNext/>
        <w:keepLines/>
        <w:widowControl w:val="0"/>
        <w:tabs>
          <w:tab w:val="left" w:pos="416"/>
        </w:tabs>
        <w:spacing w:after="0" w:line="240" w:lineRule="auto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ОК 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bidi="ru-RU"/>
        </w:rPr>
        <w:t>Редагування й коректура</w:t>
      </w:r>
    </w:p>
    <w:p w:rsidR="00A45222" w:rsidRDefault="006040A2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bidi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bidi="ru-RU"/>
        </w:rPr>
        <w:t>аукового тексту</w:t>
      </w:r>
    </w:p>
    <w:p w:rsidR="00A45222" w:rsidRDefault="00A45222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</w:p>
    <w:p w:rsidR="00A45222" w:rsidRDefault="00B364C6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  <w:r w:rsidRPr="00B36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  <w:pict>
          <v:shape id="Стрілка вниз 9" o:spid="_x0000_s1031" type="#shapetype_67" style="position:absolute;margin-left:138.35pt;margin-top:22.35pt;width:3.7pt;height:38.1pt;z-index:251663360" fillcolor="#4472c4" stroked="t" strokecolor="#325490" strokeweight=".35mm">
            <v:fill color2="#bb8d3b" o:detectmouseclick="t" type="solid"/>
            <v:stroke joinstyle="miter" endcap="flat"/>
          </v:shape>
        </w:pict>
      </w:r>
      <w:r w:rsidRPr="00B36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  <w:pict>
          <v:shape id="Стрілка вниз 10" o:spid="_x0000_s1030" type="#shapetype_67" style="position:absolute;margin-left:287.75pt;margin-top:21.1pt;width:3.7pt;height:38.9pt;z-index:251664384" fillcolor="#4472c4" stroked="t" strokecolor="#325490" strokeweight=".35mm">
            <v:fill color2="#bb8d3b" o:detectmouseclick="t" type="solid"/>
            <v:stroke joinstyle="miter" endcap="flat"/>
          </v:shape>
        </w:pict>
      </w:r>
    </w:p>
    <w:p w:rsidR="00A45222" w:rsidRDefault="00A45222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</w:p>
    <w:p w:rsidR="00A45222" w:rsidRDefault="00A45222">
      <w:pPr>
        <w:keepNext/>
        <w:keepLines/>
        <w:widowControl w:val="0"/>
        <w:tabs>
          <w:tab w:val="left" w:pos="41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</w:p>
    <w:p w:rsidR="00A45222" w:rsidRDefault="00B364C6">
      <w:pPr>
        <w:keepNext/>
        <w:keepLines/>
        <w:widowControl w:val="0"/>
        <w:tabs>
          <w:tab w:val="left" w:pos="41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bidi="ru-RU"/>
        </w:rPr>
      </w:pPr>
      <w:r w:rsidRPr="00B36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bidi="ru-RU"/>
        </w:rPr>
        <w:pict>
          <v:oval id="Овал 8" o:spid="_x0000_s1029" style="position:absolute;margin-left:173.55pt;margin-top:1.85pt;width:252.45pt;height:88.05pt;z-index:251665408;mso-position-horizontal-relative:page" filled="f" strokecolor="#325490" strokeweight=".35mm">
            <v:fill o:detectmouseclick="t"/>
            <v:stroke joinstyle="miter"/>
            <w10:wrap anchorx="page"/>
          </v:oval>
        </w:pict>
      </w:r>
    </w:p>
    <w:p w:rsidR="00A45222" w:rsidRDefault="006040A2">
      <w:pPr>
        <w:keepNext/>
        <w:keepLines/>
        <w:widowControl w:val="0"/>
        <w:tabs>
          <w:tab w:val="left" w:pos="416"/>
        </w:tabs>
        <w:spacing w:after="0" w:line="240" w:lineRule="auto"/>
        <w:ind w:left="57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                                                     </w:t>
      </w:r>
    </w:p>
    <w:p w:rsidR="00A45222" w:rsidRDefault="006040A2">
      <w:pPr>
        <w:keepNext/>
        <w:keepLines/>
        <w:widowControl w:val="0"/>
        <w:tabs>
          <w:tab w:val="left" w:pos="416"/>
        </w:tabs>
        <w:spacing w:after="0" w:line="240" w:lineRule="auto"/>
        <w:ind w:left="57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                                                            Виконання</w:t>
      </w:r>
    </w:p>
    <w:p w:rsidR="00A45222" w:rsidRDefault="006040A2">
      <w:pPr>
        <w:keepNext/>
        <w:keepLines/>
        <w:widowControl w:val="0"/>
        <w:tabs>
          <w:tab w:val="left" w:pos="416"/>
        </w:tabs>
        <w:spacing w:after="0" w:line="240" w:lineRule="auto"/>
        <w:ind w:left="57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                                  кваліфікаційної (магістерської) роботи</w:t>
      </w:r>
    </w:p>
    <w:p w:rsidR="00A45222" w:rsidRDefault="006040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bidi="ta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bidi="ta-IN"/>
        </w:rPr>
        <w:t xml:space="preserve">                                                         із захистом в ЕК</w:t>
      </w:r>
    </w:p>
    <w:p w:rsidR="00A45222" w:rsidRDefault="00A45222">
      <w:pPr>
        <w:rPr>
          <w:rFonts w:ascii="Times New Roman" w:eastAsia="Times New Roman" w:hAnsi="Times New Roman" w:cs="Times New Roman"/>
          <w:sz w:val="24"/>
          <w:szCs w:val="24"/>
          <w:lang w:bidi="ta-IN"/>
        </w:rPr>
      </w:pPr>
    </w:p>
    <w:p w:rsidR="00A45222" w:rsidRDefault="00B364C6">
      <w:pPr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B364C6">
        <w:rPr>
          <w:rFonts w:ascii="Times New Roman" w:eastAsia="Times New Roman" w:hAnsi="Times New Roman" w:cs="Times New Roman"/>
          <w:sz w:val="24"/>
          <w:szCs w:val="24"/>
          <w:lang w:bidi="ta-IN"/>
        </w:rPr>
        <w:pict>
          <v:shapetype id="shapetype_68" o:spid="_x0000_m1046" coordsize="21600,21600" o:spt="100" adj="10800,10800,0" path="m0@3l10800,,21600@3@6@3@6,21600@5,21600@5@3xe">
            <v:stroke joinstyle="miter"/>
            <v:formulas>
              <v:f eqn="val 21600"/>
              <v:f eqn="val #1"/>
              <v:f eqn="val #0"/>
              <v:f eqn="sum 0 @2 0"/>
              <v:f eqn="prod 1 @1 2"/>
              <v:f eqn="sum 10800 0 @4"/>
              <v:f eqn="sum 10800 @4 0"/>
              <v:f eqn="prod @5 @2 10800"/>
              <v:f eqn="sum @3 0 @7"/>
            </v:formulas>
            <v:path gradientshapeok="t" o:connecttype="rect" textboxrect="@5,@8,@6,21600"/>
            <v:handles>
              <v:h position="@5,center"/>
              <v:h position="center,@3"/>
            </v:handles>
          </v:shapetype>
        </w:pict>
      </w:r>
      <w:r w:rsidRPr="00B364C6">
        <w:rPr>
          <w:rFonts w:ascii="Times New Roman" w:eastAsia="Times New Roman" w:hAnsi="Times New Roman" w:cs="Times New Roman"/>
          <w:sz w:val="24"/>
          <w:szCs w:val="24"/>
          <w:lang w:bidi="ta-IN"/>
        </w:rPr>
        <w:pict>
          <v:shape id="Стрілка вгору 12" o:spid="_x0000_s1027" type="#shapetype_68" style="position:absolute;margin-left:299.3pt;margin-top:11.5pt;width:11.45pt;height:48.1pt;flip:x;z-index:251666432;mso-position-horizontal-relative:page" fillcolor="#4472c4" stroked="t" strokecolor="#325490" strokeweight=".35mm">
            <v:fill color2="#bb8d3b" o:detectmouseclick="t" type="solid"/>
            <v:stroke joinstyle="miter" endcap="flat"/>
            <w10:wrap anchorx="page"/>
          </v:shape>
        </w:pict>
      </w:r>
    </w:p>
    <w:p w:rsidR="00A45222" w:rsidRDefault="00A45222">
      <w:pPr>
        <w:rPr>
          <w:rFonts w:ascii="Times New Roman" w:eastAsia="Times New Roman" w:hAnsi="Times New Roman" w:cs="Times New Roman"/>
          <w:sz w:val="24"/>
          <w:szCs w:val="24"/>
          <w:lang w:bidi="ta-IN"/>
        </w:rPr>
      </w:pPr>
    </w:p>
    <w:p w:rsidR="00A45222" w:rsidRDefault="00A45222">
      <w:pPr>
        <w:rPr>
          <w:rFonts w:ascii="Times New Roman" w:eastAsia="Times New Roman" w:hAnsi="Times New Roman" w:cs="Times New Roman"/>
          <w:sz w:val="24"/>
          <w:szCs w:val="24"/>
          <w:lang w:bidi="ta-IN"/>
        </w:rPr>
      </w:pPr>
    </w:p>
    <w:p w:rsidR="00A45222" w:rsidRDefault="00B364C6">
      <w:pPr>
        <w:tabs>
          <w:tab w:val="left" w:pos="1980"/>
        </w:tabs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B364C6">
        <w:pict>
          <v:rect id="Прямокутник 13" o:spid="_x0000_s1026" style="position:absolute;margin-left:68.05pt;margin-top:1.15pt;width:304.75pt;height:87.85pt;z-index:251667456;mso-position-horizontal-relative:margin" filled="f" strokecolor="#325490" strokeweight=".35mm">
            <v:fill o:detectmouseclick="t"/>
            <w10:wrap anchorx="margin"/>
          </v:rect>
        </w:pict>
      </w:r>
      <w:r w:rsidR="006040A2">
        <w:rPr>
          <w:rFonts w:ascii="Times New Roman" w:eastAsia="Times New Roman" w:hAnsi="Times New Roman" w:cs="Times New Roman"/>
          <w:sz w:val="24"/>
          <w:szCs w:val="24"/>
          <w:lang w:bidi="ta-IN"/>
        </w:rPr>
        <w:tab/>
        <w:t xml:space="preserve">          </w:t>
      </w:r>
    </w:p>
    <w:p w:rsidR="00A45222" w:rsidRDefault="006040A2">
      <w:pPr>
        <w:tabs>
          <w:tab w:val="left" w:pos="1980"/>
        </w:tabs>
        <w:rPr>
          <w:rFonts w:ascii="Times New Roman" w:eastAsia="Times New Roman" w:hAnsi="Times New Roman" w:cs="Times New Roman"/>
          <w:b/>
          <w:sz w:val="24"/>
          <w:szCs w:val="24"/>
          <w:lang w:bidi="ta-IN"/>
        </w:rPr>
      </w:pPr>
      <w:r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bidi="ta-IN"/>
        </w:rPr>
        <w:t>Документознавча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bidi="ta-IN"/>
        </w:rPr>
        <w:t xml:space="preserve"> практика</w:t>
      </w:r>
    </w:p>
    <w:p w:rsidR="00A45222" w:rsidRDefault="006040A2">
      <w:pPr>
        <w:tabs>
          <w:tab w:val="left" w:pos="1980"/>
        </w:tabs>
        <w:rPr>
          <w:rFonts w:ascii="Times New Roman" w:eastAsia="Times New Roman" w:hAnsi="Times New Roman" w:cs="Times New Roman"/>
          <w:b/>
          <w:sz w:val="24"/>
          <w:szCs w:val="24"/>
          <w:lang w:bidi="ta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ta-IN"/>
        </w:rPr>
        <w:t xml:space="preserve">                                        Практика з професійної комунікації </w:t>
      </w:r>
    </w:p>
    <w:p w:rsidR="00A45222" w:rsidRDefault="006040A2">
      <w:pPr>
        <w:tabs>
          <w:tab w:val="left" w:pos="1980"/>
        </w:tabs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ta-IN"/>
        </w:rPr>
        <w:t xml:space="preserve">                                                Науково-дослідна практик</w:t>
      </w:r>
      <w:r>
        <w:rPr>
          <w:rFonts w:ascii="Times New Roman" w:eastAsia="Times New Roman" w:hAnsi="Times New Roman" w:cs="Times New Roman"/>
          <w:sz w:val="24"/>
          <w:szCs w:val="24"/>
          <w:lang w:bidi="ta-IN"/>
        </w:rPr>
        <w:t>а</w:t>
      </w:r>
    </w:p>
    <w:p w:rsidR="00A45222" w:rsidRDefault="00A45222">
      <w:pPr>
        <w:tabs>
          <w:tab w:val="left" w:pos="1980"/>
        </w:tabs>
        <w:rPr>
          <w:rFonts w:ascii="Times New Roman" w:eastAsia="Times New Roman" w:hAnsi="Times New Roman" w:cs="Times New Roman"/>
          <w:sz w:val="24"/>
          <w:szCs w:val="24"/>
          <w:lang w:bidi="ta-IN"/>
        </w:rPr>
      </w:pPr>
    </w:p>
    <w:p w:rsidR="00A45222" w:rsidRDefault="00A45222">
      <w:pPr>
        <w:tabs>
          <w:tab w:val="left" w:pos="1980"/>
        </w:tabs>
        <w:rPr>
          <w:rFonts w:ascii="Times New Roman" w:eastAsia="Times New Roman" w:hAnsi="Times New Roman" w:cs="Times New Roman"/>
          <w:sz w:val="24"/>
          <w:szCs w:val="24"/>
          <w:lang w:bidi="ta-IN"/>
        </w:rPr>
      </w:pPr>
    </w:p>
    <w:p w:rsidR="00A45222" w:rsidRDefault="006040A2">
      <w:pPr>
        <w:tabs>
          <w:tab w:val="left" w:pos="1980"/>
        </w:tabs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</w:t>
      </w:r>
    </w:p>
    <w:p w:rsidR="00A45222" w:rsidRDefault="00A45222">
      <w:pPr>
        <w:keepNext/>
        <w:keepLines/>
        <w:widowControl w:val="0"/>
        <w:spacing w:after="32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highlight w:val="white"/>
          <w:lang w:val="en-US" w:bidi="ta-IN"/>
        </w:rPr>
      </w:pPr>
    </w:p>
    <w:tbl>
      <w:tblPr>
        <w:tblW w:w="9345" w:type="dxa"/>
        <w:tblLook w:val="04A0"/>
      </w:tblPr>
      <w:tblGrid>
        <w:gridCol w:w="2359"/>
        <w:gridCol w:w="6986"/>
      </w:tblGrid>
      <w:tr w:rsidR="00A45222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Семестр, обсяг, навантаження в кредитах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Послідовність вивчення компонентів освітньої програми</w:t>
            </w:r>
          </w:p>
        </w:tc>
      </w:tr>
      <w:tr w:rsidR="00A45222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семестр, 30 кредитів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ОК1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ОК2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ОК4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ОК5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ВК1, ВК3, ВК4, ВК5</w:t>
            </w:r>
          </w:p>
        </w:tc>
      </w:tr>
      <w:tr w:rsidR="00A45222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 семестр, 30 кредитів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40" w:lineRule="auto"/>
              <w:contextualSpacing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ОК3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ОК6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ОК7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ОК8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ОК10, ВК2,ВК6,ВК7</w:t>
            </w:r>
          </w:p>
        </w:tc>
      </w:tr>
      <w:tr w:rsidR="00A45222"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 семестр, 30 кредитів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ОК11, ОК12,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ОК9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45222" w:rsidRDefault="00A45222">
      <w:pPr>
        <w:keepNext/>
        <w:keepLines/>
        <w:widowControl w:val="0"/>
        <w:tabs>
          <w:tab w:val="left" w:pos="416"/>
        </w:tabs>
        <w:spacing w:after="120" w:line="240" w:lineRule="auto"/>
        <w:ind w:left="5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</w:p>
    <w:p w:rsidR="00A45222" w:rsidRDefault="00A45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222" w:rsidRDefault="00A45222">
      <w:pPr>
        <w:keepNext/>
        <w:keepLines/>
        <w:widowControl w:val="0"/>
        <w:tabs>
          <w:tab w:val="left" w:pos="416"/>
        </w:tabs>
        <w:spacing w:after="120" w:line="240" w:lineRule="auto"/>
        <w:ind w:left="5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</w:p>
    <w:p w:rsidR="00A45222" w:rsidRDefault="00A45222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</w:p>
    <w:p w:rsidR="00A45222" w:rsidRDefault="00A45222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</w:p>
    <w:p w:rsidR="00A45222" w:rsidRDefault="00A45222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bidi="ru-RU"/>
        </w:rPr>
      </w:pPr>
    </w:p>
    <w:p w:rsidR="00A45222" w:rsidRDefault="006040A2">
      <w:pPr>
        <w:keepNext/>
        <w:keepLines/>
        <w:widowControl w:val="0"/>
        <w:tabs>
          <w:tab w:val="left" w:pos="416"/>
        </w:tabs>
        <w:spacing w:after="120" w:line="240" w:lineRule="auto"/>
        <w:ind w:left="5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bidi="ta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                    3.Форма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 w:bidi="uk-UA"/>
        </w:rPr>
        <w:t>атестації здобувачів вищої освіти</w:t>
      </w:r>
    </w:p>
    <w:p w:rsidR="00A45222" w:rsidRDefault="006040A2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Атестація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випускників освітньої програми спеціальності 035 «Філологія» спеціалізації 035.01 «Українська мова та література»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 Екзаменаційною комісією із зазначеної спеціальності після виконання студентами у повному обсязі навчального плану.</w:t>
      </w:r>
    </w:p>
    <w:p w:rsidR="00A45222" w:rsidRDefault="006040A2">
      <w:pPr>
        <w:widowControl w:val="0"/>
        <w:spacing w:after="483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ta-I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 w:bidi="uk-UA"/>
        </w:rPr>
        <w:t xml:space="preserve">Атестація здійснюється у формі публічного захисту кваліфікаційної роботи. За умови успішного захисту університет видає документ встановленого зразка про присудження йому освітнього ступеня магістра із присвоєнням кваліфікації: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ta-IN"/>
        </w:rPr>
        <w:t xml:space="preserve">магістр філології за спеціалізацією «Українська мова та література». </w:t>
      </w:r>
    </w:p>
    <w:p w:rsidR="00A45222" w:rsidRDefault="006040A2">
      <w:pPr>
        <w:widowControl w:val="0"/>
        <w:spacing w:after="483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ta-IN"/>
        </w:rPr>
        <w:t xml:space="preserve">   Робота має бути результатом самостійного дослідження здобувача освітнього ступеня магістр і не повинна містити академічного плагіату. Захист кваліфікаційної роботи магістра відбувається як публічна презентація </w:t>
      </w:r>
    </w:p>
    <w:p w:rsidR="00A45222" w:rsidRDefault="00A45222">
      <w:pPr>
        <w:widowControl w:val="0"/>
        <w:spacing w:after="483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bidi="ta-IN"/>
        </w:rPr>
      </w:pPr>
    </w:p>
    <w:p w:rsidR="00A45222" w:rsidRDefault="00A45222">
      <w:pPr>
        <w:widowControl w:val="0"/>
        <w:spacing w:after="54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bidi="ta-IN"/>
        </w:rPr>
      </w:pPr>
    </w:p>
    <w:p w:rsidR="00A45222" w:rsidRDefault="00A45222">
      <w:pPr>
        <w:widowControl w:val="0"/>
        <w:spacing w:after="54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bidi="ta-IN"/>
        </w:rPr>
      </w:pPr>
    </w:p>
    <w:p w:rsidR="00A45222" w:rsidRDefault="00A45222">
      <w:pPr>
        <w:widowControl w:val="0"/>
        <w:tabs>
          <w:tab w:val="left" w:pos="416"/>
        </w:tabs>
        <w:spacing w:after="38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uk-UA" w:bidi="uk-UA"/>
        </w:rPr>
      </w:pPr>
    </w:p>
    <w:p w:rsidR="00A45222" w:rsidRDefault="00A45222">
      <w:pPr>
        <w:widowControl w:val="0"/>
        <w:tabs>
          <w:tab w:val="left" w:pos="416"/>
        </w:tabs>
        <w:spacing w:after="38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uk-UA" w:bidi="uk-UA"/>
        </w:rPr>
      </w:pPr>
    </w:p>
    <w:p w:rsidR="00A45222" w:rsidRDefault="00A45222">
      <w:pPr>
        <w:widowControl w:val="0"/>
        <w:tabs>
          <w:tab w:val="left" w:pos="416"/>
        </w:tabs>
        <w:spacing w:after="38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uk-UA" w:bidi="uk-UA"/>
        </w:rPr>
      </w:pPr>
    </w:p>
    <w:p w:rsidR="00A45222" w:rsidRDefault="006040A2">
      <w:pPr>
        <w:widowControl w:val="0"/>
        <w:tabs>
          <w:tab w:val="left" w:pos="416"/>
        </w:tabs>
        <w:spacing w:after="38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bidi="ta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 w:bidi="uk-UA"/>
        </w:rPr>
        <w:t xml:space="preserve">               5.Матриця відповідності програмних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 w:bidi="uk-UA"/>
        </w:rPr>
        <w:t xml:space="preserve">                                    компонентам освітньої програми</w:t>
      </w:r>
    </w:p>
    <w:tbl>
      <w:tblPr>
        <w:tblW w:w="7844" w:type="dxa"/>
        <w:jc w:val="center"/>
        <w:tblLook w:val="04A0"/>
      </w:tblPr>
      <w:tblGrid>
        <w:gridCol w:w="1172"/>
        <w:gridCol w:w="58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9"/>
      </w:tblGrid>
      <w:tr w:rsidR="00A45222">
        <w:trPr>
          <w:trHeight w:val="815"/>
          <w:jc w:val="center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Pr="00CE6E15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1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2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3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4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5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6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7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8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9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 10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ОК11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ОК1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1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2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ЗК 3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4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5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6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7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8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9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10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11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ЗК 12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proofErr w:type="gramEnd"/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proofErr w:type="gramEnd"/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ФК3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proofErr w:type="gramEnd"/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ФК5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proofErr w:type="gramEnd"/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  <w:proofErr w:type="gramEnd"/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ФК8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  <w:proofErr w:type="gramEnd"/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</w:tr>
    </w:tbl>
    <w:p w:rsidR="00A45222" w:rsidRDefault="00A4522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222" w:rsidRDefault="00A45222">
      <w:pPr>
        <w:spacing w:after="200" w:line="276" w:lineRule="auto"/>
        <w:ind w:left="57"/>
        <w:jc w:val="both"/>
        <w:rPr>
          <w:rFonts w:ascii="Times New Roman" w:eastAsia="NotoSerif-Identity-H" w:hAnsi="Times New Roman" w:cs="Times New Roman"/>
          <w:b/>
          <w:sz w:val="28"/>
          <w:szCs w:val="28"/>
          <w:lang w:eastAsia="ru-RU"/>
        </w:rPr>
      </w:pPr>
    </w:p>
    <w:p w:rsidR="00A45222" w:rsidRDefault="00A45222">
      <w:pPr>
        <w:spacing w:after="200" w:line="276" w:lineRule="auto"/>
        <w:jc w:val="both"/>
        <w:rPr>
          <w:rFonts w:ascii="Times New Roman" w:eastAsia="NotoSerif-Identity-H" w:hAnsi="Times New Roman" w:cs="Times New Roman"/>
          <w:b/>
          <w:sz w:val="28"/>
          <w:szCs w:val="28"/>
          <w:lang w:eastAsia="ru-RU"/>
        </w:rPr>
      </w:pPr>
    </w:p>
    <w:p w:rsidR="00A45222" w:rsidRDefault="00A45222">
      <w:pPr>
        <w:spacing w:after="200" w:line="276" w:lineRule="auto"/>
        <w:jc w:val="both"/>
        <w:rPr>
          <w:rFonts w:ascii="Times New Roman" w:eastAsia="NotoSerif-Identity-H" w:hAnsi="Times New Roman" w:cs="Times New Roman"/>
          <w:b/>
          <w:sz w:val="28"/>
          <w:szCs w:val="28"/>
          <w:lang w:eastAsia="ru-RU"/>
        </w:rPr>
      </w:pPr>
    </w:p>
    <w:p w:rsidR="00A45222" w:rsidRDefault="00A45222">
      <w:pPr>
        <w:spacing w:after="200" w:line="276" w:lineRule="auto"/>
        <w:jc w:val="both"/>
        <w:rPr>
          <w:rFonts w:ascii="Times New Roman" w:eastAsia="NotoSerif-Identity-H" w:hAnsi="Times New Roman" w:cs="Times New Roman"/>
          <w:b/>
          <w:sz w:val="28"/>
          <w:szCs w:val="28"/>
          <w:lang w:eastAsia="ru-RU"/>
        </w:rPr>
      </w:pPr>
    </w:p>
    <w:p w:rsidR="00A45222" w:rsidRDefault="00A45222">
      <w:pPr>
        <w:spacing w:after="200" w:line="276" w:lineRule="auto"/>
        <w:jc w:val="both"/>
        <w:rPr>
          <w:rFonts w:ascii="Times New Roman" w:eastAsia="NotoSerif-Identity-H" w:hAnsi="Times New Roman" w:cs="Times New Roman"/>
          <w:b/>
          <w:sz w:val="28"/>
          <w:szCs w:val="28"/>
          <w:lang w:eastAsia="ru-RU"/>
        </w:rPr>
      </w:pPr>
    </w:p>
    <w:p w:rsidR="00A45222" w:rsidRDefault="00A45222">
      <w:pPr>
        <w:spacing w:after="200" w:line="276" w:lineRule="auto"/>
        <w:jc w:val="both"/>
        <w:rPr>
          <w:rFonts w:ascii="Times New Roman" w:eastAsia="NotoSerif-Identity-H" w:hAnsi="Times New Roman" w:cs="Times New Roman"/>
          <w:b/>
          <w:sz w:val="28"/>
          <w:szCs w:val="28"/>
          <w:lang w:eastAsia="ru-RU"/>
        </w:rPr>
      </w:pPr>
    </w:p>
    <w:p w:rsidR="00A45222" w:rsidRDefault="00A4522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5222" w:rsidRDefault="00A4522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5222" w:rsidRDefault="006040A2">
      <w:pPr>
        <w:widowControl w:val="0"/>
        <w:numPr>
          <w:ilvl w:val="0"/>
          <w:numId w:val="3"/>
        </w:numPr>
        <w:tabs>
          <w:tab w:val="left" w:pos="392"/>
        </w:tabs>
        <w:spacing w:after="300" w:line="240" w:lineRule="auto"/>
        <w:ind w:left="720" w:hanging="36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bidi="ta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 w:bidi="uk-UA"/>
        </w:rPr>
        <w:t>Матриця забезпечення програмних результатів навчання (ПРН)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 w:bidi="uk-UA"/>
        </w:rPr>
        <w:br/>
        <w:t>відповідними компонентами освітньої програми</w:t>
      </w:r>
    </w:p>
    <w:p w:rsidR="00A45222" w:rsidRDefault="00A4522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8192" w:type="dxa"/>
        <w:jc w:val="center"/>
        <w:tblLook w:val="04A0"/>
      </w:tblPr>
      <w:tblGrid>
        <w:gridCol w:w="1556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A45222">
        <w:trPr>
          <w:trHeight w:val="815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2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3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4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5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6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7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8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9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10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11</w: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 12</w:t>
            </w:r>
          </w:p>
        </w:tc>
      </w:tr>
      <w:tr w:rsidR="00A45222">
        <w:trPr>
          <w:trHeight w:val="300"/>
          <w:jc w:val="center"/>
        </w:trPr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2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3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4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5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6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ПРН 7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8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9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10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11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A45222">
        <w:trPr>
          <w:trHeight w:val="278"/>
          <w:jc w:val="center"/>
        </w:trPr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12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A45222">
        <w:trPr>
          <w:trHeight w:val="87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13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A45222">
        <w:trPr>
          <w:trHeight w:val="234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14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A45222">
        <w:trPr>
          <w:trHeight w:val="274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15</w:t>
            </w: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A45222">
        <w:trPr>
          <w:trHeight w:val="67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16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 17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  <w:tr w:rsidR="00A45222">
        <w:trPr>
          <w:trHeight w:val="300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ПРН18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A45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222" w:rsidRDefault="0060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</w:tr>
    </w:tbl>
    <w:p w:rsidR="00A45222" w:rsidRDefault="00A4522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5222" w:rsidRDefault="00A4522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45222" w:rsidRDefault="00A4522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45222" w:rsidRDefault="00A45222"/>
    <w:p w:rsidR="00A45222" w:rsidRDefault="00A45222"/>
    <w:p w:rsidR="00A45222" w:rsidRDefault="00A45222"/>
    <w:sectPr w:rsidR="00A45222" w:rsidSect="00224D6D">
      <w:pgSz w:w="11906" w:h="16838"/>
      <w:pgMar w:top="28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otoSerif-Identity-H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-Roma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277D"/>
    <w:multiLevelType w:val="multilevel"/>
    <w:tmpl w:val="1F02D6EA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C381C9D"/>
    <w:multiLevelType w:val="multilevel"/>
    <w:tmpl w:val="CF2089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1DA1D4A"/>
    <w:multiLevelType w:val="multilevel"/>
    <w:tmpl w:val="CA2A3B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93A5FE5"/>
    <w:multiLevelType w:val="multilevel"/>
    <w:tmpl w:val="0D48C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45222"/>
    <w:rsid w:val="00224D6D"/>
    <w:rsid w:val="006040A2"/>
    <w:rsid w:val="00A45222"/>
    <w:rsid w:val="00B364C6"/>
    <w:rsid w:val="00CC41C6"/>
    <w:rsid w:val="00CE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AB"/>
    <w:pPr>
      <w:spacing w:after="160" w:line="259" w:lineRule="auto"/>
    </w:pPr>
    <w:rPr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9"/>
    <w:qFormat/>
    <w:rsid w:val="00404F6F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3">
    <w:name w:val="Текст виноски Знак"/>
    <w:basedOn w:val="a0"/>
    <w:uiPriority w:val="99"/>
    <w:semiHidden/>
    <w:qFormat/>
    <w:rsid w:val="001D04A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Прив'язка виноски"/>
    <w:rsid w:val="00A45222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D04AB"/>
    <w:rPr>
      <w:vertAlign w:val="superscript"/>
    </w:rPr>
  </w:style>
  <w:style w:type="character" w:customStyle="1" w:styleId="2">
    <w:name w:val="Заголовок 2 Знак"/>
    <w:basedOn w:val="a0"/>
    <w:link w:val="Heading2"/>
    <w:uiPriority w:val="99"/>
    <w:qFormat/>
    <w:rsid w:val="00404F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Текст у виносці Знак"/>
    <w:basedOn w:val="a0"/>
    <w:uiPriority w:val="99"/>
    <w:semiHidden/>
    <w:qFormat/>
    <w:rsid w:val="00E3660A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Гіперпосилання"/>
    <w:rsid w:val="00A45222"/>
    <w:rPr>
      <w:color w:val="000080"/>
      <w:u w:val="single"/>
    </w:rPr>
  </w:style>
  <w:style w:type="character" w:customStyle="1" w:styleId="a7">
    <w:name w:val="Символи виноски"/>
    <w:qFormat/>
    <w:rsid w:val="00A45222"/>
  </w:style>
  <w:style w:type="character" w:customStyle="1" w:styleId="a8">
    <w:name w:val="Прив'язка кінцевої виноски"/>
    <w:rsid w:val="00A45222"/>
    <w:rPr>
      <w:vertAlign w:val="superscript"/>
    </w:rPr>
  </w:style>
  <w:style w:type="character" w:customStyle="1" w:styleId="a9">
    <w:name w:val="Символи кінцевої виноски"/>
    <w:qFormat/>
    <w:rsid w:val="00A45222"/>
  </w:style>
  <w:style w:type="paragraph" w:customStyle="1" w:styleId="aa">
    <w:name w:val="Заголовок"/>
    <w:basedOn w:val="a"/>
    <w:next w:val="ab"/>
    <w:qFormat/>
    <w:rsid w:val="00A4522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A45222"/>
    <w:pPr>
      <w:spacing w:after="140" w:line="276" w:lineRule="auto"/>
    </w:pPr>
  </w:style>
  <w:style w:type="paragraph" w:styleId="ac">
    <w:name w:val="List"/>
    <w:basedOn w:val="ab"/>
    <w:rsid w:val="00A45222"/>
    <w:rPr>
      <w:rFonts w:cs="Arial"/>
    </w:rPr>
  </w:style>
  <w:style w:type="paragraph" w:customStyle="1" w:styleId="Caption">
    <w:name w:val="Caption"/>
    <w:basedOn w:val="a"/>
    <w:qFormat/>
    <w:rsid w:val="00A452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rsid w:val="00A45222"/>
    <w:pPr>
      <w:suppressLineNumbers/>
    </w:pPr>
    <w:rPr>
      <w:rFonts w:cs="Arial"/>
    </w:rPr>
  </w:style>
  <w:style w:type="paragraph" w:customStyle="1" w:styleId="FootnoteText">
    <w:name w:val="Footnote Text"/>
    <w:basedOn w:val="a"/>
    <w:uiPriority w:val="99"/>
    <w:semiHidden/>
    <w:unhideWhenUsed/>
    <w:rsid w:val="001D04AB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e">
    <w:name w:val="Normal (Web)"/>
    <w:basedOn w:val="a"/>
    <w:uiPriority w:val="99"/>
    <w:semiHidden/>
    <w:unhideWhenUsed/>
    <w:qFormat/>
    <w:rsid w:val="000060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uiPriority w:val="99"/>
    <w:semiHidden/>
    <w:unhideWhenUsed/>
    <w:qFormat/>
    <w:rsid w:val="00E3660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Вміст рамки"/>
    <w:basedOn w:val="a"/>
    <w:qFormat/>
    <w:rsid w:val="00A45222"/>
  </w:style>
  <w:style w:type="character" w:styleId="af1">
    <w:name w:val="Hyperlink"/>
    <w:basedOn w:val="a0"/>
    <w:uiPriority w:val="99"/>
    <w:rsid w:val="00CE6E15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zhnu.edu.ua/uk/infocentre/15068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af-ukrlit@uzhnu.edu.ua" TargetMode="Externa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9378" TargetMode="External"/><Relationship Id="rId10" Type="http://schemas.openxmlformats.org/officeDocument/2006/relationships/hyperlink" Target="https://www.uzhnu.edu.ua/uk/infocentre/get/122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s://www.uzhnu.edu.ua/uk/infocentre/get/5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4E2B-750E-4B4E-8533-5161EF39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3608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Ректорат</Company>
  <LinksUpToDate>false</LinksUpToDate>
  <CharactersWithSpaces>24126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Сабадош</cp:lastModifiedBy>
  <cp:revision>4</cp:revision>
  <cp:lastPrinted>2021-12-14T17:33:00Z</cp:lastPrinted>
  <dcterms:created xsi:type="dcterms:W3CDTF">2021-12-30T12:46:00Z</dcterms:created>
  <dcterms:modified xsi:type="dcterms:W3CDTF">2021-12-30T14:22:00Z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