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0DE" w:rsidRPr="005F210F" w:rsidRDefault="00CA7CCB" w:rsidP="00CC70DE">
      <w:pPr>
        <w:spacing w:line="240" w:lineRule="atLeast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80.55pt;margin-top:-12.7pt;width:588pt;height:61.5pt;z-index:251660288" stroked="f">
            <v:textbox>
              <w:txbxContent>
                <w:p w:rsidR="00CA7CCB" w:rsidRDefault="00CA7CCB" w:rsidP="00CA7CCB">
                  <w:pPr>
                    <w:jc w:val="right"/>
                    <w:rPr>
                      <w:rFonts w:ascii="Times New Roman" w:hAnsi="Times New Roman"/>
                      <w:b/>
                      <w:color w:val="2E74B5" w:themeColor="accent5" w:themeShade="BF"/>
                      <w:sz w:val="28"/>
                      <w:szCs w:val="28"/>
                      <w:lang w:val="uk-UA"/>
                    </w:rPr>
                  </w:pPr>
                  <w:r w:rsidRPr="00CA7CCB">
                    <w:rPr>
                      <w:rFonts w:ascii="Times New Roman" w:hAnsi="Times New Roman"/>
                      <w:b/>
                      <w:color w:val="2E74B5" w:themeColor="accent5" w:themeShade="BF"/>
                      <w:sz w:val="28"/>
                      <w:szCs w:val="28"/>
                      <w:lang w:val="uk-UA"/>
                    </w:rPr>
                    <w:t>ПРОЄКТ</w:t>
                  </w:r>
                </w:p>
                <w:p w:rsidR="00CA7CCB" w:rsidRPr="00CA7CCB" w:rsidRDefault="00CA7CCB" w:rsidP="0075486E">
                  <w:pPr>
                    <w:jc w:val="center"/>
                    <w:rPr>
                      <w:rFonts w:ascii="Times New Roman" w:hAnsi="Times New Roman"/>
                      <w:color w:val="2E74B5" w:themeColor="accent5" w:themeShade="BF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color w:val="2E74B5" w:themeColor="accent5" w:themeShade="BF"/>
                      <w:sz w:val="28"/>
                      <w:szCs w:val="28"/>
                      <w:lang w:val="uk-UA"/>
                    </w:rPr>
                    <w:t>Пропозиції та зауваження до проєкту освітньо</w:t>
                  </w:r>
                  <w:r w:rsidR="00BC1294">
                    <w:rPr>
                      <w:rFonts w:ascii="Times New Roman" w:hAnsi="Times New Roman"/>
                      <w:color w:val="2E74B5" w:themeColor="accent5" w:themeShade="BF"/>
                      <w:sz w:val="28"/>
                      <w:szCs w:val="28"/>
                      <w:lang w:val="uk-UA"/>
                    </w:rPr>
                    <w:t>-професійної програм</w:t>
                  </w:r>
                  <w:r w:rsidR="0075486E">
                    <w:rPr>
                      <w:rFonts w:ascii="Times New Roman" w:hAnsi="Times New Roman"/>
                      <w:color w:val="2E74B5" w:themeColor="accent5" w:themeShade="BF"/>
                      <w:sz w:val="28"/>
                      <w:szCs w:val="28"/>
                      <w:lang w:val="uk-UA"/>
                    </w:rPr>
                    <w:t xml:space="preserve">и надсилати на електронну адресу </w:t>
                  </w:r>
                  <w:r w:rsidR="0075486E" w:rsidRPr="0075486E">
                    <w:rPr>
                      <w:rFonts w:ascii="Times New Roman" w:hAnsi="Times New Roman"/>
                      <w:b/>
                      <w:color w:val="2E74B5" w:themeColor="accent5" w:themeShade="BF"/>
                      <w:sz w:val="28"/>
                      <w:szCs w:val="28"/>
                      <w:lang w:val="uk-UA"/>
                    </w:rPr>
                    <w:t>kaf-cybernetics@uzhnu.edu.ua</w:t>
                  </w:r>
                </w:p>
              </w:txbxContent>
            </v:textbox>
          </v:shape>
        </w:pict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  <w:lang w:val="uk-UA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  <w:r w:rsidR="00CC70DE">
        <w:rPr>
          <w:rFonts w:ascii="Times New Roman" w:hAnsi="Times New Roman"/>
          <w:b/>
          <w:sz w:val="28"/>
        </w:rPr>
        <w:tab/>
      </w:r>
    </w:p>
    <w:p w:rsidR="005F210F" w:rsidRDefault="005F210F" w:rsidP="00CC70DE">
      <w:pPr>
        <w:spacing w:line="240" w:lineRule="atLeast"/>
        <w:ind w:left="2100"/>
        <w:rPr>
          <w:rFonts w:ascii="Times New Roman" w:hAnsi="Times New Roman"/>
          <w:b/>
          <w:sz w:val="28"/>
          <w:lang w:val="uk-UA"/>
        </w:rPr>
      </w:pPr>
    </w:p>
    <w:p w:rsidR="00CC70DE" w:rsidRDefault="00CC70DE" w:rsidP="00CC70DE">
      <w:pPr>
        <w:spacing w:line="240" w:lineRule="atLeast"/>
        <w:ind w:left="210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МІНІСТЕРСТВО ОСВІТИ І НАУКИ УКРАЇНИ</w:t>
      </w:r>
    </w:p>
    <w:p w:rsidR="00CC70DE" w:rsidRDefault="00CC70DE" w:rsidP="00CC70DE">
      <w:pPr>
        <w:spacing w:line="13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34" w:lineRule="auto"/>
        <w:ind w:left="2400" w:right="940" w:hanging="44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ДЕРЖАВНИЙ ВИЩИЙ НАВЧАЛЬНИЙ ЗАКЛАД «Ужгородський національний університет»</w:t>
      </w: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>
        <w:rPr>
          <w:b/>
          <w:bCs/>
          <w:sz w:val="28"/>
          <w:szCs w:val="28"/>
        </w:rPr>
        <w:t xml:space="preserve">ЗАТВЕРДЖЕНО </w:t>
      </w:r>
    </w:p>
    <w:p w:rsidR="00CC70DE" w:rsidRDefault="00CC70DE" w:rsidP="00CC70DE">
      <w:pPr>
        <w:pStyle w:val="Defaul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 w:rsidRPr="001369B0">
        <w:rPr>
          <w:b/>
          <w:bCs/>
          <w:sz w:val="28"/>
          <w:szCs w:val="28"/>
          <w:lang w:val="uk-UA"/>
        </w:rPr>
        <w:t>Протоко</w:t>
      </w:r>
      <w:r>
        <w:rPr>
          <w:b/>
          <w:bCs/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 </w:t>
      </w:r>
      <w:r w:rsidRPr="001369B0">
        <w:rPr>
          <w:b/>
          <w:bCs/>
          <w:sz w:val="28"/>
          <w:szCs w:val="28"/>
          <w:lang w:val="uk-UA"/>
        </w:rPr>
        <w:t>Вчено</w:t>
      </w:r>
      <w:r>
        <w:rPr>
          <w:b/>
          <w:bCs/>
          <w:sz w:val="28"/>
          <w:szCs w:val="28"/>
          <w:lang w:val="uk-UA"/>
        </w:rPr>
        <w:t xml:space="preserve">ї  ради </w:t>
      </w:r>
    </w:p>
    <w:p w:rsidR="00CC70DE" w:rsidRPr="003670CF" w:rsidRDefault="00CC70DE" w:rsidP="00CC70DE">
      <w:pPr>
        <w:pStyle w:val="Default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ДВНЗ </w:t>
      </w:r>
      <w:r w:rsidRPr="001369B0">
        <w:rPr>
          <w:b/>
          <w:bCs/>
          <w:sz w:val="28"/>
          <w:szCs w:val="28"/>
          <w:lang w:val="uk-UA"/>
        </w:rPr>
        <w:t>«Ужгородський</w:t>
      </w:r>
    </w:p>
    <w:p w:rsidR="00CC70DE" w:rsidRPr="001369B0" w:rsidRDefault="00CC70DE" w:rsidP="00CC70DE">
      <w:pPr>
        <w:pStyle w:val="Default"/>
        <w:ind w:firstLine="5040"/>
        <w:rPr>
          <w:sz w:val="28"/>
          <w:szCs w:val="28"/>
          <w:lang w:val="uk-UA"/>
        </w:rPr>
      </w:pPr>
      <w:r w:rsidRPr="001369B0">
        <w:rPr>
          <w:b/>
          <w:bCs/>
          <w:sz w:val="28"/>
          <w:szCs w:val="28"/>
          <w:lang w:val="uk-UA"/>
        </w:rPr>
        <w:t xml:space="preserve">національний університет» </w:t>
      </w:r>
    </w:p>
    <w:p w:rsidR="00CC70DE" w:rsidRPr="001369B0" w:rsidRDefault="00762861" w:rsidP="00CC70DE">
      <w:pPr>
        <w:pStyle w:val="Default"/>
        <w:ind w:firstLine="5040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___________2022</w:t>
      </w:r>
      <w:r w:rsidR="00CC70DE">
        <w:rPr>
          <w:b/>
          <w:bCs/>
          <w:sz w:val="28"/>
          <w:szCs w:val="28"/>
          <w:lang w:val="uk-UA"/>
        </w:rPr>
        <w:t>р. №_______</w:t>
      </w:r>
    </w:p>
    <w:p w:rsidR="00CC70DE" w:rsidRPr="001369B0" w:rsidRDefault="00CC70DE" w:rsidP="00CC70DE">
      <w:pPr>
        <w:pStyle w:val="Default"/>
        <w:rPr>
          <w:color w:val="auto"/>
          <w:lang w:val="uk-UA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Pr="00CC70DE" w:rsidRDefault="00CC70DE" w:rsidP="00CC70DE">
      <w:pPr>
        <w:spacing w:line="200" w:lineRule="exact"/>
        <w:rPr>
          <w:rFonts w:ascii="Times New Roman" w:hAnsi="Times New Roman"/>
          <w:sz w:val="24"/>
          <w:lang w:val="uk-UA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300" w:lineRule="exact"/>
        <w:rPr>
          <w:rFonts w:ascii="Times New Roman" w:hAnsi="Times New Roman"/>
          <w:sz w:val="24"/>
        </w:rPr>
      </w:pPr>
    </w:p>
    <w:p w:rsidR="00CC70DE" w:rsidRPr="00733EE9" w:rsidRDefault="00CC70DE" w:rsidP="005F210F">
      <w:pPr>
        <w:spacing w:line="360" w:lineRule="auto"/>
        <w:ind w:left="14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733EE9"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:rsidR="00CC70DE" w:rsidRPr="00CC70DE" w:rsidRDefault="00CC70DE" w:rsidP="005F210F">
      <w:pPr>
        <w:spacing w:before="185" w:line="360" w:lineRule="auto"/>
        <w:ind w:left="283" w:right="20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682070">
        <w:rPr>
          <w:rFonts w:ascii="Times New Roman" w:hAnsi="Times New Roman"/>
          <w:b/>
          <w:sz w:val="28"/>
          <w:szCs w:val="28"/>
          <w:lang w:val="uk-UA"/>
        </w:rPr>
        <w:t>Науки про дані та інтелектуальні рішення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5F210F" w:rsidRDefault="00DB3658" w:rsidP="005F210F">
      <w:pPr>
        <w:spacing w:line="360" w:lineRule="auto"/>
        <w:ind w:left="3760" w:hanging="347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</w:t>
      </w:r>
      <w:r w:rsidR="00CC70DE">
        <w:rPr>
          <w:rFonts w:ascii="Times New Roman" w:hAnsi="Times New Roman"/>
          <w:b/>
          <w:sz w:val="28"/>
          <w:szCs w:val="28"/>
          <w:lang w:val="uk-UA"/>
        </w:rPr>
        <w:t>ругого</w:t>
      </w:r>
      <w:r w:rsidR="00CC70DE">
        <w:rPr>
          <w:rFonts w:ascii="Times New Roman" w:hAnsi="Times New Roman"/>
          <w:b/>
          <w:sz w:val="28"/>
          <w:szCs w:val="28"/>
        </w:rPr>
        <w:t xml:space="preserve"> (</w:t>
      </w:r>
      <w:r w:rsidR="00CC70DE">
        <w:rPr>
          <w:rFonts w:ascii="Times New Roman" w:hAnsi="Times New Roman"/>
          <w:b/>
          <w:sz w:val="28"/>
          <w:szCs w:val="28"/>
          <w:lang w:val="uk-UA"/>
        </w:rPr>
        <w:t>магістер</w:t>
      </w:r>
      <w:r w:rsidR="00CC70DE" w:rsidRPr="00733EE9">
        <w:rPr>
          <w:rFonts w:ascii="Times New Roman" w:hAnsi="Times New Roman"/>
          <w:b/>
          <w:sz w:val="28"/>
          <w:szCs w:val="28"/>
        </w:rPr>
        <w:t>ського) рівня вищої освіти</w:t>
      </w:r>
    </w:p>
    <w:p w:rsidR="005F210F" w:rsidRPr="005F210F" w:rsidRDefault="00CC70DE" w:rsidP="005F210F">
      <w:pPr>
        <w:spacing w:line="360" w:lineRule="auto"/>
        <w:ind w:left="3760" w:hanging="3470"/>
        <w:jc w:val="center"/>
        <w:rPr>
          <w:rFonts w:ascii="Times New Roman" w:hAnsi="Times New Roman"/>
          <w:b/>
          <w:sz w:val="28"/>
          <w:szCs w:val="28"/>
        </w:rPr>
      </w:pPr>
      <w:r w:rsidRPr="00726E6F">
        <w:rPr>
          <w:rFonts w:ascii="Times New Roman" w:hAnsi="Times New Roman"/>
          <w:b/>
          <w:sz w:val="28"/>
          <w:szCs w:val="28"/>
        </w:rPr>
        <w:t>за спеціальністю</w:t>
      </w:r>
      <w:r w:rsidR="005F210F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5F210F">
        <w:rPr>
          <w:rFonts w:ascii="Times New Roman" w:hAnsi="Times New Roman"/>
          <w:b/>
          <w:sz w:val="28"/>
          <w:lang w:val="uk-UA"/>
        </w:rPr>
        <w:t xml:space="preserve">113 </w:t>
      </w:r>
      <w:r w:rsidR="005F210F" w:rsidRPr="00315065">
        <w:rPr>
          <w:rFonts w:ascii="Times New Roman" w:hAnsi="Times New Roman"/>
          <w:b/>
          <w:sz w:val="28"/>
          <w:lang w:val="uk-UA"/>
        </w:rPr>
        <w:t xml:space="preserve"> </w:t>
      </w:r>
      <w:r w:rsidR="005F210F">
        <w:rPr>
          <w:rFonts w:ascii="Times New Roman" w:hAnsi="Times New Roman"/>
          <w:b/>
          <w:sz w:val="28"/>
          <w:lang w:val="uk-UA"/>
        </w:rPr>
        <w:t>Прикладна математика</w:t>
      </w:r>
    </w:p>
    <w:p w:rsidR="005F210F" w:rsidRPr="007D50D8" w:rsidRDefault="00CC70DE" w:rsidP="005F210F">
      <w:pPr>
        <w:spacing w:line="36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F210F" w:rsidRPr="003108A2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галузі знань </w:t>
      </w:r>
      <w:r w:rsidR="005F210F" w:rsidRPr="009A262E">
        <w:rPr>
          <w:rFonts w:ascii="Times New Roman" w:hAnsi="Times New Roman"/>
          <w:b/>
          <w:sz w:val="28"/>
          <w:lang w:val="uk-UA"/>
        </w:rPr>
        <w:t>11 Математика та статистика</w:t>
      </w:r>
    </w:p>
    <w:p w:rsidR="005F210F" w:rsidRPr="003108A2" w:rsidRDefault="00CC70DE" w:rsidP="005F210F">
      <w:pPr>
        <w:spacing w:line="360" w:lineRule="auto"/>
        <w:ind w:left="3476" w:right="1416" w:hanging="1633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0C5376">
        <w:rPr>
          <w:rFonts w:ascii="Times New Roman" w:hAnsi="Times New Roman"/>
          <w:b/>
          <w:sz w:val="28"/>
          <w:szCs w:val="28"/>
        </w:rPr>
        <w:t xml:space="preserve">валіфікація: </w:t>
      </w:r>
      <w:r w:rsidR="005F210F">
        <w:rPr>
          <w:rFonts w:ascii="Times New Roman" w:hAnsi="Times New Roman"/>
          <w:b/>
          <w:sz w:val="28"/>
          <w:lang w:val="uk-UA"/>
        </w:rPr>
        <w:t>м</w:t>
      </w:r>
      <w:r w:rsidR="005F210F" w:rsidRPr="009A262E">
        <w:rPr>
          <w:rFonts w:ascii="Times New Roman" w:hAnsi="Times New Roman"/>
          <w:b/>
          <w:sz w:val="28"/>
          <w:lang w:val="uk-UA"/>
        </w:rPr>
        <w:t>агістр прикладної математики</w:t>
      </w:r>
    </w:p>
    <w:p w:rsidR="00CC70DE" w:rsidRDefault="00CC70DE" w:rsidP="00CC70DE">
      <w:pPr>
        <w:tabs>
          <w:tab w:val="left" w:pos="3120"/>
        </w:tabs>
        <w:spacing w:line="360" w:lineRule="auto"/>
        <w:jc w:val="center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Pr="00203464" w:rsidRDefault="00CC70DE" w:rsidP="00CC70D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УВЕДЕНО В ДІЮ</w:t>
      </w:r>
    </w:p>
    <w:p w:rsidR="00CC70DE" w:rsidRPr="00203464" w:rsidRDefault="00CC70DE" w:rsidP="00CC70D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ab/>
        <w:t>Наказ ректора ДВНЗ</w:t>
      </w:r>
    </w:p>
    <w:p w:rsidR="00CC70DE" w:rsidRDefault="00CC70DE" w:rsidP="00CC70DE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203464">
        <w:rPr>
          <w:rFonts w:ascii="Times New Roman" w:hAnsi="Times New Roman"/>
          <w:b/>
          <w:sz w:val="28"/>
          <w:szCs w:val="28"/>
        </w:rPr>
        <w:t>«Ужгородський національний</w:t>
      </w:r>
      <w:r>
        <w:rPr>
          <w:rFonts w:ascii="Times New Roman" w:hAnsi="Times New Roman"/>
          <w:b/>
          <w:sz w:val="28"/>
          <w:szCs w:val="28"/>
        </w:rPr>
        <w:t xml:space="preserve">          у</w:t>
      </w:r>
      <w:r w:rsidRPr="00203464">
        <w:rPr>
          <w:rFonts w:ascii="Times New Roman" w:hAnsi="Times New Roman"/>
          <w:b/>
          <w:sz w:val="28"/>
          <w:szCs w:val="28"/>
        </w:rPr>
        <w:t>ніверситет</w:t>
      </w:r>
    </w:p>
    <w:p w:rsidR="00CC70DE" w:rsidRPr="00203464" w:rsidRDefault="00956F72" w:rsidP="00CC70DE">
      <w:pPr>
        <w:ind w:left="5670" w:hanging="28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__________202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CC70DE">
        <w:rPr>
          <w:rFonts w:ascii="Times New Roman" w:hAnsi="Times New Roman"/>
          <w:b/>
          <w:sz w:val="28"/>
          <w:szCs w:val="28"/>
        </w:rPr>
        <w:t>р. №__________</w:t>
      </w: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  <w:lang w:val="uk-UA"/>
        </w:rPr>
      </w:pPr>
    </w:p>
    <w:p w:rsidR="005F210F" w:rsidRDefault="005F210F" w:rsidP="00CC70DE">
      <w:pPr>
        <w:spacing w:line="200" w:lineRule="exact"/>
        <w:rPr>
          <w:rFonts w:ascii="Times New Roman" w:hAnsi="Times New Roman"/>
          <w:sz w:val="24"/>
          <w:lang w:val="uk-UA"/>
        </w:rPr>
      </w:pPr>
    </w:p>
    <w:p w:rsidR="005F210F" w:rsidRDefault="005F210F" w:rsidP="00CC70DE">
      <w:pPr>
        <w:spacing w:line="200" w:lineRule="exact"/>
        <w:rPr>
          <w:rFonts w:ascii="Times New Roman" w:hAnsi="Times New Roman"/>
          <w:sz w:val="24"/>
          <w:lang w:val="uk-UA"/>
        </w:rPr>
      </w:pPr>
    </w:p>
    <w:p w:rsidR="005F210F" w:rsidRPr="005F210F" w:rsidRDefault="005F210F" w:rsidP="00CC70DE">
      <w:pPr>
        <w:spacing w:line="200" w:lineRule="exact"/>
        <w:rPr>
          <w:rFonts w:ascii="Times New Roman" w:hAnsi="Times New Roman"/>
          <w:sz w:val="24"/>
          <w:lang w:val="uk-UA"/>
        </w:rPr>
      </w:pPr>
    </w:p>
    <w:p w:rsidR="00CC70DE" w:rsidRDefault="00CC70DE" w:rsidP="00CC70DE">
      <w:pPr>
        <w:spacing w:line="200" w:lineRule="exact"/>
        <w:rPr>
          <w:rFonts w:ascii="Times New Roman" w:hAnsi="Times New Roman"/>
          <w:sz w:val="24"/>
        </w:rPr>
      </w:pPr>
    </w:p>
    <w:p w:rsidR="00CC70DE" w:rsidRDefault="00762861" w:rsidP="00CC70DE">
      <w:pPr>
        <w:spacing w:line="239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Ужгород – 202</w:t>
      </w:r>
      <w:r>
        <w:rPr>
          <w:rFonts w:ascii="Times New Roman" w:hAnsi="Times New Roman"/>
          <w:b/>
          <w:sz w:val="28"/>
          <w:lang w:val="uk-UA"/>
        </w:rPr>
        <w:t>2</w:t>
      </w:r>
    </w:p>
    <w:p w:rsidR="001E589A" w:rsidRDefault="001E589A" w:rsidP="001E589A">
      <w:pPr>
        <w:adjustRightInd w:val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E589A" w:rsidRDefault="001E589A" w:rsidP="001E589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АРКУШ ПОГОДЖЕННЯ</w:t>
      </w:r>
    </w:p>
    <w:p w:rsidR="001E589A" w:rsidRDefault="001E589A" w:rsidP="001E589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освітньо-професійної програми</w:t>
      </w:r>
    </w:p>
    <w:p w:rsidR="001E589A" w:rsidRDefault="001E589A" w:rsidP="001E589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682070">
        <w:rPr>
          <w:rFonts w:ascii="Times New Roman" w:hAnsi="Times New Roman"/>
          <w:b/>
          <w:sz w:val="28"/>
          <w:szCs w:val="28"/>
          <w:lang w:val="uk-UA"/>
        </w:rPr>
        <w:t>Науки про дані та інтелектуальні рішення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1E589A" w:rsidRDefault="001E589A" w:rsidP="001E589A">
      <w:pPr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1E589A" w:rsidRDefault="001E589A" w:rsidP="001E589A">
      <w:pPr>
        <w:adjustRightInd w:val="0"/>
        <w:rPr>
          <w:rFonts w:ascii="Times New Roman" w:hAnsi="Times New Roman"/>
          <w:b/>
          <w:sz w:val="28"/>
          <w:szCs w:val="28"/>
        </w:rPr>
      </w:pPr>
    </w:p>
    <w:p w:rsidR="001E589A" w:rsidRDefault="001E589A" w:rsidP="001E589A">
      <w:pPr>
        <w:adjustRightInd w:val="0"/>
        <w:rPr>
          <w:rFonts w:ascii="Times New Roman" w:hAnsi="Times New Roman"/>
          <w:b/>
          <w:sz w:val="28"/>
          <w:szCs w:val="28"/>
        </w:rPr>
      </w:pPr>
    </w:p>
    <w:p w:rsidR="001E589A" w:rsidRDefault="001E589A" w:rsidP="001E589A">
      <w:pPr>
        <w:widowControl/>
        <w:numPr>
          <w:ilvl w:val="0"/>
          <w:numId w:val="28"/>
        </w:numPr>
        <w:autoSpaceDE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Ректор                                                                  Володимир СМОЛАНКА</w:t>
      </w:r>
    </w:p>
    <w:p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_______________20____ р.</w:t>
      </w:r>
    </w:p>
    <w:p w:rsidR="001E589A" w:rsidRDefault="001E589A" w:rsidP="001E589A">
      <w:pPr>
        <w:adjustRightInd w:val="0"/>
        <w:rPr>
          <w:rFonts w:ascii="Times New Roman" w:hAnsi="Times New Roman"/>
          <w:b/>
          <w:sz w:val="28"/>
          <w:szCs w:val="28"/>
        </w:rPr>
      </w:pPr>
    </w:p>
    <w:p w:rsidR="001E589A" w:rsidRDefault="001E589A" w:rsidP="001E589A">
      <w:pPr>
        <w:adjustRightInd w:val="0"/>
        <w:rPr>
          <w:rFonts w:ascii="Times New Roman" w:hAnsi="Times New Roman"/>
          <w:b/>
          <w:sz w:val="28"/>
          <w:szCs w:val="28"/>
        </w:rPr>
      </w:pPr>
    </w:p>
    <w:p w:rsidR="001E589A" w:rsidRDefault="001E589A" w:rsidP="001E589A">
      <w:pPr>
        <w:widowControl/>
        <w:numPr>
          <w:ilvl w:val="0"/>
          <w:numId w:val="28"/>
        </w:numPr>
        <w:autoSpaceDE/>
        <w:adjustRightInd w:val="0"/>
        <w:spacing w:before="100" w:beforeAutospacing="1" w:after="100" w:afterAutospacing="1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Гарант освітньо-професійної програми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Микола МАЛЯР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uk-UA" w:eastAsia="ru-RU"/>
        </w:rPr>
        <w:t xml:space="preserve">        </w:t>
      </w:r>
    </w:p>
    <w:p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_______________20_____ р.</w:t>
      </w:r>
    </w:p>
    <w:p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:rsidR="00BC1294" w:rsidRPr="00BC1294" w:rsidRDefault="00BC1294" w:rsidP="001E589A">
      <w:pPr>
        <w:widowControl/>
        <w:numPr>
          <w:ilvl w:val="0"/>
          <w:numId w:val="28"/>
        </w:numPr>
        <w:autoSpaceDE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Декан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факультету математики</w:t>
      </w:r>
    </w:p>
    <w:p w:rsidR="001E589A" w:rsidRDefault="00BC1294" w:rsidP="00BC1294">
      <w:pPr>
        <w:widowControl/>
        <w:autoSpaceDE/>
        <w:adjustRightInd w:val="0"/>
        <w:spacing w:before="100" w:beforeAutospacing="1" w:after="100" w:afterAutospacing="1"/>
        <w:ind w:left="72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та цифрових технологій</w:t>
      </w:r>
      <w:r w:rsidR="001E589A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1E589A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</w:t>
      </w:r>
      <w:r w:rsidR="001E589A">
        <w:rPr>
          <w:rFonts w:ascii="Times New Roman" w:hAnsi="Times New Roman"/>
          <w:b/>
          <w:sz w:val="28"/>
          <w:szCs w:val="28"/>
          <w:lang w:val="uk-UA" w:eastAsia="ru-RU"/>
        </w:rPr>
        <w:t>Микола МАЛЯР</w:t>
      </w:r>
      <w:r w:rsidR="001E589A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</w:p>
    <w:p w:rsidR="001E589A" w:rsidRDefault="001E589A" w:rsidP="001E589A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</w:p>
    <w:p w:rsidR="001E589A" w:rsidRDefault="001E589A" w:rsidP="001E589A">
      <w:pPr>
        <w:widowControl/>
        <w:adjustRightInd w:val="0"/>
        <w:spacing w:before="100" w:beforeAutospacing="1" w:after="100" w:afterAutospacing="1"/>
        <w:ind w:left="36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________________2021 р.</w:t>
      </w:r>
    </w:p>
    <w:p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</w:p>
    <w:p w:rsidR="001E589A" w:rsidRDefault="001E589A" w:rsidP="001E589A">
      <w:pPr>
        <w:widowControl/>
        <w:numPr>
          <w:ilvl w:val="0"/>
          <w:numId w:val="28"/>
        </w:numPr>
        <w:autoSpaceDE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Керівник робочої групи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Микола МАЛЯР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</w:p>
    <w:p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_______________20____ р.</w:t>
      </w:r>
    </w:p>
    <w:p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</w:p>
    <w:p w:rsidR="001E589A" w:rsidRDefault="001E589A" w:rsidP="001E589A">
      <w:pPr>
        <w:widowControl/>
        <w:numPr>
          <w:ilvl w:val="0"/>
          <w:numId w:val="28"/>
        </w:numPr>
        <w:autoSpaceDE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Начальник навчальної частини                      Анатолій ШТИМАК</w:t>
      </w:r>
      <w:r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</w:t>
      </w:r>
    </w:p>
    <w:p w:rsidR="001E589A" w:rsidRDefault="001E589A" w:rsidP="001E589A">
      <w:pPr>
        <w:widowControl/>
        <w:adjustRightInd w:val="0"/>
        <w:spacing w:before="100" w:beforeAutospacing="1" w:after="100" w:afterAutospacing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________________20____ р.</w:t>
      </w:r>
    </w:p>
    <w:p w:rsidR="001E589A" w:rsidRDefault="001E589A" w:rsidP="001E589A">
      <w:pPr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1E589A" w:rsidRDefault="001E589A" w:rsidP="001E589A">
      <w:pPr>
        <w:adjustRightInd w:val="0"/>
        <w:rPr>
          <w:rFonts w:ascii="Times New Roman" w:hAnsi="Times New Roman"/>
          <w:sz w:val="28"/>
          <w:szCs w:val="28"/>
        </w:rPr>
      </w:pPr>
    </w:p>
    <w:p w:rsidR="001E589A" w:rsidRDefault="001E589A" w:rsidP="001E589A">
      <w:pPr>
        <w:adjustRightInd w:val="0"/>
        <w:rPr>
          <w:rFonts w:ascii="Times New Roman" w:hAnsi="Times New Roman"/>
          <w:sz w:val="28"/>
          <w:szCs w:val="28"/>
        </w:rPr>
      </w:pPr>
    </w:p>
    <w:p w:rsidR="001E589A" w:rsidRDefault="001E589A" w:rsidP="001E589A">
      <w:pPr>
        <w:spacing w:before="212"/>
        <w:ind w:left="2832" w:right="97" w:firstLine="708"/>
        <w:rPr>
          <w:rFonts w:ascii="Times New Roman" w:eastAsia="Times New Roman" w:hAnsi="Times New Roman"/>
          <w:b/>
          <w:bCs/>
          <w:sz w:val="28"/>
          <w:szCs w:val="28"/>
          <w:lang w:val="uk-UA" w:eastAsia="uk-UA" w:bidi="uk-UA"/>
        </w:rPr>
      </w:pPr>
    </w:p>
    <w:p w:rsidR="001E589A" w:rsidRPr="00762861" w:rsidRDefault="001E589A" w:rsidP="00CC70DE">
      <w:pPr>
        <w:spacing w:line="239" w:lineRule="auto"/>
        <w:jc w:val="center"/>
        <w:rPr>
          <w:rFonts w:ascii="Times New Roman" w:hAnsi="Times New Roman"/>
          <w:b/>
          <w:sz w:val="28"/>
          <w:lang w:val="uk-UA"/>
        </w:rPr>
      </w:pPr>
    </w:p>
    <w:p w:rsidR="005F210F" w:rsidRDefault="005F210F" w:rsidP="005F210F">
      <w:pPr>
        <w:spacing w:before="61" w:line="256" w:lineRule="auto"/>
        <w:ind w:right="1537"/>
        <w:rPr>
          <w:rFonts w:ascii="Times New Roman" w:hAnsi="Times New Roman"/>
          <w:sz w:val="28"/>
          <w:lang w:val="uk-UA"/>
        </w:rPr>
      </w:pPr>
    </w:p>
    <w:p w:rsidR="00D4422D" w:rsidRPr="007D50D8" w:rsidRDefault="00095437" w:rsidP="005F210F">
      <w:pPr>
        <w:spacing w:before="61" w:line="256" w:lineRule="auto"/>
        <w:ind w:right="1537"/>
        <w:rPr>
          <w:rFonts w:ascii="Times New Roman" w:hAnsi="Times New Roman"/>
          <w:b/>
          <w:sz w:val="28"/>
          <w:lang w:val="uk-UA"/>
        </w:rPr>
      </w:pPr>
      <w:r w:rsidRPr="00095437">
        <w:rPr>
          <w:rFonts w:ascii="Times New Roman" w:hAnsi="Times New Roman"/>
          <w:b/>
          <w:bCs/>
          <w:noProof/>
          <w:sz w:val="28"/>
          <w:szCs w:val="28"/>
          <w:lang w:val="uk-UA" w:eastAsia="uk-UA"/>
        </w:rPr>
        <w:pict>
          <v:rect id="Прямоугольник 2" o:spid="_x0000_s1026" style="position:absolute;margin-left:396.75pt;margin-top:-28.55pt;width:81.65pt;height:21.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" fillcolor="white [3201]" stroked="f" strokeweight="1pt">
            <v:textbox style="mso-next-textbox:#Прямоугольник 2">
              <w:txbxContent>
                <w:p w:rsidR="00CA7CCB" w:rsidRPr="006E5A60" w:rsidRDefault="00CA7CCB" w:rsidP="005F210F">
                  <w:pPr>
                    <w:rPr>
                      <w:rFonts w:ascii="Times New Roman" w:hAnsi="Times New Roman"/>
                      <w:b/>
                      <w:lang w:val="uk-UA"/>
                    </w:rPr>
                  </w:pPr>
                </w:p>
              </w:txbxContent>
            </v:textbox>
          </v:rect>
        </w:pict>
      </w:r>
      <w:r w:rsidR="00D4422D" w:rsidRPr="003108A2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</w:p>
    <w:p w:rsidR="001E589A" w:rsidRDefault="001E589A" w:rsidP="00935F89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422D" w:rsidRDefault="00D4422D" w:rsidP="00935F89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2050">
        <w:rPr>
          <w:rFonts w:ascii="Times New Roman" w:hAnsi="Times New Roman"/>
          <w:b/>
          <w:sz w:val="28"/>
          <w:szCs w:val="28"/>
          <w:lang w:val="uk-UA"/>
        </w:rPr>
        <w:t>ПЕРЕДМОВА</w:t>
      </w:r>
    </w:p>
    <w:p w:rsidR="00D4422D" w:rsidRDefault="00D4422D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4422D" w:rsidRDefault="00D4422D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Розроблено робочою групою у складі:</w:t>
      </w:r>
    </w:p>
    <w:p w:rsidR="00D4422D" w:rsidRDefault="00D4422D" w:rsidP="00E62D3C">
      <w:pPr>
        <w:tabs>
          <w:tab w:val="left" w:pos="4573"/>
          <w:tab w:val="left" w:pos="6686"/>
          <w:tab w:val="left" w:pos="835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E6544" w:rsidRDefault="00F003C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rStyle w:val="fontstyle21"/>
          <w:lang w:val="uk-UA"/>
        </w:rPr>
      </w:pPr>
      <w:r w:rsidRPr="00DA6736">
        <w:rPr>
          <w:rStyle w:val="fontstyle21"/>
          <w:lang w:val="uk-UA"/>
        </w:rPr>
        <w:t>1.  Маляр Микола Миколайович, д.т.н., професор, професор кафедри кібернетики і прикладної математики ДВНЗ «Ужгородський національни</w:t>
      </w:r>
      <w:r w:rsidR="00654FDF">
        <w:rPr>
          <w:rStyle w:val="fontstyle21"/>
          <w:lang w:val="uk-UA"/>
        </w:rPr>
        <w:t>й університет» (керівник проєктної</w:t>
      </w:r>
      <w:r w:rsidRPr="00DA6736">
        <w:rPr>
          <w:rStyle w:val="fontstyle21"/>
          <w:lang w:val="uk-UA"/>
        </w:rPr>
        <w:t xml:space="preserve"> групи);</w:t>
      </w:r>
    </w:p>
    <w:p w:rsidR="00CC0499" w:rsidRDefault="00F003C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rStyle w:val="fontstyle21"/>
          <w:lang w:val="uk-UA"/>
        </w:rPr>
      </w:pPr>
      <w:r w:rsidRPr="00DA6736">
        <w:rPr>
          <w:rStyle w:val="fontstyle21"/>
          <w:lang w:val="uk-UA"/>
        </w:rPr>
        <w:t>2. Мулеса Павло Павлович, к.т.н., доцент, в.о. завідувач</w:t>
      </w:r>
      <w:r w:rsidR="00E01027">
        <w:rPr>
          <w:rStyle w:val="fontstyle21"/>
          <w:lang w:val="uk-UA"/>
        </w:rPr>
        <w:t>а</w:t>
      </w:r>
      <w:r w:rsidRPr="00DA6736">
        <w:rPr>
          <w:rStyle w:val="fontstyle21"/>
          <w:lang w:val="uk-UA"/>
        </w:rPr>
        <w:t xml:space="preserve"> кафедри кібернетики і прикладної математики ДВНЗ «Ужгородський національний університет»; </w:t>
      </w:r>
    </w:p>
    <w:p w:rsidR="00CC0499" w:rsidRDefault="00F003C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rStyle w:val="fontstyle21"/>
          <w:lang w:val="uk-UA"/>
        </w:rPr>
      </w:pPr>
      <w:r w:rsidRPr="00FE6544">
        <w:rPr>
          <w:rStyle w:val="fontstyle21"/>
          <w:lang w:val="uk-UA"/>
        </w:rPr>
        <w:t xml:space="preserve">3. </w:t>
      </w:r>
      <w:r w:rsidRPr="00F003C1">
        <w:rPr>
          <w:rStyle w:val="fontstyle21"/>
        </w:rPr>
        <w:t xml:space="preserve">Кондрук Наталія Емерихівна, </w:t>
      </w:r>
      <w:r w:rsidRPr="00DA6736">
        <w:rPr>
          <w:rStyle w:val="fontstyle21"/>
          <w:lang w:val="uk-UA"/>
        </w:rPr>
        <w:t>к.т.н., доцент, доцент кафедри</w:t>
      </w:r>
      <w:r w:rsidRPr="0030689F">
        <w:rPr>
          <w:rStyle w:val="fontstyle21"/>
          <w:lang w:val="uk-UA"/>
        </w:rPr>
        <w:t xml:space="preserve"> кібернетики і</w:t>
      </w:r>
      <w:r>
        <w:rPr>
          <w:rStyle w:val="fontstyle21"/>
          <w:lang w:val="uk-UA"/>
        </w:rPr>
        <w:t xml:space="preserve"> </w:t>
      </w:r>
      <w:r w:rsidRPr="0030689F">
        <w:rPr>
          <w:rStyle w:val="fontstyle21"/>
          <w:lang w:val="uk-UA"/>
        </w:rPr>
        <w:t>прикладної математики ДВНЗ «Ужгородський національний університет»</w:t>
      </w:r>
      <w:r>
        <w:rPr>
          <w:rStyle w:val="fontstyle21"/>
          <w:lang w:val="uk-UA"/>
        </w:rPr>
        <w:t>;</w:t>
      </w:r>
    </w:p>
    <w:p w:rsidR="00CC0499" w:rsidRDefault="00F003C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rStyle w:val="fontstyle21"/>
          <w:lang w:val="uk-UA"/>
        </w:rPr>
      </w:pPr>
      <w:r w:rsidRPr="0030689F">
        <w:rPr>
          <w:rStyle w:val="fontstyle21"/>
          <w:lang w:val="uk-UA"/>
        </w:rPr>
        <w:t xml:space="preserve">4. </w:t>
      </w:r>
      <w:r>
        <w:rPr>
          <w:rStyle w:val="fontstyle21"/>
          <w:lang w:val="uk-UA"/>
        </w:rPr>
        <w:t>Мич Ігор Андрійович</w:t>
      </w:r>
      <w:r w:rsidRPr="0030689F">
        <w:rPr>
          <w:rStyle w:val="fontstyle21"/>
          <w:lang w:val="uk-UA"/>
        </w:rPr>
        <w:t>, к.ф.-</w:t>
      </w:r>
      <w:r w:rsidR="001226C4">
        <w:rPr>
          <w:rStyle w:val="fontstyle21"/>
          <w:lang w:val="uk-UA"/>
        </w:rPr>
        <w:t>м</w:t>
      </w:r>
      <w:r>
        <w:rPr>
          <w:rStyle w:val="fontstyle21"/>
          <w:lang w:val="uk-UA"/>
        </w:rPr>
        <w:t>.</w:t>
      </w:r>
      <w:r w:rsidRPr="0030689F">
        <w:rPr>
          <w:rStyle w:val="fontstyle21"/>
          <w:lang w:val="uk-UA"/>
        </w:rPr>
        <w:t xml:space="preserve">н., </w:t>
      </w:r>
      <w:r>
        <w:rPr>
          <w:rStyle w:val="fontstyle21"/>
          <w:lang w:val="uk-UA"/>
        </w:rPr>
        <w:t xml:space="preserve">доцент, </w:t>
      </w:r>
      <w:r w:rsidR="00CC0499">
        <w:rPr>
          <w:rStyle w:val="fontstyle21"/>
          <w:lang w:val="uk-UA"/>
        </w:rPr>
        <w:t xml:space="preserve">доцент </w:t>
      </w:r>
      <w:r w:rsidRPr="0030689F">
        <w:rPr>
          <w:rStyle w:val="fontstyle21"/>
          <w:lang w:val="uk-UA"/>
        </w:rPr>
        <w:t>кафедри кібернетики і</w:t>
      </w:r>
      <w:r>
        <w:rPr>
          <w:rStyle w:val="fontstyle21"/>
          <w:lang w:val="uk-UA"/>
        </w:rPr>
        <w:t xml:space="preserve"> </w:t>
      </w:r>
      <w:r w:rsidRPr="0030689F">
        <w:rPr>
          <w:rStyle w:val="fontstyle21"/>
          <w:lang w:val="uk-UA"/>
        </w:rPr>
        <w:t>прикладної математики ДВНЗ «Ужгородський національний університет»</w:t>
      </w:r>
      <w:r>
        <w:rPr>
          <w:rStyle w:val="fontstyle21"/>
          <w:lang w:val="uk-UA"/>
        </w:rPr>
        <w:t>;</w:t>
      </w:r>
    </w:p>
    <w:p w:rsidR="00CC0499" w:rsidRDefault="00F003C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rStyle w:val="fontstyle21"/>
          <w:lang w:val="uk-UA"/>
        </w:rPr>
      </w:pPr>
      <w:r w:rsidRPr="0030689F">
        <w:rPr>
          <w:rStyle w:val="fontstyle21"/>
          <w:lang w:val="uk-UA"/>
        </w:rPr>
        <w:t xml:space="preserve">5. </w:t>
      </w:r>
      <w:r w:rsidR="00CC0499">
        <w:rPr>
          <w:rStyle w:val="fontstyle21"/>
          <w:lang w:val="uk-UA"/>
        </w:rPr>
        <w:t>Млавець Юрій</w:t>
      </w:r>
      <w:r>
        <w:rPr>
          <w:rStyle w:val="fontstyle21"/>
          <w:lang w:val="uk-UA"/>
        </w:rPr>
        <w:t xml:space="preserve"> Юрійович</w:t>
      </w:r>
      <w:r w:rsidRPr="0030689F">
        <w:rPr>
          <w:rStyle w:val="fontstyle21"/>
          <w:lang w:val="uk-UA"/>
        </w:rPr>
        <w:t>, к.ф.-м.н., доцент</w:t>
      </w:r>
      <w:r>
        <w:rPr>
          <w:rStyle w:val="fontstyle21"/>
          <w:lang w:val="uk-UA"/>
        </w:rPr>
        <w:t>,</w:t>
      </w:r>
      <w:r w:rsidRPr="0030689F">
        <w:rPr>
          <w:rStyle w:val="fontstyle21"/>
          <w:lang w:val="uk-UA"/>
        </w:rPr>
        <w:t xml:space="preserve"> </w:t>
      </w:r>
      <w:r>
        <w:rPr>
          <w:rStyle w:val="fontstyle21"/>
          <w:lang w:val="uk-UA"/>
        </w:rPr>
        <w:t>доцент</w:t>
      </w:r>
      <w:r w:rsidRPr="0030689F">
        <w:rPr>
          <w:rStyle w:val="fontstyle21"/>
          <w:lang w:val="uk-UA"/>
        </w:rPr>
        <w:t xml:space="preserve"> кафедри кібернетики і</w:t>
      </w:r>
      <w:r>
        <w:rPr>
          <w:rStyle w:val="fontstyle21"/>
          <w:lang w:val="uk-UA"/>
        </w:rPr>
        <w:t xml:space="preserve"> </w:t>
      </w:r>
      <w:r w:rsidRPr="0030689F">
        <w:rPr>
          <w:rStyle w:val="fontstyle21"/>
          <w:lang w:val="uk-UA"/>
        </w:rPr>
        <w:t>прикладної математики ДВНЗ «Ужгородський національний університет»</w:t>
      </w:r>
      <w:r>
        <w:rPr>
          <w:rStyle w:val="fontstyle21"/>
          <w:lang w:val="uk-UA"/>
        </w:rPr>
        <w:t>;</w:t>
      </w:r>
    </w:p>
    <w:p w:rsidR="00CC0499" w:rsidRDefault="00F003C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rStyle w:val="fontstyle21"/>
          <w:lang w:val="uk-UA"/>
        </w:rPr>
      </w:pPr>
      <w:r w:rsidRPr="0030689F">
        <w:rPr>
          <w:rStyle w:val="fontstyle21"/>
          <w:lang w:val="uk-UA"/>
        </w:rPr>
        <w:t xml:space="preserve">6. </w:t>
      </w:r>
      <w:r>
        <w:rPr>
          <w:rStyle w:val="fontstyle21"/>
          <w:lang w:val="uk-UA"/>
        </w:rPr>
        <w:t xml:space="preserve">Поліщук Володимир Володимирович, </w:t>
      </w:r>
      <w:r w:rsidRPr="0030689F">
        <w:rPr>
          <w:rStyle w:val="fontstyle21"/>
          <w:lang w:val="uk-UA"/>
        </w:rPr>
        <w:t xml:space="preserve"> к.т.н., доцент</w:t>
      </w:r>
      <w:r>
        <w:rPr>
          <w:rStyle w:val="fontstyle21"/>
          <w:lang w:val="uk-UA"/>
        </w:rPr>
        <w:t>, доцент</w:t>
      </w:r>
      <w:r w:rsidRPr="0030689F">
        <w:rPr>
          <w:rStyle w:val="fontstyle21"/>
          <w:lang w:val="uk-UA"/>
        </w:rPr>
        <w:t xml:space="preserve"> кафедри </w:t>
      </w:r>
      <w:r>
        <w:rPr>
          <w:rStyle w:val="fontstyle21"/>
          <w:lang w:val="uk-UA"/>
        </w:rPr>
        <w:t>програмного забезпечення систем</w:t>
      </w:r>
      <w:r w:rsidRPr="0030689F">
        <w:rPr>
          <w:rStyle w:val="fontstyle21"/>
          <w:lang w:val="uk-UA"/>
        </w:rPr>
        <w:t xml:space="preserve"> ДВНЗ «Ужгородський національний університет»;</w:t>
      </w:r>
    </w:p>
    <w:p w:rsidR="00D4422D" w:rsidRDefault="00F003C1" w:rsidP="00CC0499">
      <w:pPr>
        <w:tabs>
          <w:tab w:val="left" w:pos="4573"/>
          <w:tab w:val="left" w:pos="6686"/>
          <w:tab w:val="left" w:pos="8356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0689F">
        <w:rPr>
          <w:rStyle w:val="fontstyle21"/>
          <w:lang w:val="uk-UA"/>
        </w:rPr>
        <w:t xml:space="preserve">7. </w:t>
      </w:r>
      <w:r>
        <w:rPr>
          <w:rStyle w:val="fontstyle21"/>
          <w:lang w:val="uk-UA"/>
        </w:rPr>
        <w:t xml:space="preserve">Роботишин  Микола Васильович, аспірант </w:t>
      </w:r>
      <w:r w:rsidRPr="0030689F">
        <w:rPr>
          <w:rStyle w:val="fontstyle21"/>
          <w:lang w:val="uk-UA"/>
        </w:rPr>
        <w:t>кафедри кібернетики і</w:t>
      </w:r>
      <w:r>
        <w:rPr>
          <w:rStyle w:val="fontstyle21"/>
          <w:lang w:val="uk-UA"/>
        </w:rPr>
        <w:t xml:space="preserve"> </w:t>
      </w:r>
      <w:r w:rsidRPr="0030689F">
        <w:rPr>
          <w:rStyle w:val="fontstyle21"/>
          <w:lang w:val="uk-UA"/>
        </w:rPr>
        <w:t>прикладної математики ДВНЗ «Ужгородський національний університет»</w:t>
      </w:r>
      <w:r>
        <w:rPr>
          <w:rStyle w:val="fontstyle21"/>
          <w:lang w:val="uk-UA"/>
        </w:rPr>
        <w:t>.</w:t>
      </w:r>
      <w:r w:rsidRPr="0030689F">
        <w:rPr>
          <w:color w:val="000000"/>
          <w:sz w:val="28"/>
          <w:szCs w:val="28"/>
          <w:lang w:val="uk-UA"/>
        </w:rPr>
        <w:br/>
      </w:r>
    </w:p>
    <w:p w:rsidR="00D4422D" w:rsidRPr="00E62D3C" w:rsidRDefault="00D4422D" w:rsidP="003568F7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D4422D" w:rsidRDefault="00D4422D" w:rsidP="00935F89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4422D" w:rsidRPr="007D50D8" w:rsidRDefault="00D4422D" w:rsidP="007C010E">
      <w:pPr>
        <w:tabs>
          <w:tab w:val="left" w:pos="4573"/>
          <w:tab w:val="left" w:pos="6686"/>
          <w:tab w:val="left" w:pos="8356"/>
        </w:tabs>
        <w:rPr>
          <w:rFonts w:ascii="Times New Roman" w:hAnsi="Times New Roman"/>
          <w:sz w:val="28"/>
          <w:lang w:val="uk-UA"/>
        </w:rPr>
      </w:pPr>
    </w:p>
    <w:p w:rsidR="00D4422D" w:rsidRPr="00654FDF" w:rsidRDefault="00D4422D" w:rsidP="00654FDF">
      <w:pPr>
        <w:spacing w:before="185" w:line="276" w:lineRule="auto"/>
        <w:ind w:left="283" w:right="20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br w:type="page"/>
      </w:r>
      <w:r w:rsidRPr="003879D5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Профіль освітньої програми </w:t>
      </w:r>
      <w:r w:rsidR="00654FDF">
        <w:rPr>
          <w:rFonts w:ascii="Times New Roman" w:hAnsi="Times New Roman"/>
          <w:b/>
          <w:sz w:val="28"/>
          <w:szCs w:val="28"/>
          <w:lang w:val="uk-UA"/>
        </w:rPr>
        <w:t>«</w:t>
      </w:r>
      <w:r w:rsidR="00654FDF" w:rsidRPr="00682070">
        <w:rPr>
          <w:rFonts w:ascii="Times New Roman" w:hAnsi="Times New Roman"/>
          <w:b/>
          <w:sz w:val="28"/>
          <w:szCs w:val="28"/>
          <w:lang w:val="uk-UA"/>
        </w:rPr>
        <w:t>Н</w:t>
      </w:r>
      <w:r w:rsidR="00654FDF">
        <w:rPr>
          <w:rFonts w:ascii="Times New Roman" w:hAnsi="Times New Roman"/>
          <w:b/>
          <w:sz w:val="28"/>
          <w:szCs w:val="28"/>
          <w:lang w:val="uk-UA"/>
        </w:rPr>
        <w:t xml:space="preserve">ауки про дані та інтелектуальні </w:t>
      </w:r>
      <w:r w:rsidR="00654FDF" w:rsidRPr="00682070">
        <w:rPr>
          <w:rFonts w:ascii="Times New Roman" w:hAnsi="Times New Roman"/>
          <w:b/>
          <w:sz w:val="28"/>
          <w:szCs w:val="28"/>
          <w:lang w:val="uk-UA"/>
        </w:rPr>
        <w:t>рішення</w:t>
      </w:r>
      <w:r w:rsidR="00313B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54FDF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3879D5">
        <w:rPr>
          <w:rFonts w:ascii="Times New Roman" w:hAnsi="Times New Roman"/>
          <w:b/>
          <w:sz w:val="28"/>
          <w:szCs w:val="28"/>
          <w:lang w:val="uk-UA"/>
        </w:rPr>
        <w:t xml:space="preserve">зі спеціальності </w:t>
      </w:r>
      <w:r w:rsidRPr="00654FDF">
        <w:rPr>
          <w:rFonts w:ascii="Times New Roman" w:hAnsi="Times New Roman"/>
          <w:b/>
          <w:sz w:val="28"/>
          <w:szCs w:val="28"/>
          <w:lang w:eastAsia="uk-UA"/>
        </w:rPr>
        <w:t>113</w:t>
      </w:r>
      <w:r w:rsidR="00654FDF" w:rsidRPr="00654FD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654FDF">
        <w:rPr>
          <w:rFonts w:ascii="Times New Roman" w:hAnsi="Times New Roman"/>
          <w:b/>
          <w:sz w:val="28"/>
          <w:szCs w:val="28"/>
          <w:lang w:val="uk-UA" w:eastAsia="uk-UA"/>
        </w:rPr>
        <w:t>Прикладна</w:t>
      </w:r>
      <w:r w:rsidRPr="00654FDF">
        <w:rPr>
          <w:rFonts w:ascii="Times New Roman" w:hAnsi="Times New Roman"/>
          <w:b/>
          <w:sz w:val="28"/>
          <w:szCs w:val="28"/>
          <w:lang w:eastAsia="uk-UA"/>
        </w:rPr>
        <w:t xml:space="preserve"> математика</w:t>
      </w:r>
    </w:p>
    <w:p w:rsidR="00D4422D" w:rsidRPr="003879D5" w:rsidRDefault="00D4422D" w:rsidP="003879D5">
      <w:pPr>
        <w:spacing w:before="71" w:after="3"/>
        <w:ind w:hanging="22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69"/>
        <w:gridCol w:w="6708"/>
      </w:tblGrid>
      <w:tr w:rsidR="00D4422D" w:rsidRPr="00894A9F">
        <w:trPr>
          <w:trHeight w:val="301"/>
        </w:trPr>
        <w:tc>
          <w:tcPr>
            <w:tcW w:w="9677" w:type="dxa"/>
            <w:gridSpan w:val="2"/>
            <w:shd w:val="clear" w:color="auto" w:fill="D9D9D9"/>
          </w:tcPr>
          <w:p w:rsidR="00D4422D" w:rsidRPr="00894A9F" w:rsidRDefault="00D4422D" w:rsidP="00894A9F">
            <w:pPr>
              <w:numPr>
                <w:ilvl w:val="0"/>
                <w:numId w:val="16"/>
              </w:numPr>
              <w:ind w:left="3153" w:right="3622" w:hanging="56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– Загальна інформація</w:t>
            </w:r>
          </w:p>
        </w:tc>
      </w:tr>
      <w:tr w:rsidR="00D4422D" w:rsidRPr="00894A9F">
        <w:trPr>
          <w:trHeight w:val="54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Повна назва вищого навчального закладу</w:t>
            </w:r>
            <w:r w:rsidR="00654FDF">
              <w:rPr>
                <w:rFonts w:ascii="Times New Roman" w:hAnsi="Times New Roman"/>
                <w:i/>
                <w:sz w:val="24"/>
                <w:lang w:val="uk-UA"/>
              </w:rPr>
              <w:t xml:space="preserve"> та структурного підрозділу</w:t>
            </w:r>
          </w:p>
        </w:tc>
        <w:tc>
          <w:tcPr>
            <w:tcW w:w="6708" w:type="dxa"/>
          </w:tcPr>
          <w:p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Державний вищий навчальний заклад </w:t>
            </w:r>
          </w:p>
          <w:p w:rsidR="00D4422D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>«Ужгородський національний університет»</w:t>
            </w:r>
          </w:p>
          <w:p w:rsidR="00654FDF" w:rsidRPr="00894A9F" w:rsidRDefault="00654FDF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Факультет математики та цифрових технологій</w:t>
            </w:r>
          </w:p>
        </w:tc>
      </w:tr>
      <w:tr w:rsidR="00D4422D" w:rsidRPr="00CA7CCB">
        <w:trPr>
          <w:trHeight w:val="54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</w:tcPr>
          <w:p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Ступінь вищої освіти: </w:t>
            </w:r>
            <w:r>
              <w:rPr>
                <w:rFonts w:ascii="Times New Roman" w:hAnsi="Times New Roman"/>
                <w:sz w:val="24"/>
                <w:lang w:val="uk-UA"/>
              </w:rPr>
              <w:t>магістр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>.</w:t>
            </w:r>
          </w:p>
          <w:p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Освітня кваліфікація: </w:t>
            </w:r>
            <w:r w:rsidRPr="001E6E98">
              <w:rPr>
                <w:rFonts w:ascii="Times New Roman" w:hAnsi="Times New Roman"/>
                <w:sz w:val="24"/>
                <w:lang w:val="uk-UA"/>
              </w:rPr>
              <w:t>магістр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прикладної математики</w:t>
            </w:r>
            <w:r w:rsidRPr="001E6E98">
              <w:rPr>
                <w:rFonts w:ascii="Times New Roman" w:hAnsi="Times New Roman"/>
                <w:sz w:val="24"/>
                <w:lang w:val="uk-UA"/>
              </w:rPr>
              <w:t>.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</w:p>
          <w:p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</w:p>
        </w:tc>
      </w:tr>
      <w:tr w:rsidR="00D4422D" w:rsidRPr="00894A9F">
        <w:trPr>
          <w:trHeight w:val="54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Офіційна назва освітньої програми</w:t>
            </w:r>
          </w:p>
        </w:tc>
        <w:tc>
          <w:tcPr>
            <w:tcW w:w="6708" w:type="dxa"/>
          </w:tcPr>
          <w:p w:rsidR="00D4422D" w:rsidRPr="00E01027" w:rsidRDefault="00E01027" w:rsidP="00894A9F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Науки про дані та інтелектуальні рішення</w:t>
            </w:r>
          </w:p>
        </w:tc>
      </w:tr>
      <w:tr w:rsidR="00D4422D" w:rsidRPr="00CA7CCB">
        <w:trPr>
          <w:trHeight w:val="54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08" w:type="dxa"/>
          </w:tcPr>
          <w:p w:rsidR="00D4422D" w:rsidRPr="00894A9F" w:rsidRDefault="00D4422D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Диплом </w:t>
            </w:r>
            <w:r>
              <w:rPr>
                <w:rFonts w:ascii="Times New Roman" w:hAnsi="Times New Roman"/>
                <w:sz w:val="24"/>
                <w:lang w:val="uk-UA"/>
              </w:rPr>
              <w:t>магістра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, одиничний, </w:t>
            </w:r>
            <w:r>
              <w:rPr>
                <w:rFonts w:ascii="Times New Roman" w:hAnsi="Times New Roman"/>
                <w:sz w:val="24"/>
                <w:lang w:val="uk-UA"/>
              </w:rPr>
              <w:t>90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 кредитів ЄКТС.</w:t>
            </w:r>
          </w:p>
          <w:p w:rsidR="00D4422D" w:rsidRPr="00894A9F" w:rsidRDefault="00E01027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Термін навчання 1 рік</w:t>
            </w:r>
            <w:r w:rsidR="00D4422D">
              <w:rPr>
                <w:rFonts w:ascii="Times New Roman" w:hAnsi="Times New Roman"/>
                <w:sz w:val="24"/>
                <w:lang w:val="uk-UA"/>
              </w:rPr>
              <w:t xml:space="preserve"> і 4 місяці</w:t>
            </w:r>
            <w:r w:rsidR="00D4422D" w:rsidRPr="00894A9F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</w:tr>
      <w:tr w:rsidR="00D4422D" w:rsidRPr="00894A9F">
        <w:trPr>
          <w:trHeight w:val="54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</w:tcPr>
          <w:p w:rsidR="00956F72" w:rsidRDefault="00956F72" w:rsidP="00956F72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Акредитаційна комісія України, сертифікат про акредитацію</w:t>
            </w:r>
          </w:p>
          <w:p w:rsidR="008C764F" w:rsidRDefault="008C764F" w:rsidP="00956F72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Серія –НД 0791814 до 01.07.2023</w:t>
            </w:r>
            <w:r w:rsidRPr="008C764F">
              <w:rPr>
                <w:rFonts w:ascii="Times New Roman" w:hAnsi="Times New Roman"/>
                <w:sz w:val="24"/>
                <w:lang w:val="uk-UA"/>
              </w:rPr>
              <w:t xml:space="preserve">р; </w:t>
            </w:r>
          </w:p>
          <w:p w:rsidR="00654FDF" w:rsidRPr="00894A9F" w:rsidRDefault="00654FDF" w:rsidP="00894A9F">
            <w:pPr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Термін дії </w:t>
            </w:r>
            <w:r w:rsidR="00C92359">
              <w:rPr>
                <w:rFonts w:ascii="Times New Roman" w:hAnsi="Times New Roman"/>
                <w:sz w:val="24"/>
                <w:lang w:val="uk-UA"/>
              </w:rPr>
              <w:t>до 01.07.2023</w:t>
            </w:r>
          </w:p>
        </w:tc>
      </w:tr>
      <w:tr w:rsidR="00D4422D" w:rsidRPr="00CA7CCB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Цикл/рівень</w:t>
            </w:r>
          </w:p>
        </w:tc>
        <w:tc>
          <w:tcPr>
            <w:tcW w:w="6708" w:type="dxa"/>
          </w:tcPr>
          <w:p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>Національн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а рамка кваліфікацій </w:t>
            </w:r>
            <w:r w:rsidRPr="00165AD8">
              <w:rPr>
                <w:rFonts w:ascii="Times New Roman" w:hAnsi="Times New Roman"/>
                <w:sz w:val="24"/>
                <w:lang w:val="uk-UA"/>
              </w:rPr>
              <w:t>України – 7 рівень,</w:t>
            </w:r>
          </w:p>
          <w:p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FQ-EHEA – </w:t>
            </w:r>
            <w:r>
              <w:rPr>
                <w:rFonts w:ascii="Times New Roman" w:hAnsi="Times New Roman"/>
                <w:sz w:val="24"/>
                <w:lang w:val="uk-UA"/>
              </w:rPr>
              <w:t>другий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 цикл,</w:t>
            </w:r>
          </w:p>
          <w:p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lang w:val="uk-UA"/>
              </w:rPr>
              <w:t>QF-LLL – 7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 рівень.</w:t>
            </w:r>
          </w:p>
        </w:tc>
      </w:tr>
      <w:tr w:rsidR="00D4422D" w:rsidRPr="00DA2BDA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Передумови</w:t>
            </w:r>
          </w:p>
        </w:tc>
        <w:tc>
          <w:tcPr>
            <w:tcW w:w="6708" w:type="dxa"/>
          </w:tcPr>
          <w:p w:rsidR="00D4422D" w:rsidRPr="00894A9F" w:rsidRDefault="00D4422D" w:rsidP="00DA2BDA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Наявність ступ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еня бакалавра</w:t>
            </w: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Умови вступу визначают</w:t>
            </w: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>ься «Правилами прийому</w:t>
            </w:r>
            <w:r w:rsidRPr="00894A9F">
              <w:rPr>
                <w:rFonts w:ascii="Times New Roman" w:hAnsi="Times New Roman"/>
                <w:sz w:val="24"/>
                <w:lang w:val="uk-UA"/>
              </w:rPr>
              <w:t xml:space="preserve"> до Ужгородського національного університету»</w:t>
            </w:r>
          </w:p>
        </w:tc>
      </w:tr>
      <w:tr w:rsidR="00D4422D" w:rsidRPr="00894A9F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Мова(и) викладання</w:t>
            </w:r>
          </w:p>
        </w:tc>
        <w:tc>
          <w:tcPr>
            <w:tcW w:w="6708" w:type="dxa"/>
          </w:tcPr>
          <w:p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>Українська</w:t>
            </w:r>
          </w:p>
        </w:tc>
      </w:tr>
      <w:tr w:rsidR="00D4422D" w:rsidRPr="00894A9F">
        <w:trPr>
          <w:trHeight w:val="260"/>
        </w:trPr>
        <w:tc>
          <w:tcPr>
            <w:tcW w:w="2969" w:type="dxa"/>
          </w:tcPr>
          <w:p w:rsidR="00D4422D" w:rsidRPr="00165AD8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165AD8">
              <w:rPr>
                <w:rFonts w:ascii="Times New Roman" w:hAnsi="Times New Roman"/>
                <w:i/>
                <w:sz w:val="24"/>
                <w:lang w:val="uk-UA"/>
              </w:rPr>
              <w:t>Термін дії освітньої програми</w:t>
            </w:r>
          </w:p>
        </w:tc>
        <w:tc>
          <w:tcPr>
            <w:tcW w:w="6708" w:type="dxa"/>
            <w:vAlign w:val="center"/>
          </w:tcPr>
          <w:p w:rsidR="00D4422D" w:rsidRPr="00165AD8" w:rsidRDefault="00D4422D" w:rsidP="00892659">
            <w:pPr>
              <w:spacing w:line="268" w:lineRule="exact"/>
              <w:ind w:right="57"/>
              <w:rPr>
                <w:rFonts w:ascii="Times New Roman" w:hAnsi="Times New Roman"/>
                <w:sz w:val="24"/>
                <w:lang w:val="uk-UA"/>
              </w:rPr>
            </w:pPr>
            <w:r w:rsidRPr="00DA2BDA">
              <w:rPr>
                <w:rFonts w:ascii="Times New Roman" w:hAnsi="Times New Roman"/>
                <w:sz w:val="24"/>
                <w:lang w:val="uk-UA"/>
              </w:rPr>
              <w:t xml:space="preserve">До </w:t>
            </w:r>
            <w:r w:rsidR="00BD7A0D">
              <w:rPr>
                <w:rFonts w:ascii="Times New Roman" w:hAnsi="Times New Roman"/>
                <w:sz w:val="24"/>
                <w:lang w:val="uk-UA"/>
              </w:rPr>
              <w:t xml:space="preserve">чергового перегляду відповідно до </w:t>
            </w:r>
            <w:r w:rsidRPr="00DA2BDA">
              <w:rPr>
                <w:rFonts w:ascii="Times New Roman" w:hAnsi="Times New Roman"/>
                <w:sz w:val="24"/>
                <w:lang w:val="uk-UA"/>
              </w:rPr>
              <w:t>терміну дії сертифіката про акредитацію</w:t>
            </w:r>
          </w:p>
        </w:tc>
      </w:tr>
      <w:tr w:rsidR="00D4422D" w:rsidRPr="00CA7CCB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</w:tcPr>
          <w:p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750D0E">
              <w:rPr>
                <w:rFonts w:ascii="Times New Roman" w:hAnsi="Times New Roman"/>
                <w:sz w:val="24"/>
                <w:lang w:val="uk-UA"/>
              </w:rPr>
              <w:t>http://www.uzhnu.edu.ua/uk/infocentre/15068</w:t>
            </w:r>
          </w:p>
        </w:tc>
      </w:tr>
      <w:tr w:rsidR="00D4422D" w:rsidRPr="00894A9F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2 - Мета освітньої програми</w:t>
            </w:r>
          </w:p>
        </w:tc>
      </w:tr>
      <w:tr w:rsidR="00D4422D" w:rsidRPr="00DA2BDA">
        <w:trPr>
          <w:trHeight w:val="260"/>
        </w:trPr>
        <w:tc>
          <w:tcPr>
            <w:tcW w:w="9677" w:type="dxa"/>
            <w:gridSpan w:val="2"/>
          </w:tcPr>
          <w:p w:rsidR="00D4422D" w:rsidRPr="00D35F05" w:rsidRDefault="00D4422D" w:rsidP="0005642E">
            <w:pPr>
              <w:pStyle w:val="TableParagraph"/>
              <w:ind w:left="108" w:right="92"/>
              <w:jc w:val="both"/>
              <w:rPr>
                <w:lang w:val="uk-UA"/>
              </w:rPr>
            </w:pPr>
            <w:r w:rsidRPr="003D41B4">
              <w:rPr>
                <w:sz w:val="24"/>
                <w:szCs w:val="24"/>
                <w:lang w:val="uk-UA" w:eastAsia="uk-UA"/>
              </w:rPr>
              <w:t xml:space="preserve">Основною метою освітньої програми є </w:t>
            </w:r>
            <w:r w:rsidR="00D35F05">
              <w:t>підготовка професіонала, здатного вирішувати математичні задачі широкого спектру в галузі сучасних застосувань комп'ютерних технологій, здійснювати науково</w:t>
            </w:r>
            <w:r w:rsidR="00D35F05">
              <w:rPr>
                <w:lang w:val="uk-UA"/>
              </w:rPr>
              <w:t>-</w:t>
            </w:r>
            <w:r w:rsidR="00D35F05">
              <w:t xml:space="preserve">дослідну діяльність за фахом, використовувати і впроваджувати математичні методи та новітні технології в ґалузі </w:t>
            </w:r>
            <w:r w:rsidR="00D35F05">
              <w:rPr>
                <w:lang w:val="uk-UA"/>
              </w:rPr>
              <w:t xml:space="preserve">аналізу даних та </w:t>
            </w:r>
            <w:r w:rsidR="00AB6D72">
              <w:rPr>
                <w:lang w:val="uk-UA"/>
              </w:rPr>
              <w:t>моделювання</w:t>
            </w:r>
            <w:r w:rsidR="00D35F05">
              <w:t xml:space="preserve"> </w:t>
            </w:r>
            <w:r w:rsidR="00682070">
              <w:rPr>
                <w:lang w:val="uk-UA"/>
              </w:rPr>
              <w:t>інтелектуальних рішень</w:t>
            </w:r>
            <w:r w:rsidR="00D35F05">
              <w:t>,</w:t>
            </w:r>
            <w:r w:rsidR="0005642E">
              <w:rPr>
                <w:rFonts w:ascii="Arial" w:hAnsi="Arial" w:cs="Arial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="0005642E" w:rsidRPr="0005642E">
              <w:t xml:space="preserve">розв’язувати задачі математичного моделювання процесів і явищ в умовах невизначеності та </w:t>
            </w:r>
            <w:r w:rsidR="0005642E">
              <w:rPr>
                <w:lang w:val="uk-UA"/>
              </w:rPr>
              <w:t>нечіткості</w:t>
            </w:r>
            <w:r w:rsidR="0005642E" w:rsidRPr="0005642E">
              <w:t> із застосуванням методів штучного інтелекту</w:t>
            </w:r>
            <w:r w:rsidR="0005642E">
              <w:rPr>
                <w:lang w:val="uk-UA"/>
              </w:rPr>
              <w:t>,</w:t>
            </w:r>
            <w:r w:rsidR="00D35F05">
              <w:t xml:space="preserve"> здійснювати науково-практичну діяльність за фахом</w:t>
            </w:r>
            <w:r w:rsidR="00D35F05">
              <w:rPr>
                <w:lang w:val="uk-UA"/>
              </w:rPr>
              <w:t>.</w:t>
            </w:r>
          </w:p>
        </w:tc>
      </w:tr>
    </w:tbl>
    <w:p w:rsidR="00D4422D" w:rsidRPr="003879D5" w:rsidRDefault="00D4422D" w:rsidP="003879D5">
      <w:pPr>
        <w:rPr>
          <w:rFonts w:ascii="Times New Roman" w:hAnsi="Times New Roman"/>
          <w:lang w:val="uk-UA"/>
        </w:rPr>
      </w:pPr>
    </w:p>
    <w:tbl>
      <w:tblPr>
        <w:tblW w:w="967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69"/>
        <w:gridCol w:w="6708"/>
      </w:tblGrid>
      <w:tr w:rsidR="00D4422D" w:rsidRPr="00894A9F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3 - Характеристика освітньої програми</w:t>
            </w:r>
          </w:p>
        </w:tc>
      </w:tr>
      <w:tr w:rsidR="00D4422D" w:rsidRPr="00894A9F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708" w:type="dxa"/>
          </w:tcPr>
          <w:p w:rsidR="00D4422D" w:rsidRPr="001E6E98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</w:t>
            </w:r>
            <w:r w:rsidRPr="00894A9F">
              <w:rPr>
                <w:rFonts w:ascii="Times New Roman" w:hAnsi="Times New Roman"/>
                <w:lang w:val="uk-UA"/>
              </w:rPr>
              <w:t xml:space="preserve">  </w:t>
            </w:r>
            <w:r>
              <w:rPr>
                <w:rFonts w:ascii="Times New Roman" w:hAnsi="Times New Roman"/>
                <w:lang w:val="uk-UA"/>
              </w:rPr>
              <w:t>Математика та статистика</w:t>
            </w:r>
            <w:r w:rsidRPr="00894A9F">
              <w:rPr>
                <w:rFonts w:ascii="Times New Roman" w:hAnsi="Times New Roman"/>
                <w:lang w:val="uk-UA"/>
              </w:rPr>
              <w:t xml:space="preserve">,  </w:t>
            </w:r>
            <w:r w:rsidRPr="001E6E98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13 Прикладна математика</w:t>
            </w:r>
            <w:r w:rsidRPr="001E6E98">
              <w:rPr>
                <w:rFonts w:ascii="Times New Roman" w:hAnsi="Times New Roman"/>
                <w:lang w:val="uk-UA"/>
              </w:rPr>
              <w:t>.</w:t>
            </w:r>
          </w:p>
          <w:p w:rsidR="00D4422D" w:rsidRPr="009148C6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lang w:val="uk-UA"/>
              </w:rPr>
            </w:pPr>
            <w:r w:rsidRPr="009148C6">
              <w:rPr>
                <w:rFonts w:ascii="Times New Roman" w:hAnsi="Times New Roman"/>
                <w:lang w:val="uk-UA"/>
              </w:rPr>
              <w:t>Цикл дис</w:t>
            </w:r>
            <w:r w:rsidR="00AB6D72">
              <w:rPr>
                <w:rFonts w:ascii="Times New Roman" w:hAnsi="Times New Roman"/>
                <w:lang w:val="uk-UA"/>
              </w:rPr>
              <w:t>циплін загальної підготовки – 32</w:t>
            </w:r>
            <w:r w:rsidRPr="009148C6">
              <w:rPr>
                <w:rFonts w:ascii="Times New Roman" w:hAnsi="Times New Roman"/>
                <w:lang w:val="uk-UA"/>
              </w:rPr>
              <w:t xml:space="preserve"> кредит</w:t>
            </w:r>
            <w:r w:rsidR="00AB6D72">
              <w:rPr>
                <w:rFonts w:ascii="Times New Roman" w:hAnsi="Times New Roman"/>
                <w:lang w:val="uk-UA"/>
              </w:rPr>
              <w:t>а ЄКТС, 960</w:t>
            </w:r>
            <w:r w:rsidRPr="009148C6">
              <w:rPr>
                <w:rFonts w:ascii="Times New Roman" w:hAnsi="Times New Roman"/>
                <w:lang w:val="uk-UA"/>
              </w:rPr>
              <w:t xml:space="preserve"> год., в тому числі дисципліни вільного вибору студента – </w:t>
            </w:r>
            <w:r w:rsidR="00AB6D72">
              <w:rPr>
                <w:rFonts w:ascii="Times New Roman" w:hAnsi="Times New Roman"/>
                <w:lang w:val="uk-UA"/>
              </w:rPr>
              <w:t>3</w:t>
            </w:r>
            <w:r w:rsidR="00265412">
              <w:rPr>
                <w:rFonts w:ascii="Times New Roman" w:hAnsi="Times New Roman"/>
                <w:lang w:val="uk-UA"/>
              </w:rPr>
              <w:t xml:space="preserve"> </w:t>
            </w:r>
            <w:r w:rsidR="00AB6D72">
              <w:rPr>
                <w:rFonts w:ascii="Times New Roman" w:hAnsi="Times New Roman"/>
                <w:lang w:val="uk-UA"/>
              </w:rPr>
              <w:t>кредити</w:t>
            </w:r>
            <w:r w:rsidRPr="009148C6">
              <w:rPr>
                <w:rFonts w:ascii="Times New Roman" w:hAnsi="Times New Roman"/>
                <w:lang w:val="uk-UA"/>
              </w:rPr>
              <w:t xml:space="preserve">  ЄКТС, </w:t>
            </w:r>
            <w:r w:rsidR="00AB6D72">
              <w:rPr>
                <w:rFonts w:ascii="Times New Roman" w:hAnsi="Times New Roman"/>
                <w:lang w:val="uk-UA"/>
              </w:rPr>
              <w:t>90</w:t>
            </w:r>
            <w:r w:rsidRPr="009148C6">
              <w:rPr>
                <w:rFonts w:ascii="Times New Roman" w:hAnsi="Times New Roman"/>
                <w:lang w:val="uk-UA"/>
              </w:rPr>
              <w:t xml:space="preserve"> год.); </w:t>
            </w:r>
          </w:p>
          <w:p w:rsidR="00D4422D" w:rsidRPr="009148C6" w:rsidRDefault="00D4422D" w:rsidP="00265412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9148C6">
              <w:rPr>
                <w:rFonts w:ascii="Times New Roman" w:hAnsi="Times New Roman"/>
                <w:lang w:val="uk-UA"/>
              </w:rPr>
              <w:t>Цикл дисци</w:t>
            </w:r>
            <w:r w:rsidR="00AB6D72">
              <w:rPr>
                <w:rFonts w:ascii="Times New Roman" w:hAnsi="Times New Roman"/>
                <w:lang w:val="uk-UA"/>
              </w:rPr>
              <w:t>плін професійної підготовки – 58  кредитів ЄКТС, 1740</w:t>
            </w:r>
            <w:r w:rsidRPr="009148C6">
              <w:rPr>
                <w:rFonts w:ascii="Times New Roman" w:hAnsi="Times New Roman"/>
                <w:lang w:val="uk-UA"/>
              </w:rPr>
              <w:t xml:space="preserve">  год., в тому числі дисципліни вільного вибору студента – </w:t>
            </w:r>
            <w:r w:rsidR="00AB6D72">
              <w:rPr>
                <w:rFonts w:ascii="Times New Roman" w:hAnsi="Times New Roman"/>
                <w:lang w:val="uk-UA"/>
              </w:rPr>
              <w:t>25</w:t>
            </w:r>
            <w:r w:rsidRPr="009148C6">
              <w:rPr>
                <w:rFonts w:ascii="Times New Roman" w:hAnsi="Times New Roman"/>
                <w:lang w:val="uk-UA"/>
              </w:rPr>
              <w:t xml:space="preserve"> кредитів ЄКТС, </w:t>
            </w:r>
            <w:r w:rsidR="00AB6D72">
              <w:rPr>
                <w:rFonts w:ascii="Times New Roman" w:hAnsi="Times New Roman"/>
                <w:lang w:val="uk-UA"/>
              </w:rPr>
              <w:t>750</w:t>
            </w:r>
            <w:r w:rsidRPr="009148C6">
              <w:rPr>
                <w:rFonts w:ascii="Times New Roman" w:hAnsi="Times New Roman"/>
                <w:lang w:val="uk-UA"/>
              </w:rPr>
              <w:t xml:space="preserve"> год.)</w:t>
            </w:r>
          </w:p>
        </w:tc>
      </w:tr>
      <w:tr w:rsidR="00D4422D" w:rsidRPr="00894A9F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Орієнтація освітньої програми</w:t>
            </w:r>
          </w:p>
        </w:tc>
        <w:tc>
          <w:tcPr>
            <w:tcW w:w="6708" w:type="dxa"/>
          </w:tcPr>
          <w:p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>Освітньо-професійна програма. Орієнтована на здобуття студентами професійних знань, умінь, навичок та інших компетентностей для успішного здійснення професійної діяльності.</w:t>
            </w:r>
          </w:p>
        </w:tc>
      </w:tr>
      <w:tr w:rsidR="00D4422D" w:rsidRPr="00DA2BDA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08" w:type="dxa"/>
          </w:tcPr>
          <w:p w:rsidR="00D4422D" w:rsidRPr="00894A9F" w:rsidRDefault="00D4422D" w:rsidP="00894A9F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Акцент на глибоких знаннях в області</w:t>
            </w:r>
            <w:r w:rsidR="0068207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моделювання систем інтелектуальних рішень</w:t>
            </w: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науки про дані, методів і засобів дослідження, </w:t>
            </w:r>
            <w:r w:rsidR="00AB6D72">
              <w:rPr>
                <w:rFonts w:ascii="Times New Roman" w:hAnsi="Times New Roman"/>
                <w:sz w:val="24"/>
                <w:szCs w:val="24"/>
                <w:lang w:val="uk-UA"/>
              </w:rPr>
              <w:t>математичного моделювання</w:t>
            </w: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, а також здатність їхнього</w:t>
            </w:r>
            <w:r w:rsidR="00267483" w:rsidRPr="00267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BDA">
              <w:rPr>
                <w:rFonts w:ascii="Times New Roman" w:hAnsi="Times New Roman"/>
                <w:sz w:val="24"/>
                <w:szCs w:val="24"/>
                <w:lang w:val="uk-UA"/>
              </w:rPr>
              <w:t>застосування в різних предметних областях.</w:t>
            </w:r>
          </w:p>
        </w:tc>
      </w:tr>
      <w:tr w:rsidR="00D4422D" w:rsidRPr="00894A9F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lastRenderedPageBreak/>
              <w:t>Особливості програми</w:t>
            </w:r>
          </w:p>
        </w:tc>
        <w:tc>
          <w:tcPr>
            <w:tcW w:w="6708" w:type="dxa"/>
          </w:tcPr>
          <w:p w:rsidR="00D4422D" w:rsidRDefault="00D4422D" w:rsidP="00C06A9D">
            <w:pPr>
              <w:pStyle w:val="TableParagraph"/>
              <w:ind w:left="108" w:right="96"/>
              <w:jc w:val="both"/>
              <w:rPr>
                <w:sz w:val="24"/>
              </w:rPr>
            </w:pPr>
            <w:r w:rsidRPr="002B5A0C">
              <w:rPr>
                <w:sz w:val="24"/>
                <w:lang w:val="uk-UA"/>
              </w:rPr>
              <w:t>Програма розвиває перспективні напрями науки про дані, комп’ютерного моделювання процесів</w:t>
            </w:r>
            <w:r w:rsidR="002B5A0C">
              <w:rPr>
                <w:sz w:val="24"/>
                <w:lang w:val="uk-UA"/>
              </w:rPr>
              <w:t>,</w:t>
            </w:r>
            <w:r w:rsidRPr="002B5A0C">
              <w:rPr>
                <w:sz w:val="24"/>
                <w:lang w:val="uk-UA"/>
              </w:rPr>
              <w:t xml:space="preserve"> розроблення сучасних засобів дослід</w:t>
            </w:r>
            <w:r w:rsidR="002B5A0C">
              <w:rPr>
                <w:sz w:val="24"/>
                <w:lang w:val="uk-UA"/>
              </w:rPr>
              <w:t>ження та створення інформаційно-аналітичних</w:t>
            </w:r>
            <w:r w:rsidRPr="002B5A0C">
              <w:rPr>
                <w:sz w:val="24"/>
                <w:lang w:val="uk-UA"/>
              </w:rPr>
              <w:t xml:space="preserve"> продуктів</w:t>
            </w:r>
            <w:r>
              <w:rPr>
                <w:sz w:val="24"/>
              </w:rPr>
              <w:t>.</w:t>
            </w:r>
          </w:p>
          <w:p w:rsidR="00D4422D" w:rsidRPr="00C06A9D" w:rsidRDefault="00D4422D" w:rsidP="00894A9F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22D" w:rsidRPr="00894A9F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4- Придатність випускників до працевлаштування та подальшого навчання</w:t>
            </w:r>
          </w:p>
        </w:tc>
      </w:tr>
      <w:tr w:rsidR="00D4422D" w:rsidRPr="00703218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</w:tcPr>
          <w:p w:rsidR="00823414" w:rsidRDefault="00823414" w:rsidP="00E01027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3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Відповідно до Державного класифікатору професій ДК 003:2010, випускники можуть працювати на посадах, що відповідають таким класифікаційним угрупованням: </w:t>
            </w:r>
          </w:p>
          <w:p w:rsidR="00823414" w:rsidRDefault="00823414" w:rsidP="00E01027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34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212 Професіонали в галузі математики та статистики </w:t>
            </w:r>
          </w:p>
          <w:p w:rsidR="00823414" w:rsidRPr="00823414" w:rsidRDefault="00823414" w:rsidP="00E01027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3414">
              <w:rPr>
                <w:rFonts w:ascii="Times New Roman" w:hAnsi="Times New Roman"/>
                <w:sz w:val="24"/>
                <w:szCs w:val="24"/>
                <w:lang w:val="uk-UA"/>
              </w:rPr>
              <w:t>2121 Професіонали в галузі математики</w:t>
            </w:r>
          </w:p>
          <w:p w:rsidR="00E01027" w:rsidRDefault="00E01027" w:rsidP="00E01027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2131.2 Аналітик операційного та прикладного програмного забезпечення, комп’ютерних систем</w:t>
            </w:r>
          </w:p>
          <w:p w:rsidR="00E01027" w:rsidRPr="00E01027" w:rsidRDefault="00E01027" w:rsidP="00E01027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2139.1</w:t>
            </w:r>
            <w:r w:rsidR="00BA6F1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Молодший науковий співробі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тник (галузь обчислень)</w:t>
            </w:r>
          </w:p>
          <w:p w:rsidR="00E01027" w:rsidRPr="00E01027" w:rsidRDefault="00E01027" w:rsidP="00E01027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2121.2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атематик (прикладний математик)</w:t>
            </w:r>
          </w:p>
          <w:p w:rsidR="00E01027" w:rsidRPr="00E01027" w:rsidRDefault="00E01027" w:rsidP="00BA6F1E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2121.2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Математик-аналітик з дослідження операцій </w:t>
            </w:r>
          </w:p>
          <w:p w:rsidR="00E01027" w:rsidRPr="00E01027" w:rsidRDefault="00BA6F1E" w:rsidP="00E01027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2433.2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 w:rsidR="00E01027" w:rsidRPr="00E01027">
              <w:rPr>
                <w:rFonts w:ascii="Times New Roman" w:hAnsi="Times New Roman"/>
                <w:sz w:val="24"/>
                <w:szCs w:val="24"/>
                <w:lang w:val="uk-UA"/>
              </w:rPr>
              <w:t>Інженер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науково-технічної інформації</w:t>
            </w:r>
            <w:r w:rsidR="00E01027" w:rsidRPr="00E010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A6F1E" w:rsidRPr="00E01027" w:rsidRDefault="00BA6F1E" w:rsidP="00BA6F1E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2131.2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01027" w:rsidRPr="00E010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Аналітик програмного забезпечення та мультимедіа, код </w:t>
            </w:r>
          </w:p>
          <w:p w:rsidR="00E01027" w:rsidRPr="00E01027" w:rsidRDefault="00BA6F1E" w:rsidP="00E01027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2131.2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01027" w:rsidRPr="00E010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Аналітик з комп’ютерних комунікацій, код КП </w:t>
            </w:r>
          </w:p>
          <w:p w:rsidR="00E01027" w:rsidRPr="00E01027" w:rsidRDefault="00BA6F1E" w:rsidP="00E01027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2132.1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01027" w:rsidRPr="00E01027">
              <w:rPr>
                <w:rFonts w:ascii="Times New Roman" w:hAnsi="Times New Roman"/>
                <w:sz w:val="24"/>
                <w:szCs w:val="24"/>
                <w:lang w:val="uk-UA"/>
              </w:rPr>
              <w:t>Молодший науковий співробітник (програмування)</w:t>
            </w:r>
          </w:p>
          <w:p w:rsidR="00E01027" w:rsidRDefault="00BA6F1E" w:rsidP="00E01027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2132.2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01027" w:rsidRPr="00E01027">
              <w:rPr>
                <w:rFonts w:ascii="Times New Roman" w:hAnsi="Times New Roman"/>
                <w:sz w:val="24"/>
                <w:szCs w:val="24"/>
                <w:lang w:val="uk-UA"/>
              </w:rPr>
              <w:t>Програміст прикладний</w:t>
            </w:r>
          </w:p>
          <w:p w:rsidR="00823414" w:rsidRPr="00E01027" w:rsidRDefault="00823414" w:rsidP="00E01027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3414">
              <w:rPr>
                <w:rFonts w:ascii="Times New Roman" w:hAnsi="Times New Roman"/>
                <w:sz w:val="24"/>
                <w:szCs w:val="24"/>
                <w:lang w:val="uk-UA"/>
              </w:rPr>
              <w:t>2149.2 Інженер-дослідник (прикладна математика)</w:t>
            </w:r>
          </w:p>
          <w:p w:rsidR="00E01027" w:rsidRPr="00BA6F1E" w:rsidRDefault="00BA6F1E" w:rsidP="000862B0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2131.2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01027" w:rsidRPr="00E01027">
              <w:rPr>
                <w:rFonts w:ascii="Times New Roman" w:hAnsi="Times New Roman"/>
                <w:sz w:val="24"/>
                <w:szCs w:val="24"/>
                <w:lang w:val="uk-UA"/>
              </w:rPr>
              <w:t>Інженер з програмного 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абезпечення комп’ютерів</w:t>
            </w:r>
          </w:p>
        </w:tc>
      </w:tr>
      <w:tr w:rsidR="00D4422D" w:rsidRPr="00E01027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Подальше навчання</w:t>
            </w:r>
          </w:p>
        </w:tc>
        <w:tc>
          <w:tcPr>
            <w:tcW w:w="6708" w:type="dxa"/>
          </w:tcPr>
          <w:p w:rsidR="00D4422D" w:rsidRPr="00E01027" w:rsidRDefault="00D4422D" w:rsidP="00894A9F">
            <w:pPr>
              <w:widowControl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Можливість навчання за програмою підготовки третього (освітньо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E01027">
              <w:rPr>
                <w:rFonts w:ascii="Times New Roman" w:hAnsi="Times New Roman"/>
                <w:sz w:val="24"/>
                <w:szCs w:val="24"/>
                <w:lang w:val="uk-UA"/>
              </w:rPr>
              <w:t>наукового) рівня вищої освіти</w:t>
            </w:r>
            <w:r w:rsidR="00E01027">
              <w:rPr>
                <w:rFonts w:ascii="Times New Roman" w:hAnsi="Times New Roman"/>
                <w:sz w:val="24"/>
                <w:szCs w:val="24"/>
                <w:lang w:val="uk-UA"/>
              </w:rPr>
              <w:t>. Набуття додаткових кваліфікацій в системі післядипломної освіти.</w:t>
            </w:r>
          </w:p>
        </w:tc>
      </w:tr>
      <w:tr w:rsidR="00D4422D" w:rsidRPr="00E0102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5 - Викладання та оцінювання</w:t>
            </w:r>
          </w:p>
        </w:tc>
      </w:tr>
      <w:tr w:rsidR="00D4422D" w:rsidRPr="00894A9F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02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</w:tcPr>
          <w:p w:rsidR="00D4422D" w:rsidRPr="00894A9F" w:rsidRDefault="00BD7A0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Студенто</w:t>
            </w:r>
            <w:r w:rsidR="00D4422D" w:rsidRPr="00894A9F">
              <w:rPr>
                <w:rFonts w:ascii="Times New Roman" w:hAnsi="Times New Roman"/>
                <w:sz w:val="24"/>
                <w:lang w:val="uk-UA"/>
              </w:rPr>
              <w:t>-центроване навчання, самонавчання, проблемно-орієнтоване навчання</w:t>
            </w:r>
            <w:r w:rsidR="00D4422D" w:rsidRPr="00A811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="00D4422D" w:rsidRPr="00A8119B">
              <w:rPr>
                <w:rFonts w:ascii="Times New Roman" w:hAnsi="Times New Roman"/>
                <w:sz w:val="24"/>
                <w:szCs w:val="24"/>
              </w:rPr>
              <w:t xml:space="preserve">індивідуально-творчий </w:t>
            </w:r>
            <w:r w:rsidR="00D4422D" w:rsidRPr="00A8119B">
              <w:rPr>
                <w:rFonts w:ascii="Times New Roman" w:hAnsi="Times New Roman"/>
                <w:sz w:val="24"/>
                <w:szCs w:val="24"/>
                <w:lang w:val="uk-UA"/>
              </w:rPr>
              <w:t>підхід, навчання через виробничі  практики.</w:t>
            </w:r>
          </w:p>
        </w:tc>
      </w:tr>
      <w:tr w:rsidR="00D4422D" w:rsidRPr="00894A9F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Оцінювання</w:t>
            </w:r>
          </w:p>
        </w:tc>
        <w:tc>
          <w:tcPr>
            <w:tcW w:w="6708" w:type="dxa"/>
          </w:tcPr>
          <w:p w:rsidR="00D4422D" w:rsidRPr="00A8119B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8119B">
              <w:rPr>
                <w:rFonts w:ascii="Times New Roman" w:hAnsi="Times New Roman"/>
                <w:sz w:val="24"/>
                <w:szCs w:val="24"/>
                <w:lang w:val="uk-UA"/>
              </w:rPr>
              <w:t>Накопичувальна бально-рейтингова система, що передбачає оцінювання студентів за усі види аудиторної та позааудиторної навчальної діяльності, спрямовані на опанування навчального навантаження з освітньої програми: поточний, модульний, підсумковий контроль, комплексний кваліфікаційний екзамен.</w:t>
            </w:r>
          </w:p>
          <w:p w:rsidR="00D4422D" w:rsidRPr="00894A9F" w:rsidRDefault="00D4422D" w:rsidP="00894512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A811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Усні та письмові екзамени, заліки, презентації, проектна робота диференційований залік з виробничої практики, курсова робота, дипломна робота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магістра</w:t>
            </w:r>
            <w:r w:rsidRPr="00A8119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D4422D" w:rsidRPr="00894A9F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6 - Програмні компетентності</w:t>
            </w:r>
          </w:p>
        </w:tc>
      </w:tr>
      <w:tr w:rsidR="00D4422D" w:rsidRPr="00F35986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Загальні компетентності (ЗК)</w:t>
            </w:r>
          </w:p>
        </w:tc>
        <w:tc>
          <w:tcPr>
            <w:tcW w:w="6708" w:type="dxa"/>
          </w:tcPr>
          <w:p w:rsidR="00F35986" w:rsidRPr="00F35986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1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Здатність до абстрактного мислення, аналізу і синтезу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;</w:t>
            </w:r>
          </w:p>
          <w:p w:rsidR="00F35986" w:rsidRPr="00F35986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2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Здатність до самонавчання, пошуку, оброблення та аналізу інформації з різних джерел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;</w:t>
            </w:r>
          </w:p>
          <w:p w:rsidR="00F35986" w:rsidRPr="00F35986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3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>Здатність розробляти рішення у відповідності з нормами інтелектуальної власності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;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</w:p>
          <w:p w:rsidR="00F35986" w:rsidRPr="00F35986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4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140F20" w:rsidRPr="00140F20">
              <w:rPr>
                <w:rFonts w:ascii="Times New Roman" w:eastAsia="Times New Roman" w:hAnsi="Times New Roman"/>
                <w:sz w:val="24"/>
                <w:lang w:val="uk-UA"/>
              </w:rPr>
              <w:t>Здатність генерувати нові ідеї (креативність)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;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</w:p>
          <w:p w:rsidR="00F35986" w:rsidRPr="00F35986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5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Міжособистісні навички та вміння, здатність до наукової комунікації іноземною мовою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;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</w:p>
          <w:p w:rsidR="00F35986" w:rsidRPr="00F35986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6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Здатність прийняття обгрунтованих рішень, представлення та донесення знань та ідей до широкого загалу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;</w:t>
            </w:r>
          </w:p>
          <w:p w:rsidR="00D4422D" w:rsidRPr="00A27E81" w:rsidRDefault="00F35986" w:rsidP="00F35986">
            <w:pPr>
              <w:widowControl/>
              <w:tabs>
                <w:tab w:val="left" w:pos="436"/>
              </w:tabs>
              <w:autoSpaceDE/>
              <w:autoSpaceDN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 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ЗК</w:t>
            </w:r>
            <w:r w:rsidR="005B5518">
              <w:rPr>
                <w:rFonts w:ascii="Times New Roman" w:eastAsia="Times New Roman" w:hAnsi="Times New Roman"/>
                <w:b/>
                <w:sz w:val="24"/>
                <w:lang w:val="uk-UA"/>
              </w:rPr>
              <w:t>0</w:t>
            </w:r>
            <w:r w:rsidR="00D35F05"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7</w:t>
            </w:r>
            <w:r w:rsidRPr="00F35986">
              <w:rPr>
                <w:rFonts w:ascii="Times New Roman" w:eastAsia="Times New Roman" w:hAnsi="Times New Roman"/>
                <w:b/>
                <w:sz w:val="24"/>
                <w:lang w:val="uk-UA"/>
              </w:rPr>
              <w:t>.</w:t>
            </w:r>
            <w:r w:rsidR="00D35F05" w:rsidRPr="00F35986">
              <w:rPr>
                <w:rFonts w:ascii="Times New Roman" w:eastAsia="Times New Roman" w:hAnsi="Times New Roman"/>
                <w:sz w:val="24"/>
                <w:lang w:val="uk-UA"/>
              </w:rPr>
              <w:t xml:space="preserve"> Здатність здійснювати науково-дослідну діяльність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.</w:t>
            </w:r>
          </w:p>
        </w:tc>
      </w:tr>
      <w:tr w:rsidR="00D4422D" w:rsidRPr="00703218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Фахові компетентності спеціальності (ФК)</w:t>
            </w:r>
          </w:p>
        </w:tc>
        <w:tc>
          <w:tcPr>
            <w:tcW w:w="6708" w:type="dxa"/>
          </w:tcPr>
          <w:p w:rsidR="00D4422D" w:rsidRPr="00D65A7B" w:rsidRDefault="00D4422D" w:rsidP="00AB6D72">
            <w:pPr>
              <w:pStyle w:val="TableParagraph"/>
              <w:tabs>
                <w:tab w:val="left" w:pos="294"/>
              </w:tabs>
              <w:ind w:right="97"/>
              <w:jc w:val="both"/>
              <w:rPr>
                <w:sz w:val="24"/>
                <w:lang w:val="uk-UA"/>
              </w:rPr>
            </w:pPr>
            <w:r w:rsidRPr="00894A9F">
              <w:rPr>
                <w:b/>
                <w:lang w:val="uk-UA"/>
              </w:rPr>
              <w:t>ФК</w:t>
            </w:r>
            <w:r w:rsidR="005B5518">
              <w:rPr>
                <w:b/>
                <w:lang w:val="uk-UA"/>
              </w:rPr>
              <w:t>0</w:t>
            </w:r>
            <w:r w:rsidRPr="00894A9F">
              <w:rPr>
                <w:b/>
                <w:lang w:val="uk-UA"/>
              </w:rPr>
              <w:t>1</w:t>
            </w:r>
            <w:r w:rsidRPr="00D65A7B">
              <w:rPr>
                <w:lang w:val="uk-UA"/>
              </w:rPr>
              <w:t xml:space="preserve">. </w:t>
            </w:r>
            <w:r w:rsidR="00F35986" w:rsidRPr="00D65A7B">
              <w:rPr>
                <w:lang w:val="uk-UA"/>
              </w:rPr>
              <w:t>Здатність використовувати математичний апарат, розробляти моделі для розв’язання задач широкого спектру</w:t>
            </w:r>
            <w:r w:rsidRPr="00D65A7B">
              <w:rPr>
                <w:sz w:val="24"/>
                <w:lang w:val="uk-UA"/>
              </w:rPr>
              <w:t>;</w:t>
            </w:r>
          </w:p>
          <w:p w:rsidR="00D4422D" w:rsidRPr="0078545C" w:rsidRDefault="00D4422D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lang w:val="uk-UA"/>
              </w:rPr>
            </w:pPr>
            <w:r w:rsidRPr="00D65A7B">
              <w:rPr>
                <w:b/>
                <w:lang w:val="uk-UA"/>
              </w:rPr>
              <w:t>ФК</w:t>
            </w:r>
            <w:r w:rsidR="005B5518">
              <w:rPr>
                <w:b/>
                <w:lang w:val="uk-UA"/>
              </w:rPr>
              <w:t>0</w:t>
            </w:r>
            <w:r w:rsidRPr="00D65A7B">
              <w:rPr>
                <w:b/>
                <w:lang w:val="uk-UA"/>
              </w:rPr>
              <w:t xml:space="preserve">2. </w:t>
            </w:r>
            <w:r w:rsidR="00140F20" w:rsidRPr="0078545C">
              <w:rPr>
                <w:lang w:val="uk-UA"/>
              </w:rPr>
              <w:t>Здатність обирати та застосовувати математичні методи для розв’язання прикла</w:t>
            </w:r>
            <w:r w:rsidR="00551D2A">
              <w:rPr>
                <w:lang w:val="uk-UA"/>
              </w:rPr>
              <w:t xml:space="preserve">дних задач, моделювання, </w:t>
            </w:r>
            <w:r w:rsidR="00140F20" w:rsidRPr="0078545C">
              <w:rPr>
                <w:lang w:val="uk-UA"/>
              </w:rPr>
              <w:t>прогнозування, прийняття рішень</w:t>
            </w:r>
            <w:r w:rsidR="0078545C">
              <w:rPr>
                <w:lang w:val="uk-UA"/>
              </w:rPr>
              <w:t xml:space="preserve">, </w:t>
            </w:r>
            <w:r w:rsidR="00F35986" w:rsidRPr="00D65A7B">
              <w:rPr>
                <w:lang w:val="uk-UA"/>
              </w:rPr>
              <w:t>інтелектуального аналізу даних</w:t>
            </w:r>
            <w:r w:rsidRPr="0078545C">
              <w:rPr>
                <w:lang w:val="uk-UA"/>
              </w:rPr>
              <w:t>;</w:t>
            </w:r>
          </w:p>
          <w:p w:rsidR="00D4422D" w:rsidRPr="00D65A7B" w:rsidRDefault="00D4422D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lang w:val="uk-UA"/>
              </w:rPr>
            </w:pPr>
            <w:r w:rsidRPr="00D65A7B">
              <w:rPr>
                <w:b/>
                <w:lang w:val="uk-UA"/>
              </w:rPr>
              <w:t>ФК</w:t>
            </w:r>
            <w:r w:rsidR="005B5518">
              <w:rPr>
                <w:b/>
                <w:lang w:val="uk-UA"/>
              </w:rPr>
              <w:t>0</w:t>
            </w:r>
            <w:r w:rsidRPr="00D65A7B">
              <w:rPr>
                <w:b/>
                <w:lang w:val="uk-UA"/>
              </w:rPr>
              <w:t xml:space="preserve">3. </w:t>
            </w:r>
            <w:r w:rsidR="0078545C" w:rsidRPr="0078545C">
              <w:rPr>
                <w:lang w:val="uk-UA"/>
              </w:rPr>
              <w:t xml:space="preserve">Здатність до проведення математичного і комп’ютерного </w:t>
            </w:r>
            <w:r w:rsidR="0078545C" w:rsidRPr="0078545C">
              <w:rPr>
                <w:lang w:val="uk-UA"/>
              </w:rPr>
              <w:lastRenderedPageBreak/>
              <w:t>моделювання, аналізу та обробки даних, обчислювального експерименту, розв’язання формалізованих задач за допомогою спеціалізованих програмних засобів</w:t>
            </w:r>
            <w:r w:rsidRPr="0078545C">
              <w:rPr>
                <w:lang w:val="uk-UA"/>
              </w:rPr>
              <w:t>.</w:t>
            </w:r>
          </w:p>
          <w:p w:rsidR="00AB6D72" w:rsidRDefault="00D4422D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lang w:val="uk-UA"/>
              </w:rPr>
            </w:pPr>
            <w:r w:rsidRPr="00D65A7B">
              <w:rPr>
                <w:b/>
                <w:lang w:val="uk-UA"/>
              </w:rPr>
              <w:t>ФК</w:t>
            </w:r>
            <w:r w:rsidR="005B5518">
              <w:rPr>
                <w:b/>
                <w:lang w:val="uk-UA"/>
              </w:rPr>
              <w:t>0</w:t>
            </w:r>
            <w:r w:rsidRPr="00D65A7B">
              <w:rPr>
                <w:b/>
                <w:lang w:val="uk-UA"/>
              </w:rPr>
              <w:t>4.</w:t>
            </w:r>
            <w:r w:rsidRPr="00D65A7B">
              <w:rPr>
                <w:sz w:val="24"/>
                <w:lang w:val="uk-UA"/>
              </w:rPr>
              <w:t xml:space="preserve"> </w:t>
            </w:r>
            <w:r w:rsidR="00F35986" w:rsidRPr="00D65A7B">
              <w:rPr>
                <w:lang w:val="uk-UA"/>
              </w:rPr>
              <w:t>Здатність розробляти нові методи та алгоритми розв’язан</w:t>
            </w:r>
            <w:r w:rsidR="000C431A">
              <w:rPr>
                <w:lang w:val="uk-UA"/>
              </w:rPr>
              <w:t>ня прикладних задач моделювання та</w:t>
            </w:r>
            <w:r w:rsidR="00F35986" w:rsidRPr="00D65A7B">
              <w:rPr>
                <w:lang w:val="uk-UA"/>
              </w:rPr>
              <w:t xml:space="preserve"> </w:t>
            </w:r>
            <w:r w:rsidR="000855BA">
              <w:rPr>
                <w:lang w:val="uk-UA"/>
              </w:rPr>
              <w:t xml:space="preserve"> аналізу даних.</w:t>
            </w:r>
          </w:p>
          <w:p w:rsidR="00D4422D" w:rsidRPr="00AB6D72" w:rsidRDefault="00D4422D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lang w:val="uk-UA"/>
              </w:rPr>
            </w:pPr>
            <w:r w:rsidRPr="00D65A7B">
              <w:rPr>
                <w:b/>
                <w:lang w:val="uk-UA"/>
              </w:rPr>
              <w:t>ФК</w:t>
            </w:r>
            <w:r w:rsidR="005B5518">
              <w:rPr>
                <w:b/>
                <w:lang w:val="uk-UA"/>
              </w:rPr>
              <w:t>0</w:t>
            </w:r>
            <w:r w:rsidRPr="00D65A7B">
              <w:rPr>
                <w:b/>
                <w:lang w:val="uk-UA"/>
              </w:rPr>
              <w:t>5.</w:t>
            </w:r>
            <w:r w:rsidRPr="00D65A7B">
              <w:rPr>
                <w:lang w:val="uk-UA"/>
              </w:rPr>
              <w:t xml:space="preserve"> </w:t>
            </w:r>
            <w:r w:rsidR="00F35986" w:rsidRPr="00D65A7B">
              <w:rPr>
                <w:lang w:val="uk-UA"/>
              </w:rPr>
              <w:t>Здатність досліджувати наукові проблеми за фахом</w:t>
            </w:r>
            <w:r w:rsidRPr="00D65A7B">
              <w:rPr>
                <w:sz w:val="24"/>
                <w:lang w:val="uk-UA"/>
              </w:rPr>
              <w:t>.</w:t>
            </w:r>
          </w:p>
          <w:p w:rsidR="00D4422D" w:rsidRPr="007F3A1F" w:rsidRDefault="00D4422D" w:rsidP="00AB6D72">
            <w:pPr>
              <w:pStyle w:val="TableParagraph"/>
              <w:tabs>
                <w:tab w:val="left" w:pos="294"/>
              </w:tabs>
              <w:ind w:right="95"/>
              <w:jc w:val="both"/>
              <w:rPr>
                <w:sz w:val="24"/>
                <w:lang w:val="uk-UA"/>
              </w:rPr>
            </w:pPr>
            <w:r w:rsidRPr="00D65A7B">
              <w:rPr>
                <w:b/>
                <w:lang w:val="uk-UA"/>
              </w:rPr>
              <w:t>ФК</w:t>
            </w:r>
            <w:r w:rsidR="005B5518">
              <w:rPr>
                <w:b/>
                <w:lang w:val="uk-UA"/>
              </w:rPr>
              <w:t>0</w:t>
            </w:r>
            <w:r w:rsidRPr="00D65A7B">
              <w:rPr>
                <w:b/>
                <w:lang w:val="uk-UA"/>
              </w:rPr>
              <w:t>6.</w:t>
            </w:r>
            <w:r w:rsidRPr="00D65A7B">
              <w:rPr>
                <w:sz w:val="24"/>
                <w:lang w:val="uk-UA"/>
              </w:rPr>
              <w:t xml:space="preserve"> </w:t>
            </w:r>
            <w:r w:rsidR="00F35986" w:rsidRPr="00D65A7B">
              <w:rPr>
                <w:lang w:val="uk-UA"/>
              </w:rPr>
              <w:t>Здатність пропонувати практичні рішення за фахом з урахуванням сучасних досягнень науки.</w:t>
            </w:r>
          </w:p>
        </w:tc>
      </w:tr>
      <w:tr w:rsidR="00D4422D" w:rsidRPr="00894A9F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lastRenderedPageBreak/>
              <w:t>7- Програмні результати навчання</w:t>
            </w:r>
          </w:p>
        </w:tc>
      </w:tr>
      <w:tr w:rsidR="00D4422D" w:rsidRPr="00894A9F">
        <w:trPr>
          <w:trHeight w:val="260"/>
        </w:trPr>
        <w:tc>
          <w:tcPr>
            <w:tcW w:w="9677" w:type="dxa"/>
            <w:gridSpan w:val="2"/>
          </w:tcPr>
          <w:p w:rsidR="00D4422D" w:rsidRPr="000B0760" w:rsidRDefault="00D4422D" w:rsidP="000B0760">
            <w:pPr>
              <w:tabs>
                <w:tab w:val="left" w:pos="541"/>
              </w:tabs>
              <w:ind w:right="98"/>
              <w:jc w:val="both"/>
              <w:rPr>
                <w:rFonts w:ascii="Times New Roman" w:hAnsi="Times New Roman"/>
                <w:sz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D65A7B" w:rsidRPr="00D65A7B" w:rsidRDefault="00D4422D" w:rsidP="00D65A7B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ind w:left="408" w:hanging="220"/>
              <w:contextualSpacing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0B0760">
              <w:rPr>
                <w:rFonts w:ascii="Times New Roman" w:hAnsi="Times New Roman"/>
                <w:b/>
                <w:sz w:val="24"/>
                <w:szCs w:val="24"/>
              </w:rPr>
              <w:t>ПР01</w:t>
            </w: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65A7B" w:rsidRPr="00D65A7B">
              <w:rPr>
                <w:rFonts w:ascii="Times New Roman" w:eastAsia="Times New Roman" w:hAnsi="Times New Roman"/>
                <w:lang w:val="uk-UA"/>
              </w:rPr>
              <w:t>Використовувати й адаптувати математичні теорії та моделі для забезпечення теоретичного підґрунтя розв’язання наукових та практичних задач.</w:t>
            </w:r>
          </w:p>
          <w:p w:rsidR="00D4422D" w:rsidRPr="00D65A7B" w:rsidRDefault="00D65A7B" w:rsidP="00D65A7B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ind w:left="408" w:hanging="220"/>
              <w:contextualSpacing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="00D4422D"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02.</w:t>
            </w:r>
            <w:r w:rsidR="00D4422D"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65A7B">
              <w:rPr>
                <w:rFonts w:ascii="Times New Roman" w:eastAsia="Times New Roman" w:hAnsi="Times New Roman"/>
                <w:lang w:val="uk-UA"/>
              </w:rPr>
              <w:t xml:space="preserve">Обирати, застосовувати та розробляти нові методи й алгоритми </w:t>
            </w:r>
            <w:r w:rsidR="00F75F3C">
              <w:rPr>
                <w:rFonts w:ascii="Times New Roman" w:eastAsia="Times New Roman" w:hAnsi="Times New Roman"/>
                <w:lang w:val="uk-UA"/>
              </w:rPr>
              <w:t>аналізу даних</w:t>
            </w:r>
            <w:r w:rsidRPr="00D65A7B">
              <w:rPr>
                <w:rFonts w:ascii="Times New Roman" w:eastAsia="Times New Roman" w:hAnsi="Times New Roman"/>
                <w:lang w:val="uk-UA"/>
              </w:rPr>
              <w:t xml:space="preserve"> для розв’язання наукових та прикладних задач</w:t>
            </w:r>
          </w:p>
          <w:p w:rsidR="00D65A7B" w:rsidRPr="00D65A7B" w:rsidRDefault="00D65A7B" w:rsidP="00D65A7B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ind w:left="408" w:hanging="220"/>
              <w:contextualSpacing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 w:eastAsia="uk-UA"/>
              </w:rPr>
              <w:t>ПР</w:t>
            </w:r>
            <w:r w:rsidR="00D4422D" w:rsidRPr="00D65A7B">
              <w:rPr>
                <w:rFonts w:ascii="Times New Roman" w:hAnsi="Times New Roman"/>
                <w:b/>
                <w:sz w:val="24"/>
                <w:lang w:val="uk-UA" w:eastAsia="uk-UA"/>
              </w:rPr>
              <w:t>03.</w:t>
            </w:r>
            <w:r w:rsidR="00D4422D" w:rsidRPr="00D65A7B">
              <w:rPr>
                <w:rFonts w:ascii="Times New Roman" w:hAnsi="Times New Roman"/>
                <w:sz w:val="24"/>
                <w:lang w:val="uk-UA" w:eastAsia="uk-UA"/>
              </w:rPr>
              <w:t xml:space="preserve"> </w:t>
            </w:r>
            <w:r w:rsidRPr="00D65A7B">
              <w:rPr>
                <w:rFonts w:ascii="Times New Roman" w:eastAsia="Times New Roman" w:hAnsi="Times New Roman"/>
                <w:lang w:val="uk-UA"/>
              </w:rPr>
              <w:t>Обирати, застосовувати та розробляти нові методи й алгоритми моделювання, прийняття рішень для розв’язання наукових та прикладних задач.</w:t>
            </w:r>
          </w:p>
          <w:p w:rsidR="00D65A7B" w:rsidRPr="00D65A7B" w:rsidRDefault="00D65A7B" w:rsidP="00D65A7B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ind w:left="408" w:hanging="220"/>
              <w:contextualSpacing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lang w:val="uk-UA" w:eastAsia="uk-UA"/>
              </w:rPr>
              <w:t>ПР</w:t>
            </w:r>
            <w:r w:rsidR="00D4422D" w:rsidRPr="00D65A7B">
              <w:rPr>
                <w:rFonts w:ascii="Times New Roman" w:hAnsi="Times New Roman"/>
                <w:b/>
                <w:sz w:val="24"/>
                <w:lang w:val="uk-UA" w:eastAsia="uk-UA"/>
              </w:rPr>
              <w:t xml:space="preserve">04. </w:t>
            </w:r>
            <w:r w:rsidRPr="00D65A7B">
              <w:rPr>
                <w:rFonts w:ascii="Times New Roman" w:eastAsia="Times New Roman" w:hAnsi="Times New Roman"/>
                <w:lang w:val="uk-UA"/>
              </w:rPr>
              <w:t>Проводити математичне і комп’ютерне моделювання, аналіз та обробку даних, обчислювальний експеримент, розв’язання формалізованих задач із використанням сучасних методів аналізу даних.</w:t>
            </w:r>
          </w:p>
          <w:p w:rsidR="00D4422D" w:rsidRPr="00D65A7B" w:rsidRDefault="00D65A7B" w:rsidP="00D65A7B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ind w:left="408" w:hanging="220"/>
              <w:contextualSpacing/>
              <w:jc w:val="both"/>
              <w:rPr>
                <w:rFonts w:ascii="Times New Roman" w:eastAsia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</w:t>
            </w:r>
            <w:r w:rsidR="00D4422D"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05.</w:t>
            </w:r>
            <w:r w:rsidR="00D4422D"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65A7B">
              <w:rPr>
                <w:rFonts w:ascii="Times New Roman" w:eastAsia="Times New Roman" w:hAnsi="Times New Roman"/>
                <w:lang w:val="uk-UA"/>
              </w:rPr>
              <w:t>Формулювати математичну постановку задачі, спираючись на постановку мовою предметної галузі, та обирати метод її розв’язання, що забезпечує потрібні точність і надійність результату.</w:t>
            </w:r>
          </w:p>
          <w:p w:rsidR="00D65A7B" w:rsidRPr="0078545C" w:rsidRDefault="00D4422D" w:rsidP="00D65A7B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ind w:left="408" w:hanging="220"/>
              <w:contextualSpacing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ПР06.</w:t>
            </w:r>
            <w:r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8545C" w:rsidRPr="0078545C">
              <w:rPr>
                <w:rFonts w:ascii="Times New Roman" w:eastAsia="Times New Roman" w:hAnsi="Times New Roman"/>
                <w:lang w:val="uk-UA"/>
              </w:rPr>
              <w:t>Уміти будувати комп’ютерний експеримент для конкретних задач прикладної математики, та виконувати опис та аналіз результатів експерименту.</w:t>
            </w:r>
          </w:p>
          <w:p w:rsidR="00D4422D" w:rsidRPr="00D65A7B" w:rsidRDefault="00D4422D" w:rsidP="00D65A7B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ind w:left="408" w:hanging="220"/>
              <w:contextualSpacing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ПР07</w:t>
            </w:r>
            <w:r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D65A7B" w:rsidRPr="00D65A7B">
              <w:rPr>
                <w:rFonts w:ascii="Times New Roman" w:eastAsia="Times New Roman" w:hAnsi="Times New Roman"/>
                <w:lang w:val="uk-UA"/>
              </w:rPr>
              <w:t>Знаходити, вивчати та аналізувати науково-технічну інформацію, вітчи</w:t>
            </w:r>
            <w:r w:rsidR="00A13E00">
              <w:rPr>
                <w:rFonts w:ascii="Times New Roman" w:eastAsia="Times New Roman" w:hAnsi="Times New Roman"/>
                <w:lang w:val="uk-UA"/>
              </w:rPr>
              <w:t>зня</w:t>
            </w:r>
            <w:r w:rsidR="00D65A7B" w:rsidRPr="00D65A7B">
              <w:rPr>
                <w:rFonts w:ascii="Times New Roman" w:eastAsia="Times New Roman" w:hAnsi="Times New Roman"/>
                <w:lang w:val="uk-UA"/>
              </w:rPr>
              <w:t>ний й іноземний досвід, пов’язаний із професійною проблематикою.</w:t>
            </w:r>
          </w:p>
          <w:p w:rsidR="00D65A7B" w:rsidRPr="00D65A7B" w:rsidRDefault="00D4422D" w:rsidP="00D65A7B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ind w:left="408" w:hanging="220"/>
              <w:contextualSpacing/>
              <w:jc w:val="both"/>
              <w:rPr>
                <w:rFonts w:ascii="Times New Roman" w:eastAsia="Times New Roman" w:hAnsi="Times New Roman"/>
                <w:lang w:val="uk-UA"/>
              </w:rPr>
            </w:pP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ПР08</w:t>
            </w:r>
            <w:r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D65A7B" w:rsidRPr="00D65A7B">
              <w:rPr>
                <w:rFonts w:ascii="Times New Roman" w:eastAsia="Times New Roman" w:hAnsi="Times New Roman"/>
                <w:lang w:val="uk-UA"/>
              </w:rPr>
              <w:t>Складати наукові звіти із виконаних науково-дослідних робіт та впроваджувати на практиці результати проведених досліджень і розробок, доповідати та публікувати результати досліджень.</w:t>
            </w:r>
          </w:p>
          <w:p w:rsidR="00D4422D" w:rsidRPr="00D65A7B" w:rsidRDefault="00D4422D" w:rsidP="0078545C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ind w:left="408" w:hanging="2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A7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ПР09.</w:t>
            </w:r>
            <w:r w:rsidRPr="00D65A7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8545C" w:rsidRPr="0078545C">
              <w:rPr>
                <w:rFonts w:ascii="Times New Roman" w:eastAsia="Times New Roman" w:hAnsi="Times New Roman"/>
                <w:lang w:val="uk-UA"/>
              </w:rPr>
              <w:t>Використовувати норми інтелектуальної власності у професійній діяльності, спілкуватись на професійному рівні.</w:t>
            </w:r>
          </w:p>
        </w:tc>
      </w:tr>
      <w:tr w:rsidR="00D4422D" w:rsidRPr="00894A9F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t>8 - Ресурсне забезпечення реалізації програми</w:t>
            </w:r>
          </w:p>
        </w:tc>
      </w:tr>
      <w:tr w:rsidR="00D4422D" w:rsidRPr="00CA7CCB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Кадрове забезпечення</w:t>
            </w:r>
          </w:p>
        </w:tc>
        <w:tc>
          <w:tcPr>
            <w:tcW w:w="6708" w:type="dxa"/>
          </w:tcPr>
          <w:p w:rsidR="00D4422D" w:rsidRPr="00894A9F" w:rsidRDefault="00D4422D" w:rsidP="006F2816">
            <w:pPr>
              <w:widowControl/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Склад проектної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другому (магістерському</w:t>
            </w: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>) рівні вищої освіти.</w:t>
            </w:r>
          </w:p>
        </w:tc>
      </w:tr>
      <w:tr w:rsidR="00D4422D" w:rsidRPr="00894A9F">
        <w:trPr>
          <w:trHeight w:val="2789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Матеріально-технічне забезпечення</w:t>
            </w:r>
          </w:p>
        </w:tc>
        <w:tc>
          <w:tcPr>
            <w:tcW w:w="6708" w:type="dxa"/>
          </w:tcPr>
          <w:p w:rsidR="00D4422D" w:rsidRPr="00894A9F" w:rsidRDefault="00D4422D" w:rsidP="00894A9F">
            <w:pPr>
              <w:widowControl/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</w:t>
            </w:r>
          </w:p>
          <w:p w:rsidR="00D4422D" w:rsidRPr="00894A9F" w:rsidRDefault="00D4422D" w:rsidP="00894A9F">
            <w:pPr>
              <w:widowControl/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>Наявна вся необхідна соціально-побутова інфраструктура, кількість місць в гуртожитках відповідає вимогам.</w:t>
            </w:r>
          </w:p>
          <w:p w:rsidR="00D4422D" w:rsidRPr="00894A9F" w:rsidRDefault="00D4422D" w:rsidP="00894A9F">
            <w:pPr>
              <w:widowControl/>
              <w:adjustRightInd w:val="0"/>
              <w:ind w:left="57" w:right="57"/>
              <w:rPr>
                <w:rFonts w:ascii="Times New Roman" w:hAnsi="Times New Roman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</w:t>
            </w:r>
            <w:r w:rsidRPr="00894A9F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D4422D" w:rsidRPr="00894A9F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</w:tcPr>
          <w:p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офіційний веб-сайт </w:t>
            </w:r>
            <w:r w:rsidRPr="00894A9F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http://www.</w:t>
            </w:r>
            <w:r w:rsidRPr="00894A9F">
              <w:rPr>
                <w:rFonts w:ascii="Times New Roman" w:hAnsi="Times New Roman"/>
                <w:color w:val="0000FF"/>
                <w:sz w:val="24"/>
                <w:szCs w:val="24"/>
              </w:rPr>
              <w:t>uzhn</w:t>
            </w:r>
            <w:r w:rsidRPr="00894A9F">
              <w:rPr>
                <w:rFonts w:ascii="Times New Roman" w:hAnsi="Times New Roman"/>
                <w:color w:val="0000FF"/>
                <w:sz w:val="24"/>
                <w:szCs w:val="24"/>
                <w:lang w:val="uk-UA"/>
              </w:rPr>
              <w:t>u.edu.ua</w:t>
            </w: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необмежений доступ до мережі Інтернет; </w:t>
            </w:r>
          </w:p>
          <w:p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наукова бібліотека, читальні зали; </w:t>
            </w:r>
          </w:p>
          <w:p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віртуальне навчальне середовище Moodle; </w:t>
            </w:r>
          </w:p>
          <w:p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навчальні і робочі плани; </w:t>
            </w:r>
          </w:p>
          <w:p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графіки навчального процесу </w:t>
            </w:r>
          </w:p>
          <w:p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навчально-методичні комплекси дисциплін; </w:t>
            </w:r>
          </w:p>
          <w:p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:rsidR="00D4422D" w:rsidRPr="00894A9F" w:rsidRDefault="00D4422D" w:rsidP="00894A9F">
            <w:pPr>
              <w:numPr>
                <w:ilvl w:val="0"/>
                <w:numId w:val="12"/>
              </w:numPr>
              <w:adjustRightInd w:val="0"/>
              <w:ind w:left="329" w:right="57" w:hanging="28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4A9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методичні вказівки щодо виконання курсових робіт (проектів), дипломних робіт (проектів);</w:t>
            </w:r>
            <w:r w:rsidRPr="00894A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422D" w:rsidRPr="00894A9F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:rsidR="00D4422D" w:rsidRPr="00894A9F" w:rsidRDefault="00D4422D" w:rsidP="00894A9F">
            <w:pPr>
              <w:spacing w:line="268" w:lineRule="exact"/>
              <w:ind w:left="57" w:right="57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b/>
                <w:sz w:val="24"/>
                <w:lang w:val="uk-UA"/>
              </w:rPr>
              <w:lastRenderedPageBreak/>
              <w:t>9 - Академічна мобільність</w:t>
            </w:r>
          </w:p>
        </w:tc>
      </w:tr>
      <w:tr w:rsidR="00D4422D" w:rsidRPr="00894A9F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Національна кредитна мобільність</w:t>
            </w:r>
          </w:p>
        </w:tc>
        <w:tc>
          <w:tcPr>
            <w:tcW w:w="6708" w:type="dxa"/>
          </w:tcPr>
          <w:p w:rsidR="00D4422D" w:rsidRPr="00E87680" w:rsidRDefault="00D4422D" w:rsidP="00894A9F">
            <w:pPr>
              <w:widowControl/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7680">
              <w:rPr>
                <w:rFonts w:ascii="Times New Roman" w:hAnsi="Times New Roman"/>
                <w:sz w:val="24"/>
                <w:szCs w:val="24"/>
              </w:rPr>
              <w:t>Академічна мобільність студентів здійснюється на основі двосторонніх угод, укладених між ДВНЗ ”Ужгородським національним університетом” та закладами вищої освіти України.</w:t>
            </w:r>
          </w:p>
        </w:tc>
      </w:tr>
      <w:tr w:rsidR="00D4422D" w:rsidRPr="00894A9F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</w:tcPr>
          <w:p w:rsidR="00D4422D" w:rsidRPr="00E87680" w:rsidRDefault="00D4422D" w:rsidP="00894A9F">
            <w:pPr>
              <w:adjustRightInd w:val="0"/>
              <w:ind w:left="57" w:right="5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87680">
              <w:rPr>
                <w:rFonts w:ascii="Times New Roman" w:hAnsi="Times New Roman"/>
                <w:sz w:val="24"/>
                <w:szCs w:val="24"/>
              </w:rPr>
              <w:t>Відповідно до Положення про академічну мобільність студентів у ДВНЗ ”УжНУ”, встановлено загальний порядок організації академічної мобільності студентів. Здійснюється згідно програми міжнародної академічної мобільності.</w:t>
            </w:r>
          </w:p>
        </w:tc>
      </w:tr>
      <w:tr w:rsidR="00D4422D" w:rsidRPr="00894A9F">
        <w:trPr>
          <w:trHeight w:val="260"/>
        </w:trPr>
        <w:tc>
          <w:tcPr>
            <w:tcW w:w="2969" w:type="dxa"/>
          </w:tcPr>
          <w:p w:rsidR="00D4422D" w:rsidRPr="00894A9F" w:rsidRDefault="00D4422D" w:rsidP="00894A9F">
            <w:pPr>
              <w:spacing w:line="268" w:lineRule="exact"/>
              <w:ind w:left="113"/>
              <w:rPr>
                <w:rFonts w:ascii="Times New Roman" w:hAnsi="Times New Roman"/>
                <w:i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i/>
                <w:sz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8" w:type="dxa"/>
          </w:tcPr>
          <w:p w:rsidR="00D4422D" w:rsidRPr="00894A9F" w:rsidRDefault="00D4422D" w:rsidP="00894A9F">
            <w:pPr>
              <w:spacing w:line="268" w:lineRule="exact"/>
              <w:ind w:left="57" w:right="57"/>
              <w:rPr>
                <w:rFonts w:ascii="Times New Roman" w:hAnsi="Times New Roman"/>
                <w:sz w:val="24"/>
                <w:lang w:val="uk-UA"/>
              </w:rPr>
            </w:pPr>
            <w:r w:rsidRPr="00894A9F">
              <w:rPr>
                <w:rFonts w:ascii="Times New Roman" w:hAnsi="Times New Roman"/>
                <w:sz w:val="24"/>
                <w:lang w:val="uk-UA"/>
              </w:rPr>
              <w:t>Можливе навчання іноземних громадян.</w:t>
            </w:r>
            <w:r w:rsidRPr="00894A9F">
              <w:rPr>
                <w:rFonts w:ascii="TimesNewRomanPSMT" w:eastAsia="TimesNewRomanPSMT" w:cs="TimesNewRomanPSMT"/>
                <w:sz w:val="24"/>
                <w:szCs w:val="24"/>
                <w:lang w:val="uk-UA"/>
              </w:rPr>
              <w:t xml:space="preserve"> </w:t>
            </w:r>
            <w:r w:rsidRPr="00894A9F">
              <w:rPr>
                <w:rFonts w:ascii="Times New Roman" w:hAnsi="Times New Roman"/>
                <w:sz w:val="24"/>
                <w:szCs w:val="24"/>
                <w:lang w:val="uk-UA"/>
              </w:rPr>
              <w:t>Навчання іноземних студентів проводиться на загальних умовах або за індивідуальним графіком.</w:t>
            </w:r>
          </w:p>
        </w:tc>
      </w:tr>
    </w:tbl>
    <w:p w:rsidR="00D4422D" w:rsidRPr="003879D5" w:rsidRDefault="00D4422D" w:rsidP="003879D5">
      <w:pPr>
        <w:rPr>
          <w:rFonts w:ascii="Times New Roman" w:hAnsi="Times New Roman"/>
          <w:lang w:val="uk-UA"/>
        </w:rPr>
      </w:pPr>
    </w:p>
    <w:p w:rsidR="00D4422D" w:rsidRDefault="00D4422D" w:rsidP="00283543">
      <w:pPr>
        <w:tabs>
          <w:tab w:val="left" w:pos="4573"/>
          <w:tab w:val="left" w:pos="6686"/>
          <w:tab w:val="left" w:pos="8356"/>
        </w:tabs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</w:p>
    <w:p w:rsidR="00D4422D" w:rsidRDefault="00D4422D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uk-UA"/>
        </w:rPr>
        <w:t>Перелік компонент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 освітньо-професійної програми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D4422D" w:rsidRPr="007D50D8" w:rsidRDefault="00D4422D" w:rsidP="00B446E3">
      <w:pPr>
        <w:widowControl/>
        <w:autoSpaceDE/>
        <w:autoSpaceDN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та їх логічна послідовність</w:t>
      </w:r>
    </w:p>
    <w:p w:rsidR="00D4422D" w:rsidRDefault="00D4422D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422D" w:rsidRDefault="00D4422D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2.1. Перелік компонент 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2"/>
        <w:gridCol w:w="4706"/>
        <w:gridCol w:w="1420"/>
        <w:gridCol w:w="2408"/>
      </w:tblGrid>
      <w:tr w:rsidR="00D4422D" w:rsidRPr="00133580" w:rsidTr="00242505">
        <w:tc>
          <w:tcPr>
            <w:tcW w:w="1072" w:type="dxa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Код н/д</w:t>
            </w:r>
          </w:p>
        </w:tc>
        <w:tc>
          <w:tcPr>
            <w:tcW w:w="4706" w:type="dxa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20" w:type="dxa"/>
          </w:tcPr>
          <w:p w:rsidR="00D4422D" w:rsidRPr="00133580" w:rsidRDefault="00D4422D" w:rsidP="00133580">
            <w:pPr>
              <w:spacing w:before="5"/>
              <w:ind w:firstLine="3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Кількість кредитів</w:t>
            </w:r>
          </w:p>
        </w:tc>
        <w:tc>
          <w:tcPr>
            <w:tcW w:w="2408" w:type="dxa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Форма підсумкового контролю</w:t>
            </w:r>
          </w:p>
        </w:tc>
      </w:tr>
      <w:tr w:rsidR="00D4422D" w:rsidRPr="00133580" w:rsidTr="00242505">
        <w:tc>
          <w:tcPr>
            <w:tcW w:w="1072" w:type="dxa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706" w:type="dxa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420" w:type="dxa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08" w:type="dxa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</w:tr>
      <w:tr w:rsidR="00D4422D" w:rsidRPr="00133580" w:rsidTr="00242505">
        <w:tc>
          <w:tcPr>
            <w:tcW w:w="9606" w:type="dxa"/>
            <w:gridSpan w:val="4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Обов’язкові компоненти ОП</w:t>
            </w:r>
          </w:p>
        </w:tc>
      </w:tr>
      <w:tr w:rsidR="00D4422D" w:rsidRPr="00133580" w:rsidTr="00242505">
        <w:tc>
          <w:tcPr>
            <w:tcW w:w="1072" w:type="dxa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1</w:t>
            </w:r>
          </w:p>
        </w:tc>
        <w:tc>
          <w:tcPr>
            <w:tcW w:w="4706" w:type="dxa"/>
          </w:tcPr>
          <w:p w:rsidR="00D4422D" w:rsidRPr="007C2F97" w:rsidRDefault="00823414" w:rsidP="00AF0560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Англійська  мова  професійного спрямування</w:t>
            </w:r>
          </w:p>
        </w:tc>
        <w:tc>
          <w:tcPr>
            <w:tcW w:w="1420" w:type="dxa"/>
          </w:tcPr>
          <w:p w:rsidR="00D4422D" w:rsidRPr="00133580" w:rsidRDefault="00AF0560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08" w:type="dxa"/>
          </w:tcPr>
          <w:p w:rsidR="00D4422D" w:rsidRPr="00133580" w:rsidRDefault="00A275F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4422D" w:rsidRPr="00133580" w:rsidTr="00242505">
        <w:tc>
          <w:tcPr>
            <w:tcW w:w="1072" w:type="dxa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2</w:t>
            </w:r>
          </w:p>
        </w:tc>
        <w:tc>
          <w:tcPr>
            <w:tcW w:w="4706" w:type="dxa"/>
          </w:tcPr>
          <w:p w:rsidR="00D4422D" w:rsidRPr="007C2F97" w:rsidRDefault="00AF0560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Інтелектуальна власність</w:t>
            </w:r>
          </w:p>
        </w:tc>
        <w:tc>
          <w:tcPr>
            <w:tcW w:w="1420" w:type="dxa"/>
          </w:tcPr>
          <w:p w:rsidR="00D4422D" w:rsidRPr="00133580" w:rsidRDefault="00AF0560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08" w:type="dxa"/>
          </w:tcPr>
          <w:p w:rsidR="00D4422D" w:rsidRPr="00133580" w:rsidRDefault="00AF0560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4422D" w:rsidRPr="00133580" w:rsidTr="00D06E70">
        <w:tc>
          <w:tcPr>
            <w:tcW w:w="1072" w:type="dxa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3</w:t>
            </w:r>
          </w:p>
        </w:tc>
        <w:tc>
          <w:tcPr>
            <w:tcW w:w="4706" w:type="dxa"/>
          </w:tcPr>
          <w:p w:rsidR="00D4422D" w:rsidRPr="007C2F97" w:rsidRDefault="00AF0560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Аналітика великих даних</w:t>
            </w:r>
          </w:p>
        </w:tc>
        <w:tc>
          <w:tcPr>
            <w:tcW w:w="1420" w:type="dxa"/>
          </w:tcPr>
          <w:p w:rsidR="00D4422D" w:rsidRPr="00133580" w:rsidRDefault="00AF0560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4422D" w:rsidRPr="00133580" w:rsidTr="00242505">
        <w:tc>
          <w:tcPr>
            <w:tcW w:w="1072" w:type="dxa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4</w:t>
            </w:r>
          </w:p>
        </w:tc>
        <w:tc>
          <w:tcPr>
            <w:tcW w:w="4706" w:type="dxa"/>
          </w:tcPr>
          <w:p w:rsidR="00D4422D" w:rsidRPr="007C2F97" w:rsidRDefault="005C534E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Математичні методи криптографії</w:t>
            </w:r>
          </w:p>
        </w:tc>
        <w:tc>
          <w:tcPr>
            <w:tcW w:w="1420" w:type="dxa"/>
          </w:tcPr>
          <w:p w:rsidR="00D4422D" w:rsidRPr="00133580" w:rsidRDefault="005C534E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:rsidR="00D4422D" w:rsidRPr="00133580" w:rsidRDefault="005C534E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4422D" w:rsidRPr="00133580" w:rsidTr="00D06E70">
        <w:tc>
          <w:tcPr>
            <w:tcW w:w="1072" w:type="dxa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5</w:t>
            </w:r>
          </w:p>
        </w:tc>
        <w:tc>
          <w:tcPr>
            <w:tcW w:w="4706" w:type="dxa"/>
          </w:tcPr>
          <w:p w:rsidR="00D4422D" w:rsidRPr="007C2F97" w:rsidRDefault="005C534E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Моделювання нейронних мереж</w:t>
            </w:r>
          </w:p>
        </w:tc>
        <w:tc>
          <w:tcPr>
            <w:tcW w:w="1420" w:type="dxa"/>
          </w:tcPr>
          <w:p w:rsidR="00D4422D" w:rsidRPr="00133580" w:rsidRDefault="005C534E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08" w:type="dxa"/>
          </w:tcPr>
          <w:p w:rsidR="00D4422D" w:rsidRPr="00133580" w:rsidRDefault="00D4422D" w:rsidP="00CA5B66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4422D" w:rsidRPr="00133580" w:rsidTr="00242505">
        <w:tc>
          <w:tcPr>
            <w:tcW w:w="1072" w:type="dxa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6</w:t>
            </w:r>
          </w:p>
        </w:tc>
        <w:tc>
          <w:tcPr>
            <w:tcW w:w="4706" w:type="dxa"/>
          </w:tcPr>
          <w:p w:rsidR="00D4422D" w:rsidRPr="007C2F97" w:rsidRDefault="005C534E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Інтелектуальні системи підтримки прийняття рішень</w:t>
            </w:r>
          </w:p>
        </w:tc>
        <w:tc>
          <w:tcPr>
            <w:tcW w:w="1420" w:type="dxa"/>
          </w:tcPr>
          <w:p w:rsidR="00D4422D" w:rsidRPr="00133580" w:rsidRDefault="005C534E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08" w:type="dxa"/>
          </w:tcPr>
          <w:p w:rsidR="00D4422D" w:rsidRPr="00133580" w:rsidRDefault="005C534E" w:rsidP="00CA5B66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D4422D" w:rsidRPr="00133580" w:rsidTr="009E0391">
        <w:trPr>
          <w:trHeight w:val="388"/>
        </w:trPr>
        <w:tc>
          <w:tcPr>
            <w:tcW w:w="1072" w:type="dxa"/>
          </w:tcPr>
          <w:p w:rsidR="00D4422D" w:rsidRPr="00133580" w:rsidRDefault="00D4422D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7</w:t>
            </w:r>
          </w:p>
        </w:tc>
        <w:tc>
          <w:tcPr>
            <w:tcW w:w="4706" w:type="dxa"/>
          </w:tcPr>
          <w:p w:rsidR="00D4422D" w:rsidRPr="007C2F97" w:rsidRDefault="005C534E" w:rsidP="009E0391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Прикладні системи майнінгу даних</w:t>
            </w:r>
          </w:p>
        </w:tc>
        <w:tc>
          <w:tcPr>
            <w:tcW w:w="1420" w:type="dxa"/>
          </w:tcPr>
          <w:p w:rsidR="00D4422D" w:rsidRPr="00133580" w:rsidRDefault="005C534E" w:rsidP="00133580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08" w:type="dxa"/>
          </w:tcPr>
          <w:p w:rsidR="00D4422D" w:rsidRPr="00133580" w:rsidRDefault="005C534E" w:rsidP="00CA5B66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A275FD" w:rsidRPr="00133580" w:rsidTr="00424E43">
        <w:trPr>
          <w:trHeight w:val="339"/>
        </w:trPr>
        <w:tc>
          <w:tcPr>
            <w:tcW w:w="1072" w:type="dxa"/>
          </w:tcPr>
          <w:p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8</w:t>
            </w:r>
          </w:p>
        </w:tc>
        <w:tc>
          <w:tcPr>
            <w:tcW w:w="4706" w:type="dxa"/>
          </w:tcPr>
          <w:p w:rsidR="00A275FD" w:rsidRPr="007C2F97" w:rsidRDefault="005C534E" w:rsidP="00A275FD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Прикладна економетрія</w:t>
            </w:r>
          </w:p>
        </w:tc>
        <w:tc>
          <w:tcPr>
            <w:tcW w:w="1420" w:type="dxa"/>
          </w:tcPr>
          <w:p w:rsidR="00A275FD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408" w:type="dxa"/>
          </w:tcPr>
          <w:p w:rsidR="00A275FD" w:rsidRPr="00133580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5C534E" w:rsidRPr="00133580" w:rsidTr="00424E43">
        <w:trPr>
          <w:trHeight w:val="339"/>
        </w:trPr>
        <w:tc>
          <w:tcPr>
            <w:tcW w:w="1072" w:type="dxa"/>
          </w:tcPr>
          <w:p w:rsidR="005C534E" w:rsidRPr="00133580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9</w:t>
            </w:r>
          </w:p>
        </w:tc>
        <w:tc>
          <w:tcPr>
            <w:tcW w:w="4706" w:type="dxa"/>
          </w:tcPr>
          <w:p w:rsidR="005C534E" w:rsidRPr="007C2F97" w:rsidRDefault="005C534E" w:rsidP="00A275FD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Магістерський семінар</w:t>
            </w:r>
          </w:p>
        </w:tc>
        <w:tc>
          <w:tcPr>
            <w:tcW w:w="1420" w:type="dxa"/>
          </w:tcPr>
          <w:p w:rsidR="005C534E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08" w:type="dxa"/>
          </w:tcPr>
          <w:p w:rsidR="005C534E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275FD" w:rsidRPr="00133580" w:rsidTr="004E49A8">
        <w:tc>
          <w:tcPr>
            <w:tcW w:w="1072" w:type="dxa"/>
          </w:tcPr>
          <w:p w:rsidR="00A275FD" w:rsidRPr="00133580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10</w:t>
            </w:r>
          </w:p>
        </w:tc>
        <w:tc>
          <w:tcPr>
            <w:tcW w:w="4706" w:type="dxa"/>
          </w:tcPr>
          <w:p w:rsidR="00A275FD" w:rsidRPr="007C2F97" w:rsidRDefault="00C1749C" w:rsidP="00E74FCA">
            <w:pPr>
              <w:spacing w:befor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</w:t>
            </w:r>
            <w:r w:rsidR="00A275FD"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иробнича п</w:t>
            </w:r>
            <w:r w:rsidR="00E74FCA"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рактика (4 тижні</w:t>
            </w:r>
            <w:r w:rsidR="00A275FD"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)</w:t>
            </w:r>
          </w:p>
        </w:tc>
        <w:tc>
          <w:tcPr>
            <w:tcW w:w="1420" w:type="dxa"/>
          </w:tcPr>
          <w:p w:rsidR="00A275FD" w:rsidRPr="00133580" w:rsidRDefault="00E74FCA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408" w:type="dxa"/>
          </w:tcPr>
          <w:p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Диф.</w:t>
            </w:r>
            <w:r w:rsidR="002B5A0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275FD" w:rsidRPr="00133580" w:rsidTr="004E49A8">
        <w:tc>
          <w:tcPr>
            <w:tcW w:w="1072" w:type="dxa"/>
          </w:tcPr>
          <w:p w:rsidR="00A275FD" w:rsidRPr="00133580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11</w:t>
            </w:r>
          </w:p>
        </w:tc>
        <w:tc>
          <w:tcPr>
            <w:tcW w:w="4706" w:type="dxa"/>
          </w:tcPr>
          <w:p w:rsidR="00A275FD" w:rsidRPr="007C2F97" w:rsidRDefault="00C1749C" w:rsidP="00A275FD">
            <w:pPr>
              <w:spacing w:befor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Переддипломна</w:t>
            </w:r>
            <w:r w:rsidR="00A275FD" w:rsidRP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практика (3 тижні)                                                              </w:t>
            </w:r>
          </w:p>
        </w:tc>
        <w:tc>
          <w:tcPr>
            <w:tcW w:w="1420" w:type="dxa"/>
          </w:tcPr>
          <w:p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4,5</w:t>
            </w:r>
          </w:p>
        </w:tc>
        <w:tc>
          <w:tcPr>
            <w:tcW w:w="2408" w:type="dxa"/>
          </w:tcPr>
          <w:p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Диф.</w:t>
            </w:r>
            <w:r w:rsidR="002B5A0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275FD" w:rsidRPr="00133580" w:rsidTr="004E49A8">
        <w:tc>
          <w:tcPr>
            <w:tcW w:w="1072" w:type="dxa"/>
          </w:tcPr>
          <w:p w:rsidR="00A275FD" w:rsidRPr="00133580" w:rsidRDefault="005C534E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ОК 12</w:t>
            </w:r>
          </w:p>
        </w:tc>
        <w:tc>
          <w:tcPr>
            <w:tcW w:w="4706" w:type="dxa"/>
          </w:tcPr>
          <w:p w:rsidR="00A275FD" w:rsidRPr="00C1749C" w:rsidRDefault="00C1749C" w:rsidP="0079596E">
            <w:pPr>
              <w:widowControl/>
              <w:autoSpaceDE/>
              <w:autoSpaceDN/>
              <w:jc w:val="both"/>
              <w:rPr>
                <w:rFonts w:ascii="Calibri" w:hAnsi="Calibri" w:cs="Calibri"/>
                <w:color w:val="000000"/>
                <w:lang w:val="uk-UA" w:eastAsia="ru-RU"/>
              </w:rPr>
            </w:pPr>
            <w:r w:rsidRPr="00C1749C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Виконання кваліфікаційної  магістерської роботи </w:t>
            </w:r>
          </w:p>
        </w:tc>
        <w:tc>
          <w:tcPr>
            <w:tcW w:w="1420" w:type="dxa"/>
          </w:tcPr>
          <w:p w:rsidR="00A275FD" w:rsidRPr="00133580" w:rsidRDefault="004D7E5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  <w:r w:rsidR="00C1749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9,5</w:t>
            </w:r>
          </w:p>
        </w:tc>
        <w:tc>
          <w:tcPr>
            <w:tcW w:w="2408" w:type="dxa"/>
          </w:tcPr>
          <w:p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Захист</w:t>
            </w:r>
          </w:p>
        </w:tc>
      </w:tr>
      <w:tr w:rsidR="00A275FD" w:rsidRPr="00133580" w:rsidTr="00242505">
        <w:tc>
          <w:tcPr>
            <w:tcW w:w="5778" w:type="dxa"/>
            <w:gridSpan w:val="2"/>
          </w:tcPr>
          <w:p w:rsidR="00A275FD" w:rsidRPr="00133580" w:rsidRDefault="00A275FD" w:rsidP="00A275FD">
            <w:pPr>
              <w:spacing w:before="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Загальний обсяг обов’язкових компонент:</w:t>
            </w:r>
          </w:p>
        </w:tc>
        <w:tc>
          <w:tcPr>
            <w:tcW w:w="1420" w:type="dxa"/>
            <w:tcBorders>
              <w:right w:val="nil"/>
            </w:tcBorders>
          </w:tcPr>
          <w:p w:rsidR="00A275FD" w:rsidRPr="00133580" w:rsidRDefault="00A516DD" w:rsidP="00A275FD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67</w:t>
            </w:r>
          </w:p>
        </w:tc>
        <w:tc>
          <w:tcPr>
            <w:tcW w:w="2408" w:type="dxa"/>
            <w:tcBorders>
              <w:left w:val="nil"/>
            </w:tcBorders>
          </w:tcPr>
          <w:p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A275FD" w:rsidRPr="00133580" w:rsidTr="00242505">
        <w:tc>
          <w:tcPr>
            <w:tcW w:w="9606" w:type="dxa"/>
            <w:gridSpan w:val="4"/>
          </w:tcPr>
          <w:p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Вибіркові компоненти ОП</w:t>
            </w:r>
          </w:p>
        </w:tc>
      </w:tr>
      <w:tr w:rsidR="00A275FD" w:rsidRPr="00133580" w:rsidTr="000F18E2">
        <w:tc>
          <w:tcPr>
            <w:tcW w:w="1072" w:type="dxa"/>
          </w:tcPr>
          <w:p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1</w:t>
            </w:r>
          </w:p>
        </w:tc>
        <w:tc>
          <w:tcPr>
            <w:tcW w:w="4706" w:type="dxa"/>
          </w:tcPr>
          <w:p w:rsidR="00A275FD" w:rsidRPr="00A275FD" w:rsidRDefault="007203B4" w:rsidP="007203B4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</w:t>
            </w:r>
            <w:r w:rsidR="00A516D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исципліна із загальноуніверситетського каталогу</w:t>
            </w:r>
          </w:p>
        </w:tc>
        <w:tc>
          <w:tcPr>
            <w:tcW w:w="1420" w:type="dxa"/>
          </w:tcPr>
          <w:p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408" w:type="dxa"/>
          </w:tcPr>
          <w:p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1B25CF" w:rsidRPr="00133580" w:rsidTr="000F18E2">
        <w:tc>
          <w:tcPr>
            <w:tcW w:w="1072" w:type="dxa"/>
          </w:tcPr>
          <w:p w:rsidR="001B25CF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2</w:t>
            </w:r>
          </w:p>
        </w:tc>
        <w:tc>
          <w:tcPr>
            <w:tcW w:w="4706" w:type="dxa"/>
          </w:tcPr>
          <w:p w:rsidR="001B25CF" w:rsidRPr="0079596E" w:rsidRDefault="0079596E" w:rsidP="00A275FD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Стартап-проекти та їх оцінювання </w:t>
            </w:r>
            <w:r w:rsidRPr="0079596E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Креативне проектування</w:t>
            </w:r>
          </w:p>
        </w:tc>
        <w:tc>
          <w:tcPr>
            <w:tcW w:w="1420" w:type="dxa"/>
          </w:tcPr>
          <w:p w:rsidR="001B25CF" w:rsidRDefault="00A516D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:rsidR="001B25CF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1B25CF" w:rsidRPr="00133580" w:rsidTr="000F18E2">
        <w:tc>
          <w:tcPr>
            <w:tcW w:w="1072" w:type="dxa"/>
          </w:tcPr>
          <w:p w:rsidR="001B25CF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3</w:t>
            </w:r>
          </w:p>
        </w:tc>
        <w:tc>
          <w:tcPr>
            <w:tcW w:w="4706" w:type="dxa"/>
          </w:tcPr>
          <w:p w:rsidR="001B25CF" w:rsidRPr="00CC0499" w:rsidRDefault="0079596E" w:rsidP="0079596E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</w:t>
            </w:r>
            <w:r w:rsidR="00A516D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исципліна із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кафедрального </w:t>
            </w:r>
            <w:r w:rsidR="00A516DD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каталогу</w:t>
            </w:r>
            <w:r w:rsidR="00CC0499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420" w:type="dxa"/>
          </w:tcPr>
          <w:p w:rsidR="001B25CF" w:rsidRDefault="00A516D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:rsidR="001B25CF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1B25CF" w:rsidRPr="00133580" w:rsidTr="000F18E2">
        <w:tc>
          <w:tcPr>
            <w:tcW w:w="1072" w:type="dxa"/>
          </w:tcPr>
          <w:p w:rsidR="001B25CF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ВК 4</w:t>
            </w:r>
          </w:p>
        </w:tc>
        <w:tc>
          <w:tcPr>
            <w:tcW w:w="4706" w:type="dxa"/>
          </w:tcPr>
          <w:p w:rsidR="001B25CF" w:rsidRPr="00536947" w:rsidRDefault="0079596E" w:rsidP="00A275FD">
            <w:pPr>
              <w:widowControl/>
              <w:autoSpaceDE/>
              <w:autoSpaceDN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дисципліна із кафедрального каталогу</w:t>
            </w:r>
          </w:p>
        </w:tc>
        <w:tc>
          <w:tcPr>
            <w:tcW w:w="1420" w:type="dxa"/>
          </w:tcPr>
          <w:p w:rsidR="001B25CF" w:rsidRDefault="00A516D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:rsidR="001B25CF" w:rsidRPr="00133580" w:rsidRDefault="00A516D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275FD" w:rsidRPr="00133580" w:rsidTr="000F18E2">
        <w:tc>
          <w:tcPr>
            <w:tcW w:w="1072" w:type="dxa"/>
          </w:tcPr>
          <w:p w:rsidR="00A275FD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5</w:t>
            </w:r>
          </w:p>
        </w:tc>
        <w:tc>
          <w:tcPr>
            <w:tcW w:w="4706" w:type="dxa"/>
          </w:tcPr>
          <w:p w:rsidR="00A275FD" w:rsidRPr="00133580" w:rsidRDefault="0079596E" w:rsidP="0079596E">
            <w:pPr>
              <w:spacing w:befor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</w:t>
            </w:r>
            <w:r w:rsid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исципліна із факультетського каталогу</w:t>
            </w:r>
          </w:p>
        </w:tc>
        <w:tc>
          <w:tcPr>
            <w:tcW w:w="1420" w:type="dxa"/>
          </w:tcPr>
          <w:p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A275FD" w:rsidRPr="00133580" w:rsidTr="000F18E2">
        <w:tc>
          <w:tcPr>
            <w:tcW w:w="1072" w:type="dxa"/>
          </w:tcPr>
          <w:p w:rsidR="00A275FD" w:rsidRPr="00133580" w:rsidRDefault="001B25CF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ВК 6</w:t>
            </w:r>
          </w:p>
        </w:tc>
        <w:tc>
          <w:tcPr>
            <w:tcW w:w="4706" w:type="dxa"/>
          </w:tcPr>
          <w:p w:rsidR="00A275FD" w:rsidRPr="00133580" w:rsidRDefault="0079596E" w:rsidP="0079596E">
            <w:pPr>
              <w:spacing w:before="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Вибіркова д</w:t>
            </w:r>
            <w:r w:rsidR="007C2F97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исципліна із факультетського каталогу</w:t>
            </w:r>
          </w:p>
        </w:tc>
        <w:tc>
          <w:tcPr>
            <w:tcW w:w="1420" w:type="dxa"/>
          </w:tcPr>
          <w:p w:rsidR="00A275FD" w:rsidRPr="00133580" w:rsidRDefault="00A275FD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2408" w:type="dxa"/>
          </w:tcPr>
          <w:p w:rsidR="00A275FD" w:rsidRPr="00133580" w:rsidRDefault="007C2F97" w:rsidP="00A275FD">
            <w:pPr>
              <w:spacing w:before="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536947" w:rsidRPr="00133580" w:rsidTr="00242505">
        <w:tc>
          <w:tcPr>
            <w:tcW w:w="5778" w:type="dxa"/>
            <w:gridSpan w:val="2"/>
          </w:tcPr>
          <w:p w:rsidR="00536947" w:rsidRPr="00133580" w:rsidRDefault="00536947" w:rsidP="00536947">
            <w:pPr>
              <w:spacing w:before="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Загальний обсяг вибіркових компонент:</w:t>
            </w:r>
          </w:p>
        </w:tc>
        <w:tc>
          <w:tcPr>
            <w:tcW w:w="1420" w:type="dxa"/>
            <w:tcBorders>
              <w:right w:val="nil"/>
            </w:tcBorders>
          </w:tcPr>
          <w:p w:rsidR="00536947" w:rsidRPr="00133580" w:rsidRDefault="007C2F97" w:rsidP="00536947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23</w:t>
            </w:r>
          </w:p>
        </w:tc>
        <w:tc>
          <w:tcPr>
            <w:tcW w:w="2408" w:type="dxa"/>
            <w:tcBorders>
              <w:left w:val="nil"/>
            </w:tcBorders>
          </w:tcPr>
          <w:p w:rsidR="00536947" w:rsidRPr="00133580" w:rsidRDefault="00536947" w:rsidP="00536947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536947" w:rsidRPr="00133580" w:rsidTr="00242505">
        <w:tc>
          <w:tcPr>
            <w:tcW w:w="5778" w:type="dxa"/>
            <w:gridSpan w:val="2"/>
          </w:tcPr>
          <w:p w:rsidR="00536947" w:rsidRPr="00133580" w:rsidRDefault="00536947" w:rsidP="00536947">
            <w:pPr>
              <w:spacing w:before="5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33580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uk-UA" w:eastAsia="uk-UA"/>
              </w:rPr>
              <w:t>загальний обсяг освітньої програми</w:t>
            </w:r>
            <w:r w:rsidRPr="001335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:</w:t>
            </w:r>
          </w:p>
        </w:tc>
        <w:tc>
          <w:tcPr>
            <w:tcW w:w="1420" w:type="dxa"/>
            <w:tcBorders>
              <w:right w:val="nil"/>
            </w:tcBorders>
          </w:tcPr>
          <w:p w:rsidR="00536947" w:rsidRPr="00133580" w:rsidRDefault="00536947" w:rsidP="00536947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  <w:t>90</w:t>
            </w:r>
          </w:p>
        </w:tc>
        <w:tc>
          <w:tcPr>
            <w:tcW w:w="2408" w:type="dxa"/>
            <w:tcBorders>
              <w:left w:val="nil"/>
            </w:tcBorders>
          </w:tcPr>
          <w:p w:rsidR="00536947" w:rsidRPr="00133580" w:rsidRDefault="00536947" w:rsidP="00536947">
            <w:pPr>
              <w:spacing w:befor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D4422D" w:rsidRDefault="00D4422D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422D" w:rsidRDefault="00D4422D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422D" w:rsidRPr="007D50D8" w:rsidRDefault="00D4422D" w:rsidP="000F18E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422D" w:rsidRDefault="00D4422D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bookmarkStart w:id="0" w:name="_TOC_250000"/>
    </w:p>
    <w:p w:rsidR="00D4422D" w:rsidRDefault="00D4422D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  <w:sectPr w:rsidR="00D4422D" w:rsidSect="005F210F">
          <w:footerReference w:type="default" r:id="rId8"/>
          <w:pgSz w:w="11906" w:h="16838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D4422D" w:rsidRDefault="00D4422D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 Структурно-логічна схема ОП</w:t>
      </w:r>
    </w:p>
    <w:p w:rsidR="00D4422D" w:rsidRDefault="00D4422D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</w:p>
    <w:p w:rsidR="00D4422D" w:rsidRPr="00C02084" w:rsidRDefault="00D4422D" w:rsidP="000F18E2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en-US"/>
        </w:rPr>
      </w:pPr>
    </w:p>
    <w:p w:rsidR="00D4422D" w:rsidRDefault="007C7778" w:rsidP="000F18E2">
      <w:pPr>
        <w:pStyle w:val="21"/>
        <w:tabs>
          <w:tab w:val="left" w:pos="2536"/>
        </w:tabs>
        <w:ind w:left="0" w:right="-456"/>
        <w:jc w:val="center"/>
        <w:rPr>
          <w:sz w:val="28"/>
          <w:szCs w:val="28"/>
          <w:lang w:val="uk-UA"/>
        </w:rPr>
        <w:sectPr w:rsidR="00D4422D" w:rsidSect="00ED03EC"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8296275" cy="4713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 магістр (1)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555" t="12039" r="5211" b="16231"/>
                    <a:stretch/>
                  </pic:blipFill>
                  <pic:spPr bwMode="auto">
                    <a:xfrm>
                      <a:off x="0" y="0"/>
                      <a:ext cx="8305238" cy="47181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4422D" w:rsidRDefault="00D4422D" w:rsidP="00677F68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 Форми атестації здобувачів вищої</w:t>
      </w:r>
      <w:r>
        <w:rPr>
          <w:spacing w:val="-8"/>
          <w:sz w:val="28"/>
          <w:szCs w:val="28"/>
          <w:lang w:val="uk-UA"/>
        </w:rPr>
        <w:t xml:space="preserve"> </w:t>
      </w:r>
      <w:bookmarkEnd w:id="0"/>
      <w:r>
        <w:rPr>
          <w:sz w:val="28"/>
          <w:szCs w:val="28"/>
          <w:lang w:val="uk-UA"/>
        </w:rPr>
        <w:t>освіти</w:t>
      </w:r>
    </w:p>
    <w:p w:rsidR="00D4422D" w:rsidRDefault="00D4422D" w:rsidP="00677F68">
      <w:pPr>
        <w:pStyle w:val="21"/>
        <w:tabs>
          <w:tab w:val="left" w:pos="2536"/>
        </w:tabs>
        <w:ind w:left="0"/>
        <w:jc w:val="center"/>
        <w:rPr>
          <w:sz w:val="28"/>
          <w:szCs w:val="28"/>
          <w:lang w:val="uk-UA"/>
        </w:rPr>
      </w:pPr>
    </w:p>
    <w:p w:rsidR="00D4422D" w:rsidRPr="00892659" w:rsidRDefault="00D4422D" w:rsidP="005F6037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F7BC4">
        <w:rPr>
          <w:rFonts w:ascii="Times New Roman" w:hAnsi="Times New Roman"/>
          <w:sz w:val="28"/>
          <w:szCs w:val="28"/>
          <w:lang w:val="uk-UA"/>
        </w:rPr>
        <w:t>Атестація випускників освітньої програми  «</w:t>
      </w:r>
      <w:r w:rsidR="007C2F97" w:rsidRPr="00963FD5">
        <w:rPr>
          <w:rFonts w:ascii="Times New Roman" w:hAnsi="Times New Roman"/>
          <w:sz w:val="28"/>
          <w:szCs w:val="28"/>
          <w:lang w:val="uk-UA"/>
        </w:rPr>
        <w:t>Науки про дані та інтелектуальні рішення</w:t>
      </w:r>
      <w:r w:rsidRPr="006F7BC4">
        <w:rPr>
          <w:rFonts w:ascii="Times New Roman" w:hAnsi="Times New Roman"/>
          <w:sz w:val="28"/>
          <w:szCs w:val="28"/>
          <w:lang w:val="uk-UA"/>
        </w:rPr>
        <w:t>»</w:t>
      </w:r>
      <w:r w:rsidR="00963FD5">
        <w:rPr>
          <w:rFonts w:ascii="Times New Roman" w:hAnsi="Times New Roman"/>
          <w:sz w:val="28"/>
          <w:szCs w:val="28"/>
          <w:lang w:val="uk-UA"/>
        </w:rPr>
        <w:t xml:space="preserve"> за спеціальністю 113 Прикладна математика здійснюється у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 формі </w:t>
      </w:r>
      <w:r w:rsidR="00963FD5">
        <w:rPr>
          <w:rFonts w:ascii="Times New Roman" w:hAnsi="Times New Roman"/>
          <w:sz w:val="28"/>
          <w:szCs w:val="28"/>
          <w:lang w:val="uk-UA"/>
        </w:rPr>
        <w:t xml:space="preserve">публічного 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захисту </w:t>
      </w:r>
      <w:r w:rsidR="00963FD5">
        <w:rPr>
          <w:rFonts w:ascii="Times New Roman" w:hAnsi="Times New Roman"/>
          <w:sz w:val="28"/>
          <w:szCs w:val="28"/>
          <w:lang w:val="uk-UA"/>
        </w:rPr>
        <w:t>кваліфікаційної магістерської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 роботи</w:t>
      </w:r>
      <w:r w:rsidR="00963FD5">
        <w:rPr>
          <w:rFonts w:ascii="Times New Roman" w:hAnsi="Times New Roman"/>
          <w:sz w:val="28"/>
          <w:szCs w:val="28"/>
          <w:lang w:val="uk-UA"/>
        </w:rPr>
        <w:t>. У разі успішного захисту, випускнику видається документ про вищу освіту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 встановленого зразка про присудження йому ступеня </w:t>
      </w:r>
      <w:r>
        <w:rPr>
          <w:rFonts w:ascii="Times New Roman" w:hAnsi="Times New Roman"/>
          <w:sz w:val="28"/>
          <w:szCs w:val="28"/>
          <w:lang w:val="uk-UA"/>
        </w:rPr>
        <w:t>магістра</w:t>
      </w:r>
      <w:r w:rsidRPr="006F7BC4">
        <w:rPr>
          <w:rFonts w:ascii="Times New Roman" w:hAnsi="Times New Roman"/>
          <w:sz w:val="28"/>
          <w:szCs w:val="28"/>
          <w:lang w:val="uk-UA"/>
        </w:rPr>
        <w:t xml:space="preserve"> із присвоєнням кваліфікації: </w:t>
      </w:r>
      <w:r w:rsidRPr="00BE06E8">
        <w:rPr>
          <w:rFonts w:ascii="Times New Roman" w:hAnsi="Times New Roman"/>
          <w:sz w:val="28"/>
          <w:szCs w:val="28"/>
          <w:lang w:val="uk-UA"/>
        </w:rPr>
        <w:t>Магістр прикладної математики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712F2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4422D" w:rsidRPr="006F7BC4" w:rsidRDefault="00D4422D" w:rsidP="005F6037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F7BC4">
        <w:rPr>
          <w:rFonts w:ascii="Times New Roman" w:hAnsi="Times New Roman"/>
          <w:sz w:val="28"/>
          <w:szCs w:val="28"/>
          <w:lang w:val="uk-UA"/>
        </w:rPr>
        <w:t>Атестація здійснюється відкрито і публічно.</w:t>
      </w:r>
    </w:p>
    <w:p w:rsidR="00D4422D" w:rsidRPr="006F7BC4" w:rsidRDefault="00D4422D" w:rsidP="005F6037">
      <w:pPr>
        <w:pStyle w:val="a3"/>
        <w:spacing w:before="3"/>
        <w:ind w:firstLine="851"/>
        <w:rPr>
          <w:rFonts w:ascii="Times New Roman" w:hAnsi="Times New Roman"/>
          <w:sz w:val="28"/>
          <w:szCs w:val="28"/>
        </w:rPr>
      </w:pPr>
    </w:p>
    <w:p w:rsidR="00D4422D" w:rsidRDefault="00D4422D">
      <w:pPr>
        <w:widowControl/>
        <w:autoSpaceDE/>
        <w:autoSpaceDN/>
        <w:spacing w:after="200"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tabs>
          <w:tab w:val="left" w:pos="217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</w:pPr>
    </w:p>
    <w:p w:rsidR="00D4422D" w:rsidRPr="00142017" w:rsidRDefault="00D4422D" w:rsidP="00142017">
      <w:pPr>
        <w:rPr>
          <w:rFonts w:ascii="Times New Roman" w:hAnsi="Times New Roman"/>
          <w:sz w:val="28"/>
          <w:szCs w:val="28"/>
          <w:lang w:val="uk-UA"/>
        </w:rPr>
        <w:sectPr w:rsidR="00D4422D" w:rsidRPr="00142017" w:rsidSect="001E4F0B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4422D" w:rsidRDefault="00D4422D" w:rsidP="00380C47">
      <w:pPr>
        <w:widowControl/>
        <w:autoSpaceDE/>
        <w:autoSpaceDN/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4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>. Матриця відповідності програмних компетентностей компонентам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освітньої програми</w:t>
      </w:r>
    </w:p>
    <w:tbl>
      <w:tblPr>
        <w:tblW w:w="260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78"/>
        <w:gridCol w:w="386"/>
        <w:gridCol w:w="386"/>
        <w:gridCol w:w="386"/>
        <w:gridCol w:w="386"/>
        <w:gridCol w:w="386"/>
        <w:gridCol w:w="387"/>
        <w:gridCol w:w="388"/>
        <w:gridCol w:w="387"/>
        <w:gridCol w:w="387"/>
        <w:gridCol w:w="387"/>
        <w:gridCol w:w="387"/>
        <w:gridCol w:w="387"/>
        <w:gridCol w:w="387"/>
      </w:tblGrid>
      <w:tr w:rsidR="000855BA" w:rsidRPr="007D50D8" w:rsidTr="000855BA">
        <w:trPr>
          <w:cantSplit/>
          <w:trHeight w:val="929"/>
          <w:tblHeader/>
          <w:jc w:val="center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BA" w:rsidRPr="00F35F1F" w:rsidRDefault="000855BA" w:rsidP="003323BF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5BA" w:rsidRPr="00F35F1F" w:rsidRDefault="000855BA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5BA" w:rsidRPr="00F35F1F" w:rsidRDefault="000855BA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ЗК02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textDirection w:val="btLr"/>
            <w:vAlign w:val="center"/>
          </w:tcPr>
          <w:p w:rsidR="000855BA" w:rsidRPr="00F35F1F" w:rsidRDefault="000855BA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ЗК03</w:t>
            </w:r>
          </w:p>
        </w:tc>
        <w:tc>
          <w:tcPr>
            <w:tcW w:w="386" w:type="dxa"/>
            <w:textDirection w:val="btLr"/>
            <w:vAlign w:val="center"/>
          </w:tcPr>
          <w:p w:rsidR="000855BA" w:rsidRPr="00F35F1F" w:rsidRDefault="000855BA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ЗК04</w:t>
            </w:r>
          </w:p>
        </w:tc>
        <w:tc>
          <w:tcPr>
            <w:tcW w:w="386" w:type="dxa"/>
            <w:textDirection w:val="btLr"/>
            <w:vAlign w:val="center"/>
          </w:tcPr>
          <w:p w:rsidR="000855BA" w:rsidRPr="00F35F1F" w:rsidRDefault="000855BA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ЗК05</w:t>
            </w:r>
          </w:p>
        </w:tc>
        <w:tc>
          <w:tcPr>
            <w:tcW w:w="386" w:type="dxa"/>
            <w:textDirection w:val="btLr"/>
            <w:vAlign w:val="center"/>
          </w:tcPr>
          <w:p w:rsidR="000855BA" w:rsidRPr="00F35F1F" w:rsidRDefault="000855BA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ЗК06</w:t>
            </w:r>
          </w:p>
        </w:tc>
        <w:tc>
          <w:tcPr>
            <w:tcW w:w="387" w:type="dxa"/>
            <w:textDirection w:val="btLr"/>
            <w:vAlign w:val="center"/>
          </w:tcPr>
          <w:p w:rsidR="000855BA" w:rsidRPr="00F35F1F" w:rsidRDefault="000855BA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ЗК07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5BA" w:rsidRPr="00F35F1F" w:rsidRDefault="000855BA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ФК01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55BA" w:rsidRPr="00F35F1F" w:rsidRDefault="000855BA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ФК02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textDirection w:val="btLr"/>
            <w:vAlign w:val="center"/>
          </w:tcPr>
          <w:p w:rsidR="000855BA" w:rsidRPr="00F35F1F" w:rsidRDefault="000855BA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ФК03</w:t>
            </w:r>
          </w:p>
        </w:tc>
        <w:tc>
          <w:tcPr>
            <w:tcW w:w="386" w:type="dxa"/>
            <w:textDirection w:val="btLr"/>
            <w:vAlign w:val="center"/>
          </w:tcPr>
          <w:p w:rsidR="000855BA" w:rsidRPr="00F35F1F" w:rsidRDefault="000855BA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ФК04</w:t>
            </w:r>
          </w:p>
        </w:tc>
        <w:tc>
          <w:tcPr>
            <w:tcW w:w="386" w:type="dxa"/>
            <w:textDirection w:val="btLr"/>
            <w:vAlign w:val="center"/>
          </w:tcPr>
          <w:p w:rsidR="000855BA" w:rsidRPr="00F35F1F" w:rsidRDefault="000855BA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ФК05</w:t>
            </w:r>
          </w:p>
        </w:tc>
        <w:tc>
          <w:tcPr>
            <w:tcW w:w="386" w:type="dxa"/>
            <w:textDirection w:val="btLr"/>
            <w:vAlign w:val="center"/>
          </w:tcPr>
          <w:p w:rsidR="000855BA" w:rsidRPr="00F35F1F" w:rsidRDefault="000855BA" w:rsidP="003323BF">
            <w:pPr>
              <w:pStyle w:val="TableParagraph"/>
              <w:jc w:val="center"/>
              <w:rPr>
                <w:lang w:val="uk-UA"/>
              </w:rPr>
            </w:pPr>
            <w:r>
              <w:rPr>
                <w:lang w:val="uk-UA"/>
              </w:rPr>
              <w:t>ФК06</w:t>
            </w:r>
          </w:p>
        </w:tc>
      </w:tr>
      <w:tr w:rsidR="000855BA" w:rsidRPr="007D50D8" w:rsidTr="000855BA">
        <w:trPr>
          <w:trHeight w:val="170"/>
          <w:jc w:val="center"/>
        </w:trPr>
        <w:tc>
          <w:tcPr>
            <w:tcW w:w="2575" w:type="dxa"/>
            <w:tcBorders>
              <w:top w:val="single" w:sz="4" w:space="0" w:color="auto"/>
            </w:tcBorders>
            <w:vAlign w:val="center"/>
          </w:tcPr>
          <w:p w:rsidR="000855BA" w:rsidRPr="00BD3B65" w:rsidRDefault="000855BA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1</w:t>
            </w: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5C4725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vAlign w:val="center"/>
          </w:tcPr>
          <w:p w:rsidR="000855BA" w:rsidRDefault="005C4725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Default="000855BA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Default="000855BA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:rsidR="000855BA" w:rsidRDefault="000855BA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C67B9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0855BA" w:rsidRPr="007D50D8" w:rsidTr="000855BA">
        <w:trPr>
          <w:trHeight w:val="170"/>
          <w:jc w:val="center"/>
        </w:trPr>
        <w:tc>
          <w:tcPr>
            <w:tcW w:w="2575" w:type="dxa"/>
            <w:tcBorders>
              <w:bottom w:val="single" w:sz="4" w:space="0" w:color="auto"/>
            </w:tcBorders>
            <w:vAlign w:val="center"/>
          </w:tcPr>
          <w:p w:rsidR="000855BA" w:rsidRPr="00BD3B65" w:rsidRDefault="000855BA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2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E35473" w:rsidRDefault="00E35473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E35473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extDirection w:val="btLr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0855BA" w:rsidRPr="007D50D8" w:rsidTr="000855BA">
        <w:trPr>
          <w:trHeight w:val="170"/>
          <w:jc w:val="center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BA" w:rsidRPr="00BD3B65" w:rsidRDefault="000855BA" w:rsidP="003323BF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3</w:t>
            </w:r>
          </w:p>
        </w:tc>
        <w:tc>
          <w:tcPr>
            <w:tcW w:w="386" w:type="dxa"/>
            <w:vAlign w:val="center"/>
          </w:tcPr>
          <w:p w:rsidR="000855BA" w:rsidRPr="00A31FC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E35473" w:rsidRDefault="00E35473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A31FC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Pr="00A31FCA" w:rsidRDefault="000855BA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Pr="00A31FC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Pr="00A31FC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vAlign w:val="center"/>
          </w:tcPr>
          <w:p w:rsidR="000855BA" w:rsidRPr="00A31FC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Pr="00A31FC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Pr="00A31FC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:rsidR="000855BA" w:rsidRPr="00A31FCA" w:rsidRDefault="00C67B9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A31FC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A31FCA" w:rsidRDefault="000855BA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A31FC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0855BA" w:rsidRPr="007D50D8" w:rsidTr="000855BA">
        <w:trPr>
          <w:trHeight w:val="170"/>
          <w:jc w:val="center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BA" w:rsidRPr="00BD3B65" w:rsidRDefault="000855BA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4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E35473" w:rsidRDefault="00E35473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Default="000855BA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Default="000855BA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:rsidR="000855BA" w:rsidRDefault="00C67B91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0855BA" w:rsidRPr="007D50D8" w:rsidTr="000855BA">
        <w:trPr>
          <w:trHeight w:val="170"/>
          <w:jc w:val="center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BA" w:rsidRPr="00BD3B65" w:rsidRDefault="000855BA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5</w:t>
            </w:r>
          </w:p>
        </w:tc>
        <w:tc>
          <w:tcPr>
            <w:tcW w:w="386" w:type="dxa"/>
            <w:vAlign w:val="center"/>
          </w:tcPr>
          <w:p w:rsidR="000855BA" w:rsidRPr="00A31FCA" w:rsidRDefault="00E35473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E35473" w:rsidRDefault="00E35473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A31FC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Pr="00A31FCA" w:rsidRDefault="005C4725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A31FCA" w:rsidRDefault="005C4725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A31FC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vAlign w:val="center"/>
          </w:tcPr>
          <w:p w:rsidR="000855BA" w:rsidRPr="00A31FC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Pr="00A31FC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Pr="00A31FCA" w:rsidRDefault="00C67B9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:rsidR="000855BA" w:rsidRPr="00C67B91" w:rsidRDefault="00C67B9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A31FCA" w:rsidRDefault="00C67B9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A31FC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A31FC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0855BA" w:rsidRPr="007D50D8" w:rsidTr="000855BA">
        <w:trPr>
          <w:trHeight w:val="170"/>
          <w:jc w:val="center"/>
        </w:trPr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5BA" w:rsidRPr="00BD3B65" w:rsidRDefault="000855BA" w:rsidP="003323BF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6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E35473" w:rsidRDefault="00E35473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5C4725" w:rsidP="003323BF">
            <w:pPr>
              <w:pStyle w:val="TableParagraph"/>
              <w:spacing w:line="234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5C4725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5C4725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Default="00C67B9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:rsidR="000855BA" w:rsidRDefault="00C67B9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0855BA" w:rsidRPr="007D50D8" w:rsidTr="000855BA">
        <w:trPr>
          <w:trHeight w:val="170"/>
          <w:jc w:val="center"/>
        </w:trPr>
        <w:tc>
          <w:tcPr>
            <w:tcW w:w="2575" w:type="dxa"/>
            <w:tcBorders>
              <w:top w:val="single" w:sz="4" w:space="0" w:color="auto"/>
            </w:tcBorders>
            <w:vAlign w:val="center"/>
          </w:tcPr>
          <w:p w:rsidR="000855BA" w:rsidRPr="00BD3B65" w:rsidRDefault="000855BA" w:rsidP="003323BF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 7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E35473" w:rsidRDefault="00E35473" w:rsidP="003323BF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5C4725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5C4725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Default="00C67B9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:rsidR="000855BA" w:rsidRDefault="00C67B9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0855BA" w:rsidRPr="007D50D8" w:rsidTr="000855BA">
        <w:trPr>
          <w:trHeight w:val="170"/>
          <w:jc w:val="center"/>
        </w:trPr>
        <w:tc>
          <w:tcPr>
            <w:tcW w:w="2575" w:type="dxa"/>
            <w:vAlign w:val="center"/>
          </w:tcPr>
          <w:p w:rsidR="000855BA" w:rsidRPr="00BD3B65" w:rsidRDefault="000855BA" w:rsidP="003323BF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BD3B65">
              <w:rPr>
                <w:sz w:val="24"/>
                <w:szCs w:val="24"/>
                <w:lang w:val="uk-UA"/>
              </w:rPr>
              <w:t>ОК</w:t>
            </w:r>
            <w:r>
              <w:rPr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E35473" w:rsidRDefault="00E35473" w:rsidP="003323BF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5C4725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vAlign w:val="center"/>
          </w:tcPr>
          <w:p w:rsidR="000855BA" w:rsidRPr="00D95A4F" w:rsidRDefault="000855BA" w:rsidP="003323BF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Pr="00341788" w:rsidRDefault="00C67B9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Default="00C67B9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:rsidR="000855BA" w:rsidRPr="00341788" w:rsidRDefault="00C67B91" w:rsidP="00341788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C67B91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3323BF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0855BA" w:rsidRPr="007D50D8" w:rsidTr="000855BA">
        <w:trPr>
          <w:trHeight w:val="170"/>
          <w:jc w:val="center"/>
        </w:trPr>
        <w:tc>
          <w:tcPr>
            <w:tcW w:w="2575" w:type="dxa"/>
            <w:vAlign w:val="center"/>
          </w:tcPr>
          <w:p w:rsidR="000855BA" w:rsidRPr="00BD3B65" w:rsidRDefault="000855BA" w:rsidP="002F1250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9</w:t>
            </w:r>
          </w:p>
        </w:tc>
        <w:tc>
          <w:tcPr>
            <w:tcW w:w="386" w:type="dxa"/>
            <w:vAlign w:val="center"/>
          </w:tcPr>
          <w:p w:rsidR="000855BA" w:rsidRDefault="00E35473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vAlign w:val="center"/>
          </w:tcPr>
          <w:p w:rsidR="000855BA" w:rsidRPr="00D95A4F" w:rsidRDefault="005C4725" w:rsidP="002F1250">
            <w:pPr>
              <w:pStyle w:val="TableParagraph"/>
              <w:spacing w:line="249" w:lineRule="exact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Pr="00341788" w:rsidRDefault="000855BA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:rsidR="000855BA" w:rsidRPr="00341788" w:rsidRDefault="00C67B91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C67B91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+</w:t>
            </w:r>
          </w:p>
        </w:tc>
      </w:tr>
      <w:tr w:rsidR="000855BA" w:rsidRPr="007D50D8" w:rsidTr="000855BA">
        <w:trPr>
          <w:trHeight w:val="170"/>
          <w:jc w:val="center"/>
        </w:trPr>
        <w:tc>
          <w:tcPr>
            <w:tcW w:w="2575" w:type="dxa"/>
            <w:vAlign w:val="center"/>
          </w:tcPr>
          <w:p w:rsidR="000855BA" w:rsidRPr="00BD3B65" w:rsidRDefault="000855BA" w:rsidP="002F1250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386" w:type="dxa"/>
            <w:vAlign w:val="center"/>
          </w:tcPr>
          <w:p w:rsidR="000855BA" w:rsidRDefault="00E35473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5C4725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vAlign w:val="center"/>
          </w:tcPr>
          <w:p w:rsidR="000855BA" w:rsidRDefault="000855BA" w:rsidP="002F125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Pr="00341788" w:rsidRDefault="000855BA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:rsidR="000855BA" w:rsidRDefault="00C67B91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Pr="000855BA" w:rsidRDefault="000855BA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0855BA" w:rsidRPr="007D50D8" w:rsidTr="000855BA">
        <w:trPr>
          <w:trHeight w:val="170"/>
          <w:jc w:val="center"/>
        </w:trPr>
        <w:tc>
          <w:tcPr>
            <w:tcW w:w="2575" w:type="dxa"/>
            <w:vAlign w:val="center"/>
          </w:tcPr>
          <w:p w:rsidR="000855BA" w:rsidRPr="00BD3B65" w:rsidRDefault="000855BA" w:rsidP="002F1250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386" w:type="dxa"/>
            <w:vAlign w:val="center"/>
          </w:tcPr>
          <w:p w:rsidR="000855BA" w:rsidRDefault="00E35473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5C4725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vAlign w:val="center"/>
          </w:tcPr>
          <w:p w:rsidR="000855BA" w:rsidRDefault="000855BA" w:rsidP="002F125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Pr="00341788" w:rsidRDefault="000855BA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55BA" w:rsidRPr="00C67B91" w:rsidRDefault="00C67B91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:rsidR="000855BA" w:rsidRPr="00341788" w:rsidRDefault="00C67B91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C67B91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0855BA" w:rsidRDefault="000855BA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E35473" w:rsidRPr="007D50D8" w:rsidTr="000855BA">
        <w:trPr>
          <w:trHeight w:val="170"/>
          <w:jc w:val="center"/>
        </w:trPr>
        <w:tc>
          <w:tcPr>
            <w:tcW w:w="2575" w:type="dxa"/>
            <w:vAlign w:val="center"/>
          </w:tcPr>
          <w:p w:rsidR="00E35473" w:rsidRDefault="00E35473" w:rsidP="002F1250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386" w:type="dxa"/>
            <w:vAlign w:val="center"/>
          </w:tcPr>
          <w:p w:rsidR="00E35473" w:rsidRDefault="00E35473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E35473" w:rsidRDefault="00E35473" w:rsidP="002F125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E35473" w:rsidRDefault="005C4725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E35473" w:rsidRDefault="005C4725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E35473" w:rsidRDefault="005C4725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E35473" w:rsidRDefault="005C4725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7" w:type="dxa"/>
            <w:vAlign w:val="center"/>
          </w:tcPr>
          <w:p w:rsidR="00E35473" w:rsidRDefault="005C4725" w:rsidP="002F125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473" w:rsidRDefault="00C67B91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473" w:rsidRPr="00C67B91" w:rsidRDefault="00C67B91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</w:tcBorders>
            <w:vAlign w:val="center"/>
          </w:tcPr>
          <w:p w:rsidR="00E35473" w:rsidRDefault="00C67B91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E35473" w:rsidRDefault="00C67B91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86" w:type="dxa"/>
            <w:vAlign w:val="center"/>
          </w:tcPr>
          <w:p w:rsidR="00E35473" w:rsidRDefault="00E35473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vAlign w:val="center"/>
          </w:tcPr>
          <w:p w:rsidR="00E35473" w:rsidRDefault="00C67B91" w:rsidP="002F125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</w:tbl>
    <w:p w:rsidR="00D4422D" w:rsidRPr="007D50D8" w:rsidRDefault="00D4422D" w:rsidP="00380C47">
      <w:pPr>
        <w:widowControl/>
        <w:autoSpaceDE/>
        <w:autoSpaceDN/>
        <w:spacing w:after="20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422D" w:rsidRDefault="00D4422D" w:rsidP="00073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5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. Матриця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забезпечення 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програмних результатів навчання </w:t>
      </w:r>
      <w:r>
        <w:rPr>
          <w:rFonts w:ascii="Times New Roman" w:hAnsi="Times New Roman"/>
          <w:b/>
          <w:sz w:val="28"/>
          <w:szCs w:val="28"/>
          <w:lang w:val="uk-UA"/>
        </w:rPr>
        <w:t>(ПРН) відповідним компонентам</w:t>
      </w:r>
      <w:r w:rsidRPr="007D50D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освітньої програми</w:t>
      </w:r>
    </w:p>
    <w:p w:rsidR="00D4422D" w:rsidRDefault="00D4422D" w:rsidP="0007376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207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67"/>
        <w:gridCol w:w="397"/>
        <w:gridCol w:w="397"/>
        <w:gridCol w:w="397"/>
        <w:gridCol w:w="398"/>
        <w:gridCol w:w="398"/>
        <w:gridCol w:w="397"/>
        <w:gridCol w:w="396"/>
        <w:gridCol w:w="396"/>
        <w:gridCol w:w="396"/>
      </w:tblGrid>
      <w:tr w:rsidR="00C57FDE" w:rsidRPr="000C7B04" w:rsidTr="00C57FDE">
        <w:trPr>
          <w:cantSplit/>
          <w:trHeight w:val="929"/>
          <w:tblHeader/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DE" w:rsidRPr="000C7B04" w:rsidRDefault="00C57FDE" w:rsidP="000C7B0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ПР02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textDirection w:val="btLr"/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ПР03</w:t>
            </w:r>
          </w:p>
        </w:tc>
        <w:tc>
          <w:tcPr>
            <w:tcW w:w="397" w:type="dxa"/>
            <w:textDirection w:val="btLr"/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ПР04</w:t>
            </w:r>
          </w:p>
        </w:tc>
        <w:tc>
          <w:tcPr>
            <w:tcW w:w="397" w:type="dxa"/>
            <w:textDirection w:val="btLr"/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ПР05</w:t>
            </w:r>
          </w:p>
        </w:tc>
        <w:tc>
          <w:tcPr>
            <w:tcW w:w="396" w:type="dxa"/>
            <w:textDirection w:val="btLr"/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ПР06</w:t>
            </w:r>
          </w:p>
        </w:tc>
        <w:tc>
          <w:tcPr>
            <w:tcW w:w="395" w:type="dxa"/>
            <w:textDirection w:val="btLr"/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ПР07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textDirection w:val="btLr"/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ПР08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textDirection w:val="btLr"/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ПР09</w:t>
            </w:r>
          </w:p>
        </w:tc>
      </w:tr>
      <w:tr w:rsidR="00C57FDE" w:rsidRPr="000C7B04" w:rsidTr="00C57FDE">
        <w:trPr>
          <w:trHeight w:hRule="exact" w:val="284"/>
          <w:jc w:val="center"/>
        </w:trPr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:rsidR="00C57FDE" w:rsidRPr="000C7B04" w:rsidRDefault="00C57FDE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1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C57FDE" w:rsidRPr="00366D06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vAlign w:val="center"/>
          </w:tcPr>
          <w:p w:rsidR="00C57FDE" w:rsidRPr="00A13E00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C57FDE" w:rsidRPr="002422F3" w:rsidRDefault="002422F3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612E7E" w:rsidRDefault="00FA6FA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A13E00" w:rsidRDefault="00A13E00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C57FDE" w:rsidRPr="000C7B04" w:rsidTr="00C57FDE">
        <w:trPr>
          <w:trHeight w:hRule="exact" w:val="284"/>
          <w:jc w:val="center"/>
        </w:trPr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:rsidR="00C57FDE" w:rsidRPr="000C7B04" w:rsidRDefault="00C57FDE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2</w:t>
            </w:r>
          </w:p>
        </w:tc>
        <w:tc>
          <w:tcPr>
            <w:tcW w:w="397" w:type="dxa"/>
            <w:vAlign w:val="center"/>
          </w:tcPr>
          <w:p w:rsidR="00C57FDE" w:rsidRPr="00366D06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C57FDE" w:rsidRPr="00366D06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C57FDE" w:rsidRPr="00B11F7E" w:rsidRDefault="00C57FDE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C57FDE" w:rsidRPr="00366D06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vAlign w:val="center"/>
          </w:tcPr>
          <w:p w:rsidR="00C57FDE" w:rsidRPr="00612E7E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C57FDE" w:rsidRPr="00612E7E" w:rsidRDefault="002422F3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612E7E" w:rsidRDefault="00FA6FA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FA6FA4" w:rsidRDefault="00FA6FA4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C57FDE" w:rsidRPr="000C7B04" w:rsidTr="00C57FDE">
        <w:trPr>
          <w:trHeight w:hRule="exact" w:val="284"/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DE" w:rsidRPr="000C7B04" w:rsidRDefault="00C57FDE" w:rsidP="000C7B04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3</w:t>
            </w:r>
          </w:p>
        </w:tc>
        <w:tc>
          <w:tcPr>
            <w:tcW w:w="397" w:type="dxa"/>
            <w:vAlign w:val="center"/>
          </w:tcPr>
          <w:p w:rsidR="00C57FDE" w:rsidRPr="00F75F3C" w:rsidRDefault="00F75F3C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B11F7E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B11F7E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C57FDE" w:rsidRPr="00B11F7E" w:rsidRDefault="008331CF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366D06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vAlign w:val="center"/>
          </w:tcPr>
          <w:p w:rsidR="00C57FDE" w:rsidRPr="00612E7E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:rsidR="00C57FDE" w:rsidRPr="00612E7E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57FDE" w:rsidRPr="000C7B04" w:rsidTr="00C57FDE">
        <w:trPr>
          <w:trHeight w:hRule="exact" w:val="284"/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DE" w:rsidRPr="000C7B04" w:rsidRDefault="00C57FDE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4</w:t>
            </w:r>
          </w:p>
        </w:tc>
        <w:tc>
          <w:tcPr>
            <w:tcW w:w="397" w:type="dxa"/>
            <w:vAlign w:val="center"/>
          </w:tcPr>
          <w:p w:rsidR="00C57FDE" w:rsidRPr="00366D06" w:rsidRDefault="00F75F3C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366D06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366D06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C57FDE" w:rsidRPr="00366D06" w:rsidRDefault="008331CF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366D06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vAlign w:val="center"/>
          </w:tcPr>
          <w:p w:rsidR="00C57FDE" w:rsidRPr="00612E7E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:rsidR="00C57FDE" w:rsidRPr="00612E7E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612E7E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57FDE" w:rsidRPr="000C7B04" w:rsidTr="00C57FDE">
        <w:trPr>
          <w:trHeight w:hRule="exact" w:val="284"/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DE" w:rsidRPr="000C7B04" w:rsidRDefault="00C57FDE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5</w:t>
            </w:r>
          </w:p>
        </w:tc>
        <w:tc>
          <w:tcPr>
            <w:tcW w:w="397" w:type="dxa"/>
            <w:vAlign w:val="center"/>
          </w:tcPr>
          <w:p w:rsidR="00C57FDE" w:rsidRPr="00F75F3C" w:rsidRDefault="00F75F3C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8331CF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B11F7E" w:rsidRDefault="00B11F7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8331CF" w:rsidRDefault="008331CF" w:rsidP="000C7B04">
            <w:pPr>
              <w:pStyle w:val="TableParagraph"/>
              <w:spacing w:line="234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366D06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:rsidR="00C57FDE" w:rsidRPr="00612E7E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612E7E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57FDE" w:rsidRPr="000C7B04" w:rsidTr="00C57FDE">
        <w:trPr>
          <w:trHeight w:hRule="exact" w:val="284"/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FDE" w:rsidRPr="000C7B04" w:rsidRDefault="00C57FDE" w:rsidP="000C7B04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6</w:t>
            </w:r>
          </w:p>
        </w:tc>
        <w:tc>
          <w:tcPr>
            <w:tcW w:w="397" w:type="dxa"/>
            <w:vAlign w:val="center"/>
          </w:tcPr>
          <w:p w:rsidR="00C57FDE" w:rsidRPr="00F75F3C" w:rsidRDefault="00F75F3C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366D06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C57FDE" w:rsidRPr="00B11F7E" w:rsidRDefault="00B11F7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8331CF" w:rsidRDefault="008331CF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366D06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:rsidR="00C57FDE" w:rsidRPr="00612E7E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612E7E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57FDE" w:rsidRPr="000C7B04" w:rsidTr="00C57FDE">
        <w:trPr>
          <w:trHeight w:hRule="exact" w:val="284"/>
          <w:jc w:val="center"/>
        </w:trPr>
        <w:tc>
          <w:tcPr>
            <w:tcW w:w="2464" w:type="dxa"/>
            <w:tcBorders>
              <w:top w:val="single" w:sz="4" w:space="0" w:color="auto"/>
            </w:tcBorders>
            <w:vAlign w:val="center"/>
          </w:tcPr>
          <w:p w:rsidR="00C57FDE" w:rsidRPr="000C7B04" w:rsidRDefault="00C57FDE" w:rsidP="000C7B04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 w:rsidRPr="000C7B04">
              <w:rPr>
                <w:sz w:val="24"/>
                <w:szCs w:val="24"/>
                <w:lang w:val="uk-UA"/>
              </w:rPr>
              <w:t>ОК 7</w:t>
            </w:r>
          </w:p>
        </w:tc>
        <w:tc>
          <w:tcPr>
            <w:tcW w:w="397" w:type="dxa"/>
            <w:vAlign w:val="center"/>
          </w:tcPr>
          <w:p w:rsidR="00C57FDE" w:rsidRPr="00F75F3C" w:rsidRDefault="00F75F3C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B11F7E" w:rsidRDefault="00B11F7E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B11F7E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C57FDE" w:rsidRPr="008331CF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612E7E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:rsidR="00C57FDE" w:rsidRPr="008331CF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:rsidR="00C57FDE" w:rsidRPr="000C7B04" w:rsidRDefault="00C57FDE" w:rsidP="000C7B04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0C7B04" w:rsidRDefault="00C57FDE" w:rsidP="000C7B04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612E7E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57FDE" w:rsidRPr="000C7B04" w:rsidTr="00C57FDE">
        <w:trPr>
          <w:trHeight w:hRule="exact" w:val="284"/>
          <w:jc w:val="center"/>
        </w:trPr>
        <w:tc>
          <w:tcPr>
            <w:tcW w:w="2464" w:type="dxa"/>
            <w:vAlign w:val="center"/>
          </w:tcPr>
          <w:p w:rsidR="00C57FDE" w:rsidRPr="000C7B04" w:rsidRDefault="00C57FDE" w:rsidP="000C7B04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 w:rsidRPr="00163F10">
              <w:rPr>
                <w:sz w:val="24"/>
                <w:szCs w:val="24"/>
                <w:lang w:val="uk-UA"/>
              </w:rPr>
              <w:t>ОК 8</w:t>
            </w:r>
          </w:p>
        </w:tc>
        <w:tc>
          <w:tcPr>
            <w:tcW w:w="397" w:type="dxa"/>
            <w:vAlign w:val="center"/>
          </w:tcPr>
          <w:p w:rsidR="00C57FDE" w:rsidRPr="00366D06" w:rsidRDefault="00F75F3C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366D06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366D06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366D06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612E7E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:rsidR="00C57FDE" w:rsidRPr="00612E7E" w:rsidRDefault="008331CF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:rsidR="00C57FDE" w:rsidRPr="00555F95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612E7E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612E7E" w:rsidRDefault="00C57FDE" w:rsidP="000C7B04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57FDE" w:rsidRPr="000C7B04" w:rsidTr="00C57FDE">
        <w:trPr>
          <w:trHeight w:hRule="exact" w:val="284"/>
          <w:jc w:val="center"/>
        </w:trPr>
        <w:tc>
          <w:tcPr>
            <w:tcW w:w="2464" w:type="dxa"/>
            <w:vAlign w:val="center"/>
          </w:tcPr>
          <w:p w:rsidR="00C57FDE" w:rsidRPr="000C7B04" w:rsidRDefault="00C57FDE" w:rsidP="00163F10">
            <w:pPr>
              <w:pStyle w:val="TableParagraph"/>
              <w:spacing w:line="257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9</w:t>
            </w:r>
          </w:p>
        </w:tc>
        <w:tc>
          <w:tcPr>
            <w:tcW w:w="397" w:type="dxa"/>
            <w:vAlign w:val="center"/>
          </w:tcPr>
          <w:p w:rsidR="00C57FDE" w:rsidRPr="00366D06" w:rsidRDefault="00F75F3C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366D06" w:rsidRDefault="00C57FDE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C57FDE" w:rsidRPr="00366D06" w:rsidRDefault="00C57FDE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C57FDE" w:rsidRPr="00366D06" w:rsidRDefault="008331CF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612E7E" w:rsidRDefault="00C57FDE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vAlign w:val="center"/>
          </w:tcPr>
          <w:p w:rsidR="00C57FDE" w:rsidRPr="00612E7E" w:rsidRDefault="00C57FDE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vAlign w:val="center"/>
          </w:tcPr>
          <w:p w:rsidR="00C57FDE" w:rsidRPr="00A13E00" w:rsidRDefault="002422F3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612E7E" w:rsidRDefault="00FA6FA4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612E7E" w:rsidRDefault="00A13E00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C57FDE" w:rsidRPr="000C7B04" w:rsidTr="00C57FDE">
        <w:trPr>
          <w:trHeight w:hRule="exact" w:val="284"/>
          <w:jc w:val="center"/>
        </w:trPr>
        <w:tc>
          <w:tcPr>
            <w:tcW w:w="2464" w:type="dxa"/>
            <w:vAlign w:val="center"/>
          </w:tcPr>
          <w:p w:rsidR="00C57FDE" w:rsidRPr="000C7B04" w:rsidRDefault="00C57FDE" w:rsidP="00163F10">
            <w:pPr>
              <w:pStyle w:val="TableParagraph"/>
              <w:spacing w:line="243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10</w:t>
            </w:r>
          </w:p>
        </w:tc>
        <w:tc>
          <w:tcPr>
            <w:tcW w:w="397" w:type="dxa"/>
            <w:vAlign w:val="center"/>
          </w:tcPr>
          <w:p w:rsidR="00C57FDE" w:rsidRPr="00366D06" w:rsidRDefault="00F75F3C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366D06" w:rsidRDefault="00C57FDE" w:rsidP="00163F1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C57FDE" w:rsidRPr="000C7B04" w:rsidRDefault="00C57FDE" w:rsidP="00163F1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vAlign w:val="center"/>
          </w:tcPr>
          <w:p w:rsidR="00C57FDE" w:rsidRPr="00366D06" w:rsidRDefault="00C57FDE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7" w:type="dxa"/>
            <w:vAlign w:val="center"/>
          </w:tcPr>
          <w:p w:rsidR="00C57FDE" w:rsidRPr="00612E7E" w:rsidRDefault="00C57FDE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6" w:type="dxa"/>
            <w:vAlign w:val="center"/>
          </w:tcPr>
          <w:p w:rsidR="00C57FDE" w:rsidRPr="008331CF" w:rsidRDefault="008331CF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:rsidR="00C57FDE" w:rsidRPr="00A13E00" w:rsidRDefault="00C57FDE" w:rsidP="00163F1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A13E00" w:rsidRDefault="00C57FDE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FA6FA4" w:rsidRDefault="00FA6FA4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C57FDE" w:rsidRPr="000C7B04" w:rsidTr="00C57FDE">
        <w:trPr>
          <w:trHeight w:hRule="exact" w:val="284"/>
          <w:jc w:val="center"/>
        </w:trPr>
        <w:tc>
          <w:tcPr>
            <w:tcW w:w="2464" w:type="dxa"/>
            <w:vAlign w:val="center"/>
          </w:tcPr>
          <w:p w:rsidR="00C57FDE" w:rsidRPr="000C7B04" w:rsidRDefault="00C57FDE" w:rsidP="00163F10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11</w:t>
            </w:r>
          </w:p>
        </w:tc>
        <w:tc>
          <w:tcPr>
            <w:tcW w:w="397" w:type="dxa"/>
            <w:vAlign w:val="center"/>
          </w:tcPr>
          <w:p w:rsidR="00C57FDE" w:rsidRPr="00366D06" w:rsidRDefault="00F75F3C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366D06" w:rsidRDefault="00B11F7E" w:rsidP="00163F1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B11F7E" w:rsidRDefault="00B11F7E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366D06" w:rsidRDefault="00B11F7E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57FDE" w:rsidRPr="00612E7E" w:rsidRDefault="008331CF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:rsidR="00C57FDE" w:rsidRPr="00A13E00" w:rsidRDefault="00A13E00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:rsidR="00C57FDE" w:rsidRPr="00612E7E" w:rsidRDefault="00A13E00" w:rsidP="00163F1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612E7E" w:rsidRDefault="00FA6FA4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57FDE" w:rsidRPr="00A13E00" w:rsidRDefault="00A13E00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  <w:tr w:rsidR="00C81363" w:rsidRPr="000C7B04" w:rsidTr="00C57FDE">
        <w:trPr>
          <w:trHeight w:hRule="exact" w:val="284"/>
          <w:jc w:val="center"/>
        </w:trPr>
        <w:tc>
          <w:tcPr>
            <w:tcW w:w="2464" w:type="dxa"/>
            <w:vAlign w:val="center"/>
          </w:tcPr>
          <w:p w:rsidR="00C81363" w:rsidRDefault="00C81363" w:rsidP="00163F10">
            <w:pPr>
              <w:pStyle w:val="TableParagraph"/>
              <w:spacing w:line="238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12</w:t>
            </w:r>
          </w:p>
        </w:tc>
        <w:tc>
          <w:tcPr>
            <w:tcW w:w="397" w:type="dxa"/>
            <w:vAlign w:val="center"/>
          </w:tcPr>
          <w:p w:rsidR="00C81363" w:rsidRDefault="00C81363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81363" w:rsidRDefault="008331CF" w:rsidP="00163F1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81363" w:rsidRDefault="008331CF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81363" w:rsidRDefault="008331CF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7" w:type="dxa"/>
            <w:vAlign w:val="center"/>
          </w:tcPr>
          <w:p w:rsidR="00C81363" w:rsidRDefault="008331CF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6" w:type="dxa"/>
            <w:vAlign w:val="center"/>
          </w:tcPr>
          <w:p w:rsidR="00C81363" w:rsidRDefault="008331CF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vAlign w:val="center"/>
          </w:tcPr>
          <w:p w:rsidR="00C81363" w:rsidRDefault="002422F3" w:rsidP="00163F10">
            <w:pPr>
              <w:pStyle w:val="TableParagraph"/>
              <w:spacing w:line="249" w:lineRule="exact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81363" w:rsidRDefault="00FA6FA4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C81363" w:rsidRDefault="00FA6FA4" w:rsidP="00163F10">
            <w:pPr>
              <w:pStyle w:val="TableParagraph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+</w:t>
            </w:r>
          </w:p>
        </w:tc>
      </w:tr>
    </w:tbl>
    <w:p w:rsidR="00D4422D" w:rsidRPr="007D50D8" w:rsidRDefault="00D4422D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422D" w:rsidRPr="007D50D8" w:rsidRDefault="00D4422D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D4422D" w:rsidRPr="007D50D8" w:rsidSect="00E40AC1">
          <w:pgSz w:w="16838" w:h="11906" w:orient="landscape"/>
          <w:pgMar w:top="1560" w:right="1134" w:bottom="567" w:left="1134" w:header="709" w:footer="709" w:gutter="0"/>
          <w:cols w:space="708"/>
          <w:docGrid w:linePitch="360"/>
        </w:sectPr>
      </w:pPr>
    </w:p>
    <w:p w:rsidR="00D4422D" w:rsidRDefault="00D4422D" w:rsidP="007D50D8">
      <w:pPr>
        <w:pStyle w:val="a6"/>
        <w:tabs>
          <w:tab w:val="left" w:pos="702"/>
        </w:tabs>
        <w:ind w:left="0"/>
        <w:contextualSpacing w:val="0"/>
        <w:rPr>
          <w:rFonts w:ascii="Times New Roman" w:hAnsi="Times New Roman"/>
          <w:b/>
          <w:sz w:val="28"/>
          <w:szCs w:val="28"/>
          <w:lang w:val="uk-UA"/>
        </w:rPr>
      </w:pPr>
    </w:p>
    <w:p w:rsidR="00D4422D" w:rsidRDefault="00D4422D" w:rsidP="007D50D8">
      <w:pPr>
        <w:pStyle w:val="a6"/>
        <w:tabs>
          <w:tab w:val="left" w:pos="702"/>
        </w:tabs>
        <w:ind w:left="0"/>
        <w:contextualSpacing w:val="0"/>
        <w:rPr>
          <w:rFonts w:ascii="Times New Roman" w:hAnsi="Times New Roman"/>
          <w:b/>
          <w:sz w:val="28"/>
          <w:szCs w:val="28"/>
          <w:lang w:val="uk-UA"/>
        </w:rPr>
      </w:pPr>
    </w:p>
    <w:p w:rsidR="00D4422D" w:rsidRDefault="00D4422D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6. </w:t>
      </w:r>
      <w:r w:rsidRPr="00545FB7">
        <w:rPr>
          <w:rFonts w:ascii="Times New Roman" w:hAnsi="Times New Roman"/>
          <w:b/>
          <w:sz w:val="28"/>
          <w:szCs w:val="28"/>
          <w:lang w:val="uk-UA"/>
        </w:rPr>
        <w:t>Перелік нормативних документів, на яких базується освітн</w:t>
      </w:r>
      <w:r>
        <w:rPr>
          <w:rFonts w:ascii="Times New Roman" w:hAnsi="Times New Roman"/>
          <w:b/>
          <w:sz w:val="28"/>
          <w:szCs w:val="28"/>
          <w:lang w:val="uk-UA"/>
        </w:rPr>
        <w:t>ьо-професійна</w:t>
      </w:r>
      <w:r w:rsidRPr="00545FB7">
        <w:rPr>
          <w:rFonts w:ascii="Times New Roman" w:hAnsi="Times New Roman"/>
          <w:b/>
          <w:sz w:val="28"/>
          <w:szCs w:val="28"/>
          <w:lang w:val="uk-UA"/>
        </w:rPr>
        <w:t xml:space="preserve"> програма</w:t>
      </w:r>
    </w:p>
    <w:p w:rsidR="00D4422D" w:rsidRDefault="00D4422D" w:rsidP="002B4BB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4422D" w:rsidRPr="00545FB7" w:rsidRDefault="00D4422D" w:rsidP="00545FB7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45FB7">
        <w:rPr>
          <w:rFonts w:ascii="Times New Roman" w:hAnsi="Times New Roman"/>
          <w:sz w:val="28"/>
          <w:szCs w:val="28"/>
          <w:lang w:val="uk-UA"/>
        </w:rPr>
        <w:t xml:space="preserve">Закон  України  «Про  вищу  освіту»  [Електронний  ресурс]. –  режим  доступу: http://zakon4.rada.gov.ua/laws/show/1556-18 </w:t>
      </w:r>
    </w:p>
    <w:p w:rsidR="00D4422D" w:rsidRPr="00545FB7" w:rsidRDefault="00D4422D" w:rsidP="00545FB7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45FB7">
        <w:rPr>
          <w:rFonts w:ascii="Times New Roman" w:hAnsi="Times New Roman"/>
          <w:sz w:val="28"/>
          <w:szCs w:val="28"/>
          <w:lang w:val="uk-UA"/>
        </w:rPr>
        <w:t xml:space="preserve">Класифікатор професій (КП) станом на 01.10.2015 р. [Електронний ресурс]. – режим доступу: http://buhgalter911.com/res/spravochniki/klassifikprofessiy.aspx </w:t>
      </w:r>
    </w:p>
    <w:p w:rsidR="00D4422D" w:rsidRPr="00545FB7" w:rsidRDefault="00D4422D" w:rsidP="00545FB7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45FB7">
        <w:rPr>
          <w:rFonts w:ascii="Times New Roman" w:hAnsi="Times New Roman"/>
          <w:sz w:val="28"/>
          <w:szCs w:val="28"/>
          <w:lang w:val="uk-UA"/>
        </w:rPr>
        <w:t xml:space="preserve">Методичні  рекомендації  щодо  розроблення  стандартів  вищої  освіти:  Схвалено сектором  вищої  освіти  Науково-методичної  Ради  Міністерства  освіти  і  науки  України протокол від 29.03.2016 № 3 [Електронний ресурс]. – режим доступу: http://mon.gov.ua/ </w:t>
      </w:r>
    </w:p>
    <w:p w:rsidR="00D4422D" w:rsidRPr="004408BF" w:rsidRDefault="00D4422D" w:rsidP="004408BF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45FB7">
        <w:rPr>
          <w:rFonts w:ascii="Times New Roman" w:hAnsi="Times New Roman"/>
          <w:sz w:val="28"/>
          <w:szCs w:val="28"/>
          <w:lang w:val="uk-UA"/>
        </w:rPr>
        <w:t xml:space="preserve">Національна рамка кваліфікацій: Додаток до постанови Кабінету Міністрів України від  23  листопада  2011  р.  №  1341  [Електронний  ресурс].  –  режим  доступу: http://zakon5.rada.gov.ua/laws/show/1341-2011-%D0%BF </w:t>
      </w:r>
    </w:p>
    <w:p w:rsidR="00D4422D" w:rsidRPr="004408BF" w:rsidRDefault="00D4422D" w:rsidP="004408BF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45FB7">
        <w:rPr>
          <w:rFonts w:ascii="Times New Roman" w:hAnsi="Times New Roman"/>
          <w:sz w:val="28"/>
          <w:szCs w:val="28"/>
          <w:lang w:val="uk-UA"/>
        </w:rPr>
        <w:t>Про  затвердження  зміни  до  національного  класифікатора  України  ДК  003-2010: наказ Мінекономрозвитку України від 02.09.2015 р. № 1084 [Електронний ресурс]. – режим доступу: http://buhgalter911.com/ShowArticle.aspx?a=272508</w:t>
      </w:r>
      <w:r w:rsidRPr="004408B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4422D" w:rsidRDefault="00D4422D" w:rsidP="004408BF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545FB7">
        <w:rPr>
          <w:rFonts w:ascii="Times New Roman" w:hAnsi="Times New Roman"/>
          <w:sz w:val="28"/>
          <w:szCs w:val="28"/>
          <w:lang w:val="uk-UA"/>
        </w:rPr>
        <w:t xml:space="preserve">Про особливості запровадження переліку галузей знань і спеціальностей, за якими здійснюється  підготовка  здобувачів  вищої  освіти,  затвердженого  постановою  Кабінету Міністрів України від 29 квітня 2015 року № 266: наказ МОН України від 06.11.2015 № 1151 [Електронний ресурс]. – режим доступу: </w:t>
      </w:r>
      <w:hyperlink r:id="rId10" w:history="1">
        <w:r w:rsidRPr="005F6691">
          <w:rPr>
            <w:rStyle w:val="ab"/>
            <w:rFonts w:ascii="Times New Roman" w:hAnsi="Times New Roman"/>
            <w:sz w:val="28"/>
            <w:szCs w:val="28"/>
            <w:lang w:val="uk-UA"/>
          </w:rPr>
          <w:t>http://zakon2.rada.gov.ua/laws/show/z1460-15</w:t>
        </w:r>
      </w:hyperlink>
    </w:p>
    <w:p w:rsidR="00D4422D" w:rsidRDefault="00D4422D" w:rsidP="004408BF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4408BF">
        <w:rPr>
          <w:rFonts w:ascii="Times New Roman" w:hAnsi="Times New Roman"/>
          <w:sz w:val="28"/>
          <w:szCs w:val="28"/>
          <w:lang w:val="uk-UA"/>
        </w:rPr>
        <w:t>EQF-LLL – European Qualifications Frameworkfor Lifelong Learning [Режим доступу:https://ec.europa.eu/ploteus/sites/ea</w:t>
      </w:r>
      <w:r>
        <w:rPr>
          <w:rFonts w:ascii="Times New Roman" w:hAnsi="Times New Roman"/>
          <w:sz w:val="28"/>
          <w:szCs w:val="28"/>
          <w:lang w:val="uk-UA"/>
        </w:rPr>
        <w:t xml:space="preserve">c-eqf/files/brochexp_en.pdf]; </w:t>
      </w:r>
    </w:p>
    <w:p w:rsidR="00D4422D" w:rsidRDefault="00D4422D" w:rsidP="004408BF">
      <w:pPr>
        <w:pStyle w:val="a6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4408BF">
        <w:rPr>
          <w:rFonts w:ascii="Times New Roman" w:hAnsi="Times New Roman"/>
          <w:sz w:val="28"/>
          <w:szCs w:val="28"/>
          <w:lang w:val="uk-UA"/>
        </w:rPr>
        <w:t>QF-EHEA – Qualification Framework of the European Higher Education Area [Режим доступу: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08BF">
        <w:rPr>
          <w:rFonts w:ascii="Times New Roman" w:hAnsi="Times New Roman"/>
          <w:sz w:val="28"/>
          <w:szCs w:val="28"/>
          <w:lang w:val="uk-UA"/>
        </w:rPr>
        <w:t>http://www.ehea.info/articl</w:t>
      </w:r>
      <w:r>
        <w:rPr>
          <w:rFonts w:ascii="Times New Roman" w:hAnsi="Times New Roman"/>
          <w:sz w:val="28"/>
          <w:szCs w:val="28"/>
          <w:lang w:val="uk-UA"/>
        </w:rPr>
        <w:t xml:space="preserve">e-details.aspx?ArticleId=67]; </w:t>
      </w:r>
    </w:p>
    <w:sectPr w:rsidR="00D4422D" w:rsidSect="00514806">
      <w:pgSz w:w="11900" w:h="16840"/>
      <w:pgMar w:top="1060" w:right="580" w:bottom="280" w:left="118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BB5" w:rsidRDefault="00844BB5" w:rsidP="00545FB7">
      <w:r>
        <w:separator/>
      </w:r>
    </w:p>
  </w:endnote>
  <w:endnote w:type="continuationSeparator" w:id="0">
    <w:p w:rsidR="00844BB5" w:rsidRDefault="00844BB5" w:rsidP="00545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CCB" w:rsidRDefault="00CA7CCB">
    <w:pPr>
      <w:pStyle w:val="a9"/>
      <w:jc w:val="center"/>
    </w:pPr>
    <w:fldSimple w:instr=" PAGE   \* MERGEFORMAT ">
      <w:r w:rsidR="0075486E">
        <w:rPr>
          <w:noProof/>
        </w:rPr>
        <w:t>2</w:t>
      </w:r>
    </w:fldSimple>
  </w:p>
  <w:p w:rsidR="00CA7CCB" w:rsidRDefault="00CA7CC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BB5" w:rsidRDefault="00844BB5" w:rsidP="00545FB7">
      <w:r>
        <w:separator/>
      </w:r>
    </w:p>
  </w:footnote>
  <w:footnote w:type="continuationSeparator" w:id="0">
    <w:p w:rsidR="00844BB5" w:rsidRDefault="00844BB5" w:rsidP="00545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1EDA"/>
    <w:multiLevelType w:val="hybridMultilevel"/>
    <w:tmpl w:val="B2CE0E6C"/>
    <w:lvl w:ilvl="0" w:tplc="D41A9DB2">
      <w:start w:val="1"/>
      <w:numFmt w:val="bullet"/>
      <w:lvlText w:val="−"/>
      <w:lvlJc w:val="left"/>
      <w:pPr>
        <w:ind w:left="3337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7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1">
    <w:nsid w:val="0D330521"/>
    <w:multiLevelType w:val="hybridMultilevel"/>
    <w:tmpl w:val="F2181A9C"/>
    <w:lvl w:ilvl="0" w:tplc="55FACE96">
      <w:numFmt w:val="bullet"/>
      <w:lvlText w:val="-"/>
      <w:lvlJc w:val="left"/>
      <w:pPr>
        <w:ind w:left="14" w:hanging="207"/>
      </w:pPr>
      <w:rPr>
        <w:rFonts w:ascii="Times New Roman" w:eastAsia="Times New Roman" w:hAnsi="Times New Roman" w:hint="default"/>
        <w:w w:val="100"/>
        <w:sz w:val="24"/>
      </w:rPr>
    </w:lvl>
    <w:lvl w:ilvl="1" w:tplc="0310BC78">
      <w:numFmt w:val="bullet"/>
      <w:lvlText w:val="•"/>
      <w:lvlJc w:val="left"/>
      <w:pPr>
        <w:ind w:left="725" w:hanging="207"/>
      </w:pPr>
      <w:rPr>
        <w:rFonts w:hint="default"/>
      </w:rPr>
    </w:lvl>
    <w:lvl w:ilvl="2" w:tplc="E4869456">
      <w:numFmt w:val="bullet"/>
      <w:lvlText w:val="•"/>
      <w:lvlJc w:val="left"/>
      <w:pPr>
        <w:ind w:left="1430" w:hanging="207"/>
      </w:pPr>
      <w:rPr>
        <w:rFonts w:hint="default"/>
      </w:rPr>
    </w:lvl>
    <w:lvl w:ilvl="3" w:tplc="1408B340">
      <w:numFmt w:val="bullet"/>
      <w:lvlText w:val="•"/>
      <w:lvlJc w:val="left"/>
      <w:pPr>
        <w:ind w:left="2135" w:hanging="207"/>
      </w:pPr>
      <w:rPr>
        <w:rFonts w:hint="default"/>
      </w:rPr>
    </w:lvl>
    <w:lvl w:ilvl="4" w:tplc="0E4A6BC0">
      <w:numFmt w:val="bullet"/>
      <w:lvlText w:val="•"/>
      <w:lvlJc w:val="left"/>
      <w:pPr>
        <w:ind w:left="2840" w:hanging="207"/>
      </w:pPr>
      <w:rPr>
        <w:rFonts w:hint="default"/>
      </w:rPr>
    </w:lvl>
    <w:lvl w:ilvl="5" w:tplc="FC2AA0C6">
      <w:numFmt w:val="bullet"/>
      <w:lvlText w:val="•"/>
      <w:lvlJc w:val="left"/>
      <w:pPr>
        <w:ind w:left="3545" w:hanging="207"/>
      </w:pPr>
      <w:rPr>
        <w:rFonts w:hint="default"/>
      </w:rPr>
    </w:lvl>
    <w:lvl w:ilvl="6" w:tplc="6DA25062">
      <w:numFmt w:val="bullet"/>
      <w:lvlText w:val="•"/>
      <w:lvlJc w:val="left"/>
      <w:pPr>
        <w:ind w:left="4250" w:hanging="207"/>
      </w:pPr>
      <w:rPr>
        <w:rFonts w:hint="default"/>
      </w:rPr>
    </w:lvl>
    <w:lvl w:ilvl="7" w:tplc="28B64712">
      <w:numFmt w:val="bullet"/>
      <w:lvlText w:val="•"/>
      <w:lvlJc w:val="left"/>
      <w:pPr>
        <w:ind w:left="4955" w:hanging="207"/>
      </w:pPr>
      <w:rPr>
        <w:rFonts w:hint="default"/>
      </w:rPr>
    </w:lvl>
    <w:lvl w:ilvl="8" w:tplc="CD608A2E">
      <w:numFmt w:val="bullet"/>
      <w:lvlText w:val="•"/>
      <w:lvlJc w:val="left"/>
      <w:pPr>
        <w:ind w:left="5660" w:hanging="207"/>
      </w:pPr>
      <w:rPr>
        <w:rFonts w:hint="default"/>
      </w:rPr>
    </w:lvl>
  </w:abstractNum>
  <w:abstractNum w:abstractNumId="2">
    <w:nsid w:val="186F0EE6"/>
    <w:multiLevelType w:val="hybridMultilevel"/>
    <w:tmpl w:val="7D663238"/>
    <w:lvl w:ilvl="0" w:tplc="DEB2EF4E">
      <w:start w:val="2"/>
      <w:numFmt w:val="decimal"/>
      <w:lvlText w:val="%1)"/>
      <w:lvlJc w:val="left"/>
      <w:pPr>
        <w:ind w:left="181" w:hanging="360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1FFEDF1A"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9500AB9A"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CC821AD0">
      <w:numFmt w:val="bullet"/>
      <w:lvlText w:val="•"/>
      <w:lvlJc w:val="left"/>
      <w:pPr>
        <w:ind w:left="2239" w:hanging="360"/>
      </w:pPr>
      <w:rPr>
        <w:rFonts w:hint="default"/>
      </w:rPr>
    </w:lvl>
    <w:lvl w:ilvl="4" w:tplc="14C06474">
      <w:numFmt w:val="bullet"/>
      <w:lvlText w:val="•"/>
      <w:lvlJc w:val="left"/>
      <w:pPr>
        <w:ind w:left="2925" w:hanging="360"/>
      </w:pPr>
      <w:rPr>
        <w:rFonts w:hint="default"/>
      </w:rPr>
    </w:lvl>
    <w:lvl w:ilvl="5" w:tplc="3118B0FC">
      <w:numFmt w:val="bullet"/>
      <w:lvlText w:val="•"/>
      <w:lvlJc w:val="left"/>
      <w:pPr>
        <w:ind w:left="3612" w:hanging="360"/>
      </w:pPr>
      <w:rPr>
        <w:rFonts w:hint="default"/>
      </w:rPr>
    </w:lvl>
    <w:lvl w:ilvl="6" w:tplc="3B5A3916">
      <w:numFmt w:val="bullet"/>
      <w:lvlText w:val="•"/>
      <w:lvlJc w:val="left"/>
      <w:pPr>
        <w:ind w:left="4298" w:hanging="360"/>
      </w:pPr>
      <w:rPr>
        <w:rFonts w:hint="default"/>
      </w:rPr>
    </w:lvl>
    <w:lvl w:ilvl="7" w:tplc="5DD4EE42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1A8E0142">
      <w:numFmt w:val="bullet"/>
      <w:lvlText w:val="•"/>
      <w:lvlJc w:val="left"/>
      <w:pPr>
        <w:ind w:left="5671" w:hanging="360"/>
      </w:pPr>
      <w:rPr>
        <w:rFonts w:hint="default"/>
      </w:rPr>
    </w:lvl>
  </w:abstractNum>
  <w:abstractNum w:abstractNumId="3">
    <w:nsid w:val="22444FFD"/>
    <w:multiLevelType w:val="hybridMultilevel"/>
    <w:tmpl w:val="4B94D192"/>
    <w:lvl w:ilvl="0" w:tplc="1F102574">
      <w:start w:val="1"/>
      <w:numFmt w:val="decimal"/>
      <w:lvlText w:val="%1-"/>
      <w:lvlJc w:val="left"/>
      <w:pPr>
        <w:ind w:left="398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470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542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614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686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758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830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902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9741" w:hanging="180"/>
      </w:pPr>
      <w:rPr>
        <w:rFonts w:cs="Times New Roman"/>
      </w:rPr>
    </w:lvl>
  </w:abstractNum>
  <w:abstractNum w:abstractNumId="4">
    <w:nsid w:val="237A40BF"/>
    <w:multiLevelType w:val="hybridMultilevel"/>
    <w:tmpl w:val="3CAE70F2"/>
    <w:lvl w:ilvl="0" w:tplc="979A7768">
      <w:start w:val="1"/>
      <w:numFmt w:val="decimal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2B3CE458">
      <w:numFmt w:val="bullet"/>
      <w:lvlText w:val="•"/>
      <w:lvlJc w:val="left"/>
      <w:pPr>
        <w:ind w:left="1190" w:hanging="360"/>
      </w:pPr>
      <w:rPr>
        <w:rFonts w:hint="default"/>
      </w:rPr>
    </w:lvl>
    <w:lvl w:ilvl="2" w:tplc="936052EE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DC02C5AE">
      <w:numFmt w:val="bullet"/>
      <w:lvlText w:val="•"/>
      <w:lvlJc w:val="left"/>
      <w:pPr>
        <w:ind w:left="2491" w:hanging="360"/>
      </w:pPr>
      <w:rPr>
        <w:rFonts w:hint="default"/>
      </w:rPr>
    </w:lvl>
    <w:lvl w:ilvl="4" w:tplc="5D7835FA">
      <w:numFmt w:val="bullet"/>
      <w:lvlText w:val="•"/>
      <w:lvlJc w:val="left"/>
      <w:pPr>
        <w:ind w:left="3141" w:hanging="360"/>
      </w:pPr>
      <w:rPr>
        <w:rFonts w:hint="default"/>
      </w:rPr>
    </w:lvl>
    <w:lvl w:ilvl="5" w:tplc="28FCAC5A">
      <w:numFmt w:val="bullet"/>
      <w:lvlText w:val="•"/>
      <w:lvlJc w:val="left"/>
      <w:pPr>
        <w:ind w:left="3792" w:hanging="360"/>
      </w:pPr>
      <w:rPr>
        <w:rFonts w:hint="default"/>
      </w:rPr>
    </w:lvl>
    <w:lvl w:ilvl="6" w:tplc="987AF554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4CE42F98">
      <w:numFmt w:val="bullet"/>
      <w:lvlText w:val="•"/>
      <w:lvlJc w:val="left"/>
      <w:pPr>
        <w:ind w:left="5092" w:hanging="360"/>
      </w:pPr>
      <w:rPr>
        <w:rFonts w:hint="default"/>
      </w:rPr>
    </w:lvl>
    <w:lvl w:ilvl="8" w:tplc="5F9EB32A">
      <w:numFmt w:val="bullet"/>
      <w:lvlText w:val="•"/>
      <w:lvlJc w:val="left"/>
      <w:pPr>
        <w:ind w:left="5743" w:hanging="360"/>
      </w:pPr>
      <w:rPr>
        <w:rFonts w:hint="default"/>
      </w:rPr>
    </w:lvl>
  </w:abstractNum>
  <w:abstractNum w:abstractNumId="5">
    <w:nsid w:val="23B34FD5"/>
    <w:multiLevelType w:val="hybridMultilevel"/>
    <w:tmpl w:val="510CD15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592686"/>
    <w:multiLevelType w:val="hybridMultilevel"/>
    <w:tmpl w:val="251A9C6A"/>
    <w:lvl w:ilvl="0" w:tplc="FA5E93C6">
      <w:start w:val="1"/>
      <w:numFmt w:val="decimal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</w:rPr>
    </w:lvl>
    <w:lvl w:ilvl="1" w:tplc="A0E4C332">
      <w:numFmt w:val="bullet"/>
      <w:lvlText w:val="•"/>
      <w:lvlJc w:val="left"/>
      <w:pPr>
        <w:ind w:left="1190" w:hanging="360"/>
      </w:pPr>
      <w:rPr>
        <w:rFonts w:hint="default"/>
      </w:rPr>
    </w:lvl>
    <w:lvl w:ilvl="2" w:tplc="DE060DC2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3704ECB0">
      <w:numFmt w:val="bullet"/>
      <w:lvlText w:val="•"/>
      <w:lvlJc w:val="left"/>
      <w:pPr>
        <w:ind w:left="2491" w:hanging="360"/>
      </w:pPr>
      <w:rPr>
        <w:rFonts w:hint="default"/>
      </w:rPr>
    </w:lvl>
    <w:lvl w:ilvl="4" w:tplc="A196A666">
      <w:numFmt w:val="bullet"/>
      <w:lvlText w:val="•"/>
      <w:lvlJc w:val="left"/>
      <w:pPr>
        <w:ind w:left="3141" w:hanging="360"/>
      </w:pPr>
      <w:rPr>
        <w:rFonts w:hint="default"/>
      </w:rPr>
    </w:lvl>
    <w:lvl w:ilvl="5" w:tplc="44EC9C74">
      <w:numFmt w:val="bullet"/>
      <w:lvlText w:val="•"/>
      <w:lvlJc w:val="left"/>
      <w:pPr>
        <w:ind w:left="3792" w:hanging="360"/>
      </w:pPr>
      <w:rPr>
        <w:rFonts w:hint="default"/>
      </w:rPr>
    </w:lvl>
    <w:lvl w:ilvl="6" w:tplc="96CA6C9A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C2026DD4">
      <w:numFmt w:val="bullet"/>
      <w:lvlText w:val="•"/>
      <w:lvlJc w:val="left"/>
      <w:pPr>
        <w:ind w:left="5092" w:hanging="360"/>
      </w:pPr>
      <w:rPr>
        <w:rFonts w:hint="default"/>
      </w:rPr>
    </w:lvl>
    <w:lvl w:ilvl="8" w:tplc="B53C6D76">
      <w:numFmt w:val="bullet"/>
      <w:lvlText w:val="•"/>
      <w:lvlJc w:val="left"/>
      <w:pPr>
        <w:ind w:left="5743" w:hanging="360"/>
      </w:pPr>
      <w:rPr>
        <w:rFonts w:hint="default"/>
      </w:rPr>
    </w:lvl>
  </w:abstractNum>
  <w:abstractNum w:abstractNumId="7">
    <w:nsid w:val="2F197CED"/>
    <w:multiLevelType w:val="hybridMultilevel"/>
    <w:tmpl w:val="A614B55A"/>
    <w:lvl w:ilvl="0" w:tplc="E83606C4">
      <w:start w:val="1"/>
      <w:numFmt w:val="decimal"/>
      <w:lvlText w:val="%1."/>
      <w:lvlJc w:val="left"/>
      <w:pPr>
        <w:ind w:left="313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48C3892">
      <w:start w:val="1"/>
      <w:numFmt w:val="decimal"/>
      <w:lvlText w:val="%2)"/>
      <w:lvlJc w:val="left"/>
      <w:pPr>
        <w:ind w:left="1229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3CD65602">
      <w:numFmt w:val="bullet"/>
      <w:lvlText w:val="•"/>
      <w:lvlJc w:val="left"/>
      <w:pPr>
        <w:ind w:left="3904" w:hanging="284"/>
      </w:pPr>
      <w:rPr>
        <w:rFonts w:hint="default"/>
      </w:rPr>
    </w:lvl>
    <w:lvl w:ilvl="3" w:tplc="F0D01464">
      <w:numFmt w:val="bullet"/>
      <w:lvlText w:val="•"/>
      <w:lvlJc w:val="left"/>
      <w:pPr>
        <w:ind w:left="4668" w:hanging="284"/>
      </w:pPr>
      <w:rPr>
        <w:rFonts w:hint="default"/>
      </w:rPr>
    </w:lvl>
    <w:lvl w:ilvl="4" w:tplc="91F4D6A0">
      <w:numFmt w:val="bullet"/>
      <w:lvlText w:val="•"/>
      <w:lvlJc w:val="left"/>
      <w:pPr>
        <w:ind w:left="5433" w:hanging="284"/>
      </w:pPr>
      <w:rPr>
        <w:rFonts w:hint="default"/>
      </w:rPr>
    </w:lvl>
    <w:lvl w:ilvl="5" w:tplc="4AD07BD8">
      <w:numFmt w:val="bullet"/>
      <w:lvlText w:val="•"/>
      <w:lvlJc w:val="left"/>
      <w:pPr>
        <w:ind w:left="6197" w:hanging="284"/>
      </w:pPr>
      <w:rPr>
        <w:rFonts w:hint="default"/>
      </w:rPr>
    </w:lvl>
    <w:lvl w:ilvl="6" w:tplc="8326E2A6">
      <w:numFmt w:val="bullet"/>
      <w:lvlText w:val="•"/>
      <w:lvlJc w:val="left"/>
      <w:pPr>
        <w:ind w:left="6962" w:hanging="284"/>
      </w:pPr>
      <w:rPr>
        <w:rFonts w:hint="default"/>
      </w:rPr>
    </w:lvl>
    <w:lvl w:ilvl="7" w:tplc="AAB21DF2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5052D992">
      <w:numFmt w:val="bullet"/>
      <w:lvlText w:val="•"/>
      <w:lvlJc w:val="left"/>
      <w:pPr>
        <w:ind w:left="8491" w:hanging="284"/>
      </w:pPr>
      <w:rPr>
        <w:rFonts w:hint="default"/>
      </w:rPr>
    </w:lvl>
  </w:abstractNum>
  <w:abstractNum w:abstractNumId="8">
    <w:nsid w:val="30D76BC1"/>
    <w:multiLevelType w:val="hybridMultilevel"/>
    <w:tmpl w:val="45ECF252"/>
    <w:lvl w:ilvl="0" w:tplc="D41A9DB2">
      <w:start w:val="1"/>
      <w:numFmt w:val="bullet"/>
      <w:lvlText w:val="−"/>
      <w:lvlJc w:val="left"/>
      <w:pPr>
        <w:ind w:left="2628" w:hanging="360"/>
      </w:pPr>
      <w:rPr>
        <w:rFonts w:ascii="Times New Roman" w:hAnsi="Times New Roman" w:hint="default"/>
      </w:rPr>
    </w:lvl>
    <w:lvl w:ilvl="1" w:tplc="B42ED082">
      <w:numFmt w:val="bullet"/>
      <w:lvlText w:val="–"/>
      <w:lvlJc w:val="left"/>
      <w:pPr>
        <w:ind w:left="3282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2" w:hanging="360"/>
      </w:pPr>
      <w:rPr>
        <w:rFonts w:ascii="Wingdings" w:hAnsi="Wingdings" w:hint="default"/>
      </w:rPr>
    </w:lvl>
  </w:abstractNum>
  <w:abstractNum w:abstractNumId="9">
    <w:nsid w:val="32702814"/>
    <w:multiLevelType w:val="hybridMultilevel"/>
    <w:tmpl w:val="19DA2CB6"/>
    <w:lvl w:ilvl="0" w:tplc="FADEA492">
      <w:start w:val="1"/>
      <w:numFmt w:val="decimal"/>
      <w:lvlText w:val="%1"/>
      <w:lvlJc w:val="left"/>
      <w:pPr>
        <w:ind w:left="434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506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578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650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722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794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866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938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10101" w:hanging="180"/>
      </w:pPr>
      <w:rPr>
        <w:rFonts w:cs="Times New Roman"/>
      </w:rPr>
    </w:lvl>
  </w:abstractNum>
  <w:abstractNum w:abstractNumId="10">
    <w:nsid w:val="37102948"/>
    <w:multiLevelType w:val="hybridMultilevel"/>
    <w:tmpl w:val="56E404CA"/>
    <w:lvl w:ilvl="0" w:tplc="20D86776">
      <w:start w:val="1"/>
      <w:numFmt w:val="decimal"/>
      <w:lvlText w:val="%1."/>
      <w:lvlJc w:val="left"/>
      <w:pPr>
        <w:ind w:firstLine="568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3BC36C11"/>
    <w:multiLevelType w:val="hybridMultilevel"/>
    <w:tmpl w:val="57501286"/>
    <w:lvl w:ilvl="0" w:tplc="1C20810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CB72B5"/>
    <w:multiLevelType w:val="hybridMultilevel"/>
    <w:tmpl w:val="C17C48D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076DCC"/>
    <w:multiLevelType w:val="hybridMultilevel"/>
    <w:tmpl w:val="F5902334"/>
    <w:lvl w:ilvl="0" w:tplc="DEC239E4">
      <w:start w:val="1"/>
      <w:numFmt w:val="decimal"/>
      <w:lvlText w:val="%1)"/>
      <w:lvlJc w:val="left"/>
      <w:pPr>
        <w:ind w:left="18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2B6663F8"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7E1A4A86"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7CEAC51C">
      <w:numFmt w:val="bullet"/>
      <w:lvlText w:val="•"/>
      <w:lvlJc w:val="left"/>
      <w:pPr>
        <w:ind w:left="2239" w:hanging="360"/>
      </w:pPr>
      <w:rPr>
        <w:rFonts w:hint="default"/>
      </w:rPr>
    </w:lvl>
    <w:lvl w:ilvl="4" w:tplc="6D7229A0">
      <w:numFmt w:val="bullet"/>
      <w:lvlText w:val="•"/>
      <w:lvlJc w:val="left"/>
      <w:pPr>
        <w:ind w:left="2925" w:hanging="360"/>
      </w:pPr>
      <w:rPr>
        <w:rFonts w:hint="default"/>
      </w:rPr>
    </w:lvl>
    <w:lvl w:ilvl="5" w:tplc="2902859C">
      <w:numFmt w:val="bullet"/>
      <w:lvlText w:val="•"/>
      <w:lvlJc w:val="left"/>
      <w:pPr>
        <w:ind w:left="3612" w:hanging="360"/>
      </w:pPr>
      <w:rPr>
        <w:rFonts w:hint="default"/>
      </w:rPr>
    </w:lvl>
    <w:lvl w:ilvl="6" w:tplc="45927F1C">
      <w:numFmt w:val="bullet"/>
      <w:lvlText w:val="•"/>
      <w:lvlJc w:val="left"/>
      <w:pPr>
        <w:ind w:left="4298" w:hanging="360"/>
      </w:pPr>
      <w:rPr>
        <w:rFonts w:hint="default"/>
      </w:rPr>
    </w:lvl>
    <w:lvl w:ilvl="7" w:tplc="B9CEC95E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D50CDB64">
      <w:numFmt w:val="bullet"/>
      <w:lvlText w:val="•"/>
      <w:lvlJc w:val="left"/>
      <w:pPr>
        <w:ind w:left="5671" w:hanging="360"/>
      </w:pPr>
      <w:rPr>
        <w:rFonts w:hint="default"/>
      </w:rPr>
    </w:lvl>
  </w:abstractNum>
  <w:abstractNum w:abstractNumId="14">
    <w:nsid w:val="4CF75C70"/>
    <w:multiLevelType w:val="hybridMultilevel"/>
    <w:tmpl w:val="9A2E5D84"/>
    <w:lvl w:ilvl="0" w:tplc="51EEA79C">
      <w:start w:val="1"/>
      <w:numFmt w:val="decimal"/>
      <w:lvlText w:val="%1."/>
      <w:lvlJc w:val="left"/>
      <w:pPr>
        <w:ind w:left="138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85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57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29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01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73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45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17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898" w:hanging="180"/>
      </w:pPr>
      <w:rPr>
        <w:rFonts w:cs="Times New Roman"/>
      </w:rPr>
    </w:lvl>
  </w:abstractNum>
  <w:abstractNum w:abstractNumId="15">
    <w:nsid w:val="51D77309"/>
    <w:multiLevelType w:val="hybridMultilevel"/>
    <w:tmpl w:val="CEFA0266"/>
    <w:lvl w:ilvl="0" w:tplc="0422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>
    <w:nsid w:val="535F33B8"/>
    <w:multiLevelType w:val="hybridMultilevel"/>
    <w:tmpl w:val="C038C008"/>
    <w:lvl w:ilvl="0" w:tplc="8A28A7F8">
      <w:start w:val="1"/>
      <w:numFmt w:val="decimal"/>
      <w:lvlText w:val="%1)"/>
      <w:lvlJc w:val="left"/>
      <w:pPr>
        <w:ind w:left="541" w:hanging="36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1" w:tplc="7714D7D4">
      <w:numFmt w:val="bullet"/>
      <w:lvlText w:val="•"/>
      <w:lvlJc w:val="left"/>
      <w:pPr>
        <w:ind w:left="1190" w:hanging="360"/>
      </w:pPr>
      <w:rPr>
        <w:rFonts w:hint="default"/>
      </w:rPr>
    </w:lvl>
    <w:lvl w:ilvl="2" w:tplc="6DA82560">
      <w:numFmt w:val="bullet"/>
      <w:lvlText w:val="•"/>
      <w:lvlJc w:val="left"/>
      <w:pPr>
        <w:ind w:left="1840" w:hanging="360"/>
      </w:pPr>
      <w:rPr>
        <w:rFonts w:hint="default"/>
      </w:rPr>
    </w:lvl>
    <w:lvl w:ilvl="3" w:tplc="46022912">
      <w:numFmt w:val="bullet"/>
      <w:lvlText w:val="•"/>
      <w:lvlJc w:val="left"/>
      <w:pPr>
        <w:ind w:left="2491" w:hanging="360"/>
      </w:pPr>
      <w:rPr>
        <w:rFonts w:hint="default"/>
      </w:rPr>
    </w:lvl>
    <w:lvl w:ilvl="4" w:tplc="EE361F00">
      <w:numFmt w:val="bullet"/>
      <w:lvlText w:val="•"/>
      <w:lvlJc w:val="left"/>
      <w:pPr>
        <w:ind w:left="3141" w:hanging="360"/>
      </w:pPr>
      <w:rPr>
        <w:rFonts w:hint="default"/>
      </w:rPr>
    </w:lvl>
    <w:lvl w:ilvl="5" w:tplc="8D0A45D4">
      <w:numFmt w:val="bullet"/>
      <w:lvlText w:val="•"/>
      <w:lvlJc w:val="left"/>
      <w:pPr>
        <w:ind w:left="3792" w:hanging="360"/>
      </w:pPr>
      <w:rPr>
        <w:rFonts w:hint="default"/>
      </w:rPr>
    </w:lvl>
    <w:lvl w:ilvl="6" w:tplc="5232DF5A">
      <w:numFmt w:val="bullet"/>
      <w:lvlText w:val="•"/>
      <w:lvlJc w:val="left"/>
      <w:pPr>
        <w:ind w:left="4442" w:hanging="360"/>
      </w:pPr>
      <w:rPr>
        <w:rFonts w:hint="default"/>
      </w:rPr>
    </w:lvl>
    <w:lvl w:ilvl="7" w:tplc="0294362C">
      <w:numFmt w:val="bullet"/>
      <w:lvlText w:val="•"/>
      <w:lvlJc w:val="left"/>
      <w:pPr>
        <w:ind w:left="5092" w:hanging="360"/>
      </w:pPr>
      <w:rPr>
        <w:rFonts w:hint="default"/>
      </w:rPr>
    </w:lvl>
    <w:lvl w:ilvl="8" w:tplc="913E8A1A">
      <w:numFmt w:val="bullet"/>
      <w:lvlText w:val="•"/>
      <w:lvlJc w:val="left"/>
      <w:pPr>
        <w:ind w:left="5743" w:hanging="360"/>
      </w:pPr>
      <w:rPr>
        <w:rFonts w:hint="default"/>
      </w:rPr>
    </w:lvl>
  </w:abstractNum>
  <w:abstractNum w:abstractNumId="17">
    <w:nsid w:val="54C84907"/>
    <w:multiLevelType w:val="hybridMultilevel"/>
    <w:tmpl w:val="B778EDB8"/>
    <w:lvl w:ilvl="0" w:tplc="5C3E520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72E550C"/>
    <w:multiLevelType w:val="hybridMultilevel"/>
    <w:tmpl w:val="E716DDF2"/>
    <w:lvl w:ilvl="0" w:tplc="1A00E3E2">
      <w:numFmt w:val="bullet"/>
      <w:lvlText w:val="-"/>
      <w:lvlJc w:val="left"/>
      <w:pPr>
        <w:ind w:left="9" w:hanging="183"/>
      </w:pPr>
      <w:rPr>
        <w:rFonts w:ascii="Times New Roman" w:eastAsia="Times New Roman" w:hAnsi="Times New Roman" w:hint="default"/>
        <w:w w:val="100"/>
        <w:sz w:val="24"/>
      </w:rPr>
    </w:lvl>
    <w:lvl w:ilvl="1" w:tplc="DAB6FB8C">
      <w:numFmt w:val="bullet"/>
      <w:lvlText w:val="•"/>
      <w:lvlJc w:val="left"/>
      <w:pPr>
        <w:ind w:left="716" w:hanging="183"/>
      </w:pPr>
      <w:rPr>
        <w:rFonts w:hint="default"/>
      </w:rPr>
    </w:lvl>
    <w:lvl w:ilvl="2" w:tplc="D67259C4">
      <w:numFmt w:val="bullet"/>
      <w:lvlText w:val="•"/>
      <w:lvlJc w:val="left"/>
      <w:pPr>
        <w:ind w:left="1432" w:hanging="183"/>
      </w:pPr>
      <w:rPr>
        <w:rFonts w:hint="default"/>
      </w:rPr>
    </w:lvl>
    <w:lvl w:ilvl="3" w:tplc="2C80964E">
      <w:numFmt w:val="bullet"/>
      <w:lvlText w:val="•"/>
      <w:lvlJc w:val="left"/>
      <w:pPr>
        <w:ind w:left="2148" w:hanging="183"/>
      </w:pPr>
      <w:rPr>
        <w:rFonts w:hint="default"/>
      </w:rPr>
    </w:lvl>
    <w:lvl w:ilvl="4" w:tplc="DB10A3EC">
      <w:numFmt w:val="bullet"/>
      <w:lvlText w:val="•"/>
      <w:lvlJc w:val="left"/>
      <w:pPr>
        <w:ind w:left="2864" w:hanging="183"/>
      </w:pPr>
      <w:rPr>
        <w:rFonts w:hint="default"/>
      </w:rPr>
    </w:lvl>
    <w:lvl w:ilvl="5" w:tplc="47B67FC6">
      <w:numFmt w:val="bullet"/>
      <w:lvlText w:val="•"/>
      <w:lvlJc w:val="left"/>
      <w:pPr>
        <w:ind w:left="3581" w:hanging="183"/>
      </w:pPr>
      <w:rPr>
        <w:rFonts w:hint="default"/>
      </w:rPr>
    </w:lvl>
    <w:lvl w:ilvl="6" w:tplc="542803A4">
      <w:numFmt w:val="bullet"/>
      <w:lvlText w:val="•"/>
      <w:lvlJc w:val="left"/>
      <w:pPr>
        <w:ind w:left="4297" w:hanging="183"/>
      </w:pPr>
      <w:rPr>
        <w:rFonts w:hint="default"/>
      </w:rPr>
    </w:lvl>
    <w:lvl w:ilvl="7" w:tplc="1DAA528E">
      <w:numFmt w:val="bullet"/>
      <w:lvlText w:val="•"/>
      <w:lvlJc w:val="left"/>
      <w:pPr>
        <w:ind w:left="5013" w:hanging="183"/>
      </w:pPr>
      <w:rPr>
        <w:rFonts w:hint="default"/>
      </w:rPr>
    </w:lvl>
    <w:lvl w:ilvl="8" w:tplc="678C00A4">
      <w:numFmt w:val="bullet"/>
      <w:lvlText w:val="•"/>
      <w:lvlJc w:val="left"/>
      <w:pPr>
        <w:ind w:left="5729" w:hanging="183"/>
      </w:pPr>
      <w:rPr>
        <w:rFonts w:hint="default"/>
      </w:rPr>
    </w:lvl>
  </w:abstractNum>
  <w:abstractNum w:abstractNumId="19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57255E"/>
    <w:multiLevelType w:val="hybridMultilevel"/>
    <w:tmpl w:val="8EF009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536547"/>
    <w:multiLevelType w:val="hybridMultilevel"/>
    <w:tmpl w:val="68D64BFE"/>
    <w:lvl w:ilvl="0" w:tplc="AE90735C">
      <w:start w:val="1"/>
      <w:numFmt w:val="decimal"/>
      <w:lvlText w:val="%1)"/>
      <w:lvlJc w:val="left"/>
      <w:pPr>
        <w:ind w:left="181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E968D176">
      <w:numFmt w:val="bullet"/>
      <w:lvlText w:val="•"/>
      <w:lvlJc w:val="left"/>
      <w:pPr>
        <w:ind w:left="866" w:hanging="360"/>
      </w:pPr>
      <w:rPr>
        <w:rFonts w:hint="default"/>
      </w:rPr>
    </w:lvl>
    <w:lvl w:ilvl="2" w:tplc="44BEB1EA"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06AAF0E2">
      <w:numFmt w:val="bullet"/>
      <w:lvlText w:val="•"/>
      <w:lvlJc w:val="left"/>
      <w:pPr>
        <w:ind w:left="2239" w:hanging="360"/>
      </w:pPr>
      <w:rPr>
        <w:rFonts w:hint="default"/>
      </w:rPr>
    </w:lvl>
    <w:lvl w:ilvl="4" w:tplc="D72659DE">
      <w:numFmt w:val="bullet"/>
      <w:lvlText w:val="•"/>
      <w:lvlJc w:val="left"/>
      <w:pPr>
        <w:ind w:left="2925" w:hanging="360"/>
      </w:pPr>
      <w:rPr>
        <w:rFonts w:hint="default"/>
      </w:rPr>
    </w:lvl>
    <w:lvl w:ilvl="5" w:tplc="2FB0C7CE">
      <w:numFmt w:val="bullet"/>
      <w:lvlText w:val="•"/>
      <w:lvlJc w:val="left"/>
      <w:pPr>
        <w:ind w:left="3612" w:hanging="360"/>
      </w:pPr>
      <w:rPr>
        <w:rFonts w:hint="default"/>
      </w:rPr>
    </w:lvl>
    <w:lvl w:ilvl="6" w:tplc="BBDA52C2">
      <w:numFmt w:val="bullet"/>
      <w:lvlText w:val="•"/>
      <w:lvlJc w:val="left"/>
      <w:pPr>
        <w:ind w:left="4298" w:hanging="360"/>
      </w:pPr>
      <w:rPr>
        <w:rFonts w:hint="default"/>
      </w:rPr>
    </w:lvl>
    <w:lvl w:ilvl="7" w:tplc="4014C754">
      <w:numFmt w:val="bullet"/>
      <w:lvlText w:val="•"/>
      <w:lvlJc w:val="left"/>
      <w:pPr>
        <w:ind w:left="4984" w:hanging="360"/>
      </w:pPr>
      <w:rPr>
        <w:rFonts w:hint="default"/>
      </w:rPr>
    </w:lvl>
    <w:lvl w:ilvl="8" w:tplc="903CD8DC">
      <w:numFmt w:val="bullet"/>
      <w:lvlText w:val="•"/>
      <w:lvlJc w:val="left"/>
      <w:pPr>
        <w:ind w:left="5671" w:hanging="360"/>
      </w:pPr>
      <w:rPr>
        <w:rFonts w:hint="default"/>
      </w:rPr>
    </w:lvl>
  </w:abstractNum>
  <w:abstractNum w:abstractNumId="22">
    <w:nsid w:val="64F13074"/>
    <w:multiLevelType w:val="hybridMultilevel"/>
    <w:tmpl w:val="3B62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7D3C72"/>
    <w:multiLevelType w:val="hybridMultilevel"/>
    <w:tmpl w:val="5D04E4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95E5BF0"/>
    <w:multiLevelType w:val="hybridMultilevel"/>
    <w:tmpl w:val="B87E5E66"/>
    <w:lvl w:ilvl="0" w:tplc="CF5A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709FC"/>
    <w:multiLevelType w:val="hybridMultilevel"/>
    <w:tmpl w:val="596863B0"/>
    <w:lvl w:ilvl="0" w:tplc="CF5A6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462BA"/>
    <w:multiLevelType w:val="hybridMultilevel"/>
    <w:tmpl w:val="91BAF0EA"/>
    <w:lvl w:ilvl="0" w:tplc="DF88E51C">
      <w:numFmt w:val="bullet"/>
      <w:lvlText w:val="-"/>
      <w:lvlJc w:val="left"/>
      <w:pPr>
        <w:ind w:left="147" w:hanging="130"/>
      </w:pPr>
      <w:rPr>
        <w:rFonts w:ascii="Times New Roman" w:eastAsia="Times New Roman" w:hAnsi="Times New Roman" w:hint="default"/>
        <w:w w:val="100"/>
        <w:sz w:val="24"/>
      </w:rPr>
    </w:lvl>
    <w:lvl w:ilvl="1" w:tplc="FB94FC26">
      <w:numFmt w:val="bullet"/>
      <w:lvlText w:val="•"/>
      <w:lvlJc w:val="left"/>
      <w:pPr>
        <w:ind w:left="835" w:hanging="130"/>
      </w:pPr>
      <w:rPr>
        <w:rFonts w:hint="default"/>
      </w:rPr>
    </w:lvl>
    <w:lvl w:ilvl="2" w:tplc="C42072C4">
      <w:numFmt w:val="bullet"/>
      <w:lvlText w:val="•"/>
      <w:lvlJc w:val="left"/>
      <w:pPr>
        <w:ind w:left="1531" w:hanging="130"/>
      </w:pPr>
      <w:rPr>
        <w:rFonts w:hint="default"/>
      </w:rPr>
    </w:lvl>
    <w:lvl w:ilvl="3" w:tplc="368C0244">
      <w:numFmt w:val="bullet"/>
      <w:lvlText w:val="•"/>
      <w:lvlJc w:val="left"/>
      <w:pPr>
        <w:ind w:left="2227" w:hanging="130"/>
      </w:pPr>
      <w:rPr>
        <w:rFonts w:hint="default"/>
      </w:rPr>
    </w:lvl>
    <w:lvl w:ilvl="4" w:tplc="263C588A">
      <w:numFmt w:val="bullet"/>
      <w:lvlText w:val="•"/>
      <w:lvlJc w:val="left"/>
      <w:pPr>
        <w:ind w:left="2923" w:hanging="130"/>
      </w:pPr>
      <w:rPr>
        <w:rFonts w:hint="default"/>
      </w:rPr>
    </w:lvl>
    <w:lvl w:ilvl="5" w:tplc="26CE180A">
      <w:numFmt w:val="bullet"/>
      <w:lvlText w:val="•"/>
      <w:lvlJc w:val="left"/>
      <w:pPr>
        <w:ind w:left="3619" w:hanging="130"/>
      </w:pPr>
      <w:rPr>
        <w:rFonts w:hint="default"/>
      </w:rPr>
    </w:lvl>
    <w:lvl w:ilvl="6" w:tplc="A5C4FF1A">
      <w:numFmt w:val="bullet"/>
      <w:lvlText w:val="•"/>
      <w:lvlJc w:val="left"/>
      <w:pPr>
        <w:ind w:left="4314" w:hanging="130"/>
      </w:pPr>
      <w:rPr>
        <w:rFonts w:hint="default"/>
      </w:rPr>
    </w:lvl>
    <w:lvl w:ilvl="7" w:tplc="1E0610B6">
      <w:numFmt w:val="bullet"/>
      <w:lvlText w:val="•"/>
      <w:lvlJc w:val="left"/>
      <w:pPr>
        <w:ind w:left="5010" w:hanging="130"/>
      </w:pPr>
      <w:rPr>
        <w:rFonts w:hint="default"/>
      </w:rPr>
    </w:lvl>
    <w:lvl w:ilvl="8" w:tplc="87A0A3CA">
      <w:numFmt w:val="bullet"/>
      <w:lvlText w:val="•"/>
      <w:lvlJc w:val="left"/>
      <w:pPr>
        <w:ind w:left="5706" w:hanging="130"/>
      </w:pPr>
      <w:rPr>
        <w:rFonts w:hint="default"/>
      </w:rPr>
    </w:lvl>
  </w:abstractNum>
  <w:abstractNum w:abstractNumId="27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6"/>
  </w:num>
  <w:num w:numId="3">
    <w:abstractNumId w:val="1"/>
  </w:num>
  <w:num w:numId="4">
    <w:abstractNumId w:val="18"/>
  </w:num>
  <w:num w:numId="5">
    <w:abstractNumId w:val="20"/>
  </w:num>
  <w:num w:numId="6">
    <w:abstractNumId w:val="23"/>
  </w:num>
  <w:num w:numId="7">
    <w:abstractNumId w:val="7"/>
  </w:num>
  <w:num w:numId="8">
    <w:abstractNumId w:val="12"/>
  </w:num>
  <w:num w:numId="9">
    <w:abstractNumId w:val="22"/>
  </w:num>
  <w:num w:numId="10">
    <w:abstractNumId w:val="5"/>
  </w:num>
  <w:num w:numId="11">
    <w:abstractNumId w:val="17"/>
  </w:num>
  <w:num w:numId="12">
    <w:abstractNumId w:val="19"/>
  </w:num>
  <w:num w:numId="13">
    <w:abstractNumId w:val="8"/>
  </w:num>
  <w:num w:numId="14">
    <w:abstractNumId w:val="0"/>
  </w:num>
  <w:num w:numId="15">
    <w:abstractNumId w:val="3"/>
  </w:num>
  <w:num w:numId="16">
    <w:abstractNumId w:val="9"/>
  </w:num>
  <w:num w:numId="17">
    <w:abstractNumId w:val="15"/>
  </w:num>
  <w:num w:numId="18">
    <w:abstractNumId w:val="24"/>
  </w:num>
  <w:num w:numId="19">
    <w:abstractNumId w:val="25"/>
  </w:num>
  <w:num w:numId="20">
    <w:abstractNumId w:val="14"/>
  </w:num>
  <w:num w:numId="21">
    <w:abstractNumId w:val="10"/>
  </w:num>
  <w:num w:numId="22">
    <w:abstractNumId w:val="4"/>
  </w:num>
  <w:num w:numId="23">
    <w:abstractNumId w:val="16"/>
  </w:num>
  <w:num w:numId="24">
    <w:abstractNumId w:val="6"/>
  </w:num>
  <w:num w:numId="25">
    <w:abstractNumId w:val="2"/>
  </w:num>
  <w:num w:numId="26">
    <w:abstractNumId w:val="21"/>
  </w:num>
  <w:num w:numId="27">
    <w:abstractNumId w:val="13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C45"/>
    <w:rsid w:val="0000676C"/>
    <w:rsid w:val="00007E13"/>
    <w:rsid w:val="00011811"/>
    <w:rsid w:val="00012915"/>
    <w:rsid w:val="00025756"/>
    <w:rsid w:val="000318B6"/>
    <w:rsid w:val="00042091"/>
    <w:rsid w:val="00042B16"/>
    <w:rsid w:val="0004490E"/>
    <w:rsid w:val="000512C5"/>
    <w:rsid w:val="0005642E"/>
    <w:rsid w:val="0006693E"/>
    <w:rsid w:val="00073765"/>
    <w:rsid w:val="00076703"/>
    <w:rsid w:val="000850CA"/>
    <w:rsid w:val="000855BA"/>
    <w:rsid w:val="000862B0"/>
    <w:rsid w:val="000867A5"/>
    <w:rsid w:val="00092952"/>
    <w:rsid w:val="00094543"/>
    <w:rsid w:val="00095437"/>
    <w:rsid w:val="00095822"/>
    <w:rsid w:val="000A0347"/>
    <w:rsid w:val="000A5BFA"/>
    <w:rsid w:val="000B0760"/>
    <w:rsid w:val="000C2202"/>
    <w:rsid w:val="000C40B4"/>
    <w:rsid w:val="000C431A"/>
    <w:rsid w:val="000C7B04"/>
    <w:rsid w:val="000E267E"/>
    <w:rsid w:val="000F16E1"/>
    <w:rsid w:val="000F18E2"/>
    <w:rsid w:val="000F4687"/>
    <w:rsid w:val="001146D1"/>
    <w:rsid w:val="001226C4"/>
    <w:rsid w:val="00122D51"/>
    <w:rsid w:val="00125424"/>
    <w:rsid w:val="001271CF"/>
    <w:rsid w:val="0013076C"/>
    <w:rsid w:val="00130C82"/>
    <w:rsid w:val="00133580"/>
    <w:rsid w:val="00140F20"/>
    <w:rsid w:val="00142017"/>
    <w:rsid w:val="00163F10"/>
    <w:rsid w:val="00165AD8"/>
    <w:rsid w:val="001709C2"/>
    <w:rsid w:val="0017586C"/>
    <w:rsid w:val="001819B7"/>
    <w:rsid w:val="0018206A"/>
    <w:rsid w:val="0018633F"/>
    <w:rsid w:val="001869E6"/>
    <w:rsid w:val="00193A13"/>
    <w:rsid w:val="001A0678"/>
    <w:rsid w:val="001B11E7"/>
    <w:rsid w:val="001B17ED"/>
    <w:rsid w:val="001B25CF"/>
    <w:rsid w:val="001B47D4"/>
    <w:rsid w:val="001B4B9D"/>
    <w:rsid w:val="001B70E8"/>
    <w:rsid w:val="001D5149"/>
    <w:rsid w:val="001E4F0B"/>
    <w:rsid w:val="001E589A"/>
    <w:rsid w:val="001E6E98"/>
    <w:rsid w:val="001F69E3"/>
    <w:rsid w:val="00200C50"/>
    <w:rsid w:val="0020772D"/>
    <w:rsid w:val="00207C56"/>
    <w:rsid w:val="00210F84"/>
    <w:rsid w:val="00212FE3"/>
    <w:rsid w:val="00213333"/>
    <w:rsid w:val="002174C5"/>
    <w:rsid w:val="00220FE9"/>
    <w:rsid w:val="0023461B"/>
    <w:rsid w:val="002422F3"/>
    <w:rsid w:val="00242505"/>
    <w:rsid w:val="0026343A"/>
    <w:rsid w:val="002637E6"/>
    <w:rsid w:val="00263F06"/>
    <w:rsid w:val="00265412"/>
    <w:rsid w:val="00267483"/>
    <w:rsid w:val="002678BE"/>
    <w:rsid w:val="00274AFB"/>
    <w:rsid w:val="002763FB"/>
    <w:rsid w:val="00283543"/>
    <w:rsid w:val="002868D4"/>
    <w:rsid w:val="002870F9"/>
    <w:rsid w:val="00291BD0"/>
    <w:rsid w:val="0029248D"/>
    <w:rsid w:val="002926DF"/>
    <w:rsid w:val="00294023"/>
    <w:rsid w:val="002B4BBA"/>
    <w:rsid w:val="002B5A0C"/>
    <w:rsid w:val="002B5A75"/>
    <w:rsid w:val="002B7BDC"/>
    <w:rsid w:val="002E0C45"/>
    <w:rsid w:val="002E2CC8"/>
    <w:rsid w:val="002E3AA7"/>
    <w:rsid w:val="002E3EAA"/>
    <w:rsid w:val="002E6D8C"/>
    <w:rsid w:val="002F1250"/>
    <w:rsid w:val="002F2CC7"/>
    <w:rsid w:val="002F4A4B"/>
    <w:rsid w:val="002F5556"/>
    <w:rsid w:val="00306E3E"/>
    <w:rsid w:val="003108A2"/>
    <w:rsid w:val="00313292"/>
    <w:rsid w:val="00313B9C"/>
    <w:rsid w:val="00314A6F"/>
    <w:rsid w:val="00315065"/>
    <w:rsid w:val="00321A54"/>
    <w:rsid w:val="00323ECF"/>
    <w:rsid w:val="003323BF"/>
    <w:rsid w:val="00340FFB"/>
    <w:rsid w:val="003414A4"/>
    <w:rsid w:val="00341788"/>
    <w:rsid w:val="00347D92"/>
    <w:rsid w:val="00351A5D"/>
    <w:rsid w:val="003568F7"/>
    <w:rsid w:val="00366580"/>
    <w:rsid w:val="00366D06"/>
    <w:rsid w:val="00367833"/>
    <w:rsid w:val="00375384"/>
    <w:rsid w:val="003758DD"/>
    <w:rsid w:val="00375EAC"/>
    <w:rsid w:val="00380C47"/>
    <w:rsid w:val="00383C41"/>
    <w:rsid w:val="003840D9"/>
    <w:rsid w:val="003879D5"/>
    <w:rsid w:val="00393F65"/>
    <w:rsid w:val="003A1DE5"/>
    <w:rsid w:val="003A236E"/>
    <w:rsid w:val="003A40F4"/>
    <w:rsid w:val="003A46D2"/>
    <w:rsid w:val="003A558D"/>
    <w:rsid w:val="003B6FC1"/>
    <w:rsid w:val="003C2DC2"/>
    <w:rsid w:val="003C4B4D"/>
    <w:rsid w:val="003D1079"/>
    <w:rsid w:val="003D41B4"/>
    <w:rsid w:val="003D6149"/>
    <w:rsid w:val="003E2FB7"/>
    <w:rsid w:val="003E3E76"/>
    <w:rsid w:val="003E4F85"/>
    <w:rsid w:val="003E5321"/>
    <w:rsid w:val="00404B19"/>
    <w:rsid w:val="0041366B"/>
    <w:rsid w:val="0041664D"/>
    <w:rsid w:val="00424E43"/>
    <w:rsid w:val="00433CFC"/>
    <w:rsid w:val="00435B16"/>
    <w:rsid w:val="004408BF"/>
    <w:rsid w:val="0044233B"/>
    <w:rsid w:val="00443278"/>
    <w:rsid w:val="0044444A"/>
    <w:rsid w:val="004544D3"/>
    <w:rsid w:val="00455B65"/>
    <w:rsid w:val="00465069"/>
    <w:rsid w:val="0047326A"/>
    <w:rsid w:val="00473EFF"/>
    <w:rsid w:val="00480657"/>
    <w:rsid w:val="004860B6"/>
    <w:rsid w:val="00492749"/>
    <w:rsid w:val="004933BD"/>
    <w:rsid w:val="004A613A"/>
    <w:rsid w:val="004B28F2"/>
    <w:rsid w:val="004C2383"/>
    <w:rsid w:val="004C2E61"/>
    <w:rsid w:val="004C6C50"/>
    <w:rsid w:val="004C6E57"/>
    <w:rsid w:val="004C7139"/>
    <w:rsid w:val="004D5D9B"/>
    <w:rsid w:val="004D7E5F"/>
    <w:rsid w:val="004E3C38"/>
    <w:rsid w:val="004E49A8"/>
    <w:rsid w:val="004F1276"/>
    <w:rsid w:val="004F27F5"/>
    <w:rsid w:val="004F2F6D"/>
    <w:rsid w:val="004F4D4C"/>
    <w:rsid w:val="004F7AB2"/>
    <w:rsid w:val="005033DA"/>
    <w:rsid w:val="0050677B"/>
    <w:rsid w:val="00512B1E"/>
    <w:rsid w:val="00514806"/>
    <w:rsid w:val="005158CE"/>
    <w:rsid w:val="0052649A"/>
    <w:rsid w:val="00531033"/>
    <w:rsid w:val="00534501"/>
    <w:rsid w:val="005357D1"/>
    <w:rsid w:val="00536947"/>
    <w:rsid w:val="00537F47"/>
    <w:rsid w:val="00540586"/>
    <w:rsid w:val="00543F9F"/>
    <w:rsid w:val="00544E47"/>
    <w:rsid w:val="00545FB7"/>
    <w:rsid w:val="00551D2A"/>
    <w:rsid w:val="0055227A"/>
    <w:rsid w:val="00553466"/>
    <w:rsid w:val="00555F95"/>
    <w:rsid w:val="00574C05"/>
    <w:rsid w:val="0057763C"/>
    <w:rsid w:val="005812DF"/>
    <w:rsid w:val="00583EA4"/>
    <w:rsid w:val="0058507F"/>
    <w:rsid w:val="00592222"/>
    <w:rsid w:val="00593B91"/>
    <w:rsid w:val="00596AC2"/>
    <w:rsid w:val="005A441A"/>
    <w:rsid w:val="005A6F43"/>
    <w:rsid w:val="005B0AB2"/>
    <w:rsid w:val="005B1D8E"/>
    <w:rsid w:val="005B3753"/>
    <w:rsid w:val="005B5518"/>
    <w:rsid w:val="005B571E"/>
    <w:rsid w:val="005C0955"/>
    <w:rsid w:val="005C4725"/>
    <w:rsid w:val="005C534E"/>
    <w:rsid w:val="005D09E1"/>
    <w:rsid w:val="005D60A0"/>
    <w:rsid w:val="005E1DCB"/>
    <w:rsid w:val="005E2B71"/>
    <w:rsid w:val="005E2CA4"/>
    <w:rsid w:val="005E4EB4"/>
    <w:rsid w:val="005F210F"/>
    <w:rsid w:val="005F2F2E"/>
    <w:rsid w:val="005F6037"/>
    <w:rsid w:val="005F6691"/>
    <w:rsid w:val="00600115"/>
    <w:rsid w:val="00600AD9"/>
    <w:rsid w:val="00601892"/>
    <w:rsid w:val="0060463E"/>
    <w:rsid w:val="00606803"/>
    <w:rsid w:val="00611B58"/>
    <w:rsid w:val="00612E7E"/>
    <w:rsid w:val="00620671"/>
    <w:rsid w:val="00631739"/>
    <w:rsid w:val="0064119B"/>
    <w:rsid w:val="0064491D"/>
    <w:rsid w:val="00646474"/>
    <w:rsid w:val="00654FDF"/>
    <w:rsid w:val="00671CB7"/>
    <w:rsid w:val="00677F68"/>
    <w:rsid w:val="00681C58"/>
    <w:rsid w:val="00682070"/>
    <w:rsid w:val="006834D4"/>
    <w:rsid w:val="00686A69"/>
    <w:rsid w:val="006A5679"/>
    <w:rsid w:val="006B0A24"/>
    <w:rsid w:val="006B3395"/>
    <w:rsid w:val="006B7F2B"/>
    <w:rsid w:val="006D05F7"/>
    <w:rsid w:val="006D0C08"/>
    <w:rsid w:val="006D4A94"/>
    <w:rsid w:val="006D4FD8"/>
    <w:rsid w:val="006D6B15"/>
    <w:rsid w:val="006E5A60"/>
    <w:rsid w:val="006E7E32"/>
    <w:rsid w:val="006F1DB9"/>
    <w:rsid w:val="006F232A"/>
    <w:rsid w:val="006F2590"/>
    <w:rsid w:val="006F2816"/>
    <w:rsid w:val="006F7BC4"/>
    <w:rsid w:val="0070059A"/>
    <w:rsid w:val="007015F2"/>
    <w:rsid w:val="00703218"/>
    <w:rsid w:val="00703C43"/>
    <w:rsid w:val="00712F26"/>
    <w:rsid w:val="007156C5"/>
    <w:rsid w:val="007203B4"/>
    <w:rsid w:val="0072187D"/>
    <w:rsid w:val="00724FDC"/>
    <w:rsid w:val="00730946"/>
    <w:rsid w:val="0073256C"/>
    <w:rsid w:val="00735DE4"/>
    <w:rsid w:val="00735FAA"/>
    <w:rsid w:val="00750123"/>
    <w:rsid w:val="00750D0E"/>
    <w:rsid w:val="00751EA5"/>
    <w:rsid w:val="0075486E"/>
    <w:rsid w:val="0075615D"/>
    <w:rsid w:val="007562DD"/>
    <w:rsid w:val="00756538"/>
    <w:rsid w:val="00762861"/>
    <w:rsid w:val="00764E0F"/>
    <w:rsid w:val="00766316"/>
    <w:rsid w:val="00774233"/>
    <w:rsid w:val="00775ECE"/>
    <w:rsid w:val="007822C3"/>
    <w:rsid w:val="0078545C"/>
    <w:rsid w:val="00785E48"/>
    <w:rsid w:val="00786557"/>
    <w:rsid w:val="0079596E"/>
    <w:rsid w:val="007A08B9"/>
    <w:rsid w:val="007A1285"/>
    <w:rsid w:val="007B5656"/>
    <w:rsid w:val="007C010E"/>
    <w:rsid w:val="007C2F97"/>
    <w:rsid w:val="007C6C4A"/>
    <w:rsid w:val="007C7778"/>
    <w:rsid w:val="007D1700"/>
    <w:rsid w:val="007D4420"/>
    <w:rsid w:val="007D50D8"/>
    <w:rsid w:val="007E4224"/>
    <w:rsid w:val="007F3A1F"/>
    <w:rsid w:val="007F68AC"/>
    <w:rsid w:val="007F6A62"/>
    <w:rsid w:val="00801382"/>
    <w:rsid w:val="0080178B"/>
    <w:rsid w:val="008023DB"/>
    <w:rsid w:val="00804D3C"/>
    <w:rsid w:val="00806510"/>
    <w:rsid w:val="00811254"/>
    <w:rsid w:val="00823414"/>
    <w:rsid w:val="0082516D"/>
    <w:rsid w:val="008331CF"/>
    <w:rsid w:val="00844BB5"/>
    <w:rsid w:val="00850D29"/>
    <w:rsid w:val="00853C6C"/>
    <w:rsid w:val="0085595F"/>
    <w:rsid w:val="00856151"/>
    <w:rsid w:val="008569A1"/>
    <w:rsid w:val="00856BC7"/>
    <w:rsid w:val="00864DF5"/>
    <w:rsid w:val="008650B9"/>
    <w:rsid w:val="00865EF0"/>
    <w:rsid w:val="008667EA"/>
    <w:rsid w:val="00871B6A"/>
    <w:rsid w:val="00875E83"/>
    <w:rsid w:val="00884BED"/>
    <w:rsid w:val="00892659"/>
    <w:rsid w:val="00893E54"/>
    <w:rsid w:val="00894512"/>
    <w:rsid w:val="00894A9F"/>
    <w:rsid w:val="00896B86"/>
    <w:rsid w:val="008A41B5"/>
    <w:rsid w:val="008B313F"/>
    <w:rsid w:val="008B7137"/>
    <w:rsid w:val="008C245A"/>
    <w:rsid w:val="008C5605"/>
    <w:rsid w:val="008C6103"/>
    <w:rsid w:val="008C73BB"/>
    <w:rsid w:val="008C764F"/>
    <w:rsid w:val="008E38C4"/>
    <w:rsid w:val="008E5E32"/>
    <w:rsid w:val="008F2FC7"/>
    <w:rsid w:val="008F441C"/>
    <w:rsid w:val="008F4F06"/>
    <w:rsid w:val="008F5994"/>
    <w:rsid w:val="00901DED"/>
    <w:rsid w:val="009034F7"/>
    <w:rsid w:val="009043B4"/>
    <w:rsid w:val="009100DA"/>
    <w:rsid w:val="00910D8C"/>
    <w:rsid w:val="00911C39"/>
    <w:rsid w:val="00913517"/>
    <w:rsid w:val="009148C6"/>
    <w:rsid w:val="00923A26"/>
    <w:rsid w:val="00924CB5"/>
    <w:rsid w:val="00931D23"/>
    <w:rsid w:val="00933DD1"/>
    <w:rsid w:val="0093490E"/>
    <w:rsid w:val="009351F1"/>
    <w:rsid w:val="00935F89"/>
    <w:rsid w:val="00950B38"/>
    <w:rsid w:val="00954319"/>
    <w:rsid w:val="009544FE"/>
    <w:rsid w:val="00956F72"/>
    <w:rsid w:val="009623A4"/>
    <w:rsid w:val="00963FD5"/>
    <w:rsid w:val="009717F4"/>
    <w:rsid w:val="00973791"/>
    <w:rsid w:val="00975DF3"/>
    <w:rsid w:val="009823DB"/>
    <w:rsid w:val="009903DD"/>
    <w:rsid w:val="009937C1"/>
    <w:rsid w:val="009A262E"/>
    <w:rsid w:val="009A4F4F"/>
    <w:rsid w:val="009B4D50"/>
    <w:rsid w:val="009C2DAE"/>
    <w:rsid w:val="009C481D"/>
    <w:rsid w:val="009D023D"/>
    <w:rsid w:val="009D3603"/>
    <w:rsid w:val="009E0391"/>
    <w:rsid w:val="009E5877"/>
    <w:rsid w:val="009E68F4"/>
    <w:rsid w:val="009E7D93"/>
    <w:rsid w:val="009F0A31"/>
    <w:rsid w:val="009F115A"/>
    <w:rsid w:val="009F2138"/>
    <w:rsid w:val="009F2953"/>
    <w:rsid w:val="009F5E4E"/>
    <w:rsid w:val="00A073D2"/>
    <w:rsid w:val="00A13E00"/>
    <w:rsid w:val="00A161C5"/>
    <w:rsid w:val="00A16672"/>
    <w:rsid w:val="00A2755B"/>
    <w:rsid w:val="00A275FD"/>
    <w:rsid w:val="00A27E81"/>
    <w:rsid w:val="00A31FCA"/>
    <w:rsid w:val="00A3641B"/>
    <w:rsid w:val="00A47F05"/>
    <w:rsid w:val="00A516DD"/>
    <w:rsid w:val="00A52158"/>
    <w:rsid w:val="00A55B78"/>
    <w:rsid w:val="00A610D5"/>
    <w:rsid w:val="00A747C3"/>
    <w:rsid w:val="00A748FA"/>
    <w:rsid w:val="00A8119B"/>
    <w:rsid w:val="00A83386"/>
    <w:rsid w:val="00A905BB"/>
    <w:rsid w:val="00A90703"/>
    <w:rsid w:val="00A946FA"/>
    <w:rsid w:val="00AA54A6"/>
    <w:rsid w:val="00AA608B"/>
    <w:rsid w:val="00AB0436"/>
    <w:rsid w:val="00AB6D72"/>
    <w:rsid w:val="00AD3921"/>
    <w:rsid w:val="00AD624F"/>
    <w:rsid w:val="00AE0FB4"/>
    <w:rsid w:val="00AE3564"/>
    <w:rsid w:val="00AF0560"/>
    <w:rsid w:val="00AF0961"/>
    <w:rsid w:val="00AF41F8"/>
    <w:rsid w:val="00B02018"/>
    <w:rsid w:val="00B11F7E"/>
    <w:rsid w:val="00B2077D"/>
    <w:rsid w:val="00B26EF2"/>
    <w:rsid w:val="00B308F9"/>
    <w:rsid w:val="00B4051E"/>
    <w:rsid w:val="00B446E3"/>
    <w:rsid w:val="00B44A3A"/>
    <w:rsid w:val="00B471C5"/>
    <w:rsid w:val="00B62E7D"/>
    <w:rsid w:val="00B753A9"/>
    <w:rsid w:val="00B947E0"/>
    <w:rsid w:val="00BA6F1E"/>
    <w:rsid w:val="00BB350D"/>
    <w:rsid w:val="00BB51A5"/>
    <w:rsid w:val="00BC1294"/>
    <w:rsid w:val="00BC3013"/>
    <w:rsid w:val="00BC34B9"/>
    <w:rsid w:val="00BC5E6C"/>
    <w:rsid w:val="00BD03AF"/>
    <w:rsid w:val="00BD17B2"/>
    <w:rsid w:val="00BD3B65"/>
    <w:rsid w:val="00BD4B60"/>
    <w:rsid w:val="00BD7A0D"/>
    <w:rsid w:val="00BD7D9B"/>
    <w:rsid w:val="00BE0010"/>
    <w:rsid w:val="00BE06E8"/>
    <w:rsid w:val="00BE1F66"/>
    <w:rsid w:val="00BF347C"/>
    <w:rsid w:val="00BF35D7"/>
    <w:rsid w:val="00BF39BE"/>
    <w:rsid w:val="00BF5B9D"/>
    <w:rsid w:val="00BF6137"/>
    <w:rsid w:val="00BF61FB"/>
    <w:rsid w:val="00C02084"/>
    <w:rsid w:val="00C04F08"/>
    <w:rsid w:val="00C06A9D"/>
    <w:rsid w:val="00C06F92"/>
    <w:rsid w:val="00C10119"/>
    <w:rsid w:val="00C10FCC"/>
    <w:rsid w:val="00C1384E"/>
    <w:rsid w:val="00C164C9"/>
    <w:rsid w:val="00C1749C"/>
    <w:rsid w:val="00C202D0"/>
    <w:rsid w:val="00C364BC"/>
    <w:rsid w:val="00C36BB6"/>
    <w:rsid w:val="00C45A73"/>
    <w:rsid w:val="00C50326"/>
    <w:rsid w:val="00C503B7"/>
    <w:rsid w:val="00C52E98"/>
    <w:rsid w:val="00C54068"/>
    <w:rsid w:val="00C54EDD"/>
    <w:rsid w:val="00C55BD6"/>
    <w:rsid w:val="00C57FDE"/>
    <w:rsid w:val="00C67B91"/>
    <w:rsid w:val="00C81292"/>
    <w:rsid w:val="00C81363"/>
    <w:rsid w:val="00C84CE4"/>
    <w:rsid w:val="00C92359"/>
    <w:rsid w:val="00C9456F"/>
    <w:rsid w:val="00C95677"/>
    <w:rsid w:val="00CA0312"/>
    <w:rsid w:val="00CA5B66"/>
    <w:rsid w:val="00CA5C9E"/>
    <w:rsid w:val="00CA7CCB"/>
    <w:rsid w:val="00CB345F"/>
    <w:rsid w:val="00CC0499"/>
    <w:rsid w:val="00CC348D"/>
    <w:rsid w:val="00CC6483"/>
    <w:rsid w:val="00CC6B84"/>
    <w:rsid w:val="00CC6EBA"/>
    <w:rsid w:val="00CC70DE"/>
    <w:rsid w:val="00CD180D"/>
    <w:rsid w:val="00CD1BF5"/>
    <w:rsid w:val="00CE1F5A"/>
    <w:rsid w:val="00CF1FD1"/>
    <w:rsid w:val="00CF6E9F"/>
    <w:rsid w:val="00D06E70"/>
    <w:rsid w:val="00D113F2"/>
    <w:rsid w:val="00D11E85"/>
    <w:rsid w:val="00D13C08"/>
    <w:rsid w:val="00D167F3"/>
    <w:rsid w:val="00D2356F"/>
    <w:rsid w:val="00D23DDC"/>
    <w:rsid w:val="00D24CA6"/>
    <w:rsid w:val="00D35C3E"/>
    <w:rsid w:val="00D35F05"/>
    <w:rsid w:val="00D41E0E"/>
    <w:rsid w:val="00D4422D"/>
    <w:rsid w:val="00D46A87"/>
    <w:rsid w:val="00D50F5E"/>
    <w:rsid w:val="00D51659"/>
    <w:rsid w:val="00D53AAD"/>
    <w:rsid w:val="00D54DFD"/>
    <w:rsid w:val="00D63ABC"/>
    <w:rsid w:val="00D641C6"/>
    <w:rsid w:val="00D65A7B"/>
    <w:rsid w:val="00D70D26"/>
    <w:rsid w:val="00D710D0"/>
    <w:rsid w:val="00D734E3"/>
    <w:rsid w:val="00D740F7"/>
    <w:rsid w:val="00D75D2B"/>
    <w:rsid w:val="00D82378"/>
    <w:rsid w:val="00D8323B"/>
    <w:rsid w:val="00D95A4F"/>
    <w:rsid w:val="00D97D26"/>
    <w:rsid w:val="00DA2BDA"/>
    <w:rsid w:val="00DA4FC0"/>
    <w:rsid w:val="00DB3658"/>
    <w:rsid w:val="00DB5175"/>
    <w:rsid w:val="00DB53D0"/>
    <w:rsid w:val="00DC37D4"/>
    <w:rsid w:val="00DC4B61"/>
    <w:rsid w:val="00DD1C57"/>
    <w:rsid w:val="00DE1974"/>
    <w:rsid w:val="00DE2AF2"/>
    <w:rsid w:val="00DE572D"/>
    <w:rsid w:val="00DE70DB"/>
    <w:rsid w:val="00DE78A6"/>
    <w:rsid w:val="00DF457C"/>
    <w:rsid w:val="00E01027"/>
    <w:rsid w:val="00E0161B"/>
    <w:rsid w:val="00E01C85"/>
    <w:rsid w:val="00E02E85"/>
    <w:rsid w:val="00E16E62"/>
    <w:rsid w:val="00E179BA"/>
    <w:rsid w:val="00E318B8"/>
    <w:rsid w:val="00E35473"/>
    <w:rsid w:val="00E40AC1"/>
    <w:rsid w:val="00E41F3F"/>
    <w:rsid w:val="00E44BD6"/>
    <w:rsid w:val="00E46AEC"/>
    <w:rsid w:val="00E50361"/>
    <w:rsid w:val="00E50BB9"/>
    <w:rsid w:val="00E54980"/>
    <w:rsid w:val="00E54BBB"/>
    <w:rsid w:val="00E54F42"/>
    <w:rsid w:val="00E5722D"/>
    <w:rsid w:val="00E62D3C"/>
    <w:rsid w:val="00E74FCA"/>
    <w:rsid w:val="00E80612"/>
    <w:rsid w:val="00E821E1"/>
    <w:rsid w:val="00E87680"/>
    <w:rsid w:val="00E93640"/>
    <w:rsid w:val="00E936FB"/>
    <w:rsid w:val="00E966BD"/>
    <w:rsid w:val="00EA0183"/>
    <w:rsid w:val="00EA0B94"/>
    <w:rsid w:val="00EA292B"/>
    <w:rsid w:val="00EA4BC3"/>
    <w:rsid w:val="00EB0D4D"/>
    <w:rsid w:val="00EB2704"/>
    <w:rsid w:val="00EB60EE"/>
    <w:rsid w:val="00EC5288"/>
    <w:rsid w:val="00EC65AF"/>
    <w:rsid w:val="00ED03EC"/>
    <w:rsid w:val="00ED5F84"/>
    <w:rsid w:val="00EE5071"/>
    <w:rsid w:val="00EE78FC"/>
    <w:rsid w:val="00EF6650"/>
    <w:rsid w:val="00F003C1"/>
    <w:rsid w:val="00F027B8"/>
    <w:rsid w:val="00F054DA"/>
    <w:rsid w:val="00F0697C"/>
    <w:rsid w:val="00F15B78"/>
    <w:rsid w:val="00F17B04"/>
    <w:rsid w:val="00F21A2A"/>
    <w:rsid w:val="00F33E97"/>
    <w:rsid w:val="00F35865"/>
    <w:rsid w:val="00F35986"/>
    <w:rsid w:val="00F35EFC"/>
    <w:rsid w:val="00F35F1F"/>
    <w:rsid w:val="00F4023F"/>
    <w:rsid w:val="00F52050"/>
    <w:rsid w:val="00F625ED"/>
    <w:rsid w:val="00F67261"/>
    <w:rsid w:val="00F67744"/>
    <w:rsid w:val="00F71F18"/>
    <w:rsid w:val="00F75F3C"/>
    <w:rsid w:val="00F8223D"/>
    <w:rsid w:val="00F85016"/>
    <w:rsid w:val="00F90E7E"/>
    <w:rsid w:val="00FA5641"/>
    <w:rsid w:val="00FA6FA4"/>
    <w:rsid w:val="00FB461B"/>
    <w:rsid w:val="00FC1BB8"/>
    <w:rsid w:val="00FD0318"/>
    <w:rsid w:val="00FD2606"/>
    <w:rsid w:val="00FD61CF"/>
    <w:rsid w:val="00FE039F"/>
    <w:rsid w:val="00FE2FD8"/>
    <w:rsid w:val="00FE5561"/>
    <w:rsid w:val="00FE6544"/>
    <w:rsid w:val="00FE65C0"/>
    <w:rsid w:val="00FF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locked="0" w:uiPriority="0"/>
    <w:lsdException w:name="Table Subtle 1" w:locked="0" w:uiPriority="0"/>
    <w:lsdException w:name="Table Web 2" w:locked="0" w:uiPriority="0"/>
    <w:lsdException w:name="Table Web 3" w:locked="0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40AC1"/>
    <w:pPr>
      <w:widowControl w:val="0"/>
      <w:autoSpaceDE w:val="0"/>
      <w:autoSpaceDN w:val="0"/>
    </w:pPr>
    <w:rPr>
      <w:rFonts w:ascii="Arial" w:hAnsi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E0C45"/>
    <w:pPr>
      <w:ind w:left="132" w:firstLine="711"/>
      <w:jc w:val="both"/>
    </w:pPr>
    <w:rPr>
      <w:sz w:val="32"/>
      <w:szCs w:val="32"/>
      <w:lang w:val="uk-UA" w:eastAsia="uk-UA"/>
    </w:rPr>
  </w:style>
  <w:style w:type="character" w:customStyle="1" w:styleId="a4">
    <w:name w:val="Основной текст Знак"/>
    <w:link w:val="a3"/>
    <w:uiPriority w:val="99"/>
    <w:locked/>
    <w:rsid w:val="002E0C45"/>
    <w:rPr>
      <w:rFonts w:ascii="Arial" w:eastAsia="Times New Roman" w:hAnsi="Arial"/>
      <w:sz w:val="32"/>
    </w:rPr>
  </w:style>
  <w:style w:type="character" w:customStyle="1" w:styleId="rvts0">
    <w:name w:val="rvts0"/>
    <w:uiPriority w:val="99"/>
    <w:rsid w:val="007C010E"/>
  </w:style>
  <w:style w:type="table" w:styleId="a5">
    <w:name w:val="Table Grid"/>
    <w:basedOn w:val="a1"/>
    <w:uiPriority w:val="99"/>
    <w:rsid w:val="005B37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99"/>
    <w:semiHidden/>
    <w:rsid w:val="004F7A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4F7AB2"/>
    <w:rPr>
      <w:rFonts w:ascii="Times New Roman" w:eastAsia="Times New Roman" w:hAnsi="Times New Roman"/>
    </w:rPr>
  </w:style>
  <w:style w:type="paragraph" w:styleId="a6">
    <w:name w:val="List Paragraph"/>
    <w:basedOn w:val="a"/>
    <w:uiPriority w:val="34"/>
    <w:qFormat/>
    <w:rsid w:val="00D75D2B"/>
    <w:pPr>
      <w:ind w:left="720"/>
      <w:contextualSpacing/>
    </w:pPr>
  </w:style>
  <w:style w:type="paragraph" w:customStyle="1" w:styleId="21">
    <w:name w:val="Заголовок 21"/>
    <w:basedOn w:val="a"/>
    <w:uiPriority w:val="99"/>
    <w:rsid w:val="007D50D8"/>
    <w:pPr>
      <w:ind w:left="10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545FB7"/>
    <w:pPr>
      <w:tabs>
        <w:tab w:val="center" w:pos="4677"/>
        <w:tab w:val="right" w:pos="9355"/>
      </w:tabs>
    </w:pPr>
    <w:rPr>
      <w:sz w:val="20"/>
      <w:szCs w:val="20"/>
      <w:lang w:val="uk-UA" w:eastAsia="uk-UA"/>
    </w:rPr>
  </w:style>
  <w:style w:type="character" w:customStyle="1" w:styleId="a8">
    <w:name w:val="Верхний колонтитул Знак"/>
    <w:link w:val="a7"/>
    <w:uiPriority w:val="99"/>
    <w:locked/>
    <w:rsid w:val="00545FB7"/>
    <w:rPr>
      <w:rFonts w:ascii="Arial" w:eastAsia="Times New Roman" w:hAnsi="Arial"/>
    </w:rPr>
  </w:style>
  <w:style w:type="paragraph" w:styleId="a9">
    <w:name w:val="footer"/>
    <w:basedOn w:val="a"/>
    <w:link w:val="aa"/>
    <w:uiPriority w:val="99"/>
    <w:rsid w:val="00545FB7"/>
    <w:pPr>
      <w:tabs>
        <w:tab w:val="center" w:pos="4677"/>
        <w:tab w:val="right" w:pos="9355"/>
      </w:tabs>
    </w:pPr>
    <w:rPr>
      <w:sz w:val="20"/>
      <w:szCs w:val="20"/>
      <w:lang w:val="uk-UA" w:eastAsia="uk-UA"/>
    </w:rPr>
  </w:style>
  <w:style w:type="character" w:customStyle="1" w:styleId="aa">
    <w:name w:val="Нижний колонтитул Знак"/>
    <w:link w:val="a9"/>
    <w:uiPriority w:val="99"/>
    <w:locked/>
    <w:rsid w:val="00545FB7"/>
    <w:rPr>
      <w:rFonts w:ascii="Arial" w:eastAsia="Times New Roman" w:hAnsi="Arial"/>
    </w:rPr>
  </w:style>
  <w:style w:type="table" w:customStyle="1" w:styleId="TableNormal1">
    <w:name w:val="Table Normal1"/>
    <w:uiPriority w:val="99"/>
    <w:semiHidden/>
    <w:rsid w:val="003879D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uiPriority w:val="99"/>
    <w:rsid w:val="004408BF"/>
    <w:rPr>
      <w:rFonts w:cs="Times New Roman"/>
      <w:color w:val="0563C1"/>
      <w:u w:val="single"/>
    </w:rPr>
  </w:style>
  <w:style w:type="character" w:customStyle="1" w:styleId="fontstyle21">
    <w:name w:val="fontstyle21"/>
    <w:basedOn w:val="a0"/>
    <w:rsid w:val="00F003C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EE507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c">
    <w:name w:val="No Spacing"/>
    <w:uiPriority w:val="1"/>
    <w:qFormat/>
    <w:rsid w:val="00EE5071"/>
    <w:pPr>
      <w:widowControl w:val="0"/>
      <w:autoSpaceDE w:val="0"/>
      <w:autoSpaceDN w:val="0"/>
    </w:pPr>
    <w:rPr>
      <w:rFonts w:ascii="Arial" w:hAnsi="Arial"/>
      <w:sz w:val="22"/>
      <w:szCs w:val="22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locked/>
    <w:rsid w:val="006E5A6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5A60"/>
    <w:rPr>
      <w:rFonts w:ascii="Tahoma" w:hAnsi="Tahoma" w:cs="Tahoma"/>
      <w:sz w:val="16"/>
      <w:szCs w:val="16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locked="0" w:uiPriority="0"/>
    <w:lsdException w:name="Table Subtle 1" w:locked="0" w:uiPriority="0"/>
    <w:lsdException w:name="Table Web 2" w:locked="0" w:uiPriority="0"/>
    <w:lsdException w:name="Table Web 3" w:locked="0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40AC1"/>
    <w:pPr>
      <w:widowControl w:val="0"/>
      <w:autoSpaceDE w:val="0"/>
      <w:autoSpaceDN w:val="0"/>
    </w:pPr>
    <w:rPr>
      <w:rFonts w:ascii="Arial" w:hAnsi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E0C45"/>
    <w:pPr>
      <w:ind w:left="132" w:firstLine="711"/>
      <w:jc w:val="both"/>
    </w:pPr>
    <w:rPr>
      <w:sz w:val="32"/>
      <w:szCs w:val="32"/>
      <w:lang w:val="uk-UA" w:eastAsia="uk-UA"/>
    </w:rPr>
  </w:style>
  <w:style w:type="character" w:customStyle="1" w:styleId="a4">
    <w:name w:val="Основной текст Знак"/>
    <w:link w:val="a3"/>
    <w:uiPriority w:val="99"/>
    <w:locked/>
    <w:rsid w:val="002E0C45"/>
    <w:rPr>
      <w:rFonts w:ascii="Arial" w:eastAsia="Times New Roman" w:hAnsi="Arial"/>
      <w:sz w:val="32"/>
    </w:rPr>
  </w:style>
  <w:style w:type="character" w:customStyle="1" w:styleId="rvts0">
    <w:name w:val="rvts0"/>
    <w:uiPriority w:val="99"/>
    <w:rsid w:val="007C010E"/>
  </w:style>
  <w:style w:type="table" w:styleId="a5">
    <w:name w:val="Table Grid"/>
    <w:basedOn w:val="a1"/>
    <w:uiPriority w:val="99"/>
    <w:rsid w:val="005B37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99"/>
    <w:semiHidden/>
    <w:rsid w:val="004F7A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4F7AB2"/>
    <w:rPr>
      <w:rFonts w:ascii="Times New Roman" w:eastAsia="Times New Roman" w:hAnsi="Times New Roman"/>
    </w:rPr>
  </w:style>
  <w:style w:type="paragraph" w:styleId="a6">
    <w:name w:val="List Paragraph"/>
    <w:basedOn w:val="a"/>
    <w:uiPriority w:val="34"/>
    <w:qFormat/>
    <w:rsid w:val="00D75D2B"/>
    <w:pPr>
      <w:ind w:left="720"/>
      <w:contextualSpacing/>
    </w:pPr>
  </w:style>
  <w:style w:type="paragraph" w:customStyle="1" w:styleId="21">
    <w:name w:val="Заголовок 21"/>
    <w:basedOn w:val="a"/>
    <w:uiPriority w:val="99"/>
    <w:rsid w:val="007D50D8"/>
    <w:pPr>
      <w:ind w:left="10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545FB7"/>
    <w:pPr>
      <w:tabs>
        <w:tab w:val="center" w:pos="4677"/>
        <w:tab w:val="right" w:pos="9355"/>
      </w:tabs>
    </w:pPr>
    <w:rPr>
      <w:sz w:val="20"/>
      <w:szCs w:val="20"/>
      <w:lang w:val="uk-UA" w:eastAsia="uk-UA"/>
    </w:rPr>
  </w:style>
  <w:style w:type="character" w:customStyle="1" w:styleId="a8">
    <w:name w:val="Верхний колонтитул Знак"/>
    <w:link w:val="a7"/>
    <w:uiPriority w:val="99"/>
    <w:locked/>
    <w:rsid w:val="00545FB7"/>
    <w:rPr>
      <w:rFonts w:ascii="Arial" w:eastAsia="Times New Roman" w:hAnsi="Arial"/>
    </w:rPr>
  </w:style>
  <w:style w:type="paragraph" w:styleId="a9">
    <w:name w:val="footer"/>
    <w:basedOn w:val="a"/>
    <w:link w:val="aa"/>
    <w:uiPriority w:val="99"/>
    <w:rsid w:val="00545FB7"/>
    <w:pPr>
      <w:tabs>
        <w:tab w:val="center" w:pos="4677"/>
        <w:tab w:val="right" w:pos="9355"/>
      </w:tabs>
    </w:pPr>
    <w:rPr>
      <w:sz w:val="20"/>
      <w:szCs w:val="20"/>
      <w:lang w:val="uk-UA" w:eastAsia="uk-UA"/>
    </w:rPr>
  </w:style>
  <w:style w:type="character" w:customStyle="1" w:styleId="aa">
    <w:name w:val="Нижний колонтитул Знак"/>
    <w:link w:val="a9"/>
    <w:uiPriority w:val="99"/>
    <w:locked/>
    <w:rsid w:val="00545FB7"/>
    <w:rPr>
      <w:rFonts w:ascii="Arial" w:eastAsia="Times New Roman" w:hAnsi="Arial"/>
    </w:rPr>
  </w:style>
  <w:style w:type="table" w:customStyle="1" w:styleId="TableNormal1">
    <w:name w:val="Table Normal1"/>
    <w:uiPriority w:val="99"/>
    <w:semiHidden/>
    <w:rsid w:val="003879D5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uiPriority w:val="99"/>
    <w:rsid w:val="004408BF"/>
    <w:rPr>
      <w:rFonts w:cs="Times New Roman"/>
      <w:color w:val="0563C1"/>
      <w:u w:val="single"/>
    </w:rPr>
  </w:style>
  <w:style w:type="character" w:customStyle="1" w:styleId="fontstyle21">
    <w:name w:val="fontstyle21"/>
    <w:basedOn w:val="a0"/>
    <w:rsid w:val="00F003C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2.rada.gov.ua/laws/show/z1460-1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56240-40F0-45EA-A57A-7A1A28BA0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2563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Kondruk</dc:creator>
  <cp:lastModifiedBy>Сабадош</cp:lastModifiedBy>
  <cp:revision>13</cp:revision>
  <cp:lastPrinted>2018-11-19T18:19:00Z</cp:lastPrinted>
  <dcterms:created xsi:type="dcterms:W3CDTF">2021-11-15T09:11:00Z</dcterms:created>
  <dcterms:modified xsi:type="dcterms:W3CDTF">2021-12-29T11:46:00Z</dcterms:modified>
</cp:coreProperties>
</file>