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EA" w:rsidRPr="00C74EEA" w:rsidRDefault="00C74EEA" w:rsidP="00C74EEA">
      <w:pPr>
        <w:spacing w:line="360" w:lineRule="auto"/>
        <w:jc w:val="center"/>
        <w:rPr>
          <w:b/>
          <w:color w:val="000000" w:themeColor="text1"/>
          <w:sz w:val="28"/>
          <w:szCs w:val="28"/>
          <w:lang w:val="uk-UA"/>
        </w:rPr>
      </w:pPr>
      <w:r w:rsidRPr="00C74EEA">
        <w:rPr>
          <w:b/>
          <w:color w:val="000000" w:themeColor="text1"/>
          <w:sz w:val="28"/>
          <w:szCs w:val="28"/>
          <w:lang w:val="uk-UA"/>
        </w:rPr>
        <w:t>Анотація</w:t>
      </w:r>
    </w:p>
    <w:p w:rsidR="00C74EEA" w:rsidRPr="00C74EEA" w:rsidRDefault="00C74EEA" w:rsidP="00C74EEA">
      <w:pPr>
        <w:spacing w:line="360" w:lineRule="auto"/>
        <w:jc w:val="both"/>
        <w:rPr>
          <w:color w:val="000000" w:themeColor="text1"/>
          <w:sz w:val="28"/>
          <w:szCs w:val="28"/>
          <w:lang w:val="uk-UA"/>
        </w:rPr>
      </w:pPr>
      <w:r w:rsidRPr="00C74EEA">
        <w:rPr>
          <w:color w:val="000000" w:themeColor="text1"/>
          <w:sz w:val="28"/>
          <w:szCs w:val="28"/>
          <w:lang w:val="uk-UA"/>
        </w:rPr>
        <w:tab/>
      </w:r>
      <w:r w:rsidRPr="00C74EEA">
        <w:rPr>
          <w:i/>
          <w:color w:val="000000" w:themeColor="text1"/>
          <w:sz w:val="28"/>
          <w:szCs w:val="28"/>
          <w:lang w:val="uk-UA"/>
        </w:rPr>
        <w:t xml:space="preserve">Барані В.Є. </w:t>
      </w:r>
      <w:r w:rsidRPr="00C74EEA">
        <w:rPr>
          <w:color w:val="000000" w:themeColor="text1"/>
          <w:sz w:val="28"/>
          <w:szCs w:val="28"/>
          <w:lang w:val="uk-UA"/>
        </w:rPr>
        <w:t>Особливості ураження підшлункової залози у хворих на цукровий діабет ІІ типу та їх корекція. – Кваліфікаційна наукова праця на правах рукопису.</w:t>
      </w:r>
    </w:p>
    <w:p w:rsidR="00C74EEA" w:rsidRPr="00C74EEA" w:rsidRDefault="00C74EEA" w:rsidP="00C74EEA">
      <w:pPr>
        <w:spacing w:line="360" w:lineRule="auto"/>
        <w:jc w:val="both"/>
        <w:rPr>
          <w:color w:val="000000" w:themeColor="text1"/>
          <w:sz w:val="28"/>
          <w:szCs w:val="28"/>
          <w:lang w:val="uk-UA"/>
        </w:rPr>
      </w:pPr>
      <w:r w:rsidRPr="00C74EEA">
        <w:rPr>
          <w:color w:val="000000" w:themeColor="text1"/>
          <w:sz w:val="28"/>
          <w:szCs w:val="28"/>
          <w:lang w:val="uk-UA"/>
        </w:rPr>
        <w:tab/>
        <w:t xml:space="preserve">Дисертація на здобуття наукового ступеня доктора філософії із галузі знань 22 Охорона </w:t>
      </w:r>
      <w:proofErr w:type="spellStart"/>
      <w:r w:rsidRPr="00C74EEA">
        <w:rPr>
          <w:color w:val="000000" w:themeColor="text1"/>
          <w:sz w:val="28"/>
          <w:szCs w:val="28"/>
          <w:lang w:val="uk-UA"/>
        </w:rPr>
        <w:t>здоров</w:t>
      </w:r>
      <w:proofErr w:type="spellEnd"/>
      <w:r w:rsidRPr="00C74EEA">
        <w:rPr>
          <w:color w:val="000000" w:themeColor="text1"/>
          <w:sz w:val="28"/>
          <w:szCs w:val="28"/>
        </w:rPr>
        <w:t>’</w:t>
      </w:r>
      <w:r w:rsidRPr="00C74EEA">
        <w:rPr>
          <w:color w:val="000000" w:themeColor="text1"/>
          <w:sz w:val="28"/>
          <w:szCs w:val="28"/>
          <w:lang w:val="uk-UA"/>
        </w:rPr>
        <w:t>я</w:t>
      </w:r>
      <w:r w:rsidRPr="00C74EEA">
        <w:rPr>
          <w:color w:val="000000" w:themeColor="text1"/>
          <w:sz w:val="28"/>
          <w:szCs w:val="28"/>
        </w:rPr>
        <w:t xml:space="preserve"> </w:t>
      </w:r>
      <w:r w:rsidRPr="00C74EEA">
        <w:rPr>
          <w:color w:val="000000" w:themeColor="text1"/>
          <w:sz w:val="28"/>
          <w:szCs w:val="28"/>
          <w:lang w:val="uk-UA"/>
        </w:rPr>
        <w:t>за спеціальністю 222 Медицина. – Державний вищий навчальний заклад «Ужгородський національний університет», МОН України, Ужгород, 2021.</w:t>
      </w:r>
    </w:p>
    <w:p w:rsidR="00C74EEA" w:rsidRPr="00C74EEA" w:rsidRDefault="00C74EEA" w:rsidP="00C74EEA">
      <w:pPr>
        <w:spacing w:line="360" w:lineRule="auto"/>
        <w:jc w:val="both"/>
        <w:rPr>
          <w:color w:val="000000" w:themeColor="text1"/>
          <w:sz w:val="28"/>
          <w:szCs w:val="28"/>
          <w:lang w:val="uk-UA"/>
        </w:rPr>
      </w:pPr>
    </w:p>
    <w:p w:rsidR="00C74EEA" w:rsidRPr="00C74EEA" w:rsidRDefault="00C74EEA" w:rsidP="00C74EEA">
      <w:pPr>
        <w:spacing w:line="360" w:lineRule="auto"/>
        <w:jc w:val="both"/>
        <w:rPr>
          <w:color w:val="000000" w:themeColor="text1"/>
          <w:sz w:val="28"/>
          <w:szCs w:val="28"/>
          <w:lang w:val="uk-UA"/>
        </w:rPr>
      </w:pPr>
      <w:r w:rsidRPr="00C74EEA">
        <w:rPr>
          <w:color w:val="000000" w:themeColor="text1"/>
          <w:sz w:val="28"/>
          <w:szCs w:val="28"/>
          <w:lang w:val="uk-UA"/>
        </w:rPr>
        <w:tab/>
        <w:t>Дисертаційна робота присвячена вивченню особливостей ураження підшлункової залози у хворих на цукровий діабет ІІ типу та розробці ефективних методів їх терапії.</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Обстежено 178 хворих на хронічний панкреатит (ХП) на фоні цукрового діабету (ЦД) ІІ типу (І група – </w:t>
      </w:r>
      <w:r w:rsidRPr="00C74EEA">
        <w:rPr>
          <w:color w:val="000000" w:themeColor="text1"/>
          <w:sz w:val="28"/>
          <w:szCs w:val="28"/>
          <w:lang w:val="en-US"/>
        </w:rPr>
        <w:t>n</w:t>
      </w:r>
      <w:r w:rsidRPr="00C74EEA">
        <w:rPr>
          <w:color w:val="000000" w:themeColor="text1"/>
          <w:sz w:val="28"/>
          <w:szCs w:val="28"/>
          <w:lang w:val="uk-UA"/>
        </w:rPr>
        <w:t xml:space="preserve">=90) та без ЦД ІІ типу (І група – </w:t>
      </w:r>
      <w:r w:rsidRPr="00C74EEA">
        <w:rPr>
          <w:color w:val="000000" w:themeColor="text1"/>
          <w:sz w:val="28"/>
          <w:szCs w:val="28"/>
          <w:lang w:val="en-US"/>
        </w:rPr>
        <w:t>n</w:t>
      </w:r>
      <w:r w:rsidRPr="00C74EEA">
        <w:rPr>
          <w:color w:val="000000" w:themeColor="text1"/>
          <w:sz w:val="28"/>
          <w:szCs w:val="28"/>
          <w:lang w:val="uk-UA"/>
        </w:rPr>
        <w:t xml:space="preserve">=88), які знаходилися на стаціонарному лікуванні в ендокринологічному та гастроентерологічному відділеннях КНП «Закарпатська обласна клінічна лікарня ім. Андрія Новака» ЗОР, у хірургічному відділенні №1 Мукачівської центральної районної лікарні ім. Святого Мартина, а також на диспансерному обліку в сімейного лікаря, дільничного терапевта протягом 2019-2021 років. Усі пацієнти, які знаходились під нашим спостереженням, отримували базисну терапію ЦД ІІ типу та ХП згідно з вимогами уніфікованих клінічних протоколів. Залежно від призначеного комплексного методу терапії, усіх хворих на ЦД ІІ типу та ХП (І група) та ХП без ЦД ІІ типу (ІІ група) поділено на дві підгрупи: 1.1 та 2.1 підгрупи обстежених хворих отримували лише базисне лікування (БЛ); 1.2 та 2.2 підгрупи хворих додатково до базисного лікування отримували амінокислотний комплекс, що включає аргінін, бетаїн, </w:t>
      </w:r>
      <w:r w:rsidRPr="00C74EEA">
        <w:rPr>
          <w:color w:val="000000" w:themeColor="text1"/>
          <w:sz w:val="28"/>
          <w:szCs w:val="28"/>
          <w:lang w:val="en-US"/>
        </w:rPr>
        <w:t>L</w:t>
      </w:r>
      <w:r w:rsidRPr="00C74EEA">
        <w:rPr>
          <w:color w:val="000000" w:themeColor="text1"/>
          <w:sz w:val="28"/>
          <w:szCs w:val="28"/>
          <w:lang w:val="uk-UA"/>
        </w:rPr>
        <w:t>-</w:t>
      </w:r>
      <w:proofErr w:type="spellStart"/>
      <w:r w:rsidRPr="00C74EEA">
        <w:rPr>
          <w:color w:val="000000" w:themeColor="text1"/>
          <w:sz w:val="28"/>
          <w:szCs w:val="28"/>
          <w:lang w:val="uk-UA"/>
        </w:rPr>
        <w:t>карнітин</w:t>
      </w:r>
      <w:proofErr w:type="spellEnd"/>
      <w:r w:rsidRPr="00C74EEA">
        <w:rPr>
          <w:color w:val="000000" w:themeColor="text1"/>
          <w:sz w:val="28"/>
          <w:szCs w:val="28"/>
          <w:lang w:val="uk-UA"/>
        </w:rPr>
        <w:t xml:space="preserve">, іони цитрату, а також препарат, що містить </w:t>
      </w:r>
      <w:proofErr w:type="spellStart"/>
      <w:r w:rsidRPr="00C74EEA">
        <w:rPr>
          <w:iCs/>
          <w:color w:val="000000" w:themeColor="text1"/>
          <w:sz w:val="28"/>
          <w:szCs w:val="28"/>
          <w:shd w:val="clear" w:color="auto" w:fill="FFFFFF"/>
        </w:rPr>
        <w:t>Bacillus</w:t>
      </w:r>
      <w:proofErr w:type="spellEnd"/>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rPr>
        <w:t>coagulans</w:t>
      </w:r>
      <w:proofErr w:type="spellEnd"/>
      <w:r w:rsidRPr="00C74EEA">
        <w:rPr>
          <w:iCs/>
          <w:color w:val="000000" w:themeColor="text1"/>
          <w:sz w:val="28"/>
          <w:szCs w:val="28"/>
          <w:shd w:val="clear" w:color="auto" w:fill="FFFFFF"/>
          <w:lang w:val="uk-UA"/>
        </w:rPr>
        <w:t xml:space="preserve"> та вітаміни групи В</w:t>
      </w:r>
      <w:r w:rsidRPr="00C74EEA">
        <w:rPr>
          <w:color w:val="000000" w:themeColor="text1"/>
          <w:sz w:val="28"/>
          <w:szCs w:val="28"/>
          <w:lang w:val="uk-UA"/>
        </w:rPr>
        <w:t>. Для порівняння отриманих результатів наукового дослідження створена контрольна група практично здорових осіб, репрезентативна за віком та статтю (</w:t>
      </w:r>
      <w:r w:rsidRPr="00C74EEA">
        <w:rPr>
          <w:color w:val="000000" w:themeColor="text1"/>
          <w:sz w:val="28"/>
          <w:szCs w:val="28"/>
          <w:lang w:val="en-US"/>
        </w:rPr>
        <w:t>n</w:t>
      </w:r>
      <w:r w:rsidRPr="00C74EEA">
        <w:rPr>
          <w:color w:val="000000" w:themeColor="text1"/>
          <w:sz w:val="28"/>
          <w:szCs w:val="28"/>
          <w:lang w:val="uk-UA"/>
        </w:rPr>
        <w:t xml:space="preserve">=20). </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Результати отриманих даних указують на виражене зниження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функції підшлункової залози (ПЗ) у хворих на ЦД ІІ типу та ХП, а саме зниження показника фекальної </w:t>
      </w:r>
      <w:proofErr w:type="spellStart"/>
      <w:r w:rsidRPr="00C74EEA">
        <w:rPr>
          <w:color w:val="000000" w:themeColor="text1"/>
          <w:sz w:val="28"/>
          <w:szCs w:val="28"/>
          <w:lang w:val="uk-UA"/>
        </w:rPr>
        <w:t>еластази</w:t>
      </w:r>
      <w:proofErr w:type="spellEnd"/>
      <w:r w:rsidRPr="00C74EEA">
        <w:rPr>
          <w:color w:val="000000" w:themeColor="text1"/>
          <w:sz w:val="28"/>
          <w:szCs w:val="28"/>
          <w:lang w:val="uk-UA"/>
        </w:rPr>
        <w:t xml:space="preserve"> (ФЕ-1) у калі до 96,8±5,9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/г (при нормі 231,7±8,7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/г у контрольної групи – р&lt;0,01), а також показників </w:t>
      </w:r>
      <w:r w:rsidRPr="00C74EEA">
        <w:rPr>
          <w:color w:val="000000" w:themeColor="text1"/>
          <w:sz w:val="28"/>
          <w:szCs w:val="28"/>
          <w:vertAlign w:val="superscript"/>
          <w:lang w:val="uk-UA"/>
        </w:rPr>
        <w:t>13</w:t>
      </w:r>
      <w:r w:rsidRPr="00C74EEA">
        <w:rPr>
          <w:color w:val="000000" w:themeColor="text1"/>
          <w:sz w:val="28"/>
          <w:szCs w:val="28"/>
          <w:lang w:val="uk-UA"/>
        </w:rPr>
        <w:t>С-</w:t>
      </w:r>
      <w:r w:rsidRPr="00C74EEA">
        <w:rPr>
          <w:color w:val="000000" w:themeColor="text1"/>
          <w:sz w:val="28"/>
          <w:szCs w:val="28"/>
          <w:lang w:val="uk-UA"/>
        </w:rPr>
        <w:lastRenderedPageBreak/>
        <w:t xml:space="preserve">змішаного </w:t>
      </w:r>
      <w:proofErr w:type="spellStart"/>
      <w:r w:rsidRPr="00C74EEA">
        <w:rPr>
          <w:color w:val="000000" w:themeColor="text1"/>
          <w:sz w:val="28"/>
          <w:szCs w:val="28"/>
          <w:lang w:val="uk-UA"/>
        </w:rPr>
        <w:t>тригліцеридного</w:t>
      </w:r>
      <w:proofErr w:type="spellEnd"/>
      <w:r w:rsidRPr="00C74EEA">
        <w:rPr>
          <w:color w:val="000000" w:themeColor="text1"/>
          <w:sz w:val="28"/>
          <w:szCs w:val="28"/>
          <w:lang w:val="uk-UA"/>
        </w:rPr>
        <w:t xml:space="preserve"> тесту (</w:t>
      </w:r>
      <w:r w:rsidRPr="00C74EEA">
        <w:rPr>
          <w:color w:val="000000" w:themeColor="text1"/>
          <w:sz w:val="28"/>
          <w:szCs w:val="28"/>
          <w:vertAlign w:val="superscript"/>
          <w:lang w:val="uk-UA"/>
        </w:rPr>
        <w:t>13</w:t>
      </w:r>
      <w:r w:rsidRPr="00C74EEA">
        <w:rPr>
          <w:color w:val="000000" w:themeColor="text1"/>
          <w:sz w:val="28"/>
          <w:szCs w:val="28"/>
          <w:lang w:val="uk-UA"/>
        </w:rPr>
        <w:t xml:space="preserve">С-ЗТДТ) – максимальної концентрації </w:t>
      </w:r>
      <w:r w:rsidRPr="00C74EEA">
        <w:rPr>
          <w:color w:val="000000" w:themeColor="text1"/>
          <w:sz w:val="28"/>
          <w:szCs w:val="28"/>
          <w:vertAlign w:val="superscript"/>
          <w:lang w:val="uk-UA"/>
        </w:rPr>
        <w:t>13</w:t>
      </w:r>
      <w:r w:rsidRPr="00C74EEA">
        <w:rPr>
          <w:color w:val="000000" w:themeColor="text1"/>
          <w:sz w:val="28"/>
          <w:szCs w:val="28"/>
          <w:lang w:val="uk-UA"/>
        </w:rPr>
        <w:t>СО</w:t>
      </w:r>
      <w:r w:rsidRPr="00C74EEA">
        <w:rPr>
          <w:color w:val="000000" w:themeColor="text1"/>
          <w:sz w:val="28"/>
          <w:szCs w:val="28"/>
          <w:vertAlign w:val="subscript"/>
          <w:lang w:val="uk-UA"/>
        </w:rPr>
        <w:t xml:space="preserve">2 </w:t>
      </w:r>
      <w:r w:rsidRPr="00C74EEA">
        <w:rPr>
          <w:color w:val="000000" w:themeColor="text1"/>
          <w:sz w:val="28"/>
          <w:szCs w:val="28"/>
          <w:lang w:val="uk-UA"/>
        </w:rPr>
        <w:t xml:space="preserve">між 150 і </w:t>
      </w:r>
      <w:r w:rsidRPr="00C74EEA">
        <w:rPr>
          <w:color w:val="000000" w:themeColor="text1"/>
          <w:sz w:val="28"/>
          <w:szCs w:val="28"/>
        </w:rPr>
        <w:t>210</w:t>
      </w:r>
      <w:r w:rsidRPr="00C74EEA">
        <w:rPr>
          <w:color w:val="000000" w:themeColor="text1"/>
          <w:sz w:val="28"/>
          <w:szCs w:val="28"/>
          <w:lang w:val="uk-UA"/>
        </w:rPr>
        <w:t xml:space="preserve"> хв дослідження  до 7,1±0,4 % (при нормі 15,1±1,7 % у контрольної групи – р&lt;0,05) та сумарної концентрації </w:t>
      </w:r>
      <w:r w:rsidRPr="00C74EEA">
        <w:rPr>
          <w:color w:val="000000" w:themeColor="text1"/>
          <w:sz w:val="28"/>
          <w:szCs w:val="28"/>
          <w:vertAlign w:val="superscript"/>
          <w:lang w:val="uk-UA"/>
        </w:rPr>
        <w:t>13</w:t>
      </w:r>
      <w:r w:rsidRPr="00C74EEA">
        <w:rPr>
          <w:color w:val="000000" w:themeColor="text1"/>
          <w:sz w:val="28"/>
          <w:szCs w:val="28"/>
          <w:lang w:val="uk-UA"/>
        </w:rPr>
        <w:t>СО</w:t>
      </w:r>
      <w:r w:rsidRPr="00C74EEA">
        <w:rPr>
          <w:color w:val="000000" w:themeColor="text1"/>
          <w:sz w:val="28"/>
          <w:szCs w:val="28"/>
          <w:vertAlign w:val="subscript"/>
          <w:lang w:val="uk-UA"/>
        </w:rPr>
        <w:t xml:space="preserve">2 </w:t>
      </w:r>
      <w:r w:rsidRPr="00C74EEA">
        <w:rPr>
          <w:color w:val="000000" w:themeColor="text1"/>
          <w:sz w:val="28"/>
          <w:szCs w:val="28"/>
          <w:lang w:val="uk-UA"/>
        </w:rPr>
        <w:t>в 360 хв</w:t>
      </w:r>
      <w:r w:rsidRPr="00C74EEA">
        <w:rPr>
          <w:rStyle w:val="a3"/>
          <w:sz w:val="28"/>
          <w:szCs w:val="28"/>
          <w:lang w:val="uk-UA"/>
        </w:rPr>
        <w:t xml:space="preserve"> у к</w:t>
      </w:r>
      <w:r w:rsidRPr="00C74EEA">
        <w:rPr>
          <w:color w:val="000000" w:themeColor="text1"/>
          <w:sz w:val="28"/>
          <w:szCs w:val="28"/>
          <w:lang w:val="uk-UA"/>
        </w:rPr>
        <w:t>інці дослідження до 14,5±0,7 % (при нормі 33,7±2,9 % у контрольної групи – р&lt;0,01). При цьому в клінічній картині переважають ознаки диспепсії, метеоризму, а також відчуття переповнення у верхніх відділах живота (у 75,6 % обстежених – р&lt;0,01).</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Результати антропометричного дослідження вказують на порушення індексу маси тіла (ІМТ) у більшості обстежених пацієнтів на ХП. При цьому є різниця в показниках ІМТ в обстежених пацієнтів залежно від наявності чи відсутності ЦД ІІ типу, зокрема серед хворих І групи частіше виявлено пацієнтів з надмірною вагою (32,2 % обстежених) та з ожирінням І ст. (28,9 % обстежених) – р&lt;0,05, тоді як серед пацієнтів ІІ групи частіше визначали осіб з нормальною вагою (40,9 % обстежених – р&lt;0,05). Також у ІІ групі хворих на 17,1 % частіше діагностовано пацієнтів з дефіцитом маси тіла – р&lt;0,01.</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Аналіз показників компонентного складу тіла в досліджуваних нами пацієнтів вказує на надмірне відкладання жирової маси у хворих І групи, тоді як у хворих ІІ групи, навпаки, встановлена тенденція до зниження вмісту жиру у компонентному складі тіла. При цьому у хворих І групи на фоні збільшеної жирової маси тіла діагностовано статистично достовірне зменшення м’язової маси – до 32,71±2,08 % у чоловіків, проти 38,78±1,15 % у чоловіків контрольної групи (р&lt;0,05) та до 26,60±3,78 % у жінок проти 31,08±1,10 % у жінок контрольної групи (р&lt;0,05). Такі зміни вказують на порушення </w:t>
      </w:r>
      <w:proofErr w:type="spellStart"/>
      <w:r w:rsidRPr="00C74EEA">
        <w:rPr>
          <w:color w:val="000000" w:themeColor="text1"/>
          <w:sz w:val="28"/>
          <w:szCs w:val="28"/>
          <w:lang w:val="uk-UA"/>
        </w:rPr>
        <w:t>трофологічного</w:t>
      </w:r>
      <w:proofErr w:type="spellEnd"/>
      <w:r w:rsidRPr="00C74EEA">
        <w:rPr>
          <w:color w:val="000000" w:themeColor="text1"/>
          <w:sz w:val="28"/>
          <w:szCs w:val="28"/>
          <w:lang w:val="uk-UA"/>
        </w:rPr>
        <w:t xml:space="preserve"> статусу в обстежених пацієнтів, що виникає при </w:t>
      </w:r>
      <w:proofErr w:type="spellStart"/>
      <w:r w:rsidRPr="00C74EEA">
        <w:rPr>
          <w:color w:val="000000" w:themeColor="text1"/>
          <w:sz w:val="28"/>
          <w:szCs w:val="28"/>
          <w:lang w:val="uk-UA"/>
        </w:rPr>
        <w:t>зовнішньосекреторній</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недостоності</w:t>
      </w:r>
      <w:proofErr w:type="spellEnd"/>
      <w:r w:rsidRPr="00C74EEA">
        <w:rPr>
          <w:color w:val="000000" w:themeColor="text1"/>
          <w:sz w:val="28"/>
          <w:szCs w:val="28"/>
          <w:lang w:val="uk-UA"/>
        </w:rPr>
        <w:t xml:space="preserve"> (ЗСН) ПЗ та синдромах </w:t>
      </w:r>
      <w:proofErr w:type="spellStart"/>
      <w:r w:rsidRPr="00C74EEA">
        <w:rPr>
          <w:color w:val="000000" w:themeColor="text1"/>
          <w:sz w:val="28"/>
          <w:szCs w:val="28"/>
          <w:lang w:val="uk-UA"/>
        </w:rPr>
        <w:t>мальдигестії</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мальабсорбції</w:t>
      </w:r>
      <w:proofErr w:type="spellEnd"/>
      <w:r w:rsidRPr="00C74EEA">
        <w:rPr>
          <w:color w:val="000000" w:themeColor="text1"/>
          <w:sz w:val="28"/>
          <w:szCs w:val="28"/>
          <w:lang w:val="uk-UA"/>
        </w:rPr>
        <w:t xml:space="preserve"> у хворих на ЦД ІІ типу та ХП. </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Аналіз мікробіологічного дослідження фекалій вказує на зменшення кількості анаеробної та аеробної мікрофлори товстої кишки (ТК). Кількість </w:t>
      </w:r>
      <w:proofErr w:type="spellStart"/>
      <w:r w:rsidRPr="00C74EEA">
        <w:rPr>
          <w:rFonts w:eastAsia="MS Mincho"/>
          <w:color w:val="000000" w:themeColor="text1"/>
          <w:sz w:val="28"/>
          <w:szCs w:val="28"/>
          <w:lang w:val="en-US"/>
        </w:rPr>
        <w:t>Bifidobacterium</w:t>
      </w:r>
      <w:proofErr w:type="spellEnd"/>
      <w:r w:rsidRPr="00C74EEA">
        <w:rPr>
          <w:rFonts w:eastAsia="MS Mincho"/>
          <w:color w:val="000000" w:themeColor="text1"/>
          <w:sz w:val="28"/>
          <w:szCs w:val="28"/>
          <w:lang w:val="uk-UA"/>
        </w:rPr>
        <w:t xml:space="preserve">, </w:t>
      </w:r>
      <w:r w:rsidRPr="00C74EEA">
        <w:rPr>
          <w:rFonts w:eastAsia="MS Mincho"/>
          <w:color w:val="000000" w:themeColor="text1"/>
          <w:sz w:val="28"/>
          <w:szCs w:val="28"/>
          <w:lang w:val="en-US"/>
        </w:rPr>
        <w:t>Lactobacillus</w:t>
      </w:r>
      <w:r w:rsidRPr="00C74EEA">
        <w:rPr>
          <w:rFonts w:eastAsia="MS Mincho"/>
          <w:color w:val="000000" w:themeColor="text1"/>
          <w:sz w:val="28"/>
          <w:szCs w:val="28"/>
          <w:lang w:val="uk-UA"/>
        </w:rPr>
        <w:t xml:space="preserve">, </w:t>
      </w:r>
      <w:r w:rsidRPr="00C74EEA">
        <w:rPr>
          <w:rFonts w:eastAsia="MS Mincho"/>
          <w:color w:val="000000" w:themeColor="text1"/>
          <w:sz w:val="28"/>
          <w:szCs w:val="28"/>
          <w:lang w:val="en-US"/>
        </w:rPr>
        <w:t>Escherichia</w:t>
      </w:r>
      <w:r w:rsidRPr="00C74EEA">
        <w:rPr>
          <w:rFonts w:eastAsia="MS Mincho"/>
          <w:color w:val="000000" w:themeColor="text1"/>
          <w:sz w:val="28"/>
          <w:szCs w:val="28"/>
          <w:lang w:val="uk-UA"/>
        </w:rPr>
        <w:t xml:space="preserve"> з нормальними ферментативними властивостями, </w:t>
      </w:r>
      <w:r w:rsidRPr="00C74EEA">
        <w:rPr>
          <w:rFonts w:eastAsia="MS Mincho"/>
          <w:color w:val="000000" w:themeColor="text1"/>
          <w:sz w:val="28"/>
          <w:szCs w:val="28"/>
          <w:lang w:val="en-US"/>
        </w:rPr>
        <w:t>Enterococcus</w:t>
      </w:r>
      <w:r w:rsidRPr="00C74EEA">
        <w:rPr>
          <w:rFonts w:eastAsia="MS Mincho"/>
          <w:color w:val="000000" w:themeColor="text1"/>
          <w:sz w:val="28"/>
          <w:szCs w:val="28"/>
          <w:lang w:val="uk-UA"/>
        </w:rPr>
        <w:t xml:space="preserve"> максимально відрізнялася від показника контрольної групи у хворих на </w:t>
      </w:r>
      <w:r w:rsidRPr="00C74EEA">
        <w:rPr>
          <w:color w:val="000000" w:themeColor="text1"/>
          <w:sz w:val="28"/>
          <w:szCs w:val="28"/>
          <w:lang w:val="uk-UA"/>
        </w:rPr>
        <w:t>ЦД ІІ типу та ХП</w:t>
      </w:r>
      <w:r w:rsidRPr="00C74EEA">
        <w:rPr>
          <w:rFonts w:eastAsia="MS Mincho"/>
          <w:color w:val="000000" w:themeColor="text1"/>
          <w:sz w:val="28"/>
          <w:szCs w:val="28"/>
          <w:lang w:val="uk-UA"/>
        </w:rPr>
        <w:t xml:space="preserve">. Це супроводжувалось збільшенням кількості </w:t>
      </w:r>
      <w:r w:rsidRPr="00C74EEA">
        <w:rPr>
          <w:color w:val="000000" w:themeColor="text1"/>
          <w:sz w:val="28"/>
          <w:szCs w:val="28"/>
          <w:lang w:val="uk-UA"/>
        </w:rPr>
        <w:t xml:space="preserve">патогенних стафілококів, </w:t>
      </w:r>
      <w:proofErr w:type="spellStart"/>
      <w:r w:rsidRPr="00C74EEA">
        <w:rPr>
          <w:rFonts w:eastAsia="MS Mincho"/>
          <w:color w:val="000000" w:themeColor="text1"/>
          <w:sz w:val="28"/>
          <w:szCs w:val="28"/>
          <w:lang w:val="en-US"/>
        </w:rPr>
        <w:t>Klebsiella</w:t>
      </w:r>
      <w:proofErr w:type="spellEnd"/>
      <w:r w:rsidRPr="00C74EEA">
        <w:rPr>
          <w:rFonts w:eastAsia="MS Mincho"/>
          <w:color w:val="000000" w:themeColor="text1"/>
          <w:sz w:val="28"/>
          <w:szCs w:val="28"/>
          <w:lang w:val="uk-UA"/>
        </w:rPr>
        <w:t xml:space="preserve">, </w:t>
      </w:r>
      <w:r w:rsidRPr="00C74EEA">
        <w:rPr>
          <w:rFonts w:eastAsia="MS Mincho"/>
          <w:color w:val="000000" w:themeColor="text1"/>
          <w:sz w:val="28"/>
          <w:szCs w:val="28"/>
          <w:lang w:val="en-US"/>
        </w:rPr>
        <w:t>Clostridium</w:t>
      </w:r>
      <w:r w:rsidRPr="00C74EEA">
        <w:rPr>
          <w:rFonts w:eastAsia="MS Mincho"/>
          <w:color w:val="000000" w:themeColor="text1"/>
          <w:sz w:val="28"/>
          <w:szCs w:val="28"/>
          <w:lang w:val="uk-UA"/>
        </w:rPr>
        <w:t xml:space="preserve">, </w:t>
      </w:r>
      <w:r w:rsidRPr="00C74EEA">
        <w:rPr>
          <w:rFonts w:eastAsia="MS Mincho"/>
          <w:color w:val="000000" w:themeColor="text1"/>
          <w:sz w:val="28"/>
          <w:szCs w:val="28"/>
          <w:lang w:val="en-US"/>
        </w:rPr>
        <w:t>Proteus</w:t>
      </w:r>
      <w:r w:rsidRPr="00C74EEA">
        <w:rPr>
          <w:color w:val="000000" w:themeColor="text1"/>
          <w:sz w:val="28"/>
          <w:szCs w:val="28"/>
          <w:lang w:val="uk-UA"/>
        </w:rPr>
        <w:t xml:space="preserve"> та грибів роду </w:t>
      </w:r>
      <w:r w:rsidRPr="00C74EEA">
        <w:rPr>
          <w:rFonts w:eastAsia="MS Mincho"/>
          <w:color w:val="000000" w:themeColor="text1"/>
          <w:sz w:val="28"/>
          <w:szCs w:val="28"/>
          <w:lang w:val="hu-HU"/>
        </w:rPr>
        <w:t>Candida</w:t>
      </w:r>
      <w:r w:rsidRPr="00C74EEA">
        <w:rPr>
          <w:rFonts w:eastAsia="MS Mincho"/>
          <w:color w:val="000000" w:themeColor="text1"/>
          <w:sz w:val="28"/>
          <w:szCs w:val="28"/>
          <w:lang w:val="uk-UA"/>
        </w:rPr>
        <w:t xml:space="preserve"> в обстежених із </w:t>
      </w:r>
      <w:r w:rsidRPr="00C74EEA">
        <w:rPr>
          <w:rFonts w:eastAsia="MS Mincho"/>
          <w:color w:val="000000" w:themeColor="text1"/>
          <w:sz w:val="28"/>
          <w:szCs w:val="28"/>
          <w:lang w:val="uk-UA"/>
        </w:rPr>
        <w:lastRenderedPageBreak/>
        <w:t xml:space="preserve">максимальним відхиленням від норми у пацієнтів І групи. При цьому у хворих І групи встановлено частіше </w:t>
      </w:r>
      <w:proofErr w:type="spellStart"/>
      <w:r w:rsidRPr="00C74EEA">
        <w:rPr>
          <w:rFonts w:eastAsia="MS Mincho"/>
          <w:color w:val="000000" w:themeColor="text1"/>
          <w:sz w:val="28"/>
          <w:szCs w:val="28"/>
          <w:lang w:val="uk-UA"/>
        </w:rPr>
        <w:t>дисбіоз</w:t>
      </w:r>
      <w:proofErr w:type="spellEnd"/>
      <w:r w:rsidRPr="00C74EEA">
        <w:rPr>
          <w:rFonts w:eastAsia="MS Mincho"/>
          <w:color w:val="000000" w:themeColor="text1"/>
          <w:sz w:val="28"/>
          <w:szCs w:val="28"/>
          <w:lang w:val="uk-UA"/>
        </w:rPr>
        <w:t xml:space="preserve"> </w:t>
      </w:r>
      <w:proofErr w:type="spellStart"/>
      <w:r w:rsidRPr="00C74EEA">
        <w:rPr>
          <w:rFonts w:eastAsia="MS Mincho"/>
          <w:color w:val="000000" w:themeColor="text1"/>
          <w:sz w:val="28"/>
          <w:szCs w:val="28"/>
          <w:lang w:val="uk-UA"/>
        </w:rPr>
        <w:t>товстї</w:t>
      </w:r>
      <w:proofErr w:type="spellEnd"/>
      <w:r w:rsidRPr="00C74EEA">
        <w:rPr>
          <w:rFonts w:eastAsia="MS Mincho"/>
          <w:color w:val="000000" w:themeColor="text1"/>
          <w:sz w:val="28"/>
          <w:szCs w:val="28"/>
          <w:lang w:val="uk-UA"/>
        </w:rPr>
        <w:t xml:space="preserve"> кишки (ДТК) ІІІ та ІІ ступенів – у 57,8 % та у 28,9 % обстежених відповідно – </w:t>
      </w:r>
      <w:r w:rsidRPr="00C74EEA">
        <w:rPr>
          <w:color w:val="000000" w:themeColor="text1"/>
          <w:sz w:val="28"/>
          <w:szCs w:val="28"/>
          <w:lang w:val="uk-UA"/>
        </w:rPr>
        <w:t>р&lt;0,01</w:t>
      </w:r>
      <w:r w:rsidRPr="00C74EEA">
        <w:rPr>
          <w:rFonts w:eastAsia="MS Mincho"/>
          <w:color w:val="000000" w:themeColor="text1"/>
          <w:sz w:val="28"/>
          <w:szCs w:val="28"/>
          <w:lang w:val="uk-UA"/>
        </w:rPr>
        <w:t>, тоді як серед хворих ІІ групи частіше встановлено ДТК ІІ та І ступенів – у 59,1 % (</w:t>
      </w:r>
      <w:r w:rsidRPr="00C74EEA">
        <w:rPr>
          <w:color w:val="000000" w:themeColor="text1"/>
          <w:sz w:val="28"/>
          <w:szCs w:val="28"/>
          <w:lang w:val="uk-UA"/>
        </w:rPr>
        <w:t xml:space="preserve">р&lt;0,01) </w:t>
      </w:r>
      <w:r w:rsidRPr="00C74EEA">
        <w:rPr>
          <w:rFonts w:eastAsia="MS Mincho"/>
          <w:color w:val="000000" w:themeColor="text1"/>
          <w:sz w:val="28"/>
          <w:szCs w:val="28"/>
          <w:lang w:val="uk-UA"/>
        </w:rPr>
        <w:t>та у 29,5 % (</w:t>
      </w:r>
      <w:r w:rsidRPr="00C74EEA">
        <w:rPr>
          <w:color w:val="000000" w:themeColor="text1"/>
          <w:sz w:val="28"/>
          <w:szCs w:val="28"/>
          <w:lang w:val="uk-UA"/>
        </w:rPr>
        <w:t xml:space="preserve">р&lt;0,05) </w:t>
      </w:r>
      <w:r w:rsidRPr="00C74EEA">
        <w:rPr>
          <w:rFonts w:eastAsia="MS Mincho"/>
          <w:color w:val="000000" w:themeColor="text1"/>
          <w:sz w:val="28"/>
          <w:szCs w:val="28"/>
          <w:lang w:val="uk-UA"/>
        </w:rPr>
        <w:t>обстежених відповідно.</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Встановлено суттєве зниження рівня всіх обстежуваних нами вітамінів групи В у хворих на ХП. При цьому найбільш виражене відхилення від норми діагностовано у пацієнтів І групи, а саме – достовірне зниження концентрації вітаміну В9 у сироватці крові до 3,1±0,4 </w:t>
      </w:r>
      <w:proofErr w:type="spellStart"/>
      <w:r w:rsidRPr="00C74EEA">
        <w:rPr>
          <w:color w:val="000000" w:themeColor="text1"/>
          <w:sz w:val="28"/>
          <w:szCs w:val="28"/>
          <w:lang w:val="uk-UA"/>
        </w:rPr>
        <w:t>нг</w:t>
      </w:r>
      <w:proofErr w:type="spellEnd"/>
      <w:r w:rsidRPr="00C74EEA">
        <w:rPr>
          <w:color w:val="000000" w:themeColor="text1"/>
          <w:sz w:val="28"/>
          <w:szCs w:val="28"/>
          <w:lang w:val="uk-UA"/>
        </w:rPr>
        <w:t xml:space="preserve">/мл проти 14,5±0,9 </w:t>
      </w:r>
      <w:proofErr w:type="spellStart"/>
      <w:r w:rsidRPr="00C74EEA">
        <w:rPr>
          <w:color w:val="000000" w:themeColor="text1"/>
          <w:sz w:val="28"/>
          <w:szCs w:val="28"/>
          <w:lang w:val="uk-UA"/>
        </w:rPr>
        <w:t>нг</w:t>
      </w:r>
      <w:proofErr w:type="spellEnd"/>
      <w:r w:rsidRPr="00C74EEA">
        <w:rPr>
          <w:color w:val="000000" w:themeColor="text1"/>
          <w:sz w:val="28"/>
          <w:szCs w:val="28"/>
          <w:lang w:val="uk-UA"/>
        </w:rPr>
        <w:t xml:space="preserve">/мл у контрольної групи – р&lt;0,01; зниження рівня вітаміну В6 у сироватці крові до 6,8±0,5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/л, при нормі 18,5±1,7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/л у </w:t>
      </w:r>
      <w:proofErr w:type="spellStart"/>
      <w:r w:rsidRPr="00C74EEA">
        <w:rPr>
          <w:color w:val="000000" w:themeColor="text1"/>
          <w:sz w:val="28"/>
          <w:szCs w:val="28"/>
          <w:lang w:val="uk-UA"/>
        </w:rPr>
        <w:t>конртрольної</w:t>
      </w:r>
      <w:proofErr w:type="spellEnd"/>
      <w:r w:rsidRPr="00C74EEA">
        <w:rPr>
          <w:color w:val="000000" w:themeColor="text1"/>
          <w:sz w:val="28"/>
          <w:szCs w:val="28"/>
          <w:lang w:val="uk-UA"/>
        </w:rPr>
        <w:t xml:space="preserve"> – р&lt;0,01; зменшення концентрації вітаміну В1 до 37,9±1,7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/л, при нормі 73,2±2,4 </w:t>
      </w:r>
      <w:proofErr w:type="spellStart"/>
      <w:r w:rsidRPr="00C74EEA">
        <w:rPr>
          <w:color w:val="000000" w:themeColor="text1"/>
          <w:sz w:val="28"/>
          <w:szCs w:val="28"/>
          <w:lang w:val="uk-UA"/>
        </w:rPr>
        <w:t>мкг</w:t>
      </w:r>
      <w:proofErr w:type="spellEnd"/>
      <w:r w:rsidRPr="00C74EEA">
        <w:rPr>
          <w:color w:val="000000" w:themeColor="text1"/>
          <w:sz w:val="28"/>
          <w:szCs w:val="28"/>
          <w:lang w:val="uk-UA"/>
        </w:rPr>
        <w:t xml:space="preserve">/л у контрольної групи – р&lt;0,01, та вітаміну В12 до 161,7±5,3 </w:t>
      </w:r>
      <w:proofErr w:type="spellStart"/>
      <w:r w:rsidRPr="00C74EEA">
        <w:rPr>
          <w:color w:val="000000" w:themeColor="text1"/>
          <w:sz w:val="28"/>
          <w:szCs w:val="28"/>
          <w:lang w:val="uk-UA"/>
        </w:rPr>
        <w:t>пг</w:t>
      </w:r>
      <w:proofErr w:type="spellEnd"/>
      <w:r w:rsidRPr="00C74EEA">
        <w:rPr>
          <w:color w:val="000000" w:themeColor="text1"/>
          <w:sz w:val="28"/>
          <w:szCs w:val="28"/>
          <w:lang w:val="uk-UA"/>
        </w:rPr>
        <w:t xml:space="preserve">/мл, при нормі 524,1±9,5 </w:t>
      </w:r>
      <w:proofErr w:type="spellStart"/>
      <w:r w:rsidRPr="00C74EEA">
        <w:rPr>
          <w:color w:val="000000" w:themeColor="text1"/>
          <w:sz w:val="28"/>
          <w:szCs w:val="28"/>
          <w:lang w:val="uk-UA"/>
        </w:rPr>
        <w:t>пг</w:t>
      </w:r>
      <w:proofErr w:type="spellEnd"/>
      <w:r w:rsidRPr="00C74EEA">
        <w:rPr>
          <w:color w:val="000000" w:themeColor="text1"/>
          <w:sz w:val="28"/>
          <w:szCs w:val="28"/>
          <w:lang w:val="uk-UA"/>
        </w:rPr>
        <w:t xml:space="preserve">/мл – р&lt;0,01. Слід зазначити, що рівень вітамінів групи В зменшився </w:t>
      </w:r>
      <w:proofErr w:type="spellStart"/>
      <w:r w:rsidRPr="00C74EEA">
        <w:rPr>
          <w:color w:val="000000" w:themeColor="text1"/>
          <w:sz w:val="28"/>
          <w:szCs w:val="28"/>
          <w:lang w:val="uk-UA"/>
        </w:rPr>
        <w:t>пропорційно</w:t>
      </w:r>
      <w:proofErr w:type="spellEnd"/>
      <w:r w:rsidRPr="00C74EEA">
        <w:rPr>
          <w:color w:val="000000" w:themeColor="text1"/>
          <w:sz w:val="28"/>
          <w:szCs w:val="28"/>
          <w:lang w:val="uk-UA"/>
        </w:rPr>
        <w:t xml:space="preserve"> щодо збільшення ступеня ДТК із максимально вираженим відхиленням від норми при ДТК ІІІ ступеня у хворих І групи.</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Аналіз отриманих даних вказує на статистично достовірне </w:t>
      </w:r>
      <w:r w:rsidRPr="00C74EEA">
        <w:rPr>
          <w:color w:val="000000" w:themeColor="text1"/>
          <w:sz w:val="28"/>
          <w:szCs w:val="28"/>
          <w:bdr w:val="none" w:sz="0" w:space="0" w:color="auto" w:frame="1"/>
          <w:shd w:val="clear" w:color="auto" w:fill="FFFFFF"/>
          <w:lang w:val="uk-UA"/>
        </w:rPr>
        <w:t xml:space="preserve">збільшення концентрації цистеїну, метіоніну, лейцину </w:t>
      </w:r>
      <w:r w:rsidRPr="00C74EEA">
        <w:rPr>
          <w:color w:val="000000" w:themeColor="text1"/>
          <w:sz w:val="28"/>
          <w:szCs w:val="28"/>
          <w:lang w:val="uk-UA"/>
        </w:rPr>
        <w:t>(р&lt;0,01)</w:t>
      </w:r>
      <w:r w:rsidRPr="00C74EEA">
        <w:rPr>
          <w:color w:val="000000" w:themeColor="text1"/>
          <w:sz w:val="28"/>
          <w:szCs w:val="28"/>
          <w:bdr w:val="none" w:sz="0" w:space="0" w:color="auto" w:frame="1"/>
          <w:shd w:val="clear" w:color="auto" w:fill="FFFFFF"/>
          <w:lang w:val="uk-UA"/>
        </w:rPr>
        <w:t xml:space="preserve">, лізину та проліну </w:t>
      </w:r>
      <w:r w:rsidRPr="00C74EEA">
        <w:rPr>
          <w:color w:val="000000" w:themeColor="text1"/>
          <w:sz w:val="28"/>
          <w:szCs w:val="28"/>
          <w:lang w:val="uk-UA"/>
        </w:rPr>
        <w:t xml:space="preserve">(р&lt;0,05) </w:t>
      </w:r>
      <w:r w:rsidRPr="00C74EEA">
        <w:rPr>
          <w:color w:val="000000" w:themeColor="text1"/>
          <w:sz w:val="28"/>
          <w:szCs w:val="28"/>
          <w:bdr w:val="none" w:sz="0" w:space="0" w:color="auto" w:frame="1"/>
          <w:shd w:val="clear" w:color="auto" w:fill="FFFFFF"/>
          <w:lang w:val="uk-UA"/>
        </w:rPr>
        <w:t>у хворих І групи, що супроводжувалось зменшенням рівня аргініну, триптофану, фенілаланіну (</w:t>
      </w:r>
      <w:r w:rsidRPr="00C74EEA">
        <w:rPr>
          <w:color w:val="000000" w:themeColor="text1"/>
          <w:sz w:val="28"/>
          <w:szCs w:val="28"/>
          <w:lang w:val="uk-UA"/>
        </w:rPr>
        <w:t xml:space="preserve">р&lt;0,01), </w:t>
      </w:r>
      <w:r w:rsidRPr="00C74EEA">
        <w:rPr>
          <w:color w:val="000000" w:themeColor="text1"/>
          <w:sz w:val="28"/>
          <w:szCs w:val="28"/>
          <w:bdr w:val="none" w:sz="0" w:space="0" w:color="auto" w:frame="1"/>
          <w:shd w:val="clear" w:color="auto" w:fill="FFFFFF"/>
          <w:lang w:val="uk-UA"/>
        </w:rPr>
        <w:t xml:space="preserve">аланіну, аспарагіну, </w:t>
      </w:r>
      <w:proofErr w:type="spellStart"/>
      <w:r w:rsidRPr="00C74EEA">
        <w:rPr>
          <w:color w:val="000000" w:themeColor="text1"/>
          <w:sz w:val="28"/>
          <w:szCs w:val="28"/>
          <w:bdr w:val="none" w:sz="0" w:space="0" w:color="auto" w:frame="1"/>
          <w:shd w:val="clear" w:color="auto" w:fill="FFFFFF"/>
          <w:lang w:val="uk-UA"/>
        </w:rPr>
        <w:t>треоніну</w:t>
      </w:r>
      <w:proofErr w:type="spellEnd"/>
      <w:r w:rsidRPr="00C74EEA">
        <w:rPr>
          <w:color w:val="000000" w:themeColor="text1"/>
          <w:sz w:val="28"/>
          <w:szCs w:val="28"/>
          <w:bdr w:val="none" w:sz="0" w:space="0" w:color="auto" w:frame="1"/>
          <w:shd w:val="clear" w:color="auto" w:fill="FFFFFF"/>
          <w:lang w:val="uk-UA"/>
        </w:rPr>
        <w:t>, орнітину та фенілаланіну (</w:t>
      </w:r>
      <w:r w:rsidRPr="00C74EEA">
        <w:rPr>
          <w:color w:val="000000" w:themeColor="text1"/>
          <w:sz w:val="28"/>
          <w:szCs w:val="28"/>
          <w:lang w:val="uk-UA"/>
        </w:rPr>
        <w:t xml:space="preserve">р&lt;0,05) у сироватці крові. У хворих ІІ групи, навпаки, діагностовано збільшення орнітину (р&lt;0,05), а також рівня </w:t>
      </w:r>
      <w:proofErr w:type="spellStart"/>
      <w:r w:rsidRPr="00C74EEA">
        <w:rPr>
          <w:color w:val="000000" w:themeColor="text1"/>
          <w:sz w:val="28"/>
          <w:szCs w:val="28"/>
          <w:lang w:val="uk-UA"/>
        </w:rPr>
        <w:t>цистену</w:t>
      </w:r>
      <w:proofErr w:type="spellEnd"/>
      <w:r w:rsidRPr="00C74EEA">
        <w:rPr>
          <w:color w:val="000000" w:themeColor="text1"/>
          <w:sz w:val="28"/>
          <w:szCs w:val="28"/>
          <w:lang w:val="uk-UA"/>
        </w:rPr>
        <w:t xml:space="preserve"> та проліну.</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Встановлено достовірне збільшення рівня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в сироватці крові з максимальним показником в обстежених хворих І групи (до 33,6±0,5 </w:t>
      </w:r>
      <w:proofErr w:type="spellStart"/>
      <w:r w:rsidRPr="00C74EEA">
        <w:rPr>
          <w:color w:val="000000" w:themeColor="text1"/>
          <w:sz w:val="28"/>
          <w:szCs w:val="28"/>
          <w:lang w:val="uk-UA"/>
        </w:rPr>
        <w:t>мкмоль</w:t>
      </w:r>
      <w:proofErr w:type="spellEnd"/>
      <w:r w:rsidRPr="00C74EEA">
        <w:rPr>
          <w:color w:val="000000" w:themeColor="text1"/>
          <w:sz w:val="28"/>
          <w:szCs w:val="28"/>
          <w:lang w:val="uk-UA"/>
        </w:rPr>
        <w:t xml:space="preserve">/л – р&lt;0,01). При цьому встановлено залежність між зниженням вітамінів групи В та збільшенням концентрації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w:t>
      </w:r>
      <w:r w:rsidRPr="00C74EEA">
        <w:rPr>
          <w:color w:val="000000" w:themeColor="text1"/>
          <w:sz w:val="28"/>
          <w:szCs w:val="28"/>
          <w:lang w:val="en-US"/>
        </w:rPr>
        <w:t>r</w:t>
      </w:r>
      <w:r w:rsidRPr="00C74EEA">
        <w:rPr>
          <w:color w:val="000000" w:themeColor="text1"/>
          <w:sz w:val="28"/>
          <w:szCs w:val="28"/>
          <w:lang w:val="uk-UA"/>
        </w:rPr>
        <w:t xml:space="preserve">= 0,80; р&lt;0,01 – для вітаміну В6, </w:t>
      </w:r>
      <w:r w:rsidRPr="00C74EEA">
        <w:rPr>
          <w:color w:val="000000" w:themeColor="text1"/>
          <w:sz w:val="28"/>
          <w:szCs w:val="28"/>
          <w:lang w:val="en-US"/>
        </w:rPr>
        <w:t>r</w:t>
      </w:r>
      <w:r w:rsidRPr="00C74EEA">
        <w:rPr>
          <w:color w:val="000000" w:themeColor="text1"/>
          <w:sz w:val="28"/>
          <w:szCs w:val="28"/>
          <w:lang w:val="uk-UA"/>
        </w:rPr>
        <w:t xml:space="preserve">= 0,94; р&lt;0,01 – для вітаміну В12 та негативну кореляційну залежність між рівнем вітаміну В9 – </w:t>
      </w:r>
      <w:r w:rsidRPr="00C74EEA">
        <w:rPr>
          <w:color w:val="000000" w:themeColor="text1"/>
          <w:sz w:val="28"/>
          <w:szCs w:val="28"/>
          <w:lang w:val="en-US"/>
        </w:rPr>
        <w:t>r</w:t>
      </w:r>
      <w:r w:rsidRPr="00C74EEA">
        <w:rPr>
          <w:color w:val="000000" w:themeColor="text1"/>
          <w:sz w:val="28"/>
          <w:szCs w:val="28"/>
          <w:lang w:val="uk-UA"/>
        </w:rPr>
        <w:t xml:space="preserve">= -0,92; р&lt;0,01). Зміна показника метіоніну та цистеїну також впливає на рівень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у сироватці крові у хворих на ЦД ІІ типу та ХП (</w:t>
      </w:r>
      <w:r w:rsidRPr="00C74EEA">
        <w:rPr>
          <w:color w:val="000000" w:themeColor="text1"/>
          <w:sz w:val="28"/>
          <w:szCs w:val="28"/>
          <w:lang w:val="en-US"/>
        </w:rPr>
        <w:t>r</w:t>
      </w:r>
      <w:r w:rsidRPr="00C74EEA">
        <w:rPr>
          <w:color w:val="000000" w:themeColor="text1"/>
          <w:sz w:val="28"/>
          <w:szCs w:val="28"/>
          <w:lang w:val="uk-UA"/>
        </w:rPr>
        <w:t xml:space="preserve">= 0,94; р&lt;0,01 та </w:t>
      </w:r>
      <w:r w:rsidRPr="00C74EEA">
        <w:rPr>
          <w:color w:val="000000" w:themeColor="text1"/>
          <w:sz w:val="28"/>
          <w:szCs w:val="28"/>
          <w:lang w:val="en-US"/>
        </w:rPr>
        <w:t>r</w:t>
      </w:r>
      <w:r w:rsidRPr="00C74EEA">
        <w:rPr>
          <w:color w:val="000000" w:themeColor="text1"/>
          <w:sz w:val="28"/>
          <w:szCs w:val="28"/>
          <w:lang w:val="uk-UA"/>
        </w:rPr>
        <w:t>= 0,88; р&lt;0,01 відповідно).</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Проявом </w:t>
      </w:r>
      <w:proofErr w:type="spellStart"/>
      <w:r w:rsidRPr="00C74EEA">
        <w:rPr>
          <w:color w:val="000000" w:themeColor="text1"/>
          <w:sz w:val="28"/>
          <w:szCs w:val="28"/>
          <w:lang w:val="uk-UA"/>
        </w:rPr>
        <w:t>ендотеліальної</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дисфункції</w:t>
      </w:r>
      <w:proofErr w:type="spellEnd"/>
      <w:r w:rsidRPr="00C74EEA">
        <w:rPr>
          <w:color w:val="000000" w:themeColor="text1"/>
          <w:sz w:val="28"/>
          <w:szCs w:val="28"/>
          <w:lang w:val="uk-UA"/>
        </w:rPr>
        <w:t xml:space="preserve"> (ЕД) у обстежених хворих є збільшення рівня ендотеліну-1 (ЕнТ-1) на фоні зниження показників </w:t>
      </w:r>
      <w:proofErr w:type="spellStart"/>
      <w:r w:rsidRPr="00C74EEA">
        <w:rPr>
          <w:color w:val="000000" w:themeColor="text1"/>
          <w:sz w:val="28"/>
          <w:szCs w:val="28"/>
          <w:lang w:val="uk-UA"/>
        </w:rPr>
        <w:t>ендотелійзалежної</w:t>
      </w:r>
      <w:proofErr w:type="spellEnd"/>
      <w:r w:rsidRPr="00C74EEA">
        <w:rPr>
          <w:color w:val="000000" w:themeColor="text1"/>
          <w:sz w:val="28"/>
          <w:szCs w:val="28"/>
          <w:lang w:val="uk-UA"/>
        </w:rPr>
        <w:t xml:space="preserve"> (ЕЗВД) </w:t>
      </w:r>
      <w:r w:rsidRPr="00C74EEA">
        <w:rPr>
          <w:color w:val="000000" w:themeColor="text1"/>
          <w:sz w:val="28"/>
          <w:szCs w:val="28"/>
          <w:lang w:val="uk-UA"/>
        </w:rPr>
        <w:lastRenderedPageBreak/>
        <w:t xml:space="preserve">та </w:t>
      </w:r>
      <w:proofErr w:type="spellStart"/>
      <w:r w:rsidRPr="00C74EEA">
        <w:rPr>
          <w:color w:val="000000" w:themeColor="text1"/>
          <w:sz w:val="28"/>
          <w:szCs w:val="28"/>
          <w:lang w:val="uk-UA"/>
        </w:rPr>
        <w:t>ендотелійнезалежної</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вазодилятацій</w:t>
      </w:r>
      <w:proofErr w:type="spellEnd"/>
      <w:r w:rsidRPr="00C74EEA">
        <w:rPr>
          <w:color w:val="000000" w:themeColor="text1"/>
          <w:sz w:val="28"/>
          <w:szCs w:val="28"/>
          <w:lang w:val="uk-UA"/>
        </w:rPr>
        <w:t xml:space="preserve"> (ЕНВД) з </w:t>
      </w:r>
      <w:proofErr w:type="spellStart"/>
      <w:r w:rsidRPr="00C74EEA">
        <w:rPr>
          <w:color w:val="000000" w:themeColor="text1"/>
          <w:sz w:val="28"/>
          <w:szCs w:val="28"/>
          <w:lang w:val="uk-UA"/>
        </w:rPr>
        <w:t>макисмально</w:t>
      </w:r>
      <w:proofErr w:type="spellEnd"/>
      <w:r w:rsidRPr="00C74EEA">
        <w:rPr>
          <w:color w:val="000000" w:themeColor="text1"/>
          <w:sz w:val="28"/>
          <w:szCs w:val="28"/>
          <w:lang w:val="uk-UA"/>
        </w:rPr>
        <w:t xml:space="preserve"> вираженим відхиленням від норми у пацієнтів І групи. При цьому рівень ЕнТ-1 в сироватці крові у хворих І групи збільшився в 3,4 рази (р&lt;0,01), тоді як у хворих ІІ групи – лише в 2,2 рази (р&lt;0,05). Також виявлено статистично достовірну зміну індексів </w:t>
      </w:r>
      <w:proofErr w:type="spellStart"/>
      <w:r w:rsidRPr="00C74EEA">
        <w:rPr>
          <w:color w:val="000000" w:themeColor="text1"/>
          <w:sz w:val="28"/>
          <w:szCs w:val="28"/>
          <w:lang w:val="uk-UA"/>
        </w:rPr>
        <w:t>Гослінга</w:t>
      </w:r>
      <w:proofErr w:type="spellEnd"/>
      <w:r w:rsidRPr="00C74EEA">
        <w:rPr>
          <w:color w:val="000000" w:themeColor="text1"/>
          <w:sz w:val="28"/>
          <w:szCs w:val="28"/>
          <w:lang w:val="uk-UA"/>
        </w:rPr>
        <w:t xml:space="preserve"> та </w:t>
      </w:r>
      <w:proofErr w:type="spellStart"/>
      <w:r w:rsidRPr="00C74EEA">
        <w:rPr>
          <w:color w:val="000000" w:themeColor="text1"/>
          <w:sz w:val="28"/>
          <w:szCs w:val="28"/>
          <w:lang w:val="uk-UA"/>
        </w:rPr>
        <w:t>Пурсело</w:t>
      </w:r>
      <w:proofErr w:type="spellEnd"/>
      <w:r w:rsidRPr="00C74EEA">
        <w:rPr>
          <w:color w:val="000000" w:themeColor="text1"/>
          <w:sz w:val="28"/>
          <w:szCs w:val="28"/>
          <w:lang w:val="uk-UA"/>
        </w:rPr>
        <w:t xml:space="preserve"> при </w:t>
      </w:r>
      <w:proofErr w:type="spellStart"/>
      <w:r w:rsidRPr="00C74EEA">
        <w:rPr>
          <w:color w:val="000000" w:themeColor="text1"/>
          <w:sz w:val="28"/>
          <w:szCs w:val="28"/>
          <w:lang w:val="uk-UA"/>
        </w:rPr>
        <w:t>доплерографічному</w:t>
      </w:r>
      <w:proofErr w:type="spellEnd"/>
      <w:r w:rsidRPr="00C74EEA">
        <w:rPr>
          <w:color w:val="000000" w:themeColor="text1"/>
          <w:sz w:val="28"/>
          <w:szCs w:val="28"/>
          <w:lang w:val="uk-UA"/>
        </w:rPr>
        <w:t xml:space="preserve"> дослідженні </w:t>
      </w:r>
      <w:proofErr w:type="spellStart"/>
      <w:r w:rsidRPr="00C74EEA">
        <w:rPr>
          <w:color w:val="000000" w:themeColor="text1"/>
          <w:sz w:val="28"/>
          <w:szCs w:val="28"/>
          <w:lang w:val="uk-UA"/>
        </w:rPr>
        <w:t>плевової</w:t>
      </w:r>
      <w:proofErr w:type="spellEnd"/>
      <w:r w:rsidRPr="00C74EEA">
        <w:rPr>
          <w:color w:val="000000" w:themeColor="text1"/>
          <w:sz w:val="28"/>
          <w:szCs w:val="28"/>
          <w:lang w:val="uk-UA"/>
        </w:rPr>
        <w:t xml:space="preserve"> артерії (ПА) у хворих І групи, а саме показники складали 2,01±0,08 та 1,12±0,07 проти 1,61±0,05 та 0,75±0,07 у контрольної групи - р &lt;0,05. </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На сповільнення кровотоку вказують зміни показників</w:t>
      </w:r>
      <w:r w:rsidRPr="00C74EEA">
        <w:rPr>
          <w:color w:val="000000" w:themeColor="text1"/>
          <w:sz w:val="28"/>
          <w:szCs w:val="28"/>
          <w:bdr w:val="none" w:sz="0" w:space="0" w:color="auto" w:frame="1"/>
          <w:shd w:val="clear" w:color="auto" w:fill="FFFFFF"/>
          <w:lang w:val="uk-UA"/>
        </w:rPr>
        <w:t xml:space="preserve"> </w:t>
      </w:r>
      <w:r w:rsidRPr="00C74EEA">
        <w:rPr>
          <w:color w:val="000000" w:themeColor="text1"/>
          <w:sz w:val="28"/>
          <w:szCs w:val="28"/>
          <w:lang w:val="uk-UA"/>
        </w:rPr>
        <w:t>пікової систолічної швидкості кровотоку (</w:t>
      </w:r>
      <w:proofErr w:type="spellStart"/>
      <w:r w:rsidRPr="00C74EEA">
        <w:rPr>
          <w:color w:val="000000" w:themeColor="text1"/>
          <w:sz w:val="28"/>
          <w:szCs w:val="28"/>
          <w:lang w:val="en-US"/>
        </w:rPr>
        <w:t>Vps</w:t>
      </w:r>
      <w:proofErr w:type="spellEnd"/>
      <w:r w:rsidRPr="00C74EEA">
        <w:rPr>
          <w:color w:val="000000" w:themeColor="text1"/>
          <w:sz w:val="28"/>
          <w:szCs w:val="28"/>
          <w:lang w:val="uk-UA"/>
        </w:rPr>
        <w:t xml:space="preserve">) та кінцевої </w:t>
      </w:r>
      <w:proofErr w:type="spellStart"/>
      <w:r w:rsidRPr="00C74EEA">
        <w:rPr>
          <w:color w:val="000000" w:themeColor="text1"/>
          <w:sz w:val="28"/>
          <w:szCs w:val="28"/>
          <w:lang w:val="uk-UA"/>
        </w:rPr>
        <w:t>діастолічної</w:t>
      </w:r>
      <w:proofErr w:type="spellEnd"/>
      <w:r w:rsidRPr="00C74EEA">
        <w:rPr>
          <w:color w:val="000000" w:themeColor="text1"/>
          <w:sz w:val="28"/>
          <w:szCs w:val="28"/>
          <w:lang w:val="uk-UA"/>
        </w:rPr>
        <w:t xml:space="preserve"> швидкості кровотоку (</w:t>
      </w:r>
      <w:proofErr w:type="spellStart"/>
      <w:r w:rsidRPr="00C74EEA">
        <w:rPr>
          <w:color w:val="000000" w:themeColor="text1"/>
          <w:sz w:val="28"/>
          <w:szCs w:val="28"/>
          <w:lang w:val="en-US"/>
        </w:rPr>
        <w:t>Ved</w:t>
      </w:r>
      <w:proofErr w:type="spellEnd"/>
      <w:r w:rsidRPr="00C74EEA">
        <w:rPr>
          <w:color w:val="000000" w:themeColor="text1"/>
          <w:sz w:val="28"/>
          <w:szCs w:val="28"/>
          <w:lang w:val="uk-UA"/>
        </w:rPr>
        <w:t xml:space="preserve">) по судинах черевної порожнини. Найбільш виражені зміни при цьому встановлено при дослідженні верхньої </w:t>
      </w:r>
      <w:proofErr w:type="spellStart"/>
      <w:r w:rsidRPr="00C74EEA">
        <w:rPr>
          <w:color w:val="000000" w:themeColor="text1"/>
          <w:sz w:val="28"/>
          <w:szCs w:val="28"/>
          <w:lang w:val="uk-UA"/>
        </w:rPr>
        <w:t>брижової</w:t>
      </w:r>
      <w:proofErr w:type="spellEnd"/>
      <w:r w:rsidRPr="00C74EEA">
        <w:rPr>
          <w:color w:val="000000" w:themeColor="text1"/>
          <w:sz w:val="28"/>
          <w:szCs w:val="28"/>
          <w:lang w:val="uk-UA"/>
        </w:rPr>
        <w:t xml:space="preserve"> артерії у хворих на ЦД ІІ типу та ХП, а саме – зменшення </w:t>
      </w:r>
      <w:proofErr w:type="spellStart"/>
      <w:r w:rsidRPr="00C74EEA">
        <w:rPr>
          <w:color w:val="000000" w:themeColor="text1"/>
          <w:sz w:val="28"/>
          <w:szCs w:val="28"/>
          <w:lang w:val="en-US"/>
        </w:rPr>
        <w:t>Vps</w:t>
      </w:r>
      <w:proofErr w:type="spellEnd"/>
      <w:r w:rsidRPr="00C74EEA">
        <w:rPr>
          <w:color w:val="000000" w:themeColor="text1"/>
          <w:sz w:val="28"/>
          <w:szCs w:val="28"/>
          <w:lang w:val="uk-UA"/>
        </w:rPr>
        <w:t xml:space="preserve"> та </w:t>
      </w:r>
      <w:proofErr w:type="spellStart"/>
      <w:r w:rsidRPr="00C74EEA">
        <w:rPr>
          <w:color w:val="000000" w:themeColor="text1"/>
          <w:sz w:val="28"/>
          <w:szCs w:val="28"/>
          <w:lang w:val="en-US"/>
        </w:rPr>
        <w:t>Ved</w:t>
      </w:r>
      <w:proofErr w:type="spellEnd"/>
      <w:r w:rsidRPr="00C74EEA">
        <w:rPr>
          <w:color w:val="000000" w:themeColor="text1"/>
          <w:sz w:val="28"/>
          <w:szCs w:val="28"/>
          <w:lang w:val="uk-UA"/>
        </w:rPr>
        <w:t xml:space="preserve"> до 0,84±0,06 – р&lt;0,01 та до 0,13±0,04 – р&lt;0,05 відповідно. При цьому доведено роль зміни рівня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та ЕнТ-1 у хворих на ЦД ІІ типу та ХП за даними кореляційного аналізу у формуванні порушень кровотоку по магістральних судинах черевної порожнини, що </w:t>
      </w:r>
      <w:proofErr w:type="spellStart"/>
      <w:r w:rsidRPr="00C74EEA">
        <w:rPr>
          <w:color w:val="000000" w:themeColor="text1"/>
          <w:sz w:val="28"/>
          <w:szCs w:val="28"/>
          <w:lang w:val="uk-UA"/>
        </w:rPr>
        <w:t>кровопостачають</w:t>
      </w:r>
      <w:proofErr w:type="spellEnd"/>
      <w:r w:rsidRPr="00C74EEA">
        <w:rPr>
          <w:color w:val="000000" w:themeColor="text1"/>
          <w:sz w:val="28"/>
          <w:szCs w:val="28"/>
          <w:lang w:val="uk-UA"/>
        </w:rPr>
        <w:t xml:space="preserve"> ПЗ.</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Проведений аналіз отриманих даних вказує на зміни рівнів </w:t>
      </w:r>
      <w:proofErr w:type="spellStart"/>
      <w:r w:rsidRPr="00C74EEA">
        <w:rPr>
          <w:color w:val="000000" w:themeColor="text1"/>
          <w:sz w:val="28"/>
          <w:szCs w:val="28"/>
          <w:lang w:val="uk-UA"/>
        </w:rPr>
        <w:t>гастроінтестинальних</w:t>
      </w:r>
      <w:proofErr w:type="spellEnd"/>
      <w:r w:rsidRPr="00C74EEA">
        <w:rPr>
          <w:color w:val="000000" w:themeColor="text1"/>
          <w:sz w:val="28"/>
          <w:szCs w:val="28"/>
          <w:lang w:val="uk-UA"/>
        </w:rPr>
        <w:t xml:space="preserve"> гормонів у сироватці крові в обстежених нами пацієнтів. Встановлено достовірне збільшення рівня </w:t>
      </w:r>
      <w:proofErr w:type="spellStart"/>
      <w:r w:rsidRPr="00C74EEA">
        <w:rPr>
          <w:color w:val="000000" w:themeColor="text1"/>
          <w:sz w:val="28"/>
          <w:szCs w:val="28"/>
          <w:lang w:val="uk-UA"/>
        </w:rPr>
        <w:t>соматостатину</w:t>
      </w:r>
      <w:proofErr w:type="spellEnd"/>
      <w:r w:rsidRPr="00C74EEA">
        <w:rPr>
          <w:color w:val="000000" w:themeColor="text1"/>
          <w:sz w:val="28"/>
          <w:szCs w:val="28"/>
          <w:lang w:val="uk-UA"/>
        </w:rPr>
        <w:t xml:space="preserve"> (ССТ) у сироватці крові з максимальними змінами у хворих І групи (збільшення його рівня до 0,789±0,051 </w:t>
      </w:r>
      <w:proofErr w:type="spellStart"/>
      <w:r w:rsidRPr="00C74EEA">
        <w:rPr>
          <w:color w:val="000000" w:themeColor="text1"/>
          <w:sz w:val="28"/>
          <w:szCs w:val="28"/>
          <w:lang w:val="uk-UA"/>
        </w:rPr>
        <w:t>пг</w:t>
      </w:r>
      <w:proofErr w:type="spellEnd"/>
      <w:r w:rsidRPr="00C74EEA">
        <w:rPr>
          <w:color w:val="000000" w:themeColor="text1"/>
          <w:sz w:val="28"/>
          <w:szCs w:val="28"/>
          <w:lang w:val="uk-UA"/>
        </w:rPr>
        <w:t xml:space="preserve">/мл – р&lt;0,01) на фоні зниження концентрації </w:t>
      </w:r>
      <w:proofErr w:type="spellStart"/>
      <w:r w:rsidRPr="00C74EEA">
        <w:rPr>
          <w:color w:val="000000" w:themeColor="text1"/>
          <w:sz w:val="28"/>
          <w:szCs w:val="28"/>
          <w:lang w:val="uk-UA"/>
        </w:rPr>
        <w:t>холецистокініну</w:t>
      </w:r>
      <w:proofErr w:type="spellEnd"/>
      <w:r w:rsidRPr="00C74EEA">
        <w:rPr>
          <w:color w:val="000000" w:themeColor="text1"/>
          <w:sz w:val="28"/>
          <w:szCs w:val="28"/>
          <w:lang w:val="uk-UA"/>
        </w:rPr>
        <w:t xml:space="preserve"> (ХЦК) (до 0,49±0,14 </w:t>
      </w:r>
      <w:proofErr w:type="spellStart"/>
      <w:r w:rsidRPr="00C74EEA">
        <w:rPr>
          <w:color w:val="000000" w:themeColor="text1"/>
          <w:sz w:val="28"/>
          <w:szCs w:val="28"/>
          <w:lang w:val="uk-UA"/>
        </w:rPr>
        <w:t>нг</w:t>
      </w:r>
      <w:proofErr w:type="spellEnd"/>
      <w:r w:rsidRPr="00C74EEA">
        <w:rPr>
          <w:color w:val="000000" w:themeColor="text1"/>
          <w:sz w:val="28"/>
          <w:szCs w:val="28"/>
          <w:lang w:val="uk-UA"/>
        </w:rPr>
        <w:t xml:space="preserve">/мл– р&lt;0,01) та </w:t>
      </w:r>
      <w:proofErr w:type="spellStart"/>
      <w:r w:rsidRPr="00C74EEA">
        <w:rPr>
          <w:color w:val="000000" w:themeColor="text1"/>
          <w:sz w:val="28"/>
          <w:szCs w:val="28"/>
          <w:lang w:val="uk-UA"/>
        </w:rPr>
        <w:t>гастрину</w:t>
      </w:r>
      <w:proofErr w:type="spellEnd"/>
      <w:r w:rsidRPr="00C74EEA">
        <w:rPr>
          <w:color w:val="000000" w:themeColor="text1"/>
          <w:sz w:val="28"/>
          <w:szCs w:val="28"/>
          <w:lang w:val="uk-UA"/>
        </w:rPr>
        <w:t xml:space="preserve"> (ГН) (до 40,09±1,08 </w:t>
      </w:r>
      <w:proofErr w:type="spellStart"/>
      <w:r w:rsidRPr="00C74EEA">
        <w:rPr>
          <w:color w:val="000000" w:themeColor="text1"/>
          <w:sz w:val="28"/>
          <w:szCs w:val="28"/>
          <w:lang w:val="uk-UA"/>
        </w:rPr>
        <w:t>пг</w:t>
      </w:r>
      <w:proofErr w:type="spellEnd"/>
      <w:r w:rsidRPr="00C74EEA">
        <w:rPr>
          <w:color w:val="000000" w:themeColor="text1"/>
          <w:sz w:val="28"/>
          <w:szCs w:val="28"/>
          <w:lang w:val="uk-UA"/>
        </w:rPr>
        <w:t xml:space="preserve">/мл – р&lt;0,01). </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Доведено зв’язок між зміною рівнів ГІГ та </w:t>
      </w:r>
      <w:proofErr w:type="spellStart"/>
      <w:r w:rsidRPr="00C74EEA">
        <w:rPr>
          <w:color w:val="000000" w:themeColor="text1"/>
          <w:sz w:val="28"/>
          <w:szCs w:val="28"/>
          <w:lang w:val="uk-UA"/>
        </w:rPr>
        <w:t>вираженістю</w:t>
      </w:r>
      <w:proofErr w:type="spellEnd"/>
      <w:r w:rsidRPr="00C74EEA">
        <w:rPr>
          <w:color w:val="000000" w:themeColor="text1"/>
          <w:sz w:val="28"/>
          <w:szCs w:val="28"/>
          <w:lang w:val="uk-UA"/>
        </w:rPr>
        <w:t xml:space="preserve"> ЗСН ПЗ у обстежених нами пацієнтів. У хворих І групи встановлено сильну залежність між динамікою рівня ССТ у сироватці крові та показниками ФЕ-1 та показника </w:t>
      </w:r>
      <w:r w:rsidRPr="00C74EEA">
        <w:rPr>
          <w:color w:val="000000" w:themeColor="text1"/>
          <w:sz w:val="28"/>
          <w:szCs w:val="28"/>
          <w:vertAlign w:val="superscript"/>
          <w:lang w:val="uk-UA"/>
        </w:rPr>
        <w:t>13</w:t>
      </w:r>
      <w:r w:rsidRPr="00C74EEA">
        <w:rPr>
          <w:color w:val="000000" w:themeColor="text1"/>
          <w:sz w:val="28"/>
          <w:szCs w:val="28"/>
          <w:lang w:val="uk-UA"/>
        </w:rPr>
        <w:t>С-ЗТДТ (</w:t>
      </w:r>
      <w:r w:rsidRPr="00C74EEA">
        <w:rPr>
          <w:color w:val="000000" w:themeColor="text1"/>
          <w:sz w:val="28"/>
          <w:szCs w:val="28"/>
          <w:lang w:val="en-US"/>
        </w:rPr>
        <w:t>r</w:t>
      </w:r>
      <w:r w:rsidRPr="00C74EEA">
        <w:rPr>
          <w:color w:val="000000" w:themeColor="text1"/>
          <w:sz w:val="28"/>
          <w:szCs w:val="28"/>
          <w:lang w:val="uk-UA"/>
        </w:rPr>
        <w:t xml:space="preserve">= 0,92; р&lt;0,01 та </w:t>
      </w:r>
      <w:r w:rsidRPr="00C74EEA">
        <w:rPr>
          <w:color w:val="000000" w:themeColor="text1"/>
          <w:sz w:val="28"/>
          <w:szCs w:val="28"/>
          <w:lang w:val="en-US"/>
        </w:rPr>
        <w:t>r</w:t>
      </w:r>
      <w:r w:rsidRPr="00C74EEA">
        <w:rPr>
          <w:color w:val="000000" w:themeColor="text1"/>
          <w:sz w:val="28"/>
          <w:szCs w:val="28"/>
          <w:lang w:val="uk-UA"/>
        </w:rPr>
        <w:t xml:space="preserve">= 0,90; р&lt;0,01 відповідно), середньої сили зв’язок між рівнем ХЦК та сильну залежність між концентрацією ГН у сироватці крові у цих пацієнтів. У хворих ІІ групи лише рівень ХЦК корелював з показником ФЕ-1 та </w:t>
      </w:r>
      <w:r w:rsidRPr="00C74EEA">
        <w:rPr>
          <w:color w:val="000000" w:themeColor="text1"/>
          <w:sz w:val="28"/>
          <w:szCs w:val="28"/>
          <w:vertAlign w:val="superscript"/>
          <w:lang w:val="uk-UA"/>
        </w:rPr>
        <w:t>13</w:t>
      </w:r>
      <w:r w:rsidRPr="00C74EEA">
        <w:rPr>
          <w:color w:val="000000" w:themeColor="text1"/>
          <w:sz w:val="28"/>
          <w:szCs w:val="28"/>
          <w:lang w:val="uk-UA"/>
        </w:rPr>
        <w:t>С-ЗТДТ (</w:t>
      </w:r>
      <w:r w:rsidRPr="00C74EEA">
        <w:rPr>
          <w:color w:val="000000" w:themeColor="text1"/>
          <w:sz w:val="28"/>
          <w:szCs w:val="28"/>
          <w:lang w:val="en-US"/>
        </w:rPr>
        <w:t>r</w:t>
      </w:r>
      <w:r w:rsidRPr="00C74EEA">
        <w:rPr>
          <w:color w:val="000000" w:themeColor="text1"/>
          <w:sz w:val="28"/>
          <w:szCs w:val="28"/>
          <w:lang w:val="uk-UA"/>
        </w:rPr>
        <w:t xml:space="preserve">= 0,64; р&lt;0,05 та </w:t>
      </w:r>
      <w:r w:rsidRPr="00C74EEA">
        <w:rPr>
          <w:color w:val="000000" w:themeColor="text1"/>
          <w:sz w:val="28"/>
          <w:szCs w:val="28"/>
          <w:lang w:val="en-US"/>
        </w:rPr>
        <w:t>r</w:t>
      </w:r>
      <w:r w:rsidRPr="00C74EEA">
        <w:rPr>
          <w:color w:val="000000" w:themeColor="text1"/>
          <w:sz w:val="28"/>
          <w:szCs w:val="28"/>
          <w:lang w:val="uk-UA"/>
        </w:rPr>
        <w:t>= 0,70; р&lt;0,05).</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Дослідження </w:t>
      </w:r>
      <w:proofErr w:type="spellStart"/>
      <w:r w:rsidRPr="00C74EEA">
        <w:rPr>
          <w:color w:val="000000" w:themeColor="text1"/>
          <w:sz w:val="28"/>
          <w:szCs w:val="28"/>
          <w:lang w:val="uk-UA"/>
        </w:rPr>
        <w:t>кислотоутворюючої</w:t>
      </w:r>
      <w:proofErr w:type="spellEnd"/>
      <w:r w:rsidRPr="00C74EEA">
        <w:rPr>
          <w:color w:val="000000" w:themeColor="text1"/>
          <w:sz w:val="28"/>
          <w:szCs w:val="28"/>
          <w:lang w:val="uk-UA"/>
        </w:rPr>
        <w:t xml:space="preserve"> функції (КУФ) шлунку вказує на її порушення у хворих на ЦД ІІ типу та ХП, що виникають на фоні діабетичної </w:t>
      </w:r>
      <w:r w:rsidRPr="00C74EEA">
        <w:rPr>
          <w:color w:val="000000" w:themeColor="text1"/>
          <w:sz w:val="28"/>
          <w:szCs w:val="28"/>
          <w:lang w:val="uk-UA"/>
        </w:rPr>
        <w:lastRenderedPageBreak/>
        <w:t xml:space="preserve">автономної </w:t>
      </w:r>
      <w:proofErr w:type="spellStart"/>
      <w:r w:rsidRPr="00C74EEA">
        <w:rPr>
          <w:color w:val="000000" w:themeColor="text1"/>
          <w:sz w:val="28"/>
          <w:szCs w:val="28"/>
          <w:lang w:val="uk-UA"/>
        </w:rPr>
        <w:t>нейропатії</w:t>
      </w:r>
      <w:proofErr w:type="spellEnd"/>
      <w:r w:rsidRPr="00C74EEA">
        <w:rPr>
          <w:color w:val="000000" w:themeColor="text1"/>
          <w:sz w:val="28"/>
          <w:szCs w:val="28"/>
          <w:lang w:val="uk-UA"/>
        </w:rPr>
        <w:t xml:space="preserve"> (ДАН) та вегетативної </w:t>
      </w:r>
      <w:proofErr w:type="spellStart"/>
      <w:r w:rsidRPr="00C74EEA">
        <w:rPr>
          <w:color w:val="000000" w:themeColor="text1"/>
          <w:sz w:val="28"/>
          <w:szCs w:val="28"/>
          <w:lang w:val="uk-UA"/>
        </w:rPr>
        <w:t>дисфункції</w:t>
      </w:r>
      <w:proofErr w:type="spellEnd"/>
      <w:r w:rsidRPr="00C74EEA">
        <w:rPr>
          <w:color w:val="000000" w:themeColor="text1"/>
          <w:sz w:val="28"/>
          <w:szCs w:val="28"/>
          <w:lang w:val="uk-UA"/>
        </w:rPr>
        <w:t xml:space="preserve"> у цих пацієнтів. При цьому </w:t>
      </w:r>
      <w:proofErr w:type="spellStart"/>
      <w:r w:rsidRPr="00C74EEA">
        <w:rPr>
          <w:color w:val="000000" w:themeColor="text1"/>
          <w:sz w:val="28"/>
          <w:szCs w:val="28"/>
          <w:lang w:val="uk-UA"/>
        </w:rPr>
        <w:t>вираженість</w:t>
      </w:r>
      <w:proofErr w:type="spellEnd"/>
      <w:r w:rsidRPr="00C74EEA">
        <w:rPr>
          <w:color w:val="000000" w:themeColor="text1"/>
          <w:sz w:val="28"/>
          <w:szCs w:val="28"/>
          <w:lang w:val="uk-UA"/>
        </w:rPr>
        <w:t xml:space="preserve"> ДАН у хворих І групи залежить від зміни вуглеводного обміну, а саме показники тесту </w:t>
      </w:r>
      <w:r w:rsidRPr="00C74EEA">
        <w:rPr>
          <w:color w:val="000000" w:themeColor="text1"/>
          <w:sz w:val="28"/>
          <w:szCs w:val="28"/>
          <w:lang w:val="en-US"/>
        </w:rPr>
        <w:t>Ewing</w:t>
      </w:r>
      <w:r w:rsidRPr="00C74EEA">
        <w:rPr>
          <w:color w:val="000000" w:themeColor="text1"/>
          <w:sz w:val="28"/>
          <w:szCs w:val="28"/>
          <w:lang w:val="uk-UA"/>
        </w:rPr>
        <w:t xml:space="preserve"> корелюють з рівнем </w:t>
      </w:r>
      <w:proofErr w:type="spellStart"/>
      <w:r w:rsidRPr="00C74EEA">
        <w:rPr>
          <w:color w:val="000000" w:themeColor="text1"/>
          <w:sz w:val="28"/>
          <w:szCs w:val="28"/>
          <w:lang w:val="en-US"/>
        </w:rPr>
        <w:t>HbA</w:t>
      </w:r>
      <w:proofErr w:type="spellEnd"/>
      <w:r w:rsidRPr="00C74EEA">
        <w:rPr>
          <w:color w:val="000000" w:themeColor="text1"/>
          <w:sz w:val="28"/>
          <w:szCs w:val="28"/>
          <w:lang w:val="uk-UA"/>
        </w:rPr>
        <w:t>1</w:t>
      </w:r>
      <w:r w:rsidRPr="00C74EEA">
        <w:rPr>
          <w:color w:val="000000" w:themeColor="text1"/>
          <w:sz w:val="28"/>
          <w:szCs w:val="28"/>
          <w:lang w:val="en-US"/>
        </w:rPr>
        <w:t>c</w:t>
      </w:r>
      <w:r w:rsidRPr="00C74EEA">
        <w:rPr>
          <w:color w:val="000000" w:themeColor="text1"/>
          <w:sz w:val="28"/>
          <w:szCs w:val="28"/>
          <w:lang w:val="uk-UA"/>
        </w:rPr>
        <w:t>, інсуліну (</w:t>
      </w:r>
      <w:r w:rsidRPr="00C74EEA">
        <w:rPr>
          <w:color w:val="000000" w:themeColor="text1"/>
          <w:sz w:val="28"/>
          <w:szCs w:val="28"/>
          <w:lang w:val="en-US"/>
        </w:rPr>
        <w:t>r</w:t>
      </w:r>
      <w:r w:rsidRPr="00C74EEA">
        <w:rPr>
          <w:color w:val="000000" w:themeColor="text1"/>
          <w:sz w:val="28"/>
          <w:szCs w:val="28"/>
          <w:lang w:val="uk-UA"/>
        </w:rPr>
        <w:t xml:space="preserve">= 0,90; р&lt;0,01 та </w:t>
      </w:r>
      <w:r w:rsidRPr="00C74EEA">
        <w:rPr>
          <w:color w:val="000000" w:themeColor="text1"/>
          <w:sz w:val="28"/>
          <w:szCs w:val="28"/>
          <w:lang w:val="en-US"/>
        </w:rPr>
        <w:t>r</w:t>
      </w:r>
      <w:r w:rsidRPr="00C74EEA">
        <w:rPr>
          <w:color w:val="000000" w:themeColor="text1"/>
          <w:sz w:val="28"/>
          <w:szCs w:val="28"/>
          <w:lang w:val="uk-UA"/>
        </w:rPr>
        <w:t>= 0,92; р&lt;0,01), а також встановлено негативний зв’язок між НОМА-</w:t>
      </w:r>
      <w:r w:rsidRPr="00C74EEA">
        <w:rPr>
          <w:color w:val="000000" w:themeColor="text1"/>
          <w:sz w:val="28"/>
          <w:szCs w:val="28"/>
          <w:lang w:val="en-US"/>
        </w:rPr>
        <w:t>IR</w:t>
      </w:r>
      <w:r w:rsidRPr="00C74EEA">
        <w:rPr>
          <w:color w:val="000000" w:themeColor="text1"/>
          <w:sz w:val="28"/>
          <w:szCs w:val="28"/>
          <w:lang w:val="uk-UA"/>
        </w:rPr>
        <w:t xml:space="preserve"> (</w:t>
      </w:r>
      <w:r w:rsidRPr="00C74EEA">
        <w:rPr>
          <w:color w:val="000000" w:themeColor="text1"/>
          <w:sz w:val="28"/>
          <w:szCs w:val="28"/>
          <w:lang w:val="en-US"/>
        </w:rPr>
        <w:t>r</w:t>
      </w:r>
      <w:r w:rsidRPr="00C74EEA">
        <w:rPr>
          <w:color w:val="000000" w:themeColor="text1"/>
          <w:sz w:val="28"/>
          <w:szCs w:val="28"/>
          <w:lang w:val="uk-UA"/>
        </w:rPr>
        <w:t>= -0,88; р&lt;0,01).</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Комплексна терапія, що включає призначення високих доз </w:t>
      </w:r>
      <w:proofErr w:type="spellStart"/>
      <w:r w:rsidRPr="00C74EEA">
        <w:rPr>
          <w:color w:val="000000" w:themeColor="text1"/>
          <w:sz w:val="28"/>
          <w:szCs w:val="28"/>
          <w:lang w:val="uk-UA"/>
        </w:rPr>
        <w:t>поліферментного</w:t>
      </w:r>
      <w:proofErr w:type="spellEnd"/>
      <w:r w:rsidRPr="00C74EEA">
        <w:rPr>
          <w:color w:val="000000" w:themeColor="text1"/>
          <w:sz w:val="28"/>
          <w:szCs w:val="28"/>
          <w:lang w:val="uk-UA"/>
        </w:rPr>
        <w:t xml:space="preserve"> препарату, </w:t>
      </w:r>
      <w:proofErr w:type="spellStart"/>
      <w:r w:rsidRPr="00C74EEA">
        <w:rPr>
          <w:color w:val="000000" w:themeColor="text1"/>
          <w:sz w:val="28"/>
          <w:szCs w:val="28"/>
          <w:lang w:val="uk-UA"/>
        </w:rPr>
        <w:t>інгібітора</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протонової</w:t>
      </w:r>
      <w:proofErr w:type="spellEnd"/>
      <w:r w:rsidRPr="00C74EEA">
        <w:rPr>
          <w:color w:val="000000" w:themeColor="text1"/>
          <w:sz w:val="28"/>
          <w:szCs w:val="28"/>
          <w:lang w:val="uk-UA"/>
        </w:rPr>
        <w:t xml:space="preserve"> помпи на фоні модифікації способу життя та додаткове призначення амінокислотного комплексу (аргінін, бетаїн, </w:t>
      </w:r>
      <w:r w:rsidRPr="00C74EEA">
        <w:rPr>
          <w:color w:val="000000" w:themeColor="text1"/>
          <w:sz w:val="28"/>
          <w:szCs w:val="28"/>
          <w:lang w:val="en-US"/>
        </w:rPr>
        <w:t>L</w:t>
      </w:r>
      <w:r w:rsidRPr="00C74EEA">
        <w:rPr>
          <w:color w:val="000000" w:themeColor="text1"/>
          <w:sz w:val="28"/>
          <w:szCs w:val="28"/>
          <w:lang w:val="uk-UA"/>
        </w:rPr>
        <w:t>-</w:t>
      </w:r>
      <w:proofErr w:type="spellStart"/>
      <w:r w:rsidRPr="00C74EEA">
        <w:rPr>
          <w:color w:val="000000" w:themeColor="text1"/>
          <w:sz w:val="28"/>
          <w:szCs w:val="28"/>
          <w:lang w:val="uk-UA"/>
        </w:rPr>
        <w:t>карнітин</w:t>
      </w:r>
      <w:proofErr w:type="spellEnd"/>
      <w:r w:rsidRPr="00C74EEA">
        <w:rPr>
          <w:color w:val="000000" w:themeColor="text1"/>
          <w:sz w:val="28"/>
          <w:szCs w:val="28"/>
          <w:lang w:val="uk-UA"/>
        </w:rPr>
        <w:t xml:space="preserve">, іони цитрату), а також препарату, що містить </w:t>
      </w:r>
      <w:proofErr w:type="spellStart"/>
      <w:r w:rsidRPr="00C74EEA">
        <w:rPr>
          <w:iCs/>
          <w:color w:val="000000" w:themeColor="text1"/>
          <w:sz w:val="28"/>
          <w:szCs w:val="28"/>
          <w:shd w:val="clear" w:color="auto" w:fill="FFFFFF"/>
        </w:rPr>
        <w:t>Bacillus</w:t>
      </w:r>
      <w:proofErr w:type="spellEnd"/>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rPr>
        <w:t>coagulans</w:t>
      </w:r>
      <w:proofErr w:type="spellEnd"/>
      <w:r w:rsidRPr="00C74EEA">
        <w:rPr>
          <w:iCs/>
          <w:color w:val="000000" w:themeColor="text1"/>
          <w:sz w:val="28"/>
          <w:szCs w:val="28"/>
          <w:shd w:val="clear" w:color="auto" w:fill="FFFFFF"/>
          <w:lang w:val="uk-UA"/>
        </w:rPr>
        <w:t xml:space="preserve"> та вітаміни групи В</w:t>
      </w:r>
      <w:r w:rsidRPr="00C74EEA">
        <w:rPr>
          <w:color w:val="000000" w:themeColor="text1"/>
          <w:sz w:val="28"/>
          <w:szCs w:val="28"/>
          <w:lang w:val="uk-UA"/>
        </w:rPr>
        <w:t xml:space="preserve">, позитивно вплинула на </w:t>
      </w:r>
      <w:proofErr w:type="spellStart"/>
      <w:r w:rsidRPr="00C74EEA">
        <w:rPr>
          <w:color w:val="000000" w:themeColor="text1"/>
          <w:sz w:val="28"/>
          <w:szCs w:val="28"/>
          <w:lang w:val="uk-UA"/>
        </w:rPr>
        <w:t>клінінчні</w:t>
      </w:r>
      <w:proofErr w:type="spellEnd"/>
      <w:r w:rsidRPr="00C74EEA">
        <w:rPr>
          <w:color w:val="000000" w:themeColor="text1"/>
          <w:sz w:val="28"/>
          <w:szCs w:val="28"/>
          <w:lang w:val="uk-UA"/>
        </w:rPr>
        <w:t xml:space="preserve"> прояви ураження ПЗ у обстежуваних хворих на ЦД ІІ типу та ХП на фоні зменшення </w:t>
      </w:r>
      <w:proofErr w:type="spellStart"/>
      <w:r w:rsidRPr="00C74EEA">
        <w:rPr>
          <w:color w:val="000000" w:themeColor="text1"/>
          <w:sz w:val="28"/>
          <w:szCs w:val="28"/>
          <w:lang w:val="uk-UA"/>
        </w:rPr>
        <w:t>вираженості</w:t>
      </w:r>
      <w:proofErr w:type="spellEnd"/>
      <w:r w:rsidRPr="00C74EEA">
        <w:rPr>
          <w:color w:val="000000" w:themeColor="text1"/>
          <w:sz w:val="28"/>
          <w:szCs w:val="28"/>
          <w:lang w:val="uk-UA"/>
        </w:rPr>
        <w:t xml:space="preserve"> ЗСН ПЗ. Виявлено достовірне збільшення рівня ФЕ-1 із максимально вираженим позитивним ефектом у 1.2 підгрупі пацієнтів, а саме її збільшення до </w:t>
      </w:r>
      <w:r w:rsidRPr="00C74EEA">
        <w:rPr>
          <w:color w:val="000000" w:themeColor="text1"/>
          <w:sz w:val="28"/>
          <w:szCs w:val="28"/>
        </w:rPr>
        <w:t>164,5 ± 2,3 мкг/г</w:t>
      </w:r>
      <w:r w:rsidRPr="00C74EEA">
        <w:rPr>
          <w:color w:val="000000" w:themeColor="text1"/>
          <w:sz w:val="28"/>
          <w:szCs w:val="28"/>
          <w:lang w:val="uk-UA"/>
        </w:rPr>
        <w:t xml:space="preserve"> – р&lt;0,01.</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lang w:val="uk-UA"/>
        </w:rPr>
        <w:t xml:space="preserve">Проведена комплексна терапія у хворих на ЦД ІІ типу та ХП також виявилась </w:t>
      </w:r>
      <w:proofErr w:type="spellStart"/>
      <w:r w:rsidRPr="00C74EEA">
        <w:rPr>
          <w:color w:val="000000" w:themeColor="text1"/>
          <w:sz w:val="28"/>
          <w:szCs w:val="28"/>
          <w:lang w:val="uk-UA"/>
        </w:rPr>
        <w:t>ефектимним</w:t>
      </w:r>
      <w:proofErr w:type="spellEnd"/>
      <w:r w:rsidRPr="00C74EEA">
        <w:rPr>
          <w:color w:val="000000" w:themeColor="text1"/>
          <w:sz w:val="28"/>
          <w:szCs w:val="28"/>
          <w:lang w:val="uk-UA"/>
        </w:rPr>
        <w:t xml:space="preserve"> методом для корекції ДТК. При цьому встановлено достовірне зменшення ДТК ІІІ ступеня на 53,8 % (р&lt;0,01) у хворих 1.2 підгрупи, що супроводжувалось збільшенням кількості пацієнтів у цій підгрупі з ДТК І ст. (52,0 % обстежених – р&lt;0,01) та відсутністю проявів ДТК (у 28,0 % обстежених– р&lt;0,05). Позитивні зміни в кількісному і якісному складі мікрофлори товстої кишки супроводжувались збільшенням концентрації вітамінів групи В у сироватці крові.</w:t>
      </w:r>
    </w:p>
    <w:p w:rsidR="00C74EEA" w:rsidRPr="00C74EEA" w:rsidRDefault="00C74EEA" w:rsidP="00C74EEA">
      <w:pPr>
        <w:spacing w:line="360" w:lineRule="auto"/>
        <w:ind w:firstLine="708"/>
        <w:jc w:val="both"/>
        <w:rPr>
          <w:iCs/>
          <w:color w:val="000000" w:themeColor="text1"/>
          <w:sz w:val="28"/>
          <w:szCs w:val="28"/>
          <w:shd w:val="clear" w:color="auto" w:fill="FFFFFF"/>
          <w:lang w:val="uk-UA"/>
        </w:rPr>
      </w:pPr>
      <w:r w:rsidRPr="00C74EEA">
        <w:rPr>
          <w:color w:val="000000" w:themeColor="text1"/>
          <w:sz w:val="28"/>
          <w:szCs w:val="28"/>
          <w:lang w:val="uk-UA"/>
        </w:rPr>
        <w:t xml:space="preserve">Проведена комплексна терапія, що включала додаткове призначення амінокислотного комплексу та препарату з </w:t>
      </w:r>
      <w:proofErr w:type="spellStart"/>
      <w:r w:rsidRPr="00C74EEA">
        <w:rPr>
          <w:iCs/>
          <w:color w:val="000000" w:themeColor="text1"/>
          <w:sz w:val="28"/>
          <w:szCs w:val="28"/>
          <w:shd w:val="clear" w:color="auto" w:fill="FFFFFF"/>
        </w:rPr>
        <w:t>Bacillus</w:t>
      </w:r>
      <w:proofErr w:type="spellEnd"/>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rPr>
        <w:t>coagulans</w:t>
      </w:r>
      <w:proofErr w:type="spellEnd"/>
      <w:r w:rsidRPr="00C74EEA">
        <w:rPr>
          <w:iCs/>
          <w:color w:val="000000" w:themeColor="text1"/>
          <w:sz w:val="28"/>
          <w:szCs w:val="28"/>
          <w:shd w:val="clear" w:color="auto" w:fill="FFFFFF"/>
          <w:lang w:val="uk-UA"/>
        </w:rPr>
        <w:t xml:space="preserve"> та полівітамінів, виявилась більш ефективною щодо динаміки рівнів вільних амінокислот сироватки крові у хворих на ЦД ІІ типу та ХП, ніж тільки БЛ. У хворих 1.2 підгрупи діагностовано достовірне збільшення рівня триптофану, аргініну, орнітину, </w:t>
      </w:r>
      <w:proofErr w:type="spellStart"/>
      <w:r w:rsidRPr="00C74EEA">
        <w:rPr>
          <w:iCs/>
          <w:color w:val="000000" w:themeColor="text1"/>
          <w:sz w:val="28"/>
          <w:szCs w:val="28"/>
          <w:shd w:val="clear" w:color="auto" w:fill="FFFFFF"/>
          <w:lang w:val="uk-UA"/>
        </w:rPr>
        <w:t>аспарангіну</w:t>
      </w:r>
      <w:proofErr w:type="spellEnd"/>
      <w:r w:rsidRPr="00C74EEA">
        <w:rPr>
          <w:iCs/>
          <w:color w:val="000000" w:themeColor="text1"/>
          <w:sz w:val="28"/>
          <w:szCs w:val="28"/>
          <w:shd w:val="clear" w:color="auto" w:fill="FFFFFF"/>
          <w:lang w:val="uk-UA"/>
        </w:rPr>
        <w:t xml:space="preserve"> на фоні зменшення концентрації метіоніну та цистеїну у сироватці крові.</w:t>
      </w:r>
    </w:p>
    <w:p w:rsidR="00C74EEA" w:rsidRPr="00C74EEA" w:rsidRDefault="00C74EEA" w:rsidP="00C74EEA">
      <w:pPr>
        <w:spacing w:line="360" w:lineRule="auto"/>
        <w:ind w:firstLine="708"/>
        <w:jc w:val="both"/>
        <w:rPr>
          <w:color w:val="000000" w:themeColor="text1"/>
          <w:sz w:val="28"/>
          <w:szCs w:val="28"/>
          <w:lang w:val="uk-UA"/>
        </w:rPr>
      </w:pPr>
      <w:r w:rsidRPr="00C74EEA">
        <w:rPr>
          <w:iCs/>
          <w:color w:val="000000" w:themeColor="text1"/>
          <w:sz w:val="28"/>
          <w:szCs w:val="28"/>
          <w:shd w:val="clear" w:color="auto" w:fill="FFFFFF"/>
          <w:lang w:val="uk-UA"/>
        </w:rPr>
        <w:t xml:space="preserve">Ці зміни супроводжувались зменшенням </w:t>
      </w:r>
      <w:proofErr w:type="spellStart"/>
      <w:r w:rsidRPr="00C74EEA">
        <w:rPr>
          <w:iCs/>
          <w:color w:val="000000" w:themeColor="text1"/>
          <w:sz w:val="28"/>
          <w:szCs w:val="28"/>
          <w:shd w:val="clear" w:color="auto" w:fill="FFFFFF"/>
          <w:lang w:val="uk-UA"/>
        </w:rPr>
        <w:t>вираженості</w:t>
      </w:r>
      <w:proofErr w:type="spellEnd"/>
      <w:r w:rsidRPr="00C74EEA">
        <w:rPr>
          <w:iCs/>
          <w:color w:val="000000" w:themeColor="text1"/>
          <w:sz w:val="28"/>
          <w:szCs w:val="28"/>
          <w:shd w:val="clear" w:color="auto" w:fill="FFFFFF"/>
          <w:lang w:val="uk-UA"/>
        </w:rPr>
        <w:t xml:space="preserve"> ознак ЕД, на що вказує зниження рівня </w:t>
      </w:r>
      <w:proofErr w:type="spellStart"/>
      <w:r w:rsidRPr="00C74EEA">
        <w:rPr>
          <w:iCs/>
          <w:color w:val="000000" w:themeColor="text1"/>
          <w:sz w:val="28"/>
          <w:szCs w:val="28"/>
          <w:shd w:val="clear" w:color="auto" w:fill="FFFFFF"/>
          <w:lang w:val="uk-UA"/>
        </w:rPr>
        <w:t>гомоцистеїну</w:t>
      </w:r>
      <w:proofErr w:type="spellEnd"/>
      <w:r w:rsidRPr="00C74EEA">
        <w:rPr>
          <w:iCs/>
          <w:color w:val="000000" w:themeColor="text1"/>
          <w:sz w:val="28"/>
          <w:szCs w:val="28"/>
          <w:shd w:val="clear" w:color="auto" w:fill="FFFFFF"/>
          <w:lang w:val="uk-UA"/>
        </w:rPr>
        <w:t xml:space="preserve"> та ЕнТ-1 у сироватці крові, також із максимальним терапевтичним ефектом у хворих 1.2 підгрупи (до </w:t>
      </w:r>
      <w:r w:rsidRPr="00C74EEA">
        <w:rPr>
          <w:color w:val="000000" w:themeColor="text1"/>
          <w:sz w:val="28"/>
          <w:szCs w:val="28"/>
          <w:lang w:val="uk-UA"/>
        </w:rPr>
        <w:t xml:space="preserve">19,4±0,8 </w:t>
      </w:r>
      <w:proofErr w:type="spellStart"/>
      <w:r w:rsidRPr="00C74EEA">
        <w:rPr>
          <w:color w:val="000000" w:themeColor="text1"/>
          <w:sz w:val="28"/>
          <w:szCs w:val="28"/>
          <w:lang w:val="uk-UA"/>
        </w:rPr>
        <w:t>мкмоль</w:t>
      </w:r>
      <w:proofErr w:type="spellEnd"/>
      <w:r w:rsidRPr="00C74EEA">
        <w:rPr>
          <w:color w:val="000000" w:themeColor="text1"/>
          <w:sz w:val="28"/>
          <w:szCs w:val="28"/>
          <w:lang w:val="uk-UA"/>
        </w:rPr>
        <w:t xml:space="preserve">/л та 0,78±0,15 </w:t>
      </w:r>
      <w:proofErr w:type="spellStart"/>
      <w:r w:rsidRPr="00C74EEA">
        <w:rPr>
          <w:color w:val="000000" w:themeColor="text1"/>
          <w:sz w:val="28"/>
          <w:szCs w:val="28"/>
          <w:lang w:val="uk-UA"/>
        </w:rPr>
        <w:t>фмоль</w:t>
      </w:r>
      <w:proofErr w:type="spellEnd"/>
      <w:r w:rsidRPr="00C74EEA">
        <w:rPr>
          <w:color w:val="000000" w:themeColor="text1"/>
          <w:sz w:val="28"/>
          <w:szCs w:val="28"/>
          <w:lang w:val="uk-UA"/>
        </w:rPr>
        <w:t>/мл – р&lt;0,05). Ці зміни супроводжувались покращенням швидкісних показників кровотоку по магістральних судинах черевної порожнини.</w:t>
      </w:r>
    </w:p>
    <w:p w:rsidR="00C74EEA" w:rsidRPr="00C74EEA" w:rsidRDefault="00C74EEA" w:rsidP="00C74EEA">
      <w:pPr>
        <w:spacing w:line="360" w:lineRule="auto"/>
        <w:ind w:firstLine="708"/>
        <w:jc w:val="both"/>
        <w:rPr>
          <w:color w:val="000000" w:themeColor="text1"/>
          <w:sz w:val="28"/>
          <w:szCs w:val="28"/>
          <w:lang w:val="uk-UA"/>
        </w:rPr>
      </w:pPr>
      <w:r w:rsidRPr="00C74EEA">
        <w:rPr>
          <w:color w:val="000000" w:themeColor="text1"/>
          <w:sz w:val="28"/>
          <w:szCs w:val="28"/>
          <w:shd w:val="clear" w:color="auto" w:fill="FFFFFF"/>
        </w:rPr>
        <w:lastRenderedPageBreak/>
        <w:t xml:space="preserve">На </w:t>
      </w:r>
      <w:proofErr w:type="spellStart"/>
      <w:r w:rsidRPr="00C74EEA">
        <w:rPr>
          <w:color w:val="000000" w:themeColor="text1"/>
          <w:sz w:val="28"/>
          <w:szCs w:val="28"/>
          <w:shd w:val="clear" w:color="auto" w:fill="FFFFFF"/>
        </w:rPr>
        <w:t>фоні</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проведеного</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лікування</w:t>
      </w:r>
      <w:proofErr w:type="spellEnd"/>
      <w:r w:rsidRPr="00C74EEA">
        <w:rPr>
          <w:color w:val="000000" w:themeColor="text1"/>
          <w:sz w:val="28"/>
          <w:szCs w:val="28"/>
          <w:shd w:val="clear" w:color="auto" w:fill="FFFFFF"/>
        </w:rPr>
        <w:t xml:space="preserve"> </w:t>
      </w:r>
      <w:r w:rsidRPr="00C74EEA">
        <w:rPr>
          <w:color w:val="000000" w:themeColor="text1"/>
          <w:sz w:val="28"/>
          <w:szCs w:val="28"/>
          <w:shd w:val="clear" w:color="auto" w:fill="FFFFFF"/>
          <w:lang w:val="uk-UA"/>
        </w:rPr>
        <w:t>виявлено позитивні</w:t>
      </w:r>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зміни</w:t>
      </w:r>
      <w:proofErr w:type="spellEnd"/>
      <w:r w:rsidRPr="00C74EEA">
        <w:rPr>
          <w:color w:val="000000" w:themeColor="text1"/>
          <w:sz w:val="28"/>
          <w:szCs w:val="28"/>
          <w:shd w:val="clear" w:color="auto" w:fill="FFFFFF"/>
        </w:rPr>
        <w:t xml:space="preserve"> </w:t>
      </w:r>
      <w:r w:rsidRPr="00C74EEA">
        <w:rPr>
          <w:color w:val="000000" w:themeColor="text1"/>
          <w:sz w:val="28"/>
          <w:szCs w:val="28"/>
          <w:shd w:val="clear" w:color="auto" w:fill="FFFFFF"/>
          <w:lang w:val="uk-UA"/>
        </w:rPr>
        <w:t xml:space="preserve">показників </w:t>
      </w:r>
      <w:r w:rsidRPr="00C74EEA">
        <w:rPr>
          <w:color w:val="000000" w:themeColor="text1"/>
          <w:sz w:val="28"/>
          <w:szCs w:val="28"/>
          <w:shd w:val="clear" w:color="auto" w:fill="FFFFFF"/>
        </w:rPr>
        <w:t xml:space="preserve">ГІГ у </w:t>
      </w:r>
      <w:proofErr w:type="spellStart"/>
      <w:r w:rsidRPr="00C74EEA">
        <w:rPr>
          <w:color w:val="000000" w:themeColor="text1"/>
          <w:sz w:val="28"/>
          <w:szCs w:val="28"/>
          <w:shd w:val="clear" w:color="auto" w:fill="FFFFFF"/>
        </w:rPr>
        <w:t>сироватці</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крові</w:t>
      </w:r>
      <w:proofErr w:type="spellEnd"/>
      <w:r w:rsidRPr="00C74EEA">
        <w:rPr>
          <w:color w:val="000000" w:themeColor="text1"/>
          <w:sz w:val="28"/>
          <w:szCs w:val="28"/>
          <w:shd w:val="clear" w:color="auto" w:fill="FFFFFF"/>
        </w:rPr>
        <w:t xml:space="preserve"> у </w:t>
      </w:r>
      <w:proofErr w:type="spellStart"/>
      <w:r w:rsidRPr="00C74EEA">
        <w:rPr>
          <w:color w:val="000000" w:themeColor="text1"/>
          <w:sz w:val="28"/>
          <w:szCs w:val="28"/>
          <w:shd w:val="clear" w:color="auto" w:fill="FFFFFF"/>
        </w:rPr>
        <w:t>всіх</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підгрупах</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обстежуваних</w:t>
      </w:r>
      <w:proofErr w:type="spellEnd"/>
      <w:r w:rsidRPr="00C74EEA">
        <w:rPr>
          <w:color w:val="000000" w:themeColor="text1"/>
          <w:sz w:val="28"/>
          <w:szCs w:val="28"/>
          <w:shd w:val="clear" w:color="auto" w:fill="FFFFFF"/>
        </w:rPr>
        <w:t xml:space="preserve"> нами </w:t>
      </w:r>
      <w:proofErr w:type="spellStart"/>
      <w:r w:rsidRPr="00C74EEA">
        <w:rPr>
          <w:color w:val="000000" w:themeColor="text1"/>
          <w:sz w:val="28"/>
          <w:szCs w:val="28"/>
          <w:shd w:val="clear" w:color="auto" w:fill="FFFFFF"/>
        </w:rPr>
        <w:t>пацієнтів</w:t>
      </w:r>
      <w:proofErr w:type="spellEnd"/>
      <w:r w:rsidRPr="00C74EEA">
        <w:rPr>
          <w:color w:val="000000" w:themeColor="text1"/>
          <w:sz w:val="28"/>
          <w:szCs w:val="28"/>
          <w:shd w:val="clear" w:color="auto" w:fill="FFFFFF"/>
        </w:rPr>
        <w:t xml:space="preserve">. У </w:t>
      </w:r>
      <w:proofErr w:type="spellStart"/>
      <w:r w:rsidRPr="00C74EEA">
        <w:rPr>
          <w:color w:val="000000" w:themeColor="text1"/>
          <w:sz w:val="28"/>
          <w:szCs w:val="28"/>
          <w:shd w:val="clear" w:color="auto" w:fill="FFFFFF"/>
        </w:rPr>
        <w:t>хворих</w:t>
      </w:r>
      <w:proofErr w:type="spellEnd"/>
      <w:r w:rsidRPr="00C74EEA">
        <w:rPr>
          <w:color w:val="000000" w:themeColor="text1"/>
          <w:sz w:val="28"/>
          <w:szCs w:val="28"/>
          <w:shd w:val="clear" w:color="auto" w:fill="FFFFFF"/>
        </w:rPr>
        <w:t xml:space="preserve"> 1.1 </w:t>
      </w:r>
      <w:proofErr w:type="spellStart"/>
      <w:r w:rsidRPr="00C74EEA">
        <w:rPr>
          <w:color w:val="000000" w:themeColor="text1"/>
          <w:sz w:val="28"/>
          <w:szCs w:val="28"/>
          <w:shd w:val="clear" w:color="auto" w:fill="FFFFFF"/>
        </w:rPr>
        <w:t>підгрупи</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рівень</w:t>
      </w:r>
      <w:proofErr w:type="spellEnd"/>
      <w:r w:rsidRPr="00C74EEA">
        <w:rPr>
          <w:color w:val="000000" w:themeColor="text1"/>
          <w:sz w:val="28"/>
          <w:szCs w:val="28"/>
          <w:shd w:val="clear" w:color="auto" w:fill="FFFFFF"/>
        </w:rPr>
        <w:t xml:space="preserve"> ССГ у </w:t>
      </w:r>
      <w:proofErr w:type="spellStart"/>
      <w:r w:rsidRPr="00C74EEA">
        <w:rPr>
          <w:color w:val="000000" w:themeColor="text1"/>
          <w:sz w:val="28"/>
          <w:szCs w:val="28"/>
          <w:shd w:val="clear" w:color="auto" w:fill="FFFFFF"/>
        </w:rPr>
        <w:t>сироватці</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крові</w:t>
      </w:r>
      <w:proofErr w:type="spellEnd"/>
      <w:r w:rsidRPr="00C74EEA">
        <w:rPr>
          <w:color w:val="000000" w:themeColor="text1"/>
          <w:sz w:val="28"/>
          <w:szCs w:val="28"/>
          <w:shd w:val="clear" w:color="auto" w:fill="FFFFFF"/>
        </w:rPr>
        <w:t xml:space="preserve"> </w:t>
      </w:r>
      <w:proofErr w:type="spellStart"/>
      <w:r w:rsidRPr="00C74EEA">
        <w:rPr>
          <w:color w:val="000000" w:themeColor="text1"/>
          <w:sz w:val="28"/>
          <w:szCs w:val="28"/>
          <w:shd w:val="clear" w:color="auto" w:fill="FFFFFF"/>
        </w:rPr>
        <w:t>зменшився</w:t>
      </w:r>
      <w:proofErr w:type="spellEnd"/>
      <w:r w:rsidRPr="00C74EEA">
        <w:rPr>
          <w:color w:val="000000" w:themeColor="text1"/>
          <w:sz w:val="28"/>
          <w:szCs w:val="28"/>
          <w:shd w:val="clear" w:color="auto" w:fill="FFFFFF"/>
        </w:rPr>
        <w:t xml:space="preserve"> в 1,2 рази (</w:t>
      </w:r>
      <w:r w:rsidRPr="00C74EEA">
        <w:rPr>
          <w:color w:val="000000" w:themeColor="text1"/>
          <w:sz w:val="28"/>
          <w:szCs w:val="28"/>
        </w:rPr>
        <w:t xml:space="preserve">р&lt;0,05) та в 1,3 рази у </w:t>
      </w:r>
      <w:proofErr w:type="spellStart"/>
      <w:r w:rsidRPr="00C74EEA">
        <w:rPr>
          <w:color w:val="000000" w:themeColor="text1"/>
          <w:sz w:val="28"/>
          <w:szCs w:val="28"/>
        </w:rPr>
        <w:t>хворих</w:t>
      </w:r>
      <w:proofErr w:type="spellEnd"/>
      <w:r w:rsidRPr="00C74EEA">
        <w:rPr>
          <w:color w:val="000000" w:themeColor="text1"/>
          <w:sz w:val="28"/>
          <w:szCs w:val="28"/>
        </w:rPr>
        <w:t xml:space="preserve"> 1.2 </w:t>
      </w:r>
      <w:proofErr w:type="spellStart"/>
      <w:r w:rsidRPr="00C74EEA">
        <w:rPr>
          <w:color w:val="000000" w:themeColor="text1"/>
          <w:sz w:val="28"/>
          <w:szCs w:val="28"/>
        </w:rPr>
        <w:t>підгрупи</w:t>
      </w:r>
      <w:proofErr w:type="spellEnd"/>
      <w:r w:rsidRPr="00C74EEA">
        <w:rPr>
          <w:color w:val="000000" w:themeColor="text1"/>
          <w:sz w:val="28"/>
          <w:szCs w:val="28"/>
        </w:rPr>
        <w:t xml:space="preserve"> (р&lt;0,01). У </w:t>
      </w:r>
      <w:proofErr w:type="spellStart"/>
      <w:r w:rsidRPr="00C74EEA">
        <w:rPr>
          <w:color w:val="000000" w:themeColor="text1"/>
          <w:sz w:val="28"/>
          <w:szCs w:val="28"/>
        </w:rPr>
        <w:t>пацієнтів</w:t>
      </w:r>
      <w:proofErr w:type="spellEnd"/>
      <w:r w:rsidRPr="00C74EEA">
        <w:rPr>
          <w:color w:val="000000" w:themeColor="text1"/>
          <w:sz w:val="28"/>
          <w:szCs w:val="28"/>
        </w:rPr>
        <w:t xml:space="preserve"> 2.1 та 2.2 </w:t>
      </w:r>
      <w:proofErr w:type="spellStart"/>
      <w:r w:rsidRPr="00C74EEA">
        <w:rPr>
          <w:color w:val="000000" w:themeColor="text1"/>
          <w:sz w:val="28"/>
          <w:szCs w:val="28"/>
        </w:rPr>
        <w:t>підгруп</w:t>
      </w:r>
      <w:proofErr w:type="spellEnd"/>
      <w:r w:rsidRPr="00C74EEA">
        <w:rPr>
          <w:color w:val="000000" w:themeColor="text1"/>
          <w:sz w:val="28"/>
          <w:szCs w:val="28"/>
        </w:rPr>
        <w:t xml:space="preserve"> </w:t>
      </w:r>
      <w:proofErr w:type="spellStart"/>
      <w:r w:rsidRPr="00C74EEA">
        <w:rPr>
          <w:color w:val="000000" w:themeColor="text1"/>
          <w:sz w:val="28"/>
          <w:szCs w:val="28"/>
        </w:rPr>
        <w:t>концентрація</w:t>
      </w:r>
      <w:proofErr w:type="spellEnd"/>
      <w:r w:rsidRPr="00C74EEA">
        <w:rPr>
          <w:color w:val="000000" w:themeColor="text1"/>
          <w:sz w:val="28"/>
          <w:szCs w:val="28"/>
        </w:rPr>
        <w:t xml:space="preserve"> ССТ у </w:t>
      </w:r>
      <w:proofErr w:type="spellStart"/>
      <w:r w:rsidRPr="00C74EEA">
        <w:rPr>
          <w:color w:val="000000" w:themeColor="text1"/>
          <w:sz w:val="28"/>
          <w:szCs w:val="28"/>
        </w:rPr>
        <w:t>сироватці</w:t>
      </w:r>
      <w:proofErr w:type="spellEnd"/>
      <w:r w:rsidRPr="00C74EEA">
        <w:rPr>
          <w:color w:val="000000" w:themeColor="text1"/>
          <w:sz w:val="28"/>
          <w:szCs w:val="28"/>
        </w:rPr>
        <w:t xml:space="preserve"> </w:t>
      </w:r>
      <w:proofErr w:type="spellStart"/>
      <w:r w:rsidRPr="00C74EEA">
        <w:rPr>
          <w:color w:val="000000" w:themeColor="text1"/>
          <w:sz w:val="28"/>
          <w:szCs w:val="28"/>
        </w:rPr>
        <w:t>крові</w:t>
      </w:r>
      <w:proofErr w:type="spellEnd"/>
      <w:r w:rsidRPr="00C74EEA">
        <w:rPr>
          <w:color w:val="000000" w:themeColor="text1"/>
          <w:sz w:val="28"/>
          <w:szCs w:val="28"/>
        </w:rPr>
        <w:t xml:space="preserve"> </w:t>
      </w:r>
      <w:proofErr w:type="spellStart"/>
      <w:r w:rsidRPr="00C74EEA">
        <w:rPr>
          <w:color w:val="000000" w:themeColor="text1"/>
          <w:sz w:val="28"/>
          <w:szCs w:val="28"/>
        </w:rPr>
        <w:t>зменшилась</w:t>
      </w:r>
      <w:proofErr w:type="spellEnd"/>
      <w:r w:rsidRPr="00C74EEA">
        <w:rPr>
          <w:color w:val="000000" w:themeColor="text1"/>
          <w:sz w:val="28"/>
          <w:szCs w:val="28"/>
        </w:rPr>
        <w:t xml:space="preserve"> в 1,1 та 1,2 рази </w:t>
      </w:r>
      <w:proofErr w:type="spellStart"/>
      <w:r w:rsidRPr="00C74EEA">
        <w:rPr>
          <w:color w:val="000000" w:themeColor="text1"/>
          <w:sz w:val="28"/>
          <w:szCs w:val="28"/>
        </w:rPr>
        <w:t>відповідно</w:t>
      </w:r>
      <w:proofErr w:type="spellEnd"/>
      <w:r w:rsidRPr="00C74EEA">
        <w:rPr>
          <w:color w:val="000000" w:themeColor="text1"/>
          <w:sz w:val="28"/>
          <w:szCs w:val="28"/>
        </w:rPr>
        <w:t xml:space="preserve"> (р&lt;0,05).</w:t>
      </w:r>
      <w:r w:rsidRPr="00C74EEA">
        <w:rPr>
          <w:bCs/>
          <w:color w:val="000000" w:themeColor="text1"/>
          <w:sz w:val="28"/>
          <w:szCs w:val="28"/>
        </w:rPr>
        <w:t xml:space="preserve"> </w:t>
      </w:r>
      <w:proofErr w:type="spellStart"/>
      <w:r w:rsidRPr="00C74EEA">
        <w:rPr>
          <w:bCs/>
          <w:color w:val="000000" w:themeColor="text1"/>
          <w:sz w:val="28"/>
          <w:szCs w:val="28"/>
        </w:rPr>
        <w:t>Встановлено</w:t>
      </w:r>
      <w:proofErr w:type="spellEnd"/>
      <w:r w:rsidRPr="00C74EEA">
        <w:rPr>
          <w:bCs/>
          <w:color w:val="000000" w:themeColor="text1"/>
          <w:sz w:val="28"/>
          <w:szCs w:val="28"/>
        </w:rPr>
        <w:t xml:space="preserve"> </w:t>
      </w:r>
      <w:r w:rsidRPr="00C74EEA">
        <w:rPr>
          <w:bCs/>
          <w:color w:val="000000" w:themeColor="text1"/>
          <w:sz w:val="28"/>
          <w:szCs w:val="28"/>
          <w:lang w:val="uk-UA"/>
        </w:rPr>
        <w:t xml:space="preserve">залежність між </w:t>
      </w:r>
      <w:proofErr w:type="spellStart"/>
      <w:r w:rsidRPr="00C74EEA">
        <w:rPr>
          <w:bCs/>
          <w:color w:val="000000" w:themeColor="text1"/>
          <w:sz w:val="28"/>
          <w:szCs w:val="28"/>
        </w:rPr>
        <w:t>нормалізацією</w:t>
      </w:r>
      <w:proofErr w:type="spellEnd"/>
      <w:r w:rsidRPr="00C74EEA">
        <w:rPr>
          <w:bCs/>
          <w:color w:val="000000" w:themeColor="text1"/>
          <w:sz w:val="28"/>
          <w:szCs w:val="28"/>
        </w:rPr>
        <w:t xml:space="preserve"> </w:t>
      </w:r>
      <w:proofErr w:type="spellStart"/>
      <w:r w:rsidRPr="00C74EEA">
        <w:rPr>
          <w:bCs/>
          <w:color w:val="000000" w:themeColor="text1"/>
          <w:sz w:val="28"/>
          <w:szCs w:val="28"/>
        </w:rPr>
        <w:t>показників</w:t>
      </w:r>
      <w:proofErr w:type="spellEnd"/>
      <w:r w:rsidRPr="00C74EEA">
        <w:rPr>
          <w:bCs/>
          <w:color w:val="000000" w:themeColor="text1"/>
          <w:sz w:val="28"/>
          <w:szCs w:val="28"/>
        </w:rPr>
        <w:t xml:space="preserve"> </w:t>
      </w:r>
      <w:proofErr w:type="spellStart"/>
      <w:r w:rsidRPr="00C74EEA">
        <w:rPr>
          <w:bCs/>
          <w:color w:val="000000" w:themeColor="text1"/>
          <w:sz w:val="28"/>
          <w:szCs w:val="28"/>
        </w:rPr>
        <w:t>вуглеводного</w:t>
      </w:r>
      <w:proofErr w:type="spellEnd"/>
      <w:r w:rsidRPr="00C74EEA">
        <w:rPr>
          <w:bCs/>
          <w:color w:val="000000" w:themeColor="text1"/>
          <w:sz w:val="28"/>
          <w:szCs w:val="28"/>
        </w:rPr>
        <w:t xml:space="preserve"> </w:t>
      </w:r>
      <w:proofErr w:type="spellStart"/>
      <w:r w:rsidRPr="00C74EEA">
        <w:rPr>
          <w:bCs/>
          <w:color w:val="000000" w:themeColor="text1"/>
          <w:sz w:val="28"/>
          <w:szCs w:val="28"/>
        </w:rPr>
        <w:t>обміну</w:t>
      </w:r>
      <w:proofErr w:type="spellEnd"/>
      <w:r w:rsidRPr="00C74EEA">
        <w:rPr>
          <w:bCs/>
          <w:color w:val="000000" w:themeColor="text1"/>
          <w:sz w:val="28"/>
          <w:szCs w:val="28"/>
        </w:rPr>
        <w:t xml:space="preserve"> на ГІГ</w:t>
      </w:r>
      <w:r w:rsidRPr="00C74EEA">
        <w:rPr>
          <w:bCs/>
          <w:color w:val="000000" w:themeColor="text1"/>
          <w:sz w:val="28"/>
          <w:szCs w:val="28"/>
          <w:lang w:val="uk-UA"/>
        </w:rPr>
        <w:t>.</w:t>
      </w:r>
      <w:r w:rsidRPr="00C74EEA">
        <w:rPr>
          <w:bCs/>
          <w:color w:val="000000" w:themeColor="text1"/>
          <w:sz w:val="28"/>
          <w:szCs w:val="28"/>
        </w:rPr>
        <w:t xml:space="preserve"> </w:t>
      </w:r>
      <w:r w:rsidRPr="00C74EEA">
        <w:rPr>
          <w:bCs/>
          <w:color w:val="000000" w:themeColor="text1"/>
          <w:sz w:val="28"/>
          <w:szCs w:val="28"/>
          <w:lang w:val="uk-UA"/>
        </w:rPr>
        <w:t>С</w:t>
      </w:r>
      <w:proofErr w:type="spellStart"/>
      <w:r w:rsidRPr="00C74EEA">
        <w:rPr>
          <w:bCs/>
          <w:color w:val="000000" w:themeColor="text1"/>
          <w:sz w:val="28"/>
          <w:szCs w:val="28"/>
        </w:rPr>
        <w:t>ильний</w:t>
      </w:r>
      <w:proofErr w:type="spellEnd"/>
      <w:r w:rsidRPr="00C74EEA">
        <w:rPr>
          <w:bCs/>
          <w:color w:val="000000" w:themeColor="text1"/>
          <w:sz w:val="28"/>
          <w:szCs w:val="28"/>
        </w:rPr>
        <w:t xml:space="preserve"> </w:t>
      </w:r>
      <w:proofErr w:type="spellStart"/>
      <w:r w:rsidRPr="00C74EEA">
        <w:rPr>
          <w:bCs/>
          <w:color w:val="000000" w:themeColor="text1"/>
          <w:sz w:val="28"/>
          <w:szCs w:val="28"/>
        </w:rPr>
        <w:t>зв’язок</w:t>
      </w:r>
      <w:proofErr w:type="spellEnd"/>
      <w:r w:rsidRPr="00C74EEA">
        <w:rPr>
          <w:bCs/>
          <w:color w:val="000000" w:themeColor="text1"/>
          <w:sz w:val="28"/>
          <w:szCs w:val="28"/>
        </w:rPr>
        <w:t xml:space="preserve"> </w:t>
      </w:r>
      <w:proofErr w:type="spellStart"/>
      <w:r w:rsidRPr="00C74EEA">
        <w:rPr>
          <w:bCs/>
          <w:color w:val="000000" w:themeColor="text1"/>
          <w:sz w:val="28"/>
          <w:szCs w:val="28"/>
        </w:rPr>
        <w:t>встановлено</w:t>
      </w:r>
      <w:proofErr w:type="spellEnd"/>
      <w:r w:rsidRPr="00C74EEA">
        <w:rPr>
          <w:bCs/>
          <w:color w:val="000000" w:themeColor="text1"/>
          <w:sz w:val="28"/>
          <w:szCs w:val="28"/>
        </w:rPr>
        <w:t xml:space="preserve"> </w:t>
      </w:r>
      <w:proofErr w:type="spellStart"/>
      <w:r w:rsidRPr="00C74EEA">
        <w:rPr>
          <w:bCs/>
          <w:color w:val="000000" w:themeColor="text1"/>
          <w:sz w:val="28"/>
          <w:szCs w:val="28"/>
        </w:rPr>
        <w:t>між</w:t>
      </w:r>
      <w:proofErr w:type="spellEnd"/>
      <w:r w:rsidRPr="00C74EEA">
        <w:rPr>
          <w:bCs/>
          <w:color w:val="000000" w:themeColor="text1"/>
          <w:sz w:val="28"/>
          <w:szCs w:val="28"/>
        </w:rPr>
        <w:t xml:space="preserve"> </w:t>
      </w:r>
      <w:proofErr w:type="spellStart"/>
      <w:r w:rsidRPr="00C74EEA">
        <w:rPr>
          <w:bCs/>
          <w:color w:val="000000" w:themeColor="text1"/>
          <w:sz w:val="28"/>
          <w:szCs w:val="28"/>
        </w:rPr>
        <w:t>рівнем</w:t>
      </w:r>
      <w:proofErr w:type="spellEnd"/>
      <w:r w:rsidRPr="00C74EEA">
        <w:rPr>
          <w:bCs/>
          <w:color w:val="000000" w:themeColor="text1"/>
          <w:sz w:val="28"/>
          <w:szCs w:val="28"/>
        </w:rPr>
        <w:t xml:space="preserve"> </w:t>
      </w:r>
      <w:proofErr w:type="spellStart"/>
      <w:r w:rsidRPr="00C74EEA">
        <w:rPr>
          <w:bCs/>
          <w:color w:val="000000" w:themeColor="text1"/>
          <w:sz w:val="28"/>
          <w:szCs w:val="28"/>
        </w:rPr>
        <w:t>інсуліну</w:t>
      </w:r>
      <w:proofErr w:type="spellEnd"/>
      <w:r w:rsidRPr="00C74EEA">
        <w:rPr>
          <w:bCs/>
          <w:color w:val="000000" w:themeColor="text1"/>
          <w:sz w:val="28"/>
          <w:szCs w:val="28"/>
          <w:lang w:val="uk-UA"/>
        </w:rPr>
        <w:t xml:space="preserve"> (</w:t>
      </w:r>
      <w:r w:rsidRPr="00C74EEA">
        <w:rPr>
          <w:color w:val="000000" w:themeColor="text1"/>
          <w:sz w:val="28"/>
          <w:szCs w:val="28"/>
          <w:lang w:val="en-US"/>
        </w:rPr>
        <w:t>r</w:t>
      </w:r>
      <w:r w:rsidRPr="00C74EEA">
        <w:rPr>
          <w:color w:val="000000" w:themeColor="text1"/>
          <w:sz w:val="28"/>
          <w:szCs w:val="28"/>
        </w:rPr>
        <w:t>= 0,84; р&lt;0,01</w:t>
      </w:r>
      <w:r w:rsidRPr="00C74EEA">
        <w:rPr>
          <w:color w:val="000000" w:themeColor="text1"/>
          <w:sz w:val="28"/>
          <w:szCs w:val="28"/>
          <w:lang w:val="uk-UA"/>
        </w:rPr>
        <w:t>)</w:t>
      </w:r>
      <w:r w:rsidRPr="00C74EEA">
        <w:rPr>
          <w:bCs/>
          <w:color w:val="000000" w:themeColor="text1"/>
          <w:sz w:val="28"/>
          <w:szCs w:val="28"/>
        </w:rPr>
        <w:t>, НОМА-</w:t>
      </w:r>
      <w:r w:rsidRPr="00C74EEA">
        <w:rPr>
          <w:bCs/>
          <w:color w:val="000000" w:themeColor="text1"/>
          <w:sz w:val="28"/>
          <w:szCs w:val="28"/>
          <w:lang w:val="en-US"/>
        </w:rPr>
        <w:t>IR</w:t>
      </w:r>
      <w:r w:rsidRPr="00C74EEA">
        <w:rPr>
          <w:bCs/>
          <w:color w:val="000000" w:themeColor="text1"/>
          <w:sz w:val="28"/>
          <w:szCs w:val="28"/>
        </w:rPr>
        <w:t xml:space="preserve"> </w:t>
      </w:r>
      <w:r w:rsidRPr="00C74EEA">
        <w:rPr>
          <w:bCs/>
          <w:color w:val="000000" w:themeColor="text1"/>
          <w:sz w:val="28"/>
          <w:szCs w:val="28"/>
          <w:lang w:val="uk-UA"/>
        </w:rPr>
        <w:t>(</w:t>
      </w:r>
      <w:r w:rsidRPr="00C74EEA">
        <w:rPr>
          <w:color w:val="000000" w:themeColor="text1"/>
          <w:sz w:val="28"/>
          <w:szCs w:val="28"/>
          <w:lang w:val="en-US"/>
        </w:rPr>
        <w:t>r</w:t>
      </w:r>
      <w:r w:rsidRPr="00C74EEA">
        <w:rPr>
          <w:color w:val="000000" w:themeColor="text1"/>
          <w:sz w:val="28"/>
          <w:szCs w:val="28"/>
        </w:rPr>
        <w:t>= 0,80; р&lt;0,01</w:t>
      </w:r>
      <w:r w:rsidRPr="00C74EEA">
        <w:rPr>
          <w:color w:val="000000" w:themeColor="text1"/>
          <w:sz w:val="28"/>
          <w:szCs w:val="28"/>
          <w:lang w:val="uk-UA"/>
        </w:rPr>
        <w:t xml:space="preserve">) </w:t>
      </w:r>
      <w:r w:rsidRPr="00C74EEA">
        <w:rPr>
          <w:bCs/>
          <w:color w:val="000000" w:themeColor="text1"/>
          <w:sz w:val="28"/>
          <w:szCs w:val="28"/>
        </w:rPr>
        <w:t xml:space="preserve">та </w:t>
      </w:r>
      <w:proofErr w:type="spellStart"/>
      <w:r w:rsidRPr="00C74EEA">
        <w:rPr>
          <w:bCs/>
          <w:color w:val="000000" w:themeColor="text1"/>
          <w:sz w:val="28"/>
          <w:szCs w:val="28"/>
        </w:rPr>
        <w:t>показником</w:t>
      </w:r>
      <w:proofErr w:type="spellEnd"/>
      <w:r w:rsidRPr="00C74EEA">
        <w:rPr>
          <w:bCs/>
          <w:color w:val="000000" w:themeColor="text1"/>
          <w:sz w:val="28"/>
          <w:szCs w:val="28"/>
        </w:rPr>
        <w:t xml:space="preserve"> ССТ, а </w:t>
      </w:r>
      <w:proofErr w:type="spellStart"/>
      <w:r w:rsidRPr="00C74EEA">
        <w:rPr>
          <w:bCs/>
          <w:color w:val="000000" w:themeColor="text1"/>
          <w:sz w:val="28"/>
          <w:szCs w:val="28"/>
        </w:rPr>
        <w:t>також</w:t>
      </w:r>
      <w:proofErr w:type="spellEnd"/>
      <w:r w:rsidRPr="00C74EEA">
        <w:rPr>
          <w:bCs/>
          <w:color w:val="000000" w:themeColor="text1"/>
          <w:sz w:val="28"/>
          <w:szCs w:val="28"/>
        </w:rPr>
        <w:t xml:space="preserve"> </w:t>
      </w:r>
      <w:proofErr w:type="spellStart"/>
      <w:r w:rsidRPr="00C74EEA">
        <w:rPr>
          <w:bCs/>
          <w:color w:val="000000" w:themeColor="text1"/>
          <w:sz w:val="28"/>
          <w:szCs w:val="28"/>
        </w:rPr>
        <w:t>зниження</w:t>
      </w:r>
      <w:proofErr w:type="spellEnd"/>
      <w:r w:rsidRPr="00C74EEA">
        <w:rPr>
          <w:bCs/>
          <w:color w:val="000000" w:themeColor="text1"/>
          <w:sz w:val="28"/>
          <w:szCs w:val="28"/>
        </w:rPr>
        <w:t xml:space="preserve"> </w:t>
      </w:r>
      <w:proofErr w:type="spellStart"/>
      <w:r w:rsidRPr="00C74EEA">
        <w:rPr>
          <w:bCs/>
          <w:color w:val="000000" w:themeColor="text1"/>
          <w:sz w:val="28"/>
          <w:szCs w:val="28"/>
        </w:rPr>
        <w:t>рівня</w:t>
      </w:r>
      <w:proofErr w:type="spellEnd"/>
      <w:r w:rsidRPr="00C74EEA">
        <w:rPr>
          <w:bCs/>
          <w:color w:val="000000" w:themeColor="text1"/>
          <w:sz w:val="28"/>
          <w:szCs w:val="28"/>
        </w:rPr>
        <w:t xml:space="preserve"> ССТ позитивно </w:t>
      </w:r>
      <w:proofErr w:type="spellStart"/>
      <w:r w:rsidRPr="00C74EEA">
        <w:rPr>
          <w:bCs/>
          <w:color w:val="000000" w:themeColor="text1"/>
          <w:sz w:val="28"/>
          <w:szCs w:val="28"/>
        </w:rPr>
        <w:t>вплинуло</w:t>
      </w:r>
      <w:proofErr w:type="spellEnd"/>
      <w:r w:rsidRPr="00C74EEA">
        <w:rPr>
          <w:bCs/>
          <w:color w:val="000000" w:themeColor="text1"/>
          <w:sz w:val="28"/>
          <w:szCs w:val="28"/>
        </w:rPr>
        <w:t xml:space="preserve"> на </w:t>
      </w:r>
      <w:proofErr w:type="spellStart"/>
      <w:r w:rsidRPr="00C74EEA">
        <w:rPr>
          <w:bCs/>
          <w:color w:val="000000" w:themeColor="text1"/>
          <w:sz w:val="28"/>
          <w:szCs w:val="28"/>
        </w:rPr>
        <w:t>показники</w:t>
      </w:r>
      <w:proofErr w:type="spellEnd"/>
      <w:r w:rsidRPr="00C74EEA">
        <w:rPr>
          <w:bCs/>
          <w:color w:val="000000" w:themeColor="text1"/>
          <w:sz w:val="28"/>
          <w:szCs w:val="28"/>
        </w:rPr>
        <w:t xml:space="preserve"> </w:t>
      </w:r>
      <w:r w:rsidRPr="00C74EEA">
        <w:rPr>
          <w:color w:val="000000" w:themeColor="text1"/>
          <w:sz w:val="28"/>
          <w:szCs w:val="28"/>
          <w:vertAlign w:val="superscript"/>
        </w:rPr>
        <w:t>13</w:t>
      </w:r>
      <w:r w:rsidRPr="00C74EEA">
        <w:rPr>
          <w:color w:val="000000" w:themeColor="text1"/>
          <w:sz w:val="28"/>
          <w:szCs w:val="28"/>
        </w:rPr>
        <w:t xml:space="preserve">С-ЗТДТ </w:t>
      </w:r>
      <w:r w:rsidRPr="00C74EEA">
        <w:rPr>
          <w:color w:val="000000" w:themeColor="text1"/>
          <w:sz w:val="28"/>
          <w:szCs w:val="28"/>
          <w:lang w:val="uk-UA"/>
        </w:rPr>
        <w:t>(</w:t>
      </w:r>
      <w:r w:rsidRPr="00C74EEA">
        <w:rPr>
          <w:color w:val="000000" w:themeColor="text1"/>
          <w:sz w:val="28"/>
          <w:szCs w:val="28"/>
          <w:lang w:val="en-US"/>
        </w:rPr>
        <w:t>r</w:t>
      </w:r>
      <w:r w:rsidRPr="00C74EEA">
        <w:rPr>
          <w:color w:val="000000" w:themeColor="text1"/>
          <w:sz w:val="28"/>
          <w:szCs w:val="28"/>
        </w:rPr>
        <w:t>= 0,74; р&lt;0,01</w:t>
      </w:r>
      <w:r w:rsidRPr="00C74EEA">
        <w:rPr>
          <w:color w:val="000000" w:themeColor="text1"/>
          <w:sz w:val="28"/>
          <w:szCs w:val="28"/>
          <w:lang w:val="uk-UA"/>
        </w:rPr>
        <w:t xml:space="preserve">) </w:t>
      </w:r>
      <w:r w:rsidRPr="00C74EEA">
        <w:rPr>
          <w:color w:val="000000" w:themeColor="text1"/>
          <w:sz w:val="28"/>
          <w:szCs w:val="28"/>
        </w:rPr>
        <w:t xml:space="preserve">та </w:t>
      </w:r>
      <w:r w:rsidRPr="00C74EEA">
        <w:rPr>
          <w:bCs/>
          <w:color w:val="000000" w:themeColor="text1"/>
          <w:sz w:val="28"/>
          <w:szCs w:val="28"/>
        </w:rPr>
        <w:t xml:space="preserve">ФЕ-1 </w:t>
      </w:r>
      <w:r w:rsidRPr="00C74EEA">
        <w:rPr>
          <w:bCs/>
          <w:color w:val="000000" w:themeColor="text1"/>
          <w:sz w:val="28"/>
          <w:szCs w:val="28"/>
          <w:lang w:val="uk-UA"/>
        </w:rPr>
        <w:t>(</w:t>
      </w:r>
      <w:r w:rsidRPr="00C74EEA">
        <w:rPr>
          <w:color w:val="000000" w:themeColor="text1"/>
          <w:sz w:val="28"/>
          <w:szCs w:val="28"/>
          <w:lang w:val="en-US"/>
        </w:rPr>
        <w:t>r</w:t>
      </w:r>
      <w:r w:rsidRPr="00C74EEA">
        <w:rPr>
          <w:color w:val="000000" w:themeColor="text1"/>
          <w:sz w:val="28"/>
          <w:szCs w:val="28"/>
        </w:rPr>
        <w:t>= 0,78; р&lt;0,01</w:t>
      </w:r>
      <w:r w:rsidRPr="00C74EEA">
        <w:rPr>
          <w:color w:val="000000" w:themeColor="text1"/>
          <w:sz w:val="28"/>
          <w:szCs w:val="28"/>
          <w:lang w:val="uk-UA"/>
        </w:rPr>
        <w:t xml:space="preserve">) </w:t>
      </w:r>
      <w:r w:rsidRPr="00C74EEA">
        <w:rPr>
          <w:bCs/>
          <w:color w:val="000000" w:themeColor="text1"/>
          <w:sz w:val="28"/>
          <w:szCs w:val="28"/>
        </w:rPr>
        <w:t xml:space="preserve">у </w:t>
      </w:r>
      <w:proofErr w:type="spellStart"/>
      <w:r w:rsidRPr="00C74EEA">
        <w:rPr>
          <w:bCs/>
          <w:color w:val="000000" w:themeColor="text1"/>
          <w:sz w:val="28"/>
          <w:szCs w:val="28"/>
        </w:rPr>
        <w:t>хворих</w:t>
      </w:r>
      <w:proofErr w:type="spellEnd"/>
      <w:r w:rsidRPr="00C74EEA">
        <w:rPr>
          <w:bCs/>
          <w:color w:val="000000" w:themeColor="text1"/>
          <w:sz w:val="28"/>
          <w:szCs w:val="28"/>
        </w:rPr>
        <w:t xml:space="preserve"> 1.2 </w:t>
      </w:r>
      <w:proofErr w:type="spellStart"/>
      <w:r w:rsidRPr="00C74EEA">
        <w:rPr>
          <w:bCs/>
          <w:color w:val="000000" w:themeColor="text1"/>
          <w:sz w:val="28"/>
          <w:szCs w:val="28"/>
        </w:rPr>
        <w:t>підгрупи</w:t>
      </w:r>
      <w:proofErr w:type="spellEnd"/>
      <w:r w:rsidRPr="00C74EEA">
        <w:rPr>
          <w:bCs/>
          <w:color w:val="000000" w:themeColor="text1"/>
          <w:sz w:val="28"/>
          <w:szCs w:val="28"/>
        </w:rPr>
        <w:t>.</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uk-UA"/>
        </w:rPr>
      </w:pPr>
      <w:r w:rsidRPr="00C74EEA">
        <w:rPr>
          <w:color w:val="000000" w:themeColor="text1"/>
          <w:sz w:val="28"/>
          <w:szCs w:val="28"/>
          <w:lang w:val="uk-UA"/>
        </w:rPr>
        <w:t xml:space="preserve">Отже, важливе значення для ефективного лікування хворих з ЦД ІІ типу та ХП має модифікація способу життя в поєднанні з медикаментозним лікуванням, що спрямовано на підтримку </w:t>
      </w:r>
      <w:proofErr w:type="spellStart"/>
      <w:r w:rsidRPr="00C74EEA">
        <w:rPr>
          <w:color w:val="000000" w:themeColor="text1"/>
          <w:sz w:val="28"/>
          <w:szCs w:val="28"/>
          <w:lang w:val="uk-UA"/>
        </w:rPr>
        <w:t>нормоглікемії</w:t>
      </w:r>
      <w:proofErr w:type="spellEnd"/>
      <w:r w:rsidRPr="00C74EEA">
        <w:rPr>
          <w:color w:val="000000" w:themeColor="text1"/>
          <w:sz w:val="28"/>
          <w:szCs w:val="28"/>
          <w:lang w:val="uk-UA"/>
        </w:rPr>
        <w:t xml:space="preserve"> та зниження симптомів </w:t>
      </w:r>
      <w:proofErr w:type="spellStart"/>
      <w:r w:rsidRPr="00C74EEA">
        <w:rPr>
          <w:color w:val="000000" w:themeColor="text1"/>
          <w:sz w:val="28"/>
          <w:szCs w:val="28"/>
          <w:lang w:val="uk-UA"/>
        </w:rPr>
        <w:t>малябсорбції</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малдігестії</w:t>
      </w:r>
      <w:proofErr w:type="spellEnd"/>
      <w:r w:rsidRPr="00C74EEA">
        <w:rPr>
          <w:color w:val="000000" w:themeColor="text1"/>
          <w:sz w:val="28"/>
          <w:szCs w:val="28"/>
          <w:lang w:val="uk-UA"/>
        </w:rPr>
        <w:t>, що виникають на фоні ЗСН ПЗ, а також корекція амінокислотного дисбалансу та вітамінної недостатності, що виникають при ДТК у цих пацієнтів і сприяють виникненню ЕД, що, у свою чергу, призводить до порушення кровопостачання ПЗ і зменшує функціональну спроможність як екзокринної, так і ендокринної частин ПЗ.</w:t>
      </w:r>
    </w:p>
    <w:p w:rsidR="00C74EEA" w:rsidRPr="00C74EEA" w:rsidRDefault="00C74EEA" w:rsidP="00C74EEA">
      <w:pPr>
        <w:spacing w:line="360" w:lineRule="auto"/>
        <w:ind w:firstLine="360"/>
        <w:jc w:val="both"/>
        <w:rPr>
          <w:color w:val="000000" w:themeColor="text1"/>
          <w:sz w:val="28"/>
          <w:szCs w:val="28"/>
          <w:lang w:val="uk-UA"/>
        </w:rPr>
      </w:pPr>
      <w:r w:rsidRPr="00C74EEA">
        <w:rPr>
          <w:i/>
          <w:color w:val="000000" w:themeColor="text1"/>
          <w:sz w:val="28"/>
          <w:szCs w:val="28"/>
          <w:lang w:val="uk-UA"/>
        </w:rPr>
        <w:t>Наукова новизна отриманих результатів</w:t>
      </w:r>
      <w:r w:rsidRPr="00C74EEA">
        <w:rPr>
          <w:color w:val="000000" w:themeColor="text1"/>
          <w:sz w:val="28"/>
          <w:szCs w:val="28"/>
          <w:lang w:val="uk-UA"/>
        </w:rPr>
        <w:t xml:space="preserve">. Встановлена доцільність визначення рівня фекальної еластази-1 у калі та проведення </w:t>
      </w:r>
      <w:r w:rsidRPr="00C74EEA">
        <w:rPr>
          <w:color w:val="000000" w:themeColor="text1"/>
          <w:sz w:val="28"/>
          <w:szCs w:val="28"/>
          <w:vertAlign w:val="superscript"/>
          <w:lang w:val="uk-UA"/>
        </w:rPr>
        <w:t>13</w:t>
      </w:r>
      <w:r w:rsidRPr="00C74EEA">
        <w:rPr>
          <w:color w:val="000000" w:themeColor="text1"/>
          <w:sz w:val="28"/>
          <w:szCs w:val="28"/>
          <w:lang w:val="uk-UA"/>
        </w:rPr>
        <w:t xml:space="preserve">С-змішаного </w:t>
      </w:r>
      <w:proofErr w:type="spellStart"/>
      <w:r w:rsidRPr="00C74EEA">
        <w:rPr>
          <w:color w:val="000000" w:themeColor="text1"/>
          <w:sz w:val="28"/>
          <w:szCs w:val="28"/>
          <w:lang w:val="uk-UA"/>
        </w:rPr>
        <w:t>тригіцеридного</w:t>
      </w:r>
      <w:proofErr w:type="spellEnd"/>
      <w:r w:rsidRPr="00C74EEA">
        <w:rPr>
          <w:color w:val="000000" w:themeColor="text1"/>
          <w:sz w:val="28"/>
          <w:szCs w:val="28"/>
          <w:lang w:val="uk-UA"/>
        </w:rPr>
        <w:t xml:space="preserve"> дихального тесту для </w:t>
      </w:r>
      <w:proofErr w:type="spellStart"/>
      <w:r w:rsidRPr="00C74EEA">
        <w:rPr>
          <w:color w:val="000000" w:themeColor="text1"/>
          <w:sz w:val="28"/>
          <w:szCs w:val="28"/>
          <w:lang w:val="uk-UA"/>
        </w:rPr>
        <w:t>вивялення</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вираженості</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недостатності підшлункової залози у хворих на ЦД ІІ типу. Вперше доведено взаємозв’язок між зниженням рівня </w:t>
      </w:r>
      <w:proofErr w:type="spellStart"/>
      <w:r w:rsidRPr="00C74EEA">
        <w:rPr>
          <w:color w:val="000000" w:themeColor="text1"/>
          <w:sz w:val="28"/>
          <w:szCs w:val="28"/>
          <w:lang w:val="uk-UA"/>
        </w:rPr>
        <w:t>фолієвої</w:t>
      </w:r>
      <w:proofErr w:type="spellEnd"/>
      <w:r w:rsidRPr="00C74EEA">
        <w:rPr>
          <w:color w:val="000000" w:themeColor="text1"/>
          <w:sz w:val="28"/>
          <w:szCs w:val="28"/>
          <w:lang w:val="uk-UA"/>
        </w:rPr>
        <w:t xml:space="preserve"> кислоти, піридоксину, </w:t>
      </w:r>
      <w:proofErr w:type="spellStart"/>
      <w:r w:rsidRPr="00C74EEA">
        <w:rPr>
          <w:color w:val="000000" w:themeColor="text1"/>
          <w:sz w:val="28"/>
          <w:szCs w:val="28"/>
          <w:lang w:val="uk-UA"/>
        </w:rPr>
        <w:t>ціанокобаламіну</w:t>
      </w:r>
      <w:proofErr w:type="spellEnd"/>
      <w:r w:rsidRPr="00C74EEA">
        <w:rPr>
          <w:color w:val="000000" w:themeColor="text1"/>
          <w:sz w:val="28"/>
          <w:szCs w:val="28"/>
          <w:lang w:val="uk-UA"/>
        </w:rPr>
        <w:t xml:space="preserve"> та підвищенням концентрації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у сироватці крові у хворих на ЦД ІІ типу та ХП на фоні ДТК у цих пацієнтів. Вперше встановлено взаємозв’язок між зміною концентрації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у сироватці крові та </w:t>
      </w:r>
      <w:proofErr w:type="spellStart"/>
      <w:r w:rsidRPr="00C74EEA">
        <w:rPr>
          <w:color w:val="000000" w:themeColor="text1"/>
          <w:sz w:val="28"/>
          <w:szCs w:val="28"/>
          <w:lang w:val="uk-UA"/>
        </w:rPr>
        <w:t>вираженістю</w:t>
      </w:r>
      <w:proofErr w:type="spellEnd"/>
      <w:r w:rsidRPr="00C74EEA">
        <w:rPr>
          <w:color w:val="000000" w:themeColor="text1"/>
          <w:sz w:val="28"/>
          <w:szCs w:val="28"/>
          <w:lang w:val="uk-UA"/>
        </w:rPr>
        <w:t xml:space="preserve"> ЕД, а також доведена їх роль у формуванні порушення кровопостачання органів черевної порожнини у хворих на ЦД ІІ типу та ХП. Розширено наукові відомості щодо формування </w:t>
      </w:r>
      <w:proofErr w:type="spellStart"/>
      <w:r w:rsidRPr="00C74EEA">
        <w:rPr>
          <w:color w:val="000000" w:themeColor="text1"/>
          <w:sz w:val="28"/>
          <w:szCs w:val="28"/>
          <w:lang w:val="uk-UA"/>
        </w:rPr>
        <w:t>гіпергомоцистеїнемії</w:t>
      </w:r>
      <w:proofErr w:type="spellEnd"/>
      <w:r w:rsidRPr="00C74EEA">
        <w:rPr>
          <w:color w:val="000000" w:themeColor="text1"/>
          <w:sz w:val="28"/>
          <w:szCs w:val="28"/>
          <w:lang w:val="uk-UA"/>
        </w:rPr>
        <w:t xml:space="preserve"> та його взаємозв’язок із порушенням рівня метіоніну та цистеїну у сироватці крові, що виникають при </w:t>
      </w:r>
      <w:proofErr w:type="spellStart"/>
      <w:r w:rsidRPr="00C74EEA">
        <w:rPr>
          <w:color w:val="000000" w:themeColor="text1"/>
          <w:sz w:val="28"/>
          <w:szCs w:val="28"/>
          <w:lang w:val="uk-UA"/>
        </w:rPr>
        <w:t>дисбіозі</w:t>
      </w:r>
      <w:proofErr w:type="spellEnd"/>
      <w:r w:rsidRPr="00C74EEA">
        <w:rPr>
          <w:color w:val="000000" w:themeColor="text1"/>
          <w:sz w:val="28"/>
          <w:szCs w:val="28"/>
          <w:lang w:val="uk-UA"/>
        </w:rPr>
        <w:t xml:space="preserve"> товстої кишки у хворих на ЦД ІІ типу та ХП. Уточнено наукові дані про особливості зміни концентрації </w:t>
      </w:r>
      <w:proofErr w:type="spellStart"/>
      <w:r w:rsidRPr="00C74EEA">
        <w:rPr>
          <w:color w:val="000000" w:themeColor="text1"/>
          <w:sz w:val="28"/>
          <w:szCs w:val="28"/>
          <w:lang w:val="uk-UA"/>
        </w:rPr>
        <w:t>соматостатину</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гастрину</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lastRenderedPageBreak/>
        <w:t>холецистокініну</w:t>
      </w:r>
      <w:proofErr w:type="spellEnd"/>
      <w:r w:rsidRPr="00C74EEA">
        <w:rPr>
          <w:color w:val="000000" w:themeColor="text1"/>
          <w:sz w:val="28"/>
          <w:szCs w:val="28"/>
          <w:lang w:val="uk-UA"/>
        </w:rPr>
        <w:t xml:space="preserve"> у сироватці крові та їх причетність до </w:t>
      </w:r>
      <w:proofErr w:type="spellStart"/>
      <w:r w:rsidRPr="00C74EEA">
        <w:rPr>
          <w:color w:val="000000" w:themeColor="text1"/>
          <w:sz w:val="28"/>
          <w:szCs w:val="28"/>
          <w:lang w:val="uk-UA"/>
        </w:rPr>
        <w:t>форування</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недостатності ПЗ у хворих на ЦД ІІ типу. Доповнено наукові знання про вплив високих доз </w:t>
      </w:r>
      <w:proofErr w:type="spellStart"/>
      <w:r w:rsidRPr="00C74EEA">
        <w:rPr>
          <w:color w:val="000000" w:themeColor="text1"/>
          <w:sz w:val="28"/>
          <w:szCs w:val="28"/>
          <w:lang w:val="uk-UA"/>
        </w:rPr>
        <w:t>поліферментних</w:t>
      </w:r>
      <w:proofErr w:type="spellEnd"/>
      <w:r w:rsidRPr="00C74EEA">
        <w:rPr>
          <w:color w:val="000000" w:themeColor="text1"/>
          <w:sz w:val="28"/>
          <w:szCs w:val="28"/>
          <w:lang w:val="uk-UA"/>
        </w:rPr>
        <w:t xml:space="preserve"> препаратів на ендокринну функцію ПЗ у хворих на ЦД ІІ типу та ХП. Вперше доведено доцільність використання амінокислотного комплексу, що містить аргінін, бетаїн, </w:t>
      </w:r>
      <w:r w:rsidRPr="00C74EEA">
        <w:rPr>
          <w:color w:val="000000" w:themeColor="text1"/>
          <w:sz w:val="28"/>
          <w:szCs w:val="28"/>
          <w:lang w:val="en-US"/>
        </w:rPr>
        <w:t>L</w:t>
      </w:r>
      <w:r w:rsidRPr="00C74EEA">
        <w:rPr>
          <w:color w:val="000000" w:themeColor="text1"/>
          <w:sz w:val="28"/>
          <w:szCs w:val="28"/>
          <w:lang w:val="uk-UA"/>
        </w:rPr>
        <w:t>-</w:t>
      </w:r>
      <w:proofErr w:type="spellStart"/>
      <w:r w:rsidRPr="00C74EEA">
        <w:rPr>
          <w:color w:val="000000" w:themeColor="text1"/>
          <w:sz w:val="28"/>
          <w:szCs w:val="28"/>
          <w:lang w:val="uk-UA"/>
        </w:rPr>
        <w:t>карнітин</w:t>
      </w:r>
      <w:proofErr w:type="spellEnd"/>
      <w:r w:rsidRPr="00C74EEA">
        <w:rPr>
          <w:color w:val="000000" w:themeColor="text1"/>
          <w:sz w:val="28"/>
          <w:szCs w:val="28"/>
          <w:lang w:val="uk-UA"/>
        </w:rPr>
        <w:t xml:space="preserve">, іони цитрату для нормалізації амінокислотного дисбалансу в організмі, а також зниження рівня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у сироватці крові у хворих на ЦД ІІ типу та ХП. Вперше хворим на ЦД ІІ типу та ХП запропоновано комплексне лікування з використанням препарату, до складу якого входять </w:t>
      </w:r>
      <w:proofErr w:type="spellStart"/>
      <w:r w:rsidRPr="00C74EEA">
        <w:rPr>
          <w:color w:val="000000" w:themeColor="text1"/>
          <w:sz w:val="28"/>
          <w:szCs w:val="28"/>
          <w:shd w:val="clear" w:color="auto" w:fill="FFFFFF"/>
          <w:lang w:val="uk-UA"/>
        </w:rPr>
        <w:t>фолієва</w:t>
      </w:r>
      <w:proofErr w:type="spellEnd"/>
      <w:r w:rsidRPr="00C74EEA">
        <w:rPr>
          <w:color w:val="000000" w:themeColor="text1"/>
          <w:sz w:val="28"/>
          <w:szCs w:val="28"/>
          <w:shd w:val="clear" w:color="auto" w:fill="FFFFFF"/>
          <w:lang w:val="uk-UA"/>
        </w:rPr>
        <w:t xml:space="preserve"> кислота, вітамін </w:t>
      </w:r>
      <w:r w:rsidRPr="00C74EEA">
        <w:rPr>
          <w:color w:val="000000" w:themeColor="text1"/>
          <w:sz w:val="28"/>
          <w:szCs w:val="28"/>
          <w:shd w:val="clear" w:color="auto" w:fill="FFFFFF"/>
          <w:lang w:val="en-US"/>
        </w:rPr>
        <w:t>B</w:t>
      </w:r>
      <w:r w:rsidRPr="00C74EEA">
        <w:rPr>
          <w:color w:val="000000" w:themeColor="text1"/>
          <w:sz w:val="28"/>
          <w:szCs w:val="28"/>
          <w:shd w:val="clear" w:color="auto" w:fill="FFFFFF"/>
          <w:lang w:val="uk-UA"/>
        </w:rPr>
        <w:t xml:space="preserve">12 та </w:t>
      </w:r>
      <w:r w:rsidRPr="00C74EEA">
        <w:rPr>
          <w:iCs/>
          <w:color w:val="000000" w:themeColor="text1"/>
          <w:sz w:val="28"/>
          <w:szCs w:val="28"/>
          <w:shd w:val="clear" w:color="auto" w:fill="FFFFFF"/>
          <w:lang w:val="en-US"/>
        </w:rPr>
        <w:t>Bacillus</w:t>
      </w:r>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lang w:val="en-US"/>
        </w:rPr>
        <w:t>coagulans</w:t>
      </w:r>
      <w:proofErr w:type="spellEnd"/>
      <w:r w:rsidRPr="00C74EEA">
        <w:rPr>
          <w:color w:val="000000" w:themeColor="text1"/>
          <w:sz w:val="28"/>
          <w:szCs w:val="28"/>
          <w:lang w:val="uk-UA"/>
        </w:rPr>
        <w:t xml:space="preserve"> для нормалізації </w:t>
      </w:r>
      <w:proofErr w:type="spellStart"/>
      <w:r w:rsidRPr="00C74EEA">
        <w:rPr>
          <w:color w:val="000000" w:themeColor="text1"/>
          <w:sz w:val="28"/>
          <w:szCs w:val="28"/>
          <w:lang w:val="uk-UA"/>
        </w:rPr>
        <w:t>виражерості</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дисбіозу</w:t>
      </w:r>
      <w:proofErr w:type="spellEnd"/>
      <w:r w:rsidRPr="00C74EEA">
        <w:rPr>
          <w:color w:val="000000" w:themeColor="text1"/>
          <w:sz w:val="28"/>
          <w:szCs w:val="28"/>
          <w:lang w:val="uk-UA"/>
        </w:rPr>
        <w:t xml:space="preserve"> товстої кишки, а також покращення концентрації вітамінів групи В у сироватці крові у цих пацієнтів. Запропонований диференційований підхід до лікування хворих на ЦД ІІ типу та ХП залежно від </w:t>
      </w:r>
      <w:proofErr w:type="spellStart"/>
      <w:r w:rsidRPr="00C74EEA">
        <w:rPr>
          <w:color w:val="000000" w:themeColor="text1"/>
          <w:sz w:val="28"/>
          <w:szCs w:val="28"/>
          <w:lang w:val="uk-UA"/>
        </w:rPr>
        <w:t>вираженості</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недостатності підшлункової залози, амінокислотного дисбалансу, </w:t>
      </w:r>
      <w:proofErr w:type="spellStart"/>
      <w:r w:rsidRPr="00C74EEA">
        <w:rPr>
          <w:color w:val="000000" w:themeColor="text1"/>
          <w:sz w:val="28"/>
          <w:szCs w:val="28"/>
          <w:lang w:val="uk-UA"/>
        </w:rPr>
        <w:t>дисбіотичних</w:t>
      </w:r>
      <w:proofErr w:type="spellEnd"/>
      <w:r w:rsidRPr="00C74EEA">
        <w:rPr>
          <w:color w:val="000000" w:themeColor="text1"/>
          <w:sz w:val="28"/>
          <w:szCs w:val="28"/>
          <w:lang w:val="uk-UA"/>
        </w:rPr>
        <w:t xml:space="preserve"> порушень, змін рівнів вітамінів групи В та ознак ЕД.</w:t>
      </w:r>
    </w:p>
    <w:p w:rsidR="00C74EEA" w:rsidRPr="00C74EEA" w:rsidRDefault="00C74EEA" w:rsidP="00C74EEA">
      <w:pPr>
        <w:spacing w:line="360" w:lineRule="auto"/>
        <w:ind w:firstLine="360"/>
        <w:jc w:val="both"/>
        <w:rPr>
          <w:i/>
          <w:color w:val="000000" w:themeColor="text1"/>
          <w:sz w:val="28"/>
          <w:szCs w:val="28"/>
          <w:lang w:val="uk-UA"/>
        </w:rPr>
      </w:pPr>
      <w:r w:rsidRPr="00C74EEA">
        <w:rPr>
          <w:i/>
          <w:color w:val="000000" w:themeColor="text1"/>
          <w:sz w:val="28"/>
          <w:szCs w:val="28"/>
          <w:lang w:val="uk-UA"/>
        </w:rPr>
        <w:t xml:space="preserve">Практичне значення одержаних результатів. </w:t>
      </w:r>
      <w:r w:rsidRPr="00C74EEA">
        <w:rPr>
          <w:color w:val="000000" w:themeColor="text1"/>
          <w:sz w:val="28"/>
          <w:szCs w:val="28"/>
          <w:lang w:val="uk-UA"/>
        </w:rPr>
        <w:t xml:space="preserve">Встановлена інформативність визначення рівня фекальної еластази-1 у калі та проведення </w:t>
      </w:r>
      <w:r w:rsidRPr="00C74EEA">
        <w:rPr>
          <w:color w:val="000000" w:themeColor="text1"/>
          <w:sz w:val="28"/>
          <w:szCs w:val="28"/>
          <w:vertAlign w:val="superscript"/>
          <w:lang w:val="uk-UA"/>
        </w:rPr>
        <w:t>13</w:t>
      </w:r>
      <w:r w:rsidRPr="00C74EEA">
        <w:rPr>
          <w:color w:val="000000" w:themeColor="text1"/>
          <w:sz w:val="28"/>
          <w:szCs w:val="28"/>
          <w:lang w:val="uk-UA"/>
        </w:rPr>
        <w:t xml:space="preserve">С-змішаного </w:t>
      </w:r>
      <w:proofErr w:type="spellStart"/>
      <w:r w:rsidRPr="00C74EEA">
        <w:rPr>
          <w:color w:val="000000" w:themeColor="text1"/>
          <w:sz w:val="28"/>
          <w:szCs w:val="28"/>
          <w:lang w:val="uk-UA"/>
        </w:rPr>
        <w:t>тригіцеридного</w:t>
      </w:r>
      <w:proofErr w:type="spellEnd"/>
      <w:r w:rsidRPr="00C74EEA">
        <w:rPr>
          <w:color w:val="000000" w:themeColor="text1"/>
          <w:sz w:val="28"/>
          <w:szCs w:val="28"/>
          <w:lang w:val="uk-UA"/>
        </w:rPr>
        <w:t xml:space="preserve"> дихального тесту для раннього виявлення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недостатності підшлункової залози у хворих на ЦД ІІ типу. Доведена доцільність визначення рівня </w:t>
      </w:r>
      <w:proofErr w:type="spellStart"/>
      <w:r w:rsidRPr="00C74EEA">
        <w:rPr>
          <w:color w:val="000000" w:themeColor="text1"/>
          <w:sz w:val="28"/>
          <w:szCs w:val="28"/>
          <w:lang w:val="uk-UA"/>
        </w:rPr>
        <w:t>фолієвої</w:t>
      </w:r>
      <w:proofErr w:type="spellEnd"/>
      <w:r w:rsidRPr="00C74EEA">
        <w:rPr>
          <w:color w:val="000000" w:themeColor="text1"/>
          <w:sz w:val="28"/>
          <w:szCs w:val="28"/>
          <w:lang w:val="uk-UA"/>
        </w:rPr>
        <w:t xml:space="preserve"> кислоти, піридоксину, </w:t>
      </w:r>
      <w:proofErr w:type="spellStart"/>
      <w:r w:rsidRPr="00C74EEA">
        <w:rPr>
          <w:color w:val="000000" w:themeColor="text1"/>
          <w:sz w:val="28"/>
          <w:szCs w:val="28"/>
          <w:lang w:val="uk-UA"/>
        </w:rPr>
        <w:t>ціанокобаламіну</w:t>
      </w:r>
      <w:proofErr w:type="spellEnd"/>
      <w:r w:rsidRPr="00C74EEA">
        <w:rPr>
          <w:color w:val="000000" w:themeColor="text1"/>
          <w:sz w:val="28"/>
          <w:szCs w:val="28"/>
          <w:lang w:val="uk-UA"/>
        </w:rPr>
        <w:t xml:space="preserve">, тіаміну для проведення їх корекції та профілактики формування </w:t>
      </w:r>
      <w:proofErr w:type="spellStart"/>
      <w:r w:rsidRPr="00C74EEA">
        <w:rPr>
          <w:color w:val="000000" w:themeColor="text1"/>
          <w:sz w:val="28"/>
          <w:szCs w:val="28"/>
          <w:lang w:val="uk-UA"/>
        </w:rPr>
        <w:t>гіпергомоцистеїнемії</w:t>
      </w:r>
      <w:proofErr w:type="spellEnd"/>
      <w:r w:rsidRPr="00C74EEA">
        <w:rPr>
          <w:color w:val="000000" w:themeColor="text1"/>
          <w:sz w:val="28"/>
          <w:szCs w:val="28"/>
          <w:lang w:val="uk-UA"/>
        </w:rPr>
        <w:t xml:space="preserve"> і, як наслідок, ЕД у хворих на ЦД ІІ типу та ХП.</w:t>
      </w:r>
      <w:r w:rsidRPr="00C74EEA">
        <w:rPr>
          <w:i/>
          <w:color w:val="000000" w:themeColor="text1"/>
          <w:sz w:val="28"/>
          <w:szCs w:val="28"/>
          <w:lang w:val="uk-UA"/>
        </w:rPr>
        <w:t xml:space="preserve"> </w:t>
      </w:r>
      <w:r w:rsidRPr="00C74EEA">
        <w:rPr>
          <w:color w:val="000000" w:themeColor="text1"/>
          <w:sz w:val="28"/>
          <w:szCs w:val="28"/>
          <w:lang w:val="uk-UA"/>
        </w:rPr>
        <w:t xml:space="preserve">Обґрунтовано необхідність оцінки ступеня ДТК та рівнів вільних амінокислот сироватки крові (ВАКСК) у хворих на ЦД ІІ типу та ХП для призначення комплексного лікування, що сприяє профілактиці збільшення рівня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а також порушення стану судинного ендотелію в цих пацієнтів</w:t>
      </w:r>
      <w:r w:rsidRPr="00C74EEA">
        <w:rPr>
          <w:i/>
          <w:color w:val="000000" w:themeColor="text1"/>
          <w:sz w:val="28"/>
          <w:szCs w:val="28"/>
          <w:lang w:val="uk-UA"/>
        </w:rPr>
        <w:t xml:space="preserve">. </w:t>
      </w:r>
      <w:r w:rsidRPr="00C74EEA">
        <w:rPr>
          <w:color w:val="000000" w:themeColor="text1"/>
          <w:sz w:val="28"/>
          <w:szCs w:val="28"/>
          <w:lang w:val="uk-UA"/>
        </w:rPr>
        <w:t xml:space="preserve">Виявлена доцільність визначення рівня </w:t>
      </w:r>
      <w:proofErr w:type="spellStart"/>
      <w:r w:rsidRPr="00C74EEA">
        <w:rPr>
          <w:color w:val="000000" w:themeColor="text1"/>
          <w:sz w:val="28"/>
          <w:szCs w:val="28"/>
          <w:lang w:val="uk-UA"/>
        </w:rPr>
        <w:t>гастрину</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соматостатину</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холецистокініну</w:t>
      </w:r>
      <w:proofErr w:type="spellEnd"/>
      <w:r w:rsidRPr="00C74EEA">
        <w:rPr>
          <w:color w:val="000000" w:themeColor="text1"/>
          <w:sz w:val="28"/>
          <w:szCs w:val="28"/>
          <w:lang w:val="uk-UA"/>
        </w:rPr>
        <w:t xml:space="preserve"> у сироватці крові для прогнозування </w:t>
      </w:r>
      <w:proofErr w:type="spellStart"/>
      <w:r w:rsidRPr="00C74EEA">
        <w:rPr>
          <w:color w:val="000000" w:themeColor="text1"/>
          <w:sz w:val="28"/>
          <w:szCs w:val="28"/>
          <w:lang w:val="uk-UA"/>
        </w:rPr>
        <w:t>форування</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зовнішньосекреторної</w:t>
      </w:r>
      <w:proofErr w:type="spellEnd"/>
      <w:r w:rsidRPr="00C74EEA">
        <w:rPr>
          <w:color w:val="000000" w:themeColor="text1"/>
          <w:sz w:val="28"/>
          <w:szCs w:val="28"/>
          <w:lang w:val="uk-UA"/>
        </w:rPr>
        <w:t xml:space="preserve"> недостатності ПЗ у хворих на ЦД ІІ типу.</w:t>
      </w:r>
      <w:r w:rsidRPr="00C74EEA">
        <w:rPr>
          <w:i/>
          <w:color w:val="000000" w:themeColor="text1"/>
          <w:sz w:val="28"/>
          <w:szCs w:val="28"/>
          <w:lang w:val="uk-UA"/>
        </w:rPr>
        <w:t xml:space="preserve"> </w:t>
      </w:r>
      <w:r w:rsidRPr="00C74EEA">
        <w:rPr>
          <w:color w:val="000000" w:themeColor="text1"/>
          <w:sz w:val="28"/>
          <w:szCs w:val="28"/>
          <w:lang w:val="uk-UA"/>
        </w:rPr>
        <w:t xml:space="preserve">Аргументована ефективність використання високих доз </w:t>
      </w:r>
      <w:proofErr w:type="spellStart"/>
      <w:r w:rsidRPr="00C74EEA">
        <w:rPr>
          <w:color w:val="000000" w:themeColor="text1"/>
          <w:sz w:val="28"/>
          <w:szCs w:val="28"/>
          <w:lang w:val="uk-UA"/>
        </w:rPr>
        <w:t>поліферментних</w:t>
      </w:r>
      <w:proofErr w:type="spellEnd"/>
      <w:r w:rsidRPr="00C74EEA">
        <w:rPr>
          <w:color w:val="000000" w:themeColor="text1"/>
          <w:sz w:val="28"/>
          <w:szCs w:val="28"/>
          <w:lang w:val="uk-UA"/>
        </w:rPr>
        <w:t xml:space="preserve"> препаратів для корекції ЗСН ПЗ, а також ендокринної </w:t>
      </w:r>
      <w:proofErr w:type="spellStart"/>
      <w:r w:rsidRPr="00C74EEA">
        <w:rPr>
          <w:color w:val="000000" w:themeColor="text1"/>
          <w:sz w:val="28"/>
          <w:szCs w:val="28"/>
          <w:lang w:val="uk-UA"/>
        </w:rPr>
        <w:t>дисфункції</w:t>
      </w:r>
      <w:proofErr w:type="spellEnd"/>
      <w:r w:rsidRPr="00C74EEA">
        <w:rPr>
          <w:color w:val="000000" w:themeColor="text1"/>
          <w:sz w:val="28"/>
          <w:szCs w:val="28"/>
          <w:lang w:val="uk-UA"/>
        </w:rPr>
        <w:t xml:space="preserve"> ПЗ у хворих на ЦД ІІ типу та ХП.</w:t>
      </w:r>
      <w:r w:rsidRPr="00C74EEA">
        <w:rPr>
          <w:i/>
          <w:color w:val="000000" w:themeColor="text1"/>
          <w:sz w:val="28"/>
          <w:szCs w:val="28"/>
          <w:lang w:val="uk-UA"/>
        </w:rPr>
        <w:t xml:space="preserve"> </w:t>
      </w:r>
      <w:r w:rsidRPr="00C74EEA">
        <w:rPr>
          <w:color w:val="000000" w:themeColor="text1"/>
          <w:sz w:val="28"/>
          <w:szCs w:val="28"/>
          <w:lang w:val="uk-UA"/>
        </w:rPr>
        <w:t xml:space="preserve">Обґрунтована </w:t>
      </w:r>
      <w:r w:rsidRPr="00C74EEA">
        <w:rPr>
          <w:color w:val="000000" w:themeColor="text1"/>
          <w:sz w:val="28"/>
          <w:szCs w:val="28"/>
          <w:lang w:val="uk-UA"/>
        </w:rPr>
        <w:lastRenderedPageBreak/>
        <w:t xml:space="preserve">доцільність призначення амінокислотного комплексу, що містить аргінін, бетаїн, </w:t>
      </w:r>
      <w:r w:rsidRPr="00C74EEA">
        <w:rPr>
          <w:color w:val="000000" w:themeColor="text1"/>
          <w:sz w:val="28"/>
          <w:szCs w:val="28"/>
          <w:lang w:val="en-US"/>
        </w:rPr>
        <w:t>L</w:t>
      </w:r>
      <w:r w:rsidRPr="00C74EEA">
        <w:rPr>
          <w:color w:val="000000" w:themeColor="text1"/>
          <w:sz w:val="28"/>
          <w:szCs w:val="28"/>
          <w:lang w:val="uk-UA"/>
        </w:rPr>
        <w:t>-</w:t>
      </w:r>
      <w:proofErr w:type="spellStart"/>
      <w:r w:rsidRPr="00C74EEA">
        <w:rPr>
          <w:color w:val="000000" w:themeColor="text1"/>
          <w:sz w:val="28"/>
          <w:szCs w:val="28"/>
          <w:lang w:val="uk-UA"/>
        </w:rPr>
        <w:t>карнітин</w:t>
      </w:r>
      <w:proofErr w:type="spellEnd"/>
      <w:r w:rsidRPr="00C74EEA">
        <w:rPr>
          <w:color w:val="000000" w:themeColor="text1"/>
          <w:sz w:val="28"/>
          <w:szCs w:val="28"/>
          <w:lang w:val="uk-UA"/>
        </w:rPr>
        <w:t xml:space="preserve">, іони цитрату для корекції клінічних проявів ЗСН ПЗ,  також нормалізації рівня ВАКСК та зниження показника </w:t>
      </w:r>
      <w:proofErr w:type="spellStart"/>
      <w:r w:rsidRPr="00C74EEA">
        <w:rPr>
          <w:color w:val="000000" w:themeColor="text1"/>
          <w:sz w:val="28"/>
          <w:szCs w:val="28"/>
          <w:lang w:val="uk-UA"/>
        </w:rPr>
        <w:t>гомоцистеїну</w:t>
      </w:r>
      <w:proofErr w:type="spellEnd"/>
      <w:r w:rsidRPr="00C74EEA">
        <w:rPr>
          <w:color w:val="000000" w:themeColor="text1"/>
          <w:sz w:val="28"/>
          <w:szCs w:val="28"/>
          <w:lang w:val="uk-UA"/>
        </w:rPr>
        <w:t xml:space="preserve"> у сироватці крові у хворих на ЦД ІІ типу та ХП.</w:t>
      </w:r>
      <w:r w:rsidRPr="00C74EEA">
        <w:rPr>
          <w:i/>
          <w:color w:val="000000" w:themeColor="text1"/>
          <w:sz w:val="28"/>
          <w:szCs w:val="28"/>
          <w:lang w:val="uk-UA"/>
        </w:rPr>
        <w:t xml:space="preserve"> </w:t>
      </w:r>
      <w:r w:rsidRPr="00C74EEA">
        <w:rPr>
          <w:color w:val="000000" w:themeColor="text1"/>
          <w:sz w:val="28"/>
          <w:szCs w:val="28"/>
          <w:lang w:val="uk-UA"/>
        </w:rPr>
        <w:t xml:space="preserve">Встановлено необхідність проведення комплексного лікування у хворих на ЦД ІІ типу та ХП із використанням препарату, до складу якого входять </w:t>
      </w:r>
      <w:proofErr w:type="spellStart"/>
      <w:r w:rsidRPr="00C74EEA">
        <w:rPr>
          <w:color w:val="000000" w:themeColor="text1"/>
          <w:sz w:val="28"/>
          <w:szCs w:val="28"/>
          <w:shd w:val="clear" w:color="auto" w:fill="FFFFFF"/>
          <w:lang w:val="uk-UA"/>
        </w:rPr>
        <w:t>фолієва</w:t>
      </w:r>
      <w:proofErr w:type="spellEnd"/>
      <w:r w:rsidRPr="00C74EEA">
        <w:rPr>
          <w:color w:val="000000" w:themeColor="text1"/>
          <w:sz w:val="28"/>
          <w:szCs w:val="28"/>
          <w:shd w:val="clear" w:color="auto" w:fill="FFFFFF"/>
          <w:lang w:val="uk-UA"/>
        </w:rPr>
        <w:t xml:space="preserve"> кислота, вітамін </w:t>
      </w:r>
      <w:r w:rsidRPr="00C74EEA">
        <w:rPr>
          <w:color w:val="000000" w:themeColor="text1"/>
          <w:sz w:val="28"/>
          <w:szCs w:val="28"/>
          <w:shd w:val="clear" w:color="auto" w:fill="FFFFFF"/>
        </w:rPr>
        <w:t>B</w:t>
      </w:r>
      <w:r w:rsidRPr="00C74EEA">
        <w:rPr>
          <w:color w:val="000000" w:themeColor="text1"/>
          <w:sz w:val="28"/>
          <w:szCs w:val="28"/>
          <w:shd w:val="clear" w:color="auto" w:fill="FFFFFF"/>
          <w:lang w:val="uk-UA"/>
        </w:rPr>
        <w:t xml:space="preserve">12, </w:t>
      </w:r>
      <w:proofErr w:type="spellStart"/>
      <w:r w:rsidRPr="00C74EEA">
        <w:rPr>
          <w:iCs/>
          <w:color w:val="000000" w:themeColor="text1"/>
          <w:sz w:val="28"/>
          <w:szCs w:val="28"/>
          <w:shd w:val="clear" w:color="auto" w:fill="FFFFFF"/>
        </w:rPr>
        <w:t>Bacillus</w:t>
      </w:r>
      <w:proofErr w:type="spellEnd"/>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rPr>
        <w:t>coagulans</w:t>
      </w:r>
      <w:proofErr w:type="spellEnd"/>
      <w:r w:rsidRPr="00C74EEA">
        <w:rPr>
          <w:iCs/>
          <w:color w:val="000000" w:themeColor="text1"/>
          <w:sz w:val="28"/>
          <w:szCs w:val="28"/>
          <w:shd w:val="clear" w:color="auto" w:fill="FFFFFF"/>
          <w:lang w:val="uk-UA"/>
        </w:rPr>
        <w:t xml:space="preserve"> для корекції </w:t>
      </w:r>
      <w:proofErr w:type="spellStart"/>
      <w:r w:rsidRPr="00C74EEA">
        <w:rPr>
          <w:iCs/>
          <w:color w:val="000000" w:themeColor="text1"/>
          <w:sz w:val="28"/>
          <w:szCs w:val="28"/>
          <w:shd w:val="clear" w:color="auto" w:fill="FFFFFF"/>
          <w:lang w:val="uk-UA"/>
        </w:rPr>
        <w:t>вирраженості</w:t>
      </w:r>
      <w:proofErr w:type="spellEnd"/>
      <w:r w:rsidRPr="00C74EEA">
        <w:rPr>
          <w:iCs/>
          <w:color w:val="000000" w:themeColor="text1"/>
          <w:sz w:val="28"/>
          <w:szCs w:val="28"/>
          <w:shd w:val="clear" w:color="auto" w:fill="FFFFFF"/>
          <w:lang w:val="uk-UA"/>
        </w:rPr>
        <w:t xml:space="preserve"> ДТК, рівнів вітамінів групи В у сироватці крові,  а також для профілактики та корекції ЕД </w:t>
      </w:r>
      <w:r w:rsidRPr="00C74EEA">
        <w:rPr>
          <w:color w:val="000000" w:themeColor="text1"/>
          <w:sz w:val="28"/>
          <w:szCs w:val="28"/>
          <w:lang w:val="uk-UA"/>
        </w:rPr>
        <w:t>у цих хворих.</w:t>
      </w:r>
      <w:r w:rsidRPr="00C74EEA">
        <w:rPr>
          <w:i/>
          <w:color w:val="000000" w:themeColor="text1"/>
          <w:sz w:val="28"/>
          <w:szCs w:val="28"/>
          <w:lang w:val="uk-UA"/>
        </w:rPr>
        <w:t xml:space="preserve"> </w:t>
      </w:r>
      <w:r w:rsidRPr="00C74EEA">
        <w:rPr>
          <w:color w:val="000000" w:themeColor="text1"/>
          <w:sz w:val="28"/>
          <w:szCs w:val="28"/>
          <w:lang w:val="uk-UA"/>
        </w:rPr>
        <w:t xml:space="preserve">Доведена ефективність проведення комплексної терапії у хворих на ЦД ІІ типу та ХП із використанням високих доз </w:t>
      </w:r>
      <w:proofErr w:type="spellStart"/>
      <w:r w:rsidRPr="00C74EEA">
        <w:rPr>
          <w:color w:val="000000" w:themeColor="text1"/>
          <w:sz w:val="28"/>
          <w:szCs w:val="28"/>
          <w:lang w:val="uk-UA"/>
        </w:rPr>
        <w:t>поліферментного</w:t>
      </w:r>
      <w:proofErr w:type="spellEnd"/>
      <w:r w:rsidRPr="00C74EEA">
        <w:rPr>
          <w:color w:val="000000" w:themeColor="text1"/>
          <w:sz w:val="28"/>
          <w:szCs w:val="28"/>
          <w:lang w:val="uk-UA"/>
        </w:rPr>
        <w:t xml:space="preserve"> препарату у поєднанні з ІПП на фоні модифікації способу життя та нормалізації рівня цукру у сироватці крові, амінокислотного комплексу (аргінін, бетаїн, </w:t>
      </w:r>
      <w:r w:rsidRPr="00C74EEA">
        <w:rPr>
          <w:color w:val="000000" w:themeColor="text1"/>
          <w:sz w:val="28"/>
          <w:szCs w:val="28"/>
          <w:lang w:val="en-US"/>
        </w:rPr>
        <w:t>L</w:t>
      </w:r>
      <w:r w:rsidRPr="00C74EEA">
        <w:rPr>
          <w:color w:val="000000" w:themeColor="text1"/>
          <w:sz w:val="28"/>
          <w:szCs w:val="28"/>
          <w:lang w:val="uk-UA"/>
        </w:rPr>
        <w:t>-</w:t>
      </w:r>
      <w:proofErr w:type="spellStart"/>
      <w:r w:rsidRPr="00C74EEA">
        <w:rPr>
          <w:color w:val="000000" w:themeColor="text1"/>
          <w:sz w:val="28"/>
          <w:szCs w:val="28"/>
          <w:lang w:val="uk-UA"/>
        </w:rPr>
        <w:t>карнітин</w:t>
      </w:r>
      <w:proofErr w:type="spellEnd"/>
      <w:r w:rsidRPr="00C74EEA">
        <w:rPr>
          <w:color w:val="000000" w:themeColor="text1"/>
          <w:sz w:val="28"/>
          <w:szCs w:val="28"/>
          <w:lang w:val="uk-UA"/>
        </w:rPr>
        <w:t xml:space="preserve">, іони цитрату) та препарату, до складу якого входять </w:t>
      </w:r>
      <w:proofErr w:type="spellStart"/>
      <w:r w:rsidRPr="00C74EEA">
        <w:rPr>
          <w:color w:val="000000" w:themeColor="text1"/>
          <w:sz w:val="28"/>
          <w:szCs w:val="28"/>
          <w:shd w:val="clear" w:color="auto" w:fill="FFFFFF"/>
          <w:lang w:val="uk-UA"/>
        </w:rPr>
        <w:t>фолієва</w:t>
      </w:r>
      <w:proofErr w:type="spellEnd"/>
      <w:r w:rsidRPr="00C74EEA">
        <w:rPr>
          <w:color w:val="000000" w:themeColor="text1"/>
          <w:sz w:val="28"/>
          <w:szCs w:val="28"/>
          <w:shd w:val="clear" w:color="auto" w:fill="FFFFFF"/>
          <w:lang w:val="uk-UA"/>
        </w:rPr>
        <w:t xml:space="preserve"> кислота, вітамін </w:t>
      </w:r>
      <w:r w:rsidRPr="00C74EEA">
        <w:rPr>
          <w:color w:val="000000" w:themeColor="text1"/>
          <w:sz w:val="28"/>
          <w:szCs w:val="28"/>
          <w:shd w:val="clear" w:color="auto" w:fill="FFFFFF"/>
        </w:rPr>
        <w:t>B</w:t>
      </w:r>
      <w:r w:rsidRPr="00C74EEA">
        <w:rPr>
          <w:color w:val="000000" w:themeColor="text1"/>
          <w:sz w:val="28"/>
          <w:szCs w:val="28"/>
          <w:shd w:val="clear" w:color="auto" w:fill="FFFFFF"/>
          <w:lang w:val="uk-UA"/>
        </w:rPr>
        <w:t xml:space="preserve">12, </w:t>
      </w:r>
      <w:proofErr w:type="spellStart"/>
      <w:r w:rsidRPr="00C74EEA">
        <w:rPr>
          <w:iCs/>
          <w:color w:val="000000" w:themeColor="text1"/>
          <w:sz w:val="28"/>
          <w:szCs w:val="28"/>
          <w:shd w:val="clear" w:color="auto" w:fill="FFFFFF"/>
        </w:rPr>
        <w:t>Bacillus</w:t>
      </w:r>
      <w:proofErr w:type="spellEnd"/>
      <w:r w:rsidRPr="00C74EEA">
        <w:rPr>
          <w:iCs/>
          <w:color w:val="000000" w:themeColor="text1"/>
          <w:sz w:val="28"/>
          <w:szCs w:val="28"/>
          <w:shd w:val="clear" w:color="auto" w:fill="FFFFFF"/>
          <w:lang w:val="uk-UA"/>
        </w:rPr>
        <w:t xml:space="preserve"> </w:t>
      </w:r>
      <w:proofErr w:type="spellStart"/>
      <w:r w:rsidRPr="00C74EEA">
        <w:rPr>
          <w:iCs/>
          <w:color w:val="000000" w:themeColor="text1"/>
          <w:sz w:val="28"/>
          <w:szCs w:val="28"/>
          <w:shd w:val="clear" w:color="auto" w:fill="FFFFFF"/>
        </w:rPr>
        <w:t>coagulans</w:t>
      </w:r>
      <w:proofErr w:type="spellEnd"/>
      <w:r w:rsidRPr="00C74EEA">
        <w:rPr>
          <w:iCs/>
          <w:color w:val="000000" w:themeColor="text1"/>
          <w:sz w:val="28"/>
          <w:szCs w:val="28"/>
          <w:shd w:val="clear" w:color="auto" w:fill="FFFFFF"/>
          <w:lang w:val="uk-UA"/>
        </w:rPr>
        <w:t>,</w:t>
      </w:r>
      <w:r w:rsidRPr="00C74EEA">
        <w:rPr>
          <w:color w:val="000000" w:themeColor="text1"/>
          <w:sz w:val="28"/>
          <w:szCs w:val="28"/>
          <w:lang w:val="uk-UA"/>
        </w:rPr>
        <w:t xml:space="preserve"> для корекції ЗСН ПЗ, ДТК,  вітамінного забезпечення, амінокислотного дисбалансу, ЕД у цих пацієнтів.</w:t>
      </w:r>
    </w:p>
    <w:p w:rsidR="00C74EEA" w:rsidRPr="00C74EEA" w:rsidRDefault="00C74EEA" w:rsidP="00C74EEA">
      <w:pPr>
        <w:spacing w:line="360" w:lineRule="auto"/>
        <w:ind w:firstLine="360"/>
        <w:jc w:val="both"/>
        <w:rPr>
          <w:i/>
          <w:color w:val="000000" w:themeColor="text1"/>
          <w:sz w:val="28"/>
          <w:szCs w:val="28"/>
          <w:lang w:val="uk-UA"/>
        </w:rPr>
      </w:pPr>
      <w:r w:rsidRPr="00C74EEA">
        <w:rPr>
          <w:i/>
          <w:color w:val="000000" w:themeColor="text1"/>
          <w:sz w:val="28"/>
          <w:szCs w:val="28"/>
          <w:lang w:val="uk-UA"/>
        </w:rPr>
        <w:t xml:space="preserve">Ключові слова: </w:t>
      </w:r>
      <w:r w:rsidRPr="00C74EEA">
        <w:rPr>
          <w:color w:val="000000" w:themeColor="text1"/>
          <w:sz w:val="28"/>
          <w:szCs w:val="28"/>
          <w:lang w:val="uk-UA"/>
        </w:rPr>
        <w:t xml:space="preserve">цукровий діабет ІІ типу, хронічний панкреатит, </w:t>
      </w:r>
      <w:proofErr w:type="spellStart"/>
      <w:r w:rsidRPr="00C74EEA">
        <w:rPr>
          <w:color w:val="000000" w:themeColor="text1"/>
          <w:sz w:val="28"/>
          <w:szCs w:val="28"/>
          <w:lang w:val="uk-UA"/>
        </w:rPr>
        <w:t>зовнішньосекреторна</w:t>
      </w:r>
      <w:proofErr w:type="spellEnd"/>
      <w:r w:rsidRPr="00C74EEA">
        <w:rPr>
          <w:color w:val="000000" w:themeColor="text1"/>
          <w:sz w:val="28"/>
          <w:szCs w:val="28"/>
          <w:lang w:val="uk-UA"/>
        </w:rPr>
        <w:t xml:space="preserve"> недостатність підшлункової залози, </w:t>
      </w:r>
      <w:proofErr w:type="spellStart"/>
      <w:r w:rsidRPr="00C74EEA">
        <w:rPr>
          <w:color w:val="000000" w:themeColor="text1"/>
          <w:sz w:val="28"/>
          <w:szCs w:val="28"/>
          <w:lang w:val="uk-UA"/>
        </w:rPr>
        <w:t>гастроінтестинальні</w:t>
      </w:r>
      <w:proofErr w:type="spellEnd"/>
      <w:r w:rsidRPr="00C74EEA">
        <w:rPr>
          <w:color w:val="000000" w:themeColor="text1"/>
          <w:sz w:val="28"/>
          <w:szCs w:val="28"/>
          <w:lang w:val="uk-UA"/>
        </w:rPr>
        <w:t xml:space="preserve"> гормони (</w:t>
      </w:r>
      <w:proofErr w:type="spellStart"/>
      <w:r w:rsidRPr="00C74EEA">
        <w:rPr>
          <w:color w:val="000000" w:themeColor="text1"/>
          <w:sz w:val="28"/>
          <w:szCs w:val="28"/>
          <w:lang w:val="uk-UA"/>
        </w:rPr>
        <w:t>соматостатин</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холецистокінін</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гастрин</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дисбіоз</w:t>
      </w:r>
      <w:proofErr w:type="spellEnd"/>
      <w:r w:rsidRPr="00C74EEA">
        <w:rPr>
          <w:color w:val="000000" w:themeColor="text1"/>
          <w:sz w:val="28"/>
          <w:szCs w:val="28"/>
          <w:lang w:val="uk-UA"/>
        </w:rPr>
        <w:t xml:space="preserve"> товстої кишки, вітаміни групи В, </w:t>
      </w:r>
      <w:proofErr w:type="spellStart"/>
      <w:r w:rsidRPr="00C74EEA">
        <w:rPr>
          <w:color w:val="000000" w:themeColor="text1"/>
          <w:sz w:val="28"/>
          <w:szCs w:val="28"/>
          <w:lang w:val="uk-UA"/>
        </w:rPr>
        <w:t>гомоцистеїн</w:t>
      </w:r>
      <w:proofErr w:type="spellEnd"/>
      <w:r w:rsidRPr="00C74EEA">
        <w:rPr>
          <w:color w:val="000000" w:themeColor="text1"/>
          <w:sz w:val="28"/>
          <w:szCs w:val="28"/>
          <w:lang w:val="uk-UA"/>
        </w:rPr>
        <w:t xml:space="preserve">, вільні амінокислоти сироватки крові, </w:t>
      </w:r>
      <w:proofErr w:type="spellStart"/>
      <w:r w:rsidRPr="00C74EEA">
        <w:rPr>
          <w:color w:val="000000" w:themeColor="text1"/>
          <w:sz w:val="28"/>
          <w:szCs w:val="28"/>
          <w:lang w:val="uk-UA"/>
        </w:rPr>
        <w:t>ендотеліальна</w:t>
      </w:r>
      <w:proofErr w:type="spellEnd"/>
      <w:r w:rsidRPr="00C74EEA">
        <w:rPr>
          <w:color w:val="000000" w:themeColor="text1"/>
          <w:sz w:val="28"/>
          <w:szCs w:val="28"/>
          <w:lang w:val="uk-UA"/>
        </w:rPr>
        <w:t xml:space="preserve"> </w:t>
      </w:r>
      <w:proofErr w:type="spellStart"/>
      <w:r w:rsidRPr="00C74EEA">
        <w:rPr>
          <w:color w:val="000000" w:themeColor="text1"/>
          <w:sz w:val="28"/>
          <w:szCs w:val="28"/>
          <w:lang w:val="uk-UA"/>
        </w:rPr>
        <w:t>дисфункція</w:t>
      </w:r>
      <w:proofErr w:type="spellEnd"/>
      <w:r w:rsidRPr="00C74EEA">
        <w:rPr>
          <w:color w:val="000000" w:themeColor="text1"/>
          <w:sz w:val="28"/>
          <w:szCs w:val="28"/>
          <w:lang w:val="uk-UA"/>
        </w:rPr>
        <w:t xml:space="preserve">, лікування. </w:t>
      </w:r>
    </w:p>
    <w:p w:rsidR="00C74EEA" w:rsidRPr="00C74EEA" w:rsidRDefault="00C74EEA" w:rsidP="00C74EEA">
      <w:pPr>
        <w:spacing w:line="360" w:lineRule="auto"/>
        <w:jc w:val="both"/>
        <w:rPr>
          <w:i/>
          <w:color w:val="000000" w:themeColor="text1"/>
          <w:sz w:val="28"/>
          <w:szCs w:val="28"/>
          <w:lang w:val="uk-UA"/>
        </w:rPr>
      </w:pPr>
    </w:p>
    <w:p w:rsidR="00C74EEA" w:rsidRPr="00C74EEA" w:rsidRDefault="00C74EEA" w:rsidP="00C74EEA">
      <w:pPr>
        <w:spacing w:line="360" w:lineRule="auto"/>
        <w:ind w:firstLine="709"/>
        <w:jc w:val="both"/>
        <w:rPr>
          <w:i/>
          <w:color w:val="000000" w:themeColor="text1"/>
          <w:sz w:val="28"/>
          <w:szCs w:val="28"/>
          <w:lang w:val="uk-UA"/>
        </w:rPr>
      </w:pPr>
      <w:r w:rsidRPr="00C74EEA">
        <w:rPr>
          <w:i/>
          <w:color w:val="000000" w:themeColor="text1"/>
          <w:sz w:val="28"/>
          <w:szCs w:val="28"/>
          <w:lang w:val="uk-UA"/>
        </w:rPr>
        <w:t xml:space="preserve">  Список публікацій здобувача</w:t>
      </w:r>
    </w:p>
    <w:p w:rsidR="00C74EEA" w:rsidRPr="00C74EEA" w:rsidRDefault="00C74EEA" w:rsidP="00C74EEA">
      <w:pPr>
        <w:tabs>
          <w:tab w:val="left" w:pos="851"/>
        </w:tabs>
        <w:spacing w:line="360" w:lineRule="auto"/>
        <w:jc w:val="both"/>
        <w:rPr>
          <w:color w:val="000000" w:themeColor="text1"/>
          <w:sz w:val="28"/>
          <w:szCs w:val="28"/>
        </w:rPr>
      </w:pPr>
      <w:r w:rsidRPr="00C74EEA">
        <w:rPr>
          <w:color w:val="000000" w:themeColor="text1"/>
          <w:sz w:val="28"/>
          <w:szCs w:val="28"/>
        </w:rPr>
        <w:tab/>
      </w:r>
      <w:proofErr w:type="spellStart"/>
      <w:r w:rsidRPr="00C74EEA">
        <w:rPr>
          <w:color w:val="000000" w:themeColor="text1"/>
          <w:sz w:val="28"/>
          <w:szCs w:val="28"/>
        </w:rPr>
        <w:t>Статті</w:t>
      </w:r>
      <w:proofErr w:type="spellEnd"/>
      <w:r w:rsidRPr="00C74EEA">
        <w:rPr>
          <w:color w:val="000000" w:themeColor="text1"/>
          <w:sz w:val="28"/>
          <w:szCs w:val="28"/>
        </w:rPr>
        <w:t xml:space="preserve"> у журналах,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входять</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lang w:val="uk-UA"/>
        </w:rPr>
        <w:t>,</w:t>
      </w:r>
      <w:r w:rsidRPr="00C74EEA">
        <w:rPr>
          <w:color w:val="000000" w:themeColor="text1"/>
          <w:sz w:val="28"/>
          <w:szCs w:val="28"/>
        </w:rPr>
        <w:t xml:space="preserve"> та у </w:t>
      </w:r>
      <w:proofErr w:type="spellStart"/>
      <w:r w:rsidRPr="00C74EEA">
        <w:rPr>
          <w:color w:val="000000" w:themeColor="text1"/>
          <w:sz w:val="28"/>
          <w:szCs w:val="28"/>
        </w:rPr>
        <w:t>закордонних</w:t>
      </w:r>
      <w:proofErr w:type="spellEnd"/>
      <w:r w:rsidRPr="00C74EEA">
        <w:rPr>
          <w:color w:val="000000" w:themeColor="text1"/>
          <w:sz w:val="28"/>
          <w:szCs w:val="28"/>
        </w:rPr>
        <w:t xml:space="preserve"> </w:t>
      </w:r>
      <w:proofErr w:type="spellStart"/>
      <w:r w:rsidRPr="00C74EEA">
        <w:rPr>
          <w:color w:val="000000" w:themeColor="text1"/>
          <w:sz w:val="28"/>
          <w:szCs w:val="28"/>
        </w:rPr>
        <w:t>виданнях</w:t>
      </w:r>
      <w:proofErr w:type="spellEnd"/>
      <w:r w:rsidRPr="00C74EEA">
        <w:rPr>
          <w:color w:val="000000" w:themeColor="text1"/>
          <w:sz w:val="28"/>
          <w:szCs w:val="28"/>
        </w:rPr>
        <w:t>:</w:t>
      </w:r>
    </w:p>
    <w:p w:rsidR="00C74EEA" w:rsidRPr="00C74EEA" w:rsidRDefault="00C74EEA" w:rsidP="00C74EEA">
      <w:pPr>
        <w:tabs>
          <w:tab w:val="left" w:pos="851"/>
        </w:tabs>
        <w:spacing w:line="360" w:lineRule="auto"/>
        <w:jc w:val="both"/>
        <w:rPr>
          <w:i/>
          <w:color w:val="000000" w:themeColor="text1"/>
          <w:sz w:val="28"/>
          <w:szCs w:val="28"/>
        </w:rPr>
      </w:pPr>
      <w:r w:rsidRPr="00C74EEA">
        <w:rPr>
          <w:color w:val="000000" w:themeColor="text1"/>
          <w:sz w:val="28"/>
          <w:szCs w:val="28"/>
        </w:rPr>
        <w:tab/>
        <w:t xml:space="preserve">1.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Коваль В.Ю., &amp; </w:t>
      </w:r>
      <w:proofErr w:type="spellStart"/>
      <w:r w:rsidRPr="00C74EEA">
        <w:rPr>
          <w:color w:val="000000" w:themeColor="text1"/>
          <w:sz w:val="28"/>
          <w:szCs w:val="28"/>
        </w:rPr>
        <w:t>Фабрі</w:t>
      </w:r>
      <w:proofErr w:type="spellEnd"/>
      <w:r w:rsidRPr="00C74EEA">
        <w:rPr>
          <w:color w:val="000000" w:themeColor="text1"/>
          <w:sz w:val="28"/>
          <w:szCs w:val="28"/>
        </w:rPr>
        <w:t xml:space="preserve"> З.Й. (2019) </w:t>
      </w:r>
      <w:proofErr w:type="spellStart"/>
      <w:r w:rsidRPr="00C74EEA">
        <w:rPr>
          <w:i/>
          <w:color w:val="000000" w:themeColor="text1"/>
          <w:sz w:val="28"/>
          <w:szCs w:val="28"/>
        </w:rPr>
        <w:t>Клінічні</w:t>
      </w:r>
      <w:proofErr w:type="spellEnd"/>
      <w:r w:rsidRPr="00C74EEA">
        <w:rPr>
          <w:i/>
          <w:color w:val="000000" w:themeColor="text1"/>
          <w:sz w:val="28"/>
          <w:szCs w:val="28"/>
        </w:rPr>
        <w:t xml:space="preserve"> </w:t>
      </w:r>
      <w:proofErr w:type="spellStart"/>
      <w:r w:rsidRPr="00C74EEA">
        <w:rPr>
          <w:i/>
          <w:color w:val="000000" w:themeColor="text1"/>
          <w:sz w:val="28"/>
          <w:szCs w:val="28"/>
        </w:rPr>
        <w:t>особливості</w:t>
      </w:r>
      <w:proofErr w:type="spellEnd"/>
      <w:r w:rsidRPr="00C74EEA">
        <w:rPr>
          <w:i/>
          <w:color w:val="000000" w:themeColor="text1"/>
          <w:sz w:val="28"/>
          <w:szCs w:val="28"/>
        </w:rPr>
        <w:t xml:space="preserve"> </w:t>
      </w:r>
      <w:proofErr w:type="spellStart"/>
      <w:r w:rsidRPr="00C74EEA">
        <w:rPr>
          <w:i/>
          <w:color w:val="000000" w:themeColor="text1"/>
          <w:sz w:val="28"/>
          <w:szCs w:val="28"/>
        </w:rPr>
        <w:t>ураження</w:t>
      </w:r>
      <w:proofErr w:type="spellEnd"/>
      <w:r w:rsidRPr="00C74EEA">
        <w:rPr>
          <w:i/>
          <w:color w:val="000000" w:themeColor="text1"/>
          <w:sz w:val="28"/>
          <w:szCs w:val="28"/>
        </w:rPr>
        <w:t xml:space="preserve"> </w:t>
      </w:r>
      <w:proofErr w:type="spellStart"/>
      <w:r w:rsidRPr="00C74EEA">
        <w:rPr>
          <w:i/>
          <w:color w:val="000000" w:themeColor="text1"/>
          <w:sz w:val="28"/>
          <w:szCs w:val="28"/>
        </w:rPr>
        <w:t>підшлункової</w:t>
      </w:r>
      <w:proofErr w:type="spellEnd"/>
      <w:r w:rsidRPr="00C74EEA">
        <w:rPr>
          <w:i/>
          <w:color w:val="000000" w:themeColor="text1"/>
          <w:sz w:val="28"/>
          <w:szCs w:val="28"/>
        </w:rPr>
        <w:t xml:space="preserve"> </w:t>
      </w:r>
      <w:proofErr w:type="spellStart"/>
      <w:r w:rsidRPr="00C74EEA">
        <w:rPr>
          <w:i/>
          <w:color w:val="000000" w:themeColor="text1"/>
          <w:sz w:val="28"/>
          <w:szCs w:val="28"/>
        </w:rPr>
        <w:t>залози</w:t>
      </w:r>
      <w:proofErr w:type="spellEnd"/>
      <w:r w:rsidRPr="00C74EEA">
        <w:rPr>
          <w:color w:val="000000" w:themeColor="text1"/>
          <w:sz w:val="28"/>
          <w:szCs w:val="28"/>
        </w:rPr>
        <w:t xml:space="preserve"> </w:t>
      </w:r>
      <w:r w:rsidRPr="00C74EEA">
        <w:rPr>
          <w:i/>
          <w:color w:val="000000" w:themeColor="text1"/>
          <w:sz w:val="28"/>
          <w:szCs w:val="28"/>
        </w:rPr>
        <w:t xml:space="preserve">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color w:val="000000" w:themeColor="text1"/>
          <w:sz w:val="28"/>
          <w:szCs w:val="28"/>
        </w:rPr>
        <w:t xml:space="preserve"> </w:t>
      </w:r>
      <w:r w:rsidRPr="00C74EEA">
        <w:rPr>
          <w:i/>
          <w:color w:val="000000" w:themeColor="text1"/>
          <w:sz w:val="28"/>
          <w:szCs w:val="28"/>
        </w:rPr>
        <w:t xml:space="preserve">та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w:t>
      </w:r>
      <w:proofErr w:type="spellStart"/>
      <w:r w:rsidRPr="00C74EEA">
        <w:rPr>
          <w:color w:val="000000" w:themeColor="text1"/>
          <w:sz w:val="28"/>
          <w:szCs w:val="28"/>
        </w:rPr>
        <w:t>Науковий</w:t>
      </w:r>
      <w:proofErr w:type="spellEnd"/>
      <w:r w:rsidRPr="00C74EEA">
        <w:rPr>
          <w:color w:val="000000" w:themeColor="text1"/>
          <w:sz w:val="28"/>
          <w:szCs w:val="28"/>
        </w:rPr>
        <w:t xml:space="preserve"> </w:t>
      </w:r>
      <w:proofErr w:type="spellStart"/>
      <w:r w:rsidRPr="00C74EEA">
        <w:rPr>
          <w:color w:val="000000" w:themeColor="text1"/>
          <w:sz w:val="28"/>
          <w:szCs w:val="28"/>
        </w:rPr>
        <w:t>вісник</w:t>
      </w:r>
      <w:proofErr w:type="spellEnd"/>
      <w:r w:rsidRPr="00C74EEA">
        <w:rPr>
          <w:color w:val="000000" w:themeColor="text1"/>
          <w:sz w:val="28"/>
          <w:szCs w:val="28"/>
        </w:rPr>
        <w:t xml:space="preserve"> </w:t>
      </w:r>
      <w:proofErr w:type="spellStart"/>
      <w:r w:rsidRPr="00C74EEA">
        <w:rPr>
          <w:color w:val="000000" w:themeColor="text1"/>
          <w:sz w:val="28"/>
          <w:szCs w:val="28"/>
        </w:rPr>
        <w:t>Ужгородського</w:t>
      </w:r>
      <w:proofErr w:type="spellEnd"/>
      <w:r w:rsidRPr="00C74EEA">
        <w:rPr>
          <w:color w:val="000000" w:themeColor="text1"/>
          <w:sz w:val="28"/>
          <w:szCs w:val="28"/>
        </w:rPr>
        <w:t xml:space="preserve"> </w:t>
      </w:r>
      <w:proofErr w:type="spellStart"/>
      <w:r w:rsidRPr="00C74EEA">
        <w:rPr>
          <w:color w:val="000000" w:themeColor="text1"/>
          <w:sz w:val="28"/>
          <w:szCs w:val="28"/>
        </w:rPr>
        <w:t>університету</w:t>
      </w:r>
      <w:proofErr w:type="spellEnd"/>
      <w:r w:rsidRPr="00C74EEA">
        <w:rPr>
          <w:color w:val="000000" w:themeColor="text1"/>
          <w:sz w:val="28"/>
          <w:szCs w:val="28"/>
        </w:rPr>
        <w:t xml:space="preserve">, </w:t>
      </w:r>
      <w:proofErr w:type="spellStart"/>
      <w:r w:rsidRPr="00C74EEA">
        <w:rPr>
          <w:color w:val="000000" w:themeColor="text1"/>
          <w:sz w:val="28"/>
          <w:szCs w:val="28"/>
        </w:rPr>
        <w:t>серія</w:t>
      </w:r>
      <w:proofErr w:type="spellEnd"/>
      <w:r w:rsidRPr="00C74EEA">
        <w:rPr>
          <w:color w:val="000000" w:themeColor="text1"/>
          <w:sz w:val="28"/>
          <w:szCs w:val="28"/>
        </w:rPr>
        <w:t xml:space="preserve"> “Медицина”. 2 (60), 63-67.</w:t>
      </w:r>
    </w:p>
    <w:p w:rsidR="00C74EEA" w:rsidRPr="00C74EEA" w:rsidRDefault="00C74EEA" w:rsidP="00C74EEA">
      <w:pPr>
        <w:pStyle w:val="a5"/>
        <w:tabs>
          <w:tab w:val="left" w:pos="851"/>
        </w:tabs>
        <w:spacing w:after="0" w:line="360" w:lineRule="auto"/>
        <w:jc w:val="both"/>
        <w:rPr>
          <w:rFonts w:ascii="Times New Roman" w:eastAsia="Times New Roman" w:hAnsi="Times New Roman"/>
          <w:b/>
          <w:color w:val="000000" w:themeColor="text1"/>
          <w:sz w:val="28"/>
          <w:szCs w:val="28"/>
        </w:rPr>
      </w:pPr>
      <w:r w:rsidRPr="00C74EEA">
        <w:rPr>
          <w:rFonts w:ascii="Times New Roman" w:eastAsia="Times New Roman" w:hAnsi="Times New Roman"/>
          <w:b/>
          <w:color w:val="000000" w:themeColor="text1"/>
          <w:sz w:val="28"/>
          <w:szCs w:val="28"/>
        </w:rPr>
        <w:t>(</w:t>
      </w:r>
      <w:hyperlink r:id="rId4">
        <w:r w:rsidRPr="00C74EEA">
          <w:rPr>
            <w:rFonts w:ascii="Times New Roman" w:eastAsia="Times New Roman" w:hAnsi="Times New Roman"/>
            <w:b/>
            <w:color w:val="000000" w:themeColor="text1"/>
            <w:sz w:val="28"/>
            <w:szCs w:val="28"/>
          </w:rPr>
          <w:t>https://dspace.uzhnu.edu.ua/jspui/handle/lib/34206</w:t>
        </w:r>
      </w:hyperlink>
      <w:r w:rsidRPr="00C74EEA">
        <w:rPr>
          <w:rFonts w:ascii="Times New Roman" w:eastAsia="Times New Roman" w:hAnsi="Times New Roman"/>
          <w:b/>
          <w:color w:val="000000" w:themeColor="text1"/>
          <w:sz w:val="28"/>
          <w:szCs w:val="28"/>
        </w:rPr>
        <w:t>)</w:t>
      </w:r>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spacing w:line="360" w:lineRule="auto"/>
        <w:jc w:val="both"/>
        <w:rPr>
          <w:color w:val="000000" w:themeColor="text1"/>
          <w:sz w:val="28"/>
          <w:szCs w:val="28"/>
        </w:rPr>
      </w:pP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lastRenderedPageBreak/>
        <w:tab/>
        <w:t xml:space="preserve">2.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Коваль В.Ю., </w:t>
      </w:r>
      <w:proofErr w:type="spellStart"/>
      <w:r w:rsidRPr="00C74EEA">
        <w:rPr>
          <w:color w:val="000000" w:themeColor="text1"/>
          <w:sz w:val="28"/>
          <w:szCs w:val="28"/>
        </w:rPr>
        <w:t>Фабрі</w:t>
      </w:r>
      <w:proofErr w:type="spellEnd"/>
      <w:r w:rsidRPr="00C74EEA">
        <w:rPr>
          <w:color w:val="000000" w:themeColor="text1"/>
          <w:sz w:val="28"/>
          <w:szCs w:val="28"/>
        </w:rPr>
        <w:t xml:space="preserve"> З.Й., &amp; </w:t>
      </w:r>
      <w:proofErr w:type="spellStart"/>
      <w:r w:rsidRPr="00C74EEA">
        <w:rPr>
          <w:color w:val="000000" w:themeColor="text1"/>
          <w:sz w:val="28"/>
          <w:szCs w:val="28"/>
        </w:rPr>
        <w:t>Сірчак</w:t>
      </w:r>
      <w:proofErr w:type="spellEnd"/>
      <w:r w:rsidRPr="00C74EEA">
        <w:rPr>
          <w:color w:val="000000" w:themeColor="text1"/>
          <w:sz w:val="28"/>
          <w:szCs w:val="28"/>
        </w:rPr>
        <w:t xml:space="preserve"> С.С. (2020) </w:t>
      </w:r>
      <w:proofErr w:type="spellStart"/>
      <w:r w:rsidRPr="00C74EEA">
        <w:rPr>
          <w:i/>
          <w:color w:val="000000" w:themeColor="text1"/>
          <w:sz w:val="28"/>
          <w:szCs w:val="28"/>
        </w:rPr>
        <w:t>Зміни</w:t>
      </w:r>
      <w:proofErr w:type="spellEnd"/>
      <w:r w:rsidRPr="00C74EEA">
        <w:rPr>
          <w:i/>
          <w:color w:val="000000" w:themeColor="text1"/>
          <w:sz w:val="28"/>
          <w:szCs w:val="28"/>
        </w:rPr>
        <w:t xml:space="preserve"> </w:t>
      </w:r>
      <w:proofErr w:type="spellStart"/>
      <w:r w:rsidRPr="00C74EEA">
        <w:rPr>
          <w:i/>
          <w:color w:val="000000" w:themeColor="text1"/>
          <w:sz w:val="28"/>
          <w:szCs w:val="28"/>
        </w:rPr>
        <w:t>трофологічного</w:t>
      </w:r>
      <w:proofErr w:type="spellEnd"/>
      <w:r w:rsidRPr="00C74EEA">
        <w:rPr>
          <w:i/>
          <w:color w:val="000000" w:themeColor="text1"/>
          <w:sz w:val="28"/>
          <w:szCs w:val="28"/>
        </w:rPr>
        <w:t xml:space="preserve"> статусу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та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color w:val="000000" w:themeColor="text1"/>
          <w:sz w:val="28"/>
          <w:szCs w:val="28"/>
        </w:rPr>
        <w:t xml:space="preserve">. </w:t>
      </w:r>
      <w:proofErr w:type="spellStart"/>
      <w:r w:rsidRPr="00C74EEA">
        <w:rPr>
          <w:color w:val="000000" w:themeColor="text1"/>
          <w:sz w:val="28"/>
          <w:szCs w:val="28"/>
        </w:rPr>
        <w:t>Здобутки</w:t>
      </w:r>
      <w:proofErr w:type="spellEnd"/>
      <w:r w:rsidRPr="00C74EEA">
        <w:rPr>
          <w:color w:val="000000" w:themeColor="text1"/>
          <w:sz w:val="28"/>
          <w:szCs w:val="28"/>
        </w:rPr>
        <w:t xml:space="preserve"> </w:t>
      </w:r>
      <w:proofErr w:type="spellStart"/>
      <w:r w:rsidRPr="00C74EEA">
        <w:rPr>
          <w:color w:val="000000" w:themeColor="text1"/>
          <w:sz w:val="28"/>
          <w:szCs w:val="28"/>
        </w:rPr>
        <w:t>клінічної</w:t>
      </w:r>
      <w:proofErr w:type="spellEnd"/>
      <w:r w:rsidRPr="00C74EEA">
        <w:rPr>
          <w:color w:val="000000" w:themeColor="text1"/>
          <w:sz w:val="28"/>
          <w:szCs w:val="28"/>
        </w:rPr>
        <w:t xml:space="preserve"> і </w:t>
      </w:r>
      <w:proofErr w:type="spellStart"/>
      <w:r w:rsidRPr="00C74EEA">
        <w:rPr>
          <w:color w:val="000000" w:themeColor="text1"/>
          <w:sz w:val="28"/>
          <w:szCs w:val="28"/>
        </w:rPr>
        <w:t>експериментальної</w:t>
      </w:r>
      <w:proofErr w:type="spellEnd"/>
      <w:r w:rsidRPr="00C74EEA">
        <w:rPr>
          <w:color w:val="000000" w:themeColor="text1"/>
          <w:sz w:val="28"/>
          <w:szCs w:val="28"/>
        </w:rPr>
        <w:t xml:space="preserve"> </w:t>
      </w:r>
      <w:proofErr w:type="spellStart"/>
      <w:r w:rsidRPr="00C74EEA">
        <w:rPr>
          <w:color w:val="000000" w:themeColor="text1"/>
          <w:sz w:val="28"/>
          <w:szCs w:val="28"/>
        </w:rPr>
        <w:t>медицини</w:t>
      </w:r>
      <w:proofErr w:type="spellEnd"/>
      <w:r w:rsidRPr="00C74EEA">
        <w:rPr>
          <w:color w:val="000000" w:themeColor="text1"/>
          <w:sz w:val="28"/>
          <w:szCs w:val="28"/>
        </w:rPr>
        <w:t xml:space="preserve">. 2 (42), 161-171. </w:t>
      </w:r>
      <w:r w:rsidRPr="00C74EEA">
        <w:rPr>
          <w:b/>
          <w:color w:val="000000" w:themeColor="text1"/>
          <w:sz w:val="28"/>
          <w:szCs w:val="28"/>
        </w:rPr>
        <w:t>(</w:t>
      </w:r>
      <w:hyperlink r:id="rId5">
        <w:r w:rsidRPr="00C74EEA">
          <w:rPr>
            <w:b/>
            <w:color w:val="000000" w:themeColor="text1"/>
            <w:sz w:val="28"/>
            <w:szCs w:val="28"/>
          </w:rPr>
          <w:t>https://ojs.tdmu.edu.ua/index.php/zdobutky-eks-med/article/view/11336</w:t>
        </w:r>
      </w:hyperlink>
      <w:r w:rsidRPr="00C74EEA">
        <w:rPr>
          <w:b/>
          <w:color w:val="000000" w:themeColor="text1"/>
          <w:sz w:val="28"/>
          <w:szCs w:val="28"/>
        </w:rPr>
        <w:t>)</w:t>
      </w:r>
    </w:p>
    <w:p w:rsidR="00C74EEA" w:rsidRPr="00C74EEA" w:rsidRDefault="00C74EEA" w:rsidP="00C74EEA">
      <w:pPr>
        <w:pStyle w:val="a5"/>
        <w:tabs>
          <w:tab w:val="left" w:pos="851"/>
        </w:tabs>
        <w:spacing w:after="0" w:line="360" w:lineRule="auto"/>
        <w:jc w:val="both"/>
        <w:rPr>
          <w:rFonts w:ascii="Times New Roman" w:eastAsia="Times New Roman" w:hAnsi="Times New Roman"/>
          <w:b/>
          <w:color w:val="000000" w:themeColor="text1"/>
          <w:sz w:val="28"/>
          <w:szCs w:val="28"/>
        </w:rPr>
      </w:pPr>
      <w:r w:rsidRPr="00C74EEA">
        <w:rPr>
          <w:rFonts w:ascii="Times New Roman" w:eastAsia="Times New Roman" w:hAnsi="Times New Roman"/>
          <w:b/>
          <w:bCs/>
          <w:color w:val="000000" w:themeColor="text1"/>
          <w:sz w:val="28"/>
          <w:szCs w:val="28"/>
        </w:rPr>
        <w:t>DOI: </w:t>
      </w:r>
      <w:hyperlink r:id="rId6" w:history="1">
        <w:r w:rsidRPr="00C74EEA">
          <w:rPr>
            <w:rFonts w:ascii="Times New Roman" w:eastAsia="Times New Roman" w:hAnsi="Times New Roman"/>
            <w:b/>
            <w:color w:val="000000" w:themeColor="text1"/>
            <w:sz w:val="28"/>
            <w:szCs w:val="28"/>
          </w:rPr>
          <w:t>https://doi.org/10.11603/1811-2471.2020.v.i2.11336</w:t>
        </w:r>
      </w:hyperlink>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spacing w:line="360" w:lineRule="auto"/>
        <w:jc w:val="both"/>
        <w:rPr>
          <w:color w:val="000000" w:themeColor="text1"/>
          <w:sz w:val="28"/>
          <w:szCs w:val="28"/>
        </w:rPr>
      </w:pP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tab/>
        <w:t xml:space="preserve">3.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&amp; </w:t>
      </w:r>
      <w:proofErr w:type="spellStart"/>
      <w:r w:rsidRPr="00C74EEA">
        <w:rPr>
          <w:color w:val="000000" w:themeColor="text1"/>
          <w:sz w:val="28"/>
          <w:szCs w:val="28"/>
        </w:rPr>
        <w:t>Фабрі</w:t>
      </w:r>
      <w:proofErr w:type="spellEnd"/>
      <w:r w:rsidRPr="00C74EEA">
        <w:rPr>
          <w:color w:val="000000" w:themeColor="text1"/>
          <w:sz w:val="28"/>
          <w:szCs w:val="28"/>
        </w:rPr>
        <w:t xml:space="preserve"> З.Й. (2020)</w:t>
      </w:r>
      <w:r w:rsidRPr="00C74EEA">
        <w:rPr>
          <w:b/>
          <w:i/>
          <w:color w:val="000000" w:themeColor="text1"/>
          <w:sz w:val="28"/>
          <w:szCs w:val="28"/>
        </w:rPr>
        <w:t xml:space="preserve"> </w:t>
      </w:r>
      <w:proofErr w:type="spellStart"/>
      <w:r w:rsidRPr="00C74EEA">
        <w:rPr>
          <w:i/>
          <w:color w:val="000000" w:themeColor="text1"/>
          <w:sz w:val="28"/>
          <w:szCs w:val="28"/>
        </w:rPr>
        <w:t>Особливості</w:t>
      </w:r>
      <w:proofErr w:type="spellEnd"/>
      <w:r w:rsidRPr="00C74EEA">
        <w:rPr>
          <w:i/>
          <w:color w:val="000000" w:themeColor="text1"/>
          <w:sz w:val="28"/>
          <w:szCs w:val="28"/>
        </w:rPr>
        <w:t xml:space="preserve"> </w:t>
      </w:r>
      <w:proofErr w:type="spellStart"/>
      <w:r w:rsidRPr="00C74EEA">
        <w:rPr>
          <w:i/>
          <w:color w:val="000000" w:themeColor="text1"/>
          <w:sz w:val="28"/>
          <w:szCs w:val="28"/>
        </w:rPr>
        <w:t>зовнішньосекреторної</w:t>
      </w:r>
      <w:proofErr w:type="spellEnd"/>
      <w:r w:rsidRPr="00C74EEA">
        <w:rPr>
          <w:i/>
          <w:color w:val="000000" w:themeColor="text1"/>
          <w:sz w:val="28"/>
          <w:szCs w:val="28"/>
        </w:rPr>
        <w:t xml:space="preserve"> </w:t>
      </w:r>
      <w:proofErr w:type="spellStart"/>
      <w:r w:rsidRPr="00C74EEA">
        <w:rPr>
          <w:i/>
          <w:color w:val="000000" w:themeColor="text1"/>
          <w:sz w:val="28"/>
          <w:szCs w:val="28"/>
        </w:rPr>
        <w:t>недостатності</w:t>
      </w:r>
      <w:proofErr w:type="spellEnd"/>
      <w:r w:rsidRPr="00C74EEA">
        <w:rPr>
          <w:i/>
          <w:color w:val="000000" w:themeColor="text1"/>
          <w:sz w:val="28"/>
          <w:szCs w:val="28"/>
        </w:rPr>
        <w:t xml:space="preserve"> </w:t>
      </w:r>
      <w:proofErr w:type="spellStart"/>
      <w:r w:rsidRPr="00C74EEA">
        <w:rPr>
          <w:i/>
          <w:color w:val="000000" w:themeColor="text1"/>
          <w:sz w:val="28"/>
          <w:szCs w:val="28"/>
        </w:rPr>
        <w:t>підшлункової</w:t>
      </w:r>
      <w:proofErr w:type="spellEnd"/>
      <w:r w:rsidRPr="00C74EEA">
        <w:rPr>
          <w:i/>
          <w:color w:val="000000" w:themeColor="text1"/>
          <w:sz w:val="28"/>
          <w:szCs w:val="28"/>
        </w:rPr>
        <w:t xml:space="preserve"> </w:t>
      </w:r>
      <w:proofErr w:type="spellStart"/>
      <w:r w:rsidRPr="00C74EEA">
        <w:rPr>
          <w:i/>
          <w:color w:val="000000" w:themeColor="text1"/>
          <w:sz w:val="28"/>
          <w:szCs w:val="28"/>
        </w:rPr>
        <w:t>залози</w:t>
      </w:r>
      <w:proofErr w:type="spellEnd"/>
      <w:r w:rsidRPr="00C74EEA">
        <w:rPr>
          <w:i/>
          <w:color w:val="000000" w:themeColor="text1"/>
          <w:sz w:val="28"/>
          <w:szCs w:val="28"/>
        </w:rPr>
        <w:t xml:space="preserve">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і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w:t>
      </w:r>
      <w:proofErr w:type="spellStart"/>
      <w:r w:rsidRPr="00C74EEA">
        <w:rPr>
          <w:i/>
          <w:color w:val="000000" w:themeColor="text1"/>
          <w:sz w:val="28"/>
          <w:szCs w:val="28"/>
        </w:rPr>
        <w:t>Проблеми</w:t>
      </w:r>
      <w:proofErr w:type="spellEnd"/>
      <w:r w:rsidRPr="00C74EEA">
        <w:rPr>
          <w:i/>
          <w:color w:val="000000" w:themeColor="text1"/>
          <w:sz w:val="28"/>
          <w:szCs w:val="28"/>
        </w:rPr>
        <w:t xml:space="preserve"> </w:t>
      </w:r>
      <w:proofErr w:type="spellStart"/>
      <w:r w:rsidRPr="00C74EEA">
        <w:rPr>
          <w:i/>
          <w:color w:val="000000" w:themeColor="text1"/>
          <w:sz w:val="28"/>
          <w:szCs w:val="28"/>
        </w:rPr>
        <w:t>клінічної</w:t>
      </w:r>
      <w:proofErr w:type="spellEnd"/>
      <w:r w:rsidRPr="00C74EEA">
        <w:rPr>
          <w:i/>
          <w:color w:val="000000" w:themeColor="text1"/>
          <w:sz w:val="28"/>
          <w:szCs w:val="28"/>
        </w:rPr>
        <w:t xml:space="preserve"> </w:t>
      </w:r>
      <w:proofErr w:type="spellStart"/>
      <w:r w:rsidRPr="00C74EEA">
        <w:rPr>
          <w:i/>
          <w:color w:val="000000" w:themeColor="text1"/>
          <w:sz w:val="28"/>
          <w:szCs w:val="28"/>
        </w:rPr>
        <w:t>педіатрії</w:t>
      </w:r>
      <w:proofErr w:type="spellEnd"/>
      <w:r w:rsidRPr="00C74EEA">
        <w:rPr>
          <w:i/>
          <w:color w:val="000000" w:themeColor="text1"/>
          <w:sz w:val="28"/>
          <w:szCs w:val="28"/>
        </w:rPr>
        <w:t xml:space="preserve"> 1–2 (47–48), 52-59. </w:t>
      </w:r>
    </w:p>
    <w:p w:rsidR="00C74EEA" w:rsidRPr="00C74EEA" w:rsidRDefault="00C74EEA" w:rsidP="00C74EEA">
      <w:pPr>
        <w:tabs>
          <w:tab w:val="left" w:pos="851"/>
        </w:tabs>
        <w:spacing w:line="360" w:lineRule="auto"/>
        <w:ind w:left="567"/>
        <w:jc w:val="both"/>
        <w:rPr>
          <w:b/>
          <w:color w:val="000000" w:themeColor="text1"/>
          <w:sz w:val="28"/>
          <w:szCs w:val="28"/>
        </w:rPr>
      </w:pPr>
      <w:r w:rsidRPr="00C74EEA">
        <w:rPr>
          <w:b/>
          <w:color w:val="000000" w:themeColor="text1"/>
          <w:sz w:val="28"/>
          <w:szCs w:val="28"/>
        </w:rPr>
        <w:t>DOI 10.24144/1998-6475.2020.47-48.53-59</w:t>
      </w:r>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tabs>
          <w:tab w:val="left" w:pos="851"/>
        </w:tabs>
        <w:spacing w:line="360" w:lineRule="auto"/>
        <w:jc w:val="both"/>
        <w:rPr>
          <w:color w:val="000000" w:themeColor="text1"/>
          <w:sz w:val="28"/>
          <w:szCs w:val="28"/>
        </w:rPr>
      </w:pPr>
      <w:r w:rsidRPr="00C74EEA">
        <w:rPr>
          <w:color w:val="000000" w:themeColor="text1"/>
          <w:sz w:val="28"/>
          <w:szCs w:val="28"/>
        </w:rPr>
        <w:tab/>
      </w: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tab/>
        <w:t xml:space="preserve">4. </w:t>
      </w:r>
      <w:proofErr w:type="spellStart"/>
      <w:r w:rsidRPr="00C74EEA">
        <w:rPr>
          <w:color w:val="000000" w:themeColor="text1"/>
          <w:sz w:val="28"/>
          <w:szCs w:val="28"/>
        </w:rPr>
        <w:t>Сірчак</w:t>
      </w:r>
      <w:proofErr w:type="spellEnd"/>
      <w:r w:rsidRPr="00C74EEA">
        <w:rPr>
          <w:color w:val="000000" w:themeColor="text1"/>
          <w:sz w:val="28"/>
          <w:szCs w:val="28"/>
        </w:rPr>
        <w:t xml:space="preserve"> Є. С., &amp; </w:t>
      </w:r>
      <w:proofErr w:type="spellStart"/>
      <w:r w:rsidRPr="00C74EEA">
        <w:rPr>
          <w:color w:val="000000" w:themeColor="text1"/>
          <w:sz w:val="28"/>
          <w:szCs w:val="28"/>
        </w:rPr>
        <w:t>Барані</w:t>
      </w:r>
      <w:proofErr w:type="spellEnd"/>
      <w:r w:rsidRPr="00C74EEA">
        <w:rPr>
          <w:color w:val="000000" w:themeColor="text1"/>
          <w:sz w:val="28"/>
          <w:szCs w:val="28"/>
        </w:rPr>
        <w:t xml:space="preserve"> В. Є. (2020)</w:t>
      </w:r>
      <w:r w:rsidRPr="00C74EEA">
        <w:rPr>
          <w:b/>
          <w:color w:val="000000" w:themeColor="text1"/>
          <w:sz w:val="28"/>
          <w:szCs w:val="28"/>
        </w:rPr>
        <w:t xml:space="preserve"> </w:t>
      </w:r>
      <w:proofErr w:type="spellStart"/>
      <w:r w:rsidRPr="00C74EEA">
        <w:rPr>
          <w:i/>
          <w:color w:val="000000" w:themeColor="text1"/>
          <w:sz w:val="28"/>
          <w:szCs w:val="28"/>
        </w:rPr>
        <w:t>Оцінка</w:t>
      </w:r>
      <w:proofErr w:type="spellEnd"/>
      <w:r w:rsidRPr="00C74EEA">
        <w:rPr>
          <w:i/>
          <w:color w:val="000000" w:themeColor="text1"/>
          <w:sz w:val="28"/>
          <w:szCs w:val="28"/>
        </w:rPr>
        <w:t xml:space="preserve"> </w:t>
      </w:r>
      <w:proofErr w:type="spellStart"/>
      <w:r w:rsidRPr="00C74EEA">
        <w:rPr>
          <w:i/>
          <w:color w:val="000000" w:themeColor="text1"/>
          <w:sz w:val="28"/>
          <w:szCs w:val="28"/>
        </w:rPr>
        <w:t>ефективності</w:t>
      </w:r>
      <w:proofErr w:type="spellEnd"/>
      <w:r w:rsidRPr="00C74EEA">
        <w:rPr>
          <w:i/>
          <w:color w:val="000000" w:themeColor="text1"/>
          <w:sz w:val="28"/>
          <w:szCs w:val="28"/>
        </w:rPr>
        <w:t xml:space="preserve"> </w:t>
      </w:r>
      <w:proofErr w:type="spellStart"/>
      <w:r w:rsidRPr="00C74EEA">
        <w:rPr>
          <w:i/>
          <w:color w:val="000000" w:themeColor="text1"/>
          <w:sz w:val="28"/>
          <w:szCs w:val="28"/>
        </w:rPr>
        <w:t>замісної</w:t>
      </w:r>
      <w:proofErr w:type="spellEnd"/>
      <w:r w:rsidRPr="00C74EEA">
        <w:rPr>
          <w:i/>
          <w:color w:val="000000" w:themeColor="text1"/>
          <w:sz w:val="28"/>
          <w:szCs w:val="28"/>
        </w:rPr>
        <w:t xml:space="preserve"> </w:t>
      </w:r>
      <w:proofErr w:type="spellStart"/>
      <w:r w:rsidRPr="00C74EEA">
        <w:rPr>
          <w:i/>
          <w:color w:val="000000" w:themeColor="text1"/>
          <w:sz w:val="28"/>
          <w:szCs w:val="28"/>
        </w:rPr>
        <w:t>ферментної</w:t>
      </w:r>
      <w:proofErr w:type="spellEnd"/>
      <w:r w:rsidRPr="00C74EEA">
        <w:rPr>
          <w:i/>
          <w:color w:val="000000" w:themeColor="text1"/>
          <w:sz w:val="28"/>
          <w:szCs w:val="28"/>
        </w:rPr>
        <w:t xml:space="preserve"> </w:t>
      </w:r>
      <w:proofErr w:type="spellStart"/>
      <w:r w:rsidRPr="00C74EEA">
        <w:rPr>
          <w:i/>
          <w:color w:val="000000" w:themeColor="text1"/>
          <w:sz w:val="28"/>
          <w:szCs w:val="28"/>
        </w:rPr>
        <w:t>терапії</w:t>
      </w:r>
      <w:proofErr w:type="spellEnd"/>
      <w:r w:rsidRPr="00C74EEA">
        <w:rPr>
          <w:i/>
          <w:color w:val="000000" w:themeColor="text1"/>
          <w:sz w:val="28"/>
          <w:szCs w:val="28"/>
        </w:rPr>
        <w:t xml:space="preserve"> </w:t>
      </w:r>
      <w:proofErr w:type="spellStart"/>
      <w:r w:rsidRPr="00C74EEA">
        <w:rPr>
          <w:i/>
          <w:color w:val="000000" w:themeColor="text1"/>
          <w:sz w:val="28"/>
          <w:szCs w:val="28"/>
        </w:rPr>
        <w:t>зовнішньосекреторної</w:t>
      </w:r>
      <w:proofErr w:type="spellEnd"/>
      <w:r w:rsidRPr="00C74EEA">
        <w:rPr>
          <w:i/>
          <w:color w:val="000000" w:themeColor="text1"/>
          <w:sz w:val="28"/>
          <w:szCs w:val="28"/>
        </w:rPr>
        <w:t xml:space="preserve"> </w:t>
      </w:r>
      <w:proofErr w:type="spellStart"/>
      <w:r w:rsidRPr="00C74EEA">
        <w:rPr>
          <w:i/>
          <w:color w:val="000000" w:themeColor="text1"/>
          <w:sz w:val="28"/>
          <w:szCs w:val="28"/>
        </w:rPr>
        <w:t>недостатності</w:t>
      </w:r>
      <w:proofErr w:type="spellEnd"/>
      <w:r w:rsidRPr="00C74EEA">
        <w:rPr>
          <w:i/>
          <w:color w:val="000000" w:themeColor="text1"/>
          <w:sz w:val="28"/>
          <w:szCs w:val="28"/>
        </w:rPr>
        <w:t xml:space="preserve"> </w:t>
      </w:r>
      <w:proofErr w:type="spellStart"/>
      <w:r w:rsidRPr="00C74EEA">
        <w:rPr>
          <w:i/>
          <w:color w:val="000000" w:themeColor="text1"/>
          <w:sz w:val="28"/>
          <w:szCs w:val="28"/>
        </w:rPr>
        <w:t>підшлункової</w:t>
      </w:r>
      <w:proofErr w:type="spellEnd"/>
      <w:r w:rsidRPr="00C74EEA">
        <w:rPr>
          <w:i/>
          <w:color w:val="000000" w:themeColor="text1"/>
          <w:sz w:val="28"/>
          <w:szCs w:val="28"/>
        </w:rPr>
        <w:t xml:space="preserve"> </w:t>
      </w:r>
      <w:proofErr w:type="spellStart"/>
      <w:r w:rsidRPr="00C74EEA">
        <w:rPr>
          <w:i/>
          <w:color w:val="000000" w:themeColor="text1"/>
          <w:sz w:val="28"/>
          <w:szCs w:val="28"/>
        </w:rPr>
        <w:t>залози</w:t>
      </w:r>
      <w:proofErr w:type="spellEnd"/>
      <w:r w:rsidRPr="00C74EEA">
        <w:rPr>
          <w:i/>
          <w:color w:val="000000" w:themeColor="text1"/>
          <w:sz w:val="28"/>
          <w:szCs w:val="28"/>
        </w:rPr>
        <w:t xml:space="preserve">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та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w:t>
      </w:r>
      <w:proofErr w:type="spellStart"/>
      <w:r w:rsidRPr="00C74EEA">
        <w:rPr>
          <w:color w:val="000000" w:themeColor="text1"/>
          <w:sz w:val="28"/>
          <w:szCs w:val="28"/>
        </w:rPr>
        <w:t>Український</w:t>
      </w:r>
      <w:proofErr w:type="spellEnd"/>
      <w:r w:rsidRPr="00C74EEA">
        <w:rPr>
          <w:color w:val="000000" w:themeColor="text1"/>
          <w:sz w:val="28"/>
          <w:szCs w:val="28"/>
        </w:rPr>
        <w:t xml:space="preserve"> журнал </w:t>
      </w:r>
      <w:proofErr w:type="spellStart"/>
      <w:r w:rsidRPr="00C74EEA">
        <w:rPr>
          <w:color w:val="000000" w:themeColor="text1"/>
          <w:sz w:val="28"/>
          <w:szCs w:val="28"/>
        </w:rPr>
        <w:t>медицини</w:t>
      </w:r>
      <w:proofErr w:type="spellEnd"/>
      <w:r w:rsidRPr="00C74EEA">
        <w:rPr>
          <w:color w:val="000000" w:themeColor="text1"/>
          <w:sz w:val="28"/>
          <w:szCs w:val="28"/>
        </w:rPr>
        <w:t xml:space="preserve">, </w:t>
      </w:r>
      <w:proofErr w:type="spellStart"/>
      <w:r w:rsidRPr="00C74EEA">
        <w:rPr>
          <w:color w:val="000000" w:themeColor="text1"/>
          <w:sz w:val="28"/>
          <w:szCs w:val="28"/>
        </w:rPr>
        <w:t>біології</w:t>
      </w:r>
      <w:proofErr w:type="spellEnd"/>
      <w:r w:rsidRPr="00C74EEA">
        <w:rPr>
          <w:color w:val="000000" w:themeColor="text1"/>
          <w:sz w:val="28"/>
          <w:szCs w:val="28"/>
        </w:rPr>
        <w:t xml:space="preserve"> та спорту. </w:t>
      </w:r>
      <w:r w:rsidRPr="00C74EEA">
        <w:rPr>
          <w:rFonts w:eastAsia="Segoe UI Symbol"/>
          <w:color w:val="000000" w:themeColor="text1"/>
          <w:sz w:val="28"/>
          <w:szCs w:val="28"/>
        </w:rPr>
        <w:t>№</w:t>
      </w:r>
      <w:r w:rsidRPr="00C74EEA">
        <w:rPr>
          <w:color w:val="000000" w:themeColor="text1"/>
          <w:sz w:val="28"/>
          <w:szCs w:val="28"/>
        </w:rPr>
        <w:t xml:space="preserve"> 6 (28), </w:t>
      </w:r>
      <w:proofErr w:type="gramStart"/>
      <w:r w:rsidRPr="00C74EEA">
        <w:rPr>
          <w:color w:val="000000" w:themeColor="text1"/>
          <w:sz w:val="28"/>
          <w:szCs w:val="28"/>
        </w:rPr>
        <w:t>Том  5</w:t>
      </w:r>
      <w:proofErr w:type="gramEnd"/>
      <w:r w:rsidRPr="00C74EEA">
        <w:rPr>
          <w:color w:val="000000" w:themeColor="text1"/>
          <w:sz w:val="28"/>
          <w:szCs w:val="28"/>
        </w:rPr>
        <w:t xml:space="preserve">, 163-169. </w:t>
      </w:r>
    </w:p>
    <w:p w:rsidR="00C74EEA" w:rsidRPr="00C74EEA" w:rsidRDefault="00C74EEA" w:rsidP="00C74EEA">
      <w:pPr>
        <w:tabs>
          <w:tab w:val="left" w:pos="851"/>
        </w:tabs>
        <w:spacing w:line="360" w:lineRule="auto"/>
        <w:jc w:val="both"/>
        <w:rPr>
          <w:b/>
          <w:color w:val="000000" w:themeColor="text1"/>
          <w:sz w:val="28"/>
          <w:szCs w:val="28"/>
        </w:rPr>
      </w:pPr>
      <w:r w:rsidRPr="00C74EEA">
        <w:rPr>
          <w:b/>
          <w:i/>
          <w:color w:val="000000" w:themeColor="text1"/>
          <w:sz w:val="28"/>
          <w:szCs w:val="28"/>
        </w:rPr>
        <w:tab/>
      </w:r>
      <w:hyperlink r:id="rId7" w:history="1">
        <w:r w:rsidRPr="00C74EEA">
          <w:rPr>
            <w:rStyle w:val="a4"/>
            <w:b/>
            <w:color w:val="000000" w:themeColor="text1"/>
            <w:sz w:val="28"/>
            <w:szCs w:val="28"/>
          </w:rPr>
          <w:t>https://jmbs.com.ua/pdf/5/6/jmbs0-2020-5-6-163.pdf</w:t>
        </w:r>
      </w:hyperlink>
    </w:p>
    <w:p w:rsidR="00C74EEA" w:rsidRPr="00C74EEA" w:rsidRDefault="00C74EEA" w:rsidP="00C74EEA">
      <w:pPr>
        <w:tabs>
          <w:tab w:val="left" w:pos="851"/>
        </w:tabs>
        <w:spacing w:line="360" w:lineRule="auto"/>
        <w:jc w:val="both"/>
        <w:rPr>
          <w:b/>
          <w:color w:val="000000" w:themeColor="text1"/>
          <w:sz w:val="28"/>
          <w:szCs w:val="28"/>
        </w:rPr>
      </w:pPr>
      <w:r w:rsidRPr="00C74EEA">
        <w:rPr>
          <w:b/>
          <w:color w:val="000000" w:themeColor="text1"/>
          <w:sz w:val="28"/>
          <w:szCs w:val="28"/>
        </w:rPr>
        <w:tab/>
        <w:t>DOI: 10.26693/jmbs05.06.163</w:t>
      </w:r>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tabs>
          <w:tab w:val="left" w:pos="851"/>
        </w:tabs>
        <w:spacing w:line="360" w:lineRule="auto"/>
        <w:jc w:val="both"/>
        <w:rPr>
          <w:b/>
          <w:color w:val="000000" w:themeColor="text1"/>
          <w:sz w:val="28"/>
          <w:szCs w:val="28"/>
        </w:rPr>
      </w:pPr>
      <w:r w:rsidRPr="00C74EEA">
        <w:rPr>
          <w:color w:val="000000" w:themeColor="text1"/>
          <w:sz w:val="28"/>
          <w:szCs w:val="28"/>
        </w:rPr>
        <w:tab/>
        <w:t xml:space="preserve">5.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Фабрі</w:t>
      </w:r>
      <w:proofErr w:type="spellEnd"/>
      <w:r w:rsidRPr="00C74EEA">
        <w:rPr>
          <w:color w:val="000000" w:themeColor="text1"/>
          <w:sz w:val="28"/>
          <w:szCs w:val="28"/>
        </w:rPr>
        <w:t xml:space="preserve"> З.Й., &amp;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(2020) </w:t>
      </w:r>
      <w:proofErr w:type="spellStart"/>
      <w:r w:rsidRPr="00C74EEA">
        <w:rPr>
          <w:i/>
          <w:color w:val="000000" w:themeColor="text1"/>
          <w:sz w:val="28"/>
          <w:szCs w:val="28"/>
        </w:rPr>
        <w:t>Фактори</w:t>
      </w:r>
      <w:proofErr w:type="spellEnd"/>
      <w:r w:rsidRPr="00C74EEA">
        <w:rPr>
          <w:i/>
          <w:color w:val="000000" w:themeColor="text1"/>
          <w:sz w:val="28"/>
          <w:szCs w:val="28"/>
        </w:rPr>
        <w:t xml:space="preserve">, </w:t>
      </w:r>
      <w:proofErr w:type="spellStart"/>
      <w:r w:rsidRPr="00C74EEA">
        <w:rPr>
          <w:i/>
          <w:color w:val="000000" w:themeColor="text1"/>
          <w:sz w:val="28"/>
          <w:szCs w:val="28"/>
        </w:rPr>
        <w:t>що</w:t>
      </w:r>
      <w:proofErr w:type="spellEnd"/>
      <w:r w:rsidRPr="00C74EEA">
        <w:rPr>
          <w:i/>
          <w:color w:val="000000" w:themeColor="text1"/>
          <w:sz w:val="28"/>
          <w:szCs w:val="28"/>
        </w:rPr>
        <w:t xml:space="preserve"> </w:t>
      </w:r>
      <w:proofErr w:type="spellStart"/>
      <w:r w:rsidRPr="00C74EEA">
        <w:rPr>
          <w:i/>
          <w:color w:val="000000" w:themeColor="text1"/>
          <w:sz w:val="28"/>
          <w:szCs w:val="28"/>
        </w:rPr>
        <w:t>впливають</w:t>
      </w:r>
      <w:proofErr w:type="spellEnd"/>
      <w:r w:rsidRPr="00C74EEA">
        <w:rPr>
          <w:i/>
          <w:color w:val="000000" w:themeColor="text1"/>
          <w:sz w:val="28"/>
          <w:szCs w:val="28"/>
        </w:rPr>
        <w:t xml:space="preserve"> на </w:t>
      </w:r>
      <w:proofErr w:type="spellStart"/>
      <w:r w:rsidRPr="00C74EEA">
        <w:rPr>
          <w:i/>
          <w:color w:val="000000" w:themeColor="text1"/>
          <w:sz w:val="28"/>
          <w:szCs w:val="28"/>
        </w:rPr>
        <w:t>формування</w:t>
      </w:r>
      <w:proofErr w:type="spellEnd"/>
      <w:r w:rsidRPr="00C74EEA">
        <w:rPr>
          <w:i/>
          <w:color w:val="000000" w:themeColor="text1"/>
          <w:sz w:val="28"/>
          <w:szCs w:val="28"/>
        </w:rPr>
        <w:t xml:space="preserve"> </w:t>
      </w:r>
      <w:proofErr w:type="spellStart"/>
      <w:r w:rsidRPr="00C74EEA">
        <w:rPr>
          <w:i/>
          <w:color w:val="000000" w:themeColor="text1"/>
          <w:sz w:val="28"/>
          <w:szCs w:val="28"/>
        </w:rPr>
        <w:t>хронічного</w:t>
      </w:r>
      <w:proofErr w:type="spellEnd"/>
      <w:r w:rsidRPr="00C74EEA">
        <w:rPr>
          <w:i/>
          <w:color w:val="000000" w:themeColor="text1"/>
          <w:sz w:val="28"/>
          <w:szCs w:val="28"/>
        </w:rPr>
        <w:t xml:space="preserve"> панкреатиту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2 типу в </w:t>
      </w:r>
      <w:proofErr w:type="spellStart"/>
      <w:r w:rsidRPr="00C74EEA">
        <w:rPr>
          <w:i/>
          <w:color w:val="000000" w:themeColor="text1"/>
          <w:sz w:val="28"/>
          <w:szCs w:val="28"/>
        </w:rPr>
        <w:t>Закарпатській</w:t>
      </w:r>
      <w:proofErr w:type="spellEnd"/>
      <w:r w:rsidRPr="00C74EEA">
        <w:rPr>
          <w:i/>
          <w:color w:val="000000" w:themeColor="text1"/>
          <w:sz w:val="28"/>
          <w:szCs w:val="28"/>
        </w:rPr>
        <w:t xml:space="preserve"> </w:t>
      </w:r>
      <w:proofErr w:type="spellStart"/>
      <w:r w:rsidRPr="00C74EEA">
        <w:rPr>
          <w:i/>
          <w:color w:val="000000" w:themeColor="text1"/>
          <w:sz w:val="28"/>
          <w:szCs w:val="28"/>
        </w:rPr>
        <w:t>області</w:t>
      </w:r>
      <w:proofErr w:type="spellEnd"/>
      <w:r w:rsidRPr="00C74EEA">
        <w:rPr>
          <w:color w:val="000000" w:themeColor="text1"/>
          <w:sz w:val="28"/>
          <w:szCs w:val="28"/>
        </w:rPr>
        <w:t xml:space="preserve">. </w:t>
      </w:r>
      <w:proofErr w:type="spellStart"/>
      <w:r w:rsidRPr="00C74EEA">
        <w:rPr>
          <w:color w:val="000000" w:themeColor="text1"/>
          <w:sz w:val="28"/>
          <w:szCs w:val="28"/>
        </w:rPr>
        <w:t>Україна</w:t>
      </w:r>
      <w:proofErr w:type="spellEnd"/>
      <w:r w:rsidRPr="00C74EEA">
        <w:rPr>
          <w:color w:val="000000" w:themeColor="text1"/>
          <w:sz w:val="28"/>
          <w:szCs w:val="28"/>
        </w:rPr>
        <w:t xml:space="preserve">. </w:t>
      </w:r>
      <w:proofErr w:type="spellStart"/>
      <w:r w:rsidRPr="00C74EEA">
        <w:rPr>
          <w:color w:val="000000" w:themeColor="text1"/>
          <w:sz w:val="28"/>
          <w:szCs w:val="28"/>
        </w:rPr>
        <w:t>Здоров’я</w:t>
      </w:r>
      <w:proofErr w:type="spellEnd"/>
      <w:r w:rsidRPr="00C74EEA">
        <w:rPr>
          <w:color w:val="000000" w:themeColor="text1"/>
          <w:sz w:val="28"/>
          <w:szCs w:val="28"/>
        </w:rPr>
        <w:t xml:space="preserve"> </w:t>
      </w:r>
      <w:proofErr w:type="spellStart"/>
      <w:r w:rsidRPr="00C74EEA">
        <w:rPr>
          <w:color w:val="000000" w:themeColor="text1"/>
          <w:sz w:val="28"/>
          <w:szCs w:val="28"/>
        </w:rPr>
        <w:t>нації</w:t>
      </w:r>
      <w:proofErr w:type="spellEnd"/>
      <w:r w:rsidRPr="00C74EEA">
        <w:rPr>
          <w:color w:val="000000" w:themeColor="text1"/>
          <w:sz w:val="28"/>
          <w:szCs w:val="28"/>
        </w:rPr>
        <w:t xml:space="preserve">. </w:t>
      </w:r>
      <w:r w:rsidRPr="00C74EEA">
        <w:rPr>
          <w:rFonts w:eastAsia="Segoe UI Symbol"/>
          <w:color w:val="000000" w:themeColor="text1"/>
          <w:sz w:val="28"/>
          <w:szCs w:val="28"/>
        </w:rPr>
        <w:t>№</w:t>
      </w:r>
      <w:r w:rsidRPr="00C74EEA">
        <w:rPr>
          <w:color w:val="000000" w:themeColor="text1"/>
          <w:sz w:val="28"/>
          <w:szCs w:val="28"/>
        </w:rPr>
        <w:t xml:space="preserve"> 4 (62), 103-107.</w:t>
      </w:r>
    </w:p>
    <w:p w:rsidR="00C74EEA" w:rsidRPr="00C74EEA" w:rsidRDefault="00C74EEA" w:rsidP="00C74EEA">
      <w:pPr>
        <w:tabs>
          <w:tab w:val="left" w:pos="851"/>
        </w:tabs>
        <w:spacing w:line="360" w:lineRule="auto"/>
        <w:ind w:left="360"/>
        <w:jc w:val="both"/>
        <w:rPr>
          <w:b/>
          <w:color w:val="000000" w:themeColor="text1"/>
          <w:sz w:val="28"/>
          <w:szCs w:val="28"/>
        </w:rPr>
      </w:pPr>
      <w:hyperlink r:id="rId8" w:history="1">
        <w:r w:rsidRPr="00C74EEA">
          <w:rPr>
            <w:rStyle w:val="a4"/>
            <w:b/>
            <w:color w:val="000000" w:themeColor="text1"/>
            <w:sz w:val="28"/>
            <w:szCs w:val="28"/>
          </w:rPr>
          <w:t>http://healty-nation.uzhnu.edu.ua/article/view/220394</w:t>
        </w:r>
      </w:hyperlink>
    </w:p>
    <w:p w:rsidR="00C74EEA" w:rsidRPr="00C74EEA" w:rsidRDefault="00C74EEA" w:rsidP="00C74EEA">
      <w:pPr>
        <w:tabs>
          <w:tab w:val="left" w:pos="851"/>
        </w:tabs>
        <w:spacing w:line="360" w:lineRule="auto"/>
        <w:ind w:left="360"/>
        <w:jc w:val="both"/>
        <w:rPr>
          <w:b/>
          <w:color w:val="000000" w:themeColor="text1"/>
          <w:sz w:val="28"/>
          <w:szCs w:val="28"/>
        </w:rPr>
      </w:pPr>
      <w:r w:rsidRPr="00C74EEA">
        <w:rPr>
          <w:b/>
          <w:bCs/>
          <w:color w:val="000000" w:themeColor="text1"/>
          <w:sz w:val="28"/>
          <w:szCs w:val="28"/>
        </w:rPr>
        <w:t>DOI: </w:t>
      </w:r>
      <w:hyperlink r:id="rId9" w:history="1">
        <w:r w:rsidRPr="00C74EEA">
          <w:rPr>
            <w:b/>
            <w:color w:val="000000" w:themeColor="text1"/>
            <w:sz w:val="28"/>
            <w:szCs w:val="28"/>
          </w:rPr>
          <w:t>https://doi.org/10.24144/2077-6594.4.0.2020.220394</w:t>
        </w:r>
      </w:hyperlink>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spacing w:line="360" w:lineRule="auto"/>
        <w:jc w:val="both"/>
        <w:rPr>
          <w:color w:val="000000" w:themeColor="text1"/>
          <w:sz w:val="28"/>
          <w:szCs w:val="28"/>
        </w:rPr>
      </w:pP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tab/>
        <w:t xml:space="preserve">6.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&amp; </w:t>
      </w:r>
      <w:proofErr w:type="spellStart"/>
      <w:r w:rsidRPr="00C74EEA">
        <w:rPr>
          <w:color w:val="000000" w:themeColor="text1"/>
          <w:sz w:val="28"/>
          <w:szCs w:val="28"/>
        </w:rPr>
        <w:t>Фабрі</w:t>
      </w:r>
      <w:proofErr w:type="spellEnd"/>
      <w:r w:rsidRPr="00C74EEA">
        <w:rPr>
          <w:color w:val="000000" w:themeColor="text1"/>
          <w:sz w:val="28"/>
          <w:szCs w:val="28"/>
        </w:rPr>
        <w:t xml:space="preserve"> З.Й. (2020)</w:t>
      </w:r>
      <w:r w:rsidRPr="00C74EEA">
        <w:rPr>
          <w:b/>
          <w:color w:val="000000" w:themeColor="text1"/>
          <w:sz w:val="28"/>
          <w:szCs w:val="28"/>
        </w:rPr>
        <w:t xml:space="preserve"> </w:t>
      </w:r>
      <w:proofErr w:type="spellStart"/>
      <w:r w:rsidRPr="00C74EEA">
        <w:rPr>
          <w:i/>
          <w:color w:val="000000" w:themeColor="text1"/>
          <w:sz w:val="28"/>
          <w:szCs w:val="28"/>
        </w:rPr>
        <w:t>Порушення</w:t>
      </w:r>
      <w:proofErr w:type="spellEnd"/>
      <w:r w:rsidRPr="00C74EEA">
        <w:rPr>
          <w:i/>
          <w:color w:val="000000" w:themeColor="text1"/>
          <w:sz w:val="28"/>
          <w:szCs w:val="28"/>
        </w:rPr>
        <w:t xml:space="preserve"> </w:t>
      </w:r>
      <w:proofErr w:type="spellStart"/>
      <w:r w:rsidRPr="00C74EEA">
        <w:rPr>
          <w:i/>
          <w:color w:val="000000" w:themeColor="text1"/>
          <w:sz w:val="28"/>
          <w:szCs w:val="28"/>
        </w:rPr>
        <w:t>вмісту</w:t>
      </w:r>
      <w:proofErr w:type="spellEnd"/>
      <w:r w:rsidRPr="00C74EEA">
        <w:rPr>
          <w:i/>
          <w:color w:val="000000" w:themeColor="text1"/>
          <w:sz w:val="28"/>
          <w:szCs w:val="28"/>
        </w:rPr>
        <w:t xml:space="preserve"> </w:t>
      </w:r>
      <w:proofErr w:type="spellStart"/>
      <w:r w:rsidRPr="00C74EEA">
        <w:rPr>
          <w:i/>
          <w:color w:val="000000" w:themeColor="text1"/>
          <w:sz w:val="28"/>
          <w:szCs w:val="28"/>
        </w:rPr>
        <w:t>вітамінів</w:t>
      </w:r>
      <w:proofErr w:type="spellEnd"/>
      <w:r w:rsidRPr="00C74EEA">
        <w:rPr>
          <w:i/>
          <w:color w:val="000000" w:themeColor="text1"/>
          <w:sz w:val="28"/>
          <w:szCs w:val="28"/>
        </w:rPr>
        <w:t xml:space="preserve"> </w:t>
      </w:r>
      <w:proofErr w:type="spellStart"/>
      <w:r w:rsidRPr="00C74EEA">
        <w:rPr>
          <w:i/>
          <w:color w:val="000000" w:themeColor="text1"/>
          <w:sz w:val="28"/>
          <w:szCs w:val="28"/>
        </w:rPr>
        <w:t>групи</w:t>
      </w:r>
      <w:proofErr w:type="spellEnd"/>
      <w:r w:rsidRPr="00C74EEA">
        <w:rPr>
          <w:i/>
          <w:color w:val="000000" w:themeColor="text1"/>
          <w:sz w:val="28"/>
          <w:szCs w:val="28"/>
        </w:rPr>
        <w:t xml:space="preserve"> </w:t>
      </w:r>
      <w:proofErr w:type="gramStart"/>
      <w:r w:rsidRPr="00C74EEA">
        <w:rPr>
          <w:i/>
          <w:color w:val="000000" w:themeColor="text1"/>
          <w:sz w:val="28"/>
          <w:szCs w:val="28"/>
        </w:rPr>
        <w:t>В</w:t>
      </w:r>
      <w:proofErr w:type="gramEnd"/>
      <w:r w:rsidRPr="00C74EEA">
        <w:rPr>
          <w:i/>
          <w:color w:val="000000" w:themeColor="text1"/>
          <w:sz w:val="28"/>
          <w:szCs w:val="28"/>
        </w:rPr>
        <w:t xml:space="preserve"> при </w:t>
      </w:r>
      <w:proofErr w:type="spellStart"/>
      <w:r w:rsidRPr="00C74EEA">
        <w:rPr>
          <w:i/>
          <w:color w:val="000000" w:themeColor="text1"/>
          <w:sz w:val="28"/>
          <w:szCs w:val="28"/>
        </w:rPr>
        <w:t>дисбіозі</w:t>
      </w:r>
      <w:proofErr w:type="spellEnd"/>
      <w:r w:rsidRPr="00C74EEA">
        <w:rPr>
          <w:i/>
          <w:color w:val="000000" w:themeColor="text1"/>
          <w:sz w:val="28"/>
          <w:szCs w:val="28"/>
        </w:rPr>
        <w:t xml:space="preserve"> кишечника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та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2-го типу</w:t>
      </w:r>
      <w:r w:rsidRPr="00C74EEA">
        <w:rPr>
          <w:color w:val="000000" w:themeColor="text1"/>
          <w:sz w:val="28"/>
          <w:szCs w:val="28"/>
        </w:rPr>
        <w:t xml:space="preserve">. </w:t>
      </w:r>
      <w:proofErr w:type="spellStart"/>
      <w:r w:rsidRPr="00C74EEA">
        <w:rPr>
          <w:color w:val="000000" w:themeColor="text1"/>
          <w:sz w:val="28"/>
          <w:szCs w:val="28"/>
        </w:rPr>
        <w:t>Здобутки</w:t>
      </w:r>
      <w:proofErr w:type="spellEnd"/>
      <w:r w:rsidRPr="00C74EEA">
        <w:rPr>
          <w:color w:val="000000" w:themeColor="text1"/>
          <w:sz w:val="28"/>
          <w:szCs w:val="28"/>
        </w:rPr>
        <w:t xml:space="preserve"> </w:t>
      </w:r>
      <w:proofErr w:type="spellStart"/>
      <w:r w:rsidRPr="00C74EEA">
        <w:rPr>
          <w:color w:val="000000" w:themeColor="text1"/>
          <w:sz w:val="28"/>
          <w:szCs w:val="28"/>
        </w:rPr>
        <w:t>клінічної</w:t>
      </w:r>
      <w:proofErr w:type="spellEnd"/>
      <w:r w:rsidRPr="00C74EEA">
        <w:rPr>
          <w:color w:val="000000" w:themeColor="text1"/>
          <w:sz w:val="28"/>
          <w:szCs w:val="28"/>
        </w:rPr>
        <w:t xml:space="preserve"> і </w:t>
      </w:r>
      <w:proofErr w:type="spellStart"/>
      <w:r w:rsidRPr="00C74EEA">
        <w:rPr>
          <w:color w:val="000000" w:themeColor="text1"/>
          <w:sz w:val="28"/>
          <w:szCs w:val="28"/>
        </w:rPr>
        <w:t>експериментальної</w:t>
      </w:r>
      <w:proofErr w:type="spellEnd"/>
      <w:r w:rsidRPr="00C74EEA">
        <w:rPr>
          <w:color w:val="000000" w:themeColor="text1"/>
          <w:sz w:val="28"/>
          <w:szCs w:val="28"/>
        </w:rPr>
        <w:t xml:space="preserve"> </w:t>
      </w:r>
      <w:proofErr w:type="spellStart"/>
      <w:r w:rsidRPr="00C74EEA">
        <w:rPr>
          <w:color w:val="000000" w:themeColor="text1"/>
          <w:sz w:val="28"/>
          <w:szCs w:val="28"/>
        </w:rPr>
        <w:t>медицини</w:t>
      </w:r>
      <w:proofErr w:type="spellEnd"/>
      <w:r w:rsidRPr="00C74EEA">
        <w:rPr>
          <w:color w:val="000000" w:themeColor="text1"/>
          <w:sz w:val="28"/>
          <w:szCs w:val="28"/>
        </w:rPr>
        <w:t xml:space="preserve">. </w:t>
      </w:r>
      <w:r w:rsidRPr="00C74EEA">
        <w:rPr>
          <w:rFonts w:eastAsia="Segoe UI Symbol"/>
          <w:color w:val="000000" w:themeColor="text1"/>
          <w:sz w:val="28"/>
          <w:szCs w:val="28"/>
        </w:rPr>
        <w:t>№</w:t>
      </w:r>
      <w:r w:rsidRPr="00C74EEA">
        <w:rPr>
          <w:color w:val="000000" w:themeColor="text1"/>
          <w:sz w:val="28"/>
          <w:szCs w:val="28"/>
        </w:rPr>
        <w:t> 4 (44), 146-</w:t>
      </w:r>
      <w:r w:rsidRPr="00C74EEA">
        <w:rPr>
          <w:color w:val="000000" w:themeColor="text1"/>
          <w:sz w:val="28"/>
          <w:szCs w:val="28"/>
        </w:rPr>
        <w:lastRenderedPageBreak/>
        <w:t xml:space="preserve">151. </w:t>
      </w:r>
      <w:r w:rsidRPr="00C74EEA">
        <w:rPr>
          <w:b/>
          <w:color w:val="000000" w:themeColor="text1"/>
          <w:sz w:val="28"/>
          <w:szCs w:val="28"/>
        </w:rPr>
        <w:t>(</w:t>
      </w:r>
      <w:hyperlink r:id="rId10" w:history="1">
        <w:r w:rsidRPr="00C74EEA">
          <w:rPr>
            <w:rStyle w:val="a4"/>
            <w:b/>
            <w:color w:val="000000" w:themeColor="text1"/>
            <w:sz w:val="28"/>
            <w:szCs w:val="28"/>
          </w:rPr>
          <w:t>https://ojs.tdmu.edu.ua/index.php/zdobutky-eks-med/article/download/11766/11134/41848</w:t>
        </w:r>
      </w:hyperlink>
      <w:r w:rsidRPr="00C74EEA">
        <w:rPr>
          <w:b/>
          <w:color w:val="000000" w:themeColor="text1"/>
          <w:sz w:val="28"/>
          <w:szCs w:val="28"/>
        </w:rPr>
        <w:t>)</w:t>
      </w:r>
    </w:p>
    <w:p w:rsidR="00C74EEA" w:rsidRPr="00C74EEA" w:rsidRDefault="00C74EEA" w:rsidP="00C74EEA">
      <w:pPr>
        <w:pStyle w:val="a5"/>
        <w:tabs>
          <w:tab w:val="left" w:pos="851"/>
        </w:tabs>
        <w:spacing w:after="0" w:line="360" w:lineRule="auto"/>
        <w:jc w:val="both"/>
        <w:rPr>
          <w:rFonts w:ascii="Times New Roman" w:hAnsi="Times New Roman"/>
          <w:b/>
          <w:color w:val="000000" w:themeColor="text1"/>
          <w:sz w:val="28"/>
          <w:szCs w:val="28"/>
        </w:rPr>
      </w:pPr>
      <w:r w:rsidRPr="00C74EEA">
        <w:rPr>
          <w:rFonts w:ascii="Times New Roman" w:hAnsi="Times New Roman"/>
          <w:b/>
          <w:color w:val="000000" w:themeColor="text1"/>
          <w:sz w:val="28"/>
          <w:szCs w:val="28"/>
        </w:rPr>
        <w:t>DOI 10.11603/1811-2471.2020.v.i4.11766</w:t>
      </w:r>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spacing w:line="360" w:lineRule="auto"/>
        <w:jc w:val="both"/>
        <w:rPr>
          <w:color w:val="000000" w:themeColor="text1"/>
          <w:sz w:val="28"/>
          <w:szCs w:val="28"/>
        </w:rPr>
      </w:pP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tab/>
        <w:t xml:space="preserve">7.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w:t>
      </w:r>
      <w:proofErr w:type="spellStart"/>
      <w:r w:rsidRPr="00C74EEA">
        <w:rPr>
          <w:color w:val="000000" w:themeColor="text1"/>
          <w:sz w:val="28"/>
          <w:szCs w:val="28"/>
        </w:rPr>
        <w:t>Сірчак</w:t>
      </w:r>
      <w:proofErr w:type="spellEnd"/>
      <w:r w:rsidRPr="00C74EEA">
        <w:rPr>
          <w:color w:val="000000" w:themeColor="text1"/>
          <w:sz w:val="28"/>
          <w:szCs w:val="28"/>
        </w:rPr>
        <w:t xml:space="preserve"> С.С., &amp; </w:t>
      </w:r>
      <w:proofErr w:type="spellStart"/>
      <w:r w:rsidRPr="00C74EEA">
        <w:rPr>
          <w:color w:val="000000" w:themeColor="text1"/>
          <w:sz w:val="28"/>
          <w:szCs w:val="28"/>
        </w:rPr>
        <w:t>Рего</w:t>
      </w:r>
      <w:proofErr w:type="spellEnd"/>
      <w:r w:rsidRPr="00C74EEA">
        <w:rPr>
          <w:color w:val="000000" w:themeColor="text1"/>
          <w:sz w:val="28"/>
          <w:szCs w:val="28"/>
        </w:rPr>
        <w:t xml:space="preserve"> О.Ю. (2021)</w:t>
      </w:r>
      <w:r w:rsidRPr="00C74EEA">
        <w:rPr>
          <w:b/>
          <w:color w:val="000000" w:themeColor="text1"/>
          <w:sz w:val="28"/>
          <w:szCs w:val="28"/>
        </w:rPr>
        <w:t xml:space="preserve"> </w:t>
      </w:r>
      <w:proofErr w:type="spellStart"/>
      <w:r w:rsidRPr="00C74EEA">
        <w:rPr>
          <w:i/>
          <w:color w:val="000000" w:themeColor="text1"/>
          <w:sz w:val="28"/>
          <w:szCs w:val="28"/>
        </w:rPr>
        <w:t>Доцільність</w:t>
      </w:r>
      <w:proofErr w:type="spellEnd"/>
      <w:r w:rsidRPr="00C74EEA">
        <w:rPr>
          <w:i/>
          <w:color w:val="000000" w:themeColor="text1"/>
          <w:sz w:val="28"/>
          <w:szCs w:val="28"/>
        </w:rPr>
        <w:t xml:space="preserve"> </w:t>
      </w:r>
      <w:proofErr w:type="spellStart"/>
      <w:r w:rsidRPr="00C74EEA">
        <w:rPr>
          <w:i/>
          <w:color w:val="000000" w:themeColor="text1"/>
          <w:sz w:val="28"/>
          <w:szCs w:val="28"/>
        </w:rPr>
        <w:t>використання</w:t>
      </w:r>
      <w:proofErr w:type="spellEnd"/>
      <w:r w:rsidRPr="00C74EEA">
        <w:rPr>
          <w:i/>
          <w:color w:val="000000" w:themeColor="text1"/>
          <w:sz w:val="28"/>
          <w:szCs w:val="28"/>
        </w:rPr>
        <w:t xml:space="preserve"> препарату </w:t>
      </w:r>
      <w:r w:rsidRPr="00C74EEA">
        <w:rPr>
          <w:i/>
          <w:color w:val="000000" w:themeColor="text1"/>
          <w:sz w:val="28"/>
          <w:szCs w:val="28"/>
          <w:lang w:val="en-US"/>
        </w:rPr>
        <w:t>L</w:t>
      </w:r>
      <w:r w:rsidRPr="00C74EEA">
        <w:rPr>
          <w:i/>
          <w:color w:val="000000" w:themeColor="text1"/>
          <w:sz w:val="28"/>
          <w:szCs w:val="28"/>
        </w:rPr>
        <w:t>-</w:t>
      </w:r>
      <w:proofErr w:type="spellStart"/>
      <w:r w:rsidRPr="00C74EEA">
        <w:rPr>
          <w:i/>
          <w:color w:val="000000" w:themeColor="text1"/>
          <w:sz w:val="28"/>
          <w:szCs w:val="28"/>
        </w:rPr>
        <w:t>Бетаргін</w:t>
      </w:r>
      <w:proofErr w:type="spellEnd"/>
      <w:r w:rsidRPr="00C74EEA">
        <w:rPr>
          <w:i/>
          <w:color w:val="000000" w:themeColor="text1"/>
          <w:sz w:val="28"/>
          <w:szCs w:val="28"/>
        </w:rPr>
        <w:t xml:space="preserve">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2-го типу</w:t>
      </w:r>
      <w:r w:rsidRPr="00C74EEA">
        <w:rPr>
          <w:color w:val="000000" w:themeColor="text1"/>
          <w:sz w:val="28"/>
          <w:szCs w:val="28"/>
        </w:rPr>
        <w:t xml:space="preserve"> </w:t>
      </w:r>
      <w:r w:rsidRPr="00C74EEA">
        <w:rPr>
          <w:i/>
          <w:color w:val="000000" w:themeColor="text1"/>
          <w:sz w:val="28"/>
          <w:szCs w:val="28"/>
        </w:rPr>
        <w:t xml:space="preserve">та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w:t>
      </w:r>
      <w:r w:rsidRPr="00C74EEA">
        <w:rPr>
          <w:color w:val="000000" w:themeColor="text1"/>
          <w:sz w:val="28"/>
          <w:szCs w:val="28"/>
        </w:rPr>
        <w:t xml:space="preserve"> </w:t>
      </w:r>
      <w:proofErr w:type="spellStart"/>
      <w:r w:rsidRPr="00C74EEA">
        <w:rPr>
          <w:color w:val="000000" w:themeColor="text1"/>
          <w:sz w:val="28"/>
          <w:szCs w:val="28"/>
        </w:rPr>
        <w:t>Здобутки</w:t>
      </w:r>
      <w:proofErr w:type="spellEnd"/>
      <w:r w:rsidRPr="00C74EEA">
        <w:rPr>
          <w:color w:val="000000" w:themeColor="text1"/>
          <w:sz w:val="28"/>
          <w:szCs w:val="28"/>
        </w:rPr>
        <w:t xml:space="preserve"> </w:t>
      </w:r>
      <w:proofErr w:type="spellStart"/>
      <w:r w:rsidRPr="00C74EEA">
        <w:rPr>
          <w:color w:val="000000" w:themeColor="text1"/>
          <w:sz w:val="28"/>
          <w:szCs w:val="28"/>
        </w:rPr>
        <w:t>клінічної</w:t>
      </w:r>
      <w:proofErr w:type="spellEnd"/>
      <w:r w:rsidRPr="00C74EEA">
        <w:rPr>
          <w:color w:val="000000" w:themeColor="text1"/>
          <w:sz w:val="28"/>
          <w:szCs w:val="28"/>
        </w:rPr>
        <w:t xml:space="preserve"> і </w:t>
      </w:r>
      <w:proofErr w:type="spellStart"/>
      <w:r w:rsidRPr="00C74EEA">
        <w:rPr>
          <w:color w:val="000000" w:themeColor="text1"/>
          <w:sz w:val="28"/>
          <w:szCs w:val="28"/>
        </w:rPr>
        <w:t>експериментальної</w:t>
      </w:r>
      <w:proofErr w:type="spellEnd"/>
      <w:r w:rsidRPr="00C74EEA">
        <w:rPr>
          <w:color w:val="000000" w:themeColor="text1"/>
          <w:sz w:val="28"/>
          <w:szCs w:val="28"/>
        </w:rPr>
        <w:t xml:space="preserve"> </w:t>
      </w:r>
      <w:proofErr w:type="spellStart"/>
      <w:r w:rsidRPr="00C74EEA">
        <w:rPr>
          <w:color w:val="000000" w:themeColor="text1"/>
          <w:sz w:val="28"/>
          <w:szCs w:val="28"/>
        </w:rPr>
        <w:t>медицини</w:t>
      </w:r>
      <w:proofErr w:type="spellEnd"/>
      <w:r w:rsidRPr="00C74EEA">
        <w:rPr>
          <w:color w:val="000000" w:themeColor="text1"/>
          <w:sz w:val="28"/>
          <w:szCs w:val="28"/>
        </w:rPr>
        <w:t xml:space="preserve">. </w:t>
      </w:r>
      <w:r w:rsidRPr="00C74EEA">
        <w:rPr>
          <w:rFonts w:eastAsia="Segoe UI Symbol"/>
          <w:color w:val="000000" w:themeColor="text1"/>
          <w:sz w:val="28"/>
          <w:szCs w:val="28"/>
        </w:rPr>
        <w:t>№</w:t>
      </w:r>
      <w:r w:rsidRPr="00C74EEA">
        <w:rPr>
          <w:color w:val="000000" w:themeColor="text1"/>
          <w:sz w:val="28"/>
          <w:szCs w:val="28"/>
        </w:rPr>
        <w:t xml:space="preserve"> 1 (45), 119-124. </w:t>
      </w:r>
    </w:p>
    <w:p w:rsidR="00C74EEA" w:rsidRPr="00C74EEA" w:rsidRDefault="00C74EEA" w:rsidP="00C74EEA">
      <w:pPr>
        <w:pStyle w:val="a5"/>
        <w:tabs>
          <w:tab w:val="left" w:pos="851"/>
        </w:tabs>
        <w:spacing w:after="0" w:line="360" w:lineRule="auto"/>
        <w:jc w:val="both"/>
        <w:rPr>
          <w:rFonts w:ascii="Times New Roman" w:eastAsia="Times New Roman" w:hAnsi="Times New Roman"/>
          <w:b/>
          <w:bCs/>
          <w:color w:val="000000" w:themeColor="text1"/>
          <w:sz w:val="28"/>
          <w:szCs w:val="28"/>
        </w:rPr>
      </w:pPr>
      <w:hyperlink r:id="rId11">
        <w:r w:rsidRPr="00C74EEA">
          <w:rPr>
            <w:rFonts w:ascii="Times New Roman" w:eastAsia="Times New Roman" w:hAnsi="Times New Roman"/>
            <w:b/>
            <w:color w:val="000000" w:themeColor="text1"/>
            <w:sz w:val="28"/>
            <w:szCs w:val="28"/>
          </w:rPr>
          <w:t>https://ojs.tdmu.edu.ua/index.php/zdobutky-eks-med/article/view/12002</w:t>
        </w:r>
      </w:hyperlink>
      <w:r w:rsidRPr="00C74EEA">
        <w:rPr>
          <w:rFonts w:ascii="Times New Roman" w:eastAsia="Times New Roman" w:hAnsi="Times New Roman"/>
          <w:b/>
          <w:color w:val="000000" w:themeColor="text1"/>
          <w:sz w:val="28"/>
          <w:szCs w:val="28"/>
        </w:rPr>
        <w:tab/>
      </w:r>
      <w:r w:rsidRPr="00C74EEA">
        <w:rPr>
          <w:rFonts w:ascii="Times New Roman" w:eastAsia="Times New Roman" w:hAnsi="Times New Roman"/>
          <w:b/>
          <w:bCs/>
          <w:color w:val="000000" w:themeColor="text1"/>
          <w:sz w:val="28"/>
          <w:szCs w:val="28"/>
        </w:rPr>
        <w:t>DOI: </w:t>
      </w:r>
      <w:hyperlink r:id="rId12" w:history="1">
        <w:r w:rsidRPr="00C74EEA">
          <w:rPr>
            <w:rFonts w:ascii="Times New Roman" w:eastAsia="Times New Roman" w:hAnsi="Times New Roman"/>
            <w:b/>
            <w:color w:val="000000" w:themeColor="text1"/>
            <w:sz w:val="28"/>
            <w:szCs w:val="28"/>
          </w:rPr>
          <w:t>https://doi.org/10.11603/1811-2471.2021.v.i1.12002</w:t>
        </w:r>
      </w:hyperlink>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spacing w:line="360" w:lineRule="auto"/>
        <w:jc w:val="both"/>
        <w:rPr>
          <w:color w:val="000000" w:themeColor="text1"/>
          <w:sz w:val="28"/>
          <w:szCs w:val="28"/>
        </w:rPr>
      </w:pPr>
    </w:p>
    <w:p w:rsidR="00C74EEA" w:rsidRPr="00C74EEA" w:rsidRDefault="00C74EEA" w:rsidP="00C74EEA">
      <w:pPr>
        <w:tabs>
          <w:tab w:val="left" w:pos="851"/>
        </w:tabs>
        <w:spacing w:line="360" w:lineRule="auto"/>
        <w:jc w:val="both"/>
        <w:rPr>
          <w:i/>
          <w:color w:val="000000" w:themeColor="text1"/>
          <w:sz w:val="28"/>
          <w:szCs w:val="28"/>
        </w:rPr>
      </w:pPr>
      <w:r w:rsidRPr="00C74EEA">
        <w:rPr>
          <w:color w:val="000000" w:themeColor="text1"/>
          <w:sz w:val="28"/>
          <w:szCs w:val="28"/>
        </w:rPr>
        <w:tab/>
        <w:t xml:space="preserve">8.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w:t>
      </w:r>
      <w:proofErr w:type="spellStart"/>
      <w:r w:rsidRPr="00C74EEA">
        <w:rPr>
          <w:color w:val="000000" w:themeColor="text1"/>
          <w:sz w:val="28"/>
          <w:szCs w:val="28"/>
        </w:rPr>
        <w:t>Петричко</w:t>
      </w:r>
      <w:proofErr w:type="spellEnd"/>
      <w:r w:rsidRPr="00C74EEA">
        <w:rPr>
          <w:color w:val="000000" w:themeColor="text1"/>
          <w:sz w:val="28"/>
          <w:szCs w:val="28"/>
        </w:rPr>
        <w:t xml:space="preserve"> О.І., &amp; </w:t>
      </w:r>
      <w:proofErr w:type="spellStart"/>
      <w:r w:rsidRPr="00C74EEA">
        <w:rPr>
          <w:color w:val="000000" w:themeColor="text1"/>
          <w:sz w:val="28"/>
          <w:szCs w:val="28"/>
        </w:rPr>
        <w:t>Рего</w:t>
      </w:r>
      <w:proofErr w:type="spellEnd"/>
      <w:r w:rsidRPr="00C74EEA">
        <w:rPr>
          <w:color w:val="000000" w:themeColor="text1"/>
          <w:sz w:val="28"/>
          <w:szCs w:val="28"/>
        </w:rPr>
        <w:t xml:space="preserve"> О.Ю. (2021)</w:t>
      </w:r>
      <w:r w:rsidRPr="00C74EEA">
        <w:rPr>
          <w:i/>
          <w:color w:val="000000" w:themeColor="text1"/>
          <w:sz w:val="28"/>
          <w:szCs w:val="28"/>
        </w:rPr>
        <w:t xml:space="preserve"> </w:t>
      </w:r>
      <w:proofErr w:type="spellStart"/>
      <w:r w:rsidRPr="00C74EEA">
        <w:rPr>
          <w:i/>
          <w:color w:val="000000" w:themeColor="text1"/>
          <w:sz w:val="28"/>
          <w:szCs w:val="28"/>
        </w:rPr>
        <w:t>Рівень</w:t>
      </w:r>
      <w:proofErr w:type="spellEnd"/>
      <w:r w:rsidRPr="00C74EEA">
        <w:rPr>
          <w:i/>
          <w:color w:val="000000" w:themeColor="text1"/>
          <w:sz w:val="28"/>
          <w:szCs w:val="28"/>
        </w:rPr>
        <w:t xml:space="preserve"> </w:t>
      </w:r>
      <w:proofErr w:type="spellStart"/>
      <w:r w:rsidRPr="00C74EEA">
        <w:rPr>
          <w:i/>
          <w:color w:val="000000" w:themeColor="text1"/>
          <w:sz w:val="28"/>
          <w:szCs w:val="28"/>
        </w:rPr>
        <w:t>гастроінтестинальних</w:t>
      </w:r>
      <w:proofErr w:type="spellEnd"/>
      <w:r w:rsidRPr="00C74EEA">
        <w:rPr>
          <w:i/>
          <w:color w:val="000000" w:themeColor="text1"/>
          <w:sz w:val="28"/>
          <w:szCs w:val="28"/>
        </w:rPr>
        <w:t xml:space="preserve"> </w:t>
      </w:r>
      <w:proofErr w:type="spellStart"/>
      <w:r w:rsidRPr="00C74EEA">
        <w:rPr>
          <w:i/>
          <w:color w:val="000000" w:themeColor="text1"/>
          <w:sz w:val="28"/>
          <w:szCs w:val="28"/>
        </w:rPr>
        <w:t>гормонів</w:t>
      </w:r>
      <w:proofErr w:type="spellEnd"/>
      <w:r w:rsidRPr="00C74EEA">
        <w:rPr>
          <w:i/>
          <w:color w:val="000000" w:themeColor="text1"/>
          <w:sz w:val="28"/>
          <w:szCs w:val="28"/>
        </w:rPr>
        <w:t xml:space="preserve"> та </w:t>
      </w:r>
      <w:proofErr w:type="spellStart"/>
      <w:r w:rsidRPr="00C74EEA">
        <w:rPr>
          <w:i/>
          <w:color w:val="000000" w:themeColor="text1"/>
          <w:sz w:val="28"/>
          <w:szCs w:val="28"/>
        </w:rPr>
        <w:t>їх</w:t>
      </w:r>
      <w:proofErr w:type="spellEnd"/>
      <w:r w:rsidRPr="00C74EEA">
        <w:rPr>
          <w:i/>
          <w:color w:val="000000" w:themeColor="text1"/>
          <w:sz w:val="28"/>
          <w:szCs w:val="28"/>
        </w:rPr>
        <w:t xml:space="preserve"> </w:t>
      </w:r>
      <w:proofErr w:type="spellStart"/>
      <w:r w:rsidRPr="00C74EEA">
        <w:rPr>
          <w:i/>
          <w:color w:val="000000" w:themeColor="text1"/>
          <w:sz w:val="28"/>
          <w:szCs w:val="28"/>
        </w:rPr>
        <w:t>динаміка</w:t>
      </w:r>
      <w:proofErr w:type="spellEnd"/>
      <w:r w:rsidRPr="00C74EEA">
        <w:rPr>
          <w:i/>
          <w:color w:val="000000" w:themeColor="text1"/>
          <w:sz w:val="28"/>
          <w:szCs w:val="28"/>
        </w:rPr>
        <w:t xml:space="preserve"> на </w:t>
      </w:r>
      <w:proofErr w:type="spellStart"/>
      <w:r w:rsidRPr="00C74EEA">
        <w:rPr>
          <w:i/>
          <w:color w:val="000000" w:themeColor="text1"/>
          <w:sz w:val="28"/>
          <w:szCs w:val="28"/>
        </w:rPr>
        <w:t>фоні</w:t>
      </w:r>
      <w:proofErr w:type="spellEnd"/>
      <w:r w:rsidRPr="00C74EEA">
        <w:rPr>
          <w:i/>
          <w:color w:val="000000" w:themeColor="text1"/>
          <w:sz w:val="28"/>
          <w:szCs w:val="28"/>
        </w:rPr>
        <w:t xml:space="preserve"> </w:t>
      </w:r>
      <w:proofErr w:type="spellStart"/>
      <w:r w:rsidRPr="00C74EEA">
        <w:rPr>
          <w:i/>
          <w:color w:val="000000" w:themeColor="text1"/>
          <w:sz w:val="28"/>
          <w:szCs w:val="28"/>
        </w:rPr>
        <w:t>замісної</w:t>
      </w:r>
      <w:proofErr w:type="spellEnd"/>
      <w:r w:rsidRPr="00C74EEA">
        <w:rPr>
          <w:i/>
          <w:color w:val="000000" w:themeColor="text1"/>
          <w:sz w:val="28"/>
          <w:szCs w:val="28"/>
        </w:rPr>
        <w:t xml:space="preserve"> </w:t>
      </w:r>
      <w:proofErr w:type="spellStart"/>
      <w:r w:rsidRPr="00C74EEA">
        <w:rPr>
          <w:i/>
          <w:color w:val="000000" w:themeColor="text1"/>
          <w:sz w:val="28"/>
          <w:szCs w:val="28"/>
        </w:rPr>
        <w:t>ферментної</w:t>
      </w:r>
      <w:proofErr w:type="spellEnd"/>
      <w:r w:rsidRPr="00C74EEA">
        <w:rPr>
          <w:i/>
          <w:color w:val="000000" w:themeColor="text1"/>
          <w:sz w:val="28"/>
          <w:szCs w:val="28"/>
        </w:rPr>
        <w:t xml:space="preserve"> </w:t>
      </w:r>
      <w:proofErr w:type="spellStart"/>
      <w:r w:rsidRPr="00C74EEA">
        <w:rPr>
          <w:i/>
          <w:color w:val="000000" w:themeColor="text1"/>
          <w:sz w:val="28"/>
          <w:szCs w:val="28"/>
        </w:rPr>
        <w:t>терапії</w:t>
      </w:r>
      <w:proofErr w:type="spellEnd"/>
      <w:r w:rsidRPr="00C74EEA">
        <w:rPr>
          <w:i/>
          <w:color w:val="000000" w:themeColor="text1"/>
          <w:sz w:val="28"/>
          <w:szCs w:val="28"/>
        </w:rPr>
        <w:t xml:space="preserve">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та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2 типу.  </w:t>
      </w:r>
      <w:proofErr w:type="spellStart"/>
      <w:r w:rsidRPr="00C74EEA">
        <w:rPr>
          <w:color w:val="000000" w:themeColor="text1"/>
          <w:sz w:val="28"/>
          <w:szCs w:val="28"/>
        </w:rPr>
        <w:t>Гастроентерологія</w:t>
      </w:r>
      <w:proofErr w:type="spellEnd"/>
      <w:r w:rsidRPr="00C74EEA">
        <w:rPr>
          <w:color w:val="000000" w:themeColor="text1"/>
          <w:sz w:val="28"/>
          <w:szCs w:val="28"/>
        </w:rPr>
        <w:t xml:space="preserve">. </w:t>
      </w:r>
      <w:r w:rsidRPr="00C74EEA">
        <w:rPr>
          <w:rFonts w:eastAsia="Segoe UI Symbol"/>
          <w:color w:val="000000" w:themeColor="text1"/>
          <w:sz w:val="28"/>
          <w:szCs w:val="28"/>
        </w:rPr>
        <w:t>№</w:t>
      </w:r>
      <w:r w:rsidRPr="00C74EEA">
        <w:rPr>
          <w:color w:val="000000" w:themeColor="text1"/>
          <w:sz w:val="28"/>
          <w:szCs w:val="28"/>
        </w:rPr>
        <w:t xml:space="preserve"> 1, Том 55, 7-13. </w:t>
      </w:r>
    </w:p>
    <w:p w:rsidR="00C74EEA" w:rsidRPr="00C74EEA" w:rsidRDefault="00C74EEA" w:rsidP="00C74EEA">
      <w:pPr>
        <w:tabs>
          <w:tab w:val="left" w:pos="851"/>
        </w:tabs>
        <w:spacing w:line="360" w:lineRule="auto"/>
        <w:ind w:left="567"/>
        <w:jc w:val="both"/>
        <w:rPr>
          <w:b/>
          <w:color w:val="000000" w:themeColor="text1"/>
          <w:sz w:val="28"/>
          <w:szCs w:val="28"/>
        </w:rPr>
      </w:pPr>
      <w:r w:rsidRPr="00C74EEA">
        <w:rPr>
          <w:b/>
          <w:color w:val="000000" w:themeColor="text1"/>
          <w:sz w:val="28"/>
          <w:szCs w:val="28"/>
        </w:rPr>
        <w:t>http://gastro.zaslavsky.com.ua/issue/view/13904/7480</w:t>
      </w:r>
    </w:p>
    <w:p w:rsidR="00C74EEA" w:rsidRPr="00C74EEA" w:rsidRDefault="00C74EEA" w:rsidP="00C74EEA">
      <w:pPr>
        <w:tabs>
          <w:tab w:val="left" w:pos="851"/>
        </w:tabs>
        <w:spacing w:line="360" w:lineRule="auto"/>
        <w:ind w:left="567"/>
        <w:jc w:val="both"/>
        <w:rPr>
          <w:b/>
          <w:i/>
          <w:color w:val="000000" w:themeColor="text1"/>
          <w:sz w:val="28"/>
          <w:szCs w:val="28"/>
        </w:rPr>
      </w:pPr>
      <w:r w:rsidRPr="00C74EEA">
        <w:rPr>
          <w:b/>
          <w:color w:val="000000" w:themeColor="text1"/>
          <w:sz w:val="28"/>
          <w:szCs w:val="28"/>
          <w:shd w:val="clear" w:color="auto" w:fill="FFFFFF"/>
        </w:rPr>
        <w:t xml:space="preserve">DOI: </w:t>
      </w:r>
      <w:hyperlink r:id="rId13" w:history="1">
        <w:r w:rsidRPr="00C74EEA">
          <w:rPr>
            <w:rStyle w:val="a4"/>
            <w:b/>
            <w:color w:val="000000" w:themeColor="text1"/>
            <w:sz w:val="28"/>
            <w:szCs w:val="28"/>
            <w:shd w:val="clear" w:color="auto" w:fill="FFFFFF"/>
          </w:rPr>
          <w:t>https://doi.org/10.22141/2308-2097.55.1.2021.229429</w:t>
        </w:r>
      </w:hyperlink>
    </w:p>
    <w:p w:rsidR="00C74EEA" w:rsidRPr="00C74EEA" w:rsidRDefault="00C74EEA" w:rsidP="00C74EEA">
      <w:pPr>
        <w:spacing w:line="360" w:lineRule="auto"/>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Фахове</w:t>
      </w:r>
      <w:proofErr w:type="spellEnd"/>
      <w:r w:rsidRPr="00C74EEA">
        <w:rPr>
          <w:color w:val="000000" w:themeColor="text1"/>
          <w:sz w:val="28"/>
          <w:szCs w:val="28"/>
        </w:rPr>
        <w:t xml:space="preserve"> </w:t>
      </w:r>
      <w:proofErr w:type="spellStart"/>
      <w:r w:rsidRPr="00C74EEA">
        <w:rPr>
          <w:color w:val="000000" w:themeColor="text1"/>
          <w:sz w:val="28"/>
          <w:szCs w:val="28"/>
        </w:rPr>
        <w:t>видання</w:t>
      </w:r>
      <w:proofErr w:type="spellEnd"/>
      <w:r w:rsidRPr="00C74EEA">
        <w:rPr>
          <w:color w:val="000000" w:themeColor="text1"/>
          <w:sz w:val="28"/>
          <w:szCs w:val="28"/>
        </w:rPr>
        <w:t xml:space="preserve">, </w:t>
      </w:r>
      <w:proofErr w:type="spellStart"/>
      <w:r w:rsidRPr="00C74EEA">
        <w:rPr>
          <w:color w:val="000000" w:themeColor="text1"/>
          <w:sz w:val="28"/>
          <w:szCs w:val="28"/>
        </w:rPr>
        <w:t>що</w:t>
      </w:r>
      <w:proofErr w:type="spellEnd"/>
      <w:r w:rsidRPr="00C74EEA">
        <w:rPr>
          <w:color w:val="000000" w:themeColor="text1"/>
          <w:sz w:val="28"/>
          <w:szCs w:val="28"/>
        </w:rPr>
        <w:t xml:space="preserve"> </w:t>
      </w:r>
      <w:proofErr w:type="spellStart"/>
      <w:r w:rsidRPr="00C74EEA">
        <w:rPr>
          <w:color w:val="000000" w:themeColor="text1"/>
          <w:sz w:val="28"/>
          <w:szCs w:val="28"/>
        </w:rPr>
        <w:t>включене</w:t>
      </w:r>
      <w:proofErr w:type="spellEnd"/>
      <w:r w:rsidRPr="00C74EEA">
        <w:rPr>
          <w:color w:val="000000" w:themeColor="text1"/>
          <w:sz w:val="28"/>
          <w:szCs w:val="28"/>
        </w:rPr>
        <w:t xml:space="preserve"> до </w:t>
      </w:r>
      <w:proofErr w:type="spellStart"/>
      <w:r w:rsidRPr="00C74EEA">
        <w:rPr>
          <w:color w:val="000000" w:themeColor="text1"/>
          <w:sz w:val="28"/>
          <w:szCs w:val="28"/>
        </w:rPr>
        <w:t>переліку</w:t>
      </w:r>
      <w:proofErr w:type="spellEnd"/>
      <w:r w:rsidRPr="00C74EEA">
        <w:rPr>
          <w:color w:val="000000" w:themeColor="text1"/>
          <w:sz w:val="28"/>
          <w:szCs w:val="28"/>
        </w:rPr>
        <w:t xml:space="preserve"> </w:t>
      </w:r>
      <w:proofErr w:type="spellStart"/>
      <w:r w:rsidRPr="00C74EEA">
        <w:rPr>
          <w:color w:val="000000" w:themeColor="text1"/>
          <w:sz w:val="28"/>
          <w:szCs w:val="28"/>
        </w:rPr>
        <w:t>наукових</w:t>
      </w:r>
      <w:proofErr w:type="spellEnd"/>
      <w:r w:rsidRPr="00C74EEA">
        <w:rPr>
          <w:color w:val="000000" w:themeColor="text1"/>
          <w:sz w:val="28"/>
          <w:szCs w:val="28"/>
        </w:rPr>
        <w:t xml:space="preserve"> </w:t>
      </w:r>
      <w:proofErr w:type="spellStart"/>
      <w:r w:rsidRPr="00C74EEA">
        <w:rPr>
          <w:color w:val="000000" w:themeColor="text1"/>
          <w:sz w:val="28"/>
          <w:szCs w:val="28"/>
        </w:rPr>
        <w:t>фахових</w:t>
      </w:r>
      <w:proofErr w:type="spellEnd"/>
      <w:r w:rsidRPr="00C74EEA">
        <w:rPr>
          <w:color w:val="000000" w:themeColor="text1"/>
          <w:sz w:val="28"/>
          <w:szCs w:val="28"/>
        </w:rPr>
        <w:t xml:space="preserve"> </w:t>
      </w:r>
      <w:proofErr w:type="spellStart"/>
      <w:r w:rsidRPr="00C74EEA">
        <w:rPr>
          <w:color w:val="000000" w:themeColor="text1"/>
          <w:sz w:val="28"/>
          <w:szCs w:val="28"/>
        </w:rPr>
        <w:t>видань</w:t>
      </w:r>
      <w:proofErr w:type="spellEnd"/>
      <w:r w:rsidRPr="00C74EEA">
        <w:rPr>
          <w:color w:val="000000" w:themeColor="text1"/>
          <w:sz w:val="28"/>
          <w:szCs w:val="28"/>
        </w:rPr>
        <w:t xml:space="preserve"> </w:t>
      </w:r>
      <w:proofErr w:type="spellStart"/>
      <w:r w:rsidRPr="00C74EEA">
        <w:rPr>
          <w:color w:val="000000" w:themeColor="text1"/>
          <w:sz w:val="28"/>
          <w:szCs w:val="28"/>
        </w:rPr>
        <w:t>України</w:t>
      </w:r>
      <w:proofErr w:type="spellEnd"/>
      <w:r w:rsidRPr="00C74EEA">
        <w:rPr>
          <w:color w:val="000000" w:themeColor="text1"/>
          <w:sz w:val="28"/>
          <w:szCs w:val="28"/>
        </w:rPr>
        <w:t>)</w:t>
      </w:r>
    </w:p>
    <w:p w:rsidR="00C74EEA" w:rsidRPr="00C74EEA" w:rsidRDefault="00C74EEA" w:rsidP="00C74EEA">
      <w:pPr>
        <w:tabs>
          <w:tab w:val="left" w:pos="851"/>
        </w:tabs>
        <w:spacing w:line="360" w:lineRule="auto"/>
        <w:jc w:val="both"/>
        <w:rPr>
          <w:b/>
          <w:i/>
          <w:color w:val="000000" w:themeColor="text1"/>
          <w:sz w:val="28"/>
          <w:szCs w:val="28"/>
          <w:lang w:val="en-US"/>
        </w:rPr>
      </w:pPr>
      <w:r w:rsidRPr="00C74EEA">
        <w:rPr>
          <w:color w:val="000000" w:themeColor="text1"/>
          <w:sz w:val="28"/>
          <w:szCs w:val="28"/>
        </w:rPr>
        <w:tab/>
      </w:r>
      <w:r w:rsidRPr="00C74EEA">
        <w:rPr>
          <w:color w:val="000000" w:themeColor="text1"/>
          <w:sz w:val="28"/>
          <w:szCs w:val="28"/>
          <w:lang w:val="en-US"/>
        </w:rPr>
        <w:t xml:space="preserve">9. </w:t>
      </w:r>
      <w:proofErr w:type="spellStart"/>
      <w:r w:rsidRPr="00C74EEA">
        <w:rPr>
          <w:color w:val="000000" w:themeColor="text1"/>
          <w:sz w:val="28"/>
          <w:szCs w:val="28"/>
          <w:lang w:val="en-US"/>
        </w:rPr>
        <w:t>Yelyzaveta</w:t>
      </w:r>
      <w:proofErr w:type="spellEnd"/>
      <w:r w:rsidRPr="00C74EEA">
        <w:rPr>
          <w:color w:val="000000" w:themeColor="text1"/>
          <w:sz w:val="28"/>
          <w:szCs w:val="28"/>
          <w:lang w:val="en-US"/>
        </w:rPr>
        <w:t xml:space="preserve"> S. </w:t>
      </w:r>
      <w:proofErr w:type="spellStart"/>
      <w:r w:rsidRPr="00C74EEA">
        <w:rPr>
          <w:color w:val="000000" w:themeColor="text1"/>
          <w:sz w:val="28"/>
          <w:szCs w:val="28"/>
          <w:lang w:val="en-US"/>
        </w:rPr>
        <w:t>Sirchak</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Vasilij</w:t>
      </w:r>
      <w:proofErr w:type="spellEnd"/>
      <w:r w:rsidRPr="00C74EEA">
        <w:rPr>
          <w:color w:val="000000" w:themeColor="text1"/>
          <w:sz w:val="28"/>
          <w:szCs w:val="28"/>
          <w:lang w:val="en-US"/>
        </w:rPr>
        <w:t xml:space="preserve"> Ye. </w:t>
      </w:r>
      <w:proofErr w:type="spellStart"/>
      <w:r w:rsidRPr="00C74EEA">
        <w:rPr>
          <w:color w:val="000000" w:themeColor="text1"/>
          <w:sz w:val="28"/>
          <w:szCs w:val="28"/>
          <w:lang w:val="en-US"/>
        </w:rPr>
        <w:t>Barani</w:t>
      </w:r>
      <w:proofErr w:type="spellEnd"/>
      <w:r w:rsidRPr="00C74EEA">
        <w:rPr>
          <w:color w:val="000000" w:themeColor="text1"/>
          <w:sz w:val="28"/>
          <w:szCs w:val="28"/>
          <w:lang w:val="en-US"/>
        </w:rPr>
        <w:t xml:space="preserve">, Oksana I. </w:t>
      </w:r>
      <w:proofErr w:type="spellStart"/>
      <w:r w:rsidRPr="00C74EEA">
        <w:rPr>
          <w:color w:val="000000" w:themeColor="text1"/>
          <w:sz w:val="28"/>
          <w:szCs w:val="28"/>
          <w:lang w:val="en-US"/>
        </w:rPr>
        <w:t>Petrichko</w:t>
      </w:r>
      <w:proofErr w:type="spellEnd"/>
      <w:r w:rsidRPr="00C74EEA">
        <w:rPr>
          <w:color w:val="000000" w:themeColor="text1"/>
          <w:sz w:val="28"/>
          <w:szCs w:val="28"/>
          <w:lang w:val="en-US"/>
        </w:rPr>
        <w:t xml:space="preserve">, &amp; </w:t>
      </w:r>
      <w:proofErr w:type="spellStart"/>
      <w:r w:rsidRPr="00C74EEA">
        <w:rPr>
          <w:color w:val="000000" w:themeColor="text1"/>
          <w:sz w:val="28"/>
          <w:szCs w:val="28"/>
          <w:lang w:val="en-US"/>
        </w:rPr>
        <w:t>Nelli</w:t>
      </w:r>
      <w:proofErr w:type="spellEnd"/>
      <w:r w:rsidRPr="00C74EEA">
        <w:rPr>
          <w:color w:val="000000" w:themeColor="text1"/>
          <w:sz w:val="28"/>
          <w:szCs w:val="28"/>
          <w:lang w:val="en-US"/>
        </w:rPr>
        <w:t xml:space="preserve"> V. </w:t>
      </w:r>
      <w:proofErr w:type="spellStart"/>
      <w:r w:rsidRPr="00C74EEA">
        <w:rPr>
          <w:color w:val="000000" w:themeColor="text1"/>
          <w:sz w:val="28"/>
          <w:szCs w:val="28"/>
          <w:lang w:val="en-US"/>
        </w:rPr>
        <w:t>Bedey</w:t>
      </w:r>
      <w:proofErr w:type="spellEnd"/>
      <w:r w:rsidRPr="00C74EEA">
        <w:rPr>
          <w:color w:val="000000" w:themeColor="text1"/>
          <w:sz w:val="28"/>
          <w:szCs w:val="28"/>
          <w:lang w:val="en-US"/>
        </w:rPr>
        <w:t xml:space="preserve"> (2021) </w:t>
      </w:r>
      <w:proofErr w:type="spellStart"/>
      <w:r w:rsidRPr="00C74EEA">
        <w:rPr>
          <w:i/>
          <w:color w:val="000000" w:themeColor="text1"/>
          <w:sz w:val="28"/>
          <w:szCs w:val="28"/>
          <w:lang w:val="en-US"/>
        </w:rPr>
        <w:t>Pecularities</w:t>
      </w:r>
      <w:proofErr w:type="spellEnd"/>
      <w:r w:rsidRPr="00C74EEA">
        <w:rPr>
          <w:i/>
          <w:color w:val="000000" w:themeColor="text1"/>
          <w:sz w:val="28"/>
          <w:szCs w:val="28"/>
          <w:lang w:val="en-US"/>
        </w:rPr>
        <w:t xml:space="preserve"> of changes in </w:t>
      </w:r>
      <w:proofErr w:type="spellStart"/>
      <w:r w:rsidRPr="00C74EEA">
        <w:rPr>
          <w:i/>
          <w:color w:val="000000" w:themeColor="text1"/>
          <w:sz w:val="28"/>
          <w:szCs w:val="28"/>
          <w:lang w:val="en-US"/>
        </w:rPr>
        <w:t>homocysteine</w:t>
      </w:r>
      <w:proofErr w:type="spellEnd"/>
      <w:r w:rsidRPr="00C74EEA">
        <w:rPr>
          <w:i/>
          <w:color w:val="000000" w:themeColor="text1"/>
          <w:sz w:val="28"/>
          <w:szCs w:val="28"/>
          <w:lang w:val="en-US"/>
        </w:rPr>
        <w:t xml:space="preserve"> levels depending on vitamin status in patients with chronic pancreatitis and type 2 diabetes</w:t>
      </w:r>
      <w:r w:rsidRPr="00C74EEA">
        <w:rPr>
          <w:b/>
          <w:i/>
          <w:color w:val="000000" w:themeColor="text1"/>
          <w:sz w:val="28"/>
          <w:szCs w:val="28"/>
          <w:lang w:val="en-US"/>
        </w:rPr>
        <w:t xml:space="preserve">. </w:t>
      </w:r>
      <w:proofErr w:type="spellStart"/>
      <w:r w:rsidRPr="00C74EEA">
        <w:rPr>
          <w:color w:val="000000" w:themeColor="text1"/>
          <w:sz w:val="28"/>
          <w:szCs w:val="28"/>
          <w:lang w:val="en-US"/>
        </w:rPr>
        <w:t>Wiadomosci</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Lekarskie</w:t>
      </w:r>
      <w:proofErr w:type="spellEnd"/>
      <w:r w:rsidRPr="00C74EEA">
        <w:rPr>
          <w:color w:val="000000" w:themeColor="text1"/>
          <w:sz w:val="28"/>
          <w:szCs w:val="28"/>
          <w:lang w:val="en-US"/>
        </w:rPr>
        <w:t xml:space="preserve">. Tom LXXIV, ISSUE 1, 98-101. </w:t>
      </w:r>
    </w:p>
    <w:p w:rsidR="00C74EEA" w:rsidRPr="00C74EEA" w:rsidRDefault="00C74EEA" w:rsidP="00C74EEA">
      <w:pPr>
        <w:pStyle w:val="a5"/>
        <w:tabs>
          <w:tab w:val="left" w:pos="851"/>
        </w:tabs>
        <w:spacing w:after="0" w:line="360" w:lineRule="auto"/>
        <w:jc w:val="both"/>
        <w:rPr>
          <w:rFonts w:ascii="Times New Roman" w:eastAsia="Times New Roman" w:hAnsi="Times New Roman"/>
          <w:b/>
          <w:color w:val="000000" w:themeColor="text1"/>
          <w:sz w:val="28"/>
          <w:szCs w:val="28"/>
          <w:lang w:val="en-US"/>
        </w:rPr>
      </w:pPr>
      <w:r w:rsidRPr="00C74EEA">
        <w:rPr>
          <w:rFonts w:ascii="Times New Roman" w:eastAsia="Times New Roman" w:hAnsi="Times New Roman"/>
          <w:b/>
          <w:color w:val="000000" w:themeColor="text1"/>
          <w:sz w:val="28"/>
          <w:szCs w:val="28"/>
          <w:lang w:val="en-US"/>
        </w:rPr>
        <w:t>(</w:t>
      </w:r>
      <w:hyperlink r:id="rId14">
        <w:r w:rsidRPr="00C74EEA">
          <w:rPr>
            <w:rFonts w:ascii="Times New Roman" w:eastAsia="Times New Roman" w:hAnsi="Times New Roman"/>
            <w:b/>
            <w:color w:val="000000" w:themeColor="text1"/>
            <w:sz w:val="28"/>
            <w:szCs w:val="28"/>
            <w:lang w:val="en-US"/>
          </w:rPr>
          <w:t>https://wiadlek.pl/wp-content/uploads/archive/2021/WLek202101119.pdf</w:t>
        </w:r>
      </w:hyperlink>
      <w:r w:rsidRPr="00C74EEA">
        <w:rPr>
          <w:rFonts w:ascii="Times New Roman" w:eastAsia="Times New Roman" w:hAnsi="Times New Roman"/>
          <w:b/>
          <w:color w:val="000000" w:themeColor="text1"/>
          <w:sz w:val="28"/>
          <w:szCs w:val="28"/>
          <w:lang w:val="en-US"/>
        </w:rPr>
        <w:t>)</w:t>
      </w:r>
    </w:p>
    <w:p w:rsidR="00C74EEA" w:rsidRPr="00C74EEA" w:rsidRDefault="00C74EEA" w:rsidP="00C74EEA">
      <w:pPr>
        <w:spacing w:line="360" w:lineRule="auto"/>
        <w:ind w:firstLine="709"/>
        <w:jc w:val="both"/>
        <w:rPr>
          <w:color w:val="000000" w:themeColor="text1"/>
          <w:sz w:val="28"/>
          <w:szCs w:val="28"/>
          <w:lang w:val="en-US"/>
        </w:rPr>
      </w:pPr>
      <w:r w:rsidRPr="00C74EEA">
        <w:rPr>
          <w:color w:val="000000" w:themeColor="text1"/>
          <w:sz w:val="28"/>
          <w:szCs w:val="28"/>
          <w:lang w:val="en-US"/>
        </w:rPr>
        <w:t>(Scopus)</w:t>
      </w:r>
    </w:p>
    <w:p w:rsidR="00C74EEA" w:rsidRPr="00C74EEA" w:rsidRDefault="00C74EEA" w:rsidP="00C74EEA">
      <w:pPr>
        <w:spacing w:line="360" w:lineRule="auto"/>
        <w:ind w:firstLine="709"/>
        <w:jc w:val="both"/>
        <w:rPr>
          <w:color w:val="000000" w:themeColor="text1"/>
          <w:sz w:val="28"/>
          <w:szCs w:val="28"/>
          <w:lang w:val="en-US"/>
        </w:rPr>
      </w:pPr>
    </w:p>
    <w:p w:rsidR="00C74EEA" w:rsidRPr="00C74EEA" w:rsidRDefault="00C74EEA" w:rsidP="00C74EEA">
      <w:pPr>
        <w:tabs>
          <w:tab w:val="left" w:pos="851"/>
        </w:tabs>
        <w:spacing w:line="360" w:lineRule="auto"/>
        <w:jc w:val="both"/>
        <w:rPr>
          <w:b/>
          <w:i/>
          <w:color w:val="000000" w:themeColor="text1"/>
          <w:sz w:val="28"/>
          <w:szCs w:val="28"/>
          <w:lang w:val="en-US"/>
        </w:rPr>
      </w:pPr>
      <w:r w:rsidRPr="00C74EEA">
        <w:rPr>
          <w:color w:val="000000" w:themeColor="text1"/>
          <w:sz w:val="28"/>
          <w:szCs w:val="28"/>
          <w:lang w:val="en-US"/>
        </w:rPr>
        <w:tab/>
        <w:t xml:space="preserve">10. </w:t>
      </w:r>
      <w:proofErr w:type="spellStart"/>
      <w:r w:rsidRPr="00C74EEA">
        <w:rPr>
          <w:color w:val="000000" w:themeColor="text1"/>
          <w:sz w:val="28"/>
          <w:szCs w:val="28"/>
          <w:lang w:val="en-US"/>
        </w:rPr>
        <w:t>Yelyzaveta</w:t>
      </w:r>
      <w:proofErr w:type="spellEnd"/>
      <w:r w:rsidRPr="00C74EEA">
        <w:rPr>
          <w:color w:val="000000" w:themeColor="text1"/>
          <w:sz w:val="28"/>
          <w:szCs w:val="28"/>
          <w:lang w:val="en-US"/>
        </w:rPr>
        <w:t xml:space="preserve"> S. </w:t>
      </w:r>
      <w:proofErr w:type="spellStart"/>
      <w:r w:rsidRPr="00C74EEA">
        <w:rPr>
          <w:color w:val="000000" w:themeColor="text1"/>
          <w:sz w:val="28"/>
          <w:szCs w:val="28"/>
          <w:lang w:val="en-US"/>
        </w:rPr>
        <w:t>Sirchak</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Vasilij</w:t>
      </w:r>
      <w:proofErr w:type="spellEnd"/>
      <w:r w:rsidRPr="00C74EEA">
        <w:rPr>
          <w:color w:val="000000" w:themeColor="text1"/>
          <w:sz w:val="28"/>
          <w:szCs w:val="28"/>
          <w:lang w:val="en-US"/>
        </w:rPr>
        <w:t xml:space="preserve"> Ye. </w:t>
      </w:r>
      <w:proofErr w:type="spellStart"/>
      <w:r w:rsidRPr="00C74EEA">
        <w:rPr>
          <w:color w:val="000000" w:themeColor="text1"/>
          <w:sz w:val="28"/>
          <w:szCs w:val="28"/>
          <w:lang w:val="en-US"/>
        </w:rPr>
        <w:t>Barani</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Olena</w:t>
      </w:r>
      <w:proofErr w:type="spellEnd"/>
      <w:r w:rsidRPr="00C74EEA">
        <w:rPr>
          <w:color w:val="000000" w:themeColor="text1"/>
          <w:sz w:val="28"/>
          <w:szCs w:val="28"/>
          <w:lang w:val="en-US"/>
        </w:rPr>
        <w:t xml:space="preserve"> M. </w:t>
      </w:r>
      <w:proofErr w:type="spellStart"/>
      <w:r w:rsidRPr="00C74EEA">
        <w:rPr>
          <w:color w:val="000000" w:themeColor="text1"/>
          <w:sz w:val="28"/>
          <w:szCs w:val="28"/>
          <w:lang w:val="en-US"/>
        </w:rPr>
        <w:t>Odoshevska</w:t>
      </w:r>
      <w:proofErr w:type="spellEnd"/>
      <w:r w:rsidRPr="00C74EEA">
        <w:rPr>
          <w:color w:val="000000" w:themeColor="text1"/>
          <w:sz w:val="28"/>
          <w:szCs w:val="28"/>
          <w:lang w:val="en-US"/>
        </w:rPr>
        <w:t xml:space="preserve">, &amp; Oksana I. </w:t>
      </w:r>
      <w:proofErr w:type="spellStart"/>
      <w:r w:rsidRPr="00C74EEA">
        <w:rPr>
          <w:color w:val="000000" w:themeColor="text1"/>
          <w:sz w:val="28"/>
          <w:szCs w:val="28"/>
          <w:lang w:val="en-US"/>
        </w:rPr>
        <w:t>Petrichko</w:t>
      </w:r>
      <w:proofErr w:type="spellEnd"/>
      <w:r w:rsidRPr="00C74EEA">
        <w:rPr>
          <w:color w:val="000000" w:themeColor="text1"/>
          <w:sz w:val="28"/>
          <w:szCs w:val="28"/>
          <w:lang w:val="en-US"/>
        </w:rPr>
        <w:t xml:space="preserve"> (2021)</w:t>
      </w:r>
      <w:r w:rsidRPr="00C74EEA">
        <w:rPr>
          <w:b/>
          <w:color w:val="000000" w:themeColor="text1"/>
          <w:sz w:val="28"/>
          <w:szCs w:val="28"/>
          <w:lang w:val="en-US"/>
        </w:rPr>
        <w:t xml:space="preserve"> </w:t>
      </w:r>
      <w:proofErr w:type="spellStart"/>
      <w:r w:rsidRPr="00C74EEA">
        <w:rPr>
          <w:i/>
          <w:color w:val="000000" w:themeColor="text1"/>
          <w:sz w:val="28"/>
          <w:szCs w:val="28"/>
          <w:lang w:val="en-US"/>
        </w:rPr>
        <w:t>Pecularities</w:t>
      </w:r>
      <w:proofErr w:type="spellEnd"/>
      <w:r w:rsidRPr="00C74EEA">
        <w:rPr>
          <w:i/>
          <w:color w:val="000000" w:themeColor="text1"/>
          <w:sz w:val="28"/>
          <w:szCs w:val="28"/>
          <w:lang w:val="en-US"/>
        </w:rPr>
        <w:t xml:space="preserve"> of determining the gastric acid secretion and diabetic </w:t>
      </w:r>
      <w:r w:rsidRPr="00C74EEA">
        <w:rPr>
          <w:i/>
          <w:color w:val="000000" w:themeColor="text1"/>
          <w:sz w:val="28"/>
          <w:szCs w:val="28"/>
          <w:lang w:val="en-US"/>
        </w:rPr>
        <w:lastRenderedPageBreak/>
        <w:t>autonomic neuropathy in patients with chronic pancreatitis and type 2 diabetes</w:t>
      </w:r>
      <w:r w:rsidRPr="00C74EEA">
        <w:rPr>
          <w:b/>
          <w:i/>
          <w:color w:val="000000" w:themeColor="text1"/>
          <w:sz w:val="28"/>
          <w:szCs w:val="28"/>
          <w:lang w:val="en-US"/>
        </w:rPr>
        <w:t xml:space="preserve">. </w:t>
      </w:r>
      <w:proofErr w:type="spellStart"/>
      <w:r w:rsidRPr="00C74EEA">
        <w:rPr>
          <w:color w:val="000000" w:themeColor="text1"/>
          <w:sz w:val="28"/>
          <w:szCs w:val="28"/>
          <w:lang w:val="en-US"/>
        </w:rPr>
        <w:t>Wiadomosci</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Lekarskie</w:t>
      </w:r>
      <w:proofErr w:type="spellEnd"/>
      <w:r w:rsidRPr="00C74EEA">
        <w:rPr>
          <w:color w:val="000000" w:themeColor="text1"/>
          <w:sz w:val="28"/>
          <w:szCs w:val="28"/>
          <w:lang w:val="en-US"/>
        </w:rPr>
        <w:t xml:space="preserve">. Tom LXXIV, ISSUE 4, 981-985. </w:t>
      </w:r>
    </w:p>
    <w:p w:rsidR="00C74EEA" w:rsidRPr="00C74EEA" w:rsidRDefault="00C74EEA" w:rsidP="00C74EEA">
      <w:pPr>
        <w:tabs>
          <w:tab w:val="left" w:pos="709"/>
        </w:tabs>
        <w:spacing w:line="360" w:lineRule="auto"/>
        <w:jc w:val="both"/>
        <w:rPr>
          <w:b/>
          <w:i/>
          <w:color w:val="000000" w:themeColor="text1"/>
          <w:sz w:val="28"/>
          <w:szCs w:val="28"/>
          <w:lang w:val="en-US"/>
        </w:rPr>
      </w:pPr>
      <w:r w:rsidRPr="00C74EEA">
        <w:rPr>
          <w:b/>
          <w:i/>
          <w:color w:val="000000" w:themeColor="text1"/>
          <w:sz w:val="28"/>
          <w:szCs w:val="28"/>
          <w:lang w:val="en-US"/>
        </w:rPr>
        <w:tab/>
        <w:t>https://wiadlek.pl/wp-content/uploads/archive/2021/WLek202104132.pdf</w:t>
      </w:r>
    </w:p>
    <w:p w:rsidR="00C74EEA" w:rsidRPr="00C74EEA" w:rsidRDefault="00C74EEA" w:rsidP="00C74EEA">
      <w:pPr>
        <w:spacing w:line="360" w:lineRule="auto"/>
        <w:ind w:firstLine="709"/>
        <w:jc w:val="both"/>
        <w:rPr>
          <w:color w:val="000000" w:themeColor="text1"/>
          <w:sz w:val="28"/>
          <w:szCs w:val="28"/>
        </w:rPr>
      </w:pPr>
      <w:r w:rsidRPr="00C74EEA">
        <w:rPr>
          <w:color w:val="000000" w:themeColor="text1"/>
          <w:sz w:val="28"/>
          <w:szCs w:val="28"/>
        </w:rPr>
        <w:t>(</w:t>
      </w:r>
      <w:proofErr w:type="spellStart"/>
      <w:r w:rsidRPr="00C74EEA">
        <w:rPr>
          <w:color w:val="000000" w:themeColor="text1"/>
          <w:sz w:val="28"/>
          <w:szCs w:val="28"/>
        </w:rPr>
        <w:t>Scopus</w:t>
      </w:r>
      <w:proofErr w:type="spellEnd"/>
      <w:r w:rsidRPr="00C74EEA">
        <w:rPr>
          <w:color w:val="000000" w:themeColor="text1"/>
          <w:sz w:val="28"/>
          <w:szCs w:val="28"/>
        </w:rPr>
        <w:t>)</w:t>
      </w:r>
    </w:p>
    <w:p w:rsidR="00C74EEA" w:rsidRPr="00C74EEA" w:rsidRDefault="00C74EEA" w:rsidP="00C74EEA">
      <w:pPr>
        <w:spacing w:line="360" w:lineRule="auto"/>
        <w:ind w:firstLine="709"/>
        <w:jc w:val="both"/>
        <w:rPr>
          <w:color w:val="000000" w:themeColor="text1"/>
          <w:sz w:val="28"/>
          <w:szCs w:val="28"/>
        </w:rPr>
      </w:pPr>
    </w:p>
    <w:p w:rsidR="00C74EEA" w:rsidRPr="00C74EEA" w:rsidRDefault="00C74EEA" w:rsidP="00C74EEA">
      <w:pPr>
        <w:spacing w:line="360" w:lineRule="auto"/>
        <w:jc w:val="both"/>
        <w:rPr>
          <w:b/>
          <w:color w:val="000000" w:themeColor="text1"/>
          <w:sz w:val="28"/>
          <w:szCs w:val="28"/>
        </w:rPr>
      </w:pPr>
      <w:r w:rsidRPr="00C74EEA">
        <w:rPr>
          <w:color w:val="000000" w:themeColor="text1"/>
          <w:sz w:val="28"/>
          <w:szCs w:val="28"/>
        </w:rPr>
        <w:t xml:space="preserve">         </w:t>
      </w:r>
      <w:proofErr w:type="spellStart"/>
      <w:r w:rsidRPr="00C74EEA">
        <w:rPr>
          <w:color w:val="000000" w:themeColor="text1"/>
          <w:sz w:val="28"/>
          <w:szCs w:val="28"/>
        </w:rPr>
        <w:t>Тези</w:t>
      </w:r>
      <w:proofErr w:type="spellEnd"/>
      <w:r w:rsidRPr="00C74EEA">
        <w:rPr>
          <w:color w:val="000000" w:themeColor="text1"/>
          <w:sz w:val="28"/>
          <w:szCs w:val="28"/>
        </w:rPr>
        <w:t xml:space="preserve"> та </w:t>
      </w:r>
      <w:proofErr w:type="spellStart"/>
      <w:r w:rsidRPr="00C74EEA">
        <w:rPr>
          <w:color w:val="000000" w:themeColor="text1"/>
          <w:sz w:val="28"/>
          <w:szCs w:val="28"/>
        </w:rPr>
        <w:t>статті</w:t>
      </w:r>
      <w:proofErr w:type="spellEnd"/>
      <w:r w:rsidRPr="00C74EEA">
        <w:rPr>
          <w:color w:val="000000" w:themeColor="text1"/>
          <w:sz w:val="28"/>
          <w:szCs w:val="28"/>
        </w:rPr>
        <w:t xml:space="preserve">, </w:t>
      </w:r>
      <w:proofErr w:type="spellStart"/>
      <w:r w:rsidRPr="00C74EEA">
        <w:rPr>
          <w:color w:val="000000" w:themeColor="text1"/>
          <w:sz w:val="28"/>
          <w:szCs w:val="28"/>
        </w:rPr>
        <w:t>опубліковані</w:t>
      </w:r>
      <w:proofErr w:type="spellEnd"/>
      <w:r w:rsidRPr="00C74EEA">
        <w:rPr>
          <w:color w:val="000000" w:themeColor="text1"/>
          <w:sz w:val="28"/>
          <w:szCs w:val="28"/>
        </w:rPr>
        <w:t xml:space="preserve"> в </w:t>
      </w:r>
      <w:proofErr w:type="spellStart"/>
      <w:proofErr w:type="gramStart"/>
      <w:r w:rsidRPr="00C74EEA">
        <w:rPr>
          <w:color w:val="000000" w:themeColor="text1"/>
          <w:sz w:val="28"/>
          <w:szCs w:val="28"/>
        </w:rPr>
        <w:t>матеріалах</w:t>
      </w:r>
      <w:proofErr w:type="spellEnd"/>
      <w:r w:rsidRPr="00C74EEA">
        <w:rPr>
          <w:color w:val="000000" w:themeColor="text1"/>
          <w:sz w:val="28"/>
          <w:szCs w:val="28"/>
        </w:rPr>
        <w:t xml:space="preserve">  </w:t>
      </w:r>
      <w:proofErr w:type="spellStart"/>
      <w:r w:rsidRPr="00C74EEA">
        <w:rPr>
          <w:color w:val="000000" w:themeColor="text1"/>
          <w:sz w:val="28"/>
          <w:szCs w:val="28"/>
        </w:rPr>
        <w:t>міжнародних</w:t>
      </w:r>
      <w:proofErr w:type="spellEnd"/>
      <w:proofErr w:type="gramEnd"/>
      <w:r w:rsidRPr="00C74EEA">
        <w:rPr>
          <w:color w:val="000000" w:themeColor="text1"/>
          <w:sz w:val="28"/>
          <w:szCs w:val="28"/>
        </w:rPr>
        <w:t xml:space="preserve"> </w:t>
      </w:r>
      <w:proofErr w:type="spellStart"/>
      <w:r w:rsidRPr="00C74EEA">
        <w:rPr>
          <w:color w:val="000000" w:themeColor="text1"/>
          <w:sz w:val="28"/>
          <w:szCs w:val="28"/>
        </w:rPr>
        <w:t>науково-практичних</w:t>
      </w:r>
      <w:proofErr w:type="spellEnd"/>
      <w:r w:rsidRPr="00C74EEA">
        <w:rPr>
          <w:color w:val="000000" w:themeColor="text1"/>
          <w:sz w:val="28"/>
          <w:szCs w:val="28"/>
        </w:rPr>
        <w:t xml:space="preserve"> </w:t>
      </w:r>
      <w:proofErr w:type="spellStart"/>
      <w:r w:rsidRPr="00C74EEA">
        <w:rPr>
          <w:color w:val="000000" w:themeColor="text1"/>
          <w:sz w:val="28"/>
          <w:szCs w:val="28"/>
        </w:rPr>
        <w:t>конференцій</w:t>
      </w:r>
      <w:proofErr w:type="spellEnd"/>
      <w:r w:rsidRPr="00C74EEA">
        <w:rPr>
          <w:color w:val="000000" w:themeColor="text1"/>
          <w:sz w:val="28"/>
          <w:szCs w:val="28"/>
        </w:rPr>
        <w:t>:</w:t>
      </w:r>
    </w:p>
    <w:p w:rsidR="00C74EEA" w:rsidRPr="00C74EEA" w:rsidRDefault="00C74EEA" w:rsidP="00C74EEA">
      <w:pPr>
        <w:tabs>
          <w:tab w:val="left" w:pos="851"/>
        </w:tabs>
        <w:spacing w:line="360" w:lineRule="auto"/>
        <w:jc w:val="both"/>
        <w:rPr>
          <w:color w:val="000000" w:themeColor="text1"/>
          <w:sz w:val="28"/>
          <w:szCs w:val="28"/>
        </w:rPr>
      </w:pPr>
      <w:r w:rsidRPr="00C74EEA">
        <w:rPr>
          <w:color w:val="000000" w:themeColor="text1"/>
          <w:sz w:val="28"/>
          <w:szCs w:val="28"/>
        </w:rPr>
        <w:tab/>
        <w:t xml:space="preserve">11.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Коваль В.Ю., </w:t>
      </w:r>
      <w:proofErr w:type="spellStart"/>
      <w:r w:rsidRPr="00C74EEA">
        <w:rPr>
          <w:color w:val="000000" w:themeColor="text1"/>
          <w:sz w:val="28"/>
          <w:szCs w:val="28"/>
        </w:rPr>
        <w:t>Фабрі</w:t>
      </w:r>
      <w:proofErr w:type="spellEnd"/>
      <w:r w:rsidRPr="00C74EEA">
        <w:rPr>
          <w:color w:val="000000" w:themeColor="text1"/>
          <w:sz w:val="28"/>
          <w:szCs w:val="28"/>
        </w:rPr>
        <w:t xml:space="preserve"> З.Й., </w:t>
      </w:r>
      <w:proofErr w:type="spellStart"/>
      <w:r w:rsidRPr="00C74EEA">
        <w:rPr>
          <w:color w:val="000000" w:themeColor="text1"/>
          <w:sz w:val="28"/>
          <w:szCs w:val="28"/>
        </w:rPr>
        <w:t>Сіксай</w:t>
      </w:r>
      <w:proofErr w:type="spellEnd"/>
      <w:r w:rsidRPr="00C74EEA">
        <w:rPr>
          <w:color w:val="000000" w:themeColor="text1"/>
          <w:sz w:val="28"/>
          <w:szCs w:val="28"/>
        </w:rPr>
        <w:t xml:space="preserve"> Л.Т., </w:t>
      </w:r>
      <w:proofErr w:type="spellStart"/>
      <w:r w:rsidRPr="00C74EEA">
        <w:rPr>
          <w:color w:val="000000" w:themeColor="text1"/>
          <w:sz w:val="28"/>
          <w:szCs w:val="28"/>
        </w:rPr>
        <w:t>Сірчак</w:t>
      </w:r>
      <w:proofErr w:type="spellEnd"/>
      <w:r w:rsidRPr="00C74EEA">
        <w:rPr>
          <w:color w:val="000000" w:themeColor="text1"/>
          <w:sz w:val="28"/>
          <w:szCs w:val="28"/>
        </w:rPr>
        <w:t xml:space="preserve"> С.С., &amp; </w:t>
      </w:r>
      <w:proofErr w:type="spellStart"/>
      <w:r w:rsidRPr="00C74EEA">
        <w:rPr>
          <w:color w:val="000000" w:themeColor="text1"/>
          <w:sz w:val="28"/>
          <w:szCs w:val="28"/>
        </w:rPr>
        <w:t>Гольча</w:t>
      </w:r>
      <w:proofErr w:type="spellEnd"/>
      <w:r w:rsidRPr="00C74EEA">
        <w:rPr>
          <w:color w:val="000000" w:themeColor="text1"/>
          <w:sz w:val="28"/>
          <w:szCs w:val="28"/>
        </w:rPr>
        <w:t xml:space="preserve"> А.І. (2020)</w:t>
      </w:r>
      <w:r w:rsidRPr="00C74EEA">
        <w:rPr>
          <w:b/>
          <w:color w:val="000000" w:themeColor="text1"/>
          <w:sz w:val="28"/>
          <w:szCs w:val="28"/>
        </w:rPr>
        <w:t xml:space="preserve"> </w:t>
      </w:r>
      <w:proofErr w:type="spellStart"/>
      <w:r w:rsidRPr="00C74EEA">
        <w:rPr>
          <w:i/>
          <w:color w:val="000000" w:themeColor="text1"/>
          <w:sz w:val="28"/>
          <w:szCs w:val="28"/>
        </w:rPr>
        <w:t>Можливості</w:t>
      </w:r>
      <w:bookmarkStart w:id="0" w:name="_GoBack"/>
      <w:bookmarkEnd w:id="0"/>
      <w:proofErr w:type="spellEnd"/>
      <w:r w:rsidRPr="00C74EEA">
        <w:rPr>
          <w:i/>
          <w:color w:val="000000" w:themeColor="text1"/>
          <w:sz w:val="28"/>
          <w:szCs w:val="28"/>
        </w:rPr>
        <w:t xml:space="preserve"> </w:t>
      </w:r>
      <w:proofErr w:type="spellStart"/>
      <w:r w:rsidRPr="00C74EEA">
        <w:rPr>
          <w:i/>
          <w:color w:val="000000" w:themeColor="text1"/>
          <w:sz w:val="28"/>
          <w:szCs w:val="28"/>
        </w:rPr>
        <w:t>використання</w:t>
      </w:r>
      <w:proofErr w:type="spellEnd"/>
      <w:r w:rsidRPr="00C74EEA">
        <w:rPr>
          <w:b/>
          <w:i/>
          <w:color w:val="000000" w:themeColor="text1"/>
          <w:sz w:val="28"/>
          <w:szCs w:val="28"/>
        </w:rPr>
        <w:t xml:space="preserve"> </w:t>
      </w:r>
      <w:r w:rsidRPr="00C74EEA">
        <w:rPr>
          <w:i/>
          <w:color w:val="000000" w:themeColor="text1"/>
          <w:sz w:val="28"/>
          <w:szCs w:val="28"/>
          <w:vertAlign w:val="superscript"/>
        </w:rPr>
        <w:t>13</w:t>
      </w:r>
      <w:r w:rsidRPr="00C74EEA">
        <w:rPr>
          <w:i/>
          <w:color w:val="000000" w:themeColor="text1"/>
          <w:sz w:val="28"/>
          <w:szCs w:val="28"/>
        </w:rPr>
        <w:t xml:space="preserve">С-змішаного </w:t>
      </w:r>
      <w:proofErr w:type="spellStart"/>
      <w:r w:rsidRPr="00C74EEA">
        <w:rPr>
          <w:i/>
          <w:color w:val="000000" w:themeColor="text1"/>
          <w:sz w:val="28"/>
          <w:szCs w:val="28"/>
        </w:rPr>
        <w:t>тригліцеридного</w:t>
      </w:r>
      <w:proofErr w:type="spellEnd"/>
      <w:r w:rsidRPr="00C74EEA">
        <w:rPr>
          <w:i/>
          <w:color w:val="000000" w:themeColor="text1"/>
          <w:sz w:val="28"/>
          <w:szCs w:val="28"/>
        </w:rPr>
        <w:t xml:space="preserve"> </w:t>
      </w:r>
      <w:proofErr w:type="spellStart"/>
      <w:r w:rsidRPr="00C74EEA">
        <w:rPr>
          <w:i/>
          <w:color w:val="000000" w:themeColor="text1"/>
          <w:sz w:val="28"/>
          <w:szCs w:val="28"/>
        </w:rPr>
        <w:t>дихального</w:t>
      </w:r>
      <w:proofErr w:type="spellEnd"/>
      <w:r w:rsidRPr="00C74EEA">
        <w:rPr>
          <w:i/>
          <w:color w:val="000000" w:themeColor="text1"/>
          <w:sz w:val="28"/>
          <w:szCs w:val="28"/>
        </w:rPr>
        <w:t xml:space="preserve"> тесту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та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w:t>
      </w:r>
      <w:proofErr w:type="spellStart"/>
      <w:r w:rsidRPr="00C74EEA">
        <w:rPr>
          <w:color w:val="000000" w:themeColor="text1"/>
          <w:sz w:val="28"/>
          <w:szCs w:val="28"/>
        </w:rPr>
        <w:t>Збірник</w:t>
      </w:r>
      <w:proofErr w:type="spellEnd"/>
      <w:r w:rsidRPr="00C74EEA">
        <w:rPr>
          <w:color w:val="000000" w:themeColor="text1"/>
          <w:sz w:val="28"/>
          <w:szCs w:val="28"/>
        </w:rPr>
        <w:t xml:space="preserve"> </w:t>
      </w:r>
      <w:proofErr w:type="spellStart"/>
      <w:r w:rsidRPr="00C74EEA">
        <w:rPr>
          <w:color w:val="000000" w:themeColor="text1"/>
          <w:sz w:val="28"/>
          <w:szCs w:val="28"/>
        </w:rPr>
        <w:t>праць</w:t>
      </w:r>
      <w:proofErr w:type="spellEnd"/>
      <w:r w:rsidRPr="00C74EEA">
        <w:rPr>
          <w:color w:val="000000" w:themeColor="text1"/>
          <w:sz w:val="28"/>
          <w:szCs w:val="28"/>
        </w:rPr>
        <w:t xml:space="preserve"> ХIІІ </w:t>
      </w:r>
      <w:proofErr w:type="spellStart"/>
      <w:r w:rsidRPr="00C74EEA">
        <w:rPr>
          <w:color w:val="000000" w:themeColor="text1"/>
          <w:sz w:val="28"/>
          <w:szCs w:val="28"/>
        </w:rPr>
        <w:t>Міжнародної</w:t>
      </w:r>
      <w:proofErr w:type="spellEnd"/>
      <w:r w:rsidRPr="00C74EEA">
        <w:rPr>
          <w:color w:val="000000" w:themeColor="text1"/>
          <w:sz w:val="28"/>
          <w:szCs w:val="28"/>
        </w:rPr>
        <w:t xml:space="preserve"> </w:t>
      </w:r>
      <w:proofErr w:type="spellStart"/>
      <w:r w:rsidRPr="00C74EEA">
        <w:rPr>
          <w:color w:val="000000" w:themeColor="text1"/>
          <w:sz w:val="28"/>
          <w:szCs w:val="28"/>
        </w:rPr>
        <w:t>міждисциплінарної</w:t>
      </w:r>
      <w:proofErr w:type="spellEnd"/>
      <w:r w:rsidRPr="00C74EEA">
        <w:rPr>
          <w:color w:val="000000" w:themeColor="text1"/>
          <w:sz w:val="28"/>
          <w:szCs w:val="28"/>
        </w:rPr>
        <w:t xml:space="preserve"> </w:t>
      </w:r>
      <w:proofErr w:type="spellStart"/>
      <w:r w:rsidRPr="00C74EEA">
        <w:rPr>
          <w:color w:val="000000" w:themeColor="text1"/>
          <w:sz w:val="28"/>
          <w:szCs w:val="28"/>
        </w:rPr>
        <w:t>науко-практичної</w:t>
      </w:r>
      <w:proofErr w:type="spellEnd"/>
      <w:r w:rsidRPr="00C74EEA">
        <w:rPr>
          <w:color w:val="000000" w:themeColor="text1"/>
          <w:sz w:val="28"/>
          <w:szCs w:val="28"/>
        </w:rPr>
        <w:t xml:space="preserve"> </w:t>
      </w:r>
      <w:proofErr w:type="spellStart"/>
      <w:r w:rsidRPr="00C74EEA">
        <w:rPr>
          <w:color w:val="000000" w:themeColor="text1"/>
          <w:sz w:val="28"/>
          <w:szCs w:val="28"/>
        </w:rPr>
        <w:t>конференції</w:t>
      </w:r>
      <w:proofErr w:type="spellEnd"/>
      <w:r w:rsidRPr="00C74EEA">
        <w:rPr>
          <w:color w:val="000000" w:themeColor="text1"/>
          <w:sz w:val="28"/>
          <w:szCs w:val="28"/>
        </w:rPr>
        <w:t xml:space="preserve"> «</w:t>
      </w:r>
      <w:proofErr w:type="spellStart"/>
      <w:r w:rsidRPr="00C74EEA">
        <w:rPr>
          <w:color w:val="000000" w:themeColor="text1"/>
          <w:sz w:val="28"/>
          <w:szCs w:val="28"/>
        </w:rPr>
        <w:t>Сучасні</w:t>
      </w:r>
      <w:proofErr w:type="spellEnd"/>
      <w:r w:rsidRPr="00C74EEA">
        <w:rPr>
          <w:color w:val="000000" w:themeColor="text1"/>
          <w:sz w:val="28"/>
          <w:szCs w:val="28"/>
        </w:rPr>
        <w:t xml:space="preserve"> </w:t>
      </w:r>
      <w:proofErr w:type="spellStart"/>
      <w:r w:rsidRPr="00C74EEA">
        <w:rPr>
          <w:color w:val="000000" w:themeColor="text1"/>
          <w:sz w:val="28"/>
          <w:szCs w:val="28"/>
        </w:rPr>
        <w:t>аспекти</w:t>
      </w:r>
      <w:proofErr w:type="spellEnd"/>
      <w:r w:rsidRPr="00C74EEA">
        <w:rPr>
          <w:color w:val="000000" w:themeColor="text1"/>
          <w:sz w:val="28"/>
          <w:szCs w:val="28"/>
        </w:rPr>
        <w:t xml:space="preserve"> </w:t>
      </w:r>
      <w:proofErr w:type="spellStart"/>
      <w:r w:rsidRPr="00C74EEA">
        <w:rPr>
          <w:color w:val="000000" w:themeColor="text1"/>
          <w:sz w:val="28"/>
          <w:szCs w:val="28"/>
        </w:rPr>
        <w:t>збереження</w:t>
      </w:r>
      <w:proofErr w:type="spellEnd"/>
      <w:r w:rsidRPr="00C74EEA">
        <w:rPr>
          <w:color w:val="000000" w:themeColor="text1"/>
          <w:sz w:val="28"/>
          <w:szCs w:val="28"/>
        </w:rPr>
        <w:t xml:space="preserve"> </w:t>
      </w:r>
      <w:proofErr w:type="spellStart"/>
      <w:r w:rsidRPr="00C74EEA">
        <w:rPr>
          <w:color w:val="000000" w:themeColor="text1"/>
          <w:sz w:val="28"/>
          <w:szCs w:val="28"/>
        </w:rPr>
        <w:t>здоров’я</w:t>
      </w:r>
      <w:proofErr w:type="spellEnd"/>
      <w:r w:rsidRPr="00C74EEA">
        <w:rPr>
          <w:color w:val="000000" w:themeColor="text1"/>
          <w:sz w:val="28"/>
          <w:szCs w:val="28"/>
        </w:rPr>
        <w:t xml:space="preserve"> </w:t>
      </w:r>
      <w:proofErr w:type="spellStart"/>
      <w:r w:rsidRPr="00C74EEA">
        <w:rPr>
          <w:color w:val="000000" w:themeColor="text1"/>
          <w:sz w:val="28"/>
          <w:szCs w:val="28"/>
        </w:rPr>
        <w:t>людини</w:t>
      </w:r>
      <w:proofErr w:type="spellEnd"/>
      <w:r w:rsidRPr="00C74EEA">
        <w:rPr>
          <w:color w:val="000000" w:themeColor="text1"/>
          <w:sz w:val="28"/>
          <w:szCs w:val="28"/>
        </w:rPr>
        <w:t>». 321-325.</w:t>
      </w:r>
    </w:p>
    <w:p w:rsidR="00C74EEA" w:rsidRPr="00C74EEA" w:rsidRDefault="00C74EEA" w:rsidP="00C74EEA">
      <w:pPr>
        <w:tabs>
          <w:tab w:val="left" w:pos="851"/>
        </w:tabs>
        <w:spacing w:line="360" w:lineRule="auto"/>
        <w:jc w:val="both"/>
        <w:rPr>
          <w:b/>
          <w:i/>
          <w:color w:val="000000" w:themeColor="text1"/>
          <w:sz w:val="28"/>
          <w:szCs w:val="28"/>
        </w:rPr>
      </w:pPr>
    </w:p>
    <w:p w:rsidR="00C74EEA" w:rsidRPr="00C74EEA" w:rsidRDefault="00C74EEA" w:rsidP="00C74EEA">
      <w:pPr>
        <w:tabs>
          <w:tab w:val="left" w:pos="851"/>
        </w:tabs>
        <w:spacing w:line="360" w:lineRule="auto"/>
        <w:jc w:val="both"/>
        <w:rPr>
          <w:b/>
          <w:i/>
          <w:color w:val="000000" w:themeColor="text1"/>
          <w:sz w:val="28"/>
          <w:szCs w:val="28"/>
        </w:rPr>
      </w:pPr>
      <w:r w:rsidRPr="00C74EEA">
        <w:rPr>
          <w:color w:val="000000" w:themeColor="text1"/>
          <w:sz w:val="28"/>
          <w:szCs w:val="28"/>
        </w:rPr>
        <w:tab/>
        <w:t xml:space="preserve">12.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&amp; Коваль В.Ю. (2020) </w:t>
      </w:r>
      <w:proofErr w:type="spellStart"/>
      <w:r w:rsidRPr="00C74EEA">
        <w:rPr>
          <w:i/>
          <w:color w:val="000000" w:themeColor="text1"/>
          <w:sz w:val="28"/>
          <w:szCs w:val="28"/>
        </w:rPr>
        <w:t>Особливості</w:t>
      </w:r>
      <w:proofErr w:type="spellEnd"/>
      <w:r w:rsidRPr="00C74EEA">
        <w:rPr>
          <w:i/>
          <w:color w:val="000000" w:themeColor="text1"/>
          <w:sz w:val="28"/>
          <w:szCs w:val="28"/>
        </w:rPr>
        <w:t xml:space="preserve"> </w:t>
      </w:r>
      <w:proofErr w:type="spellStart"/>
      <w:r w:rsidRPr="00C74EEA">
        <w:rPr>
          <w:i/>
          <w:color w:val="000000" w:themeColor="text1"/>
          <w:sz w:val="28"/>
          <w:szCs w:val="28"/>
        </w:rPr>
        <w:t>клінічного</w:t>
      </w:r>
      <w:proofErr w:type="spellEnd"/>
      <w:r w:rsidRPr="00C74EEA">
        <w:rPr>
          <w:i/>
          <w:color w:val="000000" w:themeColor="text1"/>
          <w:sz w:val="28"/>
          <w:szCs w:val="28"/>
        </w:rPr>
        <w:t xml:space="preserve"> </w:t>
      </w:r>
      <w:proofErr w:type="spellStart"/>
      <w:r w:rsidRPr="00C74EEA">
        <w:rPr>
          <w:i/>
          <w:color w:val="000000" w:themeColor="text1"/>
          <w:sz w:val="28"/>
          <w:szCs w:val="28"/>
        </w:rPr>
        <w:t>перебігу</w:t>
      </w:r>
      <w:proofErr w:type="spellEnd"/>
      <w:r w:rsidRPr="00C74EEA">
        <w:rPr>
          <w:i/>
          <w:color w:val="000000" w:themeColor="text1"/>
          <w:sz w:val="28"/>
          <w:szCs w:val="28"/>
        </w:rPr>
        <w:t xml:space="preserve"> </w:t>
      </w:r>
      <w:proofErr w:type="spellStart"/>
      <w:r w:rsidRPr="00C74EEA">
        <w:rPr>
          <w:i/>
          <w:color w:val="000000" w:themeColor="text1"/>
          <w:sz w:val="28"/>
          <w:szCs w:val="28"/>
        </w:rPr>
        <w:t>хронічного</w:t>
      </w:r>
      <w:proofErr w:type="spellEnd"/>
      <w:r w:rsidRPr="00C74EEA">
        <w:rPr>
          <w:i/>
          <w:color w:val="000000" w:themeColor="text1"/>
          <w:sz w:val="28"/>
          <w:szCs w:val="28"/>
        </w:rPr>
        <w:t xml:space="preserve"> панкреатиту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b/>
          <w:i/>
          <w:color w:val="000000" w:themeColor="text1"/>
          <w:sz w:val="28"/>
          <w:szCs w:val="28"/>
        </w:rPr>
        <w:t xml:space="preserve"> / </w:t>
      </w:r>
      <w:proofErr w:type="spellStart"/>
      <w:r w:rsidRPr="00C74EEA">
        <w:rPr>
          <w:color w:val="000000" w:themeColor="text1"/>
          <w:sz w:val="28"/>
          <w:szCs w:val="28"/>
        </w:rPr>
        <w:t>Гастроентерологія</w:t>
      </w:r>
      <w:proofErr w:type="spellEnd"/>
      <w:r w:rsidRPr="00C74EEA">
        <w:rPr>
          <w:color w:val="000000" w:themeColor="text1"/>
          <w:sz w:val="28"/>
          <w:szCs w:val="28"/>
        </w:rPr>
        <w:t xml:space="preserve">. </w:t>
      </w:r>
      <w:r w:rsidRPr="00C74EEA">
        <w:rPr>
          <w:rFonts w:eastAsia="Segoe UI Symbol"/>
          <w:color w:val="000000" w:themeColor="text1"/>
          <w:sz w:val="28"/>
          <w:szCs w:val="28"/>
        </w:rPr>
        <w:t>№</w:t>
      </w:r>
      <w:r w:rsidRPr="00C74EEA">
        <w:rPr>
          <w:color w:val="000000" w:themeColor="text1"/>
          <w:sz w:val="28"/>
          <w:szCs w:val="28"/>
        </w:rPr>
        <w:t xml:space="preserve"> 4, Том 54, 113–114. </w:t>
      </w:r>
    </w:p>
    <w:p w:rsidR="00C74EEA" w:rsidRPr="00C74EEA" w:rsidRDefault="00C74EEA" w:rsidP="00C74EEA">
      <w:pPr>
        <w:tabs>
          <w:tab w:val="left" w:pos="851"/>
        </w:tabs>
        <w:spacing w:line="360" w:lineRule="auto"/>
        <w:jc w:val="both"/>
        <w:rPr>
          <w:rStyle w:val="a4"/>
          <w:b/>
          <w:color w:val="000000" w:themeColor="text1"/>
          <w:sz w:val="28"/>
          <w:szCs w:val="28"/>
        </w:rPr>
      </w:pPr>
      <w:r w:rsidRPr="00C74EEA">
        <w:rPr>
          <w:b/>
          <w:color w:val="000000" w:themeColor="text1"/>
          <w:sz w:val="28"/>
          <w:szCs w:val="28"/>
        </w:rPr>
        <w:tab/>
      </w:r>
      <w:hyperlink r:id="rId15" w:history="1">
        <w:r w:rsidRPr="00C74EEA">
          <w:rPr>
            <w:rStyle w:val="a4"/>
            <w:b/>
            <w:color w:val="000000" w:themeColor="text1"/>
            <w:sz w:val="28"/>
            <w:szCs w:val="28"/>
          </w:rPr>
          <w:t>http://gastro.org.ua/images/konf/Gastro-4_(tom54).pdf</w:t>
        </w:r>
      </w:hyperlink>
    </w:p>
    <w:p w:rsidR="00C74EEA" w:rsidRPr="00C74EEA" w:rsidRDefault="00C74EEA" w:rsidP="00C74EEA">
      <w:pPr>
        <w:tabs>
          <w:tab w:val="left" w:pos="851"/>
        </w:tabs>
        <w:spacing w:line="360" w:lineRule="auto"/>
        <w:jc w:val="both"/>
        <w:rPr>
          <w:b/>
          <w:color w:val="000000" w:themeColor="text1"/>
          <w:sz w:val="28"/>
          <w:szCs w:val="28"/>
        </w:rPr>
      </w:pPr>
    </w:p>
    <w:p w:rsidR="00C74EEA" w:rsidRPr="00C74EEA" w:rsidRDefault="00C74EEA" w:rsidP="00C74EEA">
      <w:pPr>
        <w:tabs>
          <w:tab w:val="left" w:pos="851"/>
        </w:tabs>
        <w:spacing w:line="360" w:lineRule="auto"/>
        <w:jc w:val="both"/>
        <w:rPr>
          <w:b/>
          <w:color w:val="000000" w:themeColor="text1"/>
          <w:sz w:val="28"/>
          <w:szCs w:val="28"/>
        </w:rPr>
      </w:pPr>
      <w:r w:rsidRPr="00C74EEA">
        <w:rPr>
          <w:color w:val="000000" w:themeColor="text1"/>
          <w:sz w:val="28"/>
          <w:szCs w:val="28"/>
        </w:rPr>
        <w:tab/>
        <w:t xml:space="preserve">13.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w:t>
      </w:r>
      <w:proofErr w:type="spellStart"/>
      <w:r w:rsidRPr="00C74EEA">
        <w:rPr>
          <w:color w:val="000000" w:themeColor="text1"/>
          <w:sz w:val="28"/>
          <w:szCs w:val="28"/>
        </w:rPr>
        <w:t>Фабрі</w:t>
      </w:r>
      <w:proofErr w:type="spellEnd"/>
      <w:r w:rsidRPr="00C74EEA">
        <w:rPr>
          <w:color w:val="000000" w:themeColor="text1"/>
          <w:sz w:val="28"/>
          <w:szCs w:val="28"/>
        </w:rPr>
        <w:t xml:space="preserve"> З.Й., </w:t>
      </w:r>
      <w:proofErr w:type="spellStart"/>
      <w:r w:rsidRPr="00C74EEA">
        <w:rPr>
          <w:color w:val="000000" w:themeColor="text1"/>
          <w:sz w:val="28"/>
          <w:szCs w:val="28"/>
        </w:rPr>
        <w:t>Сірчак</w:t>
      </w:r>
      <w:proofErr w:type="spellEnd"/>
      <w:r w:rsidRPr="00C74EEA">
        <w:rPr>
          <w:color w:val="000000" w:themeColor="text1"/>
          <w:sz w:val="28"/>
          <w:szCs w:val="28"/>
        </w:rPr>
        <w:t xml:space="preserve"> С.С., </w:t>
      </w:r>
      <w:proofErr w:type="spellStart"/>
      <w:r w:rsidRPr="00C74EEA">
        <w:rPr>
          <w:color w:val="000000" w:themeColor="text1"/>
          <w:sz w:val="28"/>
          <w:szCs w:val="28"/>
        </w:rPr>
        <w:t>Петричко</w:t>
      </w:r>
      <w:proofErr w:type="spellEnd"/>
      <w:r w:rsidRPr="00C74EEA">
        <w:rPr>
          <w:color w:val="000000" w:themeColor="text1"/>
          <w:sz w:val="28"/>
          <w:szCs w:val="28"/>
        </w:rPr>
        <w:t xml:space="preserve"> О.І., &amp; </w:t>
      </w:r>
      <w:proofErr w:type="spellStart"/>
      <w:r w:rsidRPr="00C74EEA">
        <w:rPr>
          <w:color w:val="000000" w:themeColor="text1"/>
          <w:sz w:val="28"/>
          <w:szCs w:val="28"/>
        </w:rPr>
        <w:t>Рего</w:t>
      </w:r>
      <w:proofErr w:type="spellEnd"/>
      <w:r w:rsidRPr="00C74EEA">
        <w:rPr>
          <w:color w:val="000000" w:themeColor="text1"/>
          <w:sz w:val="28"/>
          <w:szCs w:val="28"/>
        </w:rPr>
        <w:t xml:space="preserve"> О.Ю.</w:t>
      </w:r>
      <w:r w:rsidRPr="00C74EEA">
        <w:rPr>
          <w:b/>
          <w:color w:val="000000" w:themeColor="text1"/>
          <w:sz w:val="28"/>
          <w:szCs w:val="28"/>
        </w:rPr>
        <w:t xml:space="preserve"> </w:t>
      </w:r>
      <w:r w:rsidRPr="00C74EEA">
        <w:rPr>
          <w:color w:val="000000" w:themeColor="text1"/>
          <w:sz w:val="28"/>
          <w:szCs w:val="28"/>
        </w:rPr>
        <w:t>(2021)</w:t>
      </w:r>
      <w:r w:rsidRPr="00C74EEA">
        <w:rPr>
          <w:b/>
          <w:color w:val="000000" w:themeColor="text1"/>
          <w:sz w:val="28"/>
          <w:szCs w:val="28"/>
        </w:rPr>
        <w:t xml:space="preserve"> </w:t>
      </w:r>
      <w:proofErr w:type="spellStart"/>
      <w:r w:rsidRPr="00C74EEA">
        <w:rPr>
          <w:i/>
          <w:color w:val="000000" w:themeColor="text1"/>
          <w:sz w:val="28"/>
          <w:szCs w:val="28"/>
        </w:rPr>
        <w:t>Ендотеліальна</w:t>
      </w:r>
      <w:proofErr w:type="spellEnd"/>
      <w:r w:rsidRPr="00C74EEA">
        <w:rPr>
          <w:i/>
          <w:color w:val="000000" w:themeColor="text1"/>
          <w:sz w:val="28"/>
          <w:szCs w:val="28"/>
        </w:rPr>
        <w:t xml:space="preserve"> </w:t>
      </w:r>
      <w:proofErr w:type="spellStart"/>
      <w:r w:rsidRPr="00C74EEA">
        <w:rPr>
          <w:i/>
          <w:color w:val="000000" w:themeColor="text1"/>
          <w:sz w:val="28"/>
          <w:szCs w:val="28"/>
        </w:rPr>
        <w:t>дисфункція</w:t>
      </w:r>
      <w:proofErr w:type="spellEnd"/>
      <w:r w:rsidRPr="00C74EEA">
        <w:rPr>
          <w:i/>
          <w:color w:val="000000" w:themeColor="text1"/>
          <w:sz w:val="28"/>
          <w:szCs w:val="28"/>
        </w:rPr>
        <w:t xml:space="preserve"> у </w:t>
      </w:r>
      <w:proofErr w:type="spellStart"/>
      <w:r w:rsidRPr="00C74EEA">
        <w:rPr>
          <w:i/>
          <w:color w:val="000000" w:themeColor="text1"/>
          <w:sz w:val="28"/>
          <w:szCs w:val="28"/>
        </w:rPr>
        <w:t>хворих</w:t>
      </w:r>
      <w:proofErr w:type="spellEnd"/>
      <w:r w:rsidRPr="00C74EEA">
        <w:rPr>
          <w:i/>
          <w:color w:val="000000" w:themeColor="text1"/>
          <w:sz w:val="28"/>
          <w:szCs w:val="28"/>
        </w:rPr>
        <w:t xml:space="preserve"> на </w:t>
      </w:r>
      <w:proofErr w:type="spellStart"/>
      <w:r w:rsidRPr="00C74EEA">
        <w:rPr>
          <w:i/>
          <w:color w:val="000000" w:themeColor="text1"/>
          <w:sz w:val="28"/>
          <w:szCs w:val="28"/>
        </w:rPr>
        <w:t>хронічний</w:t>
      </w:r>
      <w:proofErr w:type="spellEnd"/>
      <w:r w:rsidRPr="00C74EEA">
        <w:rPr>
          <w:i/>
          <w:color w:val="000000" w:themeColor="text1"/>
          <w:sz w:val="28"/>
          <w:szCs w:val="28"/>
        </w:rPr>
        <w:t xml:space="preserve"> панкреатит та </w:t>
      </w:r>
      <w:proofErr w:type="spellStart"/>
      <w:r w:rsidRPr="00C74EEA">
        <w:rPr>
          <w:i/>
          <w:color w:val="000000" w:themeColor="text1"/>
          <w:sz w:val="28"/>
          <w:szCs w:val="28"/>
        </w:rPr>
        <w:t>цукровий</w:t>
      </w:r>
      <w:proofErr w:type="spellEnd"/>
      <w:r w:rsidRPr="00C74EEA">
        <w:rPr>
          <w:i/>
          <w:color w:val="000000" w:themeColor="text1"/>
          <w:sz w:val="28"/>
          <w:szCs w:val="28"/>
        </w:rPr>
        <w:t xml:space="preserve"> </w:t>
      </w:r>
      <w:proofErr w:type="spellStart"/>
      <w:r w:rsidRPr="00C74EEA">
        <w:rPr>
          <w:i/>
          <w:color w:val="000000" w:themeColor="text1"/>
          <w:sz w:val="28"/>
          <w:szCs w:val="28"/>
        </w:rPr>
        <w:t>діабет</w:t>
      </w:r>
      <w:proofErr w:type="spellEnd"/>
      <w:r w:rsidRPr="00C74EEA">
        <w:rPr>
          <w:i/>
          <w:color w:val="000000" w:themeColor="text1"/>
          <w:sz w:val="28"/>
          <w:szCs w:val="28"/>
        </w:rPr>
        <w:t xml:space="preserve"> 2 типу. </w:t>
      </w:r>
      <w:proofErr w:type="spellStart"/>
      <w:r w:rsidRPr="00C74EEA">
        <w:rPr>
          <w:color w:val="000000" w:themeColor="text1"/>
          <w:sz w:val="28"/>
          <w:szCs w:val="28"/>
        </w:rPr>
        <w:t>Збірник</w:t>
      </w:r>
      <w:proofErr w:type="spellEnd"/>
      <w:r w:rsidRPr="00C74EEA">
        <w:rPr>
          <w:color w:val="000000" w:themeColor="text1"/>
          <w:sz w:val="28"/>
          <w:szCs w:val="28"/>
        </w:rPr>
        <w:t xml:space="preserve"> </w:t>
      </w:r>
      <w:proofErr w:type="spellStart"/>
      <w:r w:rsidRPr="00C74EEA">
        <w:rPr>
          <w:color w:val="000000" w:themeColor="text1"/>
          <w:sz w:val="28"/>
          <w:szCs w:val="28"/>
        </w:rPr>
        <w:t>праць</w:t>
      </w:r>
      <w:proofErr w:type="spellEnd"/>
      <w:r w:rsidRPr="00C74EEA">
        <w:rPr>
          <w:color w:val="000000" w:themeColor="text1"/>
          <w:sz w:val="28"/>
          <w:szCs w:val="28"/>
        </w:rPr>
        <w:t xml:space="preserve"> ХIV </w:t>
      </w:r>
      <w:proofErr w:type="spellStart"/>
      <w:r w:rsidRPr="00C74EEA">
        <w:rPr>
          <w:color w:val="000000" w:themeColor="text1"/>
          <w:sz w:val="28"/>
          <w:szCs w:val="28"/>
        </w:rPr>
        <w:t>Міжнародної</w:t>
      </w:r>
      <w:proofErr w:type="spellEnd"/>
      <w:r w:rsidRPr="00C74EEA">
        <w:rPr>
          <w:color w:val="000000" w:themeColor="text1"/>
          <w:sz w:val="28"/>
          <w:szCs w:val="28"/>
        </w:rPr>
        <w:t xml:space="preserve"> </w:t>
      </w:r>
      <w:proofErr w:type="spellStart"/>
      <w:r w:rsidRPr="00C74EEA">
        <w:rPr>
          <w:color w:val="000000" w:themeColor="text1"/>
          <w:sz w:val="28"/>
          <w:szCs w:val="28"/>
        </w:rPr>
        <w:t>міждисциплінарної</w:t>
      </w:r>
      <w:proofErr w:type="spellEnd"/>
      <w:r w:rsidRPr="00C74EEA">
        <w:rPr>
          <w:color w:val="000000" w:themeColor="text1"/>
          <w:sz w:val="28"/>
          <w:szCs w:val="28"/>
        </w:rPr>
        <w:t xml:space="preserve"> </w:t>
      </w:r>
      <w:proofErr w:type="spellStart"/>
      <w:r w:rsidRPr="00C74EEA">
        <w:rPr>
          <w:color w:val="000000" w:themeColor="text1"/>
          <w:sz w:val="28"/>
          <w:szCs w:val="28"/>
        </w:rPr>
        <w:t>науко-практичної</w:t>
      </w:r>
      <w:proofErr w:type="spellEnd"/>
      <w:r w:rsidRPr="00C74EEA">
        <w:rPr>
          <w:color w:val="000000" w:themeColor="text1"/>
          <w:sz w:val="28"/>
          <w:szCs w:val="28"/>
        </w:rPr>
        <w:t xml:space="preserve"> </w:t>
      </w:r>
      <w:proofErr w:type="spellStart"/>
      <w:r w:rsidRPr="00C74EEA">
        <w:rPr>
          <w:color w:val="000000" w:themeColor="text1"/>
          <w:sz w:val="28"/>
          <w:szCs w:val="28"/>
        </w:rPr>
        <w:t>конференції</w:t>
      </w:r>
      <w:proofErr w:type="spellEnd"/>
      <w:r w:rsidRPr="00C74EEA">
        <w:rPr>
          <w:color w:val="000000" w:themeColor="text1"/>
          <w:sz w:val="28"/>
          <w:szCs w:val="28"/>
        </w:rPr>
        <w:t xml:space="preserve"> «</w:t>
      </w:r>
      <w:proofErr w:type="spellStart"/>
      <w:r w:rsidRPr="00C74EEA">
        <w:rPr>
          <w:color w:val="000000" w:themeColor="text1"/>
          <w:sz w:val="28"/>
          <w:szCs w:val="28"/>
        </w:rPr>
        <w:t>Сучасні</w:t>
      </w:r>
      <w:proofErr w:type="spellEnd"/>
      <w:r w:rsidRPr="00C74EEA">
        <w:rPr>
          <w:color w:val="000000" w:themeColor="text1"/>
          <w:sz w:val="28"/>
          <w:szCs w:val="28"/>
        </w:rPr>
        <w:t xml:space="preserve"> </w:t>
      </w:r>
      <w:proofErr w:type="spellStart"/>
      <w:r w:rsidRPr="00C74EEA">
        <w:rPr>
          <w:color w:val="000000" w:themeColor="text1"/>
          <w:sz w:val="28"/>
          <w:szCs w:val="28"/>
        </w:rPr>
        <w:t>аспекти</w:t>
      </w:r>
      <w:proofErr w:type="spellEnd"/>
      <w:r w:rsidRPr="00C74EEA">
        <w:rPr>
          <w:color w:val="000000" w:themeColor="text1"/>
          <w:sz w:val="28"/>
          <w:szCs w:val="28"/>
        </w:rPr>
        <w:t xml:space="preserve"> </w:t>
      </w:r>
      <w:proofErr w:type="spellStart"/>
      <w:r w:rsidRPr="00C74EEA">
        <w:rPr>
          <w:color w:val="000000" w:themeColor="text1"/>
          <w:sz w:val="28"/>
          <w:szCs w:val="28"/>
        </w:rPr>
        <w:t>збереження</w:t>
      </w:r>
      <w:proofErr w:type="spellEnd"/>
      <w:r w:rsidRPr="00C74EEA">
        <w:rPr>
          <w:color w:val="000000" w:themeColor="text1"/>
          <w:sz w:val="28"/>
          <w:szCs w:val="28"/>
        </w:rPr>
        <w:t xml:space="preserve"> </w:t>
      </w:r>
      <w:proofErr w:type="spellStart"/>
      <w:r w:rsidRPr="00C74EEA">
        <w:rPr>
          <w:color w:val="000000" w:themeColor="text1"/>
          <w:sz w:val="28"/>
          <w:szCs w:val="28"/>
        </w:rPr>
        <w:t>здоров’я</w:t>
      </w:r>
      <w:proofErr w:type="spellEnd"/>
      <w:r w:rsidRPr="00C74EEA">
        <w:rPr>
          <w:color w:val="000000" w:themeColor="text1"/>
          <w:sz w:val="28"/>
          <w:szCs w:val="28"/>
        </w:rPr>
        <w:t xml:space="preserve"> </w:t>
      </w:r>
      <w:proofErr w:type="spellStart"/>
      <w:r w:rsidRPr="00C74EEA">
        <w:rPr>
          <w:color w:val="000000" w:themeColor="text1"/>
          <w:sz w:val="28"/>
          <w:szCs w:val="28"/>
        </w:rPr>
        <w:t>людини</w:t>
      </w:r>
      <w:proofErr w:type="spellEnd"/>
      <w:r w:rsidRPr="00C74EEA">
        <w:rPr>
          <w:color w:val="000000" w:themeColor="text1"/>
          <w:sz w:val="28"/>
          <w:szCs w:val="28"/>
        </w:rPr>
        <w:t xml:space="preserve">». 216-220. </w:t>
      </w:r>
    </w:p>
    <w:p w:rsidR="00C74EEA" w:rsidRPr="00C74EEA" w:rsidRDefault="00C74EEA" w:rsidP="00C74EEA">
      <w:pPr>
        <w:pStyle w:val="a5"/>
        <w:tabs>
          <w:tab w:val="left" w:pos="851"/>
        </w:tabs>
        <w:spacing w:after="0" w:line="360" w:lineRule="auto"/>
        <w:jc w:val="both"/>
        <w:rPr>
          <w:rFonts w:ascii="Times New Roman" w:eastAsia="Times New Roman" w:hAnsi="Times New Roman"/>
          <w:color w:val="000000" w:themeColor="text1"/>
          <w:sz w:val="28"/>
          <w:szCs w:val="28"/>
        </w:rPr>
      </w:pPr>
    </w:p>
    <w:p w:rsidR="00C74EEA" w:rsidRPr="00C74EEA" w:rsidRDefault="00C74EEA" w:rsidP="00C74EEA">
      <w:pPr>
        <w:pStyle w:val="a5"/>
        <w:tabs>
          <w:tab w:val="left" w:pos="851"/>
        </w:tabs>
        <w:spacing w:after="0" w:line="360" w:lineRule="auto"/>
        <w:jc w:val="both"/>
        <w:rPr>
          <w:rFonts w:ascii="Times New Roman" w:eastAsia="Times New Roman" w:hAnsi="Times New Roman"/>
          <w:color w:val="000000" w:themeColor="text1"/>
          <w:sz w:val="28"/>
          <w:szCs w:val="28"/>
        </w:rPr>
      </w:pPr>
      <w:proofErr w:type="spellStart"/>
      <w:r w:rsidRPr="00C74EEA">
        <w:rPr>
          <w:rFonts w:ascii="Times New Roman" w:eastAsia="Times New Roman" w:hAnsi="Times New Roman"/>
          <w:color w:val="000000" w:themeColor="text1"/>
          <w:sz w:val="28"/>
          <w:szCs w:val="28"/>
        </w:rPr>
        <w:t>Інші</w:t>
      </w:r>
      <w:proofErr w:type="spellEnd"/>
      <w:r w:rsidRPr="00C74EEA">
        <w:rPr>
          <w:rFonts w:ascii="Times New Roman" w:eastAsia="Times New Roman" w:hAnsi="Times New Roman"/>
          <w:color w:val="000000" w:themeColor="text1"/>
          <w:sz w:val="28"/>
          <w:szCs w:val="28"/>
        </w:rPr>
        <w:t xml:space="preserve"> </w:t>
      </w:r>
      <w:proofErr w:type="spellStart"/>
      <w:r w:rsidRPr="00C74EEA">
        <w:rPr>
          <w:rFonts w:ascii="Times New Roman" w:eastAsia="Times New Roman" w:hAnsi="Times New Roman"/>
          <w:color w:val="000000" w:themeColor="text1"/>
          <w:sz w:val="28"/>
          <w:szCs w:val="28"/>
        </w:rPr>
        <w:t>публікації</w:t>
      </w:r>
      <w:proofErr w:type="spellEnd"/>
      <w:r w:rsidRPr="00C74EEA">
        <w:rPr>
          <w:rFonts w:ascii="Times New Roman" w:eastAsia="Times New Roman" w:hAnsi="Times New Roman"/>
          <w:color w:val="000000" w:themeColor="text1"/>
          <w:sz w:val="28"/>
          <w:szCs w:val="28"/>
        </w:rPr>
        <w:t>:</w:t>
      </w:r>
    </w:p>
    <w:p w:rsidR="00C74EEA" w:rsidRPr="00C74EEA" w:rsidRDefault="00C74EEA" w:rsidP="00C74EEA">
      <w:pPr>
        <w:tabs>
          <w:tab w:val="left" w:pos="851"/>
        </w:tabs>
        <w:spacing w:line="360" w:lineRule="auto"/>
        <w:jc w:val="both"/>
        <w:rPr>
          <w:b/>
          <w:bCs/>
          <w:color w:val="000000" w:themeColor="text1"/>
          <w:sz w:val="28"/>
          <w:szCs w:val="28"/>
          <w:lang w:val="en-US"/>
        </w:rPr>
      </w:pPr>
      <w:r w:rsidRPr="00C74EEA">
        <w:rPr>
          <w:color w:val="000000" w:themeColor="text1"/>
          <w:sz w:val="28"/>
          <w:szCs w:val="28"/>
        </w:rPr>
        <w:tab/>
        <w:t xml:space="preserve">14. </w:t>
      </w:r>
      <w:proofErr w:type="spellStart"/>
      <w:r w:rsidRPr="00C74EEA">
        <w:rPr>
          <w:color w:val="000000" w:themeColor="text1"/>
          <w:sz w:val="28"/>
          <w:szCs w:val="28"/>
        </w:rPr>
        <w:t>Сірчак</w:t>
      </w:r>
      <w:proofErr w:type="spellEnd"/>
      <w:r w:rsidRPr="00C74EEA">
        <w:rPr>
          <w:color w:val="000000" w:themeColor="text1"/>
          <w:sz w:val="28"/>
          <w:szCs w:val="28"/>
        </w:rPr>
        <w:t xml:space="preserve"> Є.С., </w:t>
      </w:r>
      <w:proofErr w:type="spellStart"/>
      <w:r w:rsidRPr="00C74EEA">
        <w:rPr>
          <w:color w:val="000000" w:themeColor="text1"/>
          <w:sz w:val="28"/>
          <w:szCs w:val="28"/>
        </w:rPr>
        <w:t>Барані</w:t>
      </w:r>
      <w:proofErr w:type="spellEnd"/>
      <w:r w:rsidRPr="00C74EEA">
        <w:rPr>
          <w:color w:val="000000" w:themeColor="text1"/>
          <w:sz w:val="28"/>
          <w:szCs w:val="28"/>
        </w:rPr>
        <w:t xml:space="preserve"> В.Є., </w:t>
      </w:r>
      <w:proofErr w:type="spellStart"/>
      <w:r w:rsidRPr="00C74EEA">
        <w:rPr>
          <w:color w:val="000000" w:themeColor="text1"/>
          <w:sz w:val="28"/>
          <w:szCs w:val="28"/>
        </w:rPr>
        <w:t>Фабрі</w:t>
      </w:r>
      <w:proofErr w:type="spellEnd"/>
      <w:r w:rsidRPr="00C74EEA">
        <w:rPr>
          <w:color w:val="000000" w:themeColor="text1"/>
          <w:sz w:val="28"/>
          <w:szCs w:val="28"/>
        </w:rPr>
        <w:t xml:space="preserve"> З.Й., &amp; </w:t>
      </w:r>
      <w:proofErr w:type="spellStart"/>
      <w:r w:rsidRPr="00C74EEA">
        <w:rPr>
          <w:color w:val="000000" w:themeColor="text1"/>
          <w:sz w:val="28"/>
          <w:szCs w:val="28"/>
        </w:rPr>
        <w:t>Сірчак</w:t>
      </w:r>
      <w:proofErr w:type="spellEnd"/>
      <w:r w:rsidRPr="00C74EEA">
        <w:rPr>
          <w:color w:val="000000" w:themeColor="text1"/>
          <w:sz w:val="28"/>
          <w:szCs w:val="28"/>
        </w:rPr>
        <w:t xml:space="preserve"> С.С. (2021) </w:t>
      </w:r>
      <w:proofErr w:type="spellStart"/>
      <w:r w:rsidRPr="00C74EEA">
        <w:rPr>
          <w:color w:val="000000" w:themeColor="text1"/>
          <w:sz w:val="28"/>
          <w:szCs w:val="28"/>
        </w:rPr>
        <w:t>Корекція</w:t>
      </w:r>
      <w:proofErr w:type="spellEnd"/>
      <w:r w:rsidRPr="00C74EEA">
        <w:rPr>
          <w:color w:val="000000" w:themeColor="text1"/>
          <w:sz w:val="28"/>
          <w:szCs w:val="28"/>
        </w:rPr>
        <w:t xml:space="preserve"> </w:t>
      </w:r>
      <w:proofErr w:type="spellStart"/>
      <w:r w:rsidRPr="00C74EEA">
        <w:rPr>
          <w:color w:val="000000" w:themeColor="text1"/>
          <w:sz w:val="28"/>
          <w:szCs w:val="28"/>
        </w:rPr>
        <w:t>дисбіозу</w:t>
      </w:r>
      <w:proofErr w:type="spellEnd"/>
      <w:r w:rsidRPr="00C74EEA">
        <w:rPr>
          <w:color w:val="000000" w:themeColor="text1"/>
          <w:sz w:val="28"/>
          <w:szCs w:val="28"/>
        </w:rPr>
        <w:t xml:space="preserve"> </w:t>
      </w:r>
      <w:proofErr w:type="spellStart"/>
      <w:r w:rsidRPr="00C74EEA">
        <w:rPr>
          <w:color w:val="000000" w:themeColor="text1"/>
          <w:sz w:val="28"/>
          <w:szCs w:val="28"/>
        </w:rPr>
        <w:t>товстої</w:t>
      </w:r>
      <w:proofErr w:type="spellEnd"/>
      <w:r w:rsidRPr="00C74EEA">
        <w:rPr>
          <w:color w:val="000000" w:themeColor="text1"/>
          <w:sz w:val="28"/>
          <w:szCs w:val="28"/>
        </w:rPr>
        <w:t xml:space="preserve"> кишки та </w:t>
      </w:r>
      <w:proofErr w:type="spellStart"/>
      <w:r w:rsidRPr="00C74EEA">
        <w:rPr>
          <w:color w:val="000000" w:themeColor="text1"/>
          <w:sz w:val="28"/>
          <w:szCs w:val="28"/>
        </w:rPr>
        <w:t>її</w:t>
      </w:r>
      <w:proofErr w:type="spellEnd"/>
      <w:r w:rsidRPr="00C74EEA">
        <w:rPr>
          <w:color w:val="000000" w:themeColor="text1"/>
          <w:sz w:val="28"/>
          <w:szCs w:val="28"/>
        </w:rPr>
        <w:t xml:space="preserve"> </w:t>
      </w:r>
      <w:proofErr w:type="spellStart"/>
      <w:r w:rsidRPr="00C74EEA">
        <w:rPr>
          <w:color w:val="000000" w:themeColor="text1"/>
          <w:sz w:val="28"/>
          <w:szCs w:val="28"/>
        </w:rPr>
        <w:t>вплив</w:t>
      </w:r>
      <w:proofErr w:type="spellEnd"/>
      <w:r w:rsidRPr="00C74EEA">
        <w:rPr>
          <w:color w:val="000000" w:themeColor="text1"/>
          <w:sz w:val="28"/>
          <w:szCs w:val="28"/>
        </w:rPr>
        <w:t xml:space="preserve"> на </w:t>
      </w:r>
      <w:proofErr w:type="spellStart"/>
      <w:r w:rsidRPr="00C74EEA">
        <w:rPr>
          <w:color w:val="000000" w:themeColor="text1"/>
          <w:sz w:val="28"/>
          <w:szCs w:val="28"/>
        </w:rPr>
        <w:t>динаміку</w:t>
      </w:r>
      <w:proofErr w:type="spellEnd"/>
      <w:r w:rsidRPr="00C74EEA">
        <w:rPr>
          <w:color w:val="000000" w:themeColor="text1"/>
          <w:sz w:val="28"/>
          <w:szCs w:val="28"/>
        </w:rPr>
        <w:t xml:space="preserve"> </w:t>
      </w:r>
      <w:proofErr w:type="spellStart"/>
      <w:r w:rsidRPr="00C74EEA">
        <w:rPr>
          <w:color w:val="000000" w:themeColor="text1"/>
          <w:sz w:val="28"/>
          <w:szCs w:val="28"/>
        </w:rPr>
        <w:t>рівнів</w:t>
      </w:r>
      <w:proofErr w:type="spellEnd"/>
      <w:r w:rsidRPr="00C74EEA">
        <w:rPr>
          <w:color w:val="000000" w:themeColor="text1"/>
          <w:sz w:val="28"/>
          <w:szCs w:val="28"/>
        </w:rPr>
        <w:t xml:space="preserve"> </w:t>
      </w:r>
      <w:proofErr w:type="spellStart"/>
      <w:r w:rsidRPr="00C74EEA">
        <w:rPr>
          <w:color w:val="000000" w:themeColor="text1"/>
          <w:sz w:val="28"/>
          <w:szCs w:val="28"/>
        </w:rPr>
        <w:t>вільних</w:t>
      </w:r>
      <w:proofErr w:type="spellEnd"/>
      <w:r w:rsidRPr="00C74EEA">
        <w:rPr>
          <w:color w:val="000000" w:themeColor="text1"/>
          <w:sz w:val="28"/>
          <w:szCs w:val="28"/>
        </w:rPr>
        <w:t xml:space="preserve"> </w:t>
      </w:r>
      <w:proofErr w:type="spellStart"/>
      <w:r w:rsidRPr="00C74EEA">
        <w:rPr>
          <w:color w:val="000000" w:themeColor="text1"/>
          <w:sz w:val="28"/>
          <w:szCs w:val="28"/>
        </w:rPr>
        <w:t>амінокислот</w:t>
      </w:r>
      <w:proofErr w:type="spellEnd"/>
      <w:r w:rsidRPr="00C74EEA">
        <w:rPr>
          <w:color w:val="000000" w:themeColor="text1"/>
          <w:sz w:val="28"/>
          <w:szCs w:val="28"/>
        </w:rPr>
        <w:t xml:space="preserve"> у </w:t>
      </w:r>
      <w:proofErr w:type="spellStart"/>
      <w:r w:rsidRPr="00C74EEA">
        <w:rPr>
          <w:color w:val="000000" w:themeColor="text1"/>
          <w:sz w:val="28"/>
          <w:szCs w:val="28"/>
        </w:rPr>
        <w:t>сироватці</w:t>
      </w:r>
      <w:proofErr w:type="spellEnd"/>
      <w:r w:rsidRPr="00C74EEA">
        <w:rPr>
          <w:color w:val="000000" w:themeColor="text1"/>
          <w:sz w:val="28"/>
          <w:szCs w:val="28"/>
        </w:rPr>
        <w:t xml:space="preserve"> </w:t>
      </w:r>
      <w:proofErr w:type="spellStart"/>
      <w:r w:rsidRPr="00C74EEA">
        <w:rPr>
          <w:color w:val="000000" w:themeColor="text1"/>
          <w:sz w:val="28"/>
          <w:szCs w:val="28"/>
        </w:rPr>
        <w:t>крові</w:t>
      </w:r>
      <w:proofErr w:type="spellEnd"/>
      <w:r w:rsidRPr="00C74EEA">
        <w:rPr>
          <w:color w:val="000000" w:themeColor="text1"/>
          <w:sz w:val="28"/>
          <w:szCs w:val="28"/>
        </w:rPr>
        <w:t xml:space="preserve"> у </w:t>
      </w:r>
      <w:proofErr w:type="spellStart"/>
      <w:r w:rsidRPr="00C74EEA">
        <w:rPr>
          <w:color w:val="000000" w:themeColor="text1"/>
          <w:sz w:val="28"/>
          <w:szCs w:val="28"/>
        </w:rPr>
        <w:t>хворих</w:t>
      </w:r>
      <w:proofErr w:type="spellEnd"/>
      <w:r w:rsidRPr="00C74EEA">
        <w:rPr>
          <w:color w:val="000000" w:themeColor="text1"/>
          <w:sz w:val="28"/>
          <w:szCs w:val="28"/>
        </w:rPr>
        <w:t xml:space="preserve"> на </w:t>
      </w:r>
      <w:proofErr w:type="spellStart"/>
      <w:r w:rsidRPr="00C74EEA">
        <w:rPr>
          <w:color w:val="000000" w:themeColor="text1"/>
          <w:sz w:val="28"/>
          <w:szCs w:val="28"/>
        </w:rPr>
        <w:t>хронічний</w:t>
      </w:r>
      <w:proofErr w:type="spellEnd"/>
      <w:r w:rsidRPr="00C74EEA">
        <w:rPr>
          <w:color w:val="000000" w:themeColor="text1"/>
          <w:sz w:val="28"/>
          <w:szCs w:val="28"/>
        </w:rPr>
        <w:t xml:space="preserve"> панкреатит та </w:t>
      </w:r>
      <w:proofErr w:type="spellStart"/>
      <w:r w:rsidRPr="00C74EEA">
        <w:rPr>
          <w:color w:val="000000" w:themeColor="text1"/>
          <w:sz w:val="28"/>
          <w:szCs w:val="28"/>
        </w:rPr>
        <w:t>цукровий</w:t>
      </w:r>
      <w:proofErr w:type="spellEnd"/>
      <w:r w:rsidRPr="00C74EEA">
        <w:rPr>
          <w:color w:val="000000" w:themeColor="text1"/>
          <w:sz w:val="28"/>
          <w:szCs w:val="28"/>
        </w:rPr>
        <w:t xml:space="preserve"> </w:t>
      </w:r>
      <w:proofErr w:type="spellStart"/>
      <w:r w:rsidRPr="00C74EEA">
        <w:rPr>
          <w:color w:val="000000" w:themeColor="text1"/>
          <w:sz w:val="28"/>
          <w:szCs w:val="28"/>
        </w:rPr>
        <w:t>діабет</w:t>
      </w:r>
      <w:proofErr w:type="spellEnd"/>
      <w:r w:rsidRPr="00C74EEA">
        <w:rPr>
          <w:color w:val="000000" w:themeColor="text1"/>
          <w:sz w:val="28"/>
          <w:szCs w:val="28"/>
        </w:rPr>
        <w:t xml:space="preserve"> 2 типу.</w:t>
      </w:r>
      <w:r w:rsidRPr="00C74EEA">
        <w:rPr>
          <w:b/>
          <w:i/>
          <w:color w:val="000000" w:themeColor="text1"/>
          <w:sz w:val="28"/>
          <w:szCs w:val="28"/>
        </w:rPr>
        <w:t xml:space="preserve"> </w:t>
      </w:r>
      <w:r w:rsidRPr="00C74EEA">
        <w:rPr>
          <w:color w:val="000000" w:themeColor="text1"/>
          <w:sz w:val="28"/>
          <w:szCs w:val="28"/>
        </w:rPr>
        <w:t>Терапевтика</w:t>
      </w:r>
      <w:r w:rsidRPr="00C74EEA">
        <w:rPr>
          <w:color w:val="000000" w:themeColor="text1"/>
          <w:sz w:val="28"/>
          <w:szCs w:val="28"/>
          <w:lang w:val="en-US"/>
        </w:rPr>
        <w:t xml:space="preserve">. </w:t>
      </w:r>
      <w:r w:rsidRPr="00C74EEA">
        <w:rPr>
          <w:color w:val="000000" w:themeColor="text1"/>
          <w:sz w:val="28"/>
          <w:szCs w:val="28"/>
        </w:rPr>
        <w:t>Том</w:t>
      </w:r>
      <w:r>
        <w:rPr>
          <w:color w:val="000000" w:themeColor="text1"/>
          <w:sz w:val="28"/>
          <w:szCs w:val="28"/>
          <w:lang w:val="en-US"/>
        </w:rPr>
        <w:t> </w:t>
      </w:r>
      <w:r w:rsidRPr="00C74EEA">
        <w:rPr>
          <w:color w:val="000000" w:themeColor="text1"/>
          <w:sz w:val="28"/>
          <w:szCs w:val="28"/>
          <w:lang w:val="en-US"/>
        </w:rPr>
        <w:t xml:space="preserve">2, </w:t>
      </w:r>
      <w:r w:rsidRPr="00C74EEA">
        <w:rPr>
          <w:rFonts w:eastAsia="Segoe UI Symbol"/>
          <w:color w:val="000000" w:themeColor="text1"/>
          <w:sz w:val="28"/>
          <w:szCs w:val="28"/>
          <w:lang w:val="en-US"/>
        </w:rPr>
        <w:t>№</w:t>
      </w:r>
      <w:r w:rsidRPr="00C74EEA">
        <w:rPr>
          <w:color w:val="000000" w:themeColor="text1"/>
          <w:sz w:val="28"/>
          <w:szCs w:val="28"/>
          <w:lang w:val="en-US"/>
        </w:rPr>
        <w:t xml:space="preserve"> 1, 51-56. </w:t>
      </w:r>
      <w:r w:rsidRPr="00C74EEA">
        <w:rPr>
          <w:color w:val="000000" w:themeColor="text1"/>
          <w:sz w:val="28"/>
          <w:szCs w:val="28"/>
          <w:lang w:val="uk-UA"/>
        </w:rPr>
        <w:t xml:space="preserve"> </w:t>
      </w:r>
      <w:r w:rsidRPr="00C74EEA">
        <w:rPr>
          <w:b/>
          <w:bCs/>
          <w:color w:val="000000" w:themeColor="text1"/>
          <w:sz w:val="28"/>
          <w:szCs w:val="28"/>
          <w:lang w:val="en-US"/>
        </w:rPr>
        <w:br w:type="page"/>
      </w:r>
    </w:p>
    <w:p w:rsidR="00C74EEA" w:rsidRPr="00C74EEA" w:rsidRDefault="00C74EEA" w:rsidP="00C74EEA">
      <w:pPr>
        <w:spacing w:line="360" w:lineRule="auto"/>
        <w:ind w:firstLine="708"/>
        <w:jc w:val="center"/>
        <w:rPr>
          <w:color w:val="000000" w:themeColor="text1"/>
          <w:sz w:val="28"/>
          <w:szCs w:val="28"/>
          <w:lang w:val="en-US"/>
        </w:rPr>
      </w:pPr>
      <w:r w:rsidRPr="00C74EEA">
        <w:rPr>
          <w:b/>
          <w:bCs/>
          <w:color w:val="000000" w:themeColor="text1"/>
          <w:sz w:val="28"/>
          <w:szCs w:val="28"/>
          <w:lang w:val="en-US"/>
        </w:rPr>
        <w:lastRenderedPageBreak/>
        <w:t>ANNOTATION</w:t>
      </w:r>
    </w:p>
    <w:p w:rsidR="00C74EEA" w:rsidRPr="00C74EEA" w:rsidRDefault="00C74EEA" w:rsidP="00C74EEA">
      <w:pPr>
        <w:spacing w:line="360" w:lineRule="auto"/>
        <w:jc w:val="both"/>
        <w:rPr>
          <w:color w:val="000000" w:themeColor="text1"/>
          <w:sz w:val="28"/>
          <w:szCs w:val="28"/>
          <w:lang w:val="en-US"/>
        </w:rPr>
      </w:pPr>
      <w:r w:rsidRPr="00C74EEA">
        <w:rPr>
          <w:color w:val="000000" w:themeColor="text1"/>
          <w:sz w:val="28"/>
          <w:szCs w:val="28"/>
          <w:lang w:val="en-US"/>
        </w:rPr>
        <w:tab/>
      </w:r>
      <w:proofErr w:type="spellStart"/>
      <w:r w:rsidRPr="00C74EEA">
        <w:rPr>
          <w:i/>
          <w:color w:val="000000" w:themeColor="text1"/>
          <w:sz w:val="28"/>
          <w:szCs w:val="28"/>
          <w:lang w:val="en-US"/>
        </w:rPr>
        <w:t>Barani</w:t>
      </w:r>
      <w:proofErr w:type="spellEnd"/>
      <w:r w:rsidRPr="00C74EEA">
        <w:rPr>
          <w:i/>
          <w:color w:val="000000" w:themeColor="text1"/>
          <w:sz w:val="28"/>
          <w:szCs w:val="28"/>
          <w:lang w:val="en-US"/>
        </w:rPr>
        <w:t xml:space="preserve"> </w:t>
      </w:r>
      <w:proofErr w:type="spellStart"/>
      <w:r w:rsidRPr="00C74EEA">
        <w:rPr>
          <w:i/>
          <w:color w:val="000000" w:themeColor="text1"/>
          <w:sz w:val="28"/>
          <w:szCs w:val="28"/>
          <w:lang w:val="en-US"/>
        </w:rPr>
        <w:t>V.Ye</w:t>
      </w:r>
      <w:proofErr w:type="spellEnd"/>
      <w:r w:rsidRPr="00C74EEA">
        <w:rPr>
          <w:i/>
          <w:color w:val="000000" w:themeColor="text1"/>
          <w:sz w:val="28"/>
          <w:szCs w:val="28"/>
          <w:lang w:val="en-US"/>
        </w:rPr>
        <w:t xml:space="preserve">. </w:t>
      </w:r>
      <w:r w:rsidRPr="00C74EEA">
        <w:rPr>
          <w:color w:val="000000" w:themeColor="text1"/>
          <w:sz w:val="28"/>
          <w:szCs w:val="28"/>
          <w:lang w:val="en-US"/>
        </w:rPr>
        <w:t>Peculiarities of Pancreatic Lesions in Patients with Type 2 Diabetes Mellitus and Their Correction. – Qualifying scientific work as a manuscript.</w:t>
      </w:r>
    </w:p>
    <w:p w:rsidR="00C74EEA" w:rsidRPr="00C74EEA" w:rsidRDefault="00C74EEA" w:rsidP="00C74EEA">
      <w:pPr>
        <w:spacing w:line="360" w:lineRule="auto"/>
        <w:jc w:val="both"/>
        <w:rPr>
          <w:color w:val="000000" w:themeColor="text1"/>
          <w:sz w:val="28"/>
          <w:szCs w:val="28"/>
          <w:lang w:val="en-US"/>
        </w:rPr>
      </w:pPr>
      <w:r w:rsidRPr="00C74EEA">
        <w:rPr>
          <w:color w:val="000000" w:themeColor="text1"/>
          <w:sz w:val="28"/>
          <w:szCs w:val="28"/>
          <w:lang w:val="en-US"/>
        </w:rPr>
        <w:tab/>
        <w:t>Thesis for the degree of Doctor of Philosophy in the field of knowledge 22 Health Care, Specialty 222 Medicine. State University “</w:t>
      </w:r>
      <w:proofErr w:type="spellStart"/>
      <w:r w:rsidRPr="00C74EEA">
        <w:rPr>
          <w:color w:val="000000" w:themeColor="text1"/>
          <w:sz w:val="28"/>
          <w:szCs w:val="28"/>
          <w:lang w:val="en-US"/>
        </w:rPr>
        <w:t>Uzhhorod</w:t>
      </w:r>
      <w:proofErr w:type="spellEnd"/>
      <w:r w:rsidRPr="00C74EEA">
        <w:rPr>
          <w:color w:val="000000" w:themeColor="text1"/>
          <w:sz w:val="28"/>
          <w:szCs w:val="28"/>
          <w:lang w:val="en-US"/>
        </w:rPr>
        <w:t xml:space="preserve"> National University”, Ministry of Education and Science of Ukraine, </w:t>
      </w:r>
      <w:proofErr w:type="spellStart"/>
      <w:r w:rsidRPr="00C74EEA">
        <w:rPr>
          <w:color w:val="000000" w:themeColor="text1"/>
          <w:sz w:val="28"/>
          <w:szCs w:val="28"/>
          <w:lang w:val="en-US"/>
        </w:rPr>
        <w:t>Uzhhorod</w:t>
      </w:r>
      <w:proofErr w:type="spellEnd"/>
      <w:r w:rsidRPr="00C74EEA">
        <w:rPr>
          <w:color w:val="000000" w:themeColor="text1"/>
          <w:sz w:val="28"/>
          <w:szCs w:val="28"/>
          <w:lang w:val="en-US"/>
        </w:rPr>
        <w:t>, 2021.</w:t>
      </w:r>
    </w:p>
    <w:p w:rsidR="00C74EEA" w:rsidRPr="00C74EEA" w:rsidRDefault="00C74EEA" w:rsidP="00C74EEA">
      <w:pPr>
        <w:spacing w:line="360" w:lineRule="auto"/>
        <w:jc w:val="both"/>
        <w:rPr>
          <w:color w:val="000000" w:themeColor="text1"/>
          <w:sz w:val="28"/>
          <w:szCs w:val="28"/>
          <w:lang w:val="en-US"/>
        </w:rPr>
      </w:pPr>
    </w:p>
    <w:p w:rsidR="00C74EEA" w:rsidRPr="00C74EEA" w:rsidRDefault="00C74EEA" w:rsidP="00C74EEA">
      <w:pPr>
        <w:spacing w:line="360" w:lineRule="auto"/>
        <w:jc w:val="both"/>
        <w:rPr>
          <w:color w:val="000000" w:themeColor="text1"/>
          <w:sz w:val="28"/>
          <w:szCs w:val="28"/>
          <w:lang w:val="en-US"/>
        </w:rPr>
      </w:pPr>
      <w:r w:rsidRPr="00C74EEA">
        <w:rPr>
          <w:color w:val="000000" w:themeColor="text1"/>
          <w:sz w:val="28"/>
          <w:szCs w:val="28"/>
          <w:lang w:val="en-US"/>
        </w:rPr>
        <w:tab/>
        <w:t>The dissertation is devoted to the study of the peculiarities of pancreatic lesions in patients with type 2 diabetes mellitus and the development of effective methods of their treatment.</w:t>
      </w:r>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The study involved 178 patients with chronic pancreatitis (CP), on the background of type 2 diabetes mellitus (DM) (group I, n = 90) and without type 2 diabetes mellitus (group II, n = 88). The patients were hospitalized in the Endocrinology and Gastroenterology Departments of Municipal Non Profit Enterprise “</w:t>
      </w:r>
      <w:proofErr w:type="spellStart"/>
      <w:r w:rsidRPr="00C74EEA">
        <w:rPr>
          <w:color w:val="000000" w:themeColor="text1"/>
          <w:sz w:val="28"/>
          <w:szCs w:val="28"/>
          <w:lang w:val="en-US"/>
        </w:rPr>
        <w:t>Transcarpathian</w:t>
      </w:r>
      <w:proofErr w:type="spellEnd"/>
      <w:r w:rsidRPr="00C74EEA">
        <w:rPr>
          <w:color w:val="000000" w:themeColor="text1"/>
          <w:sz w:val="28"/>
          <w:szCs w:val="28"/>
          <w:lang w:val="en-US"/>
        </w:rPr>
        <w:t xml:space="preserve"> Regional Clinical Hospital Named </w:t>
      </w:r>
      <w:proofErr w:type="gramStart"/>
      <w:r w:rsidRPr="00C74EEA">
        <w:rPr>
          <w:color w:val="000000" w:themeColor="text1"/>
          <w:sz w:val="28"/>
          <w:szCs w:val="28"/>
          <w:lang w:val="en-US"/>
        </w:rPr>
        <w:t>After</w:t>
      </w:r>
      <w:proofErr w:type="gramEnd"/>
      <w:r w:rsidRPr="00C74EEA">
        <w:rPr>
          <w:color w:val="000000" w:themeColor="text1"/>
          <w:sz w:val="28"/>
          <w:szCs w:val="28"/>
          <w:lang w:val="en-US"/>
        </w:rPr>
        <w:t xml:space="preserve"> </w:t>
      </w:r>
      <w:proofErr w:type="spellStart"/>
      <w:r w:rsidRPr="00C74EEA">
        <w:rPr>
          <w:color w:val="000000" w:themeColor="text1"/>
          <w:sz w:val="28"/>
          <w:szCs w:val="28"/>
          <w:lang w:val="en-US"/>
        </w:rPr>
        <w:t>Andrii</w:t>
      </w:r>
      <w:proofErr w:type="spellEnd"/>
      <w:r w:rsidRPr="00C74EEA">
        <w:rPr>
          <w:color w:val="000000" w:themeColor="text1"/>
          <w:sz w:val="28"/>
          <w:szCs w:val="28"/>
          <w:lang w:val="en-US"/>
        </w:rPr>
        <w:t xml:space="preserve"> Novak”, in Surgery Department No.1 of </w:t>
      </w:r>
      <w:proofErr w:type="spellStart"/>
      <w:r w:rsidRPr="00C74EEA">
        <w:rPr>
          <w:color w:val="000000" w:themeColor="text1"/>
          <w:sz w:val="28"/>
          <w:szCs w:val="28"/>
          <w:lang w:val="en-US"/>
        </w:rPr>
        <w:t>Mukachevo</w:t>
      </w:r>
      <w:proofErr w:type="spellEnd"/>
      <w:r w:rsidRPr="00C74EEA">
        <w:rPr>
          <w:color w:val="000000" w:themeColor="text1"/>
          <w:sz w:val="28"/>
          <w:szCs w:val="28"/>
          <w:lang w:val="en-US"/>
        </w:rPr>
        <w:t xml:space="preserve"> Central District St. Martin Hospital, or were on outpatient observation by district family doctors in the period of 2019-2021. All patients under our observation received basic therapy for type 2 DM and CP according to the requirements of unified clinical protocols. Depending on the prescribed complex method of therapy, all patients with type 2 DM and CP (group I) and CP without type 2 DM (group II) </w:t>
      </w:r>
      <w:proofErr w:type="gramStart"/>
      <w:r w:rsidRPr="00C74EEA">
        <w:rPr>
          <w:color w:val="000000" w:themeColor="text1"/>
          <w:sz w:val="28"/>
          <w:szCs w:val="28"/>
          <w:lang w:val="en-US"/>
        </w:rPr>
        <w:t>were divided</w:t>
      </w:r>
      <w:proofErr w:type="gramEnd"/>
      <w:r w:rsidRPr="00C74EEA">
        <w:rPr>
          <w:color w:val="000000" w:themeColor="text1"/>
          <w:sz w:val="28"/>
          <w:szCs w:val="28"/>
          <w:lang w:val="en-US"/>
        </w:rPr>
        <w:t xml:space="preserve"> into two subgroups. Subgroups 1.1 and 2.1 of the examined patients received only basic treatment (BT). Subgroups 1.2 and 2.2 of patients in addition to basic treatment received an amino acid complex, including arginine, </w:t>
      </w:r>
      <w:proofErr w:type="spellStart"/>
      <w:r w:rsidRPr="00C74EEA">
        <w:rPr>
          <w:color w:val="000000" w:themeColor="text1"/>
          <w:sz w:val="28"/>
          <w:szCs w:val="28"/>
          <w:lang w:val="en-US"/>
        </w:rPr>
        <w:t>betaine</w:t>
      </w:r>
      <w:proofErr w:type="spellEnd"/>
      <w:r w:rsidRPr="00C74EEA">
        <w:rPr>
          <w:color w:val="000000" w:themeColor="text1"/>
          <w:sz w:val="28"/>
          <w:szCs w:val="28"/>
          <w:lang w:val="en-US"/>
        </w:rPr>
        <w:t>, L-</w:t>
      </w:r>
      <w:proofErr w:type="spellStart"/>
      <w:r w:rsidRPr="00C74EEA">
        <w:rPr>
          <w:color w:val="000000" w:themeColor="text1"/>
          <w:sz w:val="28"/>
          <w:szCs w:val="28"/>
          <w:lang w:val="en-US"/>
        </w:rPr>
        <w:t>carnitine</w:t>
      </w:r>
      <w:proofErr w:type="spellEnd"/>
      <w:r w:rsidRPr="00C74EEA">
        <w:rPr>
          <w:color w:val="000000" w:themeColor="text1"/>
          <w:sz w:val="28"/>
          <w:szCs w:val="28"/>
          <w:lang w:val="en-US"/>
        </w:rPr>
        <w:t xml:space="preserve">, citrate ions, a drug containing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and B vitamins. Also, a control group of practically healthy individuals, representative by age and sex (n = 20), was formed to compare the results of the research.</w:t>
      </w:r>
    </w:p>
    <w:p w:rsidR="00C74EEA" w:rsidRPr="00C74EEA" w:rsidRDefault="00C74EEA" w:rsidP="00C74EEA">
      <w:pPr>
        <w:spacing w:line="360" w:lineRule="auto"/>
        <w:ind w:firstLine="708"/>
        <w:jc w:val="both"/>
        <w:rPr>
          <w:color w:val="000000" w:themeColor="text1"/>
          <w:sz w:val="28"/>
          <w:szCs w:val="28"/>
          <w:lang w:val="en-US"/>
        </w:rPr>
      </w:pPr>
      <w:proofErr w:type="gramStart"/>
      <w:r w:rsidRPr="00C74EEA">
        <w:rPr>
          <w:color w:val="000000" w:themeColor="text1"/>
          <w:sz w:val="28"/>
          <w:szCs w:val="28"/>
          <w:lang w:val="en-US"/>
        </w:rPr>
        <w:t xml:space="preserve">The results obtained indicate a pronounced decrease in the exocrine function of the pancreas in patients with type 2 DM and CP, namely, a decrease in fecal </w:t>
      </w:r>
      <w:proofErr w:type="spellStart"/>
      <w:r w:rsidRPr="00C74EEA">
        <w:rPr>
          <w:color w:val="000000" w:themeColor="text1"/>
          <w:sz w:val="28"/>
          <w:szCs w:val="28"/>
          <w:lang w:val="en-US"/>
        </w:rPr>
        <w:t>elastase</w:t>
      </w:r>
      <w:proofErr w:type="spellEnd"/>
      <w:r w:rsidRPr="00C74EEA">
        <w:rPr>
          <w:color w:val="000000" w:themeColor="text1"/>
          <w:sz w:val="28"/>
          <w:szCs w:val="28"/>
          <w:lang w:val="en-US"/>
        </w:rPr>
        <w:t xml:space="preserve"> (FE-1) in the stool to 96.8 ± 5.9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g (with the normal rate of 231.7 ± 8.7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g in the control group – p &lt;0,01), as well as indicators of </w:t>
      </w:r>
      <w:r w:rsidRPr="00C74EEA">
        <w:rPr>
          <w:color w:val="000000" w:themeColor="text1"/>
          <w:sz w:val="28"/>
          <w:szCs w:val="28"/>
          <w:vertAlign w:val="superscript"/>
          <w:lang w:val="en-US"/>
        </w:rPr>
        <w:t>13</w:t>
      </w:r>
      <w:r w:rsidRPr="00C74EEA">
        <w:rPr>
          <w:color w:val="000000" w:themeColor="text1"/>
          <w:sz w:val="28"/>
          <w:szCs w:val="28"/>
          <w:lang w:val="en-US"/>
        </w:rPr>
        <w:t>C-mixed triglyceride breath test (</w:t>
      </w:r>
      <w:r w:rsidRPr="00C74EEA">
        <w:rPr>
          <w:color w:val="000000" w:themeColor="text1"/>
          <w:sz w:val="28"/>
          <w:szCs w:val="28"/>
          <w:vertAlign w:val="superscript"/>
          <w:lang w:val="en-US"/>
        </w:rPr>
        <w:t>13</w:t>
      </w:r>
      <w:r w:rsidRPr="00C74EEA">
        <w:rPr>
          <w:color w:val="000000" w:themeColor="text1"/>
          <w:sz w:val="28"/>
          <w:szCs w:val="28"/>
          <w:lang w:val="en-US"/>
        </w:rPr>
        <w:t xml:space="preserve">C-MTBT) - the maximum concentration of </w:t>
      </w:r>
      <w:r w:rsidRPr="00C74EEA">
        <w:rPr>
          <w:color w:val="000000" w:themeColor="text1"/>
          <w:sz w:val="28"/>
          <w:szCs w:val="28"/>
          <w:vertAlign w:val="superscript"/>
          <w:lang w:val="en-US"/>
        </w:rPr>
        <w:t>13</w:t>
      </w:r>
      <w:r w:rsidRPr="00C74EEA">
        <w:rPr>
          <w:color w:val="000000" w:themeColor="text1"/>
          <w:sz w:val="28"/>
          <w:szCs w:val="28"/>
          <w:lang w:val="en-US"/>
        </w:rPr>
        <w:t>CO</w:t>
      </w:r>
      <w:r w:rsidRPr="00C74EEA">
        <w:rPr>
          <w:color w:val="000000" w:themeColor="text1"/>
          <w:sz w:val="28"/>
          <w:szCs w:val="28"/>
          <w:vertAlign w:val="subscript"/>
          <w:lang w:val="en-US"/>
        </w:rPr>
        <w:t>2</w:t>
      </w:r>
      <w:r w:rsidRPr="00C74EEA">
        <w:rPr>
          <w:color w:val="000000" w:themeColor="text1"/>
          <w:sz w:val="28"/>
          <w:szCs w:val="28"/>
          <w:lang w:val="en-US"/>
        </w:rPr>
        <w:t xml:space="preserve"> up to 7.1 ± 0.4% (with the normal rate of 15.1 ± 1.7% in </w:t>
      </w:r>
      <w:r w:rsidRPr="00C74EEA">
        <w:rPr>
          <w:color w:val="000000" w:themeColor="text1"/>
          <w:sz w:val="28"/>
          <w:szCs w:val="28"/>
          <w:lang w:val="en-US"/>
        </w:rPr>
        <w:lastRenderedPageBreak/>
        <w:t xml:space="preserve">the control group – p &lt;0.05) between 150 and 210 minutes of study and a total concentration of </w:t>
      </w:r>
      <w:r w:rsidRPr="00C74EEA">
        <w:rPr>
          <w:color w:val="000000" w:themeColor="text1"/>
          <w:sz w:val="28"/>
          <w:szCs w:val="28"/>
          <w:vertAlign w:val="superscript"/>
          <w:lang w:val="en-US"/>
        </w:rPr>
        <w:t>13</w:t>
      </w:r>
      <w:r w:rsidRPr="00C74EEA">
        <w:rPr>
          <w:color w:val="000000" w:themeColor="text1"/>
          <w:sz w:val="28"/>
          <w:szCs w:val="28"/>
          <w:lang w:val="en-US"/>
        </w:rPr>
        <w:t>CO</w:t>
      </w:r>
      <w:r w:rsidRPr="00C74EEA">
        <w:rPr>
          <w:color w:val="000000" w:themeColor="text1"/>
          <w:sz w:val="28"/>
          <w:szCs w:val="28"/>
          <w:vertAlign w:val="subscript"/>
          <w:lang w:val="en-US"/>
        </w:rPr>
        <w:t>2</w:t>
      </w:r>
      <w:r w:rsidRPr="00C74EEA">
        <w:rPr>
          <w:color w:val="000000" w:themeColor="text1"/>
          <w:sz w:val="28"/>
          <w:szCs w:val="28"/>
          <w:lang w:val="en-US"/>
        </w:rPr>
        <w:t xml:space="preserve"> up to 14.5 ± 0.7% at the 360 minute at the end of the study (with the normal rate of 33.7 ± 2.9% in the control group – p &lt;0</w:t>
      </w:r>
      <w:r w:rsidRPr="00C74EEA">
        <w:rPr>
          <w:color w:val="000000" w:themeColor="text1"/>
          <w:sz w:val="28"/>
          <w:szCs w:val="28"/>
          <w:lang w:val="uk-UA"/>
        </w:rPr>
        <w:t>.</w:t>
      </w:r>
      <w:r w:rsidRPr="00C74EEA">
        <w:rPr>
          <w:color w:val="000000" w:themeColor="text1"/>
          <w:sz w:val="28"/>
          <w:szCs w:val="28"/>
          <w:lang w:val="en-US"/>
        </w:rPr>
        <w:t>01).</w:t>
      </w:r>
      <w:proofErr w:type="gramEnd"/>
      <w:r w:rsidRPr="00C74EEA">
        <w:rPr>
          <w:color w:val="000000" w:themeColor="text1"/>
          <w:sz w:val="28"/>
          <w:szCs w:val="28"/>
          <w:lang w:val="en-US"/>
        </w:rPr>
        <w:t xml:space="preserve"> At the same time, in the clinical picture there were signs of dyspepsia, flatulence and a feeling of fullness in the upper abdomen (75.6% of subjects – p &lt;0,01).</w:t>
      </w:r>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results of the anthropometric study indicate a violation (changes) of body mass index (BMI) in most of the examined patients with CP. At the same time, there is a difference in BMI in the examined patients depending on the presence or absence of type 2 DM. Thus, group I had more patients with overweight (32.2% of patients) and Class </w:t>
      </w:r>
      <w:proofErr w:type="gramStart"/>
      <w:r w:rsidRPr="00C74EEA">
        <w:rPr>
          <w:color w:val="000000" w:themeColor="text1"/>
          <w:sz w:val="28"/>
          <w:szCs w:val="28"/>
          <w:lang w:val="en-US"/>
        </w:rPr>
        <w:t>1</w:t>
      </w:r>
      <w:proofErr w:type="gramEnd"/>
      <w:r w:rsidRPr="00C74EEA">
        <w:rPr>
          <w:color w:val="000000" w:themeColor="text1"/>
          <w:sz w:val="28"/>
          <w:szCs w:val="28"/>
          <w:lang w:val="en-US"/>
        </w:rPr>
        <w:t xml:space="preserve"> obesity (28.9% of patients) – p &lt;0.05, while group II included more patients with normal weight (40.9% of subjects – p &lt;0.05). Also, in the second group the rate of patients diagnosed with a deficit of body weight was 17.1</w:t>
      </w:r>
      <w:proofErr w:type="gramStart"/>
      <w:r w:rsidRPr="00C74EEA">
        <w:rPr>
          <w:color w:val="000000" w:themeColor="text1"/>
          <w:sz w:val="28"/>
          <w:szCs w:val="28"/>
          <w:lang w:val="en-US"/>
        </w:rPr>
        <w:t>%  higher</w:t>
      </w:r>
      <w:proofErr w:type="gramEnd"/>
      <w:r w:rsidRPr="00C74EEA">
        <w:rPr>
          <w:color w:val="000000" w:themeColor="text1"/>
          <w:sz w:val="28"/>
          <w:szCs w:val="28"/>
          <w:lang w:val="en-US"/>
        </w:rPr>
        <w:t xml:space="preserve"> – p &lt;0,01.</w:t>
      </w:r>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analysis of body composition indicates excessive fat deposition in patients of group I, while patients of group II, on the contrary, demonstrate a tendency towards reduction of the fat content in body composition. At the same time, on the background of increased body fat amount in group I patients a statistically significant decrease in muscle mass was up to 32.71 ± 2.08% in males, against 38.78 ± 1.15% in males in the control group (p &lt; 0.05) and up to 26.60 ± 3.78% in females against 31.08 ± 1.10% in females of the control group (p &lt;0.05). Such changes indicate a violation of </w:t>
      </w:r>
      <w:proofErr w:type="spellStart"/>
      <w:r w:rsidRPr="00C74EEA">
        <w:rPr>
          <w:color w:val="000000" w:themeColor="text1"/>
          <w:sz w:val="28"/>
          <w:szCs w:val="28"/>
          <w:lang w:val="en-US"/>
        </w:rPr>
        <w:t>trophological</w:t>
      </w:r>
      <w:proofErr w:type="spellEnd"/>
      <w:r w:rsidRPr="00C74EEA">
        <w:rPr>
          <w:color w:val="000000" w:themeColor="text1"/>
          <w:sz w:val="28"/>
          <w:szCs w:val="28"/>
          <w:lang w:val="en-US"/>
        </w:rPr>
        <w:t xml:space="preserve"> status in the examined patients, which occurs due to exocrine pancreatic insufficiency (EPI) and syndromes of </w:t>
      </w:r>
      <w:proofErr w:type="spellStart"/>
      <w:r w:rsidRPr="00C74EEA">
        <w:rPr>
          <w:color w:val="000000" w:themeColor="text1"/>
          <w:sz w:val="28"/>
          <w:szCs w:val="28"/>
          <w:lang w:val="en-US"/>
        </w:rPr>
        <w:t>maldigestion</w:t>
      </w:r>
      <w:proofErr w:type="spellEnd"/>
      <w:r w:rsidRPr="00C74EEA">
        <w:rPr>
          <w:color w:val="000000" w:themeColor="text1"/>
          <w:sz w:val="28"/>
          <w:szCs w:val="28"/>
          <w:lang w:val="en-US"/>
        </w:rPr>
        <w:t xml:space="preserve"> and malabsorption in patients with type 2 DM and CP. </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analysis of microbiological study of feces indicates a decrease in the number of anaerobic and aerobic </w:t>
      </w:r>
      <w:proofErr w:type="spellStart"/>
      <w:r w:rsidRPr="00C74EEA">
        <w:rPr>
          <w:color w:val="000000" w:themeColor="text1"/>
          <w:sz w:val="28"/>
          <w:szCs w:val="28"/>
          <w:lang w:val="en-US"/>
        </w:rPr>
        <w:t>microflora</w:t>
      </w:r>
      <w:proofErr w:type="spellEnd"/>
      <w:r w:rsidRPr="00C74EEA">
        <w:rPr>
          <w:color w:val="000000" w:themeColor="text1"/>
          <w:sz w:val="28"/>
          <w:szCs w:val="28"/>
          <w:lang w:val="en-US"/>
        </w:rPr>
        <w:t xml:space="preserve"> of the colon. The amount of </w:t>
      </w:r>
      <w:proofErr w:type="spellStart"/>
      <w:r w:rsidRPr="00C74EEA">
        <w:rPr>
          <w:color w:val="000000" w:themeColor="text1"/>
          <w:sz w:val="28"/>
          <w:szCs w:val="28"/>
          <w:lang w:val="en-US"/>
        </w:rPr>
        <w:t>Bifidobacterium</w:t>
      </w:r>
      <w:proofErr w:type="spellEnd"/>
      <w:r w:rsidRPr="00C74EEA">
        <w:rPr>
          <w:color w:val="000000" w:themeColor="text1"/>
          <w:sz w:val="28"/>
          <w:szCs w:val="28"/>
          <w:lang w:val="en-US"/>
        </w:rPr>
        <w:t xml:space="preserve">, Lactobacillus, </w:t>
      </w:r>
      <w:proofErr w:type="gramStart"/>
      <w:r w:rsidRPr="00C74EEA">
        <w:rPr>
          <w:color w:val="000000" w:themeColor="text1"/>
          <w:sz w:val="28"/>
          <w:szCs w:val="28"/>
          <w:lang w:val="en-US"/>
        </w:rPr>
        <w:t>Escherichia</w:t>
      </w:r>
      <w:proofErr w:type="gramEnd"/>
      <w:r w:rsidRPr="00C74EEA">
        <w:rPr>
          <w:color w:val="000000" w:themeColor="text1"/>
          <w:sz w:val="28"/>
          <w:szCs w:val="28"/>
          <w:lang w:val="en-US"/>
        </w:rPr>
        <w:t xml:space="preserve"> with normal enzymatic properties and Enterococcus in patients with type 2 DM and CP was maximally different from that in the control group. This </w:t>
      </w:r>
      <w:proofErr w:type="gramStart"/>
      <w:r w:rsidRPr="00C74EEA">
        <w:rPr>
          <w:color w:val="000000" w:themeColor="text1"/>
          <w:sz w:val="28"/>
          <w:szCs w:val="28"/>
          <w:lang w:val="en-US"/>
        </w:rPr>
        <w:t>was accompanied</w:t>
      </w:r>
      <w:proofErr w:type="gramEnd"/>
      <w:r w:rsidRPr="00C74EEA">
        <w:rPr>
          <w:color w:val="000000" w:themeColor="text1"/>
          <w:sz w:val="28"/>
          <w:szCs w:val="28"/>
          <w:lang w:val="en-US"/>
        </w:rPr>
        <w:t xml:space="preserve"> by an increase in the number of pathogenic staphylococci </w:t>
      </w:r>
      <w:proofErr w:type="spellStart"/>
      <w:r w:rsidRPr="00C74EEA">
        <w:rPr>
          <w:color w:val="000000" w:themeColor="text1"/>
          <w:sz w:val="28"/>
          <w:szCs w:val="28"/>
          <w:lang w:val="en-US"/>
        </w:rPr>
        <w:t>Klebsiella</w:t>
      </w:r>
      <w:proofErr w:type="spellEnd"/>
      <w:r w:rsidRPr="00C74EEA">
        <w:rPr>
          <w:color w:val="000000" w:themeColor="text1"/>
          <w:sz w:val="28"/>
          <w:szCs w:val="28"/>
          <w:lang w:val="en-US"/>
        </w:rPr>
        <w:t xml:space="preserve">, Clostridium, Proteus and fungi of the genus Candida with the maximum deviation from the norm in patients of group I. At the same time, in group I colonic </w:t>
      </w:r>
      <w:proofErr w:type="spellStart"/>
      <w:r w:rsidRPr="00C74EEA">
        <w:rPr>
          <w:color w:val="000000" w:themeColor="text1"/>
          <w:sz w:val="28"/>
          <w:szCs w:val="28"/>
          <w:lang w:val="en-US"/>
        </w:rPr>
        <w:t>microbiota</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(CMD) of III and II degrees was found in 57.8% and in 28.9% of the examined patients respectively </w:t>
      </w:r>
      <w:r w:rsidRPr="00C74EEA">
        <w:rPr>
          <w:color w:val="000000" w:themeColor="text1"/>
          <w:sz w:val="28"/>
          <w:szCs w:val="28"/>
          <w:lang w:val="en-US"/>
        </w:rPr>
        <w:lastRenderedPageBreak/>
        <w:t xml:space="preserve">(p &lt;0.01), while in group II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of II and I degrees was found in 59.1% (p &lt;0.01) and in 29.5% (p &lt;0.05) of the examined patients, respectively.</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There was a significant decrease in the level of all examined B vitamins in patients with CP. Moreover, the most pronounced deviation from the norm </w:t>
      </w:r>
      <w:proofErr w:type="gramStart"/>
      <w:r w:rsidRPr="00C74EEA">
        <w:rPr>
          <w:color w:val="000000" w:themeColor="text1"/>
          <w:sz w:val="28"/>
          <w:szCs w:val="28"/>
          <w:lang w:val="en-US"/>
        </w:rPr>
        <w:t>was diagnosed</w:t>
      </w:r>
      <w:proofErr w:type="gramEnd"/>
      <w:r w:rsidRPr="00C74EEA">
        <w:rPr>
          <w:color w:val="000000" w:themeColor="text1"/>
          <w:sz w:val="28"/>
          <w:szCs w:val="28"/>
          <w:lang w:val="en-US"/>
        </w:rPr>
        <w:t xml:space="preserve"> in patients of group I. </w:t>
      </w:r>
      <w:proofErr w:type="gramStart"/>
      <w:r w:rsidRPr="00C74EEA">
        <w:rPr>
          <w:color w:val="000000" w:themeColor="text1"/>
          <w:sz w:val="28"/>
          <w:szCs w:val="28"/>
          <w:lang w:val="en-US"/>
        </w:rPr>
        <w:t xml:space="preserve">Thus, a significant decrease was detected in the concentration of vitamin B9 in the serum to 3.1 ± 0.4 ng / ml against 14.5 ± 0.9 ng / ml in the control group – p&lt;0.01; decrease in the level of vitamin B6 in the blood serum to 6.8 ± 0.5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l, with the normal range of 18.5 ± 1.7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l in the control group – p&lt;0,01; decrease in the concentration of vitamin B1 to 37.9 ± 1.7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l, with the normal range of 73.2 ± 2.4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l in the control group – p &lt;0.01, and vitamin B12 to 161.7 ± 5.3 </w:t>
      </w:r>
      <w:proofErr w:type="spellStart"/>
      <w:r w:rsidRPr="00C74EEA">
        <w:rPr>
          <w:color w:val="000000" w:themeColor="text1"/>
          <w:sz w:val="28"/>
          <w:szCs w:val="28"/>
          <w:lang w:val="en-US"/>
        </w:rPr>
        <w:t>pg</w:t>
      </w:r>
      <w:proofErr w:type="spellEnd"/>
      <w:r w:rsidRPr="00C74EEA">
        <w:rPr>
          <w:color w:val="000000" w:themeColor="text1"/>
          <w:sz w:val="28"/>
          <w:szCs w:val="28"/>
          <w:lang w:val="en-US"/>
        </w:rPr>
        <w:t xml:space="preserve"> / ml, with the normal range of 524.1 ± 9.5 </w:t>
      </w:r>
      <w:proofErr w:type="spellStart"/>
      <w:r w:rsidRPr="00C74EEA">
        <w:rPr>
          <w:color w:val="000000" w:themeColor="text1"/>
          <w:sz w:val="28"/>
          <w:szCs w:val="28"/>
          <w:lang w:val="en-US"/>
        </w:rPr>
        <w:t>pg</w:t>
      </w:r>
      <w:proofErr w:type="spellEnd"/>
      <w:r w:rsidRPr="00C74EEA">
        <w:rPr>
          <w:color w:val="000000" w:themeColor="text1"/>
          <w:sz w:val="28"/>
          <w:szCs w:val="28"/>
          <w:lang w:val="en-US"/>
        </w:rPr>
        <w:t xml:space="preserve"> / ml – p&lt;0.01.</w:t>
      </w:r>
      <w:proofErr w:type="gramEnd"/>
      <w:r w:rsidRPr="00C74EEA">
        <w:rPr>
          <w:color w:val="000000" w:themeColor="text1"/>
          <w:sz w:val="28"/>
          <w:szCs w:val="28"/>
          <w:lang w:val="en-US"/>
        </w:rPr>
        <w:t xml:space="preserve"> It </w:t>
      </w:r>
      <w:proofErr w:type="gramStart"/>
      <w:r w:rsidRPr="00C74EEA">
        <w:rPr>
          <w:color w:val="000000" w:themeColor="text1"/>
          <w:sz w:val="28"/>
          <w:szCs w:val="28"/>
          <w:lang w:val="en-US"/>
        </w:rPr>
        <w:t>should be noted</w:t>
      </w:r>
      <w:proofErr w:type="gramEnd"/>
      <w:r w:rsidRPr="00C74EEA">
        <w:rPr>
          <w:color w:val="000000" w:themeColor="text1"/>
          <w:sz w:val="28"/>
          <w:szCs w:val="28"/>
          <w:lang w:val="en-US"/>
        </w:rPr>
        <w:t xml:space="preserve"> that the level of B vitamins decreased in proportion to the increase in the degree of CMD with the most pronounced deviation from the norm in patients of group I with III degree CMD.</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analysis of the obtained data indicates a statistically significant increase in the concentration of cysteine, methionine, </w:t>
      </w:r>
      <w:proofErr w:type="spellStart"/>
      <w:r w:rsidRPr="00C74EEA">
        <w:rPr>
          <w:color w:val="000000" w:themeColor="text1"/>
          <w:sz w:val="28"/>
          <w:szCs w:val="28"/>
          <w:lang w:val="en-US"/>
        </w:rPr>
        <w:t>leucine</w:t>
      </w:r>
      <w:proofErr w:type="spellEnd"/>
      <w:r w:rsidRPr="00C74EEA">
        <w:rPr>
          <w:color w:val="000000" w:themeColor="text1"/>
          <w:sz w:val="28"/>
          <w:szCs w:val="28"/>
          <w:lang w:val="en-US"/>
        </w:rPr>
        <w:t xml:space="preserve"> (p&lt;0.01), lysine and </w:t>
      </w:r>
      <w:proofErr w:type="spellStart"/>
      <w:r w:rsidRPr="00C74EEA">
        <w:rPr>
          <w:color w:val="000000" w:themeColor="text1"/>
          <w:sz w:val="28"/>
          <w:szCs w:val="28"/>
          <w:lang w:val="en-US"/>
        </w:rPr>
        <w:t>proline</w:t>
      </w:r>
      <w:proofErr w:type="spellEnd"/>
      <w:r w:rsidRPr="00C74EEA">
        <w:rPr>
          <w:color w:val="000000" w:themeColor="text1"/>
          <w:sz w:val="28"/>
          <w:szCs w:val="28"/>
          <w:lang w:val="en-US"/>
        </w:rPr>
        <w:t xml:space="preserve"> (p&lt;0.05) in patients of group I, accompanied by a decrease in arginine, tryptophan, phenylalanine (p&lt;0.01), alanine, asparagine, threonine, ornithine and phenylalanine (p&lt;0.05) in blood serum. In patients of group II, on the contrary, an increase in ornithine (p&lt;0.05), as well as the level of cysteine and </w:t>
      </w:r>
      <w:proofErr w:type="spellStart"/>
      <w:r w:rsidRPr="00C74EEA">
        <w:rPr>
          <w:color w:val="000000" w:themeColor="text1"/>
          <w:sz w:val="28"/>
          <w:szCs w:val="28"/>
          <w:lang w:val="en-US"/>
        </w:rPr>
        <w:t>proline</w:t>
      </w:r>
      <w:proofErr w:type="spellEnd"/>
      <w:r w:rsidRPr="00C74EEA">
        <w:rPr>
          <w:color w:val="000000" w:themeColor="text1"/>
          <w:sz w:val="28"/>
          <w:szCs w:val="28"/>
          <w:lang w:val="en-US"/>
        </w:rPr>
        <w:t xml:space="preserve"> was observed.</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There was a significant increase in the level of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in </w:t>
      </w:r>
      <w:proofErr w:type="gramStart"/>
      <w:r w:rsidRPr="00C74EEA">
        <w:rPr>
          <w:color w:val="000000" w:themeColor="text1"/>
          <w:sz w:val="28"/>
          <w:szCs w:val="28"/>
          <w:lang w:val="en-US"/>
        </w:rPr>
        <w:t>blood  serum</w:t>
      </w:r>
      <w:proofErr w:type="gramEnd"/>
      <w:r w:rsidRPr="00C74EEA">
        <w:rPr>
          <w:color w:val="000000" w:themeColor="text1"/>
          <w:sz w:val="28"/>
          <w:szCs w:val="28"/>
          <w:lang w:val="en-US"/>
        </w:rPr>
        <w:t xml:space="preserve"> with the maximum values in the examined group I (up to 33.6 ± 0.5 </w:t>
      </w:r>
      <w:proofErr w:type="spellStart"/>
      <w:r w:rsidRPr="00C74EEA">
        <w:rPr>
          <w:color w:val="000000" w:themeColor="text1"/>
          <w:sz w:val="28"/>
          <w:szCs w:val="28"/>
          <w:lang w:val="en-US"/>
        </w:rPr>
        <w:t>μmol</w:t>
      </w:r>
      <w:proofErr w:type="spellEnd"/>
      <w:r w:rsidRPr="00C74EEA">
        <w:rPr>
          <w:color w:val="000000" w:themeColor="text1"/>
          <w:sz w:val="28"/>
          <w:szCs w:val="28"/>
          <w:lang w:val="en-US"/>
        </w:rPr>
        <w:t xml:space="preserve"> / l – p&lt;0.01). Moreover, there was a dependence between a decrease in B vitamins and an increase in the concentration of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(r = 0.80; p &lt;0.01 for vitamin B6, r = 0.94; p &lt;0.01 for vitamin B12 and a negative correlation between the level of vitamin B9 r = -0.92, p &lt;0.01. Changes in methionine and cysteine also affect the level of serum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in patients with type 2 DM and CP (r = 0.94; p &lt;0.01 and r = 0.88; p &lt;0.01, respectively)</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Endothelial dysfunction (ED) in the examined patients </w:t>
      </w:r>
      <w:proofErr w:type="gramStart"/>
      <w:r w:rsidRPr="00C74EEA">
        <w:rPr>
          <w:color w:val="000000" w:themeColor="text1"/>
          <w:sz w:val="28"/>
          <w:szCs w:val="28"/>
          <w:lang w:val="en-US"/>
        </w:rPr>
        <w:t>was manifested</w:t>
      </w:r>
      <w:proofErr w:type="gramEnd"/>
      <w:r w:rsidRPr="00C74EEA">
        <w:rPr>
          <w:color w:val="000000" w:themeColor="text1"/>
          <w:sz w:val="28"/>
          <w:szCs w:val="28"/>
          <w:lang w:val="en-US"/>
        </w:rPr>
        <w:t xml:space="preserve"> as an increase in the level of endothelin-1 (ENT-1) against the background of declining endothelium-dependent (EDVD) and endothelium-independent vasodilation (EIVD) with the most pronounced deviation from the norm in the patients of group I. At the same time, the level </w:t>
      </w:r>
      <w:r w:rsidRPr="00C74EEA">
        <w:rPr>
          <w:color w:val="000000" w:themeColor="text1"/>
          <w:sz w:val="28"/>
          <w:szCs w:val="28"/>
          <w:lang w:val="en-US"/>
        </w:rPr>
        <w:lastRenderedPageBreak/>
        <w:t>of EnT-</w:t>
      </w:r>
      <w:smartTag w:uri="urn:schemas-microsoft-com:office:smarttags" w:element="metricconverter">
        <w:smartTagPr>
          <w:attr w:name="ProductID" w:val="1 in"/>
        </w:smartTagPr>
        <w:r w:rsidRPr="00C74EEA">
          <w:rPr>
            <w:color w:val="000000" w:themeColor="text1"/>
            <w:sz w:val="28"/>
            <w:szCs w:val="28"/>
            <w:lang w:val="en-US"/>
          </w:rPr>
          <w:t>1 in</w:t>
        </w:r>
      </w:smartTag>
      <w:r w:rsidRPr="00C74EEA">
        <w:rPr>
          <w:color w:val="000000" w:themeColor="text1"/>
          <w:sz w:val="28"/>
          <w:szCs w:val="28"/>
          <w:lang w:val="en-US"/>
        </w:rPr>
        <w:t xml:space="preserve"> the serum of patients of group I increased 3.4 times (p&lt;0.01), while in patients of group II it increased only 2.2 times (p&lt;0.05). There was also a statistically significant change in the Gosling and </w:t>
      </w:r>
      <w:proofErr w:type="spellStart"/>
      <w:r w:rsidRPr="00C74EEA">
        <w:rPr>
          <w:color w:val="000000" w:themeColor="text1"/>
          <w:sz w:val="28"/>
          <w:szCs w:val="28"/>
          <w:lang w:val="en-US"/>
        </w:rPr>
        <w:t>Purcelo</w:t>
      </w:r>
      <w:proofErr w:type="spellEnd"/>
      <w:r w:rsidRPr="00C74EEA">
        <w:rPr>
          <w:color w:val="000000" w:themeColor="text1"/>
          <w:sz w:val="28"/>
          <w:szCs w:val="28"/>
          <w:lang w:val="en-US"/>
        </w:rPr>
        <w:t xml:space="preserve"> indices during </w:t>
      </w:r>
      <w:proofErr w:type="spellStart"/>
      <w:r w:rsidRPr="00C74EEA">
        <w:rPr>
          <w:color w:val="000000" w:themeColor="text1"/>
          <w:sz w:val="28"/>
          <w:szCs w:val="28"/>
          <w:lang w:val="en-US"/>
        </w:rPr>
        <w:t>dopplerographic</w:t>
      </w:r>
      <w:proofErr w:type="spellEnd"/>
      <w:r w:rsidRPr="00C74EEA">
        <w:rPr>
          <w:color w:val="000000" w:themeColor="text1"/>
          <w:sz w:val="28"/>
          <w:szCs w:val="28"/>
          <w:lang w:val="en-US"/>
        </w:rPr>
        <w:t xml:space="preserve"> examination of the pleural artery (PA) in patients of group I, the indicators being 2.01 ± 0.08 and 1.12 ± 0.07 against 1.61 ± 0.05 and 0.75 ± </w:t>
      </w:r>
      <w:smartTag w:uri="urn:schemas-microsoft-com:office:smarttags" w:element="metricconverter">
        <w:smartTagPr>
          <w:attr w:name="ProductID" w:val="0.07 in"/>
        </w:smartTagPr>
        <w:r w:rsidRPr="00C74EEA">
          <w:rPr>
            <w:color w:val="000000" w:themeColor="text1"/>
            <w:sz w:val="28"/>
            <w:szCs w:val="28"/>
            <w:lang w:val="en-US"/>
          </w:rPr>
          <w:t>0.07 in</w:t>
        </w:r>
      </w:smartTag>
      <w:r w:rsidRPr="00C74EEA">
        <w:rPr>
          <w:color w:val="000000" w:themeColor="text1"/>
          <w:sz w:val="28"/>
          <w:szCs w:val="28"/>
          <w:lang w:val="en-US"/>
        </w:rPr>
        <w:t xml:space="preserve"> the control group – p &lt;0.05. </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Slowing blood flow </w:t>
      </w:r>
      <w:proofErr w:type="gramStart"/>
      <w:r w:rsidRPr="00C74EEA">
        <w:rPr>
          <w:color w:val="000000" w:themeColor="text1"/>
          <w:sz w:val="28"/>
          <w:szCs w:val="28"/>
          <w:lang w:val="en-US"/>
        </w:rPr>
        <w:t>is indicated</w:t>
      </w:r>
      <w:proofErr w:type="gramEnd"/>
      <w:r w:rsidRPr="00C74EEA">
        <w:rPr>
          <w:color w:val="000000" w:themeColor="text1"/>
          <w:sz w:val="28"/>
          <w:szCs w:val="28"/>
          <w:lang w:val="en-US"/>
        </w:rPr>
        <w:t xml:space="preserve"> by changes in peak systolic blood flow velocity (</w:t>
      </w:r>
      <w:proofErr w:type="spellStart"/>
      <w:r w:rsidRPr="00C74EEA">
        <w:rPr>
          <w:color w:val="000000" w:themeColor="text1"/>
          <w:sz w:val="28"/>
          <w:szCs w:val="28"/>
          <w:lang w:val="en-US"/>
        </w:rPr>
        <w:t>Vps</w:t>
      </w:r>
      <w:proofErr w:type="spellEnd"/>
      <w:r w:rsidRPr="00C74EEA">
        <w:rPr>
          <w:color w:val="000000" w:themeColor="text1"/>
          <w:sz w:val="28"/>
          <w:szCs w:val="28"/>
          <w:lang w:val="en-US"/>
        </w:rPr>
        <w:t>) and end diastolic blood flow velocity (</w:t>
      </w:r>
      <w:proofErr w:type="spellStart"/>
      <w:r w:rsidRPr="00C74EEA">
        <w:rPr>
          <w:color w:val="000000" w:themeColor="text1"/>
          <w:sz w:val="28"/>
          <w:szCs w:val="28"/>
          <w:lang w:val="en-US"/>
        </w:rPr>
        <w:t>Ved</w:t>
      </w:r>
      <w:proofErr w:type="spellEnd"/>
      <w:r w:rsidRPr="00C74EEA">
        <w:rPr>
          <w:color w:val="000000" w:themeColor="text1"/>
          <w:sz w:val="28"/>
          <w:szCs w:val="28"/>
          <w:lang w:val="en-US"/>
        </w:rPr>
        <w:t xml:space="preserve">) in the vessels of the abdominal cavity. The most pronounced changes were found in the study of the superior mesenteric artery in patients with type 2 DM and CP, namely a decrease in </w:t>
      </w:r>
      <w:proofErr w:type="spellStart"/>
      <w:r w:rsidRPr="00C74EEA">
        <w:rPr>
          <w:color w:val="000000" w:themeColor="text1"/>
          <w:sz w:val="28"/>
          <w:szCs w:val="28"/>
          <w:lang w:val="en-US"/>
        </w:rPr>
        <w:t>Vps</w:t>
      </w:r>
      <w:proofErr w:type="spellEnd"/>
      <w:r w:rsidRPr="00C74EEA">
        <w:rPr>
          <w:color w:val="000000" w:themeColor="text1"/>
          <w:sz w:val="28"/>
          <w:szCs w:val="28"/>
          <w:lang w:val="en-US"/>
        </w:rPr>
        <w:t xml:space="preserve"> and </w:t>
      </w:r>
      <w:proofErr w:type="spellStart"/>
      <w:r w:rsidRPr="00C74EEA">
        <w:rPr>
          <w:color w:val="000000" w:themeColor="text1"/>
          <w:sz w:val="28"/>
          <w:szCs w:val="28"/>
          <w:lang w:val="en-US"/>
        </w:rPr>
        <w:t>Ved</w:t>
      </w:r>
      <w:proofErr w:type="spellEnd"/>
      <w:r w:rsidRPr="00C74EEA">
        <w:rPr>
          <w:color w:val="000000" w:themeColor="text1"/>
          <w:sz w:val="28"/>
          <w:szCs w:val="28"/>
          <w:lang w:val="en-US"/>
        </w:rPr>
        <w:t xml:space="preserve"> to 0.84 ± 0.06 – p&lt;0.01 and up to 0.13 ± 0.04 – p &lt;0.05, respectively. At the same time, the role of changes in the level of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​​and EnT-</w:t>
      </w:r>
      <w:smartTag w:uri="urn:schemas-microsoft-com:office:smarttags" w:element="metricconverter">
        <w:smartTagPr>
          <w:attr w:name="ProductID" w:val="1 in"/>
        </w:smartTagPr>
        <w:r w:rsidRPr="00C74EEA">
          <w:rPr>
            <w:color w:val="000000" w:themeColor="text1"/>
            <w:sz w:val="28"/>
            <w:szCs w:val="28"/>
            <w:lang w:val="en-US"/>
          </w:rPr>
          <w:t>1 in</w:t>
        </w:r>
      </w:smartTag>
      <w:r w:rsidRPr="00C74EEA">
        <w:rPr>
          <w:color w:val="000000" w:themeColor="text1"/>
          <w:sz w:val="28"/>
          <w:szCs w:val="28"/>
          <w:lang w:val="en-US"/>
        </w:rPr>
        <w:t xml:space="preserve"> patients with type 2 DM and CP was proved in the formation of blood flow disorders in the main vessels of the abdominal cavity that supply blood to the pancreas.</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analysis of the obtained data indicates changes in the levels of gastrointestinal hormones in the serum of the examined patients. </w:t>
      </w:r>
      <w:proofErr w:type="gramStart"/>
      <w:r w:rsidRPr="00C74EEA">
        <w:rPr>
          <w:color w:val="000000" w:themeColor="text1"/>
          <w:sz w:val="28"/>
          <w:szCs w:val="28"/>
          <w:lang w:val="en-US"/>
        </w:rPr>
        <w:t xml:space="preserve">A significant increase in the level of </w:t>
      </w:r>
      <w:proofErr w:type="spellStart"/>
      <w:r w:rsidRPr="00C74EEA">
        <w:rPr>
          <w:color w:val="000000" w:themeColor="text1"/>
          <w:sz w:val="28"/>
          <w:szCs w:val="28"/>
          <w:lang w:val="en-US"/>
        </w:rPr>
        <w:t>somatostatin</w:t>
      </w:r>
      <w:proofErr w:type="spellEnd"/>
      <w:r w:rsidRPr="00C74EEA">
        <w:rPr>
          <w:color w:val="000000" w:themeColor="text1"/>
          <w:sz w:val="28"/>
          <w:szCs w:val="28"/>
          <w:lang w:val="en-US"/>
        </w:rPr>
        <w:t xml:space="preserve"> (SST) in the serum was detected, with maximum changes in patients of group I (up to 0.789 ± 0.051 </w:t>
      </w:r>
      <w:proofErr w:type="spellStart"/>
      <w:r w:rsidRPr="00C74EEA">
        <w:rPr>
          <w:color w:val="000000" w:themeColor="text1"/>
          <w:sz w:val="28"/>
          <w:szCs w:val="28"/>
          <w:lang w:val="en-US"/>
        </w:rPr>
        <w:t>pg</w:t>
      </w:r>
      <w:proofErr w:type="spellEnd"/>
      <w:r w:rsidRPr="00C74EEA">
        <w:rPr>
          <w:color w:val="000000" w:themeColor="text1"/>
          <w:sz w:val="28"/>
          <w:szCs w:val="28"/>
          <w:lang w:val="en-US"/>
        </w:rPr>
        <w:t xml:space="preserve"> / ml – p&lt;0.01) on the background of a decrease in the concentration of cholecystokinin (CCK) (up to 0.49 ± 0.14 ng / ml – p&lt;0.01) and gastrin (GN) (up to 40.09 ± 1.08 </w:t>
      </w:r>
      <w:proofErr w:type="spellStart"/>
      <w:r w:rsidRPr="00C74EEA">
        <w:rPr>
          <w:color w:val="000000" w:themeColor="text1"/>
          <w:sz w:val="28"/>
          <w:szCs w:val="28"/>
          <w:lang w:val="en-US"/>
        </w:rPr>
        <w:t>pg</w:t>
      </w:r>
      <w:proofErr w:type="spellEnd"/>
      <w:r w:rsidRPr="00C74EEA">
        <w:rPr>
          <w:color w:val="000000" w:themeColor="text1"/>
          <w:sz w:val="28"/>
          <w:szCs w:val="28"/>
          <w:lang w:val="en-US"/>
        </w:rPr>
        <w:t xml:space="preserve"> / ml – p &lt;0.01).</w:t>
      </w:r>
      <w:proofErr w:type="gramEnd"/>
      <w:r w:rsidRPr="00C74EEA">
        <w:rPr>
          <w:color w:val="000000" w:themeColor="text1"/>
          <w:sz w:val="28"/>
          <w:szCs w:val="28"/>
          <w:lang w:val="en-US"/>
        </w:rPr>
        <w:t xml:space="preserve"> </w:t>
      </w:r>
    </w:p>
    <w:p w:rsidR="00C74EEA" w:rsidRPr="00C74EEA" w:rsidRDefault="00C74EEA" w:rsidP="00C74EEA">
      <w:pPr>
        <w:autoSpaceDE w:val="0"/>
        <w:autoSpaceDN w:val="0"/>
        <w:adjustRightInd w:val="0"/>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 study proved the connection between the change in GIG levels and the severity of EPI in examined patients. In patients of group I there was a strong relationship between the dynamics of the level of SST in blood serum and indicators of FE-1 and </w:t>
      </w:r>
      <w:smartTag w:uri="urn:schemas-microsoft-com:office:smarttags" w:element="metricconverter">
        <w:smartTagPr>
          <w:attr w:name="ProductID" w:val="13C"/>
        </w:smartTagPr>
        <w:r w:rsidRPr="00C74EEA">
          <w:rPr>
            <w:color w:val="000000" w:themeColor="text1"/>
            <w:sz w:val="28"/>
            <w:szCs w:val="28"/>
            <w:vertAlign w:val="superscript"/>
            <w:lang w:val="en-US"/>
          </w:rPr>
          <w:t>13</w:t>
        </w:r>
        <w:r w:rsidRPr="00C74EEA">
          <w:rPr>
            <w:color w:val="000000" w:themeColor="text1"/>
            <w:sz w:val="28"/>
            <w:szCs w:val="28"/>
            <w:lang w:val="en-US"/>
          </w:rPr>
          <w:t>C</w:t>
        </w:r>
      </w:smartTag>
      <w:r w:rsidRPr="00C74EEA">
        <w:rPr>
          <w:color w:val="000000" w:themeColor="text1"/>
          <w:sz w:val="28"/>
          <w:szCs w:val="28"/>
          <w:lang w:val="en-US"/>
        </w:rPr>
        <w:t xml:space="preserve">-MTBT (r = 0.92; p&lt;0.01 and r = 0.90; p&lt;0.01, respectively), the average relationship between the level of CCK and the strong relationship between the concentration of GN in the serum of these patients. In patients of group II, only the level of CCK correlated with the index of FE-1 and </w:t>
      </w:r>
      <w:smartTag w:uri="urn:schemas-microsoft-com:office:smarttags" w:element="metricconverter">
        <w:smartTagPr>
          <w:attr w:name="ProductID" w:val="13C"/>
        </w:smartTagPr>
        <w:r w:rsidRPr="00C74EEA">
          <w:rPr>
            <w:color w:val="000000" w:themeColor="text1"/>
            <w:sz w:val="28"/>
            <w:szCs w:val="28"/>
            <w:vertAlign w:val="superscript"/>
            <w:lang w:val="en-US"/>
          </w:rPr>
          <w:t>13</w:t>
        </w:r>
        <w:r w:rsidRPr="00C74EEA">
          <w:rPr>
            <w:color w:val="000000" w:themeColor="text1"/>
            <w:sz w:val="28"/>
            <w:szCs w:val="28"/>
            <w:lang w:val="en-US"/>
          </w:rPr>
          <w:t>C</w:t>
        </w:r>
      </w:smartTag>
      <w:r w:rsidRPr="00C74EEA">
        <w:rPr>
          <w:color w:val="000000" w:themeColor="text1"/>
          <w:sz w:val="28"/>
          <w:szCs w:val="28"/>
          <w:lang w:val="en-US"/>
        </w:rPr>
        <w:t>-MTBT (r = 0.64; p&lt;0.05 and r = 0.70; p&lt;0.05).</w:t>
      </w:r>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 xml:space="preserve">Violation of the acid-forming function (ACF) of the stomach occurred in patients with type 2 DM and CP against the background of diabetic autonomic neuropathy (DAN) and autonomic dysfunction in these patients. In this case, the severity of DAN in patients of group I depends on changes in carbohydrate metabolism, in particular, the Ewing test </w:t>
      </w:r>
      <w:r w:rsidRPr="00C74EEA">
        <w:rPr>
          <w:color w:val="000000" w:themeColor="text1"/>
          <w:sz w:val="28"/>
          <w:szCs w:val="28"/>
          <w:lang w:val="en-US"/>
        </w:rPr>
        <w:lastRenderedPageBreak/>
        <w:t>correlates with the level of HbA1c, insulin (r = 0.90; p&lt;0.01 and r = 0.92; p &lt;0.01 ). Also, a negative relationship between HOMA-IR (r = -0.88; p &lt;0.01) was found.</w:t>
      </w:r>
    </w:p>
    <w:p w:rsidR="00C74EEA" w:rsidRPr="00C74EEA" w:rsidRDefault="00C74EEA" w:rsidP="00C74EEA">
      <w:pPr>
        <w:spacing w:line="360" w:lineRule="auto"/>
        <w:ind w:firstLine="708"/>
        <w:jc w:val="both"/>
        <w:rPr>
          <w:color w:val="000000" w:themeColor="text1"/>
          <w:sz w:val="28"/>
          <w:szCs w:val="28"/>
          <w:lang w:val="en-US"/>
        </w:rPr>
      </w:pPr>
      <w:proofErr w:type="gramStart"/>
      <w:r w:rsidRPr="00C74EEA">
        <w:rPr>
          <w:color w:val="000000" w:themeColor="text1"/>
          <w:sz w:val="28"/>
          <w:szCs w:val="28"/>
          <w:lang w:val="en-US"/>
        </w:rPr>
        <w:t xml:space="preserve">Complex therapy, including the prescription of high doses of </w:t>
      </w:r>
      <w:proofErr w:type="spellStart"/>
      <w:r w:rsidRPr="00C74EEA">
        <w:rPr>
          <w:color w:val="000000" w:themeColor="text1"/>
          <w:sz w:val="28"/>
          <w:szCs w:val="28"/>
          <w:lang w:val="en-US"/>
        </w:rPr>
        <w:t>polyenzyme</w:t>
      </w:r>
      <w:proofErr w:type="spellEnd"/>
      <w:r w:rsidRPr="00C74EEA">
        <w:rPr>
          <w:color w:val="000000" w:themeColor="text1"/>
          <w:sz w:val="28"/>
          <w:szCs w:val="28"/>
          <w:lang w:val="en-US"/>
        </w:rPr>
        <w:t xml:space="preserve"> drug, proton pump inhibitor combined with lifestyle modification, the additional prescription of amino acid complex (arginine, </w:t>
      </w:r>
      <w:proofErr w:type="spellStart"/>
      <w:r w:rsidRPr="00C74EEA">
        <w:rPr>
          <w:color w:val="000000" w:themeColor="text1"/>
          <w:sz w:val="28"/>
          <w:szCs w:val="28"/>
          <w:lang w:val="en-US"/>
        </w:rPr>
        <w:t>betaine</w:t>
      </w:r>
      <w:proofErr w:type="spellEnd"/>
      <w:r w:rsidRPr="00C74EEA">
        <w:rPr>
          <w:color w:val="000000" w:themeColor="text1"/>
          <w:sz w:val="28"/>
          <w:szCs w:val="28"/>
          <w:lang w:val="en-US"/>
        </w:rPr>
        <w:t>, L-</w:t>
      </w:r>
      <w:proofErr w:type="spellStart"/>
      <w:r w:rsidRPr="00C74EEA">
        <w:rPr>
          <w:color w:val="000000" w:themeColor="text1"/>
          <w:sz w:val="28"/>
          <w:szCs w:val="28"/>
          <w:lang w:val="en-US"/>
        </w:rPr>
        <w:t>carnitine</w:t>
      </w:r>
      <w:proofErr w:type="spellEnd"/>
      <w:r w:rsidRPr="00C74EEA">
        <w:rPr>
          <w:color w:val="000000" w:themeColor="text1"/>
          <w:sz w:val="28"/>
          <w:szCs w:val="28"/>
          <w:lang w:val="en-US"/>
        </w:rPr>
        <w:t xml:space="preserve">, citrate ions), and a drug containing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and B vitamins, influenced the clinical manifestations of pancreatic lesions in the examined patients with type 2 DM and CP on the background of a decrease in the severity of EPI.</w:t>
      </w:r>
      <w:proofErr w:type="gramEnd"/>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 xml:space="preserve">There was a significant increase in the level of FE-1 with the most pronounced positive effect in subgroup 1.2 of patients, up to 164.5 ± 2.3 </w:t>
      </w:r>
      <w:proofErr w:type="spellStart"/>
      <w:r w:rsidRPr="00C74EEA">
        <w:rPr>
          <w:color w:val="000000" w:themeColor="text1"/>
          <w:sz w:val="28"/>
          <w:szCs w:val="28"/>
          <w:lang w:val="en-US"/>
        </w:rPr>
        <w:t>μg</w:t>
      </w:r>
      <w:proofErr w:type="spellEnd"/>
      <w:r w:rsidRPr="00C74EEA">
        <w:rPr>
          <w:color w:val="000000" w:themeColor="text1"/>
          <w:sz w:val="28"/>
          <w:szCs w:val="28"/>
          <w:lang w:val="en-US"/>
        </w:rPr>
        <w:t xml:space="preserve"> / g – p&lt;0.01.</w:t>
      </w:r>
    </w:p>
    <w:p w:rsidR="00C74EEA" w:rsidRPr="00C74EEA" w:rsidRDefault="00C74EEA" w:rsidP="00C74EEA">
      <w:pPr>
        <w:spacing w:line="360" w:lineRule="auto"/>
        <w:ind w:firstLine="708"/>
        <w:jc w:val="both"/>
        <w:rPr>
          <w:color w:val="000000" w:themeColor="text1"/>
          <w:sz w:val="28"/>
          <w:szCs w:val="28"/>
          <w:lang w:val="en-US"/>
        </w:rPr>
      </w:pPr>
      <w:r w:rsidRPr="00C74EEA">
        <w:rPr>
          <w:color w:val="000000" w:themeColor="text1"/>
          <w:sz w:val="28"/>
          <w:szCs w:val="28"/>
          <w:lang w:val="en-US"/>
        </w:rPr>
        <w:t xml:space="preserve">Complex therapy in patients with type 2 DM and CP was also an effective method for the correction of CMD. At the same time, a significant decrease in III degree CMD by 53.8% (p &lt;0.01) in patients of subgroup 1.2 was accompanied by an increase in the number of I degree CMD patients in this subgroup (52.0% of respondents – p &lt;0.01) and the absence of manifestations of CMD (28.0% of respondents – p &lt;0.05). Positive changes in the quantitative and qualitative composition of the </w:t>
      </w:r>
      <w:proofErr w:type="spellStart"/>
      <w:r w:rsidRPr="00C74EEA">
        <w:rPr>
          <w:color w:val="000000" w:themeColor="text1"/>
          <w:sz w:val="28"/>
          <w:szCs w:val="28"/>
          <w:lang w:val="en-US"/>
        </w:rPr>
        <w:t>microflora</w:t>
      </w:r>
      <w:proofErr w:type="spellEnd"/>
      <w:r w:rsidRPr="00C74EEA">
        <w:rPr>
          <w:color w:val="000000" w:themeColor="text1"/>
          <w:sz w:val="28"/>
          <w:szCs w:val="28"/>
          <w:lang w:val="en-US"/>
        </w:rPr>
        <w:t xml:space="preserve"> of the colon </w:t>
      </w:r>
      <w:proofErr w:type="gramStart"/>
      <w:r w:rsidRPr="00C74EEA">
        <w:rPr>
          <w:color w:val="000000" w:themeColor="text1"/>
          <w:sz w:val="28"/>
          <w:szCs w:val="28"/>
          <w:lang w:val="en-US"/>
        </w:rPr>
        <w:t>were accompanied</w:t>
      </w:r>
      <w:proofErr w:type="gramEnd"/>
      <w:r w:rsidRPr="00C74EEA">
        <w:rPr>
          <w:color w:val="000000" w:themeColor="text1"/>
          <w:sz w:val="28"/>
          <w:szCs w:val="28"/>
          <w:lang w:val="en-US"/>
        </w:rPr>
        <w:t xml:space="preserve"> by an increase in the concentration of B vitamins in the serum.</w:t>
      </w:r>
    </w:p>
    <w:p w:rsidR="00C74EEA" w:rsidRPr="00C74EEA" w:rsidRDefault="00C74EEA" w:rsidP="00C74EEA">
      <w:pPr>
        <w:spacing w:line="360" w:lineRule="auto"/>
        <w:ind w:firstLine="708"/>
        <w:jc w:val="both"/>
        <w:rPr>
          <w:color w:val="000000" w:themeColor="text1"/>
          <w:sz w:val="28"/>
          <w:szCs w:val="28"/>
          <w:lang w:val="en-US"/>
        </w:rPr>
      </w:pPr>
      <w:proofErr w:type="gramStart"/>
      <w:r w:rsidRPr="00C74EEA">
        <w:rPr>
          <w:color w:val="000000" w:themeColor="text1"/>
          <w:sz w:val="28"/>
          <w:szCs w:val="28"/>
          <w:lang w:val="en-US"/>
        </w:rPr>
        <w:t xml:space="preserve">Complex therapy, which included additional prescription of an amino acid complex and a preparation with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and multivitamins, proved to be more effective on the dynamics of serum free amino acid levels in patients with type 2 DM and CP than in those on BT. Patients in subgroup 1.2 showed a significant increase in the levels of tryptophan, arginine, ornithine, asparagine against the background of a decrease in the concentration of methionine and cysteine in the serum.</w:t>
      </w:r>
      <w:proofErr w:type="gramEnd"/>
    </w:p>
    <w:p w:rsidR="00C74EEA" w:rsidRPr="00C74EEA" w:rsidRDefault="00C74EEA" w:rsidP="00C74EEA">
      <w:pPr>
        <w:spacing w:line="360" w:lineRule="auto"/>
        <w:ind w:firstLine="708"/>
        <w:jc w:val="both"/>
        <w:rPr>
          <w:iCs/>
          <w:color w:val="000000" w:themeColor="text1"/>
          <w:sz w:val="28"/>
          <w:szCs w:val="28"/>
          <w:shd w:val="clear" w:color="auto" w:fill="FFFFFF"/>
          <w:lang w:val="en-US"/>
        </w:rPr>
      </w:pPr>
      <w:r w:rsidRPr="00C74EEA">
        <w:rPr>
          <w:iCs/>
          <w:color w:val="000000" w:themeColor="text1"/>
          <w:sz w:val="28"/>
          <w:szCs w:val="28"/>
          <w:shd w:val="clear" w:color="auto" w:fill="FFFFFF"/>
          <w:lang w:val="en-US"/>
        </w:rPr>
        <w:t xml:space="preserve">These changes were accompanied by a decrease in the severity of ED indicated by a decrease in the level of </w:t>
      </w:r>
      <w:proofErr w:type="spellStart"/>
      <w:r w:rsidRPr="00C74EEA">
        <w:rPr>
          <w:iCs/>
          <w:color w:val="000000" w:themeColor="text1"/>
          <w:sz w:val="28"/>
          <w:szCs w:val="28"/>
          <w:shd w:val="clear" w:color="auto" w:fill="FFFFFF"/>
          <w:lang w:val="en-US"/>
        </w:rPr>
        <w:t>homocysteine</w:t>
      </w:r>
      <w:proofErr w:type="spellEnd"/>
      <w:r w:rsidRPr="00C74EEA">
        <w:rPr>
          <w:iCs/>
          <w:color w:val="000000" w:themeColor="text1"/>
          <w:sz w:val="28"/>
          <w:szCs w:val="28"/>
          <w:shd w:val="clear" w:color="auto" w:fill="FFFFFF"/>
          <w:lang w:val="en-US"/>
        </w:rPr>
        <w:t xml:space="preserve"> and EnT-</w:t>
      </w:r>
      <w:smartTag w:uri="urn:schemas-microsoft-com:office:smarttags" w:element="metricconverter">
        <w:smartTagPr>
          <w:attr w:name="ProductID" w:val="1 in"/>
        </w:smartTagPr>
        <w:r w:rsidRPr="00C74EEA">
          <w:rPr>
            <w:iCs/>
            <w:color w:val="000000" w:themeColor="text1"/>
            <w:sz w:val="28"/>
            <w:szCs w:val="28"/>
            <w:shd w:val="clear" w:color="auto" w:fill="FFFFFF"/>
            <w:lang w:val="en-US"/>
          </w:rPr>
          <w:t>1 in</w:t>
        </w:r>
      </w:smartTag>
      <w:r w:rsidRPr="00C74EEA">
        <w:rPr>
          <w:iCs/>
          <w:color w:val="000000" w:themeColor="text1"/>
          <w:sz w:val="28"/>
          <w:szCs w:val="28"/>
          <w:shd w:val="clear" w:color="auto" w:fill="FFFFFF"/>
          <w:lang w:val="en-US"/>
        </w:rPr>
        <w:t xml:space="preserve"> the serum, with the maximum therapeutic effect in patients of subgroup 1.2 (up to 19.4 ± 0.8 </w:t>
      </w:r>
      <w:proofErr w:type="spellStart"/>
      <w:r w:rsidRPr="00C74EEA">
        <w:rPr>
          <w:iCs/>
          <w:color w:val="000000" w:themeColor="text1"/>
          <w:sz w:val="28"/>
          <w:szCs w:val="28"/>
          <w:shd w:val="clear" w:color="auto" w:fill="FFFFFF"/>
          <w:lang w:val="en-US"/>
        </w:rPr>
        <w:t>μmol</w:t>
      </w:r>
      <w:proofErr w:type="spellEnd"/>
      <w:r w:rsidRPr="00C74EEA">
        <w:rPr>
          <w:iCs/>
          <w:color w:val="000000" w:themeColor="text1"/>
          <w:sz w:val="28"/>
          <w:szCs w:val="28"/>
          <w:shd w:val="clear" w:color="auto" w:fill="FFFFFF"/>
          <w:lang w:val="en-US"/>
        </w:rPr>
        <w:t xml:space="preserve"> / l and 0.78 ± 0, 15 </w:t>
      </w:r>
      <w:proofErr w:type="spellStart"/>
      <w:r w:rsidRPr="00C74EEA">
        <w:rPr>
          <w:iCs/>
          <w:color w:val="000000" w:themeColor="text1"/>
          <w:sz w:val="28"/>
          <w:szCs w:val="28"/>
          <w:shd w:val="clear" w:color="auto" w:fill="FFFFFF"/>
          <w:lang w:val="en-US"/>
        </w:rPr>
        <w:t>fmol</w:t>
      </w:r>
      <w:proofErr w:type="spellEnd"/>
      <w:r w:rsidRPr="00C74EEA">
        <w:rPr>
          <w:iCs/>
          <w:color w:val="000000" w:themeColor="text1"/>
          <w:sz w:val="28"/>
          <w:szCs w:val="28"/>
          <w:shd w:val="clear" w:color="auto" w:fill="FFFFFF"/>
          <w:lang w:val="en-US"/>
        </w:rPr>
        <w:t xml:space="preserve"> / ml – p &lt;0.05). These changes </w:t>
      </w:r>
      <w:proofErr w:type="gramStart"/>
      <w:r w:rsidRPr="00C74EEA">
        <w:rPr>
          <w:iCs/>
          <w:color w:val="000000" w:themeColor="text1"/>
          <w:sz w:val="28"/>
          <w:szCs w:val="28"/>
          <w:shd w:val="clear" w:color="auto" w:fill="FFFFFF"/>
          <w:lang w:val="en-US"/>
        </w:rPr>
        <w:t>were accompanied</w:t>
      </w:r>
      <w:proofErr w:type="gramEnd"/>
      <w:r w:rsidRPr="00C74EEA">
        <w:rPr>
          <w:iCs/>
          <w:color w:val="000000" w:themeColor="text1"/>
          <w:sz w:val="28"/>
          <w:szCs w:val="28"/>
          <w:shd w:val="clear" w:color="auto" w:fill="FFFFFF"/>
          <w:lang w:val="en-US"/>
        </w:rPr>
        <w:t xml:space="preserve"> by an improvement in blood flow velocity through the main vessels of the abdominal cavity.</w:t>
      </w:r>
    </w:p>
    <w:p w:rsidR="00C74EEA" w:rsidRPr="00C74EEA" w:rsidRDefault="00C74EEA" w:rsidP="00C74EEA">
      <w:pPr>
        <w:autoSpaceDE w:val="0"/>
        <w:autoSpaceDN w:val="0"/>
        <w:adjustRightInd w:val="0"/>
        <w:spacing w:line="360" w:lineRule="auto"/>
        <w:ind w:firstLine="708"/>
        <w:jc w:val="both"/>
        <w:rPr>
          <w:color w:val="000000" w:themeColor="text1"/>
          <w:sz w:val="28"/>
          <w:szCs w:val="28"/>
          <w:shd w:val="clear" w:color="auto" w:fill="FFFFFF"/>
          <w:lang w:val="en-US"/>
        </w:rPr>
      </w:pPr>
      <w:proofErr w:type="gramStart"/>
      <w:r w:rsidRPr="00C74EEA">
        <w:rPr>
          <w:color w:val="000000" w:themeColor="text1"/>
          <w:sz w:val="28"/>
          <w:szCs w:val="28"/>
          <w:shd w:val="clear" w:color="auto" w:fill="FFFFFF"/>
          <w:lang w:val="en-US"/>
        </w:rPr>
        <w:t>As a result</w:t>
      </w:r>
      <w:proofErr w:type="gramEnd"/>
      <w:r w:rsidRPr="00C74EEA">
        <w:rPr>
          <w:color w:val="000000" w:themeColor="text1"/>
          <w:sz w:val="28"/>
          <w:szCs w:val="28"/>
          <w:shd w:val="clear" w:color="auto" w:fill="FFFFFF"/>
          <w:lang w:val="en-US"/>
        </w:rPr>
        <w:t xml:space="preserve"> of the treatment, positive changes in the serum GIG in all subgroups of our examined patients were observed. The level of SST in blood serum decreased 1</w:t>
      </w:r>
      <w:proofErr w:type="gramStart"/>
      <w:r w:rsidRPr="00C74EEA">
        <w:rPr>
          <w:color w:val="000000" w:themeColor="text1"/>
          <w:sz w:val="28"/>
          <w:szCs w:val="28"/>
          <w:shd w:val="clear" w:color="auto" w:fill="FFFFFF"/>
          <w:lang w:val="en-US"/>
        </w:rPr>
        <w:t>,2</w:t>
      </w:r>
      <w:proofErr w:type="gramEnd"/>
      <w:r w:rsidRPr="00C74EEA">
        <w:rPr>
          <w:color w:val="000000" w:themeColor="text1"/>
          <w:sz w:val="28"/>
          <w:szCs w:val="28"/>
          <w:shd w:val="clear" w:color="auto" w:fill="FFFFFF"/>
          <w:lang w:val="en-US"/>
        </w:rPr>
        <w:t xml:space="preserve"> times </w:t>
      </w:r>
      <w:r w:rsidRPr="00C74EEA">
        <w:rPr>
          <w:color w:val="000000" w:themeColor="text1"/>
          <w:sz w:val="28"/>
          <w:szCs w:val="28"/>
          <w:shd w:val="clear" w:color="auto" w:fill="FFFFFF"/>
          <w:lang w:val="en-US"/>
        </w:rPr>
        <w:lastRenderedPageBreak/>
        <w:t>(p &lt;0.05) in patients of subgroup 1.1and 1,3 times in patients of subgroup 1.2 (p&lt;0.01). In patients of subgroups 2.1 and 2.2, the concentration of SST in blood serum decreased by 1,1 and 1,2 times, respectively (p&lt;0.05). The dependence between normalization of carbohydrate metabolism on GIG was established. Strong correlation was established between insulin levels (r</w:t>
      </w:r>
      <w:r w:rsidRPr="00C74EEA">
        <w:rPr>
          <w:color w:val="000000" w:themeColor="text1"/>
          <w:sz w:val="28"/>
          <w:szCs w:val="28"/>
          <w:lang w:val="en-US"/>
        </w:rPr>
        <w:t xml:space="preserve"> </w:t>
      </w:r>
      <w:r w:rsidRPr="00C74EEA">
        <w:rPr>
          <w:color w:val="000000" w:themeColor="text1"/>
          <w:sz w:val="28"/>
          <w:szCs w:val="28"/>
          <w:shd w:val="clear" w:color="auto" w:fill="FFFFFF"/>
          <w:lang w:val="en-US"/>
        </w:rPr>
        <w:t xml:space="preserve">= 0.84; p &lt;0.01), HOMA-IR (r = 0.80; p&lt;0.01) and the SST indicator. Also, the decrease in the SST level had a positive effect on the indicators </w:t>
      </w:r>
      <w:r w:rsidRPr="00C74EEA">
        <w:rPr>
          <w:color w:val="000000" w:themeColor="text1"/>
          <w:sz w:val="28"/>
          <w:szCs w:val="28"/>
          <w:vertAlign w:val="superscript"/>
          <w:lang w:val="en-US"/>
        </w:rPr>
        <w:t>13</w:t>
      </w:r>
      <w:r w:rsidRPr="00C74EEA">
        <w:rPr>
          <w:color w:val="000000" w:themeColor="text1"/>
          <w:sz w:val="28"/>
          <w:szCs w:val="28"/>
          <w:lang w:val="en-US"/>
        </w:rPr>
        <w:t xml:space="preserve">C-MTBT </w:t>
      </w:r>
      <w:r w:rsidRPr="00C74EEA">
        <w:rPr>
          <w:color w:val="000000" w:themeColor="text1"/>
          <w:sz w:val="28"/>
          <w:szCs w:val="28"/>
          <w:shd w:val="clear" w:color="auto" w:fill="FFFFFF"/>
          <w:lang w:val="en-US"/>
        </w:rPr>
        <w:t xml:space="preserve">(r = 0.74; p &lt;0.01) and FE-1 (r = 0.78; p&lt;0.01) in patients </w:t>
      </w:r>
      <w:proofErr w:type="gramStart"/>
      <w:r w:rsidRPr="00C74EEA">
        <w:rPr>
          <w:color w:val="000000" w:themeColor="text1"/>
          <w:sz w:val="28"/>
          <w:szCs w:val="28"/>
          <w:shd w:val="clear" w:color="auto" w:fill="FFFFFF"/>
          <w:lang w:val="en-US"/>
        </w:rPr>
        <w:t>of  subgroup</w:t>
      </w:r>
      <w:proofErr w:type="gramEnd"/>
      <w:r w:rsidRPr="00C74EEA">
        <w:rPr>
          <w:color w:val="000000" w:themeColor="text1"/>
          <w:sz w:val="28"/>
          <w:szCs w:val="28"/>
          <w:shd w:val="clear" w:color="auto" w:fill="FFFFFF"/>
          <w:lang w:val="en-US"/>
        </w:rPr>
        <w:t xml:space="preserve"> 1.2.</w:t>
      </w:r>
    </w:p>
    <w:p w:rsidR="00C74EEA" w:rsidRPr="00C74EEA" w:rsidRDefault="00C74EEA" w:rsidP="00C74EEA">
      <w:pPr>
        <w:spacing w:line="360" w:lineRule="auto"/>
        <w:ind w:firstLine="360"/>
        <w:jc w:val="both"/>
        <w:rPr>
          <w:color w:val="000000" w:themeColor="text1"/>
          <w:sz w:val="28"/>
          <w:szCs w:val="28"/>
          <w:lang w:val="en-US"/>
        </w:rPr>
      </w:pPr>
      <w:proofErr w:type="gramStart"/>
      <w:r w:rsidRPr="00C74EEA">
        <w:rPr>
          <w:color w:val="000000" w:themeColor="text1"/>
          <w:sz w:val="28"/>
          <w:szCs w:val="28"/>
          <w:lang w:val="en-US"/>
        </w:rPr>
        <w:t xml:space="preserve">Therefore, the following factors are important for the effective treatment of patients with type 2 DM and CP: lifestyle modification in combination with medical treatment aimed at maintaining </w:t>
      </w:r>
      <w:proofErr w:type="spellStart"/>
      <w:r w:rsidRPr="00C74EEA">
        <w:rPr>
          <w:color w:val="000000" w:themeColor="text1"/>
          <w:sz w:val="28"/>
          <w:szCs w:val="28"/>
          <w:lang w:val="en-US"/>
        </w:rPr>
        <w:t>normoglycemia</w:t>
      </w:r>
      <w:proofErr w:type="spellEnd"/>
      <w:r w:rsidRPr="00C74EEA">
        <w:rPr>
          <w:color w:val="000000" w:themeColor="text1"/>
          <w:sz w:val="28"/>
          <w:szCs w:val="28"/>
          <w:lang w:val="en-US"/>
        </w:rPr>
        <w:t xml:space="preserve"> and reducing the symptoms of malabsorption and </w:t>
      </w:r>
      <w:proofErr w:type="spellStart"/>
      <w:r w:rsidRPr="00C74EEA">
        <w:rPr>
          <w:color w:val="000000" w:themeColor="text1"/>
          <w:sz w:val="28"/>
          <w:szCs w:val="28"/>
          <w:lang w:val="en-US"/>
        </w:rPr>
        <w:t>maldigestion</w:t>
      </w:r>
      <w:proofErr w:type="spellEnd"/>
      <w:r w:rsidRPr="00C74EEA">
        <w:rPr>
          <w:color w:val="000000" w:themeColor="text1"/>
          <w:sz w:val="28"/>
          <w:szCs w:val="28"/>
          <w:lang w:val="en-US"/>
        </w:rPr>
        <w:t xml:space="preserve"> arising from EPI, as well as providing amino acid balance and correction of vitamin deficiencies that occur in CMD and contribute to ED, which in turn leads to disruption of blood supply to the pancreas and reduces the functional capacity of both exocrine and endocrine parts of the pancreas.</w:t>
      </w:r>
      <w:proofErr w:type="gramEnd"/>
    </w:p>
    <w:p w:rsidR="00C74EEA" w:rsidRPr="00C74EEA" w:rsidRDefault="00C74EEA" w:rsidP="00C74EEA">
      <w:pPr>
        <w:spacing w:line="360" w:lineRule="auto"/>
        <w:ind w:firstLine="360"/>
        <w:jc w:val="both"/>
        <w:rPr>
          <w:color w:val="000000" w:themeColor="text1"/>
          <w:sz w:val="28"/>
          <w:szCs w:val="28"/>
          <w:lang w:val="en-US"/>
        </w:rPr>
      </w:pPr>
      <w:r w:rsidRPr="00C74EEA">
        <w:rPr>
          <w:i/>
          <w:color w:val="000000" w:themeColor="text1"/>
          <w:sz w:val="28"/>
          <w:szCs w:val="28"/>
          <w:lang w:val="en-US"/>
        </w:rPr>
        <w:t xml:space="preserve">Scientific novelty of the obtained results. </w:t>
      </w:r>
      <w:r w:rsidRPr="00C74EEA">
        <w:rPr>
          <w:color w:val="000000" w:themeColor="text1"/>
          <w:sz w:val="28"/>
          <w:szCs w:val="28"/>
          <w:lang w:val="en-US"/>
        </w:rPr>
        <w:t>The expediency of determining the level of fecal elastase-</w:t>
      </w:r>
      <w:smartTag w:uri="urn:schemas-microsoft-com:office:smarttags" w:element="metricconverter">
        <w:smartTagPr>
          <w:attr w:name="ProductID" w:val="1 in"/>
        </w:smartTagPr>
        <w:r w:rsidRPr="00C74EEA">
          <w:rPr>
            <w:color w:val="000000" w:themeColor="text1"/>
            <w:sz w:val="28"/>
            <w:szCs w:val="28"/>
            <w:lang w:val="en-US"/>
          </w:rPr>
          <w:t>1 in</w:t>
        </w:r>
      </w:smartTag>
      <w:r w:rsidRPr="00C74EEA">
        <w:rPr>
          <w:color w:val="000000" w:themeColor="text1"/>
          <w:sz w:val="28"/>
          <w:szCs w:val="28"/>
          <w:lang w:val="en-US"/>
        </w:rPr>
        <w:t xml:space="preserve"> the stool and conducting a </w:t>
      </w:r>
      <w:r w:rsidRPr="00C74EEA">
        <w:rPr>
          <w:color w:val="000000" w:themeColor="text1"/>
          <w:sz w:val="28"/>
          <w:szCs w:val="28"/>
          <w:vertAlign w:val="superscript"/>
          <w:lang w:val="en-US"/>
        </w:rPr>
        <w:t>13</w:t>
      </w:r>
      <w:r w:rsidRPr="00C74EEA">
        <w:rPr>
          <w:color w:val="000000" w:themeColor="text1"/>
          <w:sz w:val="28"/>
          <w:szCs w:val="28"/>
          <w:lang w:val="en-US"/>
        </w:rPr>
        <w:t xml:space="preserve">C-mixed triglyceride breath test to determine the severity of exocrine insufficiency of the pancreas in patients with type 2 DM was established. For the first time, an association between a decrease in folic acid, pyridoxine, </w:t>
      </w:r>
      <w:proofErr w:type="spellStart"/>
      <w:r w:rsidRPr="00C74EEA">
        <w:rPr>
          <w:color w:val="000000" w:themeColor="text1"/>
          <w:sz w:val="28"/>
          <w:szCs w:val="28"/>
          <w:lang w:val="en-US"/>
        </w:rPr>
        <w:t>cyanocobalamin</w:t>
      </w:r>
      <w:proofErr w:type="spellEnd"/>
      <w:r w:rsidRPr="00C74EEA">
        <w:rPr>
          <w:color w:val="000000" w:themeColor="text1"/>
          <w:sz w:val="28"/>
          <w:szCs w:val="28"/>
          <w:lang w:val="en-US"/>
        </w:rPr>
        <w:t xml:space="preserve"> and an increase in serum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levels in patients with type 2 DM and CP </w:t>
      </w:r>
      <w:proofErr w:type="gramStart"/>
      <w:r w:rsidRPr="00C74EEA">
        <w:rPr>
          <w:color w:val="000000" w:themeColor="text1"/>
          <w:sz w:val="28"/>
          <w:szCs w:val="28"/>
          <w:lang w:val="en-US"/>
        </w:rPr>
        <w:t>has been demonstrated</w:t>
      </w:r>
      <w:proofErr w:type="gramEnd"/>
      <w:r w:rsidRPr="00C74EEA">
        <w:rPr>
          <w:color w:val="000000" w:themeColor="text1"/>
          <w:sz w:val="28"/>
          <w:szCs w:val="28"/>
          <w:lang w:val="en-US"/>
        </w:rPr>
        <w:t xml:space="preserve"> on the background of CMD of these patients. For the first time, the relationship between changes in the concentration of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​​in the serum and the severity of ED and their role in the formation of impaired blood supply to the abdominal organs in patients with type 2 DM and CP </w:t>
      </w:r>
      <w:proofErr w:type="gramStart"/>
      <w:r w:rsidRPr="00C74EEA">
        <w:rPr>
          <w:color w:val="000000" w:themeColor="text1"/>
          <w:sz w:val="28"/>
          <w:szCs w:val="28"/>
          <w:lang w:val="en-US"/>
        </w:rPr>
        <w:t>has been established</w:t>
      </w:r>
      <w:proofErr w:type="gramEnd"/>
      <w:r w:rsidRPr="00C74EEA">
        <w:rPr>
          <w:color w:val="000000" w:themeColor="text1"/>
          <w:sz w:val="28"/>
          <w:szCs w:val="28"/>
          <w:lang w:val="en-US"/>
        </w:rPr>
        <w:t xml:space="preserve">. Scientific information on the formation of </w:t>
      </w:r>
      <w:proofErr w:type="spellStart"/>
      <w:r w:rsidRPr="00C74EEA">
        <w:rPr>
          <w:color w:val="000000" w:themeColor="text1"/>
          <w:sz w:val="28"/>
          <w:szCs w:val="28"/>
          <w:lang w:val="en-US"/>
        </w:rPr>
        <w:t>hyperhomocysteinemia</w:t>
      </w:r>
      <w:proofErr w:type="spellEnd"/>
      <w:r w:rsidRPr="00C74EEA">
        <w:rPr>
          <w:color w:val="000000" w:themeColor="text1"/>
          <w:sz w:val="28"/>
          <w:szCs w:val="28"/>
          <w:lang w:val="en-US"/>
        </w:rPr>
        <w:t xml:space="preserve"> and its relationship with serum methionine and cysteine levels, which occur in colon </w:t>
      </w:r>
      <w:proofErr w:type="spellStart"/>
      <w:r w:rsidRPr="00C74EEA">
        <w:rPr>
          <w:color w:val="000000" w:themeColor="text1"/>
          <w:sz w:val="28"/>
          <w:szCs w:val="28"/>
          <w:lang w:val="en-US"/>
        </w:rPr>
        <w:t>microbiota</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in patients with type 2 DM and CP, </w:t>
      </w:r>
      <w:proofErr w:type="gramStart"/>
      <w:r w:rsidRPr="00C74EEA">
        <w:rPr>
          <w:color w:val="000000" w:themeColor="text1"/>
          <w:sz w:val="28"/>
          <w:szCs w:val="28"/>
          <w:lang w:val="en-US"/>
        </w:rPr>
        <w:t>has been expanded</w:t>
      </w:r>
      <w:proofErr w:type="gramEnd"/>
      <w:r w:rsidRPr="00C74EEA">
        <w:rPr>
          <w:color w:val="000000" w:themeColor="text1"/>
          <w:sz w:val="28"/>
          <w:szCs w:val="28"/>
          <w:lang w:val="en-US"/>
        </w:rPr>
        <w:t xml:space="preserve">. Scientific data on the peculiarities of changes in the concentration of </w:t>
      </w:r>
      <w:proofErr w:type="spellStart"/>
      <w:r w:rsidRPr="00C74EEA">
        <w:rPr>
          <w:color w:val="000000" w:themeColor="text1"/>
          <w:sz w:val="28"/>
          <w:szCs w:val="28"/>
          <w:lang w:val="en-US"/>
        </w:rPr>
        <w:t>somatostatin</w:t>
      </w:r>
      <w:proofErr w:type="spellEnd"/>
      <w:r w:rsidRPr="00C74EEA">
        <w:rPr>
          <w:color w:val="000000" w:themeColor="text1"/>
          <w:sz w:val="28"/>
          <w:szCs w:val="28"/>
          <w:lang w:val="en-US"/>
        </w:rPr>
        <w:t xml:space="preserve">, gastrin, </w:t>
      </w:r>
      <w:proofErr w:type="gramStart"/>
      <w:r w:rsidRPr="00C74EEA">
        <w:rPr>
          <w:color w:val="000000" w:themeColor="text1"/>
          <w:sz w:val="28"/>
          <w:szCs w:val="28"/>
          <w:lang w:val="en-US"/>
        </w:rPr>
        <w:t>cholecystokinin</w:t>
      </w:r>
      <w:proofErr w:type="gramEnd"/>
      <w:r w:rsidRPr="00C74EEA">
        <w:rPr>
          <w:color w:val="000000" w:themeColor="text1"/>
          <w:sz w:val="28"/>
          <w:szCs w:val="28"/>
          <w:lang w:val="en-US"/>
        </w:rPr>
        <w:t xml:space="preserve"> in the serum and their involvement in the foraging of exocrine insufficiency in patients with type 2 DM have been clarified. Scientific knowledge on the effect of high doses of </w:t>
      </w:r>
      <w:proofErr w:type="spellStart"/>
      <w:r w:rsidRPr="00C74EEA">
        <w:rPr>
          <w:color w:val="000000" w:themeColor="text1"/>
          <w:sz w:val="28"/>
          <w:szCs w:val="28"/>
          <w:lang w:val="en-US"/>
        </w:rPr>
        <w:t>polyenzyme</w:t>
      </w:r>
      <w:proofErr w:type="spellEnd"/>
      <w:r w:rsidRPr="00C74EEA">
        <w:rPr>
          <w:color w:val="000000" w:themeColor="text1"/>
          <w:sz w:val="28"/>
          <w:szCs w:val="28"/>
          <w:lang w:val="en-US"/>
        </w:rPr>
        <w:t xml:space="preserve"> drugs on the endocrine function of the pancreas in patients with type 2 DM and CP </w:t>
      </w:r>
      <w:proofErr w:type="gramStart"/>
      <w:r w:rsidRPr="00C74EEA">
        <w:rPr>
          <w:color w:val="000000" w:themeColor="text1"/>
          <w:sz w:val="28"/>
          <w:szCs w:val="28"/>
          <w:lang w:val="en-US"/>
        </w:rPr>
        <w:t>has been supplemented</w:t>
      </w:r>
      <w:proofErr w:type="gramEnd"/>
      <w:r w:rsidRPr="00C74EEA">
        <w:rPr>
          <w:color w:val="000000" w:themeColor="text1"/>
          <w:sz w:val="28"/>
          <w:szCs w:val="28"/>
          <w:lang w:val="en-US"/>
        </w:rPr>
        <w:t xml:space="preserve">. For the </w:t>
      </w:r>
      <w:r w:rsidRPr="00C74EEA">
        <w:rPr>
          <w:color w:val="000000" w:themeColor="text1"/>
          <w:sz w:val="28"/>
          <w:szCs w:val="28"/>
          <w:lang w:val="en-US"/>
        </w:rPr>
        <w:lastRenderedPageBreak/>
        <w:t xml:space="preserve">first time, the feasibility of using an amino acid complex containing arginine, </w:t>
      </w:r>
      <w:proofErr w:type="spellStart"/>
      <w:r w:rsidRPr="00C74EEA">
        <w:rPr>
          <w:color w:val="000000" w:themeColor="text1"/>
          <w:sz w:val="28"/>
          <w:szCs w:val="28"/>
          <w:lang w:val="en-US"/>
        </w:rPr>
        <w:t>betaine</w:t>
      </w:r>
      <w:proofErr w:type="spellEnd"/>
      <w:r w:rsidRPr="00C74EEA">
        <w:rPr>
          <w:color w:val="000000" w:themeColor="text1"/>
          <w:sz w:val="28"/>
          <w:szCs w:val="28"/>
          <w:lang w:val="en-US"/>
        </w:rPr>
        <w:t>, L-</w:t>
      </w:r>
      <w:proofErr w:type="spellStart"/>
      <w:r w:rsidRPr="00C74EEA">
        <w:rPr>
          <w:color w:val="000000" w:themeColor="text1"/>
          <w:sz w:val="28"/>
          <w:szCs w:val="28"/>
          <w:lang w:val="en-US"/>
        </w:rPr>
        <w:t>carnitine</w:t>
      </w:r>
      <w:proofErr w:type="spellEnd"/>
      <w:r w:rsidRPr="00C74EEA">
        <w:rPr>
          <w:color w:val="000000" w:themeColor="text1"/>
          <w:sz w:val="28"/>
          <w:szCs w:val="28"/>
          <w:lang w:val="en-US"/>
        </w:rPr>
        <w:t xml:space="preserve">, citrate ions to normalize amino acid imbalance in the body, as well as reducing the level of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in the serum patients with type 2 DM and CP </w:t>
      </w:r>
      <w:proofErr w:type="gramStart"/>
      <w:r w:rsidRPr="00C74EEA">
        <w:rPr>
          <w:color w:val="000000" w:themeColor="text1"/>
          <w:sz w:val="28"/>
          <w:szCs w:val="28"/>
          <w:lang w:val="en-US"/>
        </w:rPr>
        <w:t>has been proved</w:t>
      </w:r>
      <w:proofErr w:type="gramEnd"/>
      <w:r w:rsidRPr="00C74EEA">
        <w:rPr>
          <w:color w:val="000000" w:themeColor="text1"/>
          <w:sz w:val="28"/>
          <w:szCs w:val="28"/>
          <w:lang w:val="en-US"/>
        </w:rPr>
        <w:t xml:space="preserve">. For the first time, patients with type 2 DM and CP </w:t>
      </w:r>
      <w:proofErr w:type="gramStart"/>
      <w:r w:rsidRPr="00C74EEA">
        <w:rPr>
          <w:color w:val="000000" w:themeColor="text1"/>
          <w:sz w:val="28"/>
          <w:szCs w:val="28"/>
          <w:lang w:val="en-US"/>
        </w:rPr>
        <w:t>were offered</w:t>
      </w:r>
      <w:proofErr w:type="gramEnd"/>
      <w:r w:rsidRPr="00C74EEA">
        <w:rPr>
          <w:color w:val="000000" w:themeColor="text1"/>
          <w:sz w:val="28"/>
          <w:szCs w:val="28"/>
          <w:lang w:val="en-US"/>
        </w:rPr>
        <w:t xml:space="preserve"> a comprehensive treatment using folic acid, vitamin B12 and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to normalize the expression of colon </w:t>
      </w:r>
      <w:proofErr w:type="spellStart"/>
      <w:r w:rsidRPr="00C74EEA">
        <w:rPr>
          <w:color w:val="000000" w:themeColor="text1"/>
          <w:sz w:val="28"/>
          <w:szCs w:val="28"/>
          <w:lang w:val="en-US"/>
        </w:rPr>
        <w:t>microbiota</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as well as to improve the concentration of B vitamins in the serum. A differentiated approach to the treatment of patients with type 2 DM and CP </w:t>
      </w:r>
      <w:proofErr w:type="gramStart"/>
      <w:r w:rsidRPr="00C74EEA">
        <w:rPr>
          <w:color w:val="000000" w:themeColor="text1"/>
          <w:sz w:val="28"/>
          <w:szCs w:val="28"/>
          <w:lang w:val="en-US"/>
        </w:rPr>
        <w:t>was offered</w:t>
      </w:r>
      <w:proofErr w:type="gramEnd"/>
      <w:r w:rsidRPr="00C74EEA">
        <w:rPr>
          <w:color w:val="000000" w:themeColor="text1"/>
          <w:sz w:val="28"/>
          <w:szCs w:val="28"/>
          <w:lang w:val="en-US"/>
        </w:rPr>
        <w:t xml:space="preserve"> depending on the severity of exocrine insufficiency of the pancreas, amino acid imbalance, </w:t>
      </w:r>
      <w:proofErr w:type="spellStart"/>
      <w:r w:rsidRPr="00C74EEA">
        <w:rPr>
          <w:color w:val="000000" w:themeColor="text1"/>
          <w:sz w:val="28"/>
          <w:szCs w:val="28"/>
          <w:lang w:val="en-US"/>
        </w:rPr>
        <w:t>dysbiotic</w:t>
      </w:r>
      <w:proofErr w:type="spellEnd"/>
      <w:r w:rsidRPr="00C74EEA">
        <w:rPr>
          <w:color w:val="000000" w:themeColor="text1"/>
          <w:sz w:val="28"/>
          <w:szCs w:val="28"/>
          <w:lang w:val="en-US"/>
        </w:rPr>
        <w:t xml:space="preserve"> disorders, changes in levels of B vitamins, and signs of ED.</w:t>
      </w:r>
    </w:p>
    <w:p w:rsidR="00C74EEA" w:rsidRPr="00C74EEA" w:rsidRDefault="00C74EEA" w:rsidP="00C74EEA">
      <w:pPr>
        <w:spacing w:line="360" w:lineRule="auto"/>
        <w:ind w:firstLine="360"/>
        <w:jc w:val="both"/>
        <w:rPr>
          <w:i/>
          <w:color w:val="000000" w:themeColor="text1"/>
          <w:sz w:val="28"/>
          <w:szCs w:val="28"/>
          <w:lang w:val="en-US"/>
        </w:rPr>
      </w:pPr>
      <w:r w:rsidRPr="00C74EEA">
        <w:rPr>
          <w:i/>
          <w:color w:val="000000" w:themeColor="text1"/>
          <w:sz w:val="28"/>
          <w:szCs w:val="28"/>
          <w:lang w:val="en-US"/>
        </w:rPr>
        <w:t xml:space="preserve">The practical significance of the obtained results. </w:t>
      </w:r>
      <w:r w:rsidRPr="00C74EEA">
        <w:rPr>
          <w:color w:val="000000" w:themeColor="text1"/>
          <w:sz w:val="28"/>
          <w:szCs w:val="28"/>
          <w:lang w:val="en-US"/>
        </w:rPr>
        <w:t xml:space="preserve">The </w:t>
      </w:r>
      <w:proofErr w:type="spellStart"/>
      <w:r w:rsidRPr="00C74EEA">
        <w:rPr>
          <w:color w:val="000000" w:themeColor="text1"/>
          <w:sz w:val="28"/>
          <w:szCs w:val="28"/>
          <w:lang w:val="en-US"/>
        </w:rPr>
        <w:t>informativeness</w:t>
      </w:r>
      <w:proofErr w:type="spellEnd"/>
      <w:r w:rsidRPr="00C74EEA">
        <w:rPr>
          <w:color w:val="000000" w:themeColor="text1"/>
          <w:sz w:val="28"/>
          <w:szCs w:val="28"/>
          <w:lang w:val="en-US"/>
        </w:rPr>
        <w:t xml:space="preserve"> of determining the level of fecal elastase-</w:t>
      </w:r>
      <w:smartTag w:uri="urn:schemas-microsoft-com:office:smarttags" w:element="metricconverter">
        <w:smartTagPr>
          <w:attr w:name="ProductID" w:val="1 in"/>
        </w:smartTagPr>
        <w:r w:rsidRPr="00C74EEA">
          <w:rPr>
            <w:color w:val="000000" w:themeColor="text1"/>
            <w:sz w:val="28"/>
            <w:szCs w:val="28"/>
            <w:lang w:val="en-US"/>
          </w:rPr>
          <w:t>1 in</w:t>
        </w:r>
      </w:smartTag>
      <w:r w:rsidRPr="00C74EEA">
        <w:rPr>
          <w:color w:val="000000" w:themeColor="text1"/>
          <w:sz w:val="28"/>
          <w:szCs w:val="28"/>
          <w:lang w:val="en-US"/>
        </w:rPr>
        <w:t xml:space="preserve"> feces and conducting a </w:t>
      </w:r>
      <w:r w:rsidRPr="00C74EEA">
        <w:rPr>
          <w:color w:val="000000" w:themeColor="text1"/>
          <w:sz w:val="28"/>
          <w:szCs w:val="28"/>
          <w:vertAlign w:val="superscript"/>
          <w:lang w:val="en-US"/>
        </w:rPr>
        <w:t>13</w:t>
      </w:r>
      <w:r w:rsidRPr="00C74EEA">
        <w:rPr>
          <w:color w:val="000000" w:themeColor="text1"/>
          <w:sz w:val="28"/>
          <w:szCs w:val="28"/>
          <w:lang w:val="en-US"/>
        </w:rPr>
        <w:t xml:space="preserve">C-mixed triglyceride breath test for early detection of exocrine pancreatic insufficiency in patients with type 2 DM has been established. The expediency of determining the level of folic acid, pyridoxine, </w:t>
      </w:r>
      <w:proofErr w:type="spellStart"/>
      <w:r w:rsidRPr="00C74EEA">
        <w:rPr>
          <w:color w:val="000000" w:themeColor="text1"/>
          <w:sz w:val="28"/>
          <w:szCs w:val="28"/>
          <w:lang w:val="en-US"/>
        </w:rPr>
        <w:t>cyanocobalamin</w:t>
      </w:r>
      <w:proofErr w:type="spellEnd"/>
      <w:r w:rsidRPr="00C74EEA">
        <w:rPr>
          <w:color w:val="000000" w:themeColor="text1"/>
          <w:sz w:val="28"/>
          <w:szCs w:val="28"/>
          <w:lang w:val="en-US"/>
        </w:rPr>
        <w:t xml:space="preserve">, thiamine for their correction and prevention of </w:t>
      </w:r>
      <w:proofErr w:type="spellStart"/>
      <w:r w:rsidRPr="00C74EEA">
        <w:rPr>
          <w:color w:val="000000" w:themeColor="text1"/>
          <w:sz w:val="28"/>
          <w:szCs w:val="28"/>
          <w:lang w:val="en-US"/>
        </w:rPr>
        <w:t>hyperhomocysteinemia</w:t>
      </w:r>
      <w:proofErr w:type="spellEnd"/>
      <w:r w:rsidRPr="00C74EEA">
        <w:rPr>
          <w:color w:val="000000" w:themeColor="text1"/>
          <w:sz w:val="28"/>
          <w:szCs w:val="28"/>
          <w:lang w:val="en-US"/>
        </w:rPr>
        <w:t xml:space="preserve"> and, as a consequence, ED in patients with type 2 DM and CP </w:t>
      </w:r>
      <w:proofErr w:type="gramStart"/>
      <w:r w:rsidRPr="00C74EEA">
        <w:rPr>
          <w:color w:val="000000" w:themeColor="text1"/>
          <w:sz w:val="28"/>
          <w:szCs w:val="28"/>
          <w:lang w:val="en-US"/>
        </w:rPr>
        <w:t>has been proved</w:t>
      </w:r>
      <w:proofErr w:type="gramEnd"/>
      <w:r w:rsidRPr="00C74EEA">
        <w:rPr>
          <w:color w:val="000000" w:themeColor="text1"/>
          <w:sz w:val="28"/>
          <w:szCs w:val="28"/>
          <w:lang w:val="en-US"/>
        </w:rPr>
        <w:t xml:space="preserve">. The need to assess the degree of colonic </w:t>
      </w:r>
      <w:proofErr w:type="spellStart"/>
      <w:r w:rsidRPr="00C74EEA">
        <w:rPr>
          <w:color w:val="000000" w:themeColor="text1"/>
          <w:sz w:val="28"/>
          <w:szCs w:val="28"/>
          <w:lang w:val="en-US"/>
        </w:rPr>
        <w:t>microbiota</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and levels of SFAA in patients with type 2 DM and CP has been justified for the prescription of complex treatment, which helps prevent an increase in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levels, as well as vascular endothelial disorders in these patients. The expediency of determining the level of gastrin, </w:t>
      </w:r>
      <w:proofErr w:type="spellStart"/>
      <w:r w:rsidRPr="00C74EEA">
        <w:rPr>
          <w:color w:val="000000" w:themeColor="text1"/>
          <w:sz w:val="28"/>
          <w:szCs w:val="28"/>
          <w:lang w:val="en-US"/>
        </w:rPr>
        <w:t>somatostatin</w:t>
      </w:r>
      <w:proofErr w:type="spellEnd"/>
      <w:r w:rsidRPr="00C74EEA">
        <w:rPr>
          <w:color w:val="000000" w:themeColor="text1"/>
          <w:sz w:val="28"/>
          <w:szCs w:val="28"/>
          <w:lang w:val="en-US"/>
        </w:rPr>
        <w:t xml:space="preserve">, </w:t>
      </w:r>
      <w:proofErr w:type="gramStart"/>
      <w:r w:rsidRPr="00C74EEA">
        <w:rPr>
          <w:color w:val="000000" w:themeColor="text1"/>
          <w:sz w:val="28"/>
          <w:szCs w:val="28"/>
          <w:lang w:val="en-US"/>
        </w:rPr>
        <w:t>cholecystokinin</w:t>
      </w:r>
      <w:proofErr w:type="gramEnd"/>
      <w:r w:rsidRPr="00C74EEA">
        <w:rPr>
          <w:color w:val="000000" w:themeColor="text1"/>
          <w:sz w:val="28"/>
          <w:szCs w:val="28"/>
          <w:lang w:val="en-US"/>
        </w:rPr>
        <w:t xml:space="preserve"> in the serum to predict the foraging of exocrine insufficiency of the pancreas in patients with type 2 DM has been proved. The expediency of prescribing an amino acid complex containing arginine, </w:t>
      </w:r>
      <w:proofErr w:type="spellStart"/>
      <w:r w:rsidRPr="00C74EEA">
        <w:rPr>
          <w:color w:val="000000" w:themeColor="text1"/>
          <w:sz w:val="28"/>
          <w:szCs w:val="28"/>
          <w:lang w:val="en-US"/>
        </w:rPr>
        <w:t>betaine</w:t>
      </w:r>
      <w:proofErr w:type="spellEnd"/>
      <w:r w:rsidRPr="00C74EEA">
        <w:rPr>
          <w:color w:val="000000" w:themeColor="text1"/>
          <w:sz w:val="28"/>
          <w:szCs w:val="28"/>
          <w:lang w:val="en-US"/>
        </w:rPr>
        <w:t>, L-</w:t>
      </w:r>
      <w:proofErr w:type="spellStart"/>
      <w:r w:rsidRPr="00C74EEA">
        <w:rPr>
          <w:color w:val="000000" w:themeColor="text1"/>
          <w:sz w:val="28"/>
          <w:szCs w:val="28"/>
          <w:lang w:val="en-US"/>
        </w:rPr>
        <w:t>carnitine</w:t>
      </w:r>
      <w:proofErr w:type="spellEnd"/>
      <w:r w:rsidRPr="00C74EEA">
        <w:rPr>
          <w:color w:val="000000" w:themeColor="text1"/>
          <w:sz w:val="28"/>
          <w:szCs w:val="28"/>
          <w:lang w:val="en-US"/>
        </w:rPr>
        <w:t xml:space="preserve">, citrate ions </w:t>
      </w:r>
      <w:proofErr w:type="gramStart"/>
      <w:r w:rsidRPr="00C74EEA">
        <w:rPr>
          <w:color w:val="000000" w:themeColor="text1"/>
          <w:sz w:val="28"/>
          <w:szCs w:val="28"/>
          <w:lang w:val="en-US"/>
        </w:rPr>
        <w:t>has been substantiated</w:t>
      </w:r>
      <w:proofErr w:type="gramEnd"/>
      <w:r w:rsidRPr="00C74EEA">
        <w:rPr>
          <w:color w:val="000000" w:themeColor="text1"/>
          <w:sz w:val="28"/>
          <w:szCs w:val="28"/>
          <w:lang w:val="en-US"/>
        </w:rPr>
        <w:t xml:space="preserve"> for the correction of clinical manifestations of EPI, as well as normalization of SFAA levels and reduction of serum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xml:space="preserve"> ​​in patients with type 2 DM and CP. The effectiveness of the use of high doses of </w:t>
      </w:r>
      <w:proofErr w:type="spellStart"/>
      <w:r w:rsidRPr="00C74EEA">
        <w:rPr>
          <w:color w:val="000000" w:themeColor="text1"/>
          <w:sz w:val="28"/>
          <w:szCs w:val="28"/>
          <w:lang w:val="en-US"/>
        </w:rPr>
        <w:t>polyenzyme</w:t>
      </w:r>
      <w:proofErr w:type="spellEnd"/>
      <w:r w:rsidRPr="00C74EEA">
        <w:rPr>
          <w:color w:val="000000" w:themeColor="text1"/>
          <w:sz w:val="28"/>
          <w:szCs w:val="28"/>
          <w:lang w:val="en-US"/>
        </w:rPr>
        <w:t xml:space="preserve"> drugs </w:t>
      </w:r>
      <w:proofErr w:type="gramStart"/>
      <w:r w:rsidRPr="00C74EEA">
        <w:rPr>
          <w:color w:val="000000" w:themeColor="text1"/>
          <w:sz w:val="28"/>
          <w:szCs w:val="28"/>
          <w:lang w:val="en-US"/>
        </w:rPr>
        <w:t>has been substantiated</w:t>
      </w:r>
      <w:proofErr w:type="gramEnd"/>
      <w:r w:rsidRPr="00C74EEA">
        <w:rPr>
          <w:color w:val="000000" w:themeColor="text1"/>
          <w:sz w:val="28"/>
          <w:szCs w:val="28"/>
          <w:lang w:val="en-US"/>
        </w:rPr>
        <w:t xml:space="preserve"> for the correction of EPI, as well as endocrine dysfunction of the pancreas in patients with type 2 DM and CP. The need for comprehensive treatment in patients with type 2 DM and CP using a drug that includes folic acid, vitamin B12,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w:t>
      </w:r>
      <w:proofErr w:type="gramStart"/>
      <w:r w:rsidRPr="00C74EEA">
        <w:rPr>
          <w:color w:val="000000" w:themeColor="text1"/>
          <w:sz w:val="28"/>
          <w:szCs w:val="28"/>
          <w:lang w:val="en-US"/>
        </w:rPr>
        <w:t>has been established</w:t>
      </w:r>
      <w:proofErr w:type="gramEnd"/>
      <w:r w:rsidRPr="00C74EEA">
        <w:rPr>
          <w:color w:val="000000" w:themeColor="text1"/>
          <w:sz w:val="28"/>
          <w:szCs w:val="28"/>
          <w:lang w:val="en-US"/>
        </w:rPr>
        <w:t xml:space="preserve"> for the correction of the severity of CMD, serum levels of B vitamins, as well as for the prevention and correction of ED in these patients. Complex therapy with high doses of </w:t>
      </w:r>
      <w:proofErr w:type="spellStart"/>
      <w:r w:rsidRPr="00C74EEA">
        <w:rPr>
          <w:color w:val="000000" w:themeColor="text1"/>
          <w:sz w:val="28"/>
          <w:szCs w:val="28"/>
          <w:lang w:val="en-US"/>
        </w:rPr>
        <w:t>polyenzyme</w:t>
      </w:r>
      <w:proofErr w:type="spellEnd"/>
      <w:r w:rsidRPr="00C74EEA">
        <w:rPr>
          <w:color w:val="000000" w:themeColor="text1"/>
          <w:sz w:val="28"/>
          <w:szCs w:val="28"/>
          <w:lang w:val="en-US"/>
        </w:rPr>
        <w:t xml:space="preserve"> drug in </w:t>
      </w:r>
      <w:r w:rsidRPr="00C74EEA">
        <w:rPr>
          <w:color w:val="000000" w:themeColor="text1"/>
          <w:sz w:val="28"/>
          <w:szCs w:val="28"/>
          <w:lang w:val="en-US"/>
        </w:rPr>
        <w:lastRenderedPageBreak/>
        <w:t xml:space="preserve">combination with PPI on the background of lifestyle modification and normalization of serum glucose, amino acid complex (arginine, </w:t>
      </w:r>
      <w:proofErr w:type="spellStart"/>
      <w:r w:rsidRPr="00C74EEA">
        <w:rPr>
          <w:color w:val="000000" w:themeColor="text1"/>
          <w:sz w:val="28"/>
          <w:szCs w:val="28"/>
          <w:lang w:val="en-US"/>
        </w:rPr>
        <w:t>betaine</w:t>
      </w:r>
      <w:proofErr w:type="spellEnd"/>
      <w:r w:rsidRPr="00C74EEA">
        <w:rPr>
          <w:color w:val="000000" w:themeColor="text1"/>
          <w:sz w:val="28"/>
          <w:szCs w:val="28"/>
          <w:lang w:val="en-US"/>
        </w:rPr>
        <w:t>, L-</w:t>
      </w:r>
      <w:proofErr w:type="spellStart"/>
      <w:r w:rsidRPr="00C74EEA">
        <w:rPr>
          <w:color w:val="000000" w:themeColor="text1"/>
          <w:sz w:val="28"/>
          <w:szCs w:val="28"/>
          <w:lang w:val="en-US"/>
        </w:rPr>
        <w:t>carnitine</w:t>
      </w:r>
      <w:proofErr w:type="spellEnd"/>
      <w:r w:rsidRPr="00C74EEA">
        <w:rPr>
          <w:color w:val="000000" w:themeColor="text1"/>
          <w:sz w:val="28"/>
          <w:szCs w:val="28"/>
          <w:lang w:val="en-US"/>
        </w:rPr>
        <w:t xml:space="preserve">, citrate ions) and the drug, which contains folic acid, vitamin B12, </w:t>
      </w:r>
      <w:proofErr w:type="spellStart"/>
      <w:r w:rsidRPr="00C74EEA">
        <w:rPr>
          <w:color w:val="000000" w:themeColor="text1"/>
          <w:sz w:val="28"/>
          <w:szCs w:val="28"/>
          <w:lang w:val="en-US"/>
        </w:rPr>
        <w:t>Bacilluscoagulans</w:t>
      </w:r>
      <w:proofErr w:type="spellEnd"/>
      <w:r w:rsidRPr="00C74EEA">
        <w:rPr>
          <w:color w:val="000000" w:themeColor="text1"/>
          <w:sz w:val="28"/>
          <w:szCs w:val="28"/>
          <w:lang w:val="en-US"/>
        </w:rPr>
        <w:t xml:space="preserve"> for the correction of EPI, CMD, vitamin supply, amino acid imbalance and ED has proved effective in these patients.</w:t>
      </w:r>
    </w:p>
    <w:p w:rsidR="00C74EEA" w:rsidRPr="00C74EEA" w:rsidRDefault="00C74EEA" w:rsidP="00C74EEA">
      <w:pPr>
        <w:spacing w:line="360" w:lineRule="auto"/>
        <w:ind w:firstLine="360"/>
        <w:jc w:val="both"/>
        <w:rPr>
          <w:color w:val="000000" w:themeColor="text1"/>
          <w:sz w:val="28"/>
          <w:szCs w:val="28"/>
          <w:lang w:val="en-US"/>
        </w:rPr>
      </w:pPr>
      <w:r w:rsidRPr="00C74EEA">
        <w:rPr>
          <w:i/>
          <w:color w:val="000000" w:themeColor="text1"/>
          <w:sz w:val="28"/>
          <w:szCs w:val="28"/>
          <w:lang w:val="en-US"/>
        </w:rPr>
        <w:t xml:space="preserve">Key words: </w:t>
      </w:r>
      <w:r w:rsidRPr="00C74EEA">
        <w:rPr>
          <w:color w:val="000000" w:themeColor="text1"/>
          <w:sz w:val="28"/>
          <w:szCs w:val="28"/>
          <w:lang w:val="en-US"/>
        </w:rPr>
        <w:t xml:space="preserve">type </w:t>
      </w:r>
      <w:proofErr w:type="gramStart"/>
      <w:r w:rsidRPr="00C74EEA">
        <w:rPr>
          <w:color w:val="000000" w:themeColor="text1"/>
          <w:sz w:val="28"/>
          <w:szCs w:val="28"/>
          <w:lang w:val="en-US"/>
        </w:rPr>
        <w:t>2</w:t>
      </w:r>
      <w:proofErr w:type="gramEnd"/>
      <w:r w:rsidRPr="00C74EEA">
        <w:rPr>
          <w:color w:val="000000" w:themeColor="text1"/>
          <w:sz w:val="28"/>
          <w:szCs w:val="28"/>
          <w:lang w:val="en-US"/>
        </w:rPr>
        <w:t xml:space="preserve"> diabetes mellitus, chronic pancreatitis, exocrine pancreatic insufficiency, gastrointestinal hormones (</w:t>
      </w:r>
      <w:proofErr w:type="spellStart"/>
      <w:r w:rsidRPr="00C74EEA">
        <w:rPr>
          <w:color w:val="000000" w:themeColor="text1"/>
          <w:sz w:val="28"/>
          <w:szCs w:val="28"/>
          <w:lang w:val="en-US"/>
        </w:rPr>
        <w:t>somatostatin</w:t>
      </w:r>
      <w:proofErr w:type="spellEnd"/>
      <w:r w:rsidRPr="00C74EEA">
        <w:rPr>
          <w:color w:val="000000" w:themeColor="text1"/>
          <w:sz w:val="28"/>
          <w:szCs w:val="28"/>
          <w:lang w:val="en-US"/>
        </w:rPr>
        <w:t xml:space="preserve">, cholecystokinin, gastrin), colonic </w:t>
      </w:r>
      <w:proofErr w:type="spellStart"/>
      <w:r w:rsidRPr="00C74EEA">
        <w:rPr>
          <w:color w:val="000000" w:themeColor="text1"/>
          <w:sz w:val="28"/>
          <w:szCs w:val="28"/>
          <w:lang w:val="en-US"/>
        </w:rPr>
        <w:t>microbiota</w:t>
      </w:r>
      <w:proofErr w:type="spellEnd"/>
      <w:r w:rsidRPr="00C74EEA">
        <w:rPr>
          <w:color w:val="000000" w:themeColor="text1"/>
          <w:sz w:val="28"/>
          <w:szCs w:val="28"/>
          <w:lang w:val="en-US"/>
        </w:rPr>
        <w:t xml:space="preserve"> </w:t>
      </w:r>
      <w:proofErr w:type="spellStart"/>
      <w:r w:rsidRPr="00C74EEA">
        <w:rPr>
          <w:color w:val="000000" w:themeColor="text1"/>
          <w:sz w:val="28"/>
          <w:szCs w:val="28"/>
          <w:lang w:val="en-US"/>
        </w:rPr>
        <w:t>dysbiosis</w:t>
      </w:r>
      <w:proofErr w:type="spellEnd"/>
      <w:r w:rsidRPr="00C74EEA">
        <w:rPr>
          <w:color w:val="000000" w:themeColor="text1"/>
          <w:sz w:val="28"/>
          <w:szCs w:val="28"/>
          <w:lang w:val="en-US"/>
        </w:rPr>
        <w:t xml:space="preserve">, B vitamins, </w:t>
      </w:r>
      <w:proofErr w:type="spellStart"/>
      <w:r w:rsidRPr="00C74EEA">
        <w:rPr>
          <w:color w:val="000000" w:themeColor="text1"/>
          <w:sz w:val="28"/>
          <w:szCs w:val="28"/>
          <w:lang w:val="en-US"/>
        </w:rPr>
        <w:t>homocysteine</w:t>
      </w:r>
      <w:proofErr w:type="spellEnd"/>
      <w:r w:rsidRPr="00C74EEA">
        <w:rPr>
          <w:color w:val="000000" w:themeColor="text1"/>
          <w:sz w:val="28"/>
          <w:szCs w:val="28"/>
          <w:lang w:val="en-US"/>
        </w:rPr>
        <w:t>, serum free amino acids, endothelial dysfunction, treatment.</w:t>
      </w:r>
    </w:p>
    <w:p w:rsidR="002E5FFE" w:rsidRPr="00C74EEA" w:rsidRDefault="002E5FFE" w:rsidP="00C74EEA">
      <w:pPr>
        <w:spacing w:line="360" w:lineRule="auto"/>
        <w:rPr>
          <w:sz w:val="28"/>
          <w:szCs w:val="28"/>
          <w:lang w:val="en-US"/>
        </w:rPr>
      </w:pPr>
    </w:p>
    <w:sectPr w:rsidR="002E5FFE" w:rsidRPr="00C74EEA" w:rsidSect="00C74EE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EA"/>
    <w:rsid w:val="002E5FFE"/>
    <w:rsid w:val="00C7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1D0084-9AE5-400E-B96C-44E35E4E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E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C74EEA"/>
    <w:rPr>
      <w:sz w:val="16"/>
      <w:szCs w:val="16"/>
    </w:rPr>
  </w:style>
  <w:style w:type="character" w:styleId="a4">
    <w:name w:val="Hyperlink"/>
    <w:uiPriority w:val="99"/>
    <w:unhideWhenUsed/>
    <w:rsid w:val="00C74EEA"/>
    <w:rPr>
      <w:color w:val="0000FF"/>
      <w:u w:val="single"/>
    </w:rPr>
  </w:style>
  <w:style w:type="paragraph" w:styleId="a5">
    <w:name w:val="List Paragraph"/>
    <w:basedOn w:val="a"/>
    <w:uiPriority w:val="34"/>
    <w:qFormat/>
    <w:rsid w:val="00C74EE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y-nation.uzhnu.edu.ua/article/view/220394" TargetMode="External"/><Relationship Id="rId13" Type="http://schemas.openxmlformats.org/officeDocument/2006/relationships/hyperlink" Target="https://doi.org/10.22141/2308-2097.55.1.2021.229429" TargetMode="External"/><Relationship Id="rId3" Type="http://schemas.openxmlformats.org/officeDocument/2006/relationships/webSettings" Target="webSettings.xml"/><Relationship Id="rId7" Type="http://schemas.openxmlformats.org/officeDocument/2006/relationships/hyperlink" Target="https://jmbs.com.ua/pdf/5/6/jmbs0-2020-5-6-163.pdf" TargetMode="External"/><Relationship Id="rId12" Type="http://schemas.openxmlformats.org/officeDocument/2006/relationships/hyperlink" Target="https://doi.org/10.11603/1811-2471.2021.v.i1.1200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603/1811-2471.2020.v.i2.11336" TargetMode="External"/><Relationship Id="rId11" Type="http://schemas.openxmlformats.org/officeDocument/2006/relationships/hyperlink" Target="https://ojs.tdmu.edu.ua/index.php/zdobutky-eks-med/article/view/12002" TargetMode="External"/><Relationship Id="rId5" Type="http://schemas.openxmlformats.org/officeDocument/2006/relationships/hyperlink" Target="https://ojs.tdmu.edu.ua/index.php/zdobutky-eks-med/article/view/11336" TargetMode="External"/><Relationship Id="rId15" Type="http://schemas.openxmlformats.org/officeDocument/2006/relationships/hyperlink" Target="http://gastro.org.ua/images/konf/Gastro-4_(tom54).pdf" TargetMode="External"/><Relationship Id="rId10" Type="http://schemas.openxmlformats.org/officeDocument/2006/relationships/hyperlink" Target="https://ojs.tdmu.edu.ua/index.php/zdobutky-eks-med/article/download/11766/11134/41848" TargetMode="External"/><Relationship Id="rId4" Type="http://schemas.openxmlformats.org/officeDocument/2006/relationships/hyperlink" Target="https://dspace.uzhnu.edu.ua/jspui/handle/lib/34206" TargetMode="External"/><Relationship Id="rId9" Type="http://schemas.openxmlformats.org/officeDocument/2006/relationships/hyperlink" Target="https://doi.org/10.24144/2077-6594.4.0.2020.220394" TargetMode="External"/><Relationship Id="rId14" Type="http://schemas.openxmlformats.org/officeDocument/2006/relationships/hyperlink" Target="https://wiadlek.pl/wp-content/uploads/archive/2021/WLek2021011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6183</Words>
  <Characters>35247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Dr.Sirchak</dc:creator>
  <cp:keywords/>
  <dc:description/>
  <cp:lastModifiedBy>Dr.Sirchak</cp:lastModifiedBy>
  <cp:revision>1</cp:revision>
  <dcterms:created xsi:type="dcterms:W3CDTF">2021-11-18T14:44:00Z</dcterms:created>
  <dcterms:modified xsi:type="dcterms:W3CDTF">2021-11-18T14:55:00Z</dcterms:modified>
</cp:coreProperties>
</file>