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CA" w:rsidRPr="009E2CCA" w:rsidRDefault="009E2CCA" w:rsidP="00D9248E">
      <w:pPr>
        <w:ind w:left="-5" w:right="1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9E2CCA">
        <w:rPr>
          <w:rFonts w:ascii="Times New Roman" w:hAnsi="Times New Roman" w:cs="Times New Roman"/>
          <w:sz w:val="28"/>
          <w:szCs w:val="28"/>
        </w:rPr>
        <w:t xml:space="preserve">Право здобувача вищої освіти на вибір навчальних дисциплін передбачено п. 3.2. Положення про організацію освітнього процесу в ДВНЗ «Ужгородський національний університет» (Наказ ректора ДВНЗ УжНУ №61/01-04 від 24.12.2020 року) https://www.uzhnu.edu.ua/uk/infocentre/get/31357 та Положенням про порядок реалізації здобувачами вищої освіти права на вільний вибір навчальних дисциплін у ДВНЗ «Ужгородський національний університет» https://uzhnu.edu.ua/uk/infocentre/get/26403  (Наказ ректора ДВНЗ «УжНУ» №158/01-04 від 03.03.2020 року). </w:t>
      </w:r>
    </w:p>
    <w:p w:rsidR="009E2CCA" w:rsidRPr="009E2CCA" w:rsidRDefault="009E2CCA" w:rsidP="00D9248E">
      <w:pPr>
        <w:ind w:left="-5" w:right="1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9E2CCA">
        <w:rPr>
          <w:rFonts w:ascii="Times New Roman" w:hAnsi="Times New Roman" w:cs="Times New Roman"/>
          <w:sz w:val="28"/>
          <w:szCs w:val="28"/>
        </w:rPr>
        <w:t>Відповідно до п. 4.4. даного Положення для здобувачів, які навчаються за освітніми програмами другого (магістерського) усіх форм навчання, у яких вибіркові дисципліни заплановано в осінньому семестрі першого року навчання, реєстрація на вивчення вибіркових дисциплін організовується під час подачі оригіналів документів для зарахування на навчання у приймальній комісії Університету. Для здобувачів вищої освіти за ОПП «Міжнародне право» процес вибору навча</w:t>
      </w:r>
      <w:bookmarkStart w:id="0" w:name="_GoBack"/>
      <w:bookmarkEnd w:id="0"/>
      <w:r w:rsidRPr="009E2CCA">
        <w:rPr>
          <w:rFonts w:ascii="Times New Roman" w:hAnsi="Times New Roman" w:cs="Times New Roman"/>
          <w:sz w:val="28"/>
          <w:szCs w:val="28"/>
        </w:rPr>
        <w:t>льних дисциплін виглядає таким чином:</w:t>
      </w:r>
    </w:p>
    <w:p w:rsidR="009E2CCA" w:rsidRPr="009E2CCA" w:rsidRDefault="009E2CCA" w:rsidP="009E2CCA">
      <w:pPr>
        <w:numPr>
          <w:ilvl w:val="0"/>
          <w:numId w:val="1"/>
        </w:numPr>
        <w:ind w:right="13"/>
        <w:jc w:val="both"/>
        <w:rPr>
          <w:rFonts w:ascii="Times New Roman" w:hAnsi="Times New Roman" w:cs="Times New Roman"/>
          <w:sz w:val="28"/>
          <w:szCs w:val="28"/>
        </w:rPr>
      </w:pPr>
      <w:r w:rsidRPr="00B52982">
        <w:rPr>
          <w:rFonts w:ascii="Times New Roman" w:hAnsi="Times New Roman" w:cs="Times New Roman"/>
          <w:b/>
          <w:sz w:val="28"/>
          <w:szCs w:val="28"/>
        </w:rPr>
        <w:t xml:space="preserve">етап: </w:t>
      </w:r>
      <w:r w:rsidRPr="009E2CCA">
        <w:rPr>
          <w:rFonts w:ascii="Times New Roman" w:hAnsi="Times New Roman" w:cs="Times New Roman"/>
          <w:sz w:val="28"/>
          <w:szCs w:val="28"/>
        </w:rPr>
        <w:t>реєстрація та прийом заяв на вивчення вибіркових дисциплін осіннього семестру організовується під час подачі оригіналів документів шляхом ознайомлення їх з ОПП, навчальним планом та переліком вибіркових компонентів, передбачених ОПП та анотацією до них;</w:t>
      </w:r>
    </w:p>
    <w:p w:rsidR="009E2CCA" w:rsidRPr="009E2CCA" w:rsidRDefault="009E2CCA" w:rsidP="009E2CCA">
      <w:pPr>
        <w:numPr>
          <w:ilvl w:val="0"/>
          <w:numId w:val="1"/>
        </w:numPr>
        <w:ind w:right="13"/>
        <w:jc w:val="both"/>
        <w:rPr>
          <w:rFonts w:ascii="Times New Roman" w:hAnsi="Times New Roman" w:cs="Times New Roman"/>
          <w:sz w:val="28"/>
          <w:szCs w:val="28"/>
        </w:rPr>
      </w:pPr>
      <w:r w:rsidRPr="00B52982">
        <w:rPr>
          <w:rFonts w:ascii="Times New Roman" w:hAnsi="Times New Roman" w:cs="Times New Roman"/>
          <w:b/>
          <w:sz w:val="28"/>
          <w:szCs w:val="28"/>
        </w:rPr>
        <w:t>етап:</w:t>
      </w:r>
      <w:r w:rsidRPr="009E2CCA">
        <w:rPr>
          <w:rFonts w:ascii="Times New Roman" w:hAnsi="Times New Roman" w:cs="Times New Roman"/>
          <w:sz w:val="28"/>
          <w:szCs w:val="28"/>
        </w:rPr>
        <w:t xml:space="preserve"> після ознайомлення із запропонованими матеріалами впродовж першого тижня теоретичного навчання на підставі поданих заяв формуються  відповідні групи;</w:t>
      </w:r>
    </w:p>
    <w:p w:rsidR="009E2CCA" w:rsidRPr="009E2CCA" w:rsidRDefault="009E2CCA" w:rsidP="009E2CCA">
      <w:pPr>
        <w:numPr>
          <w:ilvl w:val="0"/>
          <w:numId w:val="1"/>
        </w:numPr>
        <w:ind w:right="13"/>
        <w:jc w:val="both"/>
        <w:rPr>
          <w:rFonts w:ascii="Times New Roman" w:hAnsi="Times New Roman" w:cs="Times New Roman"/>
          <w:sz w:val="28"/>
          <w:szCs w:val="28"/>
        </w:rPr>
      </w:pPr>
      <w:r w:rsidRPr="00B52982">
        <w:rPr>
          <w:rFonts w:ascii="Times New Roman" w:hAnsi="Times New Roman" w:cs="Times New Roman"/>
          <w:b/>
          <w:sz w:val="28"/>
          <w:szCs w:val="28"/>
        </w:rPr>
        <w:t>етап:</w:t>
      </w:r>
      <w:r w:rsidRPr="009E2CCA">
        <w:rPr>
          <w:rFonts w:ascii="Times New Roman" w:hAnsi="Times New Roman" w:cs="Times New Roman"/>
          <w:sz w:val="28"/>
          <w:szCs w:val="28"/>
        </w:rPr>
        <w:t xml:space="preserve"> впродовж другого тижня теоретичного навчання здобувачі вищої освіти зараховуються на обрані ними вибіркові курси за розпорядженням декана факультету.</w:t>
      </w:r>
    </w:p>
    <w:p w:rsidR="00E50559" w:rsidRDefault="00E50559"/>
    <w:sectPr w:rsidR="00E505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9CC"/>
    <w:multiLevelType w:val="hybridMultilevel"/>
    <w:tmpl w:val="D166E342"/>
    <w:lvl w:ilvl="0" w:tplc="1DB0343A">
      <w:start w:val="1"/>
      <w:numFmt w:val="decimal"/>
      <w:lvlText w:val="%1"/>
      <w:lvlJc w:val="left"/>
      <w:pPr>
        <w:ind w:left="10"/>
      </w:pPr>
      <w:rPr>
        <w:rFonts w:ascii="Times New Roman" w:eastAsia="Georgia" w:hAnsi="Times New Roman" w:cs="Times New Roman" w:hint="default"/>
        <w:b/>
        <w:i w:val="0"/>
        <w:strike w:val="0"/>
        <w:dstrike w:val="0"/>
        <w:color w:val="000000"/>
        <w:sz w:val="24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D456E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D4958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9624C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A40DE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6FADB96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BEA908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6C9C0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0CAB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70"/>
    <w:rsid w:val="009E2CCA"/>
    <w:rsid w:val="00B52982"/>
    <w:rsid w:val="00D85A70"/>
    <w:rsid w:val="00D9248E"/>
    <w:rsid w:val="00E5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DEE5"/>
  <w15:chartTrackingRefBased/>
  <w15:docId w15:val="{9977DFEB-D6EC-44CC-9B2B-4469280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A"/>
    <w:pPr>
      <w:spacing w:after="5" w:line="247" w:lineRule="auto"/>
      <w:ind w:left="10" w:hanging="10"/>
    </w:pPr>
    <w:rPr>
      <w:rFonts w:ascii="Georgia" w:eastAsia="Georgia" w:hAnsi="Georgia" w:cs="Georgia"/>
      <w:color w:val="000000"/>
      <w:sz w:val="19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583</Characters>
  <Application>Microsoft Office Word</Application>
  <DocSecurity>0</DocSecurity>
  <Lines>4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2021-09-21T14:54:00Z</dcterms:created>
  <dcterms:modified xsi:type="dcterms:W3CDTF">2021-09-21T14:56:00Z</dcterms:modified>
</cp:coreProperties>
</file>