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610" w:rsidRPr="00004D54" w:rsidRDefault="00244610" w:rsidP="00244610">
      <w:pPr>
        <w:spacing w:line="360" w:lineRule="auto"/>
        <w:jc w:val="center"/>
        <w:rPr>
          <w:rFonts w:ascii="Times New Roman" w:hAnsi="Times New Roman" w:cs="Times New Roman"/>
          <w:b/>
          <w:sz w:val="28"/>
          <w:szCs w:val="28"/>
          <w:lang w:val="uk-UA"/>
        </w:rPr>
      </w:pPr>
      <w:r w:rsidRPr="00004D54">
        <w:rPr>
          <w:rFonts w:ascii="Times New Roman" w:hAnsi="Times New Roman" w:cs="Times New Roman"/>
          <w:b/>
          <w:sz w:val="28"/>
          <w:szCs w:val="28"/>
          <w:lang w:val="uk-UA"/>
        </w:rPr>
        <w:t>Анотація</w:t>
      </w:r>
    </w:p>
    <w:p w:rsidR="00244610" w:rsidRPr="00004D54" w:rsidRDefault="00244610" w:rsidP="00244610">
      <w:pPr>
        <w:spacing w:line="360" w:lineRule="auto"/>
        <w:ind w:firstLine="708"/>
        <w:jc w:val="both"/>
        <w:rPr>
          <w:rFonts w:ascii="Times New Roman" w:hAnsi="Times New Roman" w:cs="Times New Roman"/>
          <w:sz w:val="28"/>
          <w:szCs w:val="28"/>
          <w:lang w:val="uk-UA"/>
        </w:rPr>
      </w:pPr>
      <w:proofErr w:type="spellStart"/>
      <w:r w:rsidRPr="00004D54">
        <w:rPr>
          <w:rFonts w:ascii="Times New Roman" w:hAnsi="Times New Roman" w:cs="Times New Roman"/>
          <w:i/>
          <w:sz w:val="28"/>
          <w:szCs w:val="28"/>
          <w:lang w:val="uk-UA"/>
        </w:rPr>
        <w:t>Опаленик</w:t>
      </w:r>
      <w:proofErr w:type="spellEnd"/>
      <w:r w:rsidRPr="00004D54">
        <w:rPr>
          <w:rFonts w:ascii="Times New Roman" w:hAnsi="Times New Roman" w:cs="Times New Roman"/>
          <w:i/>
          <w:sz w:val="28"/>
          <w:szCs w:val="28"/>
          <w:lang w:val="uk-UA"/>
        </w:rPr>
        <w:t xml:space="preserve"> С. М. </w:t>
      </w:r>
      <w:r w:rsidRPr="00004D54">
        <w:rPr>
          <w:rFonts w:ascii="Times New Roman" w:hAnsi="Times New Roman" w:cs="Times New Roman"/>
          <w:sz w:val="28"/>
          <w:szCs w:val="28"/>
          <w:lang w:val="uk-UA"/>
        </w:rPr>
        <w:t xml:space="preserve">Особливості перебігу хронічного панкреатиту у хворих на атеросклероз та </w:t>
      </w:r>
      <w:proofErr w:type="spellStart"/>
      <w:r w:rsidRPr="00004D54">
        <w:rPr>
          <w:rFonts w:ascii="Times New Roman" w:hAnsi="Times New Roman" w:cs="Times New Roman"/>
          <w:sz w:val="28"/>
          <w:szCs w:val="28"/>
          <w:lang w:val="uk-UA"/>
        </w:rPr>
        <w:t>обгрунтування</w:t>
      </w:r>
      <w:proofErr w:type="spellEnd"/>
      <w:r w:rsidRPr="00004D54">
        <w:rPr>
          <w:rFonts w:ascii="Times New Roman" w:hAnsi="Times New Roman" w:cs="Times New Roman"/>
          <w:sz w:val="28"/>
          <w:szCs w:val="28"/>
          <w:lang w:val="uk-UA"/>
        </w:rPr>
        <w:t xml:space="preserve"> методів їх лікування. – Кваліфікаційна наукова праця на правах рукопису.</w:t>
      </w:r>
    </w:p>
    <w:p w:rsidR="00244610" w:rsidRPr="00004D54" w:rsidRDefault="00244610" w:rsidP="00244610">
      <w:pPr>
        <w:spacing w:line="360" w:lineRule="auto"/>
        <w:jc w:val="both"/>
        <w:rPr>
          <w:rFonts w:ascii="Times New Roman" w:hAnsi="Times New Roman" w:cs="Times New Roman"/>
          <w:sz w:val="28"/>
          <w:szCs w:val="28"/>
          <w:lang w:val="uk-UA"/>
        </w:rPr>
      </w:pPr>
      <w:r w:rsidRPr="00004D54">
        <w:rPr>
          <w:rFonts w:ascii="Times New Roman" w:hAnsi="Times New Roman" w:cs="Times New Roman"/>
          <w:sz w:val="28"/>
          <w:szCs w:val="28"/>
          <w:lang w:val="uk-UA"/>
        </w:rPr>
        <w:tab/>
        <w:t xml:space="preserve">Дисертація на здобуття </w:t>
      </w:r>
      <w:r>
        <w:rPr>
          <w:rFonts w:ascii="Times New Roman" w:hAnsi="Times New Roman" w:cs="Times New Roman"/>
          <w:sz w:val="28"/>
          <w:szCs w:val="28"/>
          <w:lang w:val="uk-UA"/>
        </w:rPr>
        <w:t xml:space="preserve">наукового </w:t>
      </w:r>
      <w:r w:rsidRPr="00004D54">
        <w:rPr>
          <w:rFonts w:ascii="Times New Roman" w:hAnsi="Times New Roman" w:cs="Times New Roman"/>
          <w:sz w:val="28"/>
          <w:szCs w:val="28"/>
          <w:lang w:val="uk-UA"/>
        </w:rPr>
        <w:t>ступеня доктора філософії із галузі знань 22 Охорона здоров</w:t>
      </w:r>
      <w:r w:rsidRPr="00004D54">
        <w:rPr>
          <w:rFonts w:ascii="Times New Roman" w:hAnsi="Times New Roman" w:cs="Times New Roman"/>
          <w:sz w:val="28"/>
          <w:szCs w:val="28"/>
        </w:rPr>
        <w:t>’</w:t>
      </w:r>
      <w:r w:rsidRPr="00004D54">
        <w:rPr>
          <w:rFonts w:ascii="Times New Roman" w:hAnsi="Times New Roman" w:cs="Times New Roman"/>
          <w:sz w:val="28"/>
          <w:szCs w:val="28"/>
          <w:lang w:val="uk-UA"/>
        </w:rPr>
        <w:t>я</w:t>
      </w:r>
      <w:r w:rsidRPr="00004D54">
        <w:rPr>
          <w:rFonts w:ascii="Times New Roman" w:hAnsi="Times New Roman" w:cs="Times New Roman"/>
          <w:sz w:val="28"/>
          <w:szCs w:val="28"/>
        </w:rPr>
        <w:t xml:space="preserve"> </w:t>
      </w:r>
      <w:r w:rsidRPr="00004D54">
        <w:rPr>
          <w:rFonts w:ascii="Times New Roman" w:hAnsi="Times New Roman" w:cs="Times New Roman"/>
          <w:sz w:val="28"/>
          <w:szCs w:val="28"/>
          <w:lang w:val="uk-UA"/>
        </w:rPr>
        <w:t>за спеціальністю 222 Медицина. – Державний вищий навчальний заклад «Ужгородський національний універси</w:t>
      </w:r>
      <w:r>
        <w:rPr>
          <w:rFonts w:ascii="Times New Roman" w:hAnsi="Times New Roman" w:cs="Times New Roman"/>
          <w:sz w:val="28"/>
          <w:szCs w:val="28"/>
          <w:lang w:val="uk-UA"/>
        </w:rPr>
        <w:t>тет», МОН України, Ужгород, 2021</w:t>
      </w:r>
      <w:r w:rsidRPr="00004D54">
        <w:rPr>
          <w:rFonts w:ascii="Times New Roman" w:hAnsi="Times New Roman" w:cs="Times New Roman"/>
          <w:sz w:val="28"/>
          <w:szCs w:val="28"/>
          <w:lang w:val="uk-UA"/>
        </w:rPr>
        <w:t>.</w:t>
      </w:r>
    </w:p>
    <w:p w:rsidR="00244610" w:rsidRPr="00004D54" w:rsidRDefault="00244610" w:rsidP="00244610">
      <w:pPr>
        <w:spacing w:line="360" w:lineRule="auto"/>
        <w:jc w:val="both"/>
        <w:rPr>
          <w:rFonts w:ascii="Times New Roman" w:hAnsi="Times New Roman" w:cs="Times New Roman"/>
          <w:color w:val="000000" w:themeColor="text1"/>
          <w:sz w:val="28"/>
          <w:szCs w:val="28"/>
          <w:lang w:val="uk-UA"/>
        </w:rPr>
      </w:pPr>
      <w:r w:rsidRPr="00004D54">
        <w:rPr>
          <w:rFonts w:ascii="Times New Roman" w:hAnsi="Times New Roman" w:cs="Times New Roman"/>
          <w:sz w:val="28"/>
          <w:szCs w:val="28"/>
          <w:lang w:val="uk-UA"/>
        </w:rPr>
        <w:tab/>
        <w:t xml:space="preserve">Дисертаційна робота присвячена вивченню особливостей перебігу хронічного панкреатиту у хворих на атеросклероз та </w:t>
      </w:r>
      <w:r w:rsidRPr="00004D54">
        <w:rPr>
          <w:rFonts w:ascii="Times New Roman" w:hAnsi="Times New Roman" w:cs="Times New Roman"/>
          <w:color w:val="000000" w:themeColor="text1"/>
          <w:sz w:val="28"/>
          <w:szCs w:val="28"/>
          <w:lang w:val="uk-UA"/>
        </w:rPr>
        <w:t>розробці ефективних диференційованих методів їх лікування.</w:t>
      </w:r>
    </w:p>
    <w:p w:rsidR="00244610" w:rsidRPr="00004D54" w:rsidRDefault="00244610" w:rsidP="00244610">
      <w:pPr>
        <w:spacing w:after="0" w:line="360" w:lineRule="auto"/>
        <w:ind w:firstLine="708"/>
        <w:jc w:val="both"/>
        <w:rPr>
          <w:rFonts w:ascii="Times New Roman" w:hAnsi="Times New Roman" w:cs="Times New Roman"/>
          <w:sz w:val="28"/>
          <w:szCs w:val="28"/>
          <w:lang w:val="uk-UA"/>
        </w:rPr>
      </w:pPr>
      <w:r w:rsidRPr="00004D54">
        <w:rPr>
          <w:rFonts w:ascii="Times New Roman" w:hAnsi="Times New Roman" w:cs="Times New Roman"/>
          <w:color w:val="000000" w:themeColor="text1"/>
          <w:sz w:val="28"/>
          <w:szCs w:val="28"/>
          <w:lang w:val="uk-UA"/>
        </w:rPr>
        <w:t xml:space="preserve">В основу дисертаційного дослідження покладено результати </w:t>
      </w:r>
      <w:proofErr w:type="spellStart"/>
      <w:r w:rsidRPr="00004D54">
        <w:rPr>
          <w:rFonts w:ascii="Times New Roman" w:hAnsi="Times New Roman" w:cs="Times New Roman"/>
          <w:color w:val="000000" w:themeColor="text1"/>
          <w:sz w:val="28"/>
          <w:szCs w:val="28"/>
          <w:lang w:val="uk-UA"/>
        </w:rPr>
        <w:t>загальноклінічного</w:t>
      </w:r>
      <w:proofErr w:type="spellEnd"/>
      <w:r w:rsidRPr="00004D54">
        <w:rPr>
          <w:rFonts w:ascii="Times New Roman" w:hAnsi="Times New Roman" w:cs="Times New Roman"/>
          <w:color w:val="000000" w:themeColor="text1"/>
          <w:sz w:val="28"/>
          <w:szCs w:val="28"/>
          <w:lang w:val="uk-UA"/>
        </w:rPr>
        <w:t xml:space="preserve"> та лабораторно-інструментального обстеження 180 хворих на хронічний панкреатит</w:t>
      </w:r>
      <w:r>
        <w:rPr>
          <w:rFonts w:ascii="Times New Roman" w:hAnsi="Times New Roman" w:cs="Times New Roman"/>
          <w:color w:val="000000" w:themeColor="text1"/>
          <w:sz w:val="28"/>
          <w:szCs w:val="28"/>
          <w:lang w:val="uk-UA"/>
        </w:rPr>
        <w:t xml:space="preserve"> (ХП)</w:t>
      </w:r>
      <w:r w:rsidRPr="00004D54">
        <w:rPr>
          <w:rFonts w:ascii="Times New Roman" w:hAnsi="Times New Roman" w:cs="Times New Roman"/>
          <w:color w:val="000000" w:themeColor="text1"/>
          <w:sz w:val="28"/>
          <w:szCs w:val="28"/>
          <w:lang w:val="uk-UA"/>
        </w:rPr>
        <w:t xml:space="preserve"> без атеросклеротичних змін та з атеросклерозом, які знаходилися на стаціонарному лікуванні у відділенні гастроентерології та ендокринологічному відділенні </w:t>
      </w:r>
      <w:r>
        <w:rPr>
          <w:rFonts w:ascii="Times New Roman" w:hAnsi="Times New Roman" w:cs="Times New Roman"/>
          <w:color w:val="000000" w:themeColor="text1"/>
          <w:sz w:val="28"/>
          <w:szCs w:val="28"/>
          <w:lang w:val="uk-UA"/>
        </w:rPr>
        <w:t>КНП «Закарпатська обласна клінічна лікарня ім. Андрія</w:t>
      </w:r>
      <w:r w:rsidRPr="00004D54">
        <w:rPr>
          <w:rFonts w:ascii="Times New Roman" w:hAnsi="Times New Roman" w:cs="Times New Roman"/>
          <w:color w:val="000000" w:themeColor="text1"/>
          <w:sz w:val="28"/>
          <w:szCs w:val="28"/>
          <w:lang w:val="uk-UA"/>
        </w:rPr>
        <w:t xml:space="preserve"> Новака</w:t>
      </w:r>
      <w:r>
        <w:rPr>
          <w:rFonts w:ascii="Times New Roman" w:hAnsi="Times New Roman" w:cs="Times New Roman"/>
          <w:color w:val="000000" w:themeColor="text1"/>
          <w:sz w:val="28"/>
          <w:szCs w:val="28"/>
          <w:lang w:val="uk-UA"/>
        </w:rPr>
        <w:t>»</w:t>
      </w:r>
      <w:r w:rsidRPr="00004D54">
        <w:rPr>
          <w:rFonts w:ascii="Times New Roman" w:hAnsi="Times New Roman" w:cs="Times New Roman"/>
          <w:color w:val="000000" w:themeColor="text1"/>
          <w:sz w:val="28"/>
          <w:szCs w:val="28"/>
          <w:lang w:val="uk-UA"/>
        </w:rPr>
        <w:t xml:space="preserve">, а також на </w:t>
      </w:r>
      <w:r w:rsidRPr="00004D54">
        <w:rPr>
          <w:rFonts w:ascii="Times New Roman" w:hAnsi="Times New Roman" w:cs="Times New Roman"/>
          <w:sz w:val="28"/>
          <w:szCs w:val="28"/>
          <w:lang w:val="uk-UA"/>
        </w:rPr>
        <w:t xml:space="preserve">диспансерному обліку у сімейного лікаря, дільничного терапевта протягом 2016-2020 років. </w:t>
      </w:r>
      <w:r w:rsidRPr="00004D54">
        <w:rPr>
          <w:rFonts w:ascii="Times New Roman" w:hAnsi="Times New Roman" w:cs="Times New Roman"/>
          <w:color w:val="000000" w:themeColor="text1"/>
          <w:sz w:val="28"/>
          <w:szCs w:val="28"/>
          <w:lang w:val="uk-UA"/>
        </w:rPr>
        <w:t>Всі досліджувані нами пацієнти отримували базове лікування хронічного панкреатиту та атеросклерозу відповідно до вимог уніфікованих клінічних протоколів. Залежно від призначеної комплексної терапії, всіх хворих на</w:t>
      </w:r>
      <w:r>
        <w:rPr>
          <w:rFonts w:ascii="Times New Roman" w:hAnsi="Times New Roman" w:cs="Times New Roman"/>
          <w:color w:val="000000" w:themeColor="text1"/>
          <w:sz w:val="28"/>
          <w:szCs w:val="28"/>
          <w:lang w:val="uk-UA"/>
        </w:rPr>
        <w:t xml:space="preserve"> ХП без атеросклеротичних змін </w:t>
      </w:r>
      <w:r w:rsidRPr="00004D54">
        <w:rPr>
          <w:rFonts w:ascii="Times New Roman" w:hAnsi="Times New Roman" w:cs="Times New Roman"/>
          <w:color w:val="000000" w:themeColor="text1"/>
          <w:sz w:val="28"/>
          <w:szCs w:val="28"/>
          <w:lang w:val="uk-UA"/>
        </w:rPr>
        <w:t xml:space="preserve">було поділено на 2 п/групи: 1.1 п/група хворих </w:t>
      </w:r>
      <w:r w:rsidRPr="00CB2EB0">
        <w:rPr>
          <w:rFonts w:ascii="Times New Roman" w:hAnsi="Times New Roman" w:cs="Times New Roman"/>
          <w:color w:val="000000" w:themeColor="text1"/>
          <w:sz w:val="28"/>
          <w:szCs w:val="28"/>
          <w:lang w:val="uk-UA"/>
        </w:rPr>
        <w:t xml:space="preserve">отримувала базове лікування ХП; 1.2 п/група – до складу комплексної терапії додатково отримувала </w:t>
      </w:r>
      <w:proofErr w:type="spellStart"/>
      <w:r w:rsidRPr="00CB2EB0">
        <w:rPr>
          <w:rFonts w:ascii="Times New Roman" w:hAnsi="Times New Roman" w:cs="Times New Roman"/>
          <w:color w:val="000000" w:themeColor="text1"/>
          <w:sz w:val="28"/>
          <w:szCs w:val="28"/>
          <w:lang w:val="uk-UA"/>
        </w:rPr>
        <w:t>нутрицевтик</w:t>
      </w:r>
      <w:proofErr w:type="spellEnd"/>
      <w:r w:rsidRPr="00CB2EB0">
        <w:rPr>
          <w:rFonts w:ascii="Times New Roman" w:hAnsi="Times New Roman" w:cs="Times New Roman"/>
          <w:color w:val="000000" w:themeColor="text1"/>
          <w:sz w:val="28"/>
          <w:szCs w:val="28"/>
          <w:lang w:val="uk-UA"/>
        </w:rPr>
        <w:t xml:space="preserve"> «</w:t>
      </w:r>
      <w:proofErr w:type="spellStart"/>
      <w:r w:rsidRPr="00CB2EB0">
        <w:rPr>
          <w:rFonts w:ascii="Times New Roman" w:hAnsi="Times New Roman" w:cs="Times New Roman"/>
          <w:color w:val="000000" w:themeColor="text1"/>
          <w:sz w:val="28"/>
          <w:szCs w:val="28"/>
          <w:lang w:val="uk-UA"/>
        </w:rPr>
        <w:t>АрмоЛІПІД</w:t>
      </w:r>
      <w:proofErr w:type="spellEnd"/>
      <w:r w:rsidRPr="00CB2EB0">
        <w:rPr>
          <w:rFonts w:ascii="Times New Roman" w:hAnsi="Times New Roman" w:cs="Times New Roman"/>
          <w:color w:val="000000" w:themeColor="text1"/>
          <w:sz w:val="28"/>
          <w:szCs w:val="28"/>
          <w:lang w:val="uk-UA"/>
        </w:rPr>
        <w:t xml:space="preserve">» та препарат </w:t>
      </w:r>
      <w:proofErr w:type="spellStart"/>
      <w:r w:rsidRPr="00CB2EB0">
        <w:rPr>
          <w:rFonts w:ascii="Times New Roman" w:hAnsi="Times New Roman" w:cs="Times New Roman"/>
          <w:color w:val="000000" w:themeColor="text1"/>
          <w:sz w:val="28"/>
          <w:szCs w:val="28"/>
          <w:lang w:val="uk-UA"/>
        </w:rPr>
        <w:t>мелатоніну</w:t>
      </w:r>
      <w:proofErr w:type="spellEnd"/>
      <w:r w:rsidRPr="00CB2EB0">
        <w:rPr>
          <w:rFonts w:ascii="Times New Roman" w:hAnsi="Times New Roman" w:cs="Times New Roman"/>
          <w:color w:val="000000" w:themeColor="text1"/>
          <w:sz w:val="28"/>
          <w:szCs w:val="28"/>
          <w:lang w:val="uk-UA"/>
        </w:rPr>
        <w:t xml:space="preserve">. Хворих на ХП та атеросклероз також було поділено на 2 п/групи залежно від медикаментозної терапії: хворі 2.1 п/групи отримували </w:t>
      </w:r>
      <w:r w:rsidRPr="00CB2EB0">
        <w:rPr>
          <w:rFonts w:ascii="Times New Roman" w:eastAsia="Times New Roman" w:hAnsi="Times New Roman" w:cs="Times New Roman"/>
          <w:color w:val="000000" w:themeColor="text1"/>
          <w:sz w:val="28"/>
          <w:szCs w:val="28"/>
          <w:lang w:val="uk-UA" w:eastAsia="ru-RU"/>
        </w:rPr>
        <w:t xml:space="preserve">базове лікування ХП та атеросклерозу; хворі 2.2 п/групи – </w:t>
      </w:r>
      <w:r w:rsidRPr="00CB2EB0">
        <w:rPr>
          <w:rFonts w:ascii="Times New Roman" w:hAnsi="Times New Roman" w:cs="Times New Roman"/>
          <w:color w:val="000000" w:themeColor="text1"/>
          <w:sz w:val="28"/>
          <w:szCs w:val="28"/>
          <w:lang w:val="uk-UA"/>
        </w:rPr>
        <w:t xml:space="preserve">додатково також отримували </w:t>
      </w:r>
      <w:proofErr w:type="spellStart"/>
      <w:r w:rsidRPr="00CB2EB0">
        <w:rPr>
          <w:rFonts w:ascii="Times New Roman" w:hAnsi="Times New Roman" w:cs="Times New Roman"/>
          <w:color w:val="000000" w:themeColor="text1"/>
          <w:sz w:val="28"/>
          <w:szCs w:val="28"/>
          <w:lang w:val="uk-UA"/>
        </w:rPr>
        <w:t>нутрицевтик</w:t>
      </w:r>
      <w:proofErr w:type="spellEnd"/>
      <w:r w:rsidRPr="00CB2EB0">
        <w:rPr>
          <w:rFonts w:ascii="Times New Roman" w:hAnsi="Times New Roman" w:cs="Times New Roman"/>
          <w:color w:val="000000" w:themeColor="text1"/>
          <w:sz w:val="28"/>
          <w:szCs w:val="28"/>
          <w:lang w:val="uk-UA"/>
        </w:rPr>
        <w:t xml:space="preserve"> «</w:t>
      </w:r>
      <w:proofErr w:type="spellStart"/>
      <w:r w:rsidRPr="00CB2EB0">
        <w:rPr>
          <w:rFonts w:ascii="Times New Roman" w:hAnsi="Times New Roman" w:cs="Times New Roman"/>
          <w:color w:val="000000" w:themeColor="text1"/>
          <w:sz w:val="28"/>
          <w:szCs w:val="28"/>
          <w:lang w:val="uk-UA"/>
        </w:rPr>
        <w:t>АрмоЛІПІД</w:t>
      </w:r>
      <w:proofErr w:type="spellEnd"/>
      <w:r w:rsidRPr="00CB2EB0">
        <w:rPr>
          <w:rFonts w:ascii="Times New Roman" w:hAnsi="Times New Roman" w:cs="Times New Roman"/>
          <w:color w:val="000000" w:themeColor="text1"/>
          <w:sz w:val="28"/>
          <w:szCs w:val="28"/>
          <w:lang w:val="uk-UA"/>
        </w:rPr>
        <w:t xml:space="preserve">» та препарат </w:t>
      </w:r>
      <w:proofErr w:type="spellStart"/>
      <w:r w:rsidRPr="00CB2EB0">
        <w:rPr>
          <w:rFonts w:ascii="Times New Roman" w:hAnsi="Times New Roman" w:cs="Times New Roman"/>
          <w:color w:val="000000" w:themeColor="text1"/>
          <w:sz w:val="28"/>
          <w:szCs w:val="28"/>
          <w:lang w:val="uk-UA"/>
        </w:rPr>
        <w:t>мелатоніну</w:t>
      </w:r>
      <w:proofErr w:type="spellEnd"/>
      <w:r w:rsidRPr="00CB2EB0">
        <w:rPr>
          <w:rFonts w:ascii="Times New Roman" w:hAnsi="Times New Roman" w:cs="Times New Roman"/>
          <w:color w:val="000000" w:themeColor="text1"/>
          <w:sz w:val="28"/>
          <w:szCs w:val="28"/>
          <w:lang w:val="uk-UA"/>
        </w:rPr>
        <w:t>.</w:t>
      </w:r>
      <w:r w:rsidRPr="00004D54">
        <w:rPr>
          <w:rFonts w:ascii="Times New Roman" w:hAnsi="Times New Roman" w:cs="Times New Roman"/>
          <w:color w:val="000000" w:themeColor="text1"/>
          <w:sz w:val="28"/>
          <w:szCs w:val="28"/>
          <w:lang w:val="uk-UA"/>
        </w:rPr>
        <w:t xml:space="preserve"> Для порівняння результатів </w:t>
      </w:r>
      <w:r w:rsidRPr="00004D54">
        <w:rPr>
          <w:rFonts w:ascii="Times New Roman" w:hAnsi="Times New Roman" w:cs="Times New Roman"/>
          <w:color w:val="000000" w:themeColor="text1"/>
          <w:sz w:val="28"/>
          <w:szCs w:val="28"/>
          <w:lang w:val="uk-UA"/>
        </w:rPr>
        <w:lastRenderedPageBreak/>
        <w:t>дослідження була створена к</w:t>
      </w:r>
      <w:r w:rsidRPr="00004D54">
        <w:rPr>
          <w:rFonts w:ascii="Times New Roman" w:hAnsi="Times New Roman" w:cs="Times New Roman"/>
          <w:sz w:val="28"/>
          <w:szCs w:val="28"/>
          <w:lang w:val="uk-UA"/>
        </w:rPr>
        <w:t>онтрольна група практично здорових осіб, репр</w:t>
      </w:r>
      <w:r>
        <w:rPr>
          <w:rFonts w:ascii="Times New Roman" w:hAnsi="Times New Roman" w:cs="Times New Roman"/>
          <w:sz w:val="28"/>
          <w:szCs w:val="28"/>
          <w:lang w:val="uk-UA"/>
        </w:rPr>
        <w:t>езентативна за</w:t>
      </w:r>
      <w:r w:rsidRPr="00004D54">
        <w:rPr>
          <w:rFonts w:ascii="Times New Roman" w:hAnsi="Times New Roman" w:cs="Times New Roman"/>
          <w:sz w:val="28"/>
          <w:szCs w:val="28"/>
          <w:lang w:val="uk-UA"/>
        </w:rPr>
        <w:t xml:space="preserve"> віком та статтю (</w:t>
      </w:r>
      <w:r w:rsidRPr="00004D54">
        <w:rPr>
          <w:rFonts w:ascii="Times New Roman" w:hAnsi="Times New Roman" w:cs="Times New Roman"/>
          <w:sz w:val="28"/>
          <w:szCs w:val="28"/>
          <w:lang w:val="en-US"/>
        </w:rPr>
        <w:t>n</w:t>
      </w:r>
      <w:r w:rsidRPr="00004D54">
        <w:rPr>
          <w:rFonts w:ascii="Times New Roman" w:hAnsi="Times New Roman" w:cs="Times New Roman"/>
          <w:sz w:val="28"/>
          <w:szCs w:val="28"/>
          <w:lang w:val="uk-UA"/>
        </w:rPr>
        <w:t>=30).</w:t>
      </w:r>
    </w:p>
    <w:p w:rsidR="00244610" w:rsidRPr="00004D54" w:rsidRDefault="00244610" w:rsidP="00244610">
      <w:pPr>
        <w:spacing w:after="0" w:line="360" w:lineRule="auto"/>
        <w:ind w:firstLine="708"/>
        <w:jc w:val="both"/>
        <w:rPr>
          <w:rFonts w:ascii="Times New Roman" w:eastAsia="Times New Roman" w:hAnsi="Times New Roman" w:cs="Times New Roman"/>
          <w:bCs/>
          <w:color w:val="000000" w:themeColor="text1"/>
          <w:sz w:val="28"/>
          <w:szCs w:val="28"/>
          <w:lang w:val="uk-UA" w:eastAsia="ru-RU"/>
        </w:rPr>
      </w:pPr>
      <w:r w:rsidRPr="00004D54">
        <w:rPr>
          <w:rFonts w:ascii="Times New Roman" w:hAnsi="Times New Roman" w:cs="Times New Roman"/>
          <w:sz w:val="28"/>
          <w:szCs w:val="28"/>
          <w:lang w:val="uk-UA"/>
        </w:rPr>
        <w:t>Було встановлено, що основними проявами ХП у поєднанні з атер</w:t>
      </w:r>
      <w:r>
        <w:rPr>
          <w:rFonts w:ascii="Times New Roman" w:hAnsi="Times New Roman" w:cs="Times New Roman"/>
          <w:sz w:val="28"/>
          <w:szCs w:val="28"/>
          <w:lang w:val="uk-UA"/>
        </w:rPr>
        <w:t>осклерозом були: больовий (93,0</w:t>
      </w:r>
      <w:r w:rsidRPr="00004D54">
        <w:rPr>
          <w:rFonts w:ascii="Times New Roman" w:hAnsi="Times New Roman" w:cs="Times New Roman"/>
          <w:sz w:val="28"/>
          <w:szCs w:val="28"/>
          <w:lang w:val="uk-UA"/>
        </w:rPr>
        <w:t>%), диспеп</w:t>
      </w:r>
      <w:r>
        <w:rPr>
          <w:rFonts w:ascii="Times New Roman" w:hAnsi="Times New Roman" w:cs="Times New Roman"/>
          <w:sz w:val="28"/>
          <w:szCs w:val="28"/>
          <w:lang w:val="uk-UA"/>
        </w:rPr>
        <w:t>сичний (зниження апетиту – 84,0</w:t>
      </w:r>
      <w:r w:rsidRPr="00004D54">
        <w:rPr>
          <w:rFonts w:ascii="Times New Roman" w:hAnsi="Times New Roman" w:cs="Times New Roman"/>
          <w:sz w:val="28"/>
          <w:szCs w:val="28"/>
          <w:lang w:val="uk-UA"/>
        </w:rPr>
        <w:t>%;</w:t>
      </w:r>
      <w:r>
        <w:rPr>
          <w:rFonts w:ascii="Times New Roman" w:hAnsi="Times New Roman" w:cs="Times New Roman"/>
          <w:sz w:val="28"/>
          <w:szCs w:val="28"/>
          <w:lang w:val="uk-UA"/>
        </w:rPr>
        <w:t xml:space="preserve"> нудота – 77,0%; метеоризм – 66,0</w:t>
      </w:r>
      <w:r w:rsidRPr="00004D54">
        <w:rPr>
          <w:rFonts w:ascii="Times New Roman" w:hAnsi="Times New Roman" w:cs="Times New Roman"/>
          <w:sz w:val="28"/>
          <w:szCs w:val="28"/>
          <w:lang w:val="uk-UA"/>
        </w:rPr>
        <w:t xml:space="preserve">%) синдроми та синдром </w:t>
      </w:r>
      <w:proofErr w:type="spellStart"/>
      <w:r w:rsidRPr="00004D54">
        <w:rPr>
          <w:rFonts w:ascii="Times New Roman" w:hAnsi="Times New Roman" w:cs="Times New Roman"/>
          <w:sz w:val="28"/>
          <w:szCs w:val="28"/>
          <w:lang w:val="uk-UA"/>
        </w:rPr>
        <w:t>зовнішньосекреторної</w:t>
      </w:r>
      <w:proofErr w:type="spellEnd"/>
      <w:r w:rsidRPr="00004D54">
        <w:rPr>
          <w:rFonts w:ascii="Times New Roman" w:hAnsi="Times New Roman" w:cs="Times New Roman"/>
          <w:sz w:val="28"/>
          <w:szCs w:val="28"/>
          <w:lang w:val="uk-UA"/>
        </w:rPr>
        <w:t xml:space="preserve"> недостатності</w:t>
      </w:r>
      <w:r>
        <w:rPr>
          <w:rFonts w:ascii="Times New Roman" w:hAnsi="Times New Roman" w:cs="Times New Roman"/>
          <w:sz w:val="28"/>
          <w:szCs w:val="28"/>
          <w:lang w:val="uk-UA"/>
        </w:rPr>
        <w:t xml:space="preserve"> (ЗСН)</w:t>
      </w:r>
      <w:r w:rsidRPr="00004D54">
        <w:rPr>
          <w:rFonts w:ascii="Times New Roman" w:hAnsi="Times New Roman" w:cs="Times New Roman"/>
          <w:sz w:val="28"/>
          <w:szCs w:val="28"/>
          <w:lang w:val="uk-UA"/>
        </w:rPr>
        <w:t xml:space="preserve"> підшлу</w:t>
      </w:r>
      <w:r>
        <w:rPr>
          <w:rFonts w:ascii="Times New Roman" w:hAnsi="Times New Roman" w:cs="Times New Roman"/>
          <w:sz w:val="28"/>
          <w:szCs w:val="28"/>
          <w:lang w:val="uk-UA"/>
        </w:rPr>
        <w:t>нкової залози (ПЗ) (</w:t>
      </w:r>
      <w:proofErr w:type="spellStart"/>
      <w:r>
        <w:rPr>
          <w:rFonts w:ascii="Times New Roman" w:hAnsi="Times New Roman" w:cs="Times New Roman"/>
          <w:sz w:val="28"/>
          <w:szCs w:val="28"/>
          <w:lang w:val="uk-UA"/>
        </w:rPr>
        <w:t>стеаторея</w:t>
      </w:r>
      <w:proofErr w:type="spellEnd"/>
      <w:r>
        <w:rPr>
          <w:rFonts w:ascii="Times New Roman" w:hAnsi="Times New Roman" w:cs="Times New Roman"/>
          <w:sz w:val="28"/>
          <w:szCs w:val="28"/>
          <w:lang w:val="uk-UA"/>
        </w:rPr>
        <w:t xml:space="preserve"> – 65,0</w:t>
      </w:r>
      <w:r w:rsidRPr="00004D54">
        <w:rPr>
          <w:rFonts w:ascii="Times New Roman" w:hAnsi="Times New Roman" w:cs="Times New Roman"/>
          <w:sz w:val="28"/>
          <w:szCs w:val="28"/>
          <w:lang w:val="uk-UA"/>
        </w:rPr>
        <w:t>%; п</w:t>
      </w:r>
      <w:r>
        <w:rPr>
          <w:rFonts w:ascii="Times New Roman" w:hAnsi="Times New Roman" w:cs="Times New Roman"/>
          <w:sz w:val="28"/>
          <w:szCs w:val="28"/>
          <w:lang w:val="uk-UA"/>
        </w:rPr>
        <w:t>роноси – 62,0</w:t>
      </w:r>
      <w:r w:rsidRPr="00004D54">
        <w:rPr>
          <w:rFonts w:ascii="Times New Roman" w:hAnsi="Times New Roman" w:cs="Times New Roman"/>
          <w:sz w:val="28"/>
          <w:szCs w:val="28"/>
          <w:lang w:val="uk-UA"/>
        </w:rPr>
        <w:t xml:space="preserve">%; </w:t>
      </w:r>
      <w:proofErr w:type="spellStart"/>
      <w:r w:rsidRPr="00004D54">
        <w:rPr>
          <w:rFonts w:ascii="Times New Roman" w:hAnsi="Times New Roman" w:cs="Times New Roman"/>
          <w:sz w:val="28"/>
          <w:szCs w:val="28"/>
          <w:lang w:val="uk-UA"/>
        </w:rPr>
        <w:t>поліф</w:t>
      </w:r>
      <w:r>
        <w:rPr>
          <w:rFonts w:ascii="Times New Roman" w:hAnsi="Times New Roman" w:cs="Times New Roman"/>
          <w:sz w:val="28"/>
          <w:szCs w:val="28"/>
          <w:lang w:val="uk-UA"/>
        </w:rPr>
        <w:t>екалія</w:t>
      </w:r>
      <w:proofErr w:type="spellEnd"/>
      <w:r>
        <w:rPr>
          <w:rFonts w:ascii="Times New Roman" w:hAnsi="Times New Roman" w:cs="Times New Roman"/>
          <w:sz w:val="28"/>
          <w:szCs w:val="28"/>
          <w:lang w:val="uk-UA"/>
        </w:rPr>
        <w:t xml:space="preserve"> – 49,0</w:t>
      </w:r>
      <w:r w:rsidRPr="00004D54">
        <w:rPr>
          <w:rFonts w:ascii="Times New Roman" w:hAnsi="Times New Roman" w:cs="Times New Roman"/>
          <w:sz w:val="28"/>
          <w:szCs w:val="28"/>
          <w:lang w:val="uk-UA"/>
        </w:rPr>
        <w:t xml:space="preserve">%). За результатами </w:t>
      </w:r>
      <w:proofErr w:type="spellStart"/>
      <w:r w:rsidRPr="00004D54">
        <w:rPr>
          <w:rFonts w:ascii="Times New Roman" w:hAnsi="Times New Roman" w:cs="Times New Roman"/>
          <w:sz w:val="28"/>
          <w:szCs w:val="28"/>
          <w:lang w:val="uk-UA"/>
        </w:rPr>
        <w:t>загальноклінічного</w:t>
      </w:r>
      <w:proofErr w:type="spellEnd"/>
      <w:r w:rsidRPr="00004D54">
        <w:rPr>
          <w:rFonts w:ascii="Times New Roman" w:hAnsi="Times New Roman" w:cs="Times New Roman"/>
          <w:sz w:val="28"/>
          <w:szCs w:val="28"/>
          <w:lang w:val="uk-UA"/>
        </w:rPr>
        <w:t xml:space="preserve"> дослідження крові, у хворих на ХП та атеросклероз спостерігалося </w:t>
      </w:r>
      <w:r w:rsidRPr="00004D54">
        <w:rPr>
          <w:rFonts w:ascii="Times New Roman" w:eastAsia="Times New Roman" w:hAnsi="Times New Roman" w:cs="Times New Roman"/>
          <w:color w:val="000000" w:themeColor="text1"/>
          <w:sz w:val="28"/>
          <w:szCs w:val="28"/>
          <w:lang w:val="uk-UA" w:eastAsia="ru-RU"/>
        </w:rPr>
        <w:t>підвищення (імовірно, компенсаторне) рівня еритроцитів (до 5,1±0,5 х10</w:t>
      </w:r>
      <w:r w:rsidRPr="00004D54">
        <w:rPr>
          <w:rFonts w:ascii="Times New Roman" w:eastAsia="Times New Roman" w:hAnsi="Times New Roman" w:cs="Times New Roman"/>
          <w:color w:val="000000" w:themeColor="text1"/>
          <w:sz w:val="28"/>
          <w:szCs w:val="28"/>
          <w:vertAlign w:val="superscript"/>
          <w:lang w:val="uk-UA" w:eastAsia="ru-RU"/>
        </w:rPr>
        <w:t>12</w:t>
      </w:r>
      <w:r w:rsidRPr="00004D54">
        <w:rPr>
          <w:rFonts w:ascii="Times New Roman" w:eastAsia="Times New Roman" w:hAnsi="Times New Roman" w:cs="Times New Roman"/>
          <w:color w:val="000000" w:themeColor="text1"/>
          <w:sz w:val="28"/>
          <w:szCs w:val="28"/>
          <w:lang w:val="uk-UA" w:eastAsia="ru-RU"/>
        </w:rPr>
        <w:t>/л) та гемоглобіну (до 153,7±2,2 г/л</w:t>
      </w:r>
      <w:r>
        <w:rPr>
          <w:rFonts w:ascii="Times New Roman" w:eastAsia="Times New Roman" w:hAnsi="Times New Roman" w:cs="Times New Roman"/>
          <w:color w:val="000000" w:themeColor="text1"/>
          <w:sz w:val="28"/>
          <w:szCs w:val="28"/>
          <w:lang w:val="uk-UA" w:eastAsia="ru-RU"/>
        </w:rPr>
        <w:t>), а також лейкоцитоз (9,9±0,6</w:t>
      </w:r>
      <w:r w:rsidRPr="00004D54">
        <w:rPr>
          <w:rFonts w:ascii="Times New Roman" w:eastAsia="Times New Roman" w:hAnsi="Times New Roman" w:cs="Times New Roman"/>
          <w:color w:val="000000" w:themeColor="text1"/>
          <w:sz w:val="28"/>
          <w:szCs w:val="28"/>
          <w:lang w:val="uk-UA" w:eastAsia="ru-RU"/>
        </w:rPr>
        <w:t>х10</w:t>
      </w:r>
      <w:r w:rsidRPr="00004D54">
        <w:rPr>
          <w:rFonts w:ascii="Times New Roman" w:eastAsia="Times New Roman" w:hAnsi="Times New Roman" w:cs="Times New Roman"/>
          <w:color w:val="000000" w:themeColor="text1"/>
          <w:sz w:val="28"/>
          <w:szCs w:val="28"/>
          <w:vertAlign w:val="superscript"/>
          <w:lang w:val="uk-UA" w:eastAsia="ru-RU"/>
        </w:rPr>
        <w:t>9</w:t>
      </w:r>
      <w:r w:rsidRPr="00004D54">
        <w:rPr>
          <w:rFonts w:ascii="Times New Roman" w:eastAsia="Times New Roman" w:hAnsi="Times New Roman" w:cs="Times New Roman"/>
          <w:color w:val="000000" w:themeColor="text1"/>
          <w:sz w:val="28"/>
          <w:szCs w:val="28"/>
          <w:lang w:val="uk-UA" w:eastAsia="ru-RU"/>
        </w:rPr>
        <w:t>/л)</w:t>
      </w:r>
      <w:r>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як прояв запальних змін в організмі даних пацієнтів. При цьому</w:t>
      </w:r>
      <w:r>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за результатами біохімічного аналізу крові було встановлено зрос</w:t>
      </w:r>
      <w:r>
        <w:rPr>
          <w:rFonts w:ascii="Times New Roman" w:eastAsia="Times New Roman" w:hAnsi="Times New Roman" w:cs="Times New Roman"/>
          <w:color w:val="000000" w:themeColor="text1"/>
          <w:sz w:val="28"/>
          <w:szCs w:val="28"/>
          <w:lang w:val="uk-UA" w:eastAsia="ru-RU"/>
        </w:rPr>
        <w:t xml:space="preserve">тання рівня </w:t>
      </w:r>
      <w:proofErr w:type="spellStart"/>
      <w:r w:rsidR="00E80125">
        <w:rPr>
          <w:rFonts w:ascii="Times New Roman" w:hAnsi="Times New Roman" w:cs="Times New Roman"/>
          <w:color w:val="000000" w:themeColor="text1"/>
          <w:sz w:val="28"/>
          <w:szCs w:val="28"/>
          <w:lang w:val="uk-UA"/>
        </w:rPr>
        <w:t>гамма</w:t>
      </w:r>
      <w:r>
        <w:rPr>
          <w:rFonts w:ascii="Times New Roman" w:hAnsi="Times New Roman" w:cs="Times New Roman"/>
          <w:color w:val="000000" w:themeColor="text1"/>
          <w:sz w:val="28"/>
          <w:szCs w:val="28"/>
          <w:lang w:val="uk-UA"/>
        </w:rPr>
        <w:t>-глутамілтрансферази</w:t>
      </w:r>
      <w:proofErr w:type="spellEnd"/>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eastAsia="ru-RU"/>
        </w:rPr>
        <w:t>ГГТ) (до 68,56±8,55 О</w:t>
      </w:r>
      <w:r w:rsidRPr="00004D54">
        <w:rPr>
          <w:rFonts w:ascii="Times New Roman" w:eastAsia="Times New Roman" w:hAnsi="Times New Roman" w:cs="Times New Roman"/>
          <w:color w:val="000000" w:themeColor="text1"/>
          <w:sz w:val="28"/>
          <w:szCs w:val="28"/>
          <w:lang w:val="uk-UA" w:eastAsia="ru-RU"/>
        </w:rPr>
        <w:t>д/л у хворих І групи та до 79,13±19,6</w:t>
      </w:r>
      <w:r>
        <w:rPr>
          <w:rFonts w:ascii="Times New Roman" w:eastAsia="Times New Roman" w:hAnsi="Times New Roman" w:cs="Times New Roman"/>
          <w:color w:val="000000" w:themeColor="text1"/>
          <w:sz w:val="28"/>
          <w:szCs w:val="28"/>
          <w:lang w:val="uk-UA" w:eastAsia="ru-RU"/>
        </w:rPr>
        <w:t xml:space="preserve"> О</w:t>
      </w:r>
      <w:r w:rsidRPr="00004D54">
        <w:rPr>
          <w:rFonts w:ascii="Times New Roman" w:eastAsia="Times New Roman" w:hAnsi="Times New Roman" w:cs="Times New Roman"/>
          <w:color w:val="000000" w:themeColor="text1"/>
          <w:sz w:val="28"/>
          <w:szCs w:val="28"/>
          <w:lang w:val="uk-UA" w:eastAsia="ru-RU"/>
        </w:rPr>
        <w:t xml:space="preserve">д/л у хворих ІІ групи) як прояву токсичного ураження досліджуваних пацієнтів, підвищення рівня </w:t>
      </w:r>
      <w:r w:rsidRPr="00004D54">
        <w:rPr>
          <w:rFonts w:ascii="Times New Roman" w:eastAsia="Times New Roman" w:hAnsi="Times New Roman" w:cs="Times New Roman"/>
          <w:bCs/>
          <w:color w:val="000000" w:themeColor="text1"/>
          <w:sz w:val="28"/>
          <w:szCs w:val="28"/>
          <w:lang w:val="uk-UA" w:eastAsia="ru-RU"/>
        </w:rPr>
        <w:t xml:space="preserve">α-амілази у сироватці крові до </w:t>
      </w:r>
      <w:r w:rsidRPr="00004D54">
        <w:rPr>
          <w:rFonts w:ascii="Times New Roman" w:eastAsia="Times New Roman" w:hAnsi="Times New Roman" w:cs="Times New Roman"/>
          <w:color w:val="000000" w:themeColor="text1"/>
          <w:sz w:val="28"/>
          <w:szCs w:val="28"/>
          <w:lang w:val="uk-UA" w:eastAsia="ru-RU"/>
        </w:rPr>
        <w:t xml:space="preserve">135,3±4,6 </w:t>
      </w:r>
      <w:r w:rsidRPr="00004D54">
        <w:rPr>
          <w:rFonts w:ascii="Times New Roman" w:eastAsia="Times New Roman" w:hAnsi="Times New Roman" w:cs="Times New Roman"/>
          <w:bCs/>
          <w:color w:val="000000" w:themeColor="text1"/>
          <w:sz w:val="28"/>
          <w:szCs w:val="28"/>
          <w:lang w:val="uk-UA" w:eastAsia="ru-RU"/>
        </w:rPr>
        <w:t xml:space="preserve">Од/л у хворих І групи та до </w:t>
      </w:r>
      <w:r w:rsidRPr="00004D54">
        <w:rPr>
          <w:rFonts w:ascii="Times New Roman" w:eastAsia="Times New Roman" w:hAnsi="Times New Roman" w:cs="Times New Roman"/>
          <w:color w:val="000000" w:themeColor="text1"/>
          <w:sz w:val="28"/>
          <w:szCs w:val="28"/>
          <w:lang w:val="uk-UA" w:eastAsia="ru-RU"/>
        </w:rPr>
        <w:t xml:space="preserve">164,9±3,7 </w:t>
      </w:r>
      <w:r w:rsidRPr="00004D54">
        <w:rPr>
          <w:rFonts w:ascii="Times New Roman" w:eastAsia="Times New Roman" w:hAnsi="Times New Roman" w:cs="Times New Roman"/>
          <w:bCs/>
          <w:color w:val="000000" w:themeColor="text1"/>
          <w:sz w:val="28"/>
          <w:szCs w:val="28"/>
          <w:lang w:val="uk-UA" w:eastAsia="ru-RU"/>
        </w:rPr>
        <w:t>Од/л у хворих ІІ групи відповідно.</w:t>
      </w:r>
    </w:p>
    <w:p w:rsidR="00244610" w:rsidRPr="00004D54"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004D54">
        <w:rPr>
          <w:rFonts w:ascii="Times New Roman" w:eastAsia="Times New Roman" w:hAnsi="Times New Roman" w:cs="Times New Roman"/>
          <w:bCs/>
          <w:color w:val="000000" w:themeColor="text1"/>
          <w:sz w:val="28"/>
          <w:szCs w:val="28"/>
          <w:lang w:val="uk-UA" w:eastAsia="ru-RU"/>
        </w:rPr>
        <w:t>За результатами антропометрії було встановлено дефіцит маси тіла за показником</w:t>
      </w:r>
      <w:r>
        <w:rPr>
          <w:rFonts w:ascii="Times New Roman" w:eastAsia="Times New Roman" w:hAnsi="Times New Roman" w:cs="Times New Roman"/>
          <w:bCs/>
          <w:color w:val="000000" w:themeColor="text1"/>
          <w:sz w:val="28"/>
          <w:szCs w:val="28"/>
          <w:lang w:val="uk-UA" w:eastAsia="ru-RU"/>
        </w:rPr>
        <w:t xml:space="preserve"> індексу маси тіла</w:t>
      </w:r>
      <w:r w:rsidRPr="00004D54">
        <w:rPr>
          <w:rFonts w:ascii="Times New Roman" w:eastAsia="Times New Roman" w:hAnsi="Times New Roman" w:cs="Times New Roman"/>
          <w:bCs/>
          <w:color w:val="000000" w:themeColor="text1"/>
          <w:sz w:val="28"/>
          <w:szCs w:val="28"/>
          <w:lang w:val="uk-UA" w:eastAsia="ru-RU"/>
        </w:rPr>
        <w:t xml:space="preserve"> </w:t>
      </w:r>
      <w:r>
        <w:rPr>
          <w:rFonts w:ascii="Times New Roman" w:eastAsia="Times New Roman" w:hAnsi="Times New Roman" w:cs="Times New Roman"/>
          <w:bCs/>
          <w:color w:val="000000" w:themeColor="text1"/>
          <w:sz w:val="28"/>
          <w:szCs w:val="28"/>
          <w:lang w:val="uk-UA" w:eastAsia="ru-RU"/>
        </w:rPr>
        <w:t>(</w:t>
      </w:r>
      <w:r w:rsidRPr="00004D54">
        <w:rPr>
          <w:rFonts w:ascii="Times New Roman" w:eastAsia="Times New Roman" w:hAnsi="Times New Roman" w:cs="Times New Roman"/>
          <w:bCs/>
          <w:color w:val="000000" w:themeColor="text1"/>
          <w:sz w:val="28"/>
          <w:szCs w:val="28"/>
          <w:lang w:val="uk-UA" w:eastAsia="ru-RU"/>
        </w:rPr>
        <w:t>ІМТ</w:t>
      </w:r>
      <w:r>
        <w:rPr>
          <w:rFonts w:ascii="Times New Roman" w:eastAsia="Times New Roman" w:hAnsi="Times New Roman" w:cs="Times New Roman"/>
          <w:bCs/>
          <w:color w:val="000000" w:themeColor="text1"/>
          <w:sz w:val="28"/>
          <w:szCs w:val="28"/>
          <w:lang w:val="uk-UA" w:eastAsia="ru-RU"/>
        </w:rPr>
        <w:t>)</w:t>
      </w:r>
      <w:r w:rsidRPr="00004D54">
        <w:rPr>
          <w:rFonts w:ascii="Times New Roman" w:eastAsia="Times New Roman" w:hAnsi="Times New Roman" w:cs="Times New Roman"/>
          <w:bCs/>
          <w:color w:val="000000" w:themeColor="text1"/>
          <w:sz w:val="28"/>
          <w:szCs w:val="28"/>
          <w:lang w:val="uk-UA" w:eastAsia="ru-RU"/>
        </w:rPr>
        <w:t xml:space="preserve"> (</w:t>
      </w:r>
      <w:r w:rsidRPr="00004D54">
        <w:rPr>
          <w:rFonts w:ascii="Times New Roman" w:eastAsia="Times New Roman" w:hAnsi="Times New Roman" w:cs="Times New Roman"/>
          <w:color w:val="000000" w:themeColor="text1"/>
          <w:sz w:val="28"/>
          <w:szCs w:val="28"/>
          <w:lang w:val="uk-UA" w:eastAsia="ru-RU"/>
        </w:rPr>
        <w:t>18,49</w:t>
      </w:r>
      <w:r w:rsidRPr="00004D54">
        <w:rPr>
          <w:rFonts w:ascii="Times New Roman" w:eastAsia="Times New Roman" w:hAnsi="Times New Roman" w:cs="Times New Roman"/>
          <w:color w:val="000000" w:themeColor="text1"/>
          <w:sz w:val="28"/>
          <w:szCs w:val="28"/>
          <w:lang w:eastAsia="ru-RU"/>
        </w:rPr>
        <w:t>±</w:t>
      </w:r>
      <w:r w:rsidRPr="00004D54">
        <w:rPr>
          <w:rFonts w:ascii="Times New Roman" w:eastAsia="Times New Roman" w:hAnsi="Times New Roman" w:cs="Times New Roman"/>
          <w:color w:val="000000" w:themeColor="text1"/>
          <w:sz w:val="28"/>
          <w:szCs w:val="28"/>
          <w:lang w:val="uk-UA" w:eastAsia="ru-RU"/>
        </w:rPr>
        <w:t>0,95 кг/м</w:t>
      </w:r>
      <w:r w:rsidRPr="00004D54">
        <w:rPr>
          <w:rFonts w:ascii="Times New Roman" w:eastAsia="Times New Roman" w:hAnsi="Times New Roman" w:cs="Times New Roman"/>
          <w:color w:val="000000" w:themeColor="text1"/>
          <w:sz w:val="28"/>
          <w:szCs w:val="28"/>
          <w:vertAlign w:val="superscript"/>
          <w:lang w:val="uk-UA" w:eastAsia="ru-RU"/>
        </w:rPr>
        <w:t>2</w:t>
      </w:r>
      <w:r w:rsidRPr="00004D54">
        <w:rPr>
          <w:rFonts w:ascii="Times New Roman" w:eastAsia="Times New Roman" w:hAnsi="Times New Roman" w:cs="Times New Roman"/>
          <w:bCs/>
          <w:color w:val="000000" w:themeColor="text1"/>
          <w:sz w:val="28"/>
          <w:szCs w:val="28"/>
          <w:lang w:val="uk-UA" w:eastAsia="ru-RU"/>
        </w:rPr>
        <w:t xml:space="preserve">) у хворих на ХП без атеросклерозу та надмірну масу тіла (ІМТ – </w:t>
      </w:r>
      <w:r>
        <w:rPr>
          <w:rFonts w:ascii="Times New Roman" w:eastAsia="Times New Roman" w:hAnsi="Times New Roman" w:cs="Times New Roman"/>
          <w:color w:val="000000" w:themeColor="text1"/>
          <w:sz w:val="28"/>
          <w:szCs w:val="28"/>
          <w:lang w:val="uk-UA" w:eastAsia="ru-RU"/>
        </w:rPr>
        <w:t xml:space="preserve">26,26±2,17 </w:t>
      </w:r>
      <w:r w:rsidRPr="00004D54">
        <w:rPr>
          <w:rFonts w:ascii="Times New Roman" w:eastAsia="Times New Roman" w:hAnsi="Times New Roman" w:cs="Times New Roman"/>
          <w:color w:val="000000" w:themeColor="text1"/>
          <w:sz w:val="28"/>
          <w:szCs w:val="28"/>
          <w:lang w:val="uk-UA" w:eastAsia="ru-RU"/>
        </w:rPr>
        <w:t>кг/м</w:t>
      </w:r>
      <w:r w:rsidRPr="00004D54">
        <w:rPr>
          <w:rFonts w:ascii="Times New Roman" w:eastAsia="Times New Roman" w:hAnsi="Times New Roman" w:cs="Times New Roman"/>
          <w:color w:val="000000" w:themeColor="text1"/>
          <w:sz w:val="28"/>
          <w:szCs w:val="28"/>
          <w:vertAlign w:val="superscript"/>
          <w:lang w:val="uk-UA" w:eastAsia="ru-RU"/>
        </w:rPr>
        <w:t>2</w:t>
      </w:r>
      <w:r w:rsidRPr="00004D54">
        <w:rPr>
          <w:rFonts w:ascii="Times New Roman" w:eastAsia="Times New Roman" w:hAnsi="Times New Roman" w:cs="Times New Roman"/>
          <w:bCs/>
          <w:color w:val="000000" w:themeColor="text1"/>
          <w:sz w:val="28"/>
          <w:szCs w:val="28"/>
          <w:lang w:val="uk-UA" w:eastAsia="ru-RU"/>
        </w:rPr>
        <w:t xml:space="preserve">) у хворих, в яких ХП поєднувався з атеросклерозом. Дослідження компонентного складу тіла встановило </w:t>
      </w:r>
      <w:r>
        <w:rPr>
          <w:rFonts w:ascii="Times New Roman" w:eastAsia="Times New Roman" w:hAnsi="Times New Roman" w:cs="Times New Roman"/>
          <w:color w:val="000000" w:themeColor="text1"/>
          <w:sz w:val="28"/>
          <w:szCs w:val="28"/>
          <w:lang w:val="uk-UA" w:eastAsia="ru-RU"/>
        </w:rPr>
        <w:t>дефіцит жирової та м’язо</w:t>
      </w:r>
      <w:r w:rsidRPr="00004D54">
        <w:rPr>
          <w:rFonts w:ascii="Times New Roman" w:eastAsia="Times New Roman" w:hAnsi="Times New Roman" w:cs="Times New Roman"/>
          <w:color w:val="000000" w:themeColor="text1"/>
          <w:sz w:val="28"/>
          <w:szCs w:val="28"/>
          <w:lang w:val="uk-UA" w:eastAsia="ru-RU"/>
        </w:rPr>
        <w:t>вої маси тіла у всіх хворих на ХП без атеросклерозу та надмірн</w:t>
      </w:r>
      <w:r>
        <w:rPr>
          <w:rFonts w:ascii="Times New Roman" w:eastAsia="Times New Roman" w:hAnsi="Times New Roman" w:cs="Times New Roman"/>
          <w:color w:val="000000" w:themeColor="text1"/>
          <w:sz w:val="28"/>
          <w:szCs w:val="28"/>
          <w:lang w:val="uk-UA" w:eastAsia="ru-RU"/>
        </w:rPr>
        <w:t>ий вміст жиру при дефіциті м’язо</w:t>
      </w:r>
      <w:r w:rsidRPr="00004D54">
        <w:rPr>
          <w:rFonts w:ascii="Times New Roman" w:eastAsia="Times New Roman" w:hAnsi="Times New Roman" w:cs="Times New Roman"/>
          <w:color w:val="000000" w:themeColor="text1"/>
          <w:sz w:val="28"/>
          <w:szCs w:val="28"/>
          <w:lang w:val="uk-UA" w:eastAsia="ru-RU"/>
        </w:rPr>
        <w:t xml:space="preserve">вої маси («приховане» ожиріння) у хворих на ХП та атеросклероз. Також було встановлено кореляційну залежність між рівнем </w:t>
      </w:r>
      <w:proofErr w:type="spellStart"/>
      <w:r>
        <w:rPr>
          <w:rFonts w:ascii="Times New Roman" w:eastAsia="Times New Roman" w:hAnsi="Times New Roman" w:cs="Times New Roman"/>
          <w:color w:val="000000" w:themeColor="text1"/>
          <w:sz w:val="28"/>
          <w:szCs w:val="28"/>
          <w:lang w:val="uk-UA" w:eastAsia="ru-RU"/>
        </w:rPr>
        <w:t>тригліцеридів</w:t>
      </w:r>
      <w:proofErr w:type="spellEnd"/>
      <w:r>
        <w:rPr>
          <w:rFonts w:ascii="Times New Roman" w:eastAsia="Times New Roman" w:hAnsi="Times New Roman" w:cs="Times New Roman"/>
          <w:color w:val="000000" w:themeColor="text1"/>
          <w:sz w:val="28"/>
          <w:szCs w:val="28"/>
          <w:lang w:val="uk-UA" w:eastAsia="ru-RU"/>
        </w:rPr>
        <w:t xml:space="preserve"> (</w:t>
      </w:r>
      <w:r w:rsidRPr="00004D54">
        <w:rPr>
          <w:rFonts w:ascii="Times New Roman" w:eastAsia="Times New Roman" w:hAnsi="Times New Roman" w:cs="Times New Roman"/>
          <w:color w:val="000000" w:themeColor="text1"/>
          <w:sz w:val="28"/>
          <w:szCs w:val="28"/>
          <w:lang w:val="uk-UA" w:eastAsia="ru-RU"/>
        </w:rPr>
        <w:t>ТГ</w:t>
      </w:r>
      <w:r>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та показником ІМТ (</w:t>
      </w:r>
      <w:r w:rsidRPr="00004D54">
        <w:rPr>
          <w:rFonts w:ascii="Times New Roman" w:eastAsia="Times New Roman" w:hAnsi="Times New Roman" w:cs="Times New Roman"/>
          <w:color w:val="000000" w:themeColor="text1"/>
          <w:sz w:val="28"/>
          <w:szCs w:val="28"/>
          <w:lang w:val="en-US" w:eastAsia="ru-RU"/>
        </w:rPr>
        <w:t>r</w:t>
      </w:r>
      <w:r w:rsidRPr="00004D54">
        <w:rPr>
          <w:rFonts w:ascii="Times New Roman" w:eastAsia="Times New Roman" w:hAnsi="Times New Roman" w:cs="Times New Roman"/>
          <w:color w:val="000000" w:themeColor="text1"/>
          <w:sz w:val="28"/>
          <w:szCs w:val="28"/>
          <w:lang w:val="uk-UA" w:eastAsia="ru-RU"/>
        </w:rPr>
        <w:t xml:space="preserve">=0,62; </w:t>
      </w:r>
      <w:r w:rsidRPr="00004D54">
        <w:rPr>
          <w:rFonts w:ascii="Times New Roman" w:eastAsia="Times New Roman" w:hAnsi="Times New Roman" w:cs="Times New Roman"/>
          <w:color w:val="000000" w:themeColor="text1"/>
          <w:sz w:val="28"/>
          <w:szCs w:val="28"/>
          <w:lang w:val="en-US" w:eastAsia="ru-RU"/>
        </w:rPr>
        <w:t>p</w:t>
      </w:r>
      <w:r w:rsidRPr="00004D54">
        <w:rPr>
          <w:rFonts w:ascii="Times New Roman" w:eastAsia="Times New Roman" w:hAnsi="Times New Roman" w:cs="Times New Roman"/>
          <w:color w:val="000000" w:themeColor="text1"/>
          <w:sz w:val="28"/>
          <w:szCs w:val="28"/>
          <w:lang w:val="uk-UA" w:eastAsia="ru-RU"/>
        </w:rPr>
        <w:t xml:space="preserve">=0,013), рівнем </w:t>
      </w:r>
      <w:r>
        <w:rPr>
          <w:rFonts w:ascii="Times New Roman" w:eastAsia="Times New Roman" w:hAnsi="Times New Roman" w:cs="Times New Roman"/>
          <w:color w:val="000000" w:themeColor="text1"/>
          <w:sz w:val="28"/>
          <w:szCs w:val="28"/>
          <w:lang w:val="uk-UA" w:eastAsia="ru-RU"/>
        </w:rPr>
        <w:t>загального холестерину (</w:t>
      </w:r>
      <w:r w:rsidRPr="00004D54">
        <w:rPr>
          <w:rFonts w:ascii="Times New Roman" w:eastAsia="Times New Roman" w:hAnsi="Times New Roman" w:cs="Times New Roman"/>
          <w:color w:val="000000" w:themeColor="text1"/>
          <w:sz w:val="28"/>
          <w:szCs w:val="28"/>
          <w:lang w:val="uk-UA" w:eastAsia="ru-RU"/>
        </w:rPr>
        <w:t>ЗХС</w:t>
      </w:r>
      <w:r>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та ІМТ (</w:t>
      </w:r>
      <w:r w:rsidRPr="00004D54">
        <w:rPr>
          <w:rFonts w:ascii="Times New Roman" w:eastAsia="Times New Roman" w:hAnsi="Times New Roman" w:cs="Times New Roman"/>
          <w:color w:val="000000" w:themeColor="text1"/>
          <w:sz w:val="28"/>
          <w:szCs w:val="28"/>
          <w:lang w:val="en-US" w:eastAsia="ru-RU"/>
        </w:rPr>
        <w:t>r</w:t>
      </w:r>
      <w:r w:rsidRPr="00004D54">
        <w:rPr>
          <w:rFonts w:ascii="Times New Roman" w:eastAsia="Times New Roman" w:hAnsi="Times New Roman" w:cs="Times New Roman"/>
          <w:color w:val="000000" w:themeColor="text1"/>
          <w:sz w:val="28"/>
          <w:szCs w:val="28"/>
          <w:lang w:val="uk-UA" w:eastAsia="ru-RU"/>
        </w:rPr>
        <w:t xml:space="preserve">=0,63; р=0,01), рівнем ТГ та </w:t>
      </w:r>
      <w:r w:rsidR="00D603CF">
        <w:rPr>
          <w:rFonts w:ascii="Times New Roman" w:eastAsia="Times New Roman" w:hAnsi="Times New Roman" w:cs="Times New Roman"/>
          <w:color w:val="000000" w:themeColor="text1"/>
          <w:sz w:val="28"/>
          <w:szCs w:val="28"/>
          <w:lang w:val="uk-UA" w:eastAsia="ru-RU"/>
        </w:rPr>
        <w:t>о</w:t>
      </w:r>
      <w:r>
        <w:rPr>
          <w:rFonts w:ascii="Times New Roman" w:eastAsia="Times New Roman" w:hAnsi="Times New Roman" w:cs="Times New Roman"/>
          <w:color w:val="000000" w:themeColor="text1"/>
          <w:sz w:val="28"/>
          <w:szCs w:val="28"/>
          <w:lang w:val="uk-UA" w:eastAsia="ru-RU"/>
        </w:rPr>
        <w:t>кружністю талії (</w:t>
      </w:r>
      <w:r w:rsidRPr="00004D54">
        <w:rPr>
          <w:rFonts w:ascii="Times New Roman" w:eastAsia="Times New Roman" w:hAnsi="Times New Roman" w:cs="Times New Roman"/>
          <w:color w:val="000000" w:themeColor="text1"/>
          <w:sz w:val="28"/>
          <w:szCs w:val="28"/>
          <w:lang w:val="uk-UA" w:eastAsia="ru-RU"/>
        </w:rPr>
        <w:t>ОТ</w:t>
      </w:r>
      <w:r>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w:t>
      </w:r>
      <w:r w:rsidRPr="00004D54">
        <w:rPr>
          <w:rFonts w:ascii="Times New Roman" w:eastAsia="Times New Roman" w:hAnsi="Times New Roman" w:cs="Times New Roman"/>
          <w:color w:val="000000" w:themeColor="text1"/>
          <w:sz w:val="28"/>
          <w:szCs w:val="28"/>
          <w:lang w:val="en-US" w:eastAsia="ru-RU"/>
        </w:rPr>
        <w:t>r</w:t>
      </w:r>
      <w:r w:rsidR="00D603CF">
        <w:rPr>
          <w:rFonts w:ascii="Times New Roman" w:eastAsia="Times New Roman" w:hAnsi="Times New Roman" w:cs="Times New Roman"/>
          <w:color w:val="000000" w:themeColor="text1"/>
          <w:sz w:val="28"/>
          <w:szCs w:val="28"/>
          <w:lang w:val="uk-UA" w:eastAsia="ru-RU"/>
        </w:rPr>
        <w:t>=0,66; р=0,021),</w:t>
      </w:r>
      <w:r w:rsidRPr="00004D54">
        <w:rPr>
          <w:rFonts w:ascii="Times New Roman" w:eastAsia="Times New Roman" w:hAnsi="Times New Roman" w:cs="Times New Roman"/>
          <w:color w:val="000000" w:themeColor="text1"/>
          <w:sz w:val="28"/>
          <w:szCs w:val="28"/>
          <w:lang w:val="uk-UA" w:eastAsia="ru-RU"/>
        </w:rPr>
        <w:t xml:space="preserve"> рівнем ЗХС та ОТ (</w:t>
      </w:r>
      <w:r w:rsidRPr="00004D54">
        <w:rPr>
          <w:rFonts w:ascii="Times New Roman" w:eastAsia="Times New Roman" w:hAnsi="Times New Roman" w:cs="Times New Roman"/>
          <w:color w:val="000000" w:themeColor="text1"/>
          <w:sz w:val="28"/>
          <w:szCs w:val="28"/>
          <w:lang w:val="en-US" w:eastAsia="ru-RU"/>
        </w:rPr>
        <w:t>r</w:t>
      </w:r>
      <w:r w:rsidRPr="00004D54">
        <w:rPr>
          <w:rFonts w:ascii="Times New Roman" w:eastAsia="Times New Roman" w:hAnsi="Times New Roman" w:cs="Times New Roman"/>
          <w:color w:val="000000" w:themeColor="text1"/>
          <w:sz w:val="28"/>
          <w:szCs w:val="28"/>
          <w:lang w:val="uk-UA" w:eastAsia="ru-RU"/>
        </w:rPr>
        <w:t>=0,56; р=0,01) у хворих ІІ групи.</w:t>
      </w:r>
    </w:p>
    <w:p w:rsidR="00244610" w:rsidRPr="00852CF8" w:rsidRDefault="00244610" w:rsidP="00244610">
      <w:pPr>
        <w:spacing w:after="0" w:line="360" w:lineRule="auto"/>
        <w:ind w:firstLine="708"/>
        <w:jc w:val="both"/>
        <w:rPr>
          <w:rFonts w:ascii="Times New Roman" w:eastAsia="Times New Roman" w:hAnsi="Times New Roman" w:cs="Times New Roman"/>
          <w:color w:val="000000" w:themeColor="text1"/>
          <w:sz w:val="28"/>
          <w:szCs w:val="28"/>
          <w:highlight w:val="yellow"/>
          <w:lang w:val="uk-UA" w:eastAsia="ru-RU"/>
        </w:rPr>
      </w:pPr>
      <w:r w:rsidRPr="00004D54">
        <w:rPr>
          <w:rFonts w:ascii="Times New Roman" w:eastAsia="Times New Roman" w:hAnsi="Times New Roman" w:cs="Times New Roman"/>
          <w:color w:val="000000" w:themeColor="text1"/>
          <w:sz w:val="28"/>
          <w:szCs w:val="28"/>
          <w:lang w:val="uk-UA" w:eastAsia="ru-RU"/>
        </w:rPr>
        <w:t xml:space="preserve">Наявність екзокринної недостатності у хворих на ХП було підтверджено за результатами </w:t>
      </w:r>
      <w:proofErr w:type="spellStart"/>
      <w:r w:rsidRPr="00004D54">
        <w:rPr>
          <w:rFonts w:ascii="Times New Roman" w:eastAsia="Times New Roman" w:hAnsi="Times New Roman" w:cs="Times New Roman"/>
          <w:color w:val="000000" w:themeColor="text1"/>
          <w:sz w:val="28"/>
          <w:szCs w:val="28"/>
          <w:lang w:val="uk-UA" w:eastAsia="ru-RU"/>
        </w:rPr>
        <w:t>копр</w:t>
      </w:r>
      <w:r>
        <w:rPr>
          <w:rFonts w:ascii="Times New Roman" w:eastAsia="Times New Roman" w:hAnsi="Times New Roman" w:cs="Times New Roman"/>
          <w:color w:val="000000" w:themeColor="text1"/>
          <w:sz w:val="28"/>
          <w:szCs w:val="28"/>
          <w:lang w:val="uk-UA" w:eastAsia="ru-RU"/>
        </w:rPr>
        <w:t>ограми</w:t>
      </w:r>
      <w:proofErr w:type="spellEnd"/>
      <w:r>
        <w:rPr>
          <w:rFonts w:ascii="Times New Roman" w:eastAsia="Times New Roman" w:hAnsi="Times New Roman" w:cs="Times New Roman"/>
          <w:color w:val="000000" w:themeColor="text1"/>
          <w:sz w:val="28"/>
          <w:szCs w:val="28"/>
          <w:lang w:val="uk-UA" w:eastAsia="ru-RU"/>
        </w:rPr>
        <w:t xml:space="preserve"> (хворі І групи – у 91,25</w:t>
      </w:r>
      <w:r w:rsidRPr="00004D54">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бул</w:t>
      </w:r>
      <w:r w:rsidR="00D603CF">
        <w:rPr>
          <w:rFonts w:ascii="Times New Roman" w:eastAsia="Times New Roman" w:hAnsi="Times New Roman" w:cs="Times New Roman"/>
          <w:color w:val="000000" w:themeColor="text1"/>
          <w:sz w:val="28"/>
          <w:szCs w:val="28"/>
          <w:lang w:val="uk-UA" w:eastAsia="ru-RU"/>
        </w:rPr>
        <w:t xml:space="preserve">о виявлено </w:t>
      </w:r>
      <w:proofErr w:type="spellStart"/>
      <w:r w:rsidR="00D603CF">
        <w:rPr>
          <w:rFonts w:ascii="Times New Roman" w:eastAsia="Times New Roman" w:hAnsi="Times New Roman" w:cs="Times New Roman"/>
          <w:color w:val="000000" w:themeColor="text1"/>
          <w:sz w:val="28"/>
          <w:szCs w:val="28"/>
          <w:lang w:val="uk-UA" w:eastAsia="ru-RU"/>
        </w:rPr>
        <w:t>стеаторею</w:t>
      </w:r>
      <w:proofErr w:type="spellEnd"/>
      <w:r w:rsidR="00D603CF">
        <w:rPr>
          <w:rFonts w:ascii="Times New Roman" w:eastAsia="Times New Roman" w:hAnsi="Times New Roman" w:cs="Times New Roman"/>
          <w:color w:val="000000" w:themeColor="text1"/>
          <w:sz w:val="28"/>
          <w:szCs w:val="28"/>
          <w:lang w:val="uk-UA" w:eastAsia="ru-RU"/>
        </w:rPr>
        <w:t xml:space="preserve">, у 57,5% </w:t>
      </w:r>
      <w:r w:rsidR="00D603CF">
        <w:rPr>
          <w:rFonts w:ascii="Times New Roman" w:eastAsia="Times New Roman" w:hAnsi="Times New Roman" w:cs="Times New Roman"/>
          <w:color w:val="000000" w:themeColor="text1"/>
          <w:sz w:val="28"/>
          <w:szCs w:val="28"/>
          <w:lang w:val="uk-UA" w:eastAsia="ru-RU"/>
        </w:rPr>
        <w:softHyphen/>
      </w:r>
      <w:r w:rsidR="00D603CF">
        <w:rPr>
          <w:rFonts w:ascii="Times New Roman" w:eastAsia="Times New Roman" w:hAnsi="Times New Roman" w:cs="Times New Roman"/>
          <w:color w:val="000000" w:themeColor="text1"/>
          <w:sz w:val="28"/>
          <w:szCs w:val="28"/>
          <w:lang w:val="uk-UA" w:eastAsia="ru-RU"/>
        </w:rPr>
        <w:softHyphen/>
        <w:t xml:space="preserve">– </w:t>
      </w:r>
      <w:proofErr w:type="spellStart"/>
      <w:r>
        <w:rPr>
          <w:rFonts w:ascii="Times New Roman" w:eastAsia="Times New Roman" w:hAnsi="Times New Roman" w:cs="Times New Roman"/>
          <w:color w:val="000000" w:themeColor="text1"/>
          <w:sz w:val="28"/>
          <w:szCs w:val="28"/>
          <w:lang w:val="uk-UA" w:eastAsia="ru-RU"/>
        </w:rPr>
        <w:t>креаторею</w:t>
      </w:r>
      <w:proofErr w:type="spellEnd"/>
      <w:r>
        <w:rPr>
          <w:rFonts w:ascii="Times New Roman" w:eastAsia="Times New Roman" w:hAnsi="Times New Roman" w:cs="Times New Roman"/>
          <w:color w:val="000000" w:themeColor="text1"/>
          <w:sz w:val="28"/>
          <w:szCs w:val="28"/>
          <w:lang w:val="uk-UA" w:eastAsia="ru-RU"/>
        </w:rPr>
        <w:t>, у 46,25</w:t>
      </w:r>
      <w:r w:rsidR="00D603CF">
        <w:rPr>
          <w:rFonts w:ascii="Times New Roman" w:eastAsia="Times New Roman" w:hAnsi="Times New Roman" w:cs="Times New Roman"/>
          <w:color w:val="000000" w:themeColor="text1"/>
          <w:sz w:val="28"/>
          <w:szCs w:val="28"/>
          <w:lang w:val="uk-UA" w:eastAsia="ru-RU"/>
        </w:rPr>
        <w:t>% –</w:t>
      </w:r>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ам</w:t>
      </w:r>
      <w:r>
        <w:rPr>
          <w:rFonts w:ascii="Times New Roman" w:eastAsia="Times New Roman" w:hAnsi="Times New Roman" w:cs="Times New Roman"/>
          <w:color w:val="000000" w:themeColor="text1"/>
          <w:sz w:val="28"/>
          <w:szCs w:val="28"/>
          <w:lang w:val="uk-UA" w:eastAsia="ru-RU"/>
        </w:rPr>
        <w:t>ілорею</w:t>
      </w:r>
      <w:proofErr w:type="spellEnd"/>
      <w:r>
        <w:rPr>
          <w:rFonts w:ascii="Times New Roman" w:eastAsia="Times New Roman" w:hAnsi="Times New Roman" w:cs="Times New Roman"/>
          <w:color w:val="000000" w:themeColor="text1"/>
          <w:sz w:val="28"/>
          <w:szCs w:val="28"/>
          <w:lang w:val="uk-UA" w:eastAsia="ru-RU"/>
        </w:rPr>
        <w:t xml:space="preserve">; хворі ІІ групи – у 91,0% виявлено </w:t>
      </w:r>
      <w:proofErr w:type="spellStart"/>
      <w:r w:rsidR="00D603CF">
        <w:rPr>
          <w:rFonts w:ascii="Times New Roman" w:eastAsia="Times New Roman" w:hAnsi="Times New Roman" w:cs="Times New Roman"/>
          <w:color w:val="000000" w:themeColor="text1"/>
          <w:sz w:val="28"/>
          <w:szCs w:val="28"/>
          <w:lang w:val="uk-UA" w:eastAsia="ru-RU"/>
        </w:rPr>
        <w:lastRenderedPageBreak/>
        <w:t>стеаторею</w:t>
      </w:r>
      <w:proofErr w:type="spellEnd"/>
      <w:r w:rsidR="00D603CF">
        <w:rPr>
          <w:rFonts w:ascii="Times New Roman" w:eastAsia="Times New Roman" w:hAnsi="Times New Roman" w:cs="Times New Roman"/>
          <w:color w:val="000000" w:themeColor="text1"/>
          <w:sz w:val="28"/>
          <w:szCs w:val="28"/>
          <w:lang w:val="uk-UA" w:eastAsia="ru-RU"/>
        </w:rPr>
        <w:t>, у 74,0% –</w:t>
      </w:r>
      <w:r>
        <w:rPr>
          <w:rFonts w:ascii="Times New Roman" w:eastAsia="Times New Roman" w:hAnsi="Times New Roman" w:cs="Times New Roman"/>
          <w:color w:val="000000" w:themeColor="text1"/>
          <w:sz w:val="28"/>
          <w:szCs w:val="28"/>
          <w:lang w:val="uk-UA" w:eastAsia="ru-RU"/>
        </w:rPr>
        <w:t xml:space="preserve"> </w:t>
      </w:r>
      <w:proofErr w:type="spellStart"/>
      <w:r>
        <w:rPr>
          <w:rFonts w:ascii="Times New Roman" w:eastAsia="Times New Roman" w:hAnsi="Times New Roman" w:cs="Times New Roman"/>
          <w:color w:val="000000" w:themeColor="text1"/>
          <w:sz w:val="28"/>
          <w:szCs w:val="28"/>
          <w:lang w:val="uk-UA" w:eastAsia="ru-RU"/>
        </w:rPr>
        <w:t>креаторею</w:t>
      </w:r>
      <w:proofErr w:type="spellEnd"/>
      <w:r>
        <w:rPr>
          <w:rFonts w:ascii="Times New Roman" w:eastAsia="Times New Roman" w:hAnsi="Times New Roman" w:cs="Times New Roman"/>
          <w:color w:val="000000" w:themeColor="text1"/>
          <w:sz w:val="28"/>
          <w:szCs w:val="28"/>
          <w:lang w:val="uk-UA" w:eastAsia="ru-RU"/>
        </w:rPr>
        <w:t>, у 66,0</w:t>
      </w:r>
      <w:r w:rsidR="00D603CF">
        <w:rPr>
          <w:rFonts w:ascii="Times New Roman" w:eastAsia="Times New Roman" w:hAnsi="Times New Roman" w:cs="Times New Roman"/>
          <w:color w:val="000000" w:themeColor="text1"/>
          <w:sz w:val="28"/>
          <w:szCs w:val="28"/>
          <w:lang w:val="uk-UA" w:eastAsia="ru-RU"/>
        </w:rPr>
        <w:t>% –</w:t>
      </w:r>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амілорею</w:t>
      </w:r>
      <w:proofErr w:type="spellEnd"/>
      <w:r w:rsidRPr="00004D54">
        <w:rPr>
          <w:rFonts w:ascii="Times New Roman" w:eastAsia="Times New Roman" w:hAnsi="Times New Roman" w:cs="Times New Roman"/>
          <w:color w:val="000000" w:themeColor="text1"/>
          <w:sz w:val="28"/>
          <w:szCs w:val="28"/>
          <w:lang w:val="uk-UA" w:eastAsia="ru-RU"/>
        </w:rPr>
        <w:t xml:space="preserve">) та за результатами </w:t>
      </w:r>
      <w:r w:rsidR="000C263C" w:rsidRPr="00004D54">
        <w:rPr>
          <w:rFonts w:ascii="Times New Roman" w:eastAsia="Times New Roman" w:hAnsi="Times New Roman" w:cs="Times New Roman"/>
          <w:color w:val="000000" w:themeColor="text1"/>
          <w:sz w:val="28"/>
          <w:szCs w:val="28"/>
          <w:vertAlign w:val="superscript"/>
          <w:lang w:val="uk-UA" w:eastAsia="ru-RU"/>
        </w:rPr>
        <w:t>13</w:t>
      </w:r>
      <w:r w:rsidR="000C263C" w:rsidRPr="00004D54">
        <w:rPr>
          <w:rFonts w:ascii="Times New Roman" w:eastAsia="Times New Roman" w:hAnsi="Times New Roman" w:cs="Times New Roman"/>
          <w:color w:val="000000" w:themeColor="text1"/>
          <w:sz w:val="28"/>
          <w:szCs w:val="28"/>
          <w:lang w:val="uk-UA" w:eastAsia="ru-RU"/>
        </w:rPr>
        <w:t>С-</w:t>
      </w:r>
      <w:r w:rsidR="000C263C">
        <w:rPr>
          <w:rFonts w:ascii="Times New Roman" w:eastAsia="Times New Roman" w:hAnsi="Times New Roman" w:cs="Times New Roman"/>
          <w:color w:val="000000" w:themeColor="text1"/>
          <w:sz w:val="28"/>
          <w:szCs w:val="28"/>
          <w:lang w:val="uk-UA" w:eastAsia="ru-RU"/>
        </w:rPr>
        <w:t xml:space="preserve">змішаного </w:t>
      </w:r>
      <w:proofErr w:type="spellStart"/>
      <w:r w:rsidR="000C263C">
        <w:rPr>
          <w:rFonts w:ascii="Times New Roman" w:eastAsia="Times New Roman" w:hAnsi="Times New Roman" w:cs="Times New Roman"/>
          <w:color w:val="000000" w:themeColor="text1"/>
          <w:sz w:val="28"/>
          <w:szCs w:val="28"/>
          <w:lang w:val="uk-UA" w:eastAsia="ru-RU"/>
        </w:rPr>
        <w:t>тригліцеридного</w:t>
      </w:r>
      <w:proofErr w:type="spellEnd"/>
      <w:r w:rsidR="000C263C">
        <w:rPr>
          <w:rFonts w:ascii="Times New Roman" w:eastAsia="Times New Roman" w:hAnsi="Times New Roman" w:cs="Times New Roman"/>
          <w:color w:val="000000" w:themeColor="text1"/>
          <w:sz w:val="28"/>
          <w:szCs w:val="28"/>
          <w:lang w:val="uk-UA" w:eastAsia="ru-RU"/>
        </w:rPr>
        <w:t xml:space="preserve"> дихального тесту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С-ЗТДТ</w:t>
      </w:r>
      <w:r w:rsidR="000C263C">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та </w:t>
      </w:r>
      <w:r w:rsidR="000C263C" w:rsidRPr="00004D54">
        <w:rPr>
          <w:rFonts w:ascii="Times New Roman" w:eastAsia="Times New Roman" w:hAnsi="Times New Roman" w:cs="Times New Roman"/>
          <w:color w:val="000000" w:themeColor="text1"/>
          <w:sz w:val="28"/>
          <w:szCs w:val="28"/>
          <w:vertAlign w:val="superscript"/>
          <w:lang w:val="uk-UA" w:eastAsia="ru-RU"/>
        </w:rPr>
        <w:t>13</w:t>
      </w:r>
      <w:r w:rsidR="000C263C" w:rsidRPr="00004D54">
        <w:rPr>
          <w:rFonts w:ascii="Times New Roman" w:eastAsia="Times New Roman" w:hAnsi="Times New Roman" w:cs="Times New Roman"/>
          <w:color w:val="000000" w:themeColor="text1"/>
          <w:sz w:val="28"/>
          <w:szCs w:val="28"/>
          <w:lang w:val="uk-UA" w:eastAsia="ru-RU"/>
        </w:rPr>
        <w:t>С-</w:t>
      </w:r>
      <w:r w:rsidR="000C263C">
        <w:rPr>
          <w:rFonts w:ascii="Times New Roman" w:eastAsia="Times New Roman" w:hAnsi="Times New Roman" w:cs="Times New Roman"/>
          <w:color w:val="000000" w:themeColor="text1"/>
          <w:sz w:val="28"/>
          <w:szCs w:val="28"/>
          <w:lang w:val="uk-UA" w:eastAsia="ru-RU"/>
        </w:rPr>
        <w:t>амілазного дихального тесту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С-АДТ</w:t>
      </w:r>
      <w:r w:rsidR="000C263C">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При цьому</w:t>
      </w:r>
      <w:r w:rsidR="000C263C">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у хворих на ХП та атеросклероз ці зміни були більш виражені за результатами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 xml:space="preserve">С-ЗТДТ (відмічалося зниження максимальної концентрації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СО</w:t>
      </w:r>
      <w:r w:rsidRPr="00004D54">
        <w:rPr>
          <w:rFonts w:ascii="Times New Roman" w:eastAsia="Times New Roman" w:hAnsi="Times New Roman" w:cs="Times New Roman"/>
          <w:color w:val="000000" w:themeColor="text1"/>
          <w:sz w:val="28"/>
          <w:szCs w:val="28"/>
          <w:vertAlign w:val="subscript"/>
          <w:lang w:val="uk-UA" w:eastAsia="ru-RU"/>
        </w:rPr>
        <w:t xml:space="preserve">2 </w:t>
      </w:r>
      <w:r w:rsidRPr="00004D54">
        <w:rPr>
          <w:rFonts w:ascii="Times New Roman" w:eastAsia="Times New Roman" w:hAnsi="Times New Roman" w:cs="Times New Roman"/>
          <w:color w:val="000000" w:themeColor="text1"/>
          <w:sz w:val="28"/>
          <w:szCs w:val="28"/>
          <w:lang w:val="uk-UA" w:eastAsia="ru-RU"/>
        </w:rPr>
        <w:t>між 1</w:t>
      </w:r>
      <w:r>
        <w:rPr>
          <w:rFonts w:ascii="Times New Roman" w:eastAsia="Times New Roman" w:hAnsi="Times New Roman" w:cs="Times New Roman"/>
          <w:color w:val="000000" w:themeColor="text1"/>
          <w:sz w:val="28"/>
          <w:szCs w:val="28"/>
          <w:lang w:val="uk-UA" w:eastAsia="ru-RU"/>
        </w:rPr>
        <w:t>50 і 210 хв. дослідження до 6,5±0,58</w:t>
      </w:r>
      <w:r w:rsidRPr="00004D54">
        <w:rPr>
          <w:rFonts w:ascii="Times New Roman" w:eastAsia="Times New Roman" w:hAnsi="Times New Roman" w:cs="Times New Roman"/>
          <w:color w:val="000000" w:themeColor="text1"/>
          <w:sz w:val="28"/>
          <w:szCs w:val="28"/>
          <w:lang w:val="uk-UA" w:eastAsia="ru-RU"/>
        </w:rPr>
        <w:t xml:space="preserve">%, а сумарної концентрації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СО</w:t>
      </w:r>
      <w:r w:rsidRPr="00004D54">
        <w:rPr>
          <w:rFonts w:ascii="Times New Roman" w:eastAsia="Times New Roman" w:hAnsi="Times New Roman" w:cs="Times New Roman"/>
          <w:color w:val="000000" w:themeColor="text1"/>
          <w:sz w:val="28"/>
          <w:szCs w:val="28"/>
          <w:vertAlign w:val="subscript"/>
          <w:lang w:val="uk-UA" w:eastAsia="ru-RU"/>
        </w:rPr>
        <w:t xml:space="preserve">2 </w:t>
      </w:r>
      <w:r w:rsidR="000C263C">
        <w:rPr>
          <w:rFonts w:ascii="Times New Roman" w:eastAsia="Times New Roman" w:hAnsi="Times New Roman" w:cs="Times New Roman"/>
          <w:color w:val="000000" w:themeColor="text1"/>
          <w:sz w:val="28"/>
          <w:szCs w:val="28"/>
          <w:lang w:val="uk-UA" w:eastAsia="ru-RU"/>
        </w:rPr>
        <w:t>на 360 хв.</w:t>
      </w:r>
      <w:r>
        <w:rPr>
          <w:rFonts w:ascii="Times New Roman" w:eastAsia="Times New Roman" w:hAnsi="Times New Roman" w:cs="Times New Roman"/>
          <w:color w:val="000000" w:themeColor="text1"/>
          <w:sz w:val="28"/>
          <w:szCs w:val="28"/>
          <w:lang w:val="uk-UA" w:eastAsia="ru-RU"/>
        </w:rPr>
        <w:t xml:space="preserve"> дослідження до 17,9±1,2</w:t>
      </w:r>
      <w:r w:rsidRPr="00004D54">
        <w:rPr>
          <w:rFonts w:ascii="Times New Roman" w:eastAsia="Times New Roman" w:hAnsi="Times New Roman" w:cs="Times New Roman"/>
          <w:color w:val="000000" w:themeColor="text1"/>
          <w:sz w:val="28"/>
          <w:szCs w:val="28"/>
          <w:lang w:val="uk-UA" w:eastAsia="ru-RU"/>
        </w:rPr>
        <w:t>% (р&lt;0,05) проти 8,3±</w:t>
      </w:r>
      <w:r>
        <w:rPr>
          <w:rFonts w:ascii="Times New Roman" w:eastAsia="Times New Roman" w:hAnsi="Times New Roman" w:cs="Times New Roman"/>
          <w:color w:val="000000" w:themeColor="text1"/>
          <w:sz w:val="28"/>
          <w:szCs w:val="28"/>
          <w:lang w:val="uk-UA" w:eastAsia="ru-RU"/>
        </w:rPr>
        <w:t>0,24% та 21,96±0,8</w:t>
      </w:r>
      <w:r w:rsidRPr="00004D54">
        <w:rPr>
          <w:rFonts w:ascii="Times New Roman" w:eastAsia="Times New Roman" w:hAnsi="Times New Roman" w:cs="Times New Roman"/>
          <w:color w:val="000000" w:themeColor="text1"/>
          <w:sz w:val="28"/>
          <w:szCs w:val="28"/>
          <w:lang w:val="uk-UA" w:eastAsia="ru-RU"/>
        </w:rPr>
        <w:t>% у І групі хворих</w:t>
      </w:r>
      <w:r>
        <w:rPr>
          <w:rFonts w:ascii="Times New Roman" w:eastAsia="Times New Roman" w:hAnsi="Times New Roman" w:cs="Times New Roman"/>
          <w:color w:val="000000" w:themeColor="text1"/>
          <w:sz w:val="28"/>
          <w:szCs w:val="28"/>
          <w:lang w:val="uk-UA" w:eastAsia="ru-RU"/>
        </w:rPr>
        <w:t xml:space="preserve"> </w:t>
      </w:r>
      <w:r w:rsidRPr="00004D54">
        <w:rPr>
          <w:rFonts w:ascii="Times New Roman" w:eastAsia="Times New Roman" w:hAnsi="Times New Roman" w:cs="Times New Roman"/>
          <w:color w:val="000000" w:themeColor="text1"/>
          <w:sz w:val="28"/>
          <w:szCs w:val="28"/>
          <w:lang w:val="uk-UA" w:eastAsia="ru-RU"/>
        </w:rPr>
        <w:t xml:space="preserve">(р&lt;0,05) відповідно). </w:t>
      </w:r>
      <w:r w:rsidRPr="00CB2EB0">
        <w:rPr>
          <w:rFonts w:ascii="Times New Roman" w:eastAsia="Times New Roman" w:hAnsi="Times New Roman" w:cs="Times New Roman"/>
          <w:color w:val="000000" w:themeColor="text1"/>
          <w:sz w:val="28"/>
          <w:szCs w:val="28"/>
          <w:lang w:val="uk-UA" w:eastAsia="ru-RU"/>
        </w:rPr>
        <w:t xml:space="preserve">Встановлено вплив </w:t>
      </w:r>
      <w:proofErr w:type="spellStart"/>
      <w:r w:rsidRPr="00CB2EB0">
        <w:rPr>
          <w:rFonts w:ascii="Times New Roman" w:eastAsia="Times New Roman" w:hAnsi="Times New Roman" w:cs="Times New Roman"/>
          <w:color w:val="000000" w:themeColor="text1"/>
          <w:sz w:val="28"/>
          <w:szCs w:val="28"/>
          <w:lang w:val="uk-UA" w:eastAsia="ru-RU"/>
        </w:rPr>
        <w:t>проатерогенних</w:t>
      </w:r>
      <w:proofErr w:type="spellEnd"/>
      <w:r w:rsidRPr="00CB2EB0">
        <w:rPr>
          <w:rFonts w:ascii="Times New Roman" w:eastAsia="Times New Roman" w:hAnsi="Times New Roman" w:cs="Times New Roman"/>
          <w:color w:val="000000" w:themeColor="text1"/>
          <w:sz w:val="28"/>
          <w:szCs w:val="28"/>
          <w:lang w:val="uk-UA" w:eastAsia="ru-RU"/>
        </w:rPr>
        <w:t xml:space="preserve"> показників </w:t>
      </w:r>
      <w:proofErr w:type="spellStart"/>
      <w:r w:rsidRPr="00CB2EB0">
        <w:rPr>
          <w:rFonts w:ascii="Times New Roman" w:eastAsia="Times New Roman" w:hAnsi="Times New Roman" w:cs="Times New Roman"/>
          <w:color w:val="000000" w:themeColor="text1"/>
          <w:sz w:val="28"/>
          <w:szCs w:val="28"/>
          <w:lang w:val="uk-UA" w:eastAsia="ru-RU"/>
        </w:rPr>
        <w:t>ліпідограми</w:t>
      </w:r>
      <w:proofErr w:type="spellEnd"/>
      <w:r w:rsidRPr="00CB2EB0">
        <w:rPr>
          <w:rFonts w:ascii="Times New Roman" w:eastAsia="Times New Roman" w:hAnsi="Times New Roman" w:cs="Times New Roman"/>
          <w:color w:val="000000" w:themeColor="text1"/>
          <w:sz w:val="28"/>
          <w:szCs w:val="28"/>
          <w:lang w:val="uk-UA" w:eastAsia="ru-RU"/>
        </w:rPr>
        <w:t xml:space="preserve"> на формування ЗСН ПЗ згідно з проведеним </w:t>
      </w:r>
      <w:proofErr w:type="spellStart"/>
      <w:r w:rsidRPr="00CB2EB0">
        <w:rPr>
          <w:rFonts w:ascii="Times New Roman" w:eastAsia="Times New Roman" w:hAnsi="Times New Roman" w:cs="Times New Roman"/>
          <w:color w:val="000000" w:themeColor="text1"/>
          <w:sz w:val="28"/>
          <w:szCs w:val="28"/>
          <w:lang w:val="uk-UA" w:eastAsia="ru-RU"/>
        </w:rPr>
        <w:t>мультифакторним</w:t>
      </w:r>
      <w:proofErr w:type="spellEnd"/>
      <w:r w:rsidRPr="00CB2EB0">
        <w:rPr>
          <w:rFonts w:ascii="Times New Roman" w:eastAsia="Times New Roman" w:hAnsi="Times New Roman" w:cs="Times New Roman"/>
          <w:color w:val="000000" w:themeColor="text1"/>
          <w:sz w:val="28"/>
          <w:szCs w:val="28"/>
          <w:lang w:val="uk-UA" w:eastAsia="ru-RU"/>
        </w:rPr>
        <w:t xml:space="preserve"> регресійним аналізом (р&lt;0,05). Зокрема, із показників </w:t>
      </w:r>
      <w:proofErr w:type="spellStart"/>
      <w:r w:rsidRPr="00CB2EB0">
        <w:rPr>
          <w:rFonts w:ascii="Times New Roman" w:eastAsia="Times New Roman" w:hAnsi="Times New Roman" w:cs="Times New Roman"/>
          <w:color w:val="000000" w:themeColor="text1"/>
          <w:sz w:val="28"/>
          <w:szCs w:val="28"/>
          <w:lang w:val="uk-UA" w:eastAsia="ru-RU"/>
        </w:rPr>
        <w:t>ліпідограми</w:t>
      </w:r>
      <w:proofErr w:type="spellEnd"/>
      <w:r w:rsidRPr="00CB2EB0">
        <w:rPr>
          <w:rFonts w:ascii="Times New Roman" w:eastAsia="Times New Roman" w:hAnsi="Times New Roman" w:cs="Times New Roman"/>
          <w:color w:val="000000" w:themeColor="text1"/>
          <w:sz w:val="28"/>
          <w:szCs w:val="28"/>
          <w:lang w:val="uk-UA" w:eastAsia="ru-RU"/>
        </w:rPr>
        <w:t xml:space="preserve">, ключовими у виникненні ЗСН ПЗ згідно з </w:t>
      </w:r>
      <w:r w:rsidRPr="00CB2EB0">
        <w:rPr>
          <w:rFonts w:ascii="Times New Roman" w:eastAsia="Times New Roman" w:hAnsi="Times New Roman" w:cs="Times New Roman"/>
          <w:color w:val="000000" w:themeColor="text1"/>
          <w:sz w:val="28"/>
          <w:szCs w:val="28"/>
          <w:vertAlign w:val="superscript"/>
          <w:lang w:val="uk-UA" w:eastAsia="ru-RU"/>
        </w:rPr>
        <w:t>13</w:t>
      </w:r>
      <w:r w:rsidRPr="00CB2EB0">
        <w:rPr>
          <w:rFonts w:ascii="Times New Roman" w:eastAsia="Times New Roman" w:hAnsi="Times New Roman" w:cs="Times New Roman"/>
          <w:color w:val="000000" w:themeColor="text1"/>
          <w:sz w:val="28"/>
          <w:szCs w:val="28"/>
          <w:lang w:val="uk-UA" w:eastAsia="ru-RU"/>
        </w:rPr>
        <w:t xml:space="preserve">С-ЗТДТ (максимальною концентрацією </w:t>
      </w:r>
      <w:r w:rsidRPr="00CB2EB0">
        <w:rPr>
          <w:rFonts w:ascii="Times New Roman" w:eastAsia="Times New Roman" w:hAnsi="Times New Roman" w:cs="Times New Roman"/>
          <w:color w:val="000000" w:themeColor="text1"/>
          <w:sz w:val="28"/>
          <w:szCs w:val="28"/>
          <w:vertAlign w:val="superscript"/>
          <w:lang w:val="uk-UA" w:eastAsia="ru-RU"/>
        </w:rPr>
        <w:t>13</w:t>
      </w:r>
      <w:r w:rsidRPr="00CB2EB0">
        <w:rPr>
          <w:rFonts w:ascii="Times New Roman" w:eastAsia="Times New Roman" w:hAnsi="Times New Roman" w:cs="Times New Roman"/>
          <w:color w:val="000000" w:themeColor="text1"/>
          <w:sz w:val="28"/>
          <w:szCs w:val="28"/>
          <w:lang w:val="uk-UA" w:eastAsia="ru-RU"/>
        </w:rPr>
        <w:t>СО</w:t>
      </w:r>
      <w:r w:rsidRPr="00CB2EB0">
        <w:rPr>
          <w:rFonts w:ascii="Times New Roman" w:eastAsia="Times New Roman" w:hAnsi="Times New Roman" w:cs="Times New Roman"/>
          <w:color w:val="000000" w:themeColor="text1"/>
          <w:sz w:val="28"/>
          <w:szCs w:val="28"/>
          <w:vertAlign w:val="subscript"/>
          <w:lang w:val="uk-UA" w:eastAsia="ru-RU"/>
        </w:rPr>
        <w:t>2</w:t>
      </w:r>
      <w:r w:rsidR="000C263C">
        <w:rPr>
          <w:rFonts w:ascii="Times New Roman" w:eastAsia="Times New Roman" w:hAnsi="Times New Roman" w:cs="Times New Roman"/>
          <w:color w:val="000000" w:themeColor="text1"/>
          <w:sz w:val="28"/>
          <w:szCs w:val="28"/>
          <w:lang w:val="uk-UA" w:eastAsia="ru-RU"/>
        </w:rPr>
        <w:t xml:space="preserve"> на</w:t>
      </w:r>
      <w:r w:rsidRPr="00CB2EB0">
        <w:rPr>
          <w:rFonts w:ascii="Times New Roman" w:eastAsia="Times New Roman" w:hAnsi="Times New Roman" w:cs="Times New Roman"/>
          <w:color w:val="000000" w:themeColor="text1"/>
          <w:sz w:val="28"/>
          <w:szCs w:val="28"/>
          <w:lang w:val="uk-UA" w:eastAsia="ru-RU"/>
        </w:rPr>
        <w:t xml:space="preserve"> 360 хв. дослідження) були ЗХС (В=-2,84 р=0,008), </w:t>
      </w:r>
      <w:r w:rsidR="000C263C">
        <w:rPr>
          <w:rFonts w:ascii="Times New Roman" w:eastAsia="Times New Roman" w:hAnsi="Times New Roman" w:cs="Times New Roman"/>
          <w:color w:val="000000" w:themeColor="text1"/>
          <w:sz w:val="28"/>
          <w:szCs w:val="28"/>
          <w:lang w:val="uk-UA" w:eastAsia="ru-RU"/>
        </w:rPr>
        <w:t>ліпопротеїди низької щільності (</w:t>
      </w:r>
      <w:r w:rsidRPr="00CB2EB0">
        <w:rPr>
          <w:rFonts w:ascii="Times New Roman" w:eastAsia="Times New Roman" w:hAnsi="Times New Roman" w:cs="Times New Roman"/>
          <w:color w:val="000000" w:themeColor="text1"/>
          <w:sz w:val="28"/>
          <w:szCs w:val="28"/>
          <w:lang w:val="uk-UA" w:eastAsia="ru-RU"/>
        </w:rPr>
        <w:t>ЛПНЩ</w:t>
      </w:r>
      <w:r w:rsidR="000C263C">
        <w:rPr>
          <w:rFonts w:ascii="Times New Roman" w:eastAsia="Times New Roman" w:hAnsi="Times New Roman" w:cs="Times New Roman"/>
          <w:color w:val="000000" w:themeColor="text1"/>
          <w:sz w:val="28"/>
          <w:szCs w:val="28"/>
          <w:lang w:val="uk-UA" w:eastAsia="ru-RU"/>
        </w:rPr>
        <w:t>)</w:t>
      </w:r>
      <w:r w:rsidRPr="00CB2EB0">
        <w:rPr>
          <w:rFonts w:ascii="Times New Roman" w:eastAsia="Times New Roman" w:hAnsi="Times New Roman" w:cs="Times New Roman"/>
          <w:color w:val="000000" w:themeColor="text1"/>
          <w:sz w:val="28"/>
          <w:szCs w:val="28"/>
          <w:lang w:val="uk-UA" w:eastAsia="ru-RU"/>
        </w:rPr>
        <w:t xml:space="preserve"> (В=-3,19; р=0,002), ТГ (В=-0,80; р=0,02). При цьому, у виникненні ЗСН ПЗ згідно з </w:t>
      </w:r>
      <w:r w:rsidRPr="00CB2EB0">
        <w:rPr>
          <w:rFonts w:ascii="Times New Roman" w:eastAsia="Times New Roman" w:hAnsi="Times New Roman" w:cs="Times New Roman"/>
          <w:color w:val="000000" w:themeColor="text1"/>
          <w:sz w:val="28"/>
          <w:szCs w:val="28"/>
          <w:vertAlign w:val="superscript"/>
          <w:lang w:val="uk-UA" w:eastAsia="ru-RU"/>
        </w:rPr>
        <w:t>13</w:t>
      </w:r>
      <w:r w:rsidRPr="00CB2EB0">
        <w:rPr>
          <w:rFonts w:ascii="Times New Roman" w:eastAsia="Times New Roman" w:hAnsi="Times New Roman" w:cs="Times New Roman"/>
          <w:color w:val="000000" w:themeColor="text1"/>
          <w:sz w:val="28"/>
          <w:szCs w:val="28"/>
          <w:lang w:val="uk-UA" w:eastAsia="ru-RU"/>
        </w:rPr>
        <w:t xml:space="preserve">С-ЗТДТ (максимальною концентрацією </w:t>
      </w:r>
      <w:r w:rsidRPr="00CB2EB0">
        <w:rPr>
          <w:rFonts w:ascii="Times New Roman" w:eastAsia="Times New Roman" w:hAnsi="Times New Roman" w:cs="Times New Roman"/>
          <w:color w:val="000000" w:themeColor="text1"/>
          <w:sz w:val="28"/>
          <w:szCs w:val="28"/>
          <w:vertAlign w:val="superscript"/>
          <w:lang w:val="uk-UA" w:eastAsia="ru-RU"/>
        </w:rPr>
        <w:t>13</w:t>
      </w:r>
      <w:r w:rsidRPr="00CB2EB0">
        <w:rPr>
          <w:rFonts w:ascii="Times New Roman" w:eastAsia="Times New Roman" w:hAnsi="Times New Roman" w:cs="Times New Roman"/>
          <w:color w:val="000000" w:themeColor="text1"/>
          <w:sz w:val="28"/>
          <w:szCs w:val="28"/>
          <w:lang w:val="uk-UA" w:eastAsia="ru-RU"/>
        </w:rPr>
        <w:t>СО</w:t>
      </w:r>
      <w:r w:rsidRPr="00CB2EB0">
        <w:rPr>
          <w:rFonts w:ascii="Times New Roman" w:eastAsia="Times New Roman" w:hAnsi="Times New Roman" w:cs="Times New Roman"/>
          <w:color w:val="000000" w:themeColor="text1"/>
          <w:sz w:val="28"/>
          <w:szCs w:val="28"/>
          <w:vertAlign w:val="subscript"/>
          <w:lang w:val="uk-UA" w:eastAsia="ru-RU"/>
        </w:rPr>
        <w:t>2</w:t>
      </w:r>
      <w:r w:rsidRPr="00CB2EB0">
        <w:rPr>
          <w:rFonts w:ascii="Times New Roman" w:eastAsia="Times New Roman" w:hAnsi="Times New Roman" w:cs="Times New Roman"/>
          <w:color w:val="000000" w:themeColor="text1"/>
          <w:sz w:val="28"/>
          <w:szCs w:val="28"/>
          <w:lang w:val="uk-UA" w:eastAsia="ru-RU"/>
        </w:rPr>
        <w:t xml:space="preserve"> між 150 та 210 хв. дослідження) також були ЛПНЩ (В=-3,24; р&lt;0,01), ЗХС (В=-2,74; р&lt;0,01), ТГ (В=-0,69; р&lt;0,01).</w:t>
      </w:r>
    </w:p>
    <w:p w:rsidR="00244610" w:rsidRPr="00CB2EB0"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E0236B">
        <w:rPr>
          <w:rFonts w:ascii="Times New Roman" w:eastAsia="Times New Roman" w:hAnsi="Times New Roman" w:cs="Times New Roman"/>
          <w:color w:val="000000" w:themeColor="text1"/>
          <w:sz w:val="28"/>
          <w:szCs w:val="28"/>
          <w:lang w:val="uk-UA" w:eastAsia="ru-RU"/>
        </w:rPr>
        <w:t>Т</w:t>
      </w:r>
      <w:r w:rsidRPr="00004D54">
        <w:rPr>
          <w:rFonts w:ascii="Times New Roman" w:eastAsia="Times New Roman" w:hAnsi="Times New Roman" w:cs="Times New Roman"/>
          <w:color w:val="000000" w:themeColor="text1"/>
          <w:sz w:val="28"/>
          <w:szCs w:val="28"/>
          <w:lang w:val="uk-UA" w:eastAsia="ru-RU"/>
        </w:rPr>
        <w:t xml:space="preserve">акож була встановлена від’ємна кореляційна залежність між показниками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 xml:space="preserve">С-ЗТДТ та рівнем </w:t>
      </w:r>
      <w:proofErr w:type="spellStart"/>
      <w:r w:rsidRPr="00004D54">
        <w:rPr>
          <w:rFonts w:ascii="Times New Roman" w:eastAsia="Times New Roman" w:hAnsi="Times New Roman" w:cs="Times New Roman"/>
          <w:color w:val="000000" w:themeColor="text1"/>
          <w:sz w:val="28"/>
          <w:szCs w:val="28"/>
          <w:lang w:val="uk-UA" w:eastAsia="ru-RU"/>
        </w:rPr>
        <w:t>греліну</w:t>
      </w:r>
      <w:proofErr w:type="spellEnd"/>
      <w:r w:rsidRPr="00004D54">
        <w:rPr>
          <w:rFonts w:ascii="Times New Roman" w:eastAsia="Times New Roman" w:hAnsi="Times New Roman" w:cs="Times New Roman"/>
          <w:color w:val="000000" w:themeColor="text1"/>
          <w:sz w:val="28"/>
          <w:szCs w:val="28"/>
          <w:lang w:val="uk-UA" w:eastAsia="ru-RU"/>
        </w:rPr>
        <w:t xml:space="preserve">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С-</w:t>
      </w:r>
      <w:r w:rsidR="000C263C">
        <w:rPr>
          <w:rFonts w:ascii="Times New Roman" w:eastAsia="Times New Roman" w:hAnsi="Times New Roman" w:cs="Times New Roman"/>
          <w:color w:val="000000" w:themeColor="text1"/>
          <w:sz w:val="28"/>
          <w:szCs w:val="28"/>
          <w:lang w:val="uk-UA" w:eastAsia="ru-RU"/>
        </w:rPr>
        <w:t>ЗТДТ на 360 хв. дослідження та рівнем</w:t>
      </w:r>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греліну</w:t>
      </w:r>
      <w:proofErr w:type="spellEnd"/>
      <w:r w:rsidRPr="00004D54">
        <w:rPr>
          <w:rFonts w:ascii="Times New Roman" w:eastAsia="Times New Roman" w:hAnsi="Times New Roman" w:cs="Times New Roman"/>
          <w:color w:val="000000" w:themeColor="text1"/>
          <w:sz w:val="28"/>
          <w:szCs w:val="28"/>
          <w:lang w:val="uk-UA" w:eastAsia="ru-RU"/>
        </w:rPr>
        <w:t xml:space="preserve"> в І групі: </w:t>
      </w:r>
      <w:r w:rsidRPr="00004D54">
        <w:rPr>
          <w:rFonts w:ascii="Times New Roman" w:eastAsia="Times New Roman" w:hAnsi="Times New Roman" w:cs="Times New Roman"/>
          <w:color w:val="000000" w:themeColor="text1"/>
          <w:sz w:val="28"/>
          <w:szCs w:val="28"/>
          <w:lang w:val="en-US" w:eastAsia="ru-RU"/>
        </w:rPr>
        <w:t>r</w:t>
      </w:r>
      <w:r w:rsidRPr="00004D54">
        <w:rPr>
          <w:rFonts w:ascii="Times New Roman" w:eastAsia="Times New Roman" w:hAnsi="Times New Roman" w:cs="Times New Roman"/>
          <w:color w:val="000000" w:themeColor="text1"/>
          <w:sz w:val="28"/>
          <w:szCs w:val="28"/>
          <w:lang w:val="uk-UA" w:eastAsia="ru-RU"/>
        </w:rPr>
        <w:t xml:space="preserve">=-0,6747 (р=0,0001); у ІІ групі: </w:t>
      </w:r>
      <w:r w:rsidRPr="00004D54">
        <w:rPr>
          <w:rFonts w:ascii="Times New Roman" w:eastAsia="Times New Roman" w:hAnsi="Times New Roman" w:cs="Times New Roman"/>
          <w:color w:val="000000" w:themeColor="text1"/>
          <w:sz w:val="28"/>
          <w:szCs w:val="28"/>
          <w:lang w:val="en-US" w:eastAsia="ru-RU"/>
        </w:rPr>
        <w:t>r</w:t>
      </w:r>
      <w:r w:rsidRPr="00004D54">
        <w:rPr>
          <w:rFonts w:ascii="Times New Roman" w:eastAsia="Times New Roman" w:hAnsi="Times New Roman" w:cs="Times New Roman"/>
          <w:color w:val="000000" w:themeColor="text1"/>
          <w:sz w:val="28"/>
          <w:szCs w:val="28"/>
          <w:lang w:val="uk-UA" w:eastAsia="ru-RU"/>
        </w:rPr>
        <w:t xml:space="preserve">= -0,6908 (р=0,0001)), а також між показниками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 xml:space="preserve">С-АДТ в кінці дослідження та рівнем </w:t>
      </w:r>
      <w:proofErr w:type="spellStart"/>
      <w:r w:rsidRPr="00004D54">
        <w:rPr>
          <w:rFonts w:ascii="Times New Roman" w:eastAsia="Times New Roman" w:hAnsi="Times New Roman" w:cs="Times New Roman"/>
          <w:color w:val="000000" w:themeColor="text1"/>
          <w:sz w:val="28"/>
          <w:szCs w:val="28"/>
          <w:lang w:val="uk-UA" w:eastAsia="ru-RU"/>
        </w:rPr>
        <w:t>греліну</w:t>
      </w:r>
      <w:proofErr w:type="spellEnd"/>
      <w:r w:rsidRPr="00004D54">
        <w:rPr>
          <w:rFonts w:ascii="Times New Roman" w:eastAsia="Times New Roman" w:hAnsi="Times New Roman" w:cs="Times New Roman"/>
          <w:color w:val="000000" w:themeColor="text1"/>
          <w:sz w:val="28"/>
          <w:szCs w:val="28"/>
          <w:lang w:val="uk-UA" w:eastAsia="ru-RU"/>
        </w:rPr>
        <w:t xml:space="preserve"> (у І групі: </w:t>
      </w:r>
      <w:r w:rsidRPr="00004D54">
        <w:rPr>
          <w:rFonts w:ascii="Times New Roman" w:eastAsia="Times New Roman" w:hAnsi="Times New Roman" w:cs="Times New Roman"/>
          <w:color w:val="000000" w:themeColor="text1"/>
          <w:sz w:val="28"/>
          <w:szCs w:val="28"/>
          <w:lang w:val="en-US" w:eastAsia="ru-RU"/>
        </w:rPr>
        <w:t>r</w:t>
      </w:r>
      <w:r w:rsidRPr="00004D54">
        <w:rPr>
          <w:rFonts w:ascii="Times New Roman" w:eastAsia="Times New Roman" w:hAnsi="Times New Roman" w:cs="Times New Roman"/>
          <w:color w:val="000000" w:themeColor="text1"/>
          <w:sz w:val="28"/>
          <w:szCs w:val="28"/>
          <w:lang w:val="uk-UA" w:eastAsia="ru-RU"/>
        </w:rPr>
        <w:t xml:space="preserve">=-0,3941 (р=0,0001); у ІІ групі: </w:t>
      </w:r>
      <w:r w:rsidRPr="00004D54">
        <w:rPr>
          <w:rFonts w:ascii="Times New Roman" w:eastAsia="Times New Roman" w:hAnsi="Times New Roman" w:cs="Times New Roman"/>
          <w:color w:val="000000" w:themeColor="text1"/>
          <w:sz w:val="28"/>
          <w:szCs w:val="28"/>
          <w:lang w:val="en-US" w:eastAsia="ru-RU"/>
        </w:rPr>
        <w:t>r</w:t>
      </w:r>
      <w:r w:rsidRPr="00004D54">
        <w:rPr>
          <w:rFonts w:ascii="Times New Roman" w:eastAsia="Times New Roman" w:hAnsi="Times New Roman" w:cs="Times New Roman"/>
          <w:color w:val="000000" w:themeColor="text1"/>
          <w:sz w:val="28"/>
          <w:szCs w:val="28"/>
          <w:lang w:val="uk-UA" w:eastAsia="ru-RU"/>
        </w:rPr>
        <w:t>=-0,3225 (р=0,001) відповідно). Таким чином</w:t>
      </w:r>
      <w:r w:rsidR="000C263C">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було підтверджено </w:t>
      </w:r>
      <w:proofErr w:type="spellStart"/>
      <w:r w:rsidRPr="00004D54">
        <w:rPr>
          <w:rFonts w:ascii="Times New Roman" w:eastAsia="Times New Roman" w:hAnsi="Times New Roman" w:cs="Times New Roman"/>
          <w:color w:val="000000" w:themeColor="text1"/>
          <w:sz w:val="28"/>
          <w:szCs w:val="28"/>
          <w:lang w:val="uk-UA" w:eastAsia="ru-RU"/>
        </w:rPr>
        <w:t>інгібуючий</w:t>
      </w:r>
      <w:proofErr w:type="spellEnd"/>
      <w:r w:rsidRPr="00004D54">
        <w:rPr>
          <w:rFonts w:ascii="Times New Roman" w:eastAsia="Times New Roman" w:hAnsi="Times New Roman" w:cs="Times New Roman"/>
          <w:color w:val="000000" w:themeColor="text1"/>
          <w:sz w:val="28"/>
          <w:szCs w:val="28"/>
          <w:lang w:val="uk-UA" w:eastAsia="ru-RU"/>
        </w:rPr>
        <w:t xml:space="preserve"> вплив </w:t>
      </w:r>
      <w:proofErr w:type="spellStart"/>
      <w:r w:rsidRPr="00004D54">
        <w:rPr>
          <w:rFonts w:ascii="Times New Roman" w:eastAsia="Times New Roman" w:hAnsi="Times New Roman" w:cs="Times New Roman"/>
          <w:color w:val="000000" w:themeColor="text1"/>
          <w:sz w:val="28"/>
          <w:szCs w:val="28"/>
          <w:lang w:val="uk-UA" w:eastAsia="ru-RU"/>
        </w:rPr>
        <w:t>греліну</w:t>
      </w:r>
      <w:proofErr w:type="spellEnd"/>
      <w:r w:rsidRPr="00004D54">
        <w:rPr>
          <w:rFonts w:ascii="Times New Roman" w:eastAsia="Times New Roman" w:hAnsi="Times New Roman" w:cs="Times New Roman"/>
          <w:color w:val="000000" w:themeColor="text1"/>
          <w:sz w:val="28"/>
          <w:szCs w:val="28"/>
          <w:lang w:val="uk-UA" w:eastAsia="ru-RU"/>
        </w:rPr>
        <w:t xml:space="preserve"> на </w:t>
      </w:r>
      <w:proofErr w:type="spellStart"/>
      <w:r w:rsidRPr="00004D54">
        <w:rPr>
          <w:rFonts w:ascii="Times New Roman" w:eastAsia="Times New Roman" w:hAnsi="Times New Roman" w:cs="Times New Roman"/>
          <w:color w:val="000000" w:themeColor="text1"/>
          <w:sz w:val="28"/>
          <w:szCs w:val="28"/>
          <w:lang w:val="uk-UA" w:eastAsia="ru-RU"/>
        </w:rPr>
        <w:t>зовнішньосекреторну</w:t>
      </w:r>
      <w:proofErr w:type="spellEnd"/>
      <w:r w:rsidRPr="00004D54">
        <w:rPr>
          <w:rFonts w:ascii="Times New Roman" w:eastAsia="Times New Roman" w:hAnsi="Times New Roman" w:cs="Times New Roman"/>
          <w:color w:val="000000" w:themeColor="text1"/>
          <w:sz w:val="28"/>
          <w:szCs w:val="28"/>
          <w:lang w:val="uk-UA" w:eastAsia="ru-RU"/>
        </w:rPr>
        <w:t xml:space="preserve"> функцію ПЗ при ХП.</w:t>
      </w:r>
      <w:r>
        <w:rPr>
          <w:rFonts w:ascii="Times New Roman" w:eastAsia="Times New Roman" w:hAnsi="Times New Roman" w:cs="Times New Roman"/>
          <w:color w:val="000000" w:themeColor="text1"/>
          <w:sz w:val="28"/>
          <w:szCs w:val="28"/>
          <w:lang w:val="uk-UA" w:eastAsia="ru-RU"/>
        </w:rPr>
        <w:t xml:space="preserve"> </w:t>
      </w:r>
      <w:r w:rsidRPr="00CB2EB0">
        <w:rPr>
          <w:rFonts w:ascii="Times New Roman" w:eastAsia="Times New Roman" w:hAnsi="Times New Roman" w:cs="Times New Roman"/>
          <w:color w:val="000000" w:themeColor="text1"/>
          <w:sz w:val="28"/>
          <w:szCs w:val="28"/>
          <w:lang w:val="uk-UA" w:eastAsia="ru-RU"/>
        </w:rPr>
        <w:t xml:space="preserve">На рівень </w:t>
      </w:r>
      <w:proofErr w:type="spellStart"/>
      <w:r w:rsidRPr="00CB2EB0">
        <w:rPr>
          <w:rFonts w:ascii="Times New Roman" w:eastAsia="Times New Roman" w:hAnsi="Times New Roman" w:cs="Times New Roman"/>
          <w:color w:val="000000" w:themeColor="text1"/>
          <w:sz w:val="28"/>
          <w:szCs w:val="28"/>
          <w:lang w:val="uk-UA" w:eastAsia="ru-RU"/>
        </w:rPr>
        <w:t>греліну</w:t>
      </w:r>
      <w:proofErr w:type="spellEnd"/>
      <w:r w:rsidRPr="00CB2EB0">
        <w:rPr>
          <w:rFonts w:ascii="Times New Roman" w:eastAsia="Times New Roman" w:hAnsi="Times New Roman" w:cs="Times New Roman"/>
          <w:color w:val="000000" w:themeColor="text1"/>
          <w:sz w:val="28"/>
          <w:szCs w:val="28"/>
          <w:lang w:val="uk-UA" w:eastAsia="ru-RU"/>
        </w:rPr>
        <w:t xml:space="preserve"> в сироватці крові ключову роль відігравали: ІМТ (В=5,71; р&lt;0,01); вміст жиру в о</w:t>
      </w:r>
      <w:r>
        <w:rPr>
          <w:rFonts w:ascii="Times New Roman" w:eastAsia="Times New Roman" w:hAnsi="Times New Roman" w:cs="Times New Roman"/>
          <w:color w:val="000000" w:themeColor="text1"/>
          <w:sz w:val="28"/>
          <w:szCs w:val="28"/>
          <w:lang w:val="uk-UA" w:eastAsia="ru-RU"/>
        </w:rPr>
        <w:t>рганізмі (В=1,02; р&lt;0,01); рівень</w:t>
      </w:r>
      <w:r w:rsidRPr="00CB2EB0">
        <w:rPr>
          <w:rFonts w:ascii="Times New Roman" w:eastAsia="Times New Roman" w:hAnsi="Times New Roman" w:cs="Times New Roman"/>
          <w:color w:val="000000" w:themeColor="text1"/>
          <w:sz w:val="28"/>
          <w:szCs w:val="28"/>
          <w:lang w:val="uk-UA" w:eastAsia="ru-RU"/>
        </w:rPr>
        <w:t xml:space="preserve"> ТГ (В=26,49; р&lt;0,01); ЗХС (В=-16,43; р=0,004); ЛПНЩ (В=13,34; р=0,01), а також ступінь ЗСН ПЗ за результатами </w:t>
      </w:r>
      <w:r w:rsidRPr="00CB2EB0">
        <w:rPr>
          <w:rFonts w:ascii="Times New Roman" w:eastAsia="Times New Roman" w:hAnsi="Times New Roman" w:cs="Times New Roman"/>
          <w:color w:val="000000" w:themeColor="text1"/>
          <w:sz w:val="28"/>
          <w:szCs w:val="28"/>
          <w:vertAlign w:val="superscript"/>
          <w:lang w:val="uk-UA" w:eastAsia="ru-RU"/>
        </w:rPr>
        <w:t>13</w:t>
      </w:r>
      <w:r w:rsidRPr="00CB2EB0">
        <w:rPr>
          <w:rFonts w:ascii="Times New Roman" w:eastAsia="Times New Roman" w:hAnsi="Times New Roman" w:cs="Times New Roman"/>
          <w:color w:val="000000" w:themeColor="text1"/>
          <w:sz w:val="28"/>
          <w:szCs w:val="28"/>
          <w:lang w:val="uk-UA" w:eastAsia="ru-RU"/>
        </w:rPr>
        <w:t xml:space="preserve">С-ЗТДТ (зокрема, сумарна концентрація </w:t>
      </w:r>
      <w:r w:rsidRPr="00CB2EB0">
        <w:rPr>
          <w:rFonts w:ascii="Times New Roman" w:eastAsia="Times New Roman" w:hAnsi="Times New Roman" w:cs="Times New Roman"/>
          <w:color w:val="000000" w:themeColor="text1"/>
          <w:sz w:val="28"/>
          <w:szCs w:val="28"/>
          <w:vertAlign w:val="superscript"/>
          <w:lang w:val="uk-UA" w:eastAsia="ru-RU"/>
        </w:rPr>
        <w:t>13</w:t>
      </w:r>
      <w:r w:rsidRPr="00CB2EB0">
        <w:rPr>
          <w:rFonts w:ascii="Times New Roman" w:eastAsia="Times New Roman" w:hAnsi="Times New Roman" w:cs="Times New Roman"/>
          <w:color w:val="000000" w:themeColor="text1"/>
          <w:sz w:val="28"/>
          <w:szCs w:val="28"/>
          <w:lang w:val="uk-UA" w:eastAsia="ru-RU"/>
        </w:rPr>
        <w:t>СО</w:t>
      </w:r>
      <w:r w:rsidRPr="00CB2EB0">
        <w:rPr>
          <w:rFonts w:ascii="Times New Roman" w:eastAsia="Times New Roman" w:hAnsi="Times New Roman" w:cs="Times New Roman"/>
          <w:color w:val="000000" w:themeColor="text1"/>
          <w:sz w:val="28"/>
          <w:szCs w:val="28"/>
          <w:vertAlign w:val="subscript"/>
          <w:lang w:val="uk-UA" w:eastAsia="ru-RU"/>
        </w:rPr>
        <w:t>2</w:t>
      </w:r>
      <w:r w:rsidRPr="00CB2EB0">
        <w:rPr>
          <w:rFonts w:ascii="Times New Roman" w:eastAsia="Times New Roman" w:hAnsi="Times New Roman" w:cs="Times New Roman"/>
          <w:color w:val="000000" w:themeColor="text1"/>
          <w:sz w:val="28"/>
          <w:szCs w:val="28"/>
          <w:lang w:val="uk-UA" w:eastAsia="ru-RU"/>
        </w:rPr>
        <w:t xml:space="preserve"> між 150 та 210 хв. дослідження (В=-15,65; р&lt;0,01) та максимальна концентрація </w:t>
      </w:r>
      <w:r w:rsidRPr="00CB2EB0">
        <w:rPr>
          <w:rFonts w:ascii="Times New Roman" w:eastAsia="Times New Roman" w:hAnsi="Times New Roman" w:cs="Times New Roman"/>
          <w:color w:val="000000" w:themeColor="text1"/>
          <w:sz w:val="28"/>
          <w:szCs w:val="28"/>
          <w:vertAlign w:val="superscript"/>
          <w:lang w:val="uk-UA" w:eastAsia="ru-RU"/>
        </w:rPr>
        <w:t>13</w:t>
      </w:r>
      <w:r w:rsidRPr="00CB2EB0">
        <w:rPr>
          <w:rFonts w:ascii="Times New Roman" w:eastAsia="Times New Roman" w:hAnsi="Times New Roman" w:cs="Times New Roman"/>
          <w:color w:val="000000" w:themeColor="text1"/>
          <w:sz w:val="28"/>
          <w:szCs w:val="28"/>
          <w:lang w:val="uk-UA" w:eastAsia="ru-RU"/>
        </w:rPr>
        <w:t>СО</w:t>
      </w:r>
      <w:r w:rsidRPr="00CB2EB0">
        <w:rPr>
          <w:rFonts w:ascii="Times New Roman" w:eastAsia="Times New Roman" w:hAnsi="Times New Roman" w:cs="Times New Roman"/>
          <w:color w:val="000000" w:themeColor="text1"/>
          <w:sz w:val="28"/>
          <w:szCs w:val="28"/>
          <w:vertAlign w:val="subscript"/>
          <w:lang w:val="uk-UA" w:eastAsia="ru-RU"/>
        </w:rPr>
        <w:t xml:space="preserve">2 </w:t>
      </w:r>
      <w:r w:rsidRPr="00CB2EB0">
        <w:rPr>
          <w:rFonts w:ascii="Times New Roman" w:eastAsia="Times New Roman" w:hAnsi="Times New Roman" w:cs="Times New Roman"/>
          <w:color w:val="000000" w:themeColor="text1"/>
          <w:sz w:val="28"/>
          <w:szCs w:val="28"/>
          <w:lang w:val="uk-UA" w:eastAsia="ru-RU"/>
        </w:rPr>
        <w:t xml:space="preserve">на 360 хв. дослідження (В=-9,99; р&lt;0,01)) та </w:t>
      </w:r>
      <w:r w:rsidRPr="00CB2EB0">
        <w:rPr>
          <w:rFonts w:ascii="Times New Roman" w:eastAsia="Times New Roman" w:hAnsi="Times New Roman" w:cs="Times New Roman"/>
          <w:color w:val="000000" w:themeColor="text1"/>
          <w:sz w:val="28"/>
          <w:szCs w:val="28"/>
          <w:vertAlign w:val="superscript"/>
          <w:lang w:val="uk-UA" w:eastAsia="ru-RU"/>
        </w:rPr>
        <w:t>13</w:t>
      </w:r>
      <w:r w:rsidRPr="00CB2EB0">
        <w:rPr>
          <w:rFonts w:ascii="Times New Roman" w:eastAsia="Times New Roman" w:hAnsi="Times New Roman" w:cs="Times New Roman"/>
          <w:color w:val="000000" w:themeColor="text1"/>
          <w:sz w:val="28"/>
          <w:szCs w:val="28"/>
          <w:lang w:val="uk-UA" w:eastAsia="ru-RU"/>
        </w:rPr>
        <w:t xml:space="preserve">С-АДТ (максимальна концентрація </w:t>
      </w:r>
      <w:r w:rsidRPr="00CB2EB0">
        <w:rPr>
          <w:rFonts w:ascii="Times New Roman" w:eastAsia="Times New Roman" w:hAnsi="Times New Roman" w:cs="Times New Roman"/>
          <w:color w:val="000000" w:themeColor="text1"/>
          <w:sz w:val="28"/>
          <w:szCs w:val="28"/>
          <w:vertAlign w:val="superscript"/>
          <w:lang w:val="uk-UA" w:eastAsia="ru-RU"/>
        </w:rPr>
        <w:t>13</w:t>
      </w:r>
      <w:r w:rsidRPr="00CB2EB0">
        <w:rPr>
          <w:rFonts w:ascii="Times New Roman" w:eastAsia="Times New Roman" w:hAnsi="Times New Roman" w:cs="Times New Roman"/>
          <w:color w:val="000000" w:themeColor="text1"/>
          <w:sz w:val="28"/>
          <w:szCs w:val="28"/>
          <w:lang w:val="uk-UA" w:eastAsia="ru-RU"/>
        </w:rPr>
        <w:t>СО</w:t>
      </w:r>
      <w:r w:rsidRPr="00CB2EB0">
        <w:rPr>
          <w:rFonts w:ascii="Times New Roman" w:eastAsia="Times New Roman" w:hAnsi="Times New Roman" w:cs="Times New Roman"/>
          <w:color w:val="000000" w:themeColor="text1"/>
          <w:sz w:val="28"/>
          <w:szCs w:val="28"/>
          <w:vertAlign w:val="subscript"/>
          <w:lang w:val="uk-UA" w:eastAsia="ru-RU"/>
        </w:rPr>
        <w:t>2</w:t>
      </w:r>
      <w:r w:rsidRPr="00CB2EB0">
        <w:rPr>
          <w:rFonts w:ascii="Times New Roman" w:eastAsia="Times New Roman" w:hAnsi="Times New Roman" w:cs="Times New Roman"/>
          <w:color w:val="000000" w:themeColor="text1"/>
          <w:sz w:val="28"/>
          <w:szCs w:val="28"/>
          <w:lang w:val="uk-UA" w:eastAsia="ru-RU"/>
        </w:rPr>
        <w:t xml:space="preserve"> на 360 хв. дослідження (В=-8,72; р&lt;0,01)).</w:t>
      </w:r>
    </w:p>
    <w:p w:rsidR="00244610" w:rsidRPr="00004D54"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E0236B">
        <w:rPr>
          <w:rFonts w:ascii="Times New Roman" w:eastAsia="Times New Roman" w:hAnsi="Times New Roman" w:cs="Times New Roman"/>
          <w:color w:val="000000" w:themeColor="text1"/>
          <w:sz w:val="28"/>
          <w:szCs w:val="28"/>
          <w:lang w:val="uk-UA" w:eastAsia="ru-RU"/>
        </w:rPr>
        <w:t>У</w:t>
      </w:r>
      <w:r w:rsidRPr="00004D54">
        <w:rPr>
          <w:rFonts w:ascii="Times New Roman" w:eastAsia="Times New Roman" w:hAnsi="Times New Roman" w:cs="Times New Roman"/>
          <w:color w:val="000000" w:themeColor="text1"/>
          <w:sz w:val="28"/>
          <w:szCs w:val="28"/>
          <w:lang w:val="uk-UA" w:eastAsia="ru-RU"/>
        </w:rPr>
        <w:t xml:space="preserve"> всіх хворих на ХП та атеросклероз було виявлено порушення за результатами ультразвукового дуплексного сканування судин шиї у вигляді </w:t>
      </w:r>
      <w:r w:rsidRPr="00004D54">
        <w:rPr>
          <w:rFonts w:ascii="Times New Roman" w:eastAsia="Times New Roman" w:hAnsi="Times New Roman" w:cs="Times New Roman"/>
          <w:color w:val="000000" w:themeColor="text1"/>
          <w:sz w:val="28"/>
          <w:szCs w:val="28"/>
          <w:lang w:val="uk-UA" w:eastAsia="ru-RU"/>
        </w:rPr>
        <w:lastRenderedPageBreak/>
        <w:t xml:space="preserve">зниження середніх швидкостей </w:t>
      </w:r>
      <w:proofErr w:type="spellStart"/>
      <w:r w:rsidRPr="00004D54">
        <w:rPr>
          <w:rFonts w:ascii="Times New Roman" w:eastAsia="Times New Roman" w:hAnsi="Times New Roman" w:cs="Times New Roman"/>
          <w:color w:val="000000" w:themeColor="text1"/>
          <w:sz w:val="28"/>
          <w:szCs w:val="28"/>
          <w:lang w:val="uk-UA" w:eastAsia="ru-RU"/>
        </w:rPr>
        <w:t>кровотоку</w:t>
      </w:r>
      <w:proofErr w:type="spellEnd"/>
      <w:r w:rsidRPr="00004D54">
        <w:rPr>
          <w:rFonts w:ascii="Times New Roman" w:eastAsia="Times New Roman" w:hAnsi="Times New Roman" w:cs="Times New Roman"/>
          <w:color w:val="000000" w:themeColor="text1"/>
          <w:sz w:val="28"/>
          <w:szCs w:val="28"/>
          <w:lang w:val="uk-UA" w:eastAsia="ru-RU"/>
        </w:rPr>
        <w:t xml:space="preserve"> (пікової систолічної швидкості та середньої за часом максимальної швидкості </w:t>
      </w:r>
      <w:proofErr w:type="spellStart"/>
      <w:r w:rsidRPr="00004D54">
        <w:rPr>
          <w:rFonts w:ascii="Times New Roman" w:eastAsia="Times New Roman" w:hAnsi="Times New Roman" w:cs="Times New Roman"/>
          <w:color w:val="000000" w:themeColor="text1"/>
          <w:sz w:val="28"/>
          <w:szCs w:val="28"/>
          <w:lang w:val="uk-UA" w:eastAsia="ru-RU"/>
        </w:rPr>
        <w:t>кровотоку</w:t>
      </w:r>
      <w:proofErr w:type="spellEnd"/>
      <w:r w:rsidRPr="00004D54">
        <w:rPr>
          <w:rFonts w:ascii="Times New Roman" w:eastAsia="Times New Roman" w:hAnsi="Times New Roman" w:cs="Times New Roman"/>
          <w:color w:val="000000" w:themeColor="text1"/>
          <w:sz w:val="28"/>
          <w:szCs w:val="28"/>
          <w:lang w:val="uk-UA" w:eastAsia="ru-RU"/>
        </w:rPr>
        <w:t xml:space="preserve">), а також виражену </w:t>
      </w:r>
      <w:proofErr w:type="spellStart"/>
      <w:r w:rsidRPr="00004D54">
        <w:rPr>
          <w:rFonts w:ascii="Times New Roman" w:eastAsia="Times New Roman" w:hAnsi="Times New Roman" w:cs="Times New Roman"/>
          <w:color w:val="000000" w:themeColor="text1"/>
          <w:sz w:val="28"/>
          <w:szCs w:val="28"/>
          <w:lang w:val="uk-UA" w:eastAsia="ru-RU"/>
        </w:rPr>
        <w:t>дисфункцію</w:t>
      </w:r>
      <w:proofErr w:type="spellEnd"/>
      <w:r w:rsidRPr="00004D54">
        <w:rPr>
          <w:rFonts w:ascii="Times New Roman" w:eastAsia="Times New Roman" w:hAnsi="Times New Roman" w:cs="Times New Roman"/>
          <w:color w:val="000000" w:themeColor="text1"/>
          <w:sz w:val="28"/>
          <w:szCs w:val="28"/>
          <w:lang w:val="uk-UA" w:eastAsia="ru-RU"/>
        </w:rPr>
        <w:t xml:space="preserve"> ендотелію, що проявлялося зниж</w:t>
      </w:r>
      <w:r>
        <w:rPr>
          <w:rFonts w:ascii="Times New Roman" w:eastAsia="Times New Roman" w:hAnsi="Times New Roman" w:cs="Times New Roman"/>
          <w:color w:val="000000" w:themeColor="text1"/>
          <w:sz w:val="28"/>
          <w:szCs w:val="28"/>
          <w:lang w:val="uk-UA" w:eastAsia="ru-RU"/>
        </w:rPr>
        <w:t xml:space="preserve">енням показника </w:t>
      </w:r>
      <w:proofErr w:type="spellStart"/>
      <w:r w:rsidR="000C263C">
        <w:rPr>
          <w:rFonts w:ascii="Times New Roman" w:eastAsia="Times New Roman" w:hAnsi="Times New Roman" w:cs="Times New Roman"/>
          <w:color w:val="000000" w:themeColor="text1"/>
          <w:sz w:val="28"/>
          <w:szCs w:val="28"/>
          <w:lang w:val="uk-UA" w:eastAsia="ru-RU"/>
        </w:rPr>
        <w:t>ендотелійзалежної</w:t>
      </w:r>
      <w:proofErr w:type="spellEnd"/>
      <w:r w:rsidR="000C263C">
        <w:rPr>
          <w:rFonts w:ascii="Times New Roman" w:eastAsia="Times New Roman" w:hAnsi="Times New Roman" w:cs="Times New Roman"/>
          <w:color w:val="000000" w:themeColor="text1"/>
          <w:sz w:val="28"/>
          <w:szCs w:val="28"/>
          <w:lang w:val="uk-UA" w:eastAsia="ru-RU"/>
        </w:rPr>
        <w:t xml:space="preserve"> </w:t>
      </w:r>
      <w:proofErr w:type="spellStart"/>
      <w:r w:rsidR="000C263C">
        <w:rPr>
          <w:rFonts w:ascii="Times New Roman" w:eastAsia="Times New Roman" w:hAnsi="Times New Roman" w:cs="Times New Roman"/>
          <w:color w:val="000000" w:themeColor="text1"/>
          <w:sz w:val="28"/>
          <w:szCs w:val="28"/>
          <w:lang w:val="uk-UA" w:eastAsia="ru-RU"/>
        </w:rPr>
        <w:t>вазодилатації</w:t>
      </w:r>
      <w:proofErr w:type="spellEnd"/>
      <w:r w:rsidR="000C263C">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ЕЗВД</w:t>
      </w:r>
      <w:r w:rsidR="000C263C">
        <w:rPr>
          <w:rFonts w:ascii="Times New Roman" w:eastAsia="Times New Roman" w:hAnsi="Times New Roman" w:cs="Times New Roman"/>
          <w:color w:val="000000" w:themeColor="text1"/>
          <w:sz w:val="28"/>
          <w:szCs w:val="28"/>
          <w:lang w:val="uk-UA" w:eastAsia="ru-RU"/>
        </w:rPr>
        <w:t>)</w:t>
      </w:r>
      <w:r>
        <w:rPr>
          <w:rFonts w:ascii="Times New Roman" w:eastAsia="Times New Roman" w:hAnsi="Times New Roman" w:cs="Times New Roman"/>
          <w:color w:val="000000" w:themeColor="text1"/>
          <w:sz w:val="28"/>
          <w:szCs w:val="28"/>
          <w:lang w:val="uk-UA" w:eastAsia="ru-RU"/>
        </w:rPr>
        <w:t xml:space="preserve"> до 7,9±0,8</w:t>
      </w:r>
      <w:r w:rsidRPr="00004D54">
        <w:rPr>
          <w:rFonts w:ascii="Times New Roman" w:eastAsia="Times New Roman" w:hAnsi="Times New Roman" w:cs="Times New Roman"/>
          <w:color w:val="000000" w:themeColor="text1"/>
          <w:sz w:val="28"/>
          <w:szCs w:val="28"/>
          <w:lang w:val="uk-UA" w:eastAsia="ru-RU"/>
        </w:rPr>
        <w:t>% у цих пацієнтів.</w:t>
      </w:r>
    </w:p>
    <w:p w:rsidR="00244610" w:rsidRPr="006537F9" w:rsidRDefault="00244610" w:rsidP="00244610">
      <w:pPr>
        <w:autoSpaceDE w:val="0"/>
        <w:autoSpaceDN w:val="0"/>
        <w:adjustRightInd w:val="0"/>
        <w:spacing w:after="0" w:line="360" w:lineRule="auto"/>
        <w:ind w:firstLine="708"/>
        <w:jc w:val="both"/>
        <w:rPr>
          <w:rFonts w:ascii="Times New Roman" w:eastAsia="Times New Roman" w:hAnsi="Times New Roman" w:cs="Times New Roman"/>
          <w:color w:val="000000" w:themeColor="text1"/>
          <w:sz w:val="28"/>
          <w:szCs w:val="28"/>
          <w:highlight w:val="yellow"/>
          <w:lang w:val="uk-UA" w:eastAsia="ru-RU"/>
        </w:rPr>
      </w:pPr>
      <w:r w:rsidRPr="00004D54">
        <w:rPr>
          <w:rFonts w:ascii="Times New Roman" w:eastAsia="Times New Roman" w:hAnsi="Times New Roman" w:cs="Times New Roman"/>
          <w:color w:val="000000" w:themeColor="text1"/>
          <w:sz w:val="28"/>
          <w:szCs w:val="28"/>
          <w:lang w:val="uk-UA" w:eastAsia="ru-RU"/>
        </w:rPr>
        <w:t xml:space="preserve">Аналіз рівня </w:t>
      </w:r>
      <w:proofErr w:type="spellStart"/>
      <w:r w:rsidRPr="00004D54">
        <w:rPr>
          <w:rFonts w:ascii="Times New Roman" w:eastAsia="Times New Roman" w:hAnsi="Times New Roman" w:cs="Times New Roman"/>
          <w:color w:val="000000" w:themeColor="text1"/>
          <w:sz w:val="28"/>
          <w:szCs w:val="28"/>
          <w:lang w:val="uk-UA" w:eastAsia="ru-RU"/>
        </w:rPr>
        <w:t>каллістатину</w:t>
      </w:r>
      <w:proofErr w:type="spellEnd"/>
      <w:r w:rsidRPr="00004D54">
        <w:rPr>
          <w:rFonts w:ascii="Times New Roman" w:eastAsia="Times New Roman" w:hAnsi="Times New Roman" w:cs="Times New Roman"/>
          <w:color w:val="000000" w:themeColor="text1"/>
          <w:sz w:val="28"/>
          <w:szCs w:val="28"/>
          <w:lang w:val="uk-UA" w:eastAsia="ru-RU"/>
        </w:rPr>
        <w:t xml:space="preserve"> у сироватці крові встановив його підвищення у хворих на ХП без атеросклерозу (33,268±2,89 </w:t>
      </w:r>
      <w:proofErr w:type="spellStart"/>
      <w:r w:rsidRPr="00004D54">
        <w:rPr>
          <w:rFonts w:ascii="Times New Roman" w:eastAsia="Times New Roman" w:hAnsi="Times New Roman" w:cs="Times New Roman"/>
          <w:color w:val="000000" w:themeColor="text1"/>
          <w:sz w:val="28"/>
          <w:szCs w:val="28"/>
          <w:lang w:val="uk-UA" w:eastAsia="ru-RU"/>
        </w:rPr>
        <w:t>нг</w:t>
      </w:r>
      <w:proofErr w:type="spellEnd"/>
      <w:r w:rsidRPr="00004D54">
        <w:rPr>
          <w:rFonts w:ascii="Times New Roman" w:eastAsia="Times New Roman" w:hAnsi="Times New Roman" w:cs="Times New Roman"/>
          <w:color w:val="000000" w:themeColor="text1"/>
          <w:sz w:val="28"/>
          <w:szCs w:val="28"/>
          <w:lang w:val="uk-UA" w:eastAsia="ru-RU"/>
        </w:rPr>
        <w:t>/</w:t>
      </w:r>
      <w:proofErr w:type="spellStart"/>
      <w:r w:rsidRPr="00004D54">
        <w:rPr>
          <w:rFonts w:ascii="Times New Roman" w:eastAsia="Times New Roman" w:hAnsi="Times New Roman" w:cs="Times New Roman"/>
          <w:color w:val="000000" w:themeColor="text1"/>
          <w:sz w:val="28"/>
          <w:szCs w:val="28"/>
          <w:lang w:val="uk-UA" w:eastAsia="ru-RU"/>
        </w:rPr>
        <w:t>мл</w:t>
      </w:r>
      <w:proofErr w:type="spellEnd"/>
      <w:r w:rsidRPr="00004D54">
        <w:rPr>
          <w:rFonts w:ascii="Times New Roman" w:eastAsia="Times New Roman" w:hAnsi="Times New Roman" w:cs="Times New Roman"/>
          <w:color w:val="000000" w:themeColor="text1"/>
          <w:sz w:val="28"/>
          <w:szCs w:val="28"/>
          <w:lang w:val="uk-UA" w:eastAsia="ru-RU"/>
        </w:rPr>
        <w:t xml:space="preserve">) та зниження у хворих на ХП та атеросклероз (14,652±3,92 </w:t>
      </w:r>
      <w:proofErr w:type="spellStart"/>
      <w:r w:rsidRPr="00004D54">
        <w:rPr>
          <w:rFonts w:ascii="Times New Roman" w:eastAsia="Times New Roman" w:hAnsi="Times New Roman" w:cs="Times New Roman"/>
          <w:color w:val="000000" w:themeColor="text1"/>
          <w:sz w:val="28"/>
          <w:szCs w:val="28"/>
          <w:lang w:val="uk-UA" w:eastAsia="ru-RU"/>
        </w:rPr>
        <w:t>нг</w:t>
      </w:r>
      <w:proofErr w:type="spellEnd"/>
      <w:r w:rsidRPr="00004D54">
        <w:rPr>
          <w:rFonts w:ascii="Times New Roman" w:eastAsia="Times New Roman" w:hAnsi="Times New Roman" w:cs="Times New Roman"/>
          <w:color w:val="000000" w:themeColor="text1"/>
          <w:sz w:val="28"/>
          <w:szCs w:val="28"/>
          <w:lang w:val="uk-UA" w:eastAsia="ru-RU"/>
        </w:rPr>
        <w:t>/</w:t>
      </w:r>
      <w:proofErr w:type="spellStart"/>
      <w:r w:rsidRPr="00004D54">
        <w:rPr>
          <w:rFonts w:ascii="Times New Roman" w:eastAsia="Times New Roman" w:hAnsi="Times New Roman" w:cs="Times New Roman"/>
          <w:color w:val="000000" w:themeColor="text1"/>
          <w:sz w:val="28"/>
          <w:szCs w:val="28"/>
          <w:lang w:val="uk-UA" w:eastAsia="ru-RU"/>
        </w:rPr>
        <w:t>мл</w:t>
      </w:r>
      <w:proofErr w:type="spellEnd"/>
      <w:r w:rsidRPr="00004D54">
        <w:rPr>
          <w:rFonts w:ascii="Times New Roman" w:eastAsia="Times New Roman" w:hAnsi="Times New Roman" w:cs="Times New Roman"/>
          <w:color w:val="000000" w:themeColor="text1"/>
          <w:sz w:val="28"/>
          <w:szCs w:val="28"/>
          <w:lang w:val="uk-UA" w:eastAsia="ru-RU"/>
        </w:rPr>
        <w:t>) в порівнян</w:t>
      </w:r>
      <w:r>
        <w:rPr>
          <w:rFonts w:ascii="Times New Roman" w:eastAsia="Times New Roman" w:hAnsi="Times New Roman" w:cs="Times New Roman"/>
          <w:color w:val="000000" w:themeColor="text1"/>
          <w:sz w:val="28"/>
          <w:szCs w:val="28"/>
          <w:lang w:val="uk-UA" w:eastAsia="ru-RU"/>
        </w:rPr>
        <w:t>ні з контрольною групою (25,38±3,0</w:t>
      </w:r>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нг</w:t>
      </w:r>
      <w:proofErr w:type="spellEnd"/>
      <w:r w:rsidRPr="00004D54">
        <w:rPr>
          <w:rFonts w:ascii="Times New Roman" w:eastAsia="Times New Roman" w:hAnsi="Times New Roman" w:cs="Times New Roman"/>
          <w:color w:val="000000" w:themeColor="text1"/>
          <w:sz w:val="28"/>
          <w:szCs w:val="28"/>
          <w:lang w:val="uk-UA" w:eastAsia="ru-RU"/>
        </w:rPr>
        <w:t>/</w:t>
      </w:r>
      <w:proofErr w:type="spellStart"/>
      <w:r w:rsidRPr="00004D54">
        <w:rPr>
          <w:rFonts w:ascii="Times New Roman" w:eastAsia="Times New Roman" w:hAnsi="Times New Roman" w:cs="Times New Roman"/>
          <w:color w:val="000000" w:themeColor="text1"/>
          <w:sz w:val="28"/>
          <w:szCs w:val="28"/>
          <w:lang w:val="uk-UA" w:eastAsia="ru-RU"/>
        </w:rPr>
        <w:t>мл</w:t>
      </w:r>
      <w:proofErr w:type="spellEnd"/>
      <w:r w:rsidRPr="00004D54">
        <w:rPr>
          <w:rFonts w:ascii="Times New Roman" w:eastAsia="Times New Roman" w:hAnsi="Times New Roman" w:cs="Times New Roman"/>
          <w:color w:val="000000" w:themeColor="text1"/>
          <w:sz w:val="28"/>
          <w:szCs w:val="28"/>
          <w:lang w:val="uk-UA" w:eastAsia="ru-RU"/>
        </w:rPr>
        <w:t xml:space="preserve">). А виявлений кореляційний зв’язок між рівнем </w:t>
      </w:r>
      <w:proofErr w:type="spellStart"/>
      <w:r w:rsidR="00D603CF">
        <w:rPr>
          <w:rFonts w:ascii="Times New Roman" w:eastAsia="Times New Roman" w:hAnsi="Times New Roman" w:cs="Times New Roman"/>
          <w:color w:val="000000" w:themeColor="text1"/>
          <w:sz w:val="28"/>
          <w:szCs w:val="28"/>
          <w:lang w:val="uk-UA" w:eastAsia="ru-RU"/>
        </w:rPr>
        <w:t>каллістатину</w:t>
      </w:r>
      <w:proofErr w:type="spellEnd"/>
      <w:r w:rsidRPr="00004D54">
        <w:rPr>
          <w:rFonts w:ascii="Times New Roman" w:eastAsia="Times New Roman" w:hAnsi="Times New Roman" w:cs="Times New Roman"/>
          <w:color w:val="000000" w:themeColor="text1"/>
          <w:sz w:val="28"/>
          <w:szCs w:val="28"/>
          <w:lang w:val="uk-UA" w:eastAsia="ru-RU"/>
        </w:rPr>
        <w:t xml:space="preserve"> та рівнем ЗХС (</w:t>
      </w:r>
      <w:r w:rsidRPr="00004D54">
        <w:rPr>
          <w:rFonts w:ascii="Times New Roman" w:eastAsia="Times New Roman" w:hAnsi="Times New Roman" w:cs="Times New Roman"/>
          <w:color w:val="000000" w:themeColor="text1"/>
          <w:sz w:val="28"/>
          <w:szCs w:val="28"/>
          <w:lang w:val="en-US" w:eastAsia="ru-RU"/>
        </w:rPr>
        <w:t>r</w:t>
      </w:r>
      <w:r w:rsidRPr="00004D54">
        <w:rPr>
          <w:rFonts w:ascii="Times New Roman" w:eastAsia="Times New Roman" w:hAnsi="Times New Roman" w:cs="Times New Roman"/>
          <w:color w:val="000000" w:themeColor="text1"/>
          <w:sz w:val="28"/>
          <w:szCs w:val="28"/>
          <w:lang w:val="uk-UA" w:eastAsia="ru-RU"/>
        </w:rPr>
        <w:t xml:space="preserve">=-0,65 (р=0,0001)); рівнем </w:t>
      </w:r>
      <w:proofErr w:type="spellStart"/>
      <w:r w:rsidR="00D603CF">
        <w:rPr>
          <w:rFonts w:ascii="Times New Roman" w:eastAsia="Times New Roman" w:hAnsi="Times New Roman" w:cs="Times New Roman"/>
          <w:color w:val="000000" w:themeColor="text1"/>
          <w:sz w:val="28"/>
          <w:szCs w:val="28"/>
          <w:lang w:val="uk-UA" w:eastAsia="ru-RU"/>
        </w:rPr>
        <w:t>каллістатину</w:t>
      </w:r>
      <w:proofErr w:type="spellEnd"/>
      <w:r w:rsidRPr="00004D54">
        <w:rPr>
          <w:rFonts w:ascii="Times New Roman" w:eastAsia="Times New Roman" w:hAnsi="Times New Roman" w:cs="Times New Roman"/>
          <w:color w:val="000000" w:themeColor="text1"/>
          <w:sz w:val="28"/>
          <w:szCs w:val="28"/>
          <w:lang w:val="uk-UA" w:eastAsia="ru-RU"/>
        </w:rPr>
        <w:t xml:space="preserve"> та ЛПНЩ (</w:t>
      </w:r>
      <w:r w:rsidRPr="00004D54">
        <w:rPr>
          <w:rFonts w:ascii="Times New Roman" w:eastAsia="Times New Roman" w:hAnsi="Times New Roman" w:cs="Times New Roman"/>
          <w:color w:val="000000" w:themeColor="text1"/>
          <w:sz w:val="28"/>
          <w:szCs w:val="28"/>
          <w:lang w:val="en-US" w:eastAsia="ru-RU"/>
        </w:rPr>
        <w:t>r</w:t>
      </w:r>
      <w:r w:rsidRPr="00004D54">
        <w:rPr>
          <w:rFonts w:ascii="Times New Roman" w:eastAsia="Times New Roman" w:hAnsi="Times New Roman" w:cs="Times New Roman"/>
          <w:color w:val="000000" w:themeColor="text1"/>
          <w:sz w:val="28"/>
          <w:szCs w:val="28"/>
          <w:lang w:val="uk-UA" w:eastAsia="ru-RU"/>
        </w:rPr>
        <w:t xml:space="preserve">=-0,63 (р=0,0001)); рівнем </w:t>
      </w:r>
      <w:proofErr w:type="spellStart"/>
      <w:r w:rsidR="00D603CF">
        <w:rPr>
          <w:rFonts w:ascii="Times New Roman" w:eastAsia="Times New Roman" w:hAnsi="Times New Roman" w:cs="Times New Roman"/>
          <w:color w:val="000000" w:themeColor="text1"/>
          <w:sz w:val="28"/>
          <w:szCs w:val="28"/>
          <w:lang w:val="uk-UA" w:eastAsia="ru-RU"/>
        </w:rPr>
        <w:t>каллістатину</w:t>
      </w:r>
      <w:proofErr w:type="spellEnd"/>
      <w:r w:rsidRPr="00004D54">
        <w:rPr>
          <w:rFonts w:ascii="Times New Roman" w:eastAsia="Times New Roman" w:hAnsi="Times New Roman" w:cs="Times New Roman"/>
          <w:color w:val="000000" w:themeColor="text1"/>
          <w:sz w:val="28"/>
          <w:szCs w:val="28"/>
          <w:lang w:val="uk-UA" w:eastAsia="ru-RU"/>
        </w:rPr>
        <w:t xml:space="preserve"> та ТГ (</w:t>
      </w:r>
      <w:r w:rsidRPr="00004D54">
        <w:rPr>
          <w:rFonts w:ascii="Times New Roman" w:eastAsia="Times New Roman" w:hAnsi="Times New Roman" w:cs="Times New Roman"/>
          <w:color w:val="000000" w:themeColor="text1"/>
          <w:sz w:val="28"/>
          <w:szCs w:val="28"/>
          <w:lang w:val="en-US" w:eastAsia="ru-RU"/>
        </w:rPr>
        <w:t>r</w:t>
      </w:r>
      <w:r w:rsidRPr="00004D54">
        <w:rPr>
          <w:rFonts w:ascii="Times New Roman" w:eastAsia="Times New Roman" w:hAnsi="Times New Roman" w:cs="Times New Roman"/>
          <w:color w:val="000000" w:themeColor="text1"/>
          <w:sz w:val="28"/>
          <w:szCs w:val="28"/>
          <w:lang w:val="uk-UA" w:eastAsia="ru-RU"/>
        </w:rPr>
        <w:t xml:space="preserve">=-0,47 (р=0,0001)); рівнем </w:t>
      </w:r>
      <w:proofErr w:type="spellStart"/>
      <w:r w:rsidR="00D603CF">
        <w:rPr>
          <w:rFonts w:ascii="Times New Roman" w:eastAsia="Times New Roman" w:hAnsi="Times New Roman" w:cs="Times New Roman"/>
          <w:color w:val="000000" w:themeColor="text1"/>
          <w:sz w:val="28"/>
          <w:szCs w:val="28"/>
          <w:lang w:val="uk-UA" w:eastAsia="ru-RU"/>
        </w:rPr>
        <w:t>каллістатину</w:t>
      </w:r>
      <w:proofErr w:type="spellEnd"/>
      <w:r w:rsidRPr="00004D54">
        <w:rPr>
          <w:rFonts w:ascii="Times New Roman" w:eastAsia="Times New Roman" w:hAnsi="Times New Roman" w:cs="Times New Roman"/>
          <w:color w:val="000000" w:themeColor="text1"/>
          <w:sz w:val="28"/>
          <w:szCs w:val="28"/>
          <w:lang w:val="uk-UA" w:eastAsia="ru-RU"/>
        </w:rPr>
        <w:t xml:space="preserve"> та </w:t>
      </w:r>
      <w:r w:rsidR="000C263C">
        <w:rPr>
          <w:rFonts w:ascii="Times New Roman" w:eastAsia="Times New Roman" w:hAnsi="Times New Roman" w:cs="Times New Roman"/>
          <w:color w:val="000000" w:themeColor="text1"/>
          <w:sz w:val="28"/>
          <w:szCs w:val="28"/>
          <w:lang w:val="uk-UA" w:eastAsia="ru-RU"/>
        </w:rPr>
        <w:t>ліпопротеїдами дуже низької щільності (</w:t>
      </w:r>
      <w:r w:rsidRPr="00004D54">
        <w:rPr>
          <w:rFonts w:ascii="Times New Roman" w:eastAsia="Times New Roman" w:hAnsi="Times New Roman" w:cs="Times New Roman"/>
          <w:color w:val="000000" w:themeColor="text1"/>
          <w:sz w:val="28"/>
          <w:szCs w:val="28"/>
          <w:lang w:val="uk-UA" w:eastAsia="ru-RU"/>
        </w:rPr>
        <w:t>ЛПДНЩ</w:t>
      </w:r>
      <w:r w:rsidR="000C263C">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w:t>
      </w:r>
      <w:r w:rsidRPr="00004D54">
        <w:rPr>
          <w:rFonts w:ascii="Times New Roman" w:eastAsia="Times New Roman" w:hAnsi="Times New Roman" w:cs="Times New Roman"/>
          <w:color w:val="000000" w:themeColor="text1"/>
          <w:sz w:val="28"/>
          <w:szCs w:val="28"/>
          <w:lang w:val="en-US" w:eastAsia="ru-RU"/>
        </w:rPr>
        <w:t>r</w:t>
      </w:r>
      <w:r w:rsidRPr="00004D54">
        <w:rPr>
          <w:rFonts w:ascii="Times New Roman" w:eastAsia="Times New Roman" w:hAnsi="Times New Roman" w:cs="Times New Roman"/>
          <w:color w:val="000000" w:themeColor="text1"/>
          <w:sz w:val="28"/>
          <w:szCs w:val="28"/>
          <w:lang w:val="uk-UA" w:eastAsia="ru-RU"/>
        </w:rPr>
        <w:t xml:space="preserve">=-0,47 (р=0,0001)); </w:t>
      </w:r>
      <w:proofErr w:type="spellStart"/>
      <w:r w:rsidR="00D603CF">
        <w:rPr>
          <w:rFonts w:ascii="Times New Roman" w:eastAsia="Times New Roman" w:hAnsi="Times New Roman" w:cs="Times New Roman"/>
          <w:color w:val="000000" w:themeColor="text1"/>
          <w:sz w:val="28"/>
          <w:szCs w:val="28"/>
          <w:lang w:val="uk-UA" w:eastAsia="ru-RU"/>
        </w:rPr>
        <w:t>каллістатином</w:t>
      </w:r>
      <w:proofErr w:type="spellEnd"/>
      <w:r w:rsidRPr="00004D54">
        <w:rPr>
          <w:rFonts w:ascii="Times New Roman" w:eastAsia="Times New Roman" w:hAnsi="Times New Roman" w:cs="Times New Roman"/>
          <w:color w:val="000000" w:themeColor="text1"/>
          <w:sz w:val="28"/>
          <w:szCs w:val="28"/>
          <w:lang w:val="uk-UA" w:eastAsia="ru-RU"/>
        </w:rPr>
        <w:t xml:space="preserve"> та </w:t>
      </w:r>
      <w:r w:rsidR="000C263C">
        <w:rPr>
          <w:rFonts w:ascii="Times New Roman" w:eastAsia="Times New Roman" w:hAnsi="Times New Roman" w:cs="Times New Roman"/>
          <w:color w:val="000000" w:themeColor="text1"/>
          <w:sz w:val="28"/>
          <w:szCs w:val="28"/>
          <w:lang w:val="uk-UA" w:eastAsia="ru-RU"/>
        </w:rPr>
        <w:t xml:space="preserve">коефіцієнтом </w:t>
      </w:r>
      <w:proofErr w:type="spellStart"/>
      <w:r w:rsidR="000C263C">
        <w:rPr>
          <w:rFonts w:ascii="Times New Roman" w:eastAsia="Times New Roman" w:hAnsi="Times New Roman" w:cs="Times New Roman"/>
          <w:color w:val="000000" w:themeColor="text1"/>
          <w:sz w:val="28"/>
          <w:szCs w:val="28"/>
          <w:lang w:val="uk-UA" w:eastAsia="ru-RU"/>
        </w:rPr>
        <w:t>атерогенності</w:t>
      </w:r>
      <w:proofErr w:type="spellEnd"/>
      <w:r w:rsidR="000C263C">
        <w:rPr>
          <w:rFonts w:ascii="Times New Roman" w:eastAsia="Times New Roman" w:hAnsi="Times New Roman" w:cs="Times New Roman"/>
          <w:color w:val="000000" w:themeColor="text1"/>
          <w:sz w:val="28"/>
          <w:szCs w:val="28"/>
          <w:lang w:val="uk-UA" w:eastAsia="ru-RU"/>
        </w:rPr>
        <w:t xml:space="preserve"> (</w:t>
      </w:r>
      <w:r w:rsidRPr="00004D54">
        <w:rPr>
          <w:rFonts w:ascii="Times New Roman" w:eastAsia="Times New Roman" w:hAnsi="Times New Roman" w:cs="Times New Roman"/>
          <w:color w:val="000000" w:themeColor="text1"/>
          <w:sz w:val="28"/>
          <w:szCs w:val="28"/>
          <w:lang w:val="uk-UA" w:eastAsia="ru-RU"/>
        </w:rPr>
        <w:t>КА</w:t>
      </w:r>
      <w:r w:rsidR="000C263C">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w:t>
      </w:r>
      <w:r w:rsidRPr="00004D54">
        <w:rPr>
          <w:rFonts w:ascii="Times New Roman" w:eastAsia="Times New Roman" w:hAnsi="Times New Roman" w:cs="Times New Roman"/>
          <w:color w:val="000000" w:themeColor="text1"/>
          <w:sz w:val="28"/>
          <w:szCs w:val="28"/>
          <w:lang w:val="en-US" w:eastAsia="ru-RU"/>
        </w:rPr>
        <w:t>r</w:t>
      </w:r>
      <w:r w:rsidRPr="00004D54">
        <w:rPr>
          <w:rFonts w:ascii="Times New Roman" w:eastAsia="Times New Roman" w:hAnsi="Times New Roman" w:cs="Times New Roman"/>
          <w:color w:val="000000" w:themeColor="text1"/>
          <w:sz w:val="28"/>
          <w:szCs w:val="28"/>
          <w:lang w:val="uk-UA" w:eastAsia="ru-RU"/>
        </w:rPr>
        <w:t xml:space="preserve">=-0,43 (р=0,0001)) </w:t>
      </w:r>
      <w:r>
        <w:rPr>
          <w:rFonts w:ascii="Times New Roman" w:eastAsia="Times New Roman" w:hAnsi="Times New Roman" w:cs="Times New Roman"/>
          <w:color w:val="000000" w:themeColor="text1"/>
          <w:sz w:val="28"/>
          <w:szCs w:val="28"/>
          <w:lang w:val="uk-UA" w:eastAsia="ru-RU"/>
        </w:rPr>
        <w:t xml:space="preserve">у хворих на ХП та атеросклероз </w:t>
      </w:r>
      <w:r w:rsidRPr="00004D54">
        <w:rPr>
          <w:rFonts w:ascii="Times New Roman" w:eastAsia="Times New Roman" w:hAnsi="Times New Roman" w:cs="Times New Roman"/>
          <w:color w:val="000000" w:themeColor="text1"/>
          <w:sz w:val="28"/>
          <w:szCs w:val="28"/>
          <w:lang w:val="uk-UA" w:eastAsia="ru-RU"/>
        </w:rPr>
        <w:t>підтверджує його роль у патогенезі атеросклерозу.</w:t>
      </w:r>
      <w:r>
        <w:rPr>
          <w:rFonts w:ascii="Times New Roman" w:eastAsia="Times New Roman" w:hAnsi="Times New Roman" w:cs="Times New Roman"/>
          <w:color w:val="000000" w:themeColor="text1"/>
          <w:sz w:val="28"/>
          <w:szCs w:val="28"/>
          <w:lang w:val="uk-UA" w:eastAsia="ru-RU"/>
        </w:rPr>
        <w:t xml:space="preserve"> </w:t>
      </w:r>
      <w:r w:rsidRPr="00CB2EB0">
        <w:rPr>
          <w:rFonts w:ascii="Times New Roman" w:eastAsia="Times New Roman" w:hAnsi="Times New Roman" w:cs="Times New Roman"/>
          <w:color w:val="000000" w:themeColor="text1"/>
          <w:sz w:val="28"/>
          <w:szCs w:val="28"/>
          <w:lang w:val="uk-UA" w:eastAsia="ru-RU"/>
        </w:rPr>
        <w:t xml:space="preserve">Також було встановлено вагому роль у формуванні рівня </w:t>
      </w:r>
      <w:proofErr w:type="spellStart"/>
      <w:r w:rsidR="00D603CF">
        <w:rPr>
          <w:rFonts w:ascii="Times New Roman" w:eastAsia="Times New Roman" w:hAnsi="Times New Roman" w:cs="Times New Roman"/>
          <w:color w:val="000000" w:themeColor="text1"/>
          <w:sz w:val="28"/>
          <w:szCs w:val="28"/>
          <w:lang w:val="uk-UA" w:eastAsia="ru-RU"/>
        </w:rPr>
        <w:t>каллістатину</w:t>
      </w:r>
      <w:proofErr w:type="spellEnd"/>
      <w:r w:rsidRPr="00CB2EB0">
        <w:rPr>
          <w:rFonts w:ascii="Times New Roman" w:eastAsia="Times New Roman" w:hAnsi="Times New Roman" w:cs="Times New Roman"/>
          <w:color w:val="000000" w:themeColor="text1"/>
          <w:sz w:val="28"/>
          <w:szCs w:val="28"/>
          <w:lang w:val="uk-UA" w:eastAsia="ru-RU"/>
        </w:rPr>
        <w:t xml:space="preserve"> у сироватці крові хворих на ХП та атеросклероз показників </w:t>
      </w:r>
      <w:proofErr w:type="spellStart"/>
      <w:r w:rsidRPr="00CB2EB0">
        <w:rPr>
          <w:rFonts w:ascii="Times New Roman" w:eastAsia="Times New Roman" w:hAnsi="Times New Roman" w:cs="Times New Roman"/>
          <w:color w:val="000000" w:themeColor="text1"/>
          <w:sz w:val="28"/>
          <w:szCs w:val="28"/>
          <w:lang w:val="uk-UA" w:eastAsia="ru-RU"/>
        </w:rPr>
        <w:t>ліпідограми</w:t>
      </w:r>
      <w:proofErr w:type="spellEnd"/>
      <w:r w:rsidRPr="00CB2EB0">
        <w:rPr>
          <w:rFonts w:ascii="Times New Roman" w:eastAsia="Times New Roman" w:hAnsi="Times New Roman" w:cs="Times New Roman"/>
          <w:color w:val="000000" w:themeColor="text1"/>
          <w:sz w:val="28"/>
          <w:szCs w:val="28"/>
          <w:lang w:val="uk-UA" w:eastAsia="ru-RU"/>
        </w:rPr>
        <w:t xml:space="preserve"> (рівень ЗХС (В=-22,34; р&lt;0,01), ЛПНЩ (В=-20,47; р&lt;0,01), ТГ (В=-4,44; р&lt;0,01)) та показників </w:t>
      </w:r>
      <w:r w:rsidRPr="00CB2EB0">
        <w:rPr>
          <w:rFonts w:ascii="Times New Roman" w:eastAsia="Times New Roman" w:hAnsi="Times New Roman" w:cs="Times New Roman"/>
          <w:color w:val="000000" w:themeColor="text1"/>
          <w:sz w:val="28"/>
          <w:szCs w:val="28"/>
          <w:vertAlign w:val="superscript"/>
          <w:lang w:val="uk-UA" w:eastAsia="ru-RU"/>
        </w:rPr>
        <w:t>13</w:t>
      </w:r>
      <w:r w:rsidRPr="00CB2EB0">
        <w:rPr>
          <w:rFonts w:ascii="Times New Roman" w:eastAsia="Times New Roman" w:hAnsi="Times New Roman" w:cs="Times New Roman"/>
          <w:color w:val="000000" w:themeColor="text1"/>
          <w:sz w:val="28"/>
          <w:szCs w:val="28"/>
          <w:lang w:val="uk-UA" w:eastAsia="ru-RU"/>
        </w:rPr>
        <w:t xml:space="preserve">С-ЗТДТ (максимальної концентрації </w:t>
      </w:r>
      <w:r w:rsidRPr="00CB2EB0">
        <w:rPr>
          <w:rFonts w:ascii="Times New Roman" w:eastAsia="Times New Roman" w:hAnsi="Times New Roman" w:cs="Times New Roman"/>
          <w:color w:val="000000" w:themeColor="text1"/>
          <w:sz w:val="28"/>
          <w:szCs w:val="28"/>
          <w:vertAlign w:val="superscript"/>
          <w:lang w:val="uk-UA" w:eastAsia="ru-RU"/>
        </w:rPr>
        <w:t>13</w:t>
      </w:r>
      <w:r w:rsidRPr="00CB2EB0">
        <w:rPr>
          <w:rFonts w:ascii="Times New Roman" w:eastAsia="Times New Roman" w:hAnsi="Times New Roman" w:cs="Times New Roman"/>
          <w:color w:val="000000" w:themeColor="text1"/>
          <w:sz w:val="28"/>
          <w:szCs w:val="28"/>
          <w:lang w:val="uk-UA" w:eastAsia="ru-RU"/>
        </w:rPr>
        <w:t>СО</w:t>
      </w:r>
      <w:r w:rsidRPr="00CB2EB0">
        <w:rPr>
          <w:rFonts w:ascii="Times New Roman" w:eastAsia="Times New Roman" w:hAnsi="Times New Roman" w:cs="Times New Roman"/>
          <w:color w:val="000000" w:themeColor="text1"/>
          <w:sz w:val="28"/>
          <w:szCs w:val="28"/>
          <w:vertAlign w:val="subscript"/>
          <w:lang w:val="uk-UA" w:eastAsia="ru-RU"/>
        </w:rPr>
        <w:t>2</w:t>
      </w:r>
      <w:r w:rsidRPr="00CB2EB0">
        <w:rPr>
          <w:rFonts w:ascii="Times New Roman" w:eastAsia="Times New Roman" w:hAnsi="Times New Roman" w:cs="Times New Roman"/>
          <w:color w:val="000000" w:themeColor="text1"/>
          <w:sz w:val="28"/>
          <w:szCs w:val="28"/>
          <w:lang w:val="uk-UA" w:eastAsia="ru-RU"/>
        </w:rPr>
        <w:t xml:space="preserve"> між 150 та 210 хв. дослідження (В=2,19; р=0,0001) та сумарної концентрації </w:t>
      </w:r>
      <w:r w:rsidRPr="00CB2EB0">
        <w:rPr>
          <w:rFonts w:ascii="Times New Roman" w:eastAsia="Times New Roman" w:hAnsi="Times New Roman" w:cs="Times New Roman"/>
          <w:color w:val="000000" w:themeColor="text1"/>
          <w:sz w:val="28"/>
          <w:szCs w:val="28"/>
          <w:vertAlign w:val="superscript"/>
          <w:lang w:val="uk-UA" w:eastAsia="ru-RU"/>
        </w:rPr>
        <w:t>13</w:t>
      </w:r>
      <w:r w:rsidRPr="00CB2EB0">
        <w:rPr>
          <w:rFonts w:ascii="Times New Roman" w:eastAsia="Times New Roman" w:hAnsi="Times New Roman" w:cs="Times New Roman"/>
          <w:color w:val="000000" w:themeColor="text1"/>
          <w:sz w:val="28"/>
          <w:szCs w:val="28"/>
          <w:lang w:val="uk-UA" w:eastAsia="ru-RU"/>
        </w:rPr>
        <w:t>СО</w:t>
      </w:r>
      <w:r w:rsidRPr="00CB2EB0">
        <w:rPr>
          <w:rFonts w:ascii="Times New Roman" w:eastAsia="Times New Roman" w:hAnsi="Times New Roman" w:cs="Times New Roman"/>
          <w:color w:val="000000" w:themeColor="text1"/>
          <w:sz w:val="28"/>
          <w:szCs w:val="28"/>
          <w:vertAlign w:val="subscript"/>
          <w:lang w:val="uk-UA" w:eastAsia="ru-RU"/>
        </w:rPr>
        <w:t>2</w:t>
      </w:r>
      <w:r w:rsidRPr="00CB2EB0">
        <w:rPr>
          <w:rFonts w:ascii="Times New Roman" w:eastAsia="Times New Roman" w:hAnsi="Times New Roman" w:cs="Times New Roman"/>
          <w:color w:val="000000" w:themeColor="text1"/>
          <w:sz w:val="28"/>
          <w:szCs w:val="28"/>
          <w:lang w:val="uk-UA" w:eastAsia="ru-RU"/>
        </w:rPr>
        <w:t xml:space="preserve"> на 360 хв. дослідження (В=1,39; р&lt;0,01)).</w:t>
      </w:r>
    </w:p>
    <w:p w:rsidR="00244610" w:rsidRPr="00004D54"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0E59C1">
        <w:rPr>
          <w:rFonts w:ascii="Times New Roman" w:eastAsia="Times New Roman" w:hAnsi="Times New Roman" w:cs="Times New Roman"/>
          <w:color w:val="000000" w:themeColor="text1"/>
          <w:sz w:val="28"/>
          <w:szCs w:val="28"/>
          <w:lang w:val="uk-UA" w:eastAsia="ru-RU"/>
        </w:rPr>
        <w:t>Пі</w:t>
      </w:r>
      <w:r w:rsidRPr="00004D54">
        <w:rPr>
          <w:rFonts w:ascii="Times New Roman" w:eastAsia="Times New Roman" w:hAnsi="Times New Roman" w:cs="Times New Roman"/>
          <w:color w:val="000000" w:themeColor="text1"/>
          <w:sz w:val="28"/>
          <w:szCs w:val="28"/>
          <w:lang w:val="uk-UA" w:eastAsia="ru-RU"/>
        </w:rPr>
        <w:t xml:space="preserve">дтвердженням впливу ХП та атеросклерозу на мікрофлору товстої кишки було встановлення у переважної більшості таких пацієнтів </w:t>
      </w:r>
      <w:proofErr w:type="spellStart"/>
      <w:r w:rsidRPr="00004D54">
        <w:rPr>
          <w:rFonts w:ascii="Times New Roman" w:eastAsia="Times New Roman" w:hAnsi="Times New Roman" w:cs="Times New Roman"/>
          <w:color w:val="000000" w:themeColor="text1"/>
          <w:sz w:val="28"/>
          <w:szCs w:val="28"/>
          <w:lang w:val="uk-UA" w:eastAsia="ru-RU"/>
        </w:rPr>
        <w:t>д</w:t>
      </w:r>
      <w:r>
        <w:rPr>
          <w:rFonts w:ascii="Times New Roman" w:eastAsia="Times New Roman" w:hAnsi="Times New Roman" w:cs="Times New Roman"/>
          <w:color w:val="000000" w:themeColor="text1"/>
          <w:sz w:val="28"/>
          <w:szCs w:val="28"/>
          <w:lang w:val="uk-UA" w:eastAsia="ru-RU"/>
        </w:rPr>
        <w:t>исбіозу</w:t>
      </w:r>
      <w:proofErr w:type="spellEnd"/>
      <w:r>
        <w:rPr>
          <w:rFonts w:ascii="Times New Roman" w:eastAsia="Times New Roman" w:hAnsi="Times New Roman" w:cs="Times New Roman"/>
          <w:color w:val="000000" w:themeColor="text1"/>
          <w:sz w:val="28"/>
          <w:szCs w:val="28"/>
          <w:lang w:val="uk-UA" w:eastAsia="ru-RU"/>
        </w:rPr>
        <w:t xml:space="preserve"> ІІ та ІІІ ступеня (26,0% та 63,0</w:t>
      </w:r>
      <w:r w:rsidRPr="00004D54">
        <w:rPr>
          <w:rFonts w:ascii="Times New Roman" w:eastAsia="Times New Roman" w:hAnsi="Times New Roman" w:cs="Times New Roman"/>
          <w:color w:val="000000" w:themeColor="text1"/>
          <w:sz w:val="28"/>
          <w:szCs w:val="28"/>
          <w:lang w:val="uk-UA" w:eastAsia="ru-RU"/>
        </w:rPr>
        <w:t xml:space="preserve">% пацієнтів). А виявлена кореляційна залежність між ступенем </w:t>
      </w:r>
      <w:proofErr w:type="spellStart"/>
      <w:r w:rsidRPr="00004D54">
        <w:rPr>
          <w:rFonts w:ascii="Times New Roman" w:eastAsia="Times New Roman" w:hAnsi="Times New Roman" w:cs="Times New Roman"/>
          <w:color w:val="000000" w:themeColor="text1"/>
          <w:sz w:val="28"/>
          <w:szCs w:val="28"/>
          <w:lang w:val="uk-UA" w:eastAsia="ru-RU"/>
        </w:rPr>
        <w:t>дисбіозу</w:t>
      </w:r>
      <w:proofErr w:type="spellEnd"/>
      <w:r w:rsidRPr="00004D54">
        <w:rPr>
          <w:rFonts w:ascii="Times New Roman" w:eastAsia="Times New Roman" w:hAnsi="Times New Roman" w:cs="Times New Roman"/>
          <w:color w:val="000000" w:themeColor="text1"/>
          <w:sz w:val="28"/>
          <w:szCs w:val="28"/>
          <w:lang w:val="uk-UA" w:eastAsia="ru-RU"/>
        </w:rPr>
        <w:t xml:space="preserve"> </w:t>
      </w:r>
      <w:r w:rsidRPr="00004D54">
        <w:rPr>
          <w:rFonts w:ascii="Times New Roman" w:eastAsia="Times New Roman" w:hAnsi="Times New Roman" w:cs="Times New Roman"/>
          <w:bCs/>
          <w:color w:val="000000" w:themeColor="text1"/>
          <w:sz w:val="28"/>
          <w:szCs w:val="28"/>
          <w:lang w:val="uk-UA" w:eastAsia="ru-RU"/>
        </w:rPr>
        <w:t xml:space="preserve">та ступенем когнітивних розладів за шкалою </w:t>
      </w:r>
      <w:r w:rsidR="000C263C">
        <w:rPr>
          <w:rFonts w:ascii="Times New Roman" w:eastAsia="Times New Roman" w:hAnsi="Times New Roman" w:cs="Times New Roman"/>
          <w:bCs/>
          <w:color w:val="000000" w:themeColor="text1"/>
          <w:sz w:val="28"/>
          <w:szCs w:val="28"/>
          <w:lang w:val="en-US" w:eastAsia="ru-RU"/>
        </w:rPr>
        <w:t>Mini</w:t>
      </w:r>
      <w:r w:rsidR="000C263C" w:rsidRPr="000C263C">
        <w:rPr>
          <w:rFonts w:ascii="Times New Roman" w:eastAsia="Times New Roman" w:hAnsi="Times New Roman" w:cs="Times New Roman"/>
          <w:bCs/>
          <w:color w:val="000000" w:themeColor="text1"/>
          <w:sz w:val="28"/>
          <w:szCs w:val="28"/>
          <w:lang w:val="uk-UA" w:eastAsia="ru-RU"/>
        </w:rPr>
        <w:t>-</w:t>
      </w:r>
      <w:r w:rsidR="000C263C">
        <w:rPr>
          <w:rFonts w:ascii="Times New Roman" w:eastAsia="Times New Roman" w:hAnsi="Times New Roman" w:cs="Times New Roman"/>
          <w:bCs/>
          <w:color w:val="000000" w:themeColor="text1"/>
          <w:sz w:val="28"/>
          <w:szCs w:val="28"/>
          <w:lang w:val="en-US" w:eastAsia="ru-RU"/>
        </w:rPr>
        <w:t>Mental</w:t>
      </w:r>
      <w:r w:rsidR="000C263C" w:rsidRPr="000C263C">
        <w:rPr>
          <w:rFonts w:ascii="Times New Roman" w:eastAsia="Times New Roman" w:hAnsi="Times New Roman" w:cs="Times New Roman"/>
          <w:bCs/>
          <w:color w:val="000000" w:themeColor="text1"/>
          <w:sz w:val="28"/>
          <w:szCs w:val="28"/>
          <w:lang w:val="uk-UA" w:eastAsia="ru-RU"/>
        </w:rPr>
        <w:t xml:space="preserve"> </w:t>
      </w:r>
      <w:r w:rsidR="000C263C">
        <w:rPr>
          <w:rFonts w:ascii="Times New Roman" w:eastAsia="Times New Roman" w:hAnsi="Times New Roman" w:cs="Times New Roman"/>
          <w:bCs/>
          <w:color w:val="000000" w:themeColor="text1"/>
          <w:sz w:val="28"/>
          <w:szCs w:val="28"/>
          <w:lang w:val="en-US" w:eastAsia="ru-RU"/>
        </w:rPr>
        <w:t>State</w:t>
      </w:r>
      <w:r w:rsidR="000C263C" w:rsidRPr="000C263C">
        <w:rPr>
          <w:rFonts w:ascii="Times New Roman" w:eastAsia="Times New Roman" w:hAnsi="Times New Roman" w:cs="Times New Roman"/>
          <w:bCs/>
          <w:color w:val="000000" w:themeColor="text1"/>
          <w:sz w:val="28"/>
          <w:szCs w:val="28"/>
          <w:lang w:val="uk-UA" w:eastAsia="ru-RU"/>
        </w:rPr>
        <w:t xml:space="preserve"> </w:t>
      </w:r>
      <w:r w:rsidR="000C263C">
        <w:rPr>
          <w:rFonts w:ascii="Times New Roman" w:eastAsia="Times New Roman" w:hAnsi="Times New Roman" w:cs="Times New Roman"/>
          <w:bCs/>
          <w:color w:val="000000" w:themeColor="text1"/>
          <w:sz w:val="28"/>
          <w:szCs w:val="28"/>
          <w:lang w:val="en-US" w:eastAsia="ru-RU"/>
        </w:rPr>
        <w:t>Examination</w:t>
      </w:r>
      <w:r w:rsidR="000C263C" w:rsidRPr="000C263C">
        <w:rPr>
          <w:rFonts w:ascii="Times New Roman" w:eastAsia="Times New Roman" w:hAnsi="Times New Roman" w:cs="Times New Roman"/>
          <w:bCs/>
          <w:color w:val="000000" w:themeColor="text1"/>
          <w:sz w:val="28"/>
          <w:szCs w:val="28"/>
          <w:lang w:val="uk-UA" w:eastAsia="ru-RU"/>
        </w:rPr>
        <w:t xml:space="preserve"> (</w:t>
      </w:r>
      <w:r w:rsidRPr="00004D54">
        <w:rPr>
          <w:rFonts w:ascii="Times New Roman" w:eastAsia="Times New Roman" w:hAnsi="Times New Roman" w:cs="Times New Roman"/>
          <w:bCs/>
          <w:color w:val="000000" w:themeColor="text1"/>
          <w:sz w:val="28"/>
          <w:szCs w:val="28"/>
          <w:lang w:val="en-US" w:eastAsia="ru-RU"/>
        </w:rPr>
        <w:t>MMSE</w:t>
      </w:r>
      <w:r w:rsidR="000C263C" w:rsidRPr="000C263C">
        <w:rPr>
          <w:rFonts w:ascii="Times New Roman" w:eastAsia="Times New Roman" w:hAnsi="Times New Roman" w:cs="Times New Roman"/>
          <w:bCs/>
          <w:color w:val="000000" w:themeColor="text1"/>
          <w:sz w:val="28"/>
          <w:szCs w:val="28"/>
          <w:lang w:val="uk-UA" w:eastAsia="ru-RU"/>
        </w:rPr>
        <w:t>)</w:t>
      </w:r>
      <w:r w:rsidRPr="00004D54">
        <w:rPr>
          <w:rFonts w:ascii="Times New Roman" w:eastAsia="Times New Roman" w:hAnsi="Times New Roman" w:cs="Times New Roman"/>
          <w:bCs/>
          <w:color w:val="000000" w:themeColor="text1"/>
          <w:sz w:val="28"/>
          <w:szCs w:val="28"/>
          <w:lang w:val="uk-UA" w:eastAsia="ru-RU"/>
        </w:rPr>
        <w:t xml:space="preserve"> (</w:t>
      </w:r>
      <w:r w:rsidRPr="00004D54">
        <w:rPr>
          <w:rFonts w:ascii="Times New Roman" w:eastAsia="Times New Roman" w:hAnsi="Times New Roman" w:cs="Times New Roman"/>
          <w:bCs/>
          <w:color w:val="000000" w:themeColor="text1"/>
          <w:sz w:val="28"/>
          <w:szCs w:val="28"/>
          <w:lang w:val="en-US" w:eastAsia="ru-RU"/>
        </w:rPr>
        <w:t>r</w:t>
      </w:r>
      <w:r w:rsidRPr="00004D54">
        <w:rPr>
          <w:rFonts w:ascii="Times New Roman" w:eastAsia="Times New Roman" w:hAnsi="Times New Roman" w:cs="Times New Roman"/>
          <w:bCs/>
          <w:color w:val="000000" w:themeColor="text1"/>
          <w:sz w:val="28"/>
          <w:szCs w:val="28"/>
          <w:lang w:val="uk-UA" w:eastAsia="ru-RU"/>
        </w:rPr>
        <w:t xml:space="preserve">=0,734; р&lt;0,05); між </w:t>
      </w:r>
      <w:r w:rsidRPr="00004D54">
        <w:rPr>
          <w:rFonts w:ascii="Times New Roman" w:eastAsia="Times New Roman" w:hAnsi="Times New Roman" w:cs="Times New Roman"/>
          <w:color w:val="000000" w:themeColor="text1"/>
          <w:sz w:val="28"/>
          <w:szCs w:val="28"/>
          <w:lang w:val="uk-UA" w:eastAsia="ru-RU"/>
        </w:rPr>
        <w:t xml:space="preserve">ступенем </w:t>
      </w:r>
      <w:proofErr w:type="spellStart"/>
      <w:r w:rsidRPr="00004D54">
        <w:rPr>
          <w:rFonts w:ascii="Times New Roman" w:eastAsia="Times New Roman" w:hAnsi="Times New Roman" w:cs="Times New Roman"/>
          <w:color w:val="000000" w:themeColor="text1"/>
          <w:sz w:val="28"/>
          <w:szCs w:val="28"/>
          <w:lang w:val="uk-UA" w:eastAsia="ru-RU"/>
        </w:rPr>
        <w:t>дисбіотичних</w:t>
      </w:r>
      <w:proofErr w:type="spellEnd"/>
      <w:r w:rsidRPr="00004D54">
        <w:rPr>
          <w:rFonts w:ascii="Times New Roman" w:eastAsia="Times New Roman" w:hAnsi="Times New Roman" w:cs="Times New Roman"/>
          <w:color w:val="000000" w:themeColor="text1"/>
          <w:sz w:val="28"/>
          <w:szCs w:val="28"/>
          <w:lang w:val="uk-UA" w:eastAsia="ru-RU"/>
        </w:rPr>
        <w:t xml:space="preserve"> порушень </w:t>
      </w:r>
      <w:r w:rsidRPr="00004D54">
        <w:rPr>
          <w:rFonts w:ascii="Times New Roman" w:eastAsia="Times New Roman" w:hAnsi="Times New Roman" w:cs="Times New Roman"/>
          <w:bCs/>
          <w:color w:val="000000" w:themeColor="text1"/>
          <w:sz w:val="28"/>
          <w:szCs w:val="28"/>
          <w:lang w:val="uk-UA" w:eastAsia="ru-RU"/>
        </w:rPr>
        <w:t>та ступенем когнітивних порушень за</w:t>
      </w:r>
      <w:r w:rsidR="000C263C" w:rsidRPr="000C263C">
        <w:rPr>
          <w:rFonts w:ascii="Times New Roman" w:eastAsia="Times New Roman" w:hAnsi="Times New Roman" w:cs="Times New Roman"/>
          <w:bCs/>
          <w:color w:val="000000" w:themeColor="text1"/>
          <w:sz w:val="28"/>
          <w:szCs w:val="28"/>
          <w:lang w:val="uk-UA" w:eastAsia="ru-RU"/>
        </w:rPr>
        <w:t xml:space="preserve"> </w:t>
      </w:r>
      <w:proofErr w:type="spellStart"/>
      <w:r w:rsidR="000C263C">
        <w:rPr>
          <w:rFonts w:ascii="Times New Roman" w:eastAsia="Times New Roman" w:hAnsi="Times New Roman" w:cs="Times New Roman"/>
          <w:bCs/>
          <w:color w:val="000000" w:themeColor="text1"/>
          <w:sz w:val="28"/>
          <w:szCs w:val="28"/>
          <w:lang w:val="uk-UA" w:eastAsia="ru-RU"/>
        </w:rPr>
        <w:t>Монреальською</w:t>
      </w:r>
      <w:proofErr w:type="spellEnd"/>
      <w:r w:rsidRPr="00004D54">
        <w:rPr>
          <w:rFonts w:ascii="Times New Roman" w:eastAsia="Times New Roman" w:hAnsi="Times New Roman" w:cs="Times New Roman"/>
          <w:bCs/>
          <w:color w:val="000000" w:themeColor="text1"/>
          <w:sz w:val="28"/>
          <w:szCs w:val="28"/>
          <w:lang w:val="uk-UA" w:eastAsia="ru-RU"/>
        </w:rPr>
        <w:t xml:space="preserve"> </w:t>
      </w:r>
      <w:r w:rsidR="000C263C">
        <w:rPr>
          <w:rFonts w:ascii="Times New Roman" w:eastAsia="Times New Roman" w:hAnsi="Times New Roman" w:cs="Times New Roman"/>
          <w:bCs/>
          <w:color w:val="000000" w:themeColor="text1"/>
          <w:sz w:val="28"/>
          <w:szCs w:val="28"/>
          <w:lang w:val="uk-UA" w:eastAsia="ru-RU"/>
        </w:rPr>
        <w:t xml:space="preserve">когнітивною </w:t>
      </w:r>
      <w:r w:rsidRPr="00004D54">
        <w:rPr>
          <w:rFonts w:ascii="Times New Roman" w:eastAsia="Times New Roman" w:hAnsi="Times New Roman" w:cs="Times New Roman"/>
          <w:bCs/>
          <w:color w:val="000000" w:themeColor="text1"/>
          <w:sz w:val="28"/>
          <w:szCs w:val="28"/>
          <w:lang w:val="uk-UA" w:eastAsia="ru-RU"/>
        </w:rPr>
        <w:t xml:space="preserve">шкалою </w:t>
      </w:r>
      <w:r w:rsidR="000C263C">
        <w:rPr>
          <w:rFonts w:ascii="Times New Roman" w:eastAsia="Times New Roman" w:hAnsi="Times New Roman" w:cs="Times New Roman"/>
          <w:bCs/>
          <w:color w:val="000000" w:themeColor="text1"/>
          <w:sz w:val="28"/>
          <w:szCs w:val="28"/>
          <w:lang w:val="uk-UA" w:eastAsia="ru-RU"/>
        </w:rPr>
        <w:t>(</w:t>
      </w:r>
      <w:proofErr w:type="spellStart"/>
      <w:r w:rsidRPr="00004D54">
        <w:rPr>
          <w:rFonts w:ascii="Times New Roman" w:eastAsia="Times New Roman" w:hAnsi="Times New Roman" w:cs="Times New Roman"/>
          <w:bCs/>
          <w:color w:val="000000" w:themeColor="text1"/>
          <w:sz w:val="28"/>
          <w:szCs w:val="28"/>
          <w:lang w:val="en-US" w:eastAsia="ru-RU"/>
        </w:rPr>
        <w:t>MoCA</w:t>
      </w:r>
      <w:proofErr w:type="spellEnd"/>
      <w:r w:rsidR="000C263C">
        <w:rPr>
          <w:rFonts w:ascii="Times New Roman" w:eastAsia="Times New Roman" w:hAnsi="Times New Roman" w:cs="Times New Roman"/>
          <w:bCs/>
          <w:color w:val="000000" w:themeColor="text1"/>
          <w:sz w:val="28"/>
          <w:szCs w:val="28"/>
          <w:lang w:val="uk-UA" w:eastAsia="ru-RU"/>
        </w:rPr>
        <w:t>)</w:t>
      </w:r>
      <w:r w:rsidRPr="00004D54">
        <w:rPr>
          <w:rFonts w:ascii="Times New Roman" w:eastAsia="Times New Roman" w:hAnsi="Times New Roman" w:cs="Times New Roman"/>
          <w:bCs/>
          <w:color w:val="000000" w:themeColor="text1"/>
          <w:sz w:val="28"/>
          <w:szCs w:val="28"/>
          <w:lang w:val="uk-UA" w:eastAsia="ru-RU"/>
        </w:rPr>
        <w:t xml:space="preserve"> (</w:t>
      </w:r>
      <w:r w:rsidRPr="00004D54">
        <w:rPr>
          <w:rFonts w:ascii="Times New Roman" w:eastAsia="Times New Roman" w:hAnsi="Times New Roman" w:cs="Times New Roman"/>
          <w:bCs/>
          <w:color w:val="000000" w:themeColor="text1"/>
          <w:sz w:val="28"/>
          <w:szCs w:val="28"/>
          <w:lang w:val="en-US" w:eastAsia="ru-RU"/>
        </w:rPr>
        <w:t>r</w:t>
      </w:r>
      <w:r w:rsidRPr="00004D54">
        <w:rPr>
          <w:rFonts w:ascii="Times New Roman" w:eastAsia="Times New Roman" w:hAnsi="Times New Roman" w:cs="Times New Roman"/>
          <w:bCs/>
          <w:color w:val="000000" w:themeColor="text1"/>
          <w:sz w:val="28"/>
          <w:szCs w:val="28"/>
          <w:lang w:val="uk-UA" w:eastAsia="ru-RU"/>
        </w:rPr>
        <w:t xml:space="preserve">=0,539; р&lt;0,05); між ступенем </w:t>
      </w:r>
      <w:proofErr w:type="spellStart"/>
      <w:r w:rsidRPr="00004D54">
        <w:rPr>
          <w:rFonts w:ascii="Times New Roman" w:eastAsia="Times New Roman" w:hAnsi="Times New Roman" w:cs="Times New Roman"/>
          <w:bCs/>
          <w:color w:val="000000" w:themeColor="text1"/>
          <w:sz w:val="28"/>
          <w:szCs w:val="28"/>
          <w:lang w:val="uk-UA" w:eastAsia="ru-RU"/>
        </w:rPr>
        <w:t>дисбіозу</w:t>
      </w:r>
      <w:proofErr w:type="spellEnd"/>
      <w:r w:rsidRPr="00004D54">
        <w:rPr>
          <w:rFonts w:ascii="Times New Roman" w:eastAsia="Times New Roman" w:hAnsi="Times New Roman" w:cs="Times New Roman"/>
          <w:bCs/>
          <w:color w:val="000000" w:themeColor="text1"/>
          <w:sz w:val="28"/>
          <w:szCs w:val="28"/>
          <w:lang w:val="uk-UA" w:eastAsia="ru-RU"/>
        </w:rPr>
        <w:t xml:space="preserve"> та рівнем тривоги за </w:t>
      </w:r>
      <w:r w:rsidR="000C263C">
        <w:rPr>
          <w:rFonts w:ascii="Times New Roman" w:eastAsia="Times New Roman" w:hAnsi="Times New Roman" w:cs="Times New Roman"/>
          <w:bCs/>
          <w:color w:val="000000" w:themeColor="text1"/>
          <w:sz w:val="28"/>
          <w:szCs w:val="28"/>
          <w:lang w:val="uk-UA" w:eastAsia="ru-RU"/>
        </w:rPr>
        <w:t>госпітальною шкалою тривоги та депресії (</w:t>
      </w:r>
      <w:r w:rsidRPr="00004D54">
        <w:rPr>
          <w:rFonts w:ascii="Times New Roman" w:eastAsia="Times New Roman" w:hAnsi="Times New Roman" w:cs="Times New Roman"/>
          <w:bCs/>
          <w:color w:val="000000" w:themeColor="text1"/>
          <w:sz w:val="28"/>
          <w:szCs w:val="28"/>
          <w:lang w:val="en-US" w:eastAsia="ru-RU"/>
        </w:rPr>
        <w:t>HADS</w:t>
      </w:r>
      <w:r w:rsidR="000C263C">
        <w:rPr>
          <w:rFonts w:ascii="Times New Roman" w:eastAsia="Times New Roman" w:hAnsi="Times New Roman" w:cs="Times New Roman"/>
          <w:bCs/>
          <w:color w:val="000000" w:themeColor="text1"/>
          <w:sz w:val="28"/>
          <w:szCs w:val="28"/>
          <w:lang w:val="uk-UA" w:eastAsia="ru-RU"/>
        </w:rPr>
        <w:t>)</w:t>
      </w:r>
      <w:r w:rsidRPr="00004D54">
        <w:rPr>
          <w:rFonts w:ascii="Times New Roman" w:eastAsia="Times New Roman" w:hAnsi="Times New Roman" w:cs="Times New Roman"/>
          <w:bCs/>
          <w:color w:val="000000" w:themeColor="text1"/>
          <w:sz w:val="28"/>
          <w:szCs w:val="28"/>
          <w:lang w:val="uk-UA" w:eastAsia="ru-RU"/>
        </w:rPr>
        <w:t xml:space="preserve"> (</w:t>
      </w:r>
      <w:r w:rsidRPr="00004D54">
        <w:rPr>
          <w:rFonts w:ascii="Times New Roman" w:eastAsia="Times New Roman" w:hAnsi="Times New Roman" w:cs="Times New Roman"/>
          <w:bCs/>
          <w:color w:val="000000" w:themeColor="text1"/>
          <w:sz w:val="28"/>
          <w:szCs w:val="28"/>
          <w:lang w:val="en-US" w:eastAsia="ru-RU"/>
        </w:rPr>
        <w:t>r</w:t>
      </w:r>
      <w:r w:rsidRPr="00004D54">
        <w:rPr>
          <w:rFonts w:ascii="Times New Roman" w:eastAsia="Times New Roman" w:hAnsi="Times New Roman" w:cs="Times New Roman"/>
          <w:bCs/>
          <w:color w:val="000000" w:themeColor="text1"/>
          <w:sz w:val="28"/>
          <w:szCs w:val="28"/>
          <w:lang w:val="uk-UA" w:eastAsia="ru-RU"/>
        </w:rPr>
        <w:t xml:space="preserve">=0,655; р&lt;0,05); між ступенем </w:t>
      </w:r>
      <w:proofErr w:type="spellStart"/>
      <w:r w:rsidRPr="00004D54">
        <w:rPr>
          <w:rFonts w:ascii="Times New Roman" w:eastAsia="Times New Roman" w:hAnsi="Times New Roman" w:cs="Times New Roman"/>
          <w:bCs/>
          <w:color w:val="000000" w:themeColor="text1"/>
          <w:sz w:val="28"/>
          <w:szCs w:val="28"/>
          <w:lang w:val="uk-UA" w:eastAsia="ru-RU"/>
        </w:rPr>
        <w:t>дисбіозу</w:t>
      </w:r>
      <w:proofErr w:type="spellEnd"/>
      <w:r w:rsidRPr="00004D54">
        <w:rPr>
          <w:rFonts w:ascii="Times New Roman" w:eastAsia="Times New Roman" w:hAnsi="Times New Roman" w:cs="Times New Roman"/>
          <w:bCs/>
          <w:color w:val="000000" w:themeColor="text1"/>
          <w:sz w:val="28"/>
          <w:szCs w:val="28"/>
          <w:lang w:val="uk-UA" w:eastAsia="ru-RU"/>
        </w:rPr>
        <w:t xml:space="preserve"> та рівнем депресії за шкалою </w:t>
      </w:r>
      <w:r w:rsidRPr="00004D54">
        <w:rPr>
          <w:rFonts w:ascii="Times New Roman" w:eastAsia="Times New Roman" w:hAnsi="Times New Roman" w:cs="Times New Roman"/>
          <w:bCs/>
          <w:color w:val="000000" w:themeColor="text1"/>
          <w:sz w:val="28"/>
          <w:szCs w:val="28"/>
          <w:lang w:val="en-US" w:eastAsia="ru-RU"/>
        </w:rPr>
        <w:t>HADS</w:t>
      </w:r>
      <w:r w:rsidRPr="00004D54">
        <w:rPr>
          <w:rFonts w:ascii="Times New Roman" w:eastAsia="Times New Roman" w:hAnsi="Times New Roman" w:cs="Times New Roman"/>
          <w:bCs/>
          <w:color w:val="000000" w:themeColor="text1"/>
          <w:sz w:val="28"/>
          <w:szCs w:val="28"/>
          <w:lang w:val="uk-UA" w:eastAsia="ru-RU"/>
        </w:rPr>
        <w:t xml:space="preserve"> (</w:t>
      </w:r>
      <w:r w:rsidRPr="00004D54">
        <w:rPr>
          <w:rFonts w:ascii="Times New Roman" w:eastAsia="Times New Roman" w:hAnsi="Times New Roman" w:cs="Times New Roman"/>
          <w:bCs/>
          <w:color w:val="000000" w:themeColor="text1"/>
          <w:sz w:val="28"/>
          <w:szCs w:val="28"/>
          <w:lang w:val="en-US" w:eastAsia="ru-RU"/>
        </w:rPr>
        <w:t>r</w:t>
      </w:r>
      <w:r w:rsidRPr="00004D54">
        <w:rPr>
          <w:rFonts w:ascii="Times New Roman" w:eastAsia="Times New Roman" w:hAnsi="Times New Roman" w:cs="Times New Roman"/>
          <w:bCs/>
          <w:color w:val="000000" w:themeColor="text1"/>
          <w:sz w:val="28"/>
          <w:szCs w:val="28"/>
          <w:lang w:val="uk-UA" w:eastAsia="ru-RU"/>
        </w:rPr>
        <w:t xml:space="preserve">=0,571; р&lt;0,05) </w:t>
      </w:r>
      <w:r w:rsidRPr="00004D54">
        <w:rPr>
          <w:rFonts w:ascii="Times New Roman" w:eastAsia="Times New Roman" w:hAnsi="Times New Roman" w:cs="Times New Roman"/>
          <w:color w:val="000000" w:themeColor="text1"/>
          <w:sz w:val="28"/>
          <w:szCs w:val="28"/>
          <w:lang w:val="uk-UA" w:eastAsia="ru-RU"/>
        </w:rPr>
        <w:t xml:space="preserve">підтверджує вплив </w:t>
      </w:r>
      <w:proofErr w:type="spellStart"/>
      <w:r w:rsidRPr="00004D54">
        <w:rPr>
          <w:rFonts w:ascii="Times New Roman" w:eastAsia="Times New Roman" w:hAnsi="Times New Roman" w:cs="Times New Roman"/>
          <w:color w:val="000000" w:themeColor="text1"/>
          <w:sz w:val="28"/>
          <w:szCs w:val="28"/>
          <w:lang w:val="uk-UA" w:eastAsia="ru-RU"/>
        </w:rPr>
        <w:t>дисбіозу</w:t>
      </w:r>
      <w:proofErr w:type="spellEnd"/>
      <w:r w:rsidRPr="00004D54">
        <w:rPr>
          <w:rFonts w:ascii="Times New Roman" w:eastAsia="Times New Roman" w:hAnsi="Times New Roman" w:cs="Times New Roman"/>
          <w:color w:val="000000" w:themeColor="text1"/>
          <w:sz w:val="28"/>
          <w:szCs w:val="28"/>
          <w:lang w:val="uk-UA" w:eastAsia="ru-RU"/>
        </w:rPr>
        <w:t xml:space="preserve"> на формування психоемоційних порушень та когнітивних розладів у хворих на ХП та атеросклероз.</w:t>
      </w:r>
    </w:p>
    <w:p w:rsidR="00244610" w:rsidRPr="00004D54"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004D54">
        <w:rPr>
          <w:rFonts w:ascii="Times New Roman" w:eastAsia="Times New Roman" w:hAnsi="Times New Roman" w:cs="Times New Roman"/>
          <w:color w:val="000000" w:themeColor="text1"/>
          <w:sz w:val="28"/>
          <w:szCs w:val="28"/>
          <w:lang w:val="uk-UA" w:eastAsia="ru-RU"/>
        </w:rPr>
        <w:lastRenderedPageBreak/>
        <w:t>Підтвердженням ефективності комплексної терапії хворих на ХП та атеросклероз була достовірна позитивна динаміка клінічних проявів та показників лабораторно-інструментальних методів дослідження. Зокрема, вдалося зменшити прояви больового синдро</w:t>
      </w:r>
      <w:r>
        <w:rPr>
          <w:rFonts w:ascii="Times New Roman" w:eastAsia="Times New Roman" w:hAnsi="Times New Roman" w:cs="Times New Roman"/>
          <w:color w:val="000000" w:themeColor="text1"/>
          <w:sz w:val="28"/>
          <w:szCs w:val="28"/>
          <w:lang w:val="uk-UA" w:eastAsia="ru-RU"/>
        </w:rPr>
        <w:t>му у хворих 2.2 п/групи до 10,7</w:t>
      </w:r>
      <w:r w:rsidRPr="00004D54">
        <w:rPr>
          <w:rFonts w:ascii="Times New Roman" w:eastAsia="Times New Roman" w:hAnsi="Times New Roman" w:cs="Times New Roman"/>
          <w:color w:val="000000" w:themeColor="text1"/>
          <w:sz w:val="28"/>
          <w:szCs w:val="28"/>
          <w:lang w:val="uk-UA" w:eastAsia="ru-RU"/>
        </w:rPr>
        <w:t>% (р&lt;0,</w:t>
      </w:r>
      <w:r>
        <w:rPr>
          <w:rFonts w:ascii="Times New Roman" w:eastAsia="Times New Roman" w:hAnsi="Times New Roman" w:cs="Times New Roman"/>
          <w:color w:val="000000" w:themeColor="text1"/>
          <w:sz w:val="28"/>
          <w:szCs w:val="28"/>
          <w:lang w:val="uk-UA" w:eastAsia="ru-RU"/>
        </w:rPr>
        <w:t>01); частоту проносів – до 3,57</w:t>
      </w:r>
      <w:r w:rsidRPr="00004D54">
        <w:rPr>
          <w:rFonts w:ascii="Times New Roman" w:eastAsia="Times New Roman" w:hAnsi="Times New Roman" w:cs="Times New Roman"/>
          <w:color w:val="000000" w:themeColor="text1"/>
          <w:sz w:val="28"/>
          <w:szCs w:val="28"/>
          <w:lang w:val="uk-UA" w:eastAsia="ru-RU"/>
        </w:rPr>
        <w:t xml:space="preserve">% (р&lt;0,05); </w:t>
      </w:r>
      <w:proofErr w:type="spellStart"/>
      <w:r w:rsidRPr="00004D54">
        <w:rPr>
          <w:rFonts w:ascii="Times New Roman" w:eastAsia="Times New Roman" w:hAnsi="Times New Roman" w:cs="Times New Roman"/>
          <w:color w:val="000000" w:themeColor="text1"/>
          <w:sz w:val="28"/>
          <w:szCs w:val="28"/>
          <w:lang w:val="uk-UA" w:eastAsia="ru-RU"/>
        </w:rPr>
        <w:t>по</w:t>
      </w:r>
      <w:r>
        <w:rPr>
          <w:rFonts w:ascii="Times New Roman" w:eastAsia="Times New Roman" w:hAnsi="Times New Roman" w:cs="Times New Roman"/>
          <w:color w:val="000000" w:themeColor="text1"/>
          <w:sz w:val="28"/>
          <w:szCs w:val="28"/>
          <w:lang w:val="uk-UA" w:eastAsia="ru-RU"/>
        </w:rPr>
        <w:t>ліфекалії</w:t>
      </w:r>
      <w:proofErr w:type="spellEnd"/>
      <w:r>
        <w:rPr>
          <w:rFonts w:ascii="Times New Roman" w:eastAsia="Times New Roman" w:hAnsi="Times New Roman" w:cs="Times New Roman"/>
          <w:color w:val="000000" w:themeColor="text1"/>
          <w:sz w:val="28"/>
          <w:szCs w:val="28"/>
          <w:lang w:val="uk-UA" w:eastAsia="ru-RU"/>
        </w:rPr>
        <w:t xml:space="preserve"> – до 3,57% (р&lt;0,05); </w:t>
      </w:r>
      <w:proofErr w:type="spellStart"/>
      <w:r>
        <w:rPr>
          <w:rFonts w:ascii="Times New Roman" w:eastAsia="Times New Roman" w:hAnsi="Times New Roman" w:cs="Times New Roman"/>
          <w:color w:val="000000" w:themeColor="text1"/>
          <w:sz w:val="28"/>
          <w:szCs w:val="28"/>
          <w:lang w:val="uk-UA" w:eastAsia="ru-RU"/>
        </w:rPr>
        <w:t>стеатореї</w:t>
      </w:r>
      <w:proofErr w:type="spellEnd"/>
      <w:r>
        <w:rPr>
          <w:rFonts w:ascii="Times New Roman" w:eastAsia="Times New Roman" w:hAnsi="Times New Roman" w:cs="Times New Roman"/>
          <w:color w:val="000000" w:themeColor="text1"/>
          <w:sz w:val="28"/>
          <w:szCs w:val="28"/>
          <w:lang w:val="uk-UA" w:eastAsia="ru-RU"/>
        </w:rPr>
        <w:t xml:space="preserve"> – до 7,14</w:t>
      </w:r>
      <w:r w:rsidRPr="00004D54">
        <w:rPr>
          <w:rFonts w:ascii="Times New Roman" w:eastAsia="Times New Roman" w:hAnsi="Times New Roman" w:cs="Times New Roman"/>
          <w:color w:val="000000" w:themeColor="text1"/>
          <w:sz w:val="28"/>
          <w:szCs w:val="28"/>
          <w:lang w:val="uk-UA" w:eastAsia="ru-RU"/>
        </w:rPr>
        <w:t>% (р&lt;0,05).</w:t>
      </w:r>
    </w:p>
    <w:p w:rsidR="00244610" w:rsidRPr="00004D54"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004D54">
        <w:rPr>
          <w:rFonts w:ascii="Times New Roman" w:eastAsia="Times New Roman" w:hAnsi="Times New Roman" w:cs="Times New Roman"/>
          <w:color w:val="000000" w:themeColor="text1"/>
          <w:sz w:val="28"/>
          <w:szCs w:val="28"/>
          <w:lang w:val="uk-UA" w:eastAsia="ru-RU"/>
        </w:rPr>
        <w:t>Завдяки до</w:t>
      </w:r>
      <w:r>
        <w:rPr>
          <w:rFonts w:ascii="Times New Roman" w:eastAsia="Times New Roman" w:hAnsi="Times New Roman" w:cs="Times New Roman"/>
          <w:color w:val="000000" w:themeColor="text1"/>
          <w:sz w:val="28"/>
          <w:szCs w:val="28"/>
          <w:lang w:val="uk-UA" w:eastAsia="ru-RU"/>
        </w:rPr>
        <w:t xml:space="preserve">датковому призначенню </w:t>
      </w:r>
      <w:proofErr w:type="spellStart"/>
      <w:r w:rsidRPr="00004D54">
        <w:rPr>
          <w:rFonts w:ascii="Times New Roman" w:eastAsia="Times New Roman" w:hAnsi="Times New Roman" w:cs="Times New Roman"/>
          <w:color w:val="000000" w:themeColor="text1"/>
          <w:sz w:val="28"/>
          <w:szCs w:val="28"/>
          <w:lang w:val="uk-UA" w:eastAsia="ru-RU"/>
        </w:rPr>
        <w:t>нутри</w:t>
      </w:r>
      <w:r w:rsidR="000C263C">
        <w:rPr>
          <w:rFonts w:ascii="Times New Roman" w:eastAsia="Times New Roman" w:hAnsi="Times New Roman" w:cs="Times New Roman"/>
          <w:color w:val="000000" w:themeColor="text1"/>
          <w:sz w:val="28"/>
          <w:szCs w:val="28"/>
          <w:lang w:val="uk-UA" w:eastAsia="ru-RU"/>
        </w:rPr>
        <w:t>цевтика</w:t>
      </w:r>
      <w:proofErr w:type="spellEnd"/>
      <w:r w:rsidR="000C263C">
        <w:rPr>
          <w:rFonts w:ascii="Times New Roman" w:eastAsia="Times New Roman" w:hAnsi="Times New Roman" w:cs="Times New Roman"/>
          <w:color w:val="000000" w:themeColor="text1"/>
          <w:sz w:val="28"/>
          <w:szCs w:val="28"/>
          <w:lang w:val="uk-UA" w:eastAsia="ru-RU"/>
        </w:rPr>
        <w:t xml:space="preserve"> «</w:t>
      </w:r>
      <w:proofErr w:type="spellStart"/>
      <w:r w:rsidR="000C263C">
        <w:rPr>
          <w:rFonts w:ascii="Times New Roman" w:eastAsia="Times New Roman" w:hAnsi="Times New Roman" w:cs="Times New Roman"/>
          <w:color w:val="000000" w:themeColor="text1"/>
          <w:sz w:val="28"/>
          <w:szCs w:val="28"/>
          <w:lang w:val="uk-UA" w:eastAsia="ru-RU"/>
        </w:rPr>
        <w:t>АрмоЛІПІД</w:t>
      </w:r>
      <w:proofErr w:type="spellEnd"/>
      <w:r w:rsidR="000C263C">
        <w:rPr>
          <w:rFonts w:ascii="Times New Roman" w:eastAsia="Times New Roman" w:hAnsi="Times New Roman" w:cs="Times New Roman"/>
          <w:color w:val="000000" w:themeColor="text1"/>
          <w:sz w:val="28"/>
          <w:szCs w:val="28"/>
          <w:lang w:val="uk-UA" w:eastAsia="ru-RU"/>
        </w:rPr>
        <w:t xml:space="preserve">» та </w:t>
      </w:r>
      <w:proofErr w:type="spellStart"/>
      <w:r w:rsidR="000C263C">
        <w:rPr>
          <w:rFonts w:ascii="Times New Roman" w:eastAsia="Times New Roman" w:hAnsi="Times New Roman" w:cs="Times New Roman"/>
          <w:color w:val="000000" w:themeColor="text1"/>
          <w:sz w:val="28"/>
          <w:szCs w:val="28"/>
          <w:lang w:val="uk-UA" w:eastAsia="ru-RU"/>
        </w:rPr>
        <w:t>препарата</w:t>
      </w:r>
      <w:proofErr w:type="spellEnd"/>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мелатоніну</w:t>
      </w:r>
      <w:proofErr w:type="spellEnd"/>
      <w:r w:rsidRPr="00004D54">
        <w:rPr>
          <w:rFonts w:ascii="Times New Roman" w:eastAsia="Times New Roman" w:hAnsi="Times New Roman" w:cs="Times New Roman"/>
          <w:color w:val="000000" w:themeColor="text1"/>
          <w:sz w:val="28"/>
          <w:szCs w:val="28"/>
          <w:lang w:val="uk-UA" w:eastAsia="ru-RU"/>
        </w:rPr>
        <w:t xml:space="preserve"> до комплексного лікування хворих на ХП та атеросклероз, було</w:t>
      </w:r>
      <w:r>
        <w:rPr>
          <w:rFonts w:ascii="Times New Roman" w:eastAsia="Times New Roman" w:hAnsi="Times New Roman" w:cs="Times New Roman"/>
          <w:color w:val="000000" w:themeColor="text1"/>
          <w:sz w:val="28"/>
          <w:szCs w:val="28"/>
          <w:lang w:val="uk-UA" w:eastAsia="ru-RU"/>
        </w:rPr>
        <w:t xml:space="preserve"> досягнуто позитивної динаміки </w:t>
      </w:r>
      <w:r w:rsidRPr="00004D54">
        <w:rPr>
          <w:rFonts w:ascii="Times New Roman" w:eastAsia="Times New Roman" w:hAnsi="Times New Roman" w:cs="Times New Roman"/>
          <w:color w:val="000000" w:themeColor="text1"/>
          <w:sz w:val="28"/>
          <w:szCs w:val="28"/>
          <w:lang w:val="uk-UA" w:eastAsia="ru-RU"/>
        </w:rPr>
        <w:t xml:space="preserve">показників </w:t>
      </w:r>
      <w:proofErr w:type="spellStart"/>
      <w:r w:rsidRPr="00004D54">
        <w:rPr>
          <w:rFonts w:ascii="Times New Roman" w:eastAsia="Times New Roman" w:hAnsi="Times New Roman" w:cs="Times New Roman"/>
          <w:color w:val="000000" w:themeColor="text1"/>
          <w:sz w:val="28"/>
          <w:szCs w:val="28"/>
          <w:lang w:val="uk-UA" w:eastAsia="ru-RU"/>
        </w:rPr>
        <w:t>ліпідог</w:t>
      </w:r>
      <w:r>
        <w:rPr>
          <w:rFonts w:ascii="Times New Roman" w:eastAsia="Times New Roman" w:hAnsi="Times New Roman" w:cs="Times New Roman"/>
          <w:color w:val="000000" w:themeColor="text1"/>
          <w:sz w:val="28"/>
          <w:szCs w:val="28"/>
          <w:lang w:val="uk-UA" w:eastAsia="ru-RU"/>
        </w:rPr>
        <w:t>рами</w:t>
      </w:r>
      <w:proofErr w:type="spellEnd"/>
      <w:r>
        <w:rPr>
          <w:rFonts w:ascii="Times New Roman" w:eastAsia="Times New Roman" w:hAnsi="Times New Roman" w:cs="Times New Roman"/>
          <w:color w:val="000000" w:themeColor="text1"/>
          <w:sz w:val="28"/>
          <w:szCs w:val="28"/>
          <w:lang w:val="uk-UA" w:eastAsia="ru-RU"/>
        </w:rPr>
        <w:t xml:space="preserve"> (рівень ТГ знизився до 2,0±0,14 </w:t>
      </w:r>
      <w:proofErr w:type="spellStart"/>
      <w:r>
        <w:rPr>
          <w:rFonts w:ascii="Times New Roman" w:eastAsia="Times New Roman" w:hAnsi="Times New Roman" w:cs="Times New Roman"/>
          <w:color w:val="000000" w:themeColor="text1"/>
          <w:sz w:val="28"/>
          <w:szCs w:val="28"/>
          <w:lang w:val="uk-UA" w:eastAsia="ru-RU"/>
        </w:rPr>
        <w:t>ммоль</w:t>
      </w:r>
      <w:proofErr w:type="spellEnd"/>
      <w:r>
        <w:rPr>
          <w:rFonts w:ascii="Times New Roman" w:eastAsia="Times New Roman" w:hAnsi="Times New Roman" w:cs="Times New Roman"/>
          <w:color w:val="000000" w:themeColor="text1"/>
          <w:sz w:val="28"/>
          <w:szCs w:val="28"/>
          <w:lang w:val="uk-UA" w:eastAsia="ru-RU"/>
        </w:rPr>
        <w:t xml:space="preserve">/л, ЗХ – до 5,03±0,71 </w:t>
      </w:r>
      <w:proofErr w:type="spellStart"/>
      <w:r>
        <w:rPr>
          <w:rFonts w:ascii="Times New Roman" w:eastAsia="Times New Roman" w:hAnsi="Times New Roman" w:cs="Times New Roman"/>
          <w:color w:val="000000" w:themeColor="text1"/>
          <w:sz w:val="28"/>
          <w:szCs w:val="28"/>
          <w:lang w:val="uk-UA" w:eastAsia="ru-RU"/>
        </w:rPr>
        <w:t>ммоль</w:t>
      </w:r>
      <w:proofErr w:type="spellEnd"/>
      <w:r>
        <w:rPr>
          <w:rFonts w:ascii="Times New Roman" w:eastAsia="Times New Roman" w:hAnsi="Times New Roman" w:cs="Times New Roman"/>
          <w:color w:val="000000" w:themeColor="text1"/>
          <w:sz w:val="28"/>
          <w:szCs w:val="28"/>
          <w:lang w:val="uk-UA" w:eastAsia="ru-RU"/>
        </w:rPr>
        <w:t xml:space="preserve">/л, ЛПНЩ – </w:t>
      </w:r>
      <w:r w:rsidRPr="00004D54">
        <w:rPr>
          <w:rFonts w:ascii="Times New Roman" w:eastAsia="Times New Roman" w:hAnsi="Times New Roman" w:cs="Times New Roman"/>
          <w:color w:val="000000" w:themeColor="text1"/>
          <w:sz w:val="28"/>
          <w:szCs w:val="28"/>
          <w:lang w:val="uk-UA" w:eastAsia="ru-RU"/>
        </w:rPr>
        <w:t xml:space="preserve">до 4,86±0,71 </w:t>
      </w:r>
      <w:proofErr w:type="spellStart"/>
      <w:r w:rsidRPr="00004D54">
        <w:rPr>
          <w:rFonts w:ascii="Times New Roman" w:eastAsia="Times New Roman" w:hAnsi="Times New Roman" w:cs="Times New Roman"/>
          <w:color w:val="000000" w:themeColor="text1"/>
          <w:sz w:val="28"/>
          <w:szCs w:val="28"/>
          <w:lang w:val="uk-UA" w:eastAsia="ru-RU"/>
        </w:rPr>
        <w:t>ммоль</w:t>
      </w:r>
      <w:proofErr w:type="spellEnd"/>
      <w:r w:rsidRPr="00004D54">
        <w:rPr>
          <w:rFonts w:ascii="Times New Roman" w:eastAsia="Times New Roman" w:hAnsi="Times New Roman" w:cs="Times New Roman"/>
          <w:color w:val="000000" w:themeColor="text1"/>
          <w:sz w:val="28"/>
          <w:szCs w:val="28"/>
          <w:lang w:val="uk-UA" w:eastAsia="ru-RU"/>
        </w:rPr>
        <w:t>/л, ЛПДНЩ –</w:t>
      </w:r>
      <w:r>
        <w:rPr>
          <w:rFonts w:ascii="Times New Roman" w:eastAsia="Times New Roman" w:hAnsi="Times New Roman" w:cs="Times New Roman"/>
          <w:color w:val="000000" w:themeColor="text1"/>
          <w:sz w:val="28"/>
          <w:szCs w:val="28"/>
          <w:lang w:val="uk-UA" w:eastAsia="ru-RU"/>
        </w:rPr>
        <w:t xml:space="preserve"> до 0,54±0,13 </w:t>
      </w:r>
      <w:proofErr w:type="spellStart"/>
      <w:r>
        <w:rPr>
          <w:rFonts w:ascii="Times New Roman" w:eastAsia="Times New Roman" w:hAnsi="Times New Roman" w:cs="Times New Roman"/>
          <w:color w:val="000000" w:themeColor="text1"/>
          <w:sz w:val="28"/>
          <w:szCs w:val="28"/>
          <w:lang w:val="uk-UA" w:eastAsia="ru-RU"/>
        </w:rPr>
        <w:t>ммоль</w:t>
      </w:r>
      <w:proofErr w:type="spellEnd"/>
      <w:r>
        <w:rPr>
          <w:rFonts w:ascii="Times New Roman" w:eastAsia="Times New Roman" w:hAnsi="Times New Roman" w:cs="Times New Roman"/>
          <w:color w:val="000000" w:themeColor="text1"/>
          <w:sz w:val="28"/>
          <w:szCs w:val="28"/>
          <w:lang w:val="uk-UA" w:eastAsia="ru-RU"/>
        </w:rPr>
        <w:t>/л, КА – до 4</w:t>
      </w:r>
      <w:r w:rsidRPr="00004D54">
        <w:rPr>
          <w:rFonts w:ascii="Times New Roman" w:eastAsia="Times New Roman" w:hAnsi="Times New Roman" w:cs="Times New Roman"/>
          <w:color w:val="000000" w:themeColor="text1"/>
          <w:sz w:val="28"/>
          <w:szCs w:val="28"/>
          <w:lang w:val="uk-UA" w:eastAsia="ru-RU"/>
        </w:rPr>
        <w:t xml:space="preserve">,34±0,98, </w:t>
      </w:r>
      <w:r w:rsidR="000C263C">
        <w:rPr>
          <w:rFonts w:ascii="Times New Roman" w:eastAsia="Times New Roman" w:hAnsi="Times New Roman" w:cs="Times New Roman"/>
          <w:color w:val="000000" w:themeColor="text1"/>
          <w:sz w:val="28"/>
          <w:szCs w:val="28"/>
          <w:lang w:val="uk-UA" w:eastAsia="ru-RU"/>
        </w:rPr>
        <w:t>ліпопротеїдів високої щільності (</w:t>
      </w:r>
      <w:r w:rsidRPr="00004D54">
        <w:rPr>
          <w:rFonts w:ascii="Times New Roman" w:eastAsia="Times New Roman" w:hAnsi="Times New Roman" w:cs="Times New Roman"/>
          <w:color w:val="000000" w:themeColor="text1"/>
          <w:sz w:val="28"/>
          <w:szCs w:val="28"/>
          <w:lang w:val="uk-UA" w:eastAsia="ru-RU"/>
        </w:rPr>
        <w:t>ЛПВЩ</w:t>
      </w:r>
      <w:r w:rsidR="001121B5">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 підвищився до 1,24±0,12 </w:t>
      </w:r>
      <w:proofErr w:type="spellStart"/>
      <w:r w:rsidRPr="00004D54">
        <w:rPr>
          <w:rFonts w:ascii="Times New Roman" w:eastAsia="Times New Roman" w:hAnsi="Times New Roman" w:cs="Times New Roman"/>
          <w:color w:val="000000" w:themeColor="text1"/>
          <w:sz w:val="28"/>
          <w:szCs w:val="28"/>
          <w:lang w:val="uk-UA" w:eastAsia="ru-RU"/>
        </w:rPr>
        <w:t>ммоль</w:t>
      </w:r>
      <w:proofErr w:type="spellEnd"/>
      <w:r w:rsidRPr="00004D54">
        <w:rPr>
          <w:rFonts w:ascii="Times New Roman" w:eastAsia="Times New Roman" w:hAnsi="Times New Roman" w:cs="Times New Roman"/>
          <w:color w:val="000000" w:themeColor="text1"/>
          <w:sz w:val="28"/>
          <w:szCs w:val="28"/>
          <w:lang w:val="uk-UA" w:eastAsia="ru-RU"/>
        </w:rPr>
        <w:t>/л відповідно); показників ожиріння (зокрема</w:t>
      </w:r>
      <w:r>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за рахунок </w:t>
      </w:r>
      <w:r w:rsidRPr="00004D54">
        <w:rPr>
          <w:rFonts w:ascii="Times New Roman" w:hAnsi="Times New Roman" w:cs="Times New Roman"/>
          <w:sz w:val="28"/>
          <w:szCs w:val="28"/>
          <w:lang w:val="uk-UA"/>
        </w:rPr>
        <w:t xml:space="preserve">зниження вмісту жирової маси до </w:t>
      </w:r>
      <w:r>
        <w:rPr>
          <w:rFonts w:ascii="Times New Roman" w:eastAsia="Times New Roman" w:hAnsi="Times New Roman" w:cs="Times New Roman"/>
          <w:color w:val="000000" w:themeColor="text1"/>
          <w:sz w:val="28"/>
          <w:szCs w:val="28"/>
          <w:lang w:val="uk-UA" w:eastAsia="ru-RU"/>
        </w:rPr>
        <w:t>29,39±4,79</w:t>
      </w:r>
      <w:r w:rsidRPr="00004D54">
        <w:rPr>
          <w:rFonts w:ascii="Times New Roman" w:eastAsia="Times New Roman" w:hAnsi="Times New Roman" w:cs="Times New Roman"/>
          <w:color w:val="000000" w:themeColor="text1"/>
          <w:sz w:val="28"/>
          <w:szCs w:val="28"/>
          <w:lang w:val="uk-UA" w:eastAsia="ru-RU"/>
        </w:rPr>
        <w:t>% та ІМТ до 24,6±1,36 кг/м</w:t>
      </w:r>
      <w:r w:rsidRPr="00004D54">
        <w:rPr>
          <w:rFonts w:ascii="Times New Roman" w:eastAsia="Times New Roman" w:hAnsi="Times New Roman" w:cs="Times New Roman"/>
          <w:color w:val="000000" w:themeColor="text1"/>
          <w:sz w:val="28"/>
          <w:szCs w:val="28"/>
          <w:vertAlign w:val="superscript"/>
          <w:lang w:val="uk-UA" w:eastAsia="ru-RU"/>
        </w:rPr>
        <w:t>2</w:t>
      </w:r>
      <w:r w:rsidRPr="00004D54">
        <w:rPr>
          <w:rFonts w:ascii="Times New Roman" w:eastAsia="Times New Roman" w:hAnsi="Times New Roman" w:cs="Times New Roman"/>
          <w:color w:val="000000" w:themeColor="text1"/>
          <w:sz w:val="28"/>
          <w:szCs w:val="28"/>
          <w:lang w:val="uk-UA" w:eastAsia="ru-RU"/>
        </w:rPr>
        <w:t>); показників ЗСН П</w:t>
      </w:r>
      <w:r>
        <w:rPr>
          <w:rFonts w:ascii="Times New Roman" w:eastAsia="Times New Roman" w:hAnsi="Times New Roman" w:cs="Times New Roman"/>
          <w:color w:val="000000" w:themeColor="text1"/>
          <w:sz w:val="28"/>
          <w:szCs w:val="28"/>
          <w:lang w:val="uk-UA" w:eastAsia="ru-RU"/>
        </w:rPr>
        <w:t xml:space="preserve">З (зменшення </w:t>
      </w:r>
      <w:proofErr w:type="spellStart"/>
      <w:r>
        <w:rPr>
          <w:rFonts w:ascii="Times New Roman" w:eastAsia="Times New Roman" w:hAnsi="Times New Roman" w:cs="Times New Roman"/>
          <w:color w:val="000000" w:themeColor="text1"/>
          <w:sz w:val="28"/>
          <w:szCs w:val="28"/>
          <w:lang w:val="uk-UA" w:eastAsia="ru-RU"/>
        </w:rPr>
        <w:t>стеатореї</w:t>
      </w:r>
      <w:proofErr w:type="spellEnd"/>
      <w:r>
        <w:rPr>
          <w:rFonts w:ascii="Times New Roman" w:eastAsia="Times New Roman" w:hAnsi="Times New Roman" w:cs="Times New Roman"/>
          <w:color w:val="000000" w:themeColor="text1"/>
          <w:sz w:val="28"/>
          <w:szCs w:val="28"/>
          <w:lang w:val="uk-UA" w:eastAsia="ru-RU"/>
        </w:rPr>
        <w:t xml:space="preserve"> до 17,86</w:t>
      </w:r>
      <w:r w:rsidRPr="00004D54">
        <w:rPr>
          <w:rFonts w:ascii="Times New Roman" w:eastAsia="Times New Roman" w:hAnsi="Times New Roman" w:cs="Times New Roman"/>
          <w:color w:val="000000" w:themeColor="text1"/>
          <w:sz w:val="28"/>
          <w:szCs w:val="28"/>
          <w:lang w:val="uk-UA" w:eastAsia="ru-RU"/>
        </w:rPr>
        <w:t xml:space="preserve">%, підвищення максимальної концентрації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СО</w:t>
      </w:r>
      <w:r w:rsidRPr="00004D54">
        <w:rPr>
          <w:rFonts w:ascii="Times New Roman" w:eastAsia="Times New Roman" w:hAnsi="Times New Roman" w:cs="Times New Roman"/>
          <w:color w:val="000000" w:themeColor="text1"/>
          <w:sz w:val="28"/>
          <w:szCs w:val="28"/>
          <w:vertAlign w:val="subscript"/>
          <w:lang w:val="uk-UA" w:eastAsia="ru-RU"/>
        </w:rPr>
        <w:t xml:space="preserve">2 </w:t>
      </w:r>
      <w:r w:rsidRPr="00004D54">
        <w:rPr>
          <w:rFonts w:ascii="Times New Roman" w:eastAsia="Times New Roman" w:hAnsi="Times New Roman" w:cs="Times New Roman"/>
          <w:color w:val="000000" w:themeColor="text1"/>
          <w:sz w:val="28"/>
          <w:szCs w:val="28"/>
          <w:lang w:val="uk-UA" w:eastAsia="ru-RU"/>
        </w:rPr>
        <w:t xml:space="preserve">між 150 і 210 хв. дослідження за результатами </w:t>
      </w:r>
      <w:r w:rsidRPr="00004D54">
        <w:rPr>
          <w:rFonts w:ascii="Times New Roman" w:eastAsia="Times New Roman" w:hAnsi="Times New Roman" w:cs="Times New Roman"/>
          <w:color w:val="000000" w:themeColor="text1"/>
          <w:sz w:val="28"/>
          <w:szCs w:val="28"/>
          <w:vertAlign w:val="superscript"/>
          <w:lang w:val="uk-UA" w:eastAsia="ru-RU"/>
        </w:rPr>
        <w:t>13</w:t>
      </w:r>
      <w:r>
        <w:rPr>
          <w:rFonts w:ascii="Times New Roman" w:eastAsia="Times New Roman" w:hAnsi="Times New Roman" w:cs="Times New Roman"/>
          <w:color w:val="000000" w:themeColor="text1"/>
          <w:sz w:val="28"/>
          <w:szCs w:val="28"/>
          <w:lang w:val="uk-UA" w:eastAsia="ru-RU"/>
        </w:rPr>
        <w:t>С-ЗТДТ до 8,1±0,39</w:t>
      </w:r>
      <w:r w:rsidRPr="00004D54">
        <w:rPr>
          <w:rFonts w:ascii="Times New Roman" w:eastAsia="Times New Roman" w:hAnsi="Times New Roman" w:cs="Times New Roman"/>
          <w:color w:val="000000" w:themeColor="text1"/>
          <w:sz w:val="28"/>
          <w:szCs w:val="28"/>
          <w:lang w:val="uk-UA" w:eastAsia="ru-RU"/>
        </w:rPr>
        <w:t xml:space="preserve">%, сумарної концентрації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СО</w:t>
      </w:r>
      <w:r w:rsidRPr="00004D54">
        <w:rPr>
          <w:rFonts w:ascii="Times New Roman" w:eastAsia="Times New Roman" w:hAnsi="Times New Roman" w:cs="Times New Roman"/>
          <w:color w:val="000000" w:themeColor="text1"/>
          <w:sz w:val="28"/>
          <w:szCs w:val="28"/>
          <w:vertAlign w:val="subscript"/>
          <w:lang w:val="uk-UA" w:eastAsia="ru-RU"/>
        </w:rPr>
        <w:t xml:space="preserve">2 </w:t>
      </w:r>
      <w:r w:rsidRPr="00004D54">
        <w:rPr>
          <w:rFonts w:ascii="Times New Roman" w:eastAsia="Times New Roman" w:hAnsi="Times New Roman" w:cs="Times New Roman"/>
          <w:color w:val="000000" w:themeColor="text1"/>
          <w:sz w:val="28"/>
          <w:szCs w:val="28"/>
          <w:lang w:val="uk-UA" w:eastAsia="ru-RU"/>
        </w:rPr>
        <w:t>в</w:t>
      </w:r>
      <w:r w:rsidR="001121B5">
        <w:rPr>
          <w:rFonts w:ascii="Times New Roman" w:eastAsia="Times New Roman" w:hAnsi="Times New Roman" w:cs="Times New Roman"/>
          <w:color w:val="000000" w:themeColor="text1"/>
          <w:sz w:val="28"/>
          <w:szCs w:val="28"/>
          <w:lang w:val="uk-UA" w:eastAsia="ru-RU"/>
        </w:rPr>
        <w:t xml:space="preserve"> </w:t>
      </w:r>
      <w:r w:rsidRPr="00004D54">
        <w:rPr>
          <w:rFonts w:ascii="Times New Roman" w:eastAsia="Times New Roman" w:hAnsi="Times New Roman" w:cs="Times New Roman"/>
          <w:color w:val="000000" w:themeColor="text1"/>
          <w:sz w:val="28"/>
          <w:szCs w:val="28"/>
          <w:lang w:val="uk-UA" w:eastAsia="ru-RU"/>
        </w:rPr>
        <w:t>кінці 36</w:t>
      </w:r>
      <w:r>
        <w:rPr>
          <w:rFonts w:ascii="Times New Roman" w:eastAsia="Times New Roman" w:hAnsi="Times New Roman" w:cs="Times New Roman"/>
          <w:color w:val="000000" w:themeColor="text1"/>
          <w:sz w:val="28"/>
          <w:szCs w:val="28"/>
          <w:lang w:val="uk-UA" w:eastAsia="ru-RU"/>
        </w:rPr>
        <w:t>0 хв. дослідження до 22,33±0,52</w:t>
      </w:r>
      <w:r w:rsidRPr="00004D54">
        <w:rPr>
          <w:rFonts w:ascii="Times New Roman" w:eastAsia="Times New Roman" w:hAnsi="Times New Roman" w:cs="Times New Roman"/>
          <w:color w:val="000000" w:themeColor="text1"/>
          <w:sz w:val="28"/>
          <w:szCs w:val="28"/>
          <w:lang w:val="uk-UA" w:eastAsia="ru-RU"/>
        </w:rPr>
        <w:t xml:space="preserve">%, сумарної концентрації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СО</w:t>
      </w:r>
      <w:r w:rsidRPr="00004D54">
        <w:rPr>
          <w:rFonts w:ascii="Times New Roman" w:eastAsia="Times New Roman" w:hAnsi="Times New Roman" w:cs="Times New Roman"/>
          <w:color w:val="000000" w:themeColor="text1"/>
          <w:sz w:val="28"/>
          <w:szCs w:val="28"/>
          <w:vertAlign w:val="subscript"/>
          <w:lang w:val="uk-UA" w:eastAsia="ru-RU"/>
        </w:rPr>
        <w:t xml:space="preserve">2 </w:t>
      </w:r>
      <w:r w:rsidRPr="00004D54">
        <w:rPr>
          <w:rFonts w:ascii="Times New Roman" w:eastAsia="Times New Roman" w:hAnsi="Times New Roman" w:cs="Times New Roman"/>
          <w:color w:val="000000" w:themeColor="text1"/>
          <w:sz w:val="28"/>
          <w:szCs w:val="28"/>
          <w:lang w:val="uk-UA" w:eastAsia="ru-RU"/>
        </w:rPr>
        <w:t xml:space="preserve">в кінці дослідження (360 хв.) за результатами </w:t>
      </w:r>
      <w:r w:rsidRPr="00004D54">
        <w:rPr>
          <w:rFonts w:ascii="Times New Roman" w:eastAsia="Times New Roman" w:hAnsi="Times New Roman" w:cs="Times New Roman"/>
          <w:color w:val="000000" w:themeColor="text1"/>
          <w:sz w:val="28"/>
          <w:szCs w:val="28"/>
          <w:vertAlign w:val="superscript"/>
          <w:lang w:val="uk-UA" w:eastAsia="ru-RU"/>
        </w:rPr>
        <w:t>13</w:t>
      </w:r>
      <w:r>
        <w:rPr>
          <w:rFonts w:ascii="Times New Roman" w:eastAsia="Times New Roman" w:hAnsi="Times New Roman" w:cs="Times New Roman"/>
          <w:color w:val="000000" w:themeColor="text1"/>
          <w:sz w:val="28"/>
          <w:szCs w:val="28"/>
          <w:lang w:val="uk-UA" w:eastAsia="ru-RU"/>
        </w:rPr>
        <w:t>С-АДТ</w:t>
      </w:r>
      <w:r w:rsidRPr="00004D54">
        <w:rPr>
          <w:rFonts w:ascii="Times New Roman" w:eastAsia="Times New Roman" w:hAnsi="Times New Roman" w:cs="Times New Roman"/>
          <w:color w:val="000000" w:themeColor="text1"/>
          <w:sz w:val="28"/>
          <w:szCs w:val="28"/>
          <w:lang w:val="uk-UA" w:eastAsia="ru-RU"/>
        </w:rPr>
        <w:t xml:space="preserve"> до 15,36±</w:t>
      </w:r>
      <w:r>
        <w:rPr>
          <w:rFonts w:ascii="Times New Roman" w:eastAsia="Times New Roman" w:hAnsi="Times New Roman" w:cs="Times New Roman"/>
          <w:color w:val="000000" w:themeColor="text1"/>
          <w:sz w:val="28"/>
          <w:szCs w:val="28"/>
          <w:lang w:val="uk-UA" w:eastAsia="ru-RU"/>
        </w:rPr>
        <w:t xml:space="preserve">0,37%); показників ЕЗВД (до 9,8±0,5%) та </w:t>
      </w:r>
      <w:proofErr w:type="spellStart"/>
      <w:r w:rsidR="001121B5">
        <w:rPr>
          <w:rFonts w:ascii="Times New Roman" w:eastAsia="Times New Roman" w:hAnsi="Times New Roman" w:cs="Times New Roman"/>
          <w:color w:val="000000" w:themeColor="text1"/>
          <w:sz w:val="28"/>
          <w:szCs w:val="28"/>
          <w:lang w:val="uk-UA" w:eastAsia="ru-RU"/>
        </w:rPr>
        <w:t>ендотелійнезалежної</w:t>
      </w:r>
      <w:proofErr w:type="spellEnd"/>
      <w:r w:rsidR="001121B5">
        <w:rPr>
          <w:rFonts w:ascii="Times New Roman" w:eastAsia="Times New Roman" w:hAnsi="Times New Roman" w:cs="Times New Roman"/>
          <w:color w:val="000000" w:themeColor="text1"/>
          <w:sz w:val="28"/>
          <w:szCs w:val="28"/>
          <w:lang w:val="uk-UA" w:eastAsia="ru-RU"/>
        </w:rPr>
        <w:t xml:space="preserve"> </w:t>
      </w:r>
      <w:proofErr w:type="spellStart"/>
      <w:r w:rsidR="001121B5">
        <w:rPr>
          <w:rFonts w:ascii="Times New Roman" w:eastAsia="Times New Roman" w:hAnsi="Times New Roman" w:cs="Times New Roman"/>
          <w:color w:val="000000" w:themeColor="text1"/>
          <w:sz w:val="28"/>
          <w:szCs w:val="28"/>
          <w:lang w:val="uk-UA" w:eastAsia="ru-RU"/>
        </w:rPr>
        <w:t>вазодилатації</w:t>
      </w:r>
      <w:proofErr w:type="spellEnd"/>
      <w:r w:rsidR="001121B5">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ЕНВД</w:t>
      </w:r>
      <w:r w:rsidR="001121B5">
        <w:rPr>
          <w:rFonts w:ascii="Times New Roman" w:eastAsia="Times New Roman" w:hAnsi="Times New Roman" w:cs="Times New Roman"/>
          <w:color w:val="000000" w:themeColor="text1"/>
          <w:sz w:val="28"/>
          <w:szCs w:val="28"/>
          <w:lang w:val="uk-UA" w:eastAsia="ru-RU"/>
        </w:rPr>
        <w:t>)</w:t>
      </w:r>
      <w:r>
        <w:rPr>
          <w:rFonts w:ascii="Times New Roman" w:eastAsia="Times New Roman" w:hAnsi="Times New Roman" w:cs="Times New Roman"/>
          <w:color w:val="000000" w:themeColor="text1"/>
          <w:sz w:val="28"/>
          <w:szCs w:val="28"/>
          <w:lang w:val="uk-UA" w:eastAsia="ru-RU"/>
        </w:rPr>
        <w:t xml:space="preserve"> (до 22,1±0,4</w:t>
      </w:r>
      <w:r w:rsidRPr="00004D54">
        <w:rPr>
          <w:rFonts w:ascii="Times New Roman" w:eastAsia="Times New Roman" w:hAnsi="Times New Roman" w:cs="Times New Roman"/>
          <w:color w:val="000000" w:themeColor="text1"/>
          <w:sz w:val="28"/>
          <w:szCs w:val="28"/>
          <w:lang w:val="uk-UA" w:eastAsia="ru-RU"/>
        </w:rPr>
        <w:t xml:space="preserve">%); показників </w:t>
      </w:r>
      <w:proofErr w:type="spellStart"/>
      <w:r w:rsidRPr="00004D54">
        <w:rPr>
          <w:rFonts w:ascii="Times New Roman" w:eastAsia="Times New Roman" w:hAnsi="Times New Roman" w:cs="Times New Roman"/>
          <w:color w:val="000000" w:themeColor="text1"/>
          <w:sz w:val="28"/>
          <w:szCs w:val="28"/>
          <w:lang w:val="uk-UA" w:eastAsia="ru-RU"/>
        </w:rPr>
        <w:t>дисбіотичних</w:t>
      </w:r>
      <w:proofErr w:type="spellEnd"/>
      <w:r w:rsidRPr="00004D54">
        <w:rPr>
          <w:rFonts w:ascii="Times New Roman" w:eastAsia="Times New Roman" w:hAnsi="Times New Roman" w:cs="Times New Roman"/>
          <w:color w:val="000000" w:themeColor="text1"/>
          <w:sz w:val="28"/>
          <w:szCs w:val="28"/>
          <w:lang w:val="uk-UA" w:eastAsia="ru-RU"/>
        </w:rPr>
        <w:t xml:space="preserve"> порушень (</w:t>
      </w:r>
      <w:proofErr w:type="spellStart"/>
      <w:r w:rsidRPr="00004D54">
        <w:rPr>
          <w:rFonts w:ascii="Times New Roman" w:eastAsia="Times New Roman" w:hAnsi="Times New Roman" w:cs="Times New Roman"/>
          <w:color w:val="000000" w:themeColor="text1"/>
          <w:sz w:val="28"/>
          <w:szCs w:val="28"/>
          <w:lang w:val="uk-UA" w:eastAsia="ru-RU"/>
        </w:rPr>
        <w:t>дисбіоз</w:t>
      </w:r>
      <w:proofErr w:type="spellEnd"/>
      <w:r w:rsidRPr="00004D54">
        <w:rPr>
          <w:rFonts w:ascii="Times New Roman" w:eastAsia="Times New Roman" w:hAnsi="Times New Roman" w:cs="Times New Roman"/>
          <w:color w:val="000000" w:themeColor="text1"/>
          <w:sz w:val="28"/>
          <w:szCs w:val="28"/>
          <w:lang w:val="uk-UA" w:eastAsia="ru-RU"/>
        </w:rPr>
        <w:t xml:space="preserve"> ІІІ ступеня зменш</w:t>
      </w:r>
      <w:r>
        <w:rPr>
          <w:rFonts w:ascii="Times New Roman" w:eastAsia="Times New Roman" w:hAnsi="Times New Roman" w:cs="Times New Roman"/>
          <w:color w:val="000000" w:themeColor="text1"/>
          <w:sz w:val="28"/>
          <w:szCs w:val="28"/>
          <w:lang w:val="uk-UA" w:eastAsia="ru-RU"/>
        </w:rPr>
        <w:t>ився на 60,72%, ІІ ступеня – на 12,5</w:t>
      </w:r>
      <w:r w:rsidRPr="00004D54">
        <w:rPr>
          <w:rFonts w:ascii="Times New Roman" w:eastAsia="Times New Roman" w:hAnsi="Times New Roman" w:cs="Times New Roman"/>
          <w:color w:val="000000" w:themeColor="text1"/>
          <w:sz w:val="28"/>
          <w:szCs w:val="28"/>
          <w:lang w:val="uk-UA" w:eastAsia="ru-RU"/>
        </w:rPr>
        <w:t xml:space="preserve">%, підвищення показника </w:t>
      </w:r>
      <w:proofErr w:type="spellStart"/>
      <w:r w:rsidRPr="00004D54">
        <w:rPr>
          <w:rFonts w:ascii="Times New Roman" w:eastAsia="Times New Roman" w:hAnsi="Times New Roman" w:cs="Times New Roman"/>
          <w:color w:val="000000" w:themeColor="text1"/>
          <w:sz w:val="28"/>
          <w:szCs w:val="28"/>
          <w:lang w:val="uk-UA" w:eastAsia="ru-RU"/>
        </w:rPr>
        <w:t>дисбіозу</w:t>
      </w:r>
      <w:proofErr w:type="spellEnd"/>
      <w:r w:rsidRPr="00004D54">
        <w:rPr>
          <w:rFonts w:ascii="Times New Roman" w:eastAsia="Times New Roman" w:hAnsi="Times New Roman" w:cs="Times New Roman"/>
          <w:color w:val="000000" w:themeColor="text1"/>
          <w:sz w:val="28"/>
          <w:szCs w:val="28"/>
          <w:lang w:val="uk-UA" w:eastAsia="ru-RU"/>
        </w:rPr>
        <w:t xml:space="preserve"> І ступеня (за рахунок зменшення ІІ та</w:t>
      </w:r>
      <w:r>
        <w:rPr>
          <w:rFonts w:ascii="Times New Roman" w:eastAsia="Times New Roman" w:hAnsi="Times New Roman" w:cs="Times New Roman"/>
          <w:color w:val="000000" w:themeColor="text1"/>
          <w:sz w:val="28"/>
          <w:szCs w:val="28"/>
          <w:lang w:val="uk-UA" w:eastAsia="ru-RU"/>
        </w:rPr>
        <w:t xml:space="preserve"> ІІІ ступеня </w:t>
      </w:r>
      <w:proofErr w:type="spellStart"/>
      <w:r>
        <w:rPr>
          <w:rFonts w:ascii="Times New Roman" w:eastAsia="Times New Roman" w:hAnsi="Times New Roman" w:cs="Times New Roman"/>
          <w:color w:val="000000" w:themeColor="text1"/>
          <w:sz w:val="28"/>
          <w:szCs w:val="28"/>
          <w:lang w:val="uk-UA" w:eastAsia="ru-RU"/>
        </w:rPr>
        <w:t>дисбіозу</w:t>
      </w:r>
      <w:proofErr w:type="spellEnd"/>
      <w:r>
        <w:rPr>
          <w:rFonts w:ascii="Times New Roman" w:eastAsia="Times New Roman" w:hAnsi="Times New Roman" w:cs="Times New Roman"/>
          <w:color w:val="000000" w:themeColor="text1"/>
          <w:sz w:val="28"/>
          <w:szCs w:val="28"/>
          <w:lang w:val="uk-UA" w:eastAsia="ru-RU"/>
        </w:rPr>
        <w:t>) на 35,72</w:t>
      </w:r>
      <w:r w:rsidRPr="00004D54">
        <w:rPr>
          <w:rFonts w:ascii="Times New Roman" w:eastAsia="Times New Roman" w:hAnsi="Times New Roman" w:cs="Times New Roman"/>
          <w:color w:val="000000" w:themeColor="text1"/>
          <w:sz w:val="28"/>
          <w:szCs w:val="28"/>
          <w:lang w:val="uk-UA" w:eastAsia="ru-RU"/>
        </w:rPr>
        <w:t>% та відсу</w:t>
      </w:r>
      <w:r>
        <w:rPr>
          <w:rFonts w:ascii="Times New Roman" w:eastAsia="Times New Roman" w:hAnsi="Times New Roman" w:cs="Times New Roman"/>
          <w:color w:val="000000" w:themeColor="text1"/>
          <w:sz w:val="28"/>
          <w:szCs w:val="28"/>
          <w:lang w:val="uk-UA" w:eastAsia="ru-RU"/>
        </w:rPr>
        <w:t xml:space="preserve">тність </w:t>
      </w:r>
      <w:proofErr w:type="spellStart"/>
      <w:r>
        <w:rPr>
          <w:rFonts w:ascii="Times New Roman" w:eastAsia="Times New Roman" w:hAnsi="Times New Roman" w:cs="Times New Roman"/>
          <w:color w:val="000000" w:themeColor="text1"/>
          <w:sz w:val="28"/>
          <w:szCs w:val="28"/>
          <w:lang w:val="uk-UA" w:eastAsia="ru-RU"/>
        </w:rPr>
        <w:t>дисбіотичних</w:t>
      </w:r>
      <w:proofErr w:type="spellEnd"/>
      <w:r>
        <w:rPr>
          <w:rFonts w:ascii="Times New Roman" w:eastAsia="Times New Roman" w:hAnsi="Times New Roman" w:cs="Times New Roman"/>
          <w:color w:val="000000" w:themeColor="text1"/>
          <w:sz w:val="28"/>
          <w:szCs w:val="28"/>
          <w:lang w:val="uk-UA" w:eastAsia="ru-RU"/>
        </w:rPr>
        <w:t xml:space="preserve"> змін у 37,5</w:t>
      </w:r>
      <w:r w:rsidRPr="00004D54">
        <w:rPr>
          <w:rFonts w:ascii="Times New Roman" w:eastAsia="Times New Roman" w:hAnsi="Times New Roman" w:cs="Times New Roman"/>
          <w:color w:val="000000" w:themeColor="text1"/>
          <w:sz w:val="28"/>
          <w:szCs w:val="28"/>
          <w:lang w:val="uk-UA" w:eastAsia="ru-RU"/>
        </w:rPr>
        <w:t>% пацієнтів); показників психоемоційних та когнітивних розладів за результатами анкетування. Також відмічалося достовірне зниженн</w:t>
      </w:r>
      <w:r>
        <w:rPr>
          <w:rFonts w:ascii="Times New Roman" w:eastAsia="Times New Roman" w:hAnsi="Times New Roman" w:cs="Times New Roman"/>
          <w:color w:val="000000" w:themeColor="text1"/>
          <w:sz w:val="28"/>
          <w:szCs w:val="28"/>
          <w:lang w:val="uk-UA" w:eastAsia="ru-RU"/>
        </w:rPr>
        <w:t xml:space="preserve">я рівня </w:t>
      </w:r>
      <w:proofErr w:type="spellStart"/>
      <w:r>
        <w:rPr>
          <w:rFonts w:ascii="Times New Roman" w:eastAsia="Times New Roman" w:hAnsi="Times New Roman" w:cs="Times New Roman"/>
          <w:color w:val="000000" w:themeColor="text1"/>
          <w:sz w:val="28"/>
          <w:szCs w:val="28"/>
          <w:lang w:val="uk-UA" w:eastAsia="ru-RU"/>
        </w:rPr>
        <w:t>греліну</w:t>
      </w:r>
      <w:proofErr w:type="spellEnd"/>
      <w:r>
        <w:rPr>
          <w:rFonts w:ascii="Times New Roman" w:eastAsia="Times New Roman" w:hAnsi="Times New Roman" w:cs="Times New Roman"/>
          <w:color w:val="000000" w:themeColor="text1"/>
          <w:sz w:val="28"/>
          <w:szCs w:val="28"/>
          <w:lang w:val="uk-UA" w:eastAsia="ru-RU"/>
        </w:rPr>
        <w:t xml:space="preserve"> (до 249,302±6,32</w:t>
      </w:r>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нг</w:t>
      </w:r>
      <w:proofErr w:type="spellEnd"/>
      <w:r w:rsidRPr="00004D54">
        <w:rPr>
          <w:rFonts w:ascii="Times New Roman" w:eastAsia="Times New Roman" w:hAnsi="Times New Roman" w:cs="Times New Roman"/>
          <w:color w:val="000000" w:themeColor="text1"/>
          <w:sz w:val="28"/>
          <w:szCs w:val="28"/>
          <w:lang w:val="uk-UA" w:eastAsia="ru-RU"/>
        </w:rPr>
        <w:t>/</w:t>
      </w:r>
      <w:proofErr w:type="spellStart"/>
      <w:r w:rsidRPr="00004D54">
        <w:rPr>
          <w:rFonts w:ascii="Times New Roman" w:eastAsia="Times New Roman" w:hAnsi="Times New Roman" w:cs="Times New Roman"/>
          <w:color w:val="000000" w:themeColor="text1"/>
          <w:sz w:val="28"/>
          <w:szCs w:val="28"/>
          <w:lang w:val="uk-UA" w:eastAsia="ru-RU"/>
        </w:rPr>
        <w:t>мл</w:t>
      </w:r>
      <w:proofErr w:type="spellEnd"/>
      <w:r w:rsidRPr="00004D54">
        <w:rPr>
          <w:rFonts w:ascii="Times New Roman" w:eastAsia="Times New Roman" w:hAnsi="Times New Roman" w:cs="Times New Roman"/>
          <w:color w:val="000000" w:themeColor="text1"/>
          <w:sz w:val="28"/>
          <w:szCs w:val="28"/>
          <w:lang w:val="uk-UA" w:eastAsia="ru-RU"/>
        </w:rPr>
        <w:t>) та підв</w:t>
      </w:r>
      <w:r>
        <w:rPr>
          <w:rFonts w:ascii="Times New Roman" w:eastAsia="Times New Roman" w:hAnsi="Times New Roman" w:cs="Times New Roman"/>
          <w:color w:val="000000" w:themeColor="text1"/>
          <w:sz w:val="28"/>
          <w:szCs w:val="28"/>
          <w:lang w:val="uk-UA" w:eastAsia="ru-RU"/>
        </w:rPr>
        <w:t xml:space="preserve">ищення рівня </w:t>
      </w:r>
      <w:proofErr w:type="spellStart"/>
      <w:r w:rsidR="00D603CF">
        <w:rPr>
          <w:rFonts w:ascii="Times New Roman" w:eastAsia="Times New Roman" w:hAnsi="Times New Roman" w:cs="Times New Roman"/>
          <w:color w:val="000000" w:themeColor="text1"/>
          <w:sz w:val="28"/>
          <w:szCs w:val="28"/>
          <w:lang w:val="uk-UA" w:eastAsia="ru-RU"/>
        </w:rPr>
        <w:t>каллістатину</w:t>
      </w:r>
      <w:proofErr w:type="spellEnd"/>
      <w:r>
        <w:rPr>
          <w:rFonts w:ascii="Times New Roman" w:eastAsia="Times New Roman" w:hAnsi="Times New Roman" w:cs="Times New Roman"/>
          <w:color w:val="000000" w:themeColor="text1"/>
          <w:sz w:val="28"/>
          <w:szCs w:val="28"/>
          <w:lang w:val="uk-UA" w:eastAsia="ru-RU"/>
        </w:rPr>
        <w:t xml:space="preserve"> (до 26,493±2</w:t>
      </w:r>
      <w:r w:rsidRPr="00004D54">
        <w:rPr>
          <w:rFonts w:ascii="Times New Roman" w:eastAsia="Times New Roman" w:hAnsi="Times New Roman" w:cs="Times New Roman"/>
          <w:color w:val="000000" w:themeColor="text1"/>
          <w:sz w:val="28"/>
          <w:szCs w:val="28"/>
          <w:lang w:val="uk-UA" w:eastAsia="ru-RU"/>
        </w:rPr>
        <w:t xml:space="preserve">,48 </w:t>
      </w:r>
      <w:proofErr w:type="spellStart"/>
      <w:r w:rsidRPr="00004D54">
        <w:rPr>
          <w:rFonts w:ascii="Times New Roman" w:eastAsia="Times New Roman" w:hAnsi="Times New Roman" w:cs="Times New Roman"/>
          <w:color w:val="000000" w:themeColor="text1"/>
          <w:sz w:val="28"/>
          <w:szCs w:val="28"/>
          <w:lang w:val="uk-UA" w:eastAsia="ru-RU"/>
        </w:rPr>
        <w:t>нг</w:t>
      </w:r>
      <w:proofErr w:type="spellEnd"/>
      <w:r w:rsidRPr="00004D54">
        <w:rPr>
          <w:rFonts w:ascii="Times New Roman" w:eastAsia="Times New Roman" w:hAnsi="Times New Roman" w:cs="Times New Roman"/>
          <w:color w:val="000000" w:themeColor="text1"/>
          <w:sz w:val="28"/>
          <w:szCs w:val="28"/>
          <w:lang w:val="uk-UA" w:eastAsia="ru-RU"/>
        </w:rPr>
        <w:t>/</w:t>
      </w:r>
      <w:proofErr w:type="spellStart"/>
      <w:r w:rsidRPr="00004D54">
        <w:rPr>
          <w:rFonts w:ascii="Times New Roman" w:eastAsia="Times New Roman" w:hAnsi="Times New Roman" w:cs="Times New Roman"/>
          <w:color w:val="000000" w:themeColor="text1"/>
          <w:sz w:val="28"/>
          <w:szCs w:val="28"/>
          <w:lang w:val="uk-UA" w:eastAsia="ru-RU"/>
        </w:rPr>
        <w:t>мл</w:t>
      </w:r>
      <w:proofErr w:type="spellEnd"/>
      <w:r w:rsidRPr="00004D54">
        <w:rPr>
          <w:rFonts w:ascii="Times New Roman" w:eastAsia="Times New Roman" w:hAnsi="Times New Roman" w:cs="Times New Roman"/>
          <w:color w:val="000000" w:themeColor="text1"/>
          <w:sz w:val="28"/>
          <w:szCs w:val="28"/>
          <w:lang w:val="uk-UA" w:eastAsia="ru-RU"/>
        </w:rPr>
        <w:t>) у всіх хворих на ХП та атеросклероз після проведеного лікування.</w:t>
      </w:r>
    </w:p>
    <w:p w:rsidR="00244610" w:rsidRPr="00004D54"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004D54">
        <w:rPr>
          <w:rFonts w:ascii="Times New Roman" w:eastAsia="Times New Roman" w:hAnsi="Times New Roman" w:cs="Times New Roman"/>
          <w:i/>
          <w:color w:val="000000" w:themeColor="text1"/>
          <w:sz w:val="28"/>
          <w:szCs w:val="28"/>
          <w:lang w:val="uk-UA" w:eastAsia="ru-RU"/>
        </w:rPr>
        <w:t xml:space="preserve">Наукова новизна отриманих результатів. </w:t>
      </w:r>
      <w:r w:rsidRPr="00004D54">
        <w:rPr>
          <w:rFonts w:ascii="Times New Roman" w:eastAsia="Times New Roman" w:hAnsi="Times New Roman" w:cs="Times New Roman"/>
          <w:color w:val="000000" w:themeColor="text1"/>
          <w:sz w:val="28"/>
          <w:szCs w:val="28"/>
          <w:lang w:val="uk-UA" w:eastAsia="ru-RU"/>
        </w:rPr>
        <w:t xml:space="preserve">Встановлена доцільність використання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 xml:space="preserve">С-ЗТДТ та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С-АДТ для визначення ступеня ЗСН ПЗ у хворих на ХП та атеросклероз. Доведена їх ефективність для прогнозування виникнення ЗСН ПЗ у хворих на атеросклероз на ранніх стадіях їх формування.</w:t>
      </w:r>
    </w:p>
    <w:p w:rsidR="00244610" w:rsidRPr="00004D54"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004D54">
        <w:rPr>
          <w:rFonts w:ascii="Times New Roman" w:eastAsia="Times New Roman" w:hAnsi="Times New Roman" w:cs="Times New Roman"/>
          <w:color w:val="000000" w:themeColor="text1"/>
          <w:sz w:val="28"/>
          <w:szCs w:val="28"/>
          <w:lang w:val="uk-UA" w:eastAsia="ru-RU"/>
        </w:rPr>
        <w:lastRenderedPageBreak/>
        <w:t xml:space="preserve">Вперше хворим на ХП та атеросклероз проведено визначення рівня сироваткового </w:t>
      </w:r>
      <w:proofErr w:type="spellStart"/>
      <w:r w:rsidR="00D603CF">
        <w:rPr>
          <w:rFonts w:ascii="Times New Roman" w:eastAsia="Times New Roman" w:hAnsi="Times New Roman" w:cs="Times New Roman"/>
          <w:color w:val="000000" w:themeColor="text1"/>
          <w:sz w:val="28"/>
          <w:szCs w:val="28"/>
          <w:lang w:val="uk-UA" w:eastAsia="ru-RU"/>
        </w:rPr>
        <w:t>каллістатину</w:t>
      </w:r>
      <w:proofErr w:type="spellEnd"/>
      <w:r>
        <w:rPr>
          <w:rFonts w:ascii="Times New Roman" w:eastAsia="Times New Roman" w:hAnsi="Times New Roman" w:cs="Times New Roman"/>
          <w:color w:val="000000" w:themeColor="text1"/>
          <w:sz w:val="28"/>
          <w:szCs w:val="28"/>
          <w:lang w:val="uk-UA" w:eastAsia="ru-RU"/>
        </w:rPr>
        <w:t xml:space="preserve">, доведено його роль </w:t>
      </w:r>
      <w:r w:rsidRPr="00004D54">
        <w:rPr>
          <w:rFonts w:ascii="Times New Roman" w:eastAsia="Times New Roman" w:hAnsi="Times New Roman" w:cs="Times New Roman"/>
          <w:color w:val="000000" w:themeColor="text1"/>
          <w:sz w:val="28"/>
          <w:szCs w:val="28"/>
          <w:lang w:val="uk-UA" w:eastAsia="ru-RU"/>
        </w:rPr>
        <w:t xml:space="preserve">у формуванні даних захворювань та встановлено взаємозв’язок між зниженням рівня </w:t>
      </w:r>
      <w:proofErr w:type="spellStart"/>
      <w:r w:rsidRPr="00004D54">
        <w:rPr>
          <w:rFonts w:ascii="Times New Roman" w:eastAsia="Times New Roman" w:hAnsi="Times New Roman" w:cs="Times New Roman"/>
          <w:color w:val="000000" w:themeColor="text1"/>
          <w:sz w:val="28"/>
          <w:szCs w:val="28"/>
          <w:lang w:val="uk-UA" w:eastAsia="ru-RU"/>
        </w:rPr>
        <w:t>каллістатину</w:t>
      </w:r>
      <w:proofErr w:type="spellEnd"/>
      <w:r w:rsidRPr="00004D54">
        <w:rPr>
          <w:rFonts w:ascii="Times New Roman" w:eastAsia="Times New Roman" w:hAnsi="Times New Roman" w:cs="Times New Roman"/>
          <w:color w:val="000000" w:themeColor="text1"/>
          <w:sz w:val="28"/>
          <w:szCs w:val="28"/>
          <w:lang w:val="uk-UA" w:eastAsia="ru-RU"/>
        </w:rPr>
        <w:t xml:space="preserve"> у сироватці крові та зростанням </w:t>
      </w:r>
      <w:proofErr w:type="spellStart"/>
      <w:r w:rsidRPr="00004D54">
        <w:rPr>
          <w:rFonts w:ascii="Times New Roman" w:eastAsia="Times New Roman" w:hAnsi="Times New Roman" w:cs="Times New Roman"/>
          <w:color w:val="000000" w:themeColor="text1"/>
          <w:sz w:val="28"/>
          <w:szCs w:val="28"/>
          <w:lang w:val="uk-UA" w:eastAsia="ru-RU"/>
        </w:rPr>
        <w:t>проатерогенних</w:t>
      </w:r>
      <w:proofErr w:type="spellEnd"/>
      <w:r w:rsidRPr="00004D54">
        <w:rPr>
          <w:rFonts w:ascii="Times New Roman" w:eastAsia="Times New Roman" w:hAnsi="Times New Roman" w:cs="Times New Roman"/>
          <w:color w:val="000000" w:themeColor="text1"/>
          <w:sz w:val="28"/>
          <w:szCs w:val="28"/>
          <w:lang w:val="uk-UA" w:eastAsia="ru-RU"/>
        </w:rPr>
        <w:t xml:space="preserve"> ліпідів у сироватці крові, а також взаємозв’язок між рівнем </w:t>
      </w:r>
      <w:proofErr w:type="spellStart"/>
      <w:r w:rsidRPr="00004D54">
        <w:rPr>
          <w:rFonts w:ascii="Times New Roman" w:eastAsia="Times New Roman" w:hAnsi="Times New Roman" w:cs="Times New Roman"/>
          <w:color w:val="000000" w:themeColor="text1"/>
          <w:sz w:val="28"/>
          <w:szCs w:val="28"/>
          <w:lang w:val="uk-UA" w:eastAsia="ru-RU"/>
        </w:rPr>
        <w:t>каллістатину</w:t>
      </w:r>
      <w:proofErr w:type="spellEnd"/>
      <w:r w:rsidRPr="00004D54">
        <w:rPr>
          <w:rFonts w:ascii="Times New Roman" w:eastAsia="Times New Roman" w:hAnsi="Times New Roman" w:cs="Times New Roman"/>
          <w:color w:val="000000" w:themeColor="text1"/>
          <w:sz w:val="28"/>
          <w:szCs w:val="28"/>
          <w:lang w:val="uk-UA" w:eastAsia="ru-RU"/>
        </w:rPr>
        <w:t xml:space="preserve"> та показниками ЗСН ПЗ у даних пацієнтів.</w:t>
      </w:r>
    </w:p>
    <w:p w:rsidR="00244610" w:rsidRPr="00004D54"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004D54">
        <w:rPr>
          <w:rFonts w:ascii="Times New Roman" w:eastAsia="Times New Roman" w:hAnsi="Times New Roman" w:cs="Times New Roman"/>
          <w:color w:val="000000" w:themeColor="text1"/>
          <w:sz w:val="28"/>
          <w:szCs w:val="28"/>
          <w:lang w:val="uk-UA" w:eastAsia="ru-RU"/>
        </w:rPr>
        <w:t xml:space="preserve">Вперше хворим на ХП та атеросклероз визначена закономірність динаміки рівня </w:t>
      </w:r>
      <w:proofErr w:type="spellStart"/>
      <w:r w:rsidRPr="00004D54">
        <w:rPr>
          <w:rFonts w:ascii="Times New Roman" w:eastAsia="Times New Roman" w:hAnsi="Times New Roman" w:cs="Times New Roman"/>
          <w:color w:val="000000" w:themeColor="text1"/>
          <w:sz w:val="28"/>
          <w:szCs w:val="28"/>
          <w:lang w:val="uk-UA" w:eastAsia="ru-RU"/>
        </w:rPr>
        <w:t>греліну</w:t>
      </w:r>
      <w:proofErr w:type="spellEnd"/>
      <w:r w:rsidRPr="00004D54">
        <w:rPr>
          <w:rFonts w:ascii="Times New Roman" w:eastAsia="Times New Roman" w:hAnsi="Times New Roman" w:cs="Times New Roman"/>
          <w:color w:val="000000" w:themeColor="text1"/>
          <w:sz w:val="28"/>
          <w:szCs w:val="28"/>
          <w:lang w:val="uk-UA" w:eastAsia="ru-RU"/>
        </w:rPr>
        <w:t xml:space="preserve"> у сироватці крові залежно від ступеня </w:t>
      </w:r>
      <w:proofErr w:type="spellStart"/>
      <w:r w:rsidRPr="00004D54">
        <w:rPr>
          <w:rFonts w:ascii="Times New Roman" w:eastAsia="Times New Roman" w:hAnsi="Times New Roman" w:cs="Times New Roman"/>
          <w:color w:val="000000" w:themeColor="text1"/>
          <w:sz w:val="28"/>
          <w:szCs w:val="28"/>
          <w:lang w:val="uk-UA" w:eastAsia="ru-RU"/>
        </w:rPr>
        <w:t>вираженості</w:t>
      </w:r>
      <w:proofErr w:type="spellEnd"/>
      <w:r w:rsidRPr="00004D54">
        <w:rPr>
          <w:rFonts w:ascii="Times New Roman" w:eastAsia="Times New Roman" w:hAnsi="Times New Roman" w:cs="Times New Roman"/>
          <w:color w:val="000000" w:themeColor="text1"/>
          <w:sz w:val="28"/>
          <w:szCs w:val="28"/>
          <w:lang w:val="uk-UA" w:eastAsia="ru-RU"/>
        </w:rPr>
        <w:t xml:space="preserve"> ЗСН ПЗ у цих пацієнтів та встановлено взаємозв’язок між зростанням рівня </w:t>
      </w:r>
      <w:proofErr w:type="spellStart"/>
      <w:r w:rsidRPr="00004D54">
        <w:rPr>
          <w:rFonts w:ascii="Times New Roman" w:eastAsia="Times New Roman" w:hAnsi="Times New Roman" w:cs="Times New Roman"/>
          <w:color w:val="000000" w:themeColor="text1"/>
          <w:sz w:val="28"/>
          <w:szCs w:val="28"/>
          <w:lang w:val="uk-UA" w:eastAsia="ru-RU"/>
        </w:rPr>
        <w:t>греліну</w:t>
      </w:r>
      <w:proofErr w:type="spellEnd"/>
      <w:r w:rsidRPr="00004D54">
        <w:rPr>
          <w:rFonts w:ascii="Times New Roman" w:eastAsia="Times New Roman" w:hAnsi="Times New Roman" w:cs="Times New Roman"/>
          <w:color w:val="000000" w:themeColor="text1"/>
          <w:sz w:val="28"/>
          <w:szCs w:val="28"/>
          <w:lang w:val="uk-UA" w:eastAsia="ru-RU"/>
        </w:rPr>
        <w:t xml:space="preserve"> у сироватці крові та показниками </w:t>
      </w:r>
      <w:proofErr w:type="spellStart"/>
      <w:r w:rsidRPr="00004D54">
        <w:rPr>
          <w:rFonts w:ascii="Times New Roman" w:eastAsia="Times New Roman" w:hAnsi="Times New Roman" w:cs="Times New Roman"/>
          <w:color w:val="000000" w:themeColor="text1"/>
          <w:sz w:val="28"/>
          <w:szCs w:val="28"/>
          <w:lang w:val="uk-UA" w:eastAsia="ru-RU"/>
        </w:rPr>
        <w:t>ліпідограми</w:t>
      </w:r>
      <w:proofErr w:type="spellEnd"/>
      <w:r w:rsidRPr="00004D54">
        <w:rPr>
          <w:rFonts w:ascii="Times New Roman" w:eastAsia="Times New Roman" w:hAnsi="Times New Roman" w:cs="Times New Roman"/>
          <w:color w:val="000000" w:themeColor="text1"/>
          <w:sz w:val="28"/>
          <w:szCs w:val="28"/>
          <w:lang w:val="uk-UA" w:eastAsia="ru-RU"/>
        </w:rPr>
        <w:t xml:space="preserve"> у хворих на ХП та атеросклероз.</w:t>
      </w:r>
    </w:p>
    <w:p w:rsidR="00244610" w:rsidRPr="00004D54"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004D54">
        <w:rPr>
          <w:rFonts w:ascii="Times New Roman" w:eastAsia="Times New Roman" w:hAnsi="Times New Roman" w:cs="Times New Roman"/>
          <w:color w:val="000000" w:themeColor="text1"/>
          <w:sz w:val="28"/>
          <w:szCs w:val="28"/>
          <w:lang w:val="uk-UA" w:eastAsia="ru-RU"/>
        </w:rPr>
        <w:t xml:space="preserve">Обґрунтована ефективність використання </w:t>
      </w:r>
      <w:proofErr w:type="spellStart"/>
      <w:r>
        <w:rPr>
          <w:rFonts w:ascii="Times New Roman" w:eastAsia="Times New Roman" w:hAnsi="Times New Roman" w:cs="Times New Roman"/>
          <w:color w:val="000000" w:themeColor="text1"/>
          <w:sz w:val="28"/>
          <w:szCs w:val="28"/>
          <w:lang w:val="uk-UA" w:eastAsia="ru-RU"/>
        </w:rPr>
        <w:t>препарата</w:t>
      </w:r>
      <w:proofErr w:type="spellEnd"/>
      <w:r>
        <w:rPr>
          <w:rFonts w:ascii="Times New Roman" w:eastAsia="Times New Roman" w:hAnsi="Times New Roman" w:cs="Times New Roman"/>
          <w:color w:val="000000" w:themeColor="text1"/>
          <w:sz w:val="28"/>
          <w:szCs w:val="28"/>
          <w:lang w:val="uk-UA" w:eastAsia="ru-RU"/>
        </w:rPr>
        <w:t xml:space="preserve"> </w:t>
      </w:r>
      <w:proofErr w:type="spellStart"/>
      <w:r>
        <w:rPr>
          <w:rFonts w:ascii="Times New Roman" w:eastAsia="Times New Roman" w:hAnsi="Times New Roman" w:cs="Times New Roman"/>
          <w:color w:val="000000" w:themeColor="text1"/>
          <w:sz w:val="28"/>
          <w:szCs w:val="28"/>
          <w:lang w:val="uk-UA" w:eastAsia="ru-RU"/>
        </w:rPr>
        <w:t>мелатоніну</w:t>
      </w:r>
      <w:proofErr w:type="spellEnd"/>
      <w:r>
        <w:rPr>
          <w:rFonts w:ascii="Times New Roman" w:eastAsia="Times New Roman" w:hAnsi="Times New Roman" w:cs="Times New Roman"/>
          <w:color w:val="000000" w:themeColor="text1"/>
          <w:sz w:val="28"/>
          <w:szCs w:val="28"/>
          <w:lang w:val="uk-UA" w:eastAsia="ru-RU"/>
        </w:rPr>
        <w:t xml:space="preserve"> та </w:t>
      </w:r>
      <w:proofErr w:type="spellStart"/>
      <w:r>
        <w:rPr>
          <w:rFonts w:ascii="Times New Roman" w:eastAsia="Times New Roman" w:hAnsi="Times New Roman" w:cs="Times New Roman"/>
          <w:color w:val="000000" w:themeColor="text1"/>
          <w:sz w:val="28"/>
          <w:szCs w:val="28"/>
          <w:lang w:val="uk-UA" w:eastAsia="ru-RU"/>
        </w:rPr>
        <w:t>нутрицевтика</w:t>
      </w:r>
      <w:proofErr w:type="spellEnd"/>
      <w:r>
        <w:rPr>
          <w:rFonts w:ascii="Times New Roman" w:eastAsia="Times New Roman" w:hAnsi="Times New Roman" w:cs="Times New Roman"/>
          <w:color w:val="000000" w:themeColor="text1"/>
          <w:sz w:val="28"/>
          <w:szCs w:val="28"/>
          <w:lang w:val="uk-UA" w:eastAsia="ru-RU"/>
        </w:rPr>
        <w:t xml:space="preserve"> </w:t>
      </w:r>
      <w:r w:rsidRPr="00004D54">
        <w:rPr>
          <w:rFonts w:ascii="Times New Roman" w:eastAsia="Times New Roman" w:hAnsi="Times New Roman" w:cs="Times New Roman"/>
          <w:color w:val="000000" w:themeColor="text1"/>
          <w:sz w:val="28"/>
          <w:szCs w:val="28"/>
          <w:lang w:val="uk-UA" w:eastAsia="ru-RU"/>
        </w:rPr>
        <w:t xml:space="preserve">для лікування ХП в поєднанні з атеросклерозом, а також запропонований диференційований підхід до лікування хворих на ХП та атеросклероз залежно від ступеня ЗСН ПЗ, </w:t>
      </w:r>
      <w:proofErr w:type="spellStart"/>
      <w:r w:rsidRPr="00004D54">
        <w:rPr>
          <w:rFonts w:ascii="Times New Roman" w:eastAsia="Times New Roman" w:hAnsi="Times New Roman" w:cs="Times New Roman"/>
          <w:color w:val="000000" w:themeColor="text1"/>
          <w:sz w:val="28"/>
          <w:szCs w:val="28"/>
          <w:lang w:val="uk-UA" w:eastAsia="ru-RU"/>
        </w:rPr>
        <w:t>дисбіотичних</w:t>
      </w:r>
      <w:proofErr w:type="spellEnd"/>
      <w:r w:rsidRPr="00004D54">
        <w:rPr>
          <w:rFonts w:ascii="Times New Roman" w:eastAsia="Times New Roman" w:hAnsi="Times New Roman" w:cs="Times New Roman"/>
          <w:color w:val="000000" w:themeColor="text1"/>
          <w:sz w:val="28"/>
          <w:szCs w:val="28"/>
          <w:lang w:val="uk-UA" w:eastAsia="ru-RU"/>
        </w:rPr>
        <w:t xml:space="preserve"> та психоемоційних порушень.</w:t>
      </w:r>
    </w:p>
    <w:p w:rsid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004D54">
        <w:rPr>
          <w:rFonts w:ascii="Times New Roman" w:eastAsia="Times New Roman" w:hAnsi="Times New Roman" w:cs="Times New Roman"/>
          <w:i/>
          <w:color w:val="000000" w:themeColor="text1"/>
          <w:sz w:val="28"/>
          <w:szCs w:val="28"/>
          <w:lang w:val="uk-UA" w:eastAsia="ru-RU"/>
        </w:rPr>
        <w:t xml:space="preserve">Практичне значення одержаних результатів. </w:t>
      </w:r>
      <w:r w:rsidRPr="00004D54">
        <w:rPr>
          <w:rFonts w:ascii="Times New Roman" w:eastAsia="Times New Roman" w:hAnsi="Times New Roman" w:cs="Times New Roman"/>
          <w:color w:val="000000" w:themeColor="text1"/>
          <w:sz w:val="28"/>
          <w:szCs w:val="28"/>
          <w:lang w:val="uk-UA" w:eastAsia="ru-RU"/>
        </w:rPr>
        <w:t xml:space="preserve">Встановлена інформативність проведення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 xml:space="preserve">С-ЗТДТ та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 xml:space="preserve">С-АДТ для раннього виявлення формування ЗСН ПЗ у хворих на ХП та атеросклероз. </w:t>
      </w:r>
      <w:proofErr w:type="spellStart"/>
      <w:r w:rsidRPr="00004D54">
        <w:rPr>
          <w:rFonts w:ascii="Times New Roman" w:eastAsia="Times New Roman" w:hAnsi="Times New Roman" w:cs="Times New Roman"/>
          <w:color w:val="000000" w:themeColor="text1"/>
          <w:sz w:val="28"/>
          <w:szCs w:val="28"/>
          <w:lang w:val="uk-UA" w:eastAsia="ru-RU"/>
        </w:rPr>
        <w:t>Обгрунтована</w:t>
      </w:r>
      <w:proofErr w:type="spellEnd"/>
      <w:r w:rsidRPr="00004D54">
        <w:rPr>
          <w:rFonts w:ascii="Times New Roman" w:eastAsia="Times New Roman" w:hAnsi="Times New Roman" w:cs="Times New Roman"/>
          <w:color w:val="000000" w:themeColor="text1"/>
          <w:sz w:val="28"/>
          <w:szCs w:val="28"/>
          <w:lang w:val="uk-UA" w:eastAsia="ru-RU"/>
        </w:rPr>
        <w:t xml:space="preserve"> доцільність проведення </w:t>
      </w:r>
      <w:proofErr w:type="spellStart"/>
      <w:r w:rsidRPr="00004D54">
        <w:rPr>
          <w:rFonts w:ascii="Times New Roman" w:eastAsia="Times New Roman" w:hAnsi="Times New Roman" w:cs="Times New Roman"/>
          <w:color w:val="000000" w:themeColor="text1"/>
          <w:sz w:val="28"/>
          <w:szCs w:val="28"/>
          <w:lang w:val="uk-UA" w:eastAsia="ru-RU"/>
        </w:rPr>
        <w:t>біоімпедансного</w:t>
      </w:r>
      <w:proofErr w:type="spellEnd"/>
      <w:r w:rsidRPr="00004D54">
        <w:rPr>
          <w:rFonts w:ascii="Times New Roman" w:eastAsia="Times New Roman" w:hAnsi="Times New Roman" w:cs="Times New Roman"/>
          <w:color w:val="000000" w:themeColor="text1"/>
          <w:sz w:val="28"/>
          <w:szCs w:val="28"/>
          <w:lang w:val="uk-UA" w:eastAsia="ru-RU"/>
        </w:rPr>
        <w:t xml:space="preserve"> дослідження для вивчення компонентного складу тіла та виявлення «прихованого» ожиріння у таких пацієнтів. Встановлена інформативність динаміки рівня </w:t>
      </w:r>
      <w:proofErr w:type="spellStart"/>
      <w:r w:rsidRPr="00004D54">
        <w:rPr>
          <w:rFonts w:ascii="Times New Roman" w:eastAsia="Times New Roman" w:hAnsi="Times New Roman" w:cs="Times New Roman"/>
          <w:color w:val="000000" w:themeColor="text1"/>
          <w:sz w:val="28"/>
          <w:szCs w:val="28"/>
          <w:lang w:val="uk-UA" w:eastAsia="ru-RU"/>
        </w:rPr>
        <w:t>каллістатину</w:t>
      </w:r>
      <w:proofErr w:type="spellEnd"/>
      <w:r w:rsidRPr="00004D54">
        <w:rPr>
          <w:rFonts w:ascii="Times New Roman" w:eastAsia="Times New Roman" w:hAnsi="Times New Roman" w:cs="Times New Roman"/>
          <w:color w:val="000000" w:themeColor="text1"/>
          <w:sz w:val="28"/>
          <w:szCs w:val="28"/>
          <w:lang w:val="uk-UA" w:eastAsia="ru-RU"/>
        </w:rPr>
        <w:t xml:space="preserve"> у сироватці крові, як </w:t>
      </w:r>
      <w:proofErr w:type="spellStart"/>
      <w:r w:rsidRPr="00004D54">
        <w:rPr>
          <w:rFonts w:ascii="Times New Roman" w:eastAsia="Times New Roman" w:hAnsi="Times New Roman" w:cs="Times New Roman"/>
          <w:color w:val="000000" w:themeColor="text1"/>
          <w:sz w:val="28"/>
          <w:szCs w:val="28"/>
          <w:lang w:val="uk-UA" w:eastAsia="ru-RU"/>
        </w:rPr>
        <w:t>інгібітора</w:t>
      </w:r>
      <w:proofErr w:type="spellEnd"/>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калік</w:t>
      </w:r>
      <w:r w:rsidR="001121B5">
        <w:rPr>
          <w:rFonts w:ascii="Times New Roman" w:eastAsia="Times New Roman" w:hAnsi="Times New Roman" w:cs="Times New Roman"/>
          <w:color w:val="000000" w:themeColor="text1"/>
          <w:sz w:val="28"/>
          <w:szCs w:val="28"/>
          <w:lang w:val="uk-UA" w:eastAsia="ru-RU"/>
        </w:rPr>
        <w:t>реїн-кінінової</w:t>
      </w:r>
      <w:proofErr w:type="spellEnd"/>
      <w:r w:rsidR="001121B5">
        <w:rPr>
          <w:rFonts w:ascii="Times New Roman" w:eastAsia="Times New Roman" w:hAnsi="Times New Roman" w:cs="Times New Roman"/>
          <w:color w:val="000000" w:themeColor="text1"/>
          <w:sz w:val="28"/>
          <w:szCs w:val="28"/>
          <w:lang w:val="uk-UA" w:eastAsia="ru-RU"/>
        </w:rPr>
        <w:t xml:space="preserve"> системи, </w:t>
      </w:r>
      <w:proofErr w:type="spellStart"/>
      <w:r w:rsidR="001121B5">
        <w:rPr>
          <w:rFonts w:ascii="Times New Roman" w:eastAsia="Times New Roman" w:hAnsi="Times New Roman" w:cs="Times New Roman"/>
          <w:color w:val="000000" w:themeColor="text1"/>
          <w:sz w:val="28"/>
          <w:szCs w:val="28"/>
          <w:lang w:val="uk-UA" w:eastAsia="ru-RU"/>
        </w:rPr>
        <w:t>вазодила</w:t>
      </w:r>
      <w:r w:rsidRPr="00004D54">
        <w:rPr>
          <w:rFonts w:ascii="Times New Roman" w:eastAsia="Times New Roman" w:hAnsi="Times New Roman" w:cs="Times New Roman"/>
          <w:color w:val="000000" w:themeColor="text1"/>
          <w:sz w:val="28"/>
          <w:szCs w:val="28"/>
          <w:lang w:val="uk-UA" w:eastAsia="ru-RU"/>
        </w:rPr>
        <w:t>татора</w:t>
      </w:r>
      <w:proofErr w:type="spellEnd"/>
      <w:r w:rsidRPr="00004D54">
        <w:rPr>
          <w:rFonts w:ascii="Times New Roman" w:eastAsia="Times New Roman" w:hAnsi="Times New Roman" w:cs="Times New Roman"/>
          <w:color w:val="000000" w:themeColor="text1"/>
          <w:sz w:val="28"/>
          <w:szCs w:val="28"/>
          <w:lang w:val="uk-UA" w:eastAsia="ru-RU"/>
        </w:rPr>
        <w:t xml:space="preserve"> та маркера формування </w:t>
      </w:r>
      <w:proofErr w:type="spellStart"/>
      <w:r w:rsidR="001121B5">
        <w:rPr>
          <w:rFonts w:ascii="Times New Roman" w:eastAsia="Times New Roman" w:hAnsi="Times New Roman" w:cs="Times New Roman"/>
          <w:color w:val="000000" w:themeColor="text1"/>
          <w:sz w:val="28"/>
          <w:szCs w:val="28"/>
          <w:lang w:val="uk-UA" w:eastAsia="ru-RU"/>
        </w:rPr>
        <w:t>дисфункції</w:t>
      </w:r>
      <w:proofErr w:type="spellEnd"/>
      <w:r w:rsidR="001121B5">
        <w:rPr>
          <w:rFonts w:ascii="Times New Roman" w:eastAsia="Times New Roman" w:hAnsi="Times New Roman" w:cs="Times New Roman"/>
          <w:color w:val="000000" w:themeColor="text1"/>
          <w:sz w:val="28"/>
          <w:szCs w:val="28"/>
          <w:lang w:val="uk-UA" w:eastAsia="ru-RU"/>
        </w:rPr>
        <w:t xml:space="preserve"> </w:t>
      </w:r>
      <w:proofErr w:type="spellStart"/>
      <w:r w:rsidR="001121B5">
        <w:rPr>
          <w:rFonts w:ascii="Times New Roman" w:eastAsia="Times New Roman" w:hAnsi="Times New Roman" w:cs="Times New Roman"/>
          <w:color w:val="000000" w:themeColor="text1"/>
          <w:sz w:val="28"/>
          <w:szCs w:val="28"/>
          <w:lang w:val="uk-UA" w:eastAsia="ru-RU"/>
        </w:rPr>
        <w:t>ендотелія</w:t>
      </w:r>
      <w:proofErr w:type="spellEnd"/>
      <w:r w:rsidR="001121B5">
        <w:rPr>
          <w:rFonts w:ascii="Times New Roman" w:eastAsia="Times New Roman" w:hAnsi="Times New Roman" w:cs="Times New Roman"/>
          <w:color w:val="000000" w:themeColor="text1"/>
          <w:sz w:val="28"/>
          <w:szCs w:val="28"/>
          <w:lang w:val="uk-UA" w:eastAsia="ru-RU"/>
        </w:rPr>
        <w:t xml:space="preserve"> (</w:t>
      </w:r>
      <w:r w:rsidRPr="00004D54">
        <w:rPr>
          <w:rFonts w:ascii="Times New Roman" w:eastAsia="Times New Roman" w:hAnsi="Times New Roman" w:cs="Times New Roman"/>
          <w:color w:val="000000" w:themeColor="text1"/>
          <w:sz w:val="28"/>
          <w:szCs w:val="28"/>
          <w:lang w:val="uk-UA" w:eastAsia="ru-RU"/>
        </w:rPr>
        <w:t>ДЕ</w:t>
      </w:r>
      <w:r w:rsidR="001121B5">
        <w:rPr>
          <w:rFonts w:ascii="Times New Roman" w:eastAsia="Times New Roman" w:hAnsi="Times New Roman" w:cs="Times New Roman"/>
          <w:color w:val="000000" w:themeColor="text1"/>
          <w:sz w:val="28"/>
          <w:szCs w:val="28"/>
          <w:lang w:val="uk-UA" w:eastAsia="ru-RU"/>
        </w:rPr>
        <w:t>)</w:t>
      </w:r>
      <w:r w:rsidRPr="00004D54">
        <w:rPr>
          <w:rFonts w:ascii="Times New Roman" w:eastAsia="Times New Roman" w:hAnsi="Times New Roman" w:cs="Times New Roman"/>
          <w:color w:val="000000" w:themeColor="text1"/>
          <w:sz w:val="28"/>
          <w:szCs w:val="28"/>
          <w:lang w:val="uk-UA" w:eastAsia="ru-RU"/>
        </w:rPr>
        <w:t xml:space="preserve"> у хворих на ХП та атеросклероз. Виявлена доцільність визначення рівня сироваткового </w:t>
      </w:r>
      <w:proofErr w:type="spellStart"/>
      <w:r w:rsidRPr="00004D54">
        <w:rPr>
          <w:rFonts w:ascii="Times New Roman" w:eastAsia="Times New Roman" w:hAnsi="Times New Roman" w:cs="Times New Roman"/>
          <w:color w:val="000000" w:themeColor="text1"/>
          <w:sz w:val="28"/>
          <w:szCs w:val="28"/>
          <w:lang w:val="uk-UA" w:eastAsia="ru-RU"/>
        </w:rPr>
        <w:t>греліну</w:t>
      </w:r>
      <w:proofErr w:type="spellEnd"/>
      <w:r w:rsidRPr="00004D54">
        <w:rPr>
          <w:rFonts w:ascii="Times New Roman" w:eastAsia="Times New Roman" w:hAnsi="Times New Roman" w:cs="Times New Roman"/>
          <w:color w:val="000000" w:themeColor="text1"/>
          <w:sz w:val="28"/>
          <w:szCs w:val="28"/>
          <w:lang w:val="uk-UA" w:eastAsia="ru-RU"/>
        </w:rPr>
        <w:t xml:space="preserve"> для встановлення його системного впливу на перебіг ХП та атеросклерозу. Встановлена інформативність проведення </w:t>
      </w:r>
      <w:proofErr w:type="spellStart"/>
      <w:r w:rsidRPr="00004D54">
        <w:rPr>
          <w:rFonts w:ascii="Times New Roman" w:eastAsia="Times New Roman" w:hAnsi="Times New Roman" w:cs="Times New Roman"/>
          <w:color w:val="000000" w:themeColor="text1"/>
          <w:sz w:val="28"/>
          <w:szCs w:val="28"/>
          <w:lang w:val="uk-UA" w:eastAsia="ru-RU"/>
        </w:rPr>
        <w:t>скринінгу</w:t>
      </w:r>
      <w:proofErr w:type="spellEnd"/>
      <w:r w:rsidRPr="00004D54">
        <w:rPr>
          <w:rFonts w:ascii="Times New Roman" w:eastAsia="Times New Roman" w:hAnsi="Times New Roman" w:cs="Times New Roman"/>
          <w:color w:val="000000" w:themeColor="text1"/>
          <w:sz w:val="28"/>
          <w:szCs w:val="28"/>
          <w:lang w:val="uk-UA" w:eastAsia="ru-RU"/>
        </w:rPr>
        <w:t xml:space="preserve"> психоемоційного стану у хворих на ХП та атеросклероз для своєчасної корекц</w:t>
      </w:r>
      <w:r w:rsidR="001121B5">
        <w:rPr>
          <w:rFonts w:ascii="Times New Roman" w:eastAsia="Times New Roman" w:hAnsi="Times New Roman" w:cs="Times New Roman"/>
          <w:color w:val="000000" w:themeColor="text1"/>
          <w:sz w:val="28"/>
          <w:szCs w:val="28"/>
          <w:lang w:val="uk-UA" w:eastAsia="ru-RU"/>
        </w:rPr>
        <w:t xml:space="preserve">ії з використанням </w:t>
      </w:r>
      <w:proofErr w:type="spellStart"/>
      <w:r w:rsidR="001121B5">
        <w:rPr>
          <w:rFonts w:ascii="Times New Roman" w:eastAsia="Times New Roman" w:hAnsi="Times New Roman" w:cs="Times New Roman"/>
          <w:color w:val="000000" w:themeColor="text1"/>
          <w:sz w:val="28"/>
          <w:szCs w:val="28"/>
          <w:lang w:val="uk-UA" w:eastAsia="ru-RU"/>
        </w:rPr>
        <w:t>препарата</w:t>
      </w:r>
      <w:proofErr w:type="spellEnd"/>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мелатоніну</w:t>
      </w:r>
      <w:proofErr w:type="spellEnd"/>
      <w:r w:rsidRPr="00004D54">
        <w:rPr>
          <w:rFonts w:ascii="Times New Roman" w:eastAsia="Times New Roman" w:hAnsi="Times New Roman" w:cs="Times New Roman"/>
          <w:color w:val="000000" w:themeColor="text1"/>
          <w:sz w:val="28"/>
          <w:szCs w:val="28"/>
          <w:lang w:val="uk-UA" w:eastAsia="ru-RU"/>
        </w:rPr>
        <w:t xml:space="preserve">. Встановлена доцільність визначення показників </w:t>
      </w:r>
      <w:proofErr w:type="spellStart"/>
      <w:r w:rsidRPr="00004D54">
        <w:rPr>
          <w:rFonts w:ascii="Times New Roman" w:eastAsia="Times New Roman" w:hAnsi="Times New Roman" w:cs="Times New Roman"/>
          <w:color w:val="000000" w:themeColor="text1"/>
          <w:sz w:val="28"/>
          <w:szCs w:val="28"/>
          <w:lang w:val="uk-UA" w:eastAsia="ru-RU"/>
        </w:rPr>
        <w:t>ліпідограми</w:t>
      </w:r>
      <w:proofErr w:type="spellEnd"/>
      <w:r w:rsidRPr="00004D54">
        <w:rPr>
          <w:rFonts w:ascii="Times New Roman" w:eastAsia="Times New Roman" w:hAnsi="Times New Roman" w:cs="Times New Roman"/>
          <w:color w:val="000000" w:themeColor="text1"/>
          <w:sz w:val="28"/>
          <w:szCs w:val="28"/>
          <w:lang w:val="uk-UA" w:eastAsia="ru-RU"/>
        </w:rPr>
        <w:t xml:space="preserve"> у хворих на ХП для своєчасної їх корекції із використанням </w:t>
      </w:r>
      <w:proofErr w:type="spellStart"/>
      <w:r w:rsidRPr="00004D54">
        <w:rPr>
          <w:rFonts w:ascii="Times New Roman" w:eastAsia="Times New Roman" w:hAnsi="Times New Roman" w:cs="Times New Roman"/>
          <w:color w:val="000000" w:themeColor="text1"/>
          <w:sz w:val="28"/>
          <w:szCs w:val="28"/>
          <w:lang w:val="uk-UA" w:eastAsia="ru-RU"/>
        </w:rPr>
        <w:t>нутрицевтика</w:t>
      </w:r>
      <w:proofErr w:type="spellEnd"/>
      <w:r w:rsidRPr="00004D54">
        <w:rPr>
          <w:rFonts w:ascii="Times New Roman" w:eastAsia="Times New Roman" w:hAnsi="Times New Roman" w:cs="Times New Roman"/>
          <w:color w:val="000000" w:themeColor="text1"/>
          <w:sz w:val="28"/>
          <w:szCs w:val="28"/>
          <w:lang w:val="uk-UA" w:eastAsia="ru-RU"/>
        </w:rPr>
        <w:t xml:space="preserve">, що містить </w:t>
      </w:r>
      <w:proofErr w:type="spellStart"/>
      <w:r w:rsidRPr="00004D54">
        <w:rPr>
          <w:rFonts w:ascii="Times New Roman" w:eastAsia="Times New Roman" w:hAnsi="Times New Roman" w:cs="Times New Roman"/>
          <w:color w:val="000000" w:themeColor="text1"/>
          <w:sz w:val="28"/>
          <w:szCs w:val="28"/>
          <w:lang w:val="uk-UA" w:eastAsia="ru-RU"/>
        </w:rPr>
        <w:t>монако</w:t>
      </w:r>
      <w:r>
        <w:rPr>
          <w:rFonts w:ascii="Times New Roman" w:eastAsia="Times New Roman" w:hAnsi="Times New Roman" w:cs="Times New Roman"/>
          <w:color w:val="000000" w:themeColor="text1"/>
          <w:sz w:val="28"/>
          <w:szCs w:val="28"/>
          <w:lang w:val="uk-UA" w:eastAsia="ru-RU"/>
        </w:rPr>
        <w:t>лін</w:t>
      </w:r>
      <w:proofErr w:type="spellEnd"/>
      <w:r>
        <w:rPr>
          <w:rFonts w:ascii="Times New Roman" w:eastAsia="Times New Roman" w:hAnsi="Times New Roman" w:cs="Times New Roman"/>
          <w:color w:val="000000" w:themeColor="text1"/>
          <w:sz w:val="28"/>
          <w:szCs w:val="28"/>
          <w:lang w:val="uk-UA" w:eastAsia="ru-RU"/>
        </w:rPr>
        <w:t xml:space="preserve">, </w:t>
      </w:r>
      <w:proofErr w:type="spellStart"/>
      <w:r>
        <w:rPr>
          <w:rFonts w:ascii="Times New Roman" w:eastAsia="Times New Roman" w:hAnsi="Times New Roman" w:cs="Times New Roman"/>
          <w:color w:val="000000" w:themeColor="text1"/>
          <w:sz w:val="28"/>
          <w:szCs w:val="28"/>
          <w:lang w:val="uk-UA" w:eastAsia="ru-RU"/>
        </w:rPr>
        <w:t>астаксантин</w:t>
      </w:r>
      <w:proofErr w:type="spellEnd"/>
      <w:r>
        <w:rPr>
          <w:rFonts w:ascii="Times New Roman" w:eastAsia="Times New Roman" w:hAnsi="Times New Roman" w:cs="Times New Roman"/>
          <w:color w:val="000000" w:themeColor="text1"/>
          <w:sz w:val="28"/>
          <w:szCs w:val="28"/>
          <w:lang w:val="uk-UA" w:eastAsia="ru-RU"/>
        </w:rPr>
        <w:t xml:space="preserve">, </w:t>
      </w:r>
      <w:proofErr w:type="spellStart"/>
      <w:r>
        <w:rPr>
          <w:rFonts w:ascii="Times New Roman" w:eastAsia="Times New Roman" w:hAnsi="Times New Roman" w:cs="Times New Roman"/>
          <w:color w:val="000000" w:themeColor="text1"/>
          <w:sz w:val="28"/>
          <w:szCs w:val="28"/>
          <w:lang w:val="uk-UA" w:eastAsia="ru-RU"/>
        </w:rPr>
        <w:t>полікосанол</w:t>
      </w:r>
      <w:proofErr w:type="spellEnd"/>
      <w:r>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коензим</w:t>
      </w:r>
      <w:proofErr w:type="spellEnd"/>
      <w:r w:rsidRPr="00004D54">
        <w:rPr>
          <w:rFonts w:ascii="Times New Roman" w:eastAsia="Times New Roman" w:hAnsi="Times New Roman" w:cs="Times New Roman"/>
          <w:color w:val="000000" w:themeColor="text1"/>
          <w:sz w:val="28"/>
          <w:szCs w:val="28"/>
          <w:lang w:val="uk-UA" w:eastAsia="ru-RU"/>
        </w:rPr>
        <w:t xml:space="preserve"> </w:t>
      </w:r>
      <w:r w:rsidRPr="00004D54">
        <w:rPr>
          <w:rFonts w:ascii="Times New Roman" w:eastAsia="Times New Roman" w:hAnsi="Times New Roman" w:cs="Times New Roman"/>
          <w:color w:val="000000" w:themeColor="text1"/>
          <w:sz w:val="28"/>
          <w:szCs w:val="28"/>
          <w:lang w:val="en-US" w:eastAsia="ru-RU"/>
        </w:rPr>
        <w:t>Q</w:t>
      </w:r>
      <w:r>
        <w:rPr>
          <w:rFonts w:ascii="Times New Roman" w:eastAsia="Times New Roman" w:hAnsi="Times New Roman" w:cs="Times New Roman"/>
          <w:color w:val="000000" w:themeColor="text1"/>
          <w:sz w:val="28"/>
          <w:szCs w:val="28"/>
          <w:lang w:val="uk-UA" w:eastAsia="ru-RU"/>
        </w:rPr>
        <w:t xml:space="preserve">10 та </w:t>
      </w:r>
      <w:proofErr w:type="spellStart"/>
      <w:r>
        <w:rPr>
          <w:rFonts w:ascii="Times New Roman" w:eastAsia="Times New Roman" w:hAnsi="Times New Roman" w:cs="Times New Roman"/>
          <w:color w:val="000000" w:themeColor="text1"/>
          <w:sz w:val="28"/>
          <w:szCs w:val="28"/>
          <w:lang w:val="uk-UA" w:eastAsia="ru-RU"/>
        </w:rPr>
        <w:t>фолієву</w:t>
      </w:r>
      <w:proofErr w:type="spellEnd"/>
      <w:r>
        <w:rPr>
          <w:rFonts w:ascii="Times New Roman" w:eastAsia="Times New Roman" w:hAnsi="Times New Roman" w:cs="Times New Roman"/>
          <w:color w:val="000000" w:themeColor="text1"/>
          <w:sz w:val="28"/>
          <w:szCs w:val="28"/>
          <w:lang w:val="uk-UA" w:eastAsia="ru-RU"/>
        </w:rPr>
        <w:t xml:space="preserve"> кислоту. Встановлена ефективність при</w:t>
      </w:r>
      <w:r w:rsidRPr="00004D54">
        <w:rPr>
          <w:rFonts w:ascii="Times New Roman" w:eastAsia="Times New Roman" w:hAnsi="Times New Roman" w:cs="Times New Roman"/>
          <w:color w:val="000000" w:themeColor="text1"/>
          <w:sz w:val="28"/>
          <w:szCs w:val="28"/>
          <w:lang w:val="uk-UA" w:eastAsia="ru-RU"/>
        </w:rPr>
        <w:t xml:space="preserve">значення індивідуально підібраних високих доз замісної ферментативної терапії для </w:t>
      </w:r>
      <w:r w:rsidRPr="00004D54">
        <w:rPr>
          <w:rFonts w:ascii="Times New Roman" w:eastAsia="Times New Roman" w:hAnsi="Times New Roman" w:cs="Times New Roman"/>
          <w:color w:val="000000" w:themeColor="text1"/>
          <w:sz w:val="28"/>
          <w:szCs w:val="28"/>
          <w:lang w:val="uk-UA" w:eastAsia="ru-RU"/>
        </w:rPr>
        <w:lastRenderedPageBreak/>
        <w:t xml:space="preserve">корекції </w:t>
      </w:r>
      <w:proofErr w:type="spellStart"/>
      <w:r w:rsidRPr="00004D54">
        <w:rPr>
          <w:rFonts w:ascii="Times New Roman" w:eastAsia="Times New Roman" w:hAnsi="Times New Roman" w:cs="Times New Roman"/>
          <w:color w:val="000000" w:themeColor="text1"/>
          <w:sz w:val="28"/>
          <w:szCs w:val="28"/>
          <w:lang w:val="uk-UA" w:eastAsia="ru-RU"/>
        </w:rPr>
        <w:t>зовнішньосекреторної</w:t>
      </w:r>
      <w:proofErr w:type="spellEnd"/>
      <w:r w:rsidRPr="00004D54">
        <w:rPr>
          <w:rFonts w:ascii="Times New Roman" w:eastAsia="Times New Roman" w:hAnsi="Times New Roman" w:cs="Times New Roman"/>
          <w:color w:val="000000" w:themeColor="text1"/>
          <w:sz w:val="28"/>
          <w:szCs w:val="28"/>
          <w:lang w:val="uk-UA" w:eastAsia="ru-RU"/>
        </w:rPr>
        <w:t xml:space="preserve"> функції ПЗ на основі динаміки показників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 xml:space="preserve">С-ЗТДТ та </w:t>
      </w:r>
      <w:r w:rsidRPr="00004D54">
        <w:rPr>
          <w:rFonts w:ascii="Times New Roman" w:eastAsia="Times New Roman" w:hAnsi="Times New Roman" w:cs="Times New Roman"/>
          <w:color w:val="000000" w:themeColor="text1"/>
          <w:sz w:val="28"/>
          <w:szCs w:val="28"/>
          <w:vertAlign w:val="superscript"/>
          <w:lang w:val="uk-UA" w:eastAsia="ru-RU"/>
        </w:rPr>
        <w:t>13</w:t>
      </w:r>
      <w:r w:rsidRPr="00004D54">
        <w:rPr>
          <w:rFonts w:ascii="Times New Roman" w:eastAsia="Times New Roman" w:hAnsi="Times New Roman" w:cs="Times New Roman"/>
          <w:color w:val="000000" w:themeColor="text1"/>
          <w:sz w:val="28"/>
          <w:szCs w:val="28"/>
          <w:lang w:val="uk-UA" w:eastAsia="ru-RU"/>
        </w:rPr>
        <w:t xml:space="preserve">С-АДТ. Доведена ефективність проведення комплексної терапії хворих на ХП та атеросклероз із додаванням до </w:t>
      </w:r>
      <w:r w:rsidR="001121B5">
        <w:rPr>
          <w:rFonts w:ascii="Times New Roman" w:eastAsia="Times New Roman" w:hAnsi="Times New Roman" w:cs="Times New Roman"/>
          <w:color w:val="000000" w:themeColor="text1"/>
          <w:sz w:val="28"/>
          <w:szCs w:val="28"/>
          <w:lang w:val="uk-UA" w:eastAsia="ru-RU"/>
        </w:rPr>
        <w:t>базового лікування</w:t>
      </w:r>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мелатоніну</w:t>
      </w:r>
      <w:proofErr w:type="spellEnd"/>
      <w:r w:rsidRPr="00004D54">
        <w:rPr>
          <w:rFonts w:ascii="Times New Roman" w:eastAsia="Times New Roman" w:hAnsi="Times New Roman" w:cs="Times New Roman"/>
          <w:color w:val="000000" w:themeColor="text1"/>
          <w:sz w:val="28"/>
          <w:szCs w:val="28"/>
          <w:lang w:val="uk-UA" w:eastAsia="ru-RU"/>
        </w:rPr>
        <w:t xml:space="preserve"> та </w:t>
      </w:r>
      <w:r w:rsidR="001121B5">
        <w:rPr>
          <w:rFonts w:ascii="Times New Roman" w:eastAsia="Times New Roman" w:hAnsi="Times New Roman" w:cs="Times New Roman"/>
          <w:color w:val="000000" w:themeColor="text1"/>
          <w:sz w:val="28"/>
          <w:szCs w:val="28"/>
          <w:lang w:val="uk-UA" w:eastAsia="ru-RU"/>
        </w:rPr>
        <w:t xml:space="preserve">вказаного </w:t>
      </w:r>
      <w:proofErr w:type="spellStart"/>
      <w:r w:rsidRPr="00004D54">
        <w:rPr>
          <w:rFonts w:ascii="Times New Roman" w:eastAsia="Times New Roman" w:hAnsi="Times New Roman" w:cs="Times New Roman"/>
          <w:color w:val="000000" w:themeColor="text1"/>
          <w:sz w:val="28"/>
          <w:szCs w:val="28"/>
          <w:lang w:val="uk-UA" w:eastAsia="ru-RU"/>
        </w:rPr>
        <w:t>нутрицевтика</w:t>
      </w:r>
      <w:proofErr w:type="spellEnd"/>
      <w:r w:rsidR="001121B5">
        <w:rPr>
          <w:rFonts w:ascii="Times New Roman" w:eastAsia="Times New Roman" w:hAnsi="Times New Roman" w:cs="Times New Roman"/>
          <w:color w:val="000000" w:themeColor="text1"/>
          <w:sz w:val="28"/>
          <w:szCs w:val="28"/>
          <w:lang w:val="uk-UA" w:eastAsia="ru-RU"/>
        </w:rPr>
        <w:t>.</w:t>
      </w:r>
    </w:p>
    <w:p w:rsidR="00244610" w:rsidRPr="00004D54"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004D54">
        <w:rPr>
          <w:rFonts w:ascii="Times New Roman" w:eastAsia="Times New Roman" w:hAnsi="Times New Roman" w:cs="Times New Roman"/>
          <w:i/>
          <w:color w:val="000000" w:themeColor="text1"/>
          <w:sz w:val="28"/>
          <w:szCs w:val="28"/>
          <w:lang w:val="uk-UA" w:eastAsia="ru-RU"/>
        </w:rPr>
        <w:t xml:space="preserve">Ключові слова: </w:t>
      </w:r>
      <w:r w:rsidRPr="00004D54">
        <w:rPr>
          <w:rFonts w:ascii="Times New Roman" w:eastAsia="Times New Roman" w:hAnsi="Times New Roman" w:cs="Times New Roman"/>
          <w:color w:val="000000" w:themeColor="text1"/>
          <w:sz w:val="28"/>
          <w:szCs w:val="28"/>
          <w:lang w:val="uk-UA" w:eastAsia="ru-RU"/>
        </w:rPr>
        <w:t xml:space="preserve">хронічний панкреатит, атеросклероз, </w:t>
      </w:r>
      <w:proofErr w:type="spellStart"/>
      <w:r w:rsidRPr="00004D54">
        <w:rPr>
          <w:rFonts w:ascii="Times New Roman" w:eastAsia="Times New Roman" w:hAnsi="Times New Roman" w:cs="Times New Roman"/>
          <w:color w:val="000000" w:themeColor="text1"/>
          <w:sz w:val="28"/>
          <w:szCs w:val="28"/>
          <w:lang w:val="uk-UA" w:eastAsia="ru-RU"/>
        </w:rPr>
        <w:t>зовнішньосекреторна</w:t>
      </w:r>
      <w:proofErr w:type="spellEnd"/>
      <w:r w:rsidRPr="00004D54">
        <w:rPr>
          <w:rFonts w:ascii="Times New Roman" w:eastAsia="Times New Roman" w:hAnsi="Times New Roman" w:cs="Times New Roman"/>
          <w:color w:val="000000" w:themeColor="text1"/>
          <w:sz w:val="28"/>
          <w:szCs w:val="28"/>
          <w:lang w:val="uk-UA" w:eastAsia="ru-RU"/>
        </w:rPr>
        <w:t xml:space="preserve"> недостатність підшлункової залози, </w:t>
      </w:r>
      <w:proofErr w:type="spellStart"/>
      <w:r w:rsidRPr="00004D54">
        <w:rPr>
          <w:rFonts w:ascii="Times New Roman" w:eastAsia="Times New Roman" w:hAnsi="Times New Roman" w:cs="Times New Roman"/>
          <w:color w:val="000000" w:themeColor="text1"/>
          <w:sz w:val="28"/>
          <w:szCs w:val="28"/>
          <w:lang w:val="uk-UA" w:eastAsia="ru-RU"/>
        </w:rPr>
        <w:t>ендотеліальна</w:t>
      </w:r>
      <w:proofErr w:type="spellEnd"/>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дисфункція</w:t>
      </w:r>
      <w:proofErr w:type="spellEnd"/>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грелін</w:t>
      </w:r>
      <w:proofErr w:type="spellEnd"/>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каллістатин</w:t>
      </w:r>
      <w:proofErr w:type="spellEnd"/>
      <w:r w:rsidRPr="00004D54">
        <w:rPr>
          <w:rFonts w:ascii="Times New Roman" w:eastAsia="Times New Roman" w:hAnsi="Times New Roman" w:cs="Times New Roman"/>
          <w:color w:val="000000" w:themeColor="text1"/>
          <w:sz w:val="28"/>
          <w:szCs w:val="28"/>
          <w:lang w:val="uk-UA" w:eastAsia="ru-RU"/>
        </w:rPr>
        <w:t xml:space="preserve">, </w:t>
      </w:r>
      <w:proofErr w:type="spellStart"/>
      <w:r w:rsidRPr="00004D54">
        <w:rPr>
          <w:rFonts w:ascii="Times New Roman" w:eastAsia="Times New Roman" w:hAnsi="Times New Roman" w:cs="Times New Roman"/>
          <w:color w:val="000000" w:themeColor="text1"/>
          <w:sz w:val="28"/>
          <w:szCs w:val="28"/>
          <w:lang w:val="uk-UA" w:eastAsia="ru-RU"/>
        </w:rPr>
        <w:t>дисбіоз</w:t>
      </w:r>
      <w:proofErr w:type="spellEnd"/>
      <w:r w:rsidRPr="00004D54">
        <w:rPr>
          <w:rFonts w:ascii="Times New Roman" w:eastAsia="Times New Roman" w:hAnsi="Times New Roman" w:cs="Times New Roman"/>
          <w:color w:val="000000" w:themeColor="text1"/>
          <w:sz w:val="28"/>
          <w:szCs w:val="28"/>
          <w:lang w:val="uk-UA" w:eastAsia="ru-RU"/>
        </w:rPr>
        <w:t xml:space="preserve"> товстої кишки, психоемоційні порушення, диференційоване лікування. </w:t>
      </w:r>
    </w:p>
    <w:p w:rsidR="001121B5" w:rsidRPr="00004D54" w:rsidRDefault="001121B5" w:rsidP="001121B5">
      <w:pPr>
        <w:spacing w:after="0" w:line="360" w:lineRule="auto"/>
        <w:ind w:firstLine="708"/>
        <w:jc w:val="both"/>
        <w:rPr>
          <w:rFonts w:ascii="Times New Roman" w:eastAsia="Times New Roman" w:hAnsi="Times New Roman" w:cs="Times New Roman"/>
          <w:i/>
          <w:color w:val="000000" w:themeColor="text1"/>
          <w:sz w:val="28"/>
          <w:szCs w:val="28"/>
          <w:lang w:val="uk-UA" w:eastAsia="ru-RU"/>
        </w:rPr>
      </w:pPr>
      <w:r w:rsidRPr="00004D54">
        <w:rPr>
          <w:rFonts w:ascii="Times New Roman" w:eastAsia="Times New Roman" w:hAnsi="Times New Roman" w:cs="Times New Roman"/>
          <w:i/>
          <w:color w:val="000000" w:themeColor="text1"/>
          <w:sz w:val="28"/>
          <w:szCs w:val="28"/>
          <w:lang w:val="uk-UA" w:eastAsia="ru-RU"/>
        </w:rPr>
        <w:t>Список</w:t>
      </w:r>
      <w:r>
        <w:rPr>
          <w:rFonts w:ascii="Times New Roman" w:eastAsia="Times New Roman" w:hAnsi="Times New Roman" w:cs="Times New Roman"/>
          <w:i/>
          <w:color w:val="000000" w:themeColor="text1"/>
          <w:sz w:val="28"/>
          <w:szCs w:val="28"/>
          <w:lang w:val="uk-UA" w:eastAsia="ru-RU"/>
        </w:rPr>
        <w:t xml:space="preserve"> публікацій здобувачки</w:t>
      </w:r>
    </w:p>
    <w:p w:rsidR="001121B5" w:rsidRPr="000237C8"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Cs/>
          <w:color w:val="000000" w:themeColor="text1"/>
          <w:sz w:val="28"/>
          <w:szCs w:val="28"/>
          <w:lang w:val="uk-UA" w:eastAsia="ru-RU"/>
        </w:rPr>
        <w:t xml:space="preserve">1. </w:t>
      </w:r>
      <w:r w:rsidRPr="000237C8">
        <w:rPr>
          <w:rFonts w:ascii="Times New Roman" w:eastAsia="Times New Roman" w:hAnsi="Times New Roman" w:cs="Times New Roman"/>
          <w:iCs/>
          <w:color w:val="000000" w:themeColor="text1"/>
          <w:sz w:val="28"/>
          <w:szCs w:val="28"/>
          <w:lang w:val="uk-UA" w:eastAsia="ru-RU"/>
        </w:rPr>
        <w:t xml:space="preserve">Русин, В. І., </w:t>
      </w:r>
      <w:proofErr w:type="spellStart"/>
      <w:r w:rsidRPr="000237C8">
        <w:rPr>
          <w:rFonts w:ascii="Times New Roman" w:eastAsia="Times New Roman" w:hAnsi="Times New Roman" w:cs="Times New Roman"/>
          <w:iCs/>
          <w:color w:val="000000" w:themeColor="text1"/>
          <w:sz w:val="28"/>
          <w:szCs w:val="28"/>
          <w:lang w:val="uk-UA" w:eastAsia="ru-RU"/>
        </w:rPr>
        <w:t>Сірчак</w:t>
      </w:r>
      <w:proofErr w:type="spellEnd"/>
      <w:r w:rsidRPr="000237C8">
        <w:rPr>
          <w:rFonts w:ascii="Times New Roman" w:eastAsia="Times New Roman" w:hAnsi="Times New Roman" w:cs="Times New Roman"/>
          <w:iCs/>
          <w:color w:val="000000" w:themeColor="text1"/>
          <w:sz w:val="28"/>
          <w:szCs w:val="28"/>
          <w:lang w:val="uk-UA" w:eastAsia="ru-RU"/>
        </w:rPr>
        <w:t xml:space="preserve">, Є. С., </w:t>
      </w:r>
      <w:proofErr w:type="spellStart"/>
      <w:r w:rsidRPr="000237C8">
        <w:rPr>
          <w:rFonts w:ascii="Times New Roman" w:eastAsia="Times New Roman" w:hAnsi="Times New Roman" w:cs="Times New Roman"/>
          <w:iCs/>
          <w:color w:val="000000" w:themeColor="text1"/>
          <w:sz w:val="28"/>
          <w:szCs w:val="28"/>
          <w:lang w:val="uk-UA" w:eastAsia="ru-RU"/>
        </w:rPr>
        <w:t>Опаленик</w:t>
      </w:r>
      <w:proofErr w:type="spellEnd"/>
      <w:r w:rsidRPr="000237C8">
        <w:rPr>
          <w:rFonts w:ascii="Times New Roman" w:eastAsia="Times New Roman" w:hAnsi="Times New Roman" w:cs="Times New Roman"/>
          <w:iCs/>
          <w:color w:val="000000" w:themeColor="text1"/>
          <w:sz w:val="28"/>
          <w:szCs w:val="28"/>
          <w:lang w:val="uk-UA" w:eastAsia="ru-RU"/>
        </w:rPr>
        <w:t xml:space="preserve">, С. М., &amp; </w:t>
      </w:r>
      <w:proofErr w:type="spellStart"/>
      <w:r w:rsidRPr="000237C8">
        <w:rPr>
          <w:rFonts w:ascii="Times New Roman" w:eastAsia="Times New Roman" w:hAnsi="Times New Roman" w:cs="Times New Roman"/>
          <w:iCs/>
          <w:color w:val="000000" w:themeColor="text1"/>
          <w:sz w:val="28"/>
          <w:szCs w:val="28"/>
          <w:lang w:val="uk-UA" w:eastAsia="ru-RU"/>
        </w:rPr>
        <w:t>Курчак</w:t>
      </w:r>
      <w:proofErr w:type="spellEnd"/>
      <w:r w:rsidRPr="000237C8">
        <w:rPr>
          <w:rFonts w:ascii="Times New Roman" w:eastAsia="Times New Roman" w:hAnsi="Times New Roman" w:cs="Times New Roman"/>
          <w:iCs/>
          <w:color w:val="000000" w:themeColor="text1"/>
          <w:sz w:val="28"/>
          <w:szCs w:val="28"/>
          <w:lang w:val="uk-UA" w:eastAsia="ru-RU"/>
        </w:rPr>
        <w:t xml:space="preserve">, Н. Ю. (2017). Порушення </w:t>
      </w:r>
      <w:proofErr w:type="spellStart"/>
      <w:r w:rsidRPr="000237C8">
        <w:rPr>
          <w:rFonts w:ascii="Times New Roman" w:eastAsia="Times New Roman" w:hAnsi="Times New Roman" w:cs="Times New Roman"/>
          <w:iCs/>
          <w:color w:val="000000" w:themeColor="text1"/>
          <w:sz w:val="28"/>
          <w:szCs w:val="28"/>
          <w:lang w:val="uk-UA" w:eastAsia="ru-RU"/>
        </w:rPr>
        <w:t>зовнішньосекреторної</w:t>
      </w:r>
      <w:proofErr w:type="spellEnd"/>
      <w:r w:rsidRPr="000237C8">
        <w:rPr>
          <w:rFonts w:ascii="Times New Roman" w:eastAsia="Times New Roman" w:hAnsi="Times New Roman" w:cs="Times New Roman"/>
          <w:iCs/>
          <w:color w:val="000000" w:themeColor="text1"/>
          <w:sz w:val="28"/>
          <w:szCs w:val="28"/>
          <w:lang w:val="uk-UA" w:eastAsia="ru-RU"/>
        </w:rPr>
        <w:t xml:space="preserve"> функції підшлункової залози у хворих на хронічний панкреатит різного </w:t>
      </w:r>
      <w:proofErr w:type="spellStart"/>
      <w:r w:rsidRPr="000237C8">
        <w:rPr>
          <w:rFonts w:ascii="Times New Roman" w:eastAsia="Times New Roman" w:hAnsi="Times New Roman" w:cs="Times New Roman"/>
          <w:iCs/>
          <w:color w:val="000000" w:themeColor="text1"/>
          <w:sz w:val="28"/>
          <w:szCs w:val="28"/>
          <w:lang w:val="uk-UA" w:eastAsia="ru-RU"/>
        </w:rPr>
        <w:t>генезу</w:t>
      </w:r>
      <w:proofErr w:type="spellEnd"/>
      <w:r w:rsidRPr="000237C8">
        <w:rPr>
          <w:rFonts w:ascii="Times New Roman" w:eastAsia="Times New Roman" w:hAnsi="Times New Roman" w:cs="Times New Roman"/>
          <w:iCs/>
          <w:color w:val="000000" w:themeColor="text1"/>
          <w:sz w:val="28"/>
          <w:szCs w:val="28"/>
          <w:lang w:val="uk-UA" w:eastAsia="ru-RU"/>
        </w:rPr>
        <w:t xml:space="preserve">. </w:t>
      </w:r>
      <w:r w:rsidRPr="000237C8">
        <w:rPr>
          <w:rFonts w:ascii="Times New Roman" w:eastAsia="Times New Roman" w:hAnsi="Times New Roman" w:cs="Times New Roman"/>
          <w:i/>
          <w:iCs/>
          <w:color w:val="000000" w:themeColor="text1"/>
          <w:sz w:val="28"/>
          <w:szCs w:val="28"/>
          <w:lang w:val="uk-UA" w:eastAsia="ru-RU"/>
        </w:rPr>
        <w:t>Науковий вісник Ужгородського університету, серія «Медицина»</w:t>
      </w:r>
      <w:r w:rsidRPr="000237C8">
        <w:rPr>
          <w:rFonts w:ascii="Times New Roman" w:eastAsia="Times New Roman" w:hAnsi="Times New Roman" w:cs="Times New Roman"/>
          <w:i/>
          <w:iCs/>
          <w:color w:val="000000" w:themeColor="text1"/>
          <w:sz w:val="28"/>
          <w:szCs w:val="28"/>
          <w:lang w:eastAsia="ru-RU"/>
        </w:rPr>
        <w:t xml:space="preserve">, </w:t>
      </w:r>
      <w:r w:rsidRPr="000237C8">
        <w:rPr>
          <w:rFonts w:ascii="Times New Roman" w:eastAsia="Times New Roman" w:hAnsi="Times New Roman" w:cs="Times New Roman"/>
          <w:iCs/>
          <w:color w:val="000000" w:themeColor="text1"/>
          <w:sz w:val="28"/>
          <w:szCs w:val="28"/>
          <w:lang w:val="uk-UA" w:eastAsia="ru-RU"/>
        </w:rPr>
        <w:t xml:space="preserve">1 (55), 68-71. </w:t>
      </w:r>
      <w:hyperlink r:id="rId8" w:history="1">
        <w:r w:rsidRPr="000237C8">
          <w:rPr>
            <w:rStyle w:val="a4"/>
            <w:rFonts w:ascii="Times New Roman" w:eastAsia="Times New Roman" w:hAnsi="Times New Roman" w:cs="Times New Roman"/>
            <w:iCs/>
            <w:sz w:val="28"/>
            <w:szCs w:val="28"/>
            <w:lang w:eastAsia="ru-RU"/>
          </w:rPr>
          <w:t>https://dspace.uzhnu.edu.ua/jspui/handle/lib/15052</w:t>
        </w:r>
      </w:hyperlink>
      <w:r w:rsidRPr="000237C8">
        <w:rPr>
          <w:rFonts w:ascii="Times New Roman" w:eastAsia="Times New Roman" w:hAnsi="Times New Roman" w:cs="Times New Roman"/>
          <w:iCs/>
          <w:color w:val="000000" w:themeColor="text1"/>
          <w:sz w:val="28"/>
          <w:szCs w:val="28"/>
          <w:lang w:val="uk-UA" w:eastAsia="ru-RU"/>
        </w:rPr>
        <w:t xml:space="preserve"> </w:t>
      </w:r>
      <w:r w:rsidRPr="000237C8">
        <w:rPr>
          <w:rFonts w:ascii="Times New Roman" w:eastAsia="Times New Roman" w:hAnsi="Times New Roman" w:cs="Times New Roman"/>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Особистий внесок </w:t>
      </w:r>
      <w:r>
        <w:rPr>
          <w:rFonts w:ascii="Times New Roman" w:eastAsia="Times New Roman" w:hAnsi="Times New Roman" w:cs="Times New Roman"/>
          <w:iCs/>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 виконала обстеження хворих, статистичний аналіз отриманих результатів, сформулювала висновки, виконала </w:t>
      </w:r>
      <w:proofErr w:type="gramStart"/>
      <w:r w:rsidRPr="000237C8">
        <w:rPr>
          <w:rFonts w:ascii="Times New Roman" w:eastAsia="Times New Roman" w:hAnsi="Times New Roman" w:cs="Times New Roman"/>
          <w:iCs/>
          <w:color w:val="000000" w:themeColor="text1"/>
          <w:sz w:val="28"/>
          <w:szCs w:val="28"/>
          <w:lang w:val="uk-UA" w:eastAsia="ru-RU"/>
        </w:rPr>
        <w:t>п</w:t>
      </w:r>
      <w:proofErr w:type="gramEnd"/>
      <w:r w:rsidRPr="000237C8">
        <w:rPr>
          <w:rFonts w:ascii="Times New Roman" w:eastAsia="Times New Roman" w:hAnsi="Times New Roman" w:cs="Times New Roman"/>
          <w:iCs/>
          <w:color w:val="000000" w:themeColor="text1"/>
          <w:sz w:val="28"/>
          <w:szCs w:val="28"/>
          <w:lang w:val="uk-UA" w:eastAsia="ru-RU"/>
        </w:rPr>
        <w:t>ідготовку статті до друку).</w:t>
      </w:r>
    </w:p>
    <w:p w:rsidR="001121B5" w:rsidRPr="000237C8"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Cs/>
          <w:color w:val="000000" w:themeColor="text1"/>
          <w:sz w:val="28"/>
          <w:szCs w:val="28"/>
          <w:lang w:val="uk-UA" w:eastAsia="ru-RU"/>
        </w:rPr>
        <w:t xml:space="preserve">2. </w:t>
      </w:r>
      <w:proofErr w:type="spellStart"/>
      <w:r w:rsidRPr="000237C8">
        <w:rPr>
          <w:rFonts w:ascii="Times New Roman" w:eastAsia="Times New Roman" w:hAnsi="Times New Roman" w:cs="Times New Roman"/>
          <w:iCs/>
          <w:color w:val="000000" w:themeColor="text1"/>
          <w:sz w:val="28"/>
          <w:szCs w:val="28"/>
          <w:lang w:eastAsia="ru-RU"/>
        </w:rPr>
        <w:t>Сірчак</w:t>
      </w:r>
      <w:proofErr w:type="spellEnd"/>
      <w:r w:rsidRPr="000237C8">
        <w:rPr>
          <w:rFonts w:ascii="Times New Roman" w:eastAsia="Times New Roman" w:hAnsi="Times New Roman" w:cs="Times New Roman"/>
          <w:iCs/>
          <w:color w:val="000000" w:themeColor="text1"/>
          <w:sz w:val="28"/>
          <w:szCs w:val="28"/>
          <w:lang w:eastAsia="ru-RU"/>
        </w:rPr>
        <w:t xml:space="preserve">, Є. С., &amp; </w:t>
      </w:r>
      <w:proofErr w:type="spellStart"/>
      <w:r w:rsidRPr="000237C8">
        <w:rPr>
          <w:rFonts w:ascii="Times New Roman" w:eastAsia="Times New Roman" w:hAnsi="Times New Roman" w:cs="Times New Roman"/>
          <w:iCs/>
          <w:color w:val="000000" w:themeColor="text1"/>
          <w:sz w:val="28"/>
          <w:szCs w:val="28"/>
          <w:lang w:eastAsia="ru-RU"/>
        </w:rPr>
        <w:t>Опаленик</w:t>
      </w:r>
      <w:proofErr w:type="spellEnd"/>
      <w:r w:rsidRPr="000237C8">
        <w:rPr>
          <w:rFonts w:ascii="Times New Roman" w:eastAsia="Times New Roman" w:hAnsi="Times New Roman" w:cs="Times New Roman"/>
          <w:iCs/>
          <w:color w:val="000000" w:themeColor="text1"/>
          <w:sz w:val="28"/>
          <w:szCs w:val="28"/>
          <w:lang w:eastAsia="ru-RU"/>
        </w:rPr>
        <w:t xml:space="preserve">, С. М. (2017). </w:t>
      </w:r>
      <w:proofErr w:type="spellStart"/>
      <w:r w:rsidRPr="000237C8">
        <w:rPr>
          <w:rFonts w:ascii="Times New Roman" w:eastAsia="Times New Roman" w:hAnsi="Times New Roman" w:cs="Times New Roman"/>
          <w:iCs/>
          <w:color w:val="000000" w:themeColor="text1"/>
          <w:sz w:val="28"/>
          <w:szCs w:val="28"/>
          <w:lang w:eastAsia="ru-RU"/>
        </w:rPr>
        <w:t>Порушення</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лі</w:t>
      </w:r>
      <w:proofErr w:type="gramStart"/>
      <w:r w:rsidRPr="000237C8">
        <w:rPr>
          <w:rFonts w:ascii="Times New Roman" w:eastAsia="Times New Roman" w:hAnsi="Times New Roman" w:cs="Times New Roman"/>
          <w:iCs/>
          <w:color w:val="000000" w:themeColor="text1"/>
          <w:sz w:val="28"/>
          <w:szCs w:val="28"/>
          <w:lang w:eastAsia="ru-RU"/>
        </w:rPr>
        <w:t>п</w:t>
      </w:r>
      <w:proofErr w:type="gramEnd"/>
      <w:r w:rsidRPr="000237C8">
        <w:rPr>
          <w:rFonts w:ascii="Times New Roman" w:eastAsia="Times New Roman" w:hAnsi="Times New Roman" w:cs="Times New Roman"/>
          <w:iCs/>
          <w:color w:val="000000" w:themeColor="text1"/>
          <w:sz w:val="28"/>
          <w:szCs w:val="28"/>
          <w:lang w:eastAsia="ru-RU"/>
        </w:rPr>
        <w:t>ідного</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профілю</w:t>
      </w:r>
      <w:proofErr w:type="spellEnd"/>
      <w:r w:rsidRPr="000237C8">
        <w:rPr>
          <w:rFonts w:ascii="Times New Roman" w:eastAsia="Times New Roman" w:hAnsi="Times New Roman" w:cs="Times New Roman"/>
          <w:iCs/>
          <w:color w:val="000000" w:themeColor="text1"/>
          <w:sz w:val="28"/>
          <w:szCs w:val="28"/>
          <w:lang w:eastAsia="ru-RU"/>
        </w:rPr>
        <w:t xml:space="preserve"> у </w:t>
      </w:r>
      <w:proofErr w:type="spellStart"/>
      <w:r w:rsidRPr="000237C8">
        <w:rPr>
          <w:rFonts w:ascii="Times New Roman" w:eastAsia="Times New Roman" w:hAnsi="Times New Roman" w:cs="Times New Roman"/>
          <w:iCs/>
          <w:color w:val="000000" w:themeColor="text1"/>
          <w:sz w:val="28"/>
          <w:szCs w:val="28"/>
          <w:lang w:eastAsia="ru-RU"/>
        </w:rPr>
        <w:t>хворих</w:t>
      </w:r>
      <w:proofErr w:type="spellEnd"/>
      <w:r w:rsidRPr="000237C8">
        <w:rPr>
          <w:rFonts w:ascii="Times New Roman" w:eastAsia="Times New Roman" w:hAnsi="Times New Roman" w:cs="Times New Roman"/>
          <w:iCs/>
          <w:color w:val="000000" w:themeColor="text1"/>
          <w:sz w:val="28"/>
          <w:szCs w:val="28"/>
          <w:lang w:eastAsia="ru-RU"/>
        </w:rPr>
        <w:t xml:space="preserve"> на </w:t>
      </w:r>
      <w:proofErr w:type="spellStart"/>
      <w:r w:rsidRPr="000237C8">
        <w:rPr>
          <w:rFonts w:ascii="Times New Roman" w:eastAsia="Times New Roman" w:hAnsi="Times New Roman" w:cs="Times New Roman"/>
          <w:iCs/>
          <w:color w:val="000000" w:themeColor="text1"/>
          <w:sz w:val="28"/>
          <w:szCs w:val="28"/>
          <w:lang w:eastAsia="ru-RU"/>
        </w:rPr>
        <w:t>хронічний</w:t>
      </w:r>
      <w:proofErr w:type="spellEnd"/>
      <w:r w:rsidRPr="000237C8">
        <w:rPr>
          <w:rFonts w:ascii="Times New Roman" w:eastAsia="Times New Roman" w:hAnsi="Times New Roman" w:cs="Times New Roman"/>
          <w:iCs/>
          <w:color w:val="000000" w:themeColor="text1"/>
          <w:sz w:val="28"/>
          <w:szCs w:val="28"/>
          <w:lang w:eastAsia="ru-RU"/>
        </w:rPr>
        <w:t xml:space="preserve"> панкреатит. </w:t>
      </w:r>
      <w:proofErr w:type="spellStart"/>
      <w:r w:rsidRPr="000237C8">
        <w:rPr>
          <w:rFonts w:ascii="Times New Roman" w:eastAsia="Times New Roman" w:hAnsi="Times New Roman" w:cs="Times New Roman"/>
          <w:i/>
          <w:iCs/>
          <w:color w:val="000000" w:themeColor="text1"/>
          <w:sz w:val="28"/>
          <w:szCs w:val="28"/>
          <w:lang w:eastAsia="ru-RU"/>
        </w:rPr>
        <w:t>Здобутки</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клінічної</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i</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експериментальної</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медицини</w:t>
      </w:r>
      <w:proofErr w:type="spellEnd"/>
      <w:r w:rsidRPr="000237C8">
        <w:rPr>
          <w:rFonts w:ascii="Times New Roman" w:eastAsia="Times New Roman" w:hAnsi="Times New Roman" w:cs="Times New Roman"/>
          <w:iCs/>
          <w:color w:val="000000" w:themeColor="text1"/>
          <w:sz w:val="28"/>
          <w:szCs w:val="28"/>
          <w:lang w:eastAsia="ru-RU"/>
        </w:rPr>
        <w:t xml:space="preserve">, (1), 59-63. </w:t>
      </w:r>
      <w:r w:rsidRPr="000237C8">
        <w:rPr>
          <w:rFonts w:ascii="Times New Roman" w:eastAsia="Times New Roman" w:hAnsi="Times New Roman" w:cs="Times New Roman"/>
          <w:iCs/>
          <w:color w:val="000000" w:themeColor="text1"/>
          <w:sz w:val="28"/>
          <w:szCs w:val="28"/>
          <w:lang w:val="en-US" w:eastAsia="ru-RU"/>
        </w:rPr>
        <w:t>d</w:t>
      </w:r>
      <w:proofErr w:type="spellStart"/>
      <w:r w:rsidRPr="000237C8">
        <w:rPr>
          <w:rFonts w:ascii="Times New Roman" w:eastAsia="Times New Roman" w:hAnsi="Times New Roman" w:cs="Times New Roman"/>
          <w:iCs/>
          <w:color w:val="000000" w:themeColor="text1"/>
          <w:sz w:val="28"/>
          <w:szCs w:val="28"/>
          <w:lang w:eastAsia="ru-RU"/>
        </w:rPr>
        <w:t>oi</w:t>
      </w:r>
      <w:proofErr w:type="spellEnd"/>
      <w:r w:rsidRPr="000237C8">
        <w:rPr>
          <w:rFonts w:ascii="Times New Roman" w:eastAsia="Times New Roman" w:hAnsi="Times New Roman" w:cs="Times New Roman"/>
          <w:iCs/>
          <w:color w:val="000000" w:themeColor="text1"/>
          <w:sz w:val="28"/>
          <w:szCs w:val="28"/>
          <w:lang w:eastAsia="ru-RU"/>
        </w:rPr>
        <w:t xml:space="preserve">: 10.11603/1811-2471.2017.v0.i1.7218 </w:t>
      </w:r>
      <w:r w:rsidRPr="000237C8">
        <w:rPr>
          <w:rFonts w:ascii="Times New Roman" w:eastAsia="Times New Roman" w:hAnsi="Times New Roman" w:cs="Times New Roman"/>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Особистий внесок </w:t>
      </w:r>
      <w:r>
        <w:rPr>
          <w:rFonts w:ascii="Times New Roman" w:eastAsia="Times New Roman" w:hAnsi="Times New Roman" w:cs="Times New Roman"/>
          <w:iCs/>
          <w:color w:val="000000" w:themeColor="text1"/>
          <w:sz w:val="28"/>
          <w:szCs w:val="28"/>
          <w:lang w:val="uk-UA" w:eastAsia="ru-RU"/>
        </w:rPr>
        <w:t>–</w:t>
      </w:r>
      <w:r w:rsidRPr="000237C8">
        <w:rPr>
          <w:rFonts w:ascii="Times New Roman" w:eastAsia="Times New Roman" w:hAnsi="Times New Roman" w:cs="Times New Roman"/>
          <w:i/>
          <w:iCs/>
          <w:color w:val="000000" w:themeColor="text1"/>
          <w:sz w:val="28"/>
          <w:szCs w:val="28"/>
          <w:lang w:val="uk-UA" w:eastAsia="ru-RU"/>
        </w:rPr>
        <w:t xml:space="preserve"> </w:t>
      </w:r>
      <w:r w:rsidRPr="000237C8">
        <w:rPr>
          <w:rFonts w:ascii="Times New Roman" w:eastAsia="Times New Roman" w:hAnsi="Times New Roman" w:cs="Times New Roman"/>
          <w:iCs/>
          <w:color w:val="000000" w:themeColor="text1"/>
          <w:sz w:val="28"/>
          <w:szCs w:val="28"/>
          <w:lang w:val="uk-UA" w:eastAsia="ru-RU"/>
        </w:rPr>
        <w:t xml:space="preserve">провела клінічне, лабораторне обстеження пацієнтів, статистичний аналіз та узагальнення результатів, </w:t>
      </w:r>
      <w:proofErr w:type="gramStart"/>
      <w:r w:rsidRPr="000237C8">
        <w:rPr>
          <w:rFonts w:ascii="Times New Roman" w:eastAsia="Times New Roman" w:hAnsi="Times New Roman" w:cs="Times New Roman"/>
          <w:iCs/>
          <w:color w:val="000000" w:themeColor="text1"/>
          <w:sz w:val="28"/>
          <w:szCs w:val="28"/>
          <w:lang w:val="uk-UA" w:eastAsia="ru-RU"/>
        </w:rPr>
        <w:t>п</w:t>
      </w:r>
      <w:proofErr w:type="gramEnd"/>
      <w:r w:rsidRPr="000237C8">
        <w:rPr>
          <w:rFonts w:ascii="Times New Roman" w:eastAsia="Times New Roman" w:hAnsi="Times New Roman" w:cs="Times New Roman"/>
          <w:iCs/>
          <w:color w:val="000000" w:themeColor="text1"/>
          <w:sz w:val="28"/>
          <w:szCs w:val="28"/>
          <w:lang w:val="uk-UA" w:eastAsia="ru-RU"/>
        </w:rPr>
        <w:t>ідготувала статтю до друку).</w:t>
      </w:r>
    </w:p>
    <w:p w:rsidR="001121B5" w:rsidRPr="000237C8"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Cs/>
          <w:color w:val="000000" w:themeColor="text1"/>
          <w:sz w:val="28"/>
          <w:szCs w:val="28"/>
          <w:lang w:val="uk-UA" w:eastAsia="ru-RU"/>
        </w:rPr>
        <w:t xml:space="preserve">3. </w:t>
      </w:r>
      <w:proofErr w:type="spellStart"/>
      <w:r w:rsidRPr="000237C8">
        <w:rPr>
          <w:rFonts w:ascii="Times New Roman" w:eastAsia="Times New Roman" w:hAnsi="Times New Roman" w:cs="Times New Roman"/>
          <w:iCs/>
          <w:color w:val="000000" w:themeColor="text1"/>
          <w:sz w:val="28"/>
          <w:szCs w:val="28"/>
          <w:lang w:eastAsia="ru-RU"/>
        </w:rPr>
        <w:t>Сірчак</w:t>
      </w:r>
      <w:proofErr w:type="spellEnd"/>
      <w:r w:rsidRPr="000237C8">
        <w:rPr>
          <w:rFonts w:ascii="Times New Roman" w:eastAsia="Times New Roman" w:hAnsi="Times New Roman" w:cs="Times New Roman"/>
          <w:iCs/>
          <w:color w:val="000000" w:themeColor="text1"/>
          <w:sz w:val="28"/>
          <w:szCs w:val="28"/>
          <w:lang w:eastAsia="ru-RU"/>
        </w:rPr>
        <w:t xml:space="preserve">, Є. С., &amp; </w:t>
      </w:r>
      <w:proofErr w:type="spellStart"/>
      <w:r w:rsidRPr="000237C8">
        <w:rPr>
          <w:rFonts w:ascii="Times New Roman" w:eastAsia="Times New Roman" w:hAnsi="Times New Roman" w:cs="Times New Roman"/>
          <w:iCs/>
          <w:color w:val="000000" w:themeColor="text1"/>
          <w:sz w:val="28"/>
          <w:szCs w:val="28"/>
          <w:lang w:eastAsia="ru-RU"/>
        </w:rPr>
        <w:t>Опаленик</w:t>
      </w:r>
      <w:proofErr w:type="spellEnd"/>
      <w:r w:rsidRPr="000237C8">
        <w:rPr>
          <w:rFonts w:ascii="Times New Roman" w:eastAsia="Times New Roman" w:hAnsi="Times New Roman" w:cs="Times New Roman"/>
          <w:iCs/>
          <w:color w:val="000000" w:themeColor="text1"/>
          <w:sz w:val="28"/>
          <w:szCs w:val="28"/>
          <w:lang w:eastAsia="ru-RU"/>
        </w:rPr>
        <w:t xml:space="preserve">, С. М. (2017). </w:t>
      </w:r>
      <w:proofErr w:type="spellStart"/>
      <w:r w:rsidRPr="000237C8">
        <w:rPr>
          <w:rFonts w:ascii="Times New Roman" w:eastAsia="Times New Roman" w:hAnsi="Times New Roman" w:cs="Times New Roman"/>
          <w:iCs/>
          <w:color w:val="000000" w:themeColor="text1"/>
          <w:sz w:val="28"/>
          <w:szCs w:val="28"/>
          <w:lang w:eastAsia="ru-RU"/>
        </w:rPr>
        <w:t>Стратифікація</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модифікуючих</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факторів</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ризику</w:t>
      </w:r>
      <w:proofErr w:type="spellEnd"/>
      <w:r w:rsidRPr="000237C8">
        <w:rPr>
          <w:rFonts w:ascii="Times New Roman" w:eastAsia="Times New Roman" w:hAnsi="Times New Roman" w:cs="Times New Roman"/>
          <w:iCs/>
          <w:color w:val="000000" w:themeColor="text1"/>
          <w:sz w:val="28"/>
          <w:szCs w:val="28"/>
          <w:lang w:eastAsia="ru-RU"/>
        </w:rPr>
        <w:t xml:space="preserve"> атеросклерозу у </w:t>
      </w:r>
      <w:proofErr w:type="spellStart"/>
      <w:r w:rsidRPr="000237C8">
        <w:rPr>
          <w:rFonts w:ascii="Times New Roman" w:eastAsia="Times New Roman" w:hAnsi="Times New Roman" w:cs="Times New Roman"/>
          <w:iCs/>
          <w:color w:val="000000" w:themeColor="text1"/>
          <w:sz w:val="28"/>
          <w:szCs w:val="28"/>
          <w:lang w:eastAsia="ru-RU"/>
        </w:rPr>
        <w:t>хворих</w:t>
      </w:r>
      <w:proofErr w:type="spellEnd"/>
      <w:r w:rsidRPr="000237C8">
        <w:rPr>
          <w:rFonts w:ascii="Times New Roman" w:eastAsia="Times New Roman" w:hAnsi="Times New Roman" w:cs="Times New Roman"/>
          <w:iCs/>
          <w:color w:val="000000" w:themeColor="text1"/>
          <w:sz w:val="28"/>
          <w:szCs w:val="28"/>
          <w:lang w:eastAsia="ru-RU"/>
        </w:rPr>
        <w:t xml:space="preserve"> на </w:t>
      </w:r>
      <w:proofErr w:type="spellStart"/>
      <w:r w:rsidRPr="000237C8">
        <w:rPr>
          <w:rFonts w:ascii="Times New Roman" w:eastAsia="Times New Roman" w:hAnsi="Times New Roman" w:cs="Times New Roman"/>
          <w:iCs/>
          <w:color w:val="000000" w:themeColor="text1"/>
          <w:sz w:val="28"/>
          <w:szCs w:val="28"/>
          <w:lang w:eastAsia="ru-RU"/>
        </w:rPr>
        <w:t>хронічний</w:t>
      </w:r>
      <w:proofErr w:type="spellEnd"/>
      <w:r w:rsidRPr="000237C8">
        <w:rPr>
          <w:rFonts w:ascii="Times New Roman" w:eastAsia="Times New Roman" w:hAnsi="Times New Roman" w:cs="Times New Roman"/>
          <w:iCs/>
          <w:color w:val="000000" w:themeColor="text1"/>
          <w:sz w:val="28"/>
          <w:szCs w:val="28"/>
          <w:lang w:eastAsia="ru-RU"/>
        </w:rPr>
        <w:t xml:space="preserve"> панкреатит. </w:t>
      </w:r>
      <w:proofErr w:type="spellStart"/>
      <w:r w:rsidRPr="000237C8">
        <w:rPr>
          <w:rFonts w:ascii="Times New Roman" w:eastAsia="Times New Roman" w:hAnsi="Times New Roman" w:cs="Times New Roman"/>
          <w:i/>
          <w:iCs/>
          <w:color w:val="000000" w:themeColor="text1"/>
          <w:sz w:val="28"/>
          <w:szCs w:val="28"/>
          <w:lang w:eastAsia="ru-RU"/>
        </w:rPr>
        <w:t>Здобутки</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клінічної</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i</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експериментальної</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медицини</w:t>
      </w:r>
      <w:proofErr w:type="spellEnd"/>
      <w:r w:rsidRPr="000237C8">
        <w:rPr>
          <w:rFonts w:ascii="Times New Roman" w:eastAsia="Times New Roman" w:hAnsi="Times New Roman" w:cs="Times New Roman"/>
          <w:iCs/>
          <w:color w:val="000000" w:themeColor="text1"/>
          <w:sz w:val="28"/>
          <w:szCs w:val="28"/>
          <w:lang w:eastAsia="ru-RU"/>
        </w:rPr>
        <w:t>, (4), 88-93.</w:t>
      </w:r>
      <w:r w:rsidRPr="000237C8">
        <w:rPr>
          <w:rFonts w:ascii="Times New Roman" w:eastAsia="Times New Roman" w:hAnsi="Times New Roman" w:cs="Times New Roman"/>
          <w:iCs/>
          <w:color w:val="000000" w:themeColor="text1"/>
          <w:sz w:val="28"/>
          <w:szCs w:val="28"/>
          <w:lang w:val="uk-UA" w:eastAsia="ru-RU"/>
        </w:rPr>
        <w:t xml:space="preserve"> </w:t>
      </w:r>
      <w:r w:rsidRPr="000237C8">
        <w:rPr>
          <w:rFonts w:ascii="Times New Roman" w:eastAsia="Times New Roman" w:hAnsi="Times New Roman" w:cs="Times New Roman"/>
          <w:iCs/>
          <w:color w:val="000000" w:themeColor="text1"/>
          <w:sz w:val="28"/>
          <w:szCs w:val="28"/>
          <w:lang w:val="en-US" w:eastAsia="ru-RU"/>
        </w:rPr>
        <w:t>d</w:t>
      </w:r>
      <w:proofErr w:type="spellStart"/>
      <w:r w:rsidRPr="000237C8">
        <w:rPr>
          <w:rFonts w:ascii="Times New Roman" w:eastAsia="Times New Roman" w:hAnsi="Times New Roman" w:cs="Times New Roman"/>
          <w:iCs/>
          <w:color w:val="000000" w:themeColor="text1"/>
          <w:sz w:val="28"/>
          <w:szCs w:val="28"/>
          <w:lang w:eastAsia="ru-RU"/>
        </w:rPr>
        <w:t>oi</w:t>
      </w:r>
      <w:proofErr w:type="spellEnd"/>
      <w:r w:rsidRPr="000237C8">
        <w:rPr>
          <w:rFonts w:ascii="Times New Roman" w:eastAsia="Times New Roman" w:hAnsi="Times New Roman" w:cs="Times New Roman"/>
          <w:iCs/>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eastAsia="ru-RU"/>
        </w:rPr>
        <w:t xml:space="preserve"> 10.11603/1811-2471.2017.v0.i4.8357 </w:t>
      </w:r>
      <w:r w:rsidRPr="000237C8">
        <w:rPr>
          <w:rFonts w:ascii="Times New Roman" w:eastAsia="Times New Roman" w:hAnsi="Times New Roman" w:cs="Times New Roman"/>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Особистий внесок </w:t>
      </w:r>
      <w:r>
        <w:rPr>
          <w:rFonts w:ascii="Times New Roman" w:eastAsia="Times New Roman" w:hAnsi="Times New Roman" w:cs="Times New Roman"/>
          <w:iCs/>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 провела клінічне </w:t>
      </w:r>
      <w:proofErr w:type="gramStart"/>
      <w:r w:rsidRPr="000237C8">
        <w:rPr>
          <w:rFonts w:ascii="Times New Roman" w:eastAsia="Times New Roman" w:hAnsi="Times New Roman" w:cs="Times New Roman"/>
          <w:iCs/>
          <w:color w:val="000000" w:themeColor="text1"/>
          <w:sz w:val="28"/>
          <w:szCs w:val="28"/>
          <w:lang w:val="uk-UA" w:eastAsia="ru-RU"/>
        </w:rPr>
        <w:t>досл</w:t>
      </w:r>
      <w:proofErr w:type="gramEnd"/>
      <w:r w:rsidRPr="000237C8">
        <w:rPr>
          <w:rFonts w:ascii="Times New Roman" w:eastAsia="Times New Roman" w:hAnsi="Times New Roman" w:cs="Times New Roman"/>
          <w:iCs/>
          <w:color w:val="000000" w:themeColor="text1"/>
          <w:sz w:val="28"/>
          <w:szCs w:val="28"/>
          <w:lang w:val="uk-UA" w:eastAsia="ru-RU"/>
        </w:rPr>
        <w:t>ідження, статистичну обробку, оцінила та узагальнила результати, виконала підготовку статті до друку).</w:t>
      </w:r>
    </w:p>
    <w:p w:rsidR="001121B5" w:rsidRPr="000237C8"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Cs/>
          <w:color w:val="000000" w:themeColor="text1"/>
          <w:sz w:val="28"/>
          <w:szCs w:val="28"/>
          <w:lang w:val="uk-UA" w:eastAsia="ru-RU"/>
        </w:rPr>
        <w:t xml:space="preserve">4. </w:t>
      </w:r>
      <w:proofErr w:type="spellStart"/>
      <w:r w:rsidRPr="000237C8">
        <w:rPr>
          <w:rFonts w:ascii="Times New Roman" w:eastAsia="Times New Roman" w:hAnsi="Times New Roman" w:cs="Times New Roman"/>
          <w:iCs/>
          <w:color w:val="000000" w:themeColor="text1"/>
          <w:sz w:val="28"/>
          <w:szCs w:val="28"/>
          <w:lang w:eastAsia="ru-RU"/>
        </w:rPr>
        <w:t>Сірчак</w:t>
      </w:r>
      <w:proofErr w:type="spellEnd"/>
      <w:r w:rsidRPr="000237C8">
        <w:rPr>
          <w:rFonts w:ascii="Times New Roman" w:eastAsia="Times New Roman" w:hAnsi="Times New Roman" w:cs="Times New Roman"/>
          <w:iCs/>
          <w:color w:val="000000" w:themeColor="text1"/>
          <w:sz w:val="28"/>
          <w:szCs w:val="28"/>
          <w:lang w:eastAsia="ru-RU"/>
        </w:rPr>
        <w:t xml:space="preserve">, Є. С., &amp; </w:t>
      </w:r>
      <w:proofErr w:type="spellStart"/>
      <w:r w:rsidRPr="000237C8">
        <w:rPr>
          <w:rFonts w:ascii="Times New Roman" w:eastAsia="Times New Roman" w:hAnsi="Times New Roman" w:cs="Times New Roman"/>
          <w:iCs/>
          <w:color w:val="000000" w:themeColor="text1"/>
          <w:sz w:val="28"/>
          <w:szCs w:val="28"/>
          <w:lang w:eastAsia="ru-RU"/>
        </w:rPr>
        <w:t>Опаленик</w:t>
      </w:r>
      <w:proofErr w:type="spellEnd"/>
      <w:r w:rsidRPr="000237C8">
        <w:rPr>
          <w:rFonts w:ascii="Times New Roman" w:eastAsia="Times New Roman" w:hAnsi="Times New Roman" w:cs="Times New Roman"/>
          <w:iCs/>
          <w:color w:val="000000" w:themeColor="text1"/>
          <w:sz w:val="28"/>
          <w:szCs w:val="28"/>
          <w:lang w:eastAsia="ru-RU"/>
        </w:rPr>
        <w:t xml:space="preserve">, С. М. (2018). </w:t>
      </w:r>
      <w:proofErr w:type="spellStart"/>
      <w:r w:rsidRPr="000237C8">
        <w:rPr>
          <w:rFonts w:ascii="Times New Roman" w:eastAsia="Times New Roman" w:hAnsi="Times New Roman" w:cs="Times New Roman"/>
          <w:iCs/>
          <w:color w:val="000000" w:themeColor="text1"/>
          <w:sz w:val="28"/>
          <w:szCs w:val="28"/>
          <w:lang w:eastAsia="ru-RU"/>
        </w:rPr>
        <w:t>Динаміка</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показників</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лі</w:t>
      </w:r>
      <w:proofErr w:type="gramStart"/>
      <w:r w:rsidRPr="000237C8">
        <w:rPr>
          <w:rFonts w:ascii="Times New Roman" w:eastAsia="Times New Roman" w:hAnsi="Times New Roman" w:cs="Times New Roman"/>
          <w:iCs/>
          <w:color w:val="000000" w:themeColor="text1"/>
          <w:sz w:val="28"/>
          <w:szCs w:val="28"/>
          <w:lang w:eastAsia="ru-RU"/>
        </w:rPr>
        <w:t>п</w:t>
      </w:r>
      <w:proofErr w:type="gramEnd"/>
      <w:r w:rsidRPr="000237C8">
        <w:rPr>
          <w:rFonts w:ascii="Times New Roman" w:eastAsia="Times New Roman" w:hAnsi="Times New Roman" w:cs="Times New Roman"/>
          <w:iCs/>
          <w:color w:val="000000" w:themeColor="text1"/>
          <w:sz w:val="28"/>
          <w:szCs w:val="28"/>
          <w:lang w:eastAsia="ru-RU"/>
        </w:rPr>
        <w:t>ідного</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профілю</w:t>
      </w:r>
      <w:proofErr w:type="spellEnd"/>
      <w:r w:rsidRPr="000237C8">
        <w:rPr>
          <w:rFonts w:ascii="Times New Roman" w:eastAsia="Times New Roman" w:hAnsi="Times New Roman" w:cs="Times New Roman"/>
          <w:iCs/>
          <w:color w:val="000000" w:themeColor="text1"/>
          <w:sz w:val="28"/>
          <w:szCs w:val="28"/>
          <w:lang w:eastAsia="ru-RU"/>
        </w:rPr>
        <w:t xml:space="preserve"> у </w:t>
      </w:r>
      <w:proofErr w:type="spellStart"/>
      <w:r w:rsidRPr="000237C8">
        <w:rPr>
          <w:rFonts w:ascii="Times New Roman" w:eastAsia="Times New Roman" w:hAnsi="Times New Roman" w:cs="Times New Roman"/>
          <w:iCs/>
          <w:color w:val="000000" w:themeColor="text1"/>
          <w:sz w:val="28"/>
          <w:szCs w:val="28"/>
          <w:lang w:eastAsia="ru-RU"/>
        </w:rPr>
        <w:t>хворих</w:t>
      </w:r>
      <w:proofErr w:type="spellEnd"/>
      <w:r w:rsidRPr="000237C8">
        <w:rPr>
          <w:rFonts w:ascii="Times New Roman" w:eastAsia="Times New Roman" w:hAnsi="Times New Roman" w:cs="Times New Roman"/>
          <w:iCs/>
          <w:color w:val="000000" w:themeColor="text1"/>
          <w:sz w:val="28"/>
          <w:szCs w:val="28"/>
          <w:lang w:eastAsia="ru-RU"/>
        </w:rPr>
        <w:t xml:space="preserve"> на </w:t>
      </w:r>
      <w:proofErr w:type="spellStart"/>
      <w:r w:rsidRPr="000237C8">
        <w:rPr>
          <w:rFonts w:ascii="Times New Roman" w:eastAsia="Times New Roman" w:hAnsi="Times New Roman" w:cs="Times New Roman"/>
          <w:iCs/>
          <w:color w:val="000000" w:themeColor="text1"/>
          <w:sz w:val="28"/>
          <w:szCs w:val="28"/>
          <w:lang w:eastAsia="ru-RU"/>
        </w:rPr>
        <w:t>хронічний</w:t>
      </w:r>
      <w:proofErr w:type="spellEnd"/>
      <w:r w:rsidRPr="000237C8">
        <w:rPr>
          <w:rFonts w:ascii="Times New Roman" w:eastAsia="Times New Roman" w:hAnsi="Times New Roman" w:cs="Times New Roman"/>
          <w:iCs/>
          <w:color w:val="000000" w:themeColor="text1"/>
          <w:sz w:val="28"/>
          <w:szCs w:val="28"/>
          <w:lang w:eastAsia="ru-RU"/>
        </w:rPr>
        <w:t xml:space="preserve"> панкреатит та атеросклероз на </w:t>
      </w:r>
      <w:proofErr w:type="spellStart"/>
      <w:r w:rsidRPr="000237C8">
        <w:rPr>
          <w:rFonts w:ascii="Times New Roman" w:eastAsia="Times New Roman" w:hAnsi="Times New Roman" w:cs="Times New Roman"/>
          <w:iCs/>
          <w:color w:val="000000" w:themeColor="text1"/>
          <w:sz w:val="28"/>
          <w:szCs w:val="28"/>
          <w:lang w:eastAsia="ru-RU"/>
        </w:rPr>
        <w:t>фоні</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комплексної</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терапії</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із</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використанням</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урсодезоксихолевої</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кислоти</w:t>
      </w:r>
      <w:proofErr w:type="spellEnd"/>
      <w:r w:rsidRPr="000237C8">
        <w:rPr>
          <w:rFonts w:ascii="Times New Roman" w:eastAsia="Times New Roman" w:hAnsi="Times New Roman" w:cs="Times New Roman"/>
          <w:iCs/>
          <w:color w:val="000000" w:themeColor="text1"/>
          <w:sz w:val="28"/>
          <w:szCs w:val="28"/>
          <w:lang w:eastAsia="ru-RU"/>
        </w:rPr>
        <w:t>. </w:t>
      </w:r>
      <w:proofErr w:type="spellStart"/>
      <w:r w:rsidRPr="000237C8">
        <w:rPr>
          <w:rFonts w:ascii="Times New Roman" w:eastAsia="Times New Roman" w:hAnsi="Times New Roman" w:cs="Times New Roman"/>
          <w:i/>
          <w:iCs/>
          <w:color w:val="000000" w:themeColor="text1"/>
          <w:sz w:val="28"/>
          <w:szCs w:val="28"/>
          <w:lang w:eastAsia="ru-RU"/>
        </w:rPr>
        <w:t>Здобутки</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клінічної</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i</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lastRenderedPageBreak/>
        <w:t>експериментальної</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медицини</w:t>
      </w:r>
      <w:proofErr w:type="spellEnd"/>
      <w:r w:rsidRPr="000237C8">
        <w:rPr>
          <w:rFonts w:ascii="Times New Roman" w:eastAsia="Times New Roman" w:hAnsi="Times New Roman" w:cs="Times New Roman"/>
          <w:iCs/>
          <w:color w:val="000000" w:themeColor="text1"/>
          <w:sz w:val="28"/>
          <w:szCs w:val="28"/>
          <w:lang w:eastAsia="ru-RU"/>
        </w:rPr>
        <w:t xml:space="preserve">, (1), 127-131. </w:t>
      </w:r>
      <w:r w:rsidRPr="000237C8">
        <w:rPr>
          <w:rFonts w:ascii="Times New Roman" w:eastAsia="Times New Roman" w:hAnsi="Times New Roman" w:cs="Times New Roman"/>
          <w:iCs/>
          <w:color w:val="000000" w:themeColor="text1"/>
          <w:sz w:val="28"/>
          <w:szCs w:val="28"/>
          <w:lang w:val="en-US" w:eastAsia="ru-RU"/>
        </w:rPr>
        <w:t>d</w:t>
      </w:r>
      <w:proofErr w:type="spellStart"/>
      <w:r w:rsidRPr="000237C8">
        <w:rPr>
          <w:rFonts w:ascii="Times New Roman" w:eastAsia="Times New Roman" w:hAnsi="Times New Roman" w:cs="Times New Roman"/>
          <w:iCs/>
          <w:color w:val="000000" w:themeColor="text1"/>
          <w:sz w:val="28"/>
          <w:szCs w:val="28"/>
          <w:lang w:eastAsia="ru-RU"/>
        </w:rPr>
        <w:t>oi</w:t>
      </w:r>
      <w:proofErr w:type="spellEnd"/>
      <w:r w:rsidRPr="000237C8">
        <w:rPr>
          <w:rFonts w:ascii="Times New Roman" w:eastAsia="Times New Roman" w:hAnsi="Times New Roman" w:cs="Times New Roman"/>
          <w:iCs/>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eastAsia="ru-RU"/>
        </w:rPr>
        <w:t xml:space="preserve"> 10.11603/1811-2471.2018.v0.i1.8481 </w:t>
      </w:r>
      <w:r w:rsidRPr="000237C8">
        <w:rPr>
          <w:rFonts w:ascii="Times New Roman" w:eastAsia="Times New Roman" w:hAnsi="Times New Roman" w:cs="Times New Roman"/>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Особистий внесок </w:t>
      </w:r>
      <w:r>
        <w:rPr>
          <w:rFonts w:ascii="Times New Roman" w:eastAsia="Times New Roman" w:hAnsi="Times New Roman" w:cs="Times New Roman"/>
          <w:iCs/>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 виконала клінічні </w:t>
      </w:r>
      <w:proofErr w:type="gramStart"/>
      <w:r w:rsidRPr="000237C8">
        <w:rPr>
          <w:rFonts w:ascii="Times New Roman" w:eastAsia="Times New Roman" w:hAnsi="Times New Roman" w:cs="Times New Roman"/>
          <w:iCs/>
          <w:color w:val="000000" w:themeColor="text1"/>
          <w:sz w:val="28"/>
          <w:szCs w:val="28"/>
          <w:lang w:val="uk-UA" w:eastAsia="ru-RU"/>
        </w:rPr>
        <w:t>досл</w:t>
      </w:r>
      <w:proofErr w:type="gramEnd"/>
      <w:r w:rsidRPr="000237C8">
        <w:rPr>
          <w:rFonts w:ascii="Times New Roman" w:eastAsia="Times New Roman" w:hAnsi="Times New Roman" w:cs="Times New Roman"/>
          <w:iCs/>
          <w:color w:val="000000" w:themeColor="text1"/>
          <w:sz w:val="28"/>
          <w:szCs w:val="28"/>
          <w:lang w:val="uk-UA" w:eastAsia="ru-RU"/>
        </w:rPr>
        <w:t>ідження, статистичне обчислення та аналіз результатів, підготувала статтю до друку).</w:t>
      </w:r>
    </w:p>
    <w:p w:rsidR="001121B5" w:rsidRPr="000237C8"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Cs/>
          <w:color w:val="000000" w:themeColor="text1"/>
          <w:sz w:val="28"/>
          <w:szCs w:val="28"/>
          <w:lang w:val="uk-UA" w:eastAsia="ru-RU"/>
        </w:rPr>
        <w:t xml:space="preserve">5. </w:t>
      </w:r>
      <w:proofErr w:type="spellStart"/>
      <w:proofErr w:type="gramStart"/>
      <w:r w:rsidRPr="000237C8">
        <w:rPr>
          <w:rFonts w:ascii="Times New Roman" w:eastAsia="Times New Roman" w:hAnsi="Times New Roman" w:cs="Times New Roman"/>
          <w:iCs/>
          <w:color w:val="000000" w:themeColor="text1"/>
          <w:sz w:val="28"/>
          <w:szCs w:val="28"/>
          <w:lang w:val="en-US" w:eastAsia="ru-RU"/>
        </w:rPr>
        <w:t>Sirchak</w:t>
      </w:r>
      <w:proofErr w:type="spellEnd"/>
      <w:r w:rsidRPr="000237C8">
        <w:rPr>
          <w:rFonts w:ascii="Times New Roman" w:eastAsia="Times New Roman" w:hAnsi="Times New Roman" w:cs="Times New Roman"/>
          <w:iCs/>
          <w:color w:val="000000" w:themeColor="text1"/>
          <w:sz w:val="28"/>
          <w:szCs w:val="28"/>
          <w:lang w:val="en-US" w:eastAsia="ru-RU"/>
        </w:rPr>
        <w:t xml:space="preserve">, E. S., </w:t>
      </w:r>
      <w:proofErr w:type="spellStart"/>
      <w:r w:rsidRPr="000237C8">
        <w:rPr>
          <w:rFonts w:ascii="Times New Roman" w:eastAsia="Times New Roman" w:hAnsi="Times New Roman" w:cs="Times New Roman"/>
          <w:iCs/>
          <w:color w:val="000000" w:themeColor="text1"/>
          <w:sz w:val="28"/>
          <w:szCs w:val="28"/>
          <w:lang w:val="en-US" w:eastAsia="ru-RU"/>
        </w:rPr>
        <w:t>Opalenyk</w:t>
      </w:r>
      <w:proofErr w:type="spellEnd"/>
      <w:r w:rsidRPr="000237C8">
        <w:rPr>
          <w:rFonts w:ascii="Times New Roman" w:eastAsia="Times New Roman" w:hAnsi="Times New Roman" w:cs="Times New Roman"/>
          <w:iCs/>
          <w:color w:val="000000" w:themeColor="text1"/>
          <w:sz w:val="28"/>
          <w:szCs w:val="28"/>
          <w:lang w:val="en-US" w:eastAsia="ru-RU"/>
        </w:rPr>
        <w:t xml:space="preserve">, S. M., &amp; </w:t>
      </w:r>
      <w:proofErr w:type="spellStart"/>
      <w:r w:rsidRPr="000237C8">
        <w:rPr>
          <w:rFonts w:ascii="Times New Roman" w:eastAsia="Times New Roman" w:hAnsi="Times New Roman" w:cs="Times New Roman"/>
          <w:iCs/>
          <w:color w:val="000000" w:themeColor="text1"/>
          <w:sz w:val="28"/>
          <w:szCs w:val="28"/>
          <w:lang w:val="en-US" w:eastAsia="ru-RU"/>
        </w:rPr>
        <w:t>Kurchak</w:t>
      </w:r>
      <w:proofErr w:type="spellEnd"/>
      <w:r w:rsidRPr="000237C8">
        <w:rPr>
          <w:rFonts w:ascii="Times New Roman" w:eastAsia="Times New Roman" w:hAnsi="Times New Roman" w:cs="Times New Roman"/>
          <w:iCs/>
          <w:color w:val="000000" w:themeColor="text1"/>
          <w:sz w:val="28"/>
          <w:szCs w:val="28"/>
          <w:lang w:val="en-US" w:eastAsia="ru-RU"/>
        </w:rPr>
        <w:t xml:space="preserve">, N. Y. </w:t>
      </w:r>
      <w:proofErr w:type="spellStart"/>
      <w:r w:rsidRPr="000237C8">
        <w:rPr>
          <w:rFonts w:ascii="Times New Roman" w:eastAsia="Times New Roman" w:hAnsi="Times New Roman" w:cs="Times New Roman"/>
          <w:iCs/>
          <w:color w:val="000000" w:themeColor="text1"/>
          <w:sz w:val="28"/>
          <w:szCs w:val="28"/>
          <w:lang w:val="en-US" w:eastAsia="ru-RU"/>
        </w:rPr>
        <w:t>Kallistatin</w:t>
      </w:r>
      <w:proofErr w:type="spellEnd"/>
      <w:r w:rsidRPr="000237C8">
        <w:rPr>
          <w:rFonts w:ascii="Times New Roman" w:eastAsia="Times New Roman" w:hAnsi="Times New Roman" w:cs="Times New Roman"/>
          <w:iCs/>
          <w:color w:val="000000" w:themeColor="text1"/>
          <w:sz w:val="28"/>
          <w:szCs w:val="28"/>
          <w:lang w:val="en-US" w:eastAsia="ru-RU"/>
        </w:rPr>
        <w:t xml:space="preserve"> level in patients with combination of chronic pancreatitis and atherosclerosis.</w:t>
      </w:r>
      <w:proofErr w:type="gramEnd"/>
      <w:r w:rsidRPr="000237C8">
        <w:rPr>
          <w:rFonts w:ascii="Times New Roman" w:eastAsia="Times New Roman" w:hAnsi="Times New Roman" w:cs="Times New Roman"/>
          <w:iCs/>
          <w:color w:val="000000" w:themeColor="text1"/>
          <w:sz w:val="28"/>
          <w:szCs w:val="28"/>
          <w:lang w:val="en-US" w:eastAsia="ru-RU"/>
        </w:rPr>
        <w:t> </w:t>
      </w:r>
      <w:proofErr w:type="spellStart"/>
      <w:r w:rsidRPr="000237C8">
        <w:rPr>
          <w:rFonts w:ascii="Times New Roman" w:eastAsia="Times New Roman" w:hAnsi="Times New Roman" w:cs="Times New Roman"/>
          <w:i/>
          <w:iCs/>
          <w:color w:val="000000" w:themeColor="text1"/>
          <w:sz w:val="28"/>
          <w:szCs w:val="28"/>
          <w:lang w:val="en-US" w:eastAsia="ru-RU"/>
        </w:rPr>
        <w:t>Wiadomości</w:t>
      </w:r>
      <w:proofErr w:type="spellEnd"/>
      <w:r w:rsidRPr="000237C8">
        <w:rPr>
          <w:rFonts w:ascii="Times New Roman" w:eastAsia="Times New Roman" w:hAnsi="Times New Roman" w:cs="Times New Roman"/>
          <w:i/>
          <w:iCs/>
          <w:color w:val="000000" w:themeColor="text1"/>
          <w:sz w:val="28"/>
          <w:szCs w:val="28"/>
          <w:lang w:val="en-US" w:eastAsia="ru-RU"/>
        </w:rPr>
        <w:t xml:space="preserve"> </w:t>
      </w:r>
      <w:proofErr w:type="spellStart"/>
      <w:r w:rsidRPr="000237C8">
        <w:rPr>
          <w:rFonts w:ascii="Times New Roman" w:eastAsia="Times New Roman" w:hAnsi="Times New Roman" w:cs="Times New Roman"/>
          <w:i/>
          <w:iCs/>
          <w:color w:val="000000" w:themeColor="text1"/>
          <w:sz w:val="28"/>
          <w:szCs w:val="28"/>
          <w:lang w:val="en-US" w:eastAsia="ru-RU"/>
        </w:rPr>
        <w:t>Lekarskie</w:t>
      </w:r>
      <w:proofErr w:type="spellEnd"/>
      <w:r w:rsidRPr="000237C8">
        <w:rPr>
          <w:rFonts w:ascii="Times New Roman" w:eastAsia="Times New Roman" w:hAnsi="Times New Roman" w:cs="Times New Roman"/>
          <w:iCs/>
          <w:color w:val="000000" w:themeColor="text1"/>
          <w:sz w:val="28"/>
          <w:szCs w:val="28"/>
          <w:lang w:val="en-US" w:eastAsia="ru-RU"/>
        </w:rPr>
        <w:t xml:space="preserve">, TOM LXXI, Nr2 </w:t>
      </w:r>
      <w:proofErr w:type="spellStart"/>
      <w:proofErr w:type="gramStart"/>
      <w:r w:rsidRPr="000237C8">
        <w:rPr>
          <w:rFonts w:ascii="Times New Roman" w:eastAsia="Times New Roman" w:hAnsi="Times New Roman" w:cs="Times New Roman"/>
          <w:iCs/>
          <w:color w:val="000000" w:themeColor="text1"/>
          <w:sz w:val="28"/>
          <w:szCs w:val="28"/>
          <w:lang w:val="en-US" w:eastAsia="ru-RU"/>
        </w:rPr>
        <w:t>cz</w:t>
      </w:r>
      <w:proofErr w:type="spellEnd"/>
      <w:proofErr w:type="gramEnd"/>
      <w:r w:rsidRPr="000237C8">
        <w:rPr>
          <w:rFonts w:ascii="Times New Roman" w:eastAsia="Times New Roman" w:hAnsi="Times New Roman" w:cs="Times New Roman"/>
          <w:iCs/>
          <w:color w:val="000000" w:themeColor="text1"/>
          <w:sz w:val="28"/>
          <w:szCs w:val="28"/>
          <w:lang w:val="en-US" w:eastAsia="ru-RU"/>
        </w:rPr>
        <w:t xml:space="preserve"> I, 315-318.</w:t>
      </w:r>
      <w:r w:rsidRPr="000237C8">
        <w:rPr>
          <w:rFonts w:ascii="Times New Roman" w:eastAsia="Times New Roman" w:hAnsi="Times New Roman" w:cs="Times New Roman"/>
          <w:iCs/>
          <w:color w:val="000000" w:themeColor="text1"/>
          <w:sz w:val="28"/>
          <w:szCs w:val="28"/>
          <w:lang w:val="uk-UA" w:eastAsia="ru-RU"/>
        </w:rPr>
        <w:t xml:space="preserve"> </w:t>
      </w:r>
      <w:r w:rsidRPr="000237C8">
        <w:rPr>
          <w:rFonts w:ascii="Times New Roman" w:eastAsia="Times New Roman" w:hAnsi="Times New Roman" w:cs="Times New Roman"/>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Особистий внесок </w:t>
      </w:r>
      <w:r>
        <w:rPr>
          <w:rFonts w:ascii="Times New Roman" w:eastAsia="Times New Roman" w:hAnsi="Times New Roman" w:cs="Times New Roman"/>
          <w:iCs/>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 здійснила відбір та клініко-лабораторне обстеження пацієнтів, статистичну обробку даних, узагальнила кінцеві результати). </w:t>
      </w:r>
    </w:p>
    <w:p w:rsidR="001121B5" w:rsidRPr="000237C8"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Cs/>
          <w:color w:val="000000" w:themeColor="text1"/>
          <w:sz w:val="28"/>
          <w:szCs w:val="28"/>
          <w:lang w:val="uk-UA" w:eastAsia="ru-RU"/>
        </w:rPr>
        <w:t xml:space="preserve">6. </w:t>
      </w:r>
      <w:proofErr w:type="spellStart"/>
      <w:r w:rsidRPr="000237C8">
        <w:rPr>
          <w:rFonts w:ascii="Times New Roman" w:eastAsia="Times New Roman" w:hAnsi="Times New Roman" w:cs="Times New Roman"/>
          <w:iCs/>
          <w:color w:val="000000" w:themeColor="text1"/>
          <w:sz w:val="28"/>
          <w:szCs w:val="28"/>
          <w:lang w:eastAsia="ru-RU"/>
        </w:rPr>
        <w:t>Сірчак</w:t>
      </w:r>
      <w:proofErr w:type="spellEnd"/>
      <w:r w:rsidRPr="000237C8">
        <w:rPr>
          <w:rFonts w:ascii="Times New Roman" w:eastAsia="Times New Roman" w:hAnsi="Times New Roman" w:cs="Times New Roman"/>
          <w:iCs/>
          <w:color w:val="000000" w:themeColor="text1"/>
          <w:sz w:val="28"/>
          <w:szCs w:val="28"/>
          <w:lang w:eastAsia="ru-RU"/>
        </w:rPr>
        <w:t xml:space="preserve">, Є. С., &amp; </w:t>
      </w:r>
      <w:proofErr w:type="spellStart"/>
      <w:r w:rsidRPr="000237C8">
        <w:rPr>
          <w:rFonts w:ascii="Times New Roman" w:eastAsia="Times New Roman" w:hAnsi="Times New Roman" w:cs="Times New Roman"/>
          <w:iCs/>
          <w:color w:val="000000" w:themeColor="text1"/>
          <w:sz w:val="28"/>
          <w:szCs w:val="28"/>
          <w:lang w:eastAsia="ru-RU"/>
        </w:rPr>
        <w:t>Опаленик</w:t>
      </w:r>
      <w:proofErr w:type="spellEnd"/>
      <w:r w:rsidRPr="000237C8">
        <w:rPr>
          <w:rFonts w:ascii="Times New Roman" w:eastAsia="Times New Roman" w:hAnsi="Times New Roman" w:cs="Times New Roman"/>
          <w:iCs/>
          <w:color w:val="000000" w:themeColor="text1"/>
          <w:sz w:val="28"/>
          <w:szCs w:val="28"/>
          <w:lang w:eastAsia="ru-RU"/>
        </w:rPr>
        <w:t xml:space="preserve">, С. М. (2018). </w:t>
      </w:r>
      <w:proofErr w:type="spellStart"/>
      <w:r w:rsidRPr="000237C8">
        <w:rPr>
          <w:rFonts w:ascii="Times New Roman" w:eastAsia="Times New Roman" w:hAnsi="Times New Roman" w:cs="Times New Roman"/>
          <w:iCs/>
          <w:color w:val="000000" w:themeColor="text1"/>
          <w:sz w:val="28"/>
          <w:szCs w:val="28"/>
          <w:lang w:eastAsia="ru-RU"/>
        </w:rPr>
        <w:t>Клініко-епідеміологічні</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особливості</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перебігу</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хронічного</w:t>
      </w:r>
      <w:proofErr w:type="spellEnd"/>
      <w:r w:rsidRPr="000237C8">
        <w:rPr>
          <w:rFonts w:ascii="Times New Roman" w:eastAsia="Times New Roman" w:hAnsi="Times New Roman" w:cs="Times New Roman"/>
          <w:iCs/>
          <w:color w:val="000000" w:themeColor="text1"/>
          <w:sz w:val="28"/>
          <w:szCs w:val="28"/>
          <w:lang w:eastAsia="ru-RU"/>
        </w:rPr>
        <w:t xml:space="preserve"> панкреатиту </w:t>
      </w:r>
      <w:proofErr w:type="gramStart"/>
      <w:r w:rsidRPr="000237C8">
        <w:rPr>
          <w:rFonts w:ascii="Times New Roman" w:eastAsia="Times New Roman" w:hAnsi="Times New Roman" w:cs="Times New Roman"/>
          <w:iCs/>
          <w:color w:val="000000" w:themeColor="text1"/>
          <w:sz w:val="28"/>
          <w:szCs w:val="28"/>
          <w:lang w:eastAsia="ru-RU"/>
        </w:rPr>
        <w:t>в</w:t>
      </w:r>
      <w:proofErr w:type="gram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поєднанні</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з</w:t>
      </w:r>
      <w:proofErr w:type="spellEnd"/>
      <w:r w:rsidRPr="000237C8">
        <w:rPr>
          <w:rFonts w:ascii="Times New Roman" w:eastAsia="Times New Roman" w:hAnsi="Times New Roman" w:cs="Times New Roman"/>
          <w:iCs/>
          <w:color w:val="000000" w:themeColor="text1"/>
          <w:sz w:val="28"/>
          <w:szCs w:val="28"/>
          <w:lang w:eastAsia="ru-RU"/>
        </w:rPr>
        <w:t xml:space="preserve"> атеросклерозом. </w:t>
      </w:r>
      <w:proofErr w:type="spellStart"/>
      <w:r w:rsidRPr="000237C8">
        <w:rPr>
          <w:rFonts w:ascii="Times New Roman" w:eastAsia="Times New Roman" w:hAnsi="Times New Roman" w:cs="Times New Roman"/>
          <w:i/>
          <w:iCs/>
          <w:color w:val="000000" w:themeColor="text1"/>
          <w:sz w:val="28"/>
          <w:szCs w:val="28"/>
          <w:lang w:eastAsia="ru-RU"/>
        </w:rPr>
        <w:t>Медичні</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перспективи</w:t>
      </w:r>
      <w:proofErr w:type="spellEnd"/>
      <w:r w:rsidRPr="000237C8">
        <w:rPr>
          <w:rFonts w:ascii="Times New Roman" w:eastAsia="Times New Roman" w:hAnsi="Times New Roman" w:cs="Times New Roman"/>
          <w:iCs/>
          <w:color w:val="000000" w:themeColor="text1"/>
          <w:sz w:val="28"/>
          <w:szCs w:val="28"/>
          <w:lang w:eastAsia="ru-RU"/>
        </w:rPr>
        <w:t>, </w:t>
      </w:r>
      <w:r w:rsidRPr="000237C8">
        <w:rPr>
          <w:rFonts w:ascii="Times New Roman" w:eastAsia="Times New Roman" w:hAnsi="Times New Roman" w:cs="Times New Roman"/>
          <w:i/>
          <w:iCs/>
          <w:color w:val="000000" w:themeColor="text1"/>
          <w:sz w:val="28"/>
          <w:szCs w:val="28"/>
          <w:lang w:eastAsia="ru-RU"/>
        </w:rPr>
        <w:t>23</w:t>
      </w:r>
      <w:r w:rsidRPr="000237C8">
        <w:rPr>
          <w:rFonts w:ascii="Times New Roman" w:eastAsia="Times New Roman" w:hAnsi="Times New Roman" w:cs="Times New Roman"/>
          <w:iCs/>
          <w:color w:val="000000" w:themeColor="text1"/>
          <w:sz w:val="28"/>
          <w:szCs w:val="28"/>
          <w:lang w:eastAsia="ru-RU"/>
        </w:rPr>
        <w:t xml:space="preserve">(3-1), </w:t>
      </w:r>
      <w:r w:rsidRPr="000237C8">
        <w:rPr>
          <w:rFonts w:ascii="Times New Roman" w:eastAsia="Times New Roman" w:hAnsi="Times New Roman" w:cs="Times New Roman"/>
          <w:iCs/>
          <w:color w:val="000000" w:themeColor="text1"/>
          <w:sz w:val="28"/>
          <w:szCs w:val="28"/>
          <w:lang w:val="uk-UA" w:eastAsia="ru-RU"/>
        </w:rPr>
        <w:t>188-192.</w:t>
      </w:r>
      <w:r w:rsidRPr="000237C8">
        <w:rPr>
          <w:rFonts w:ascii="Times New Roman" w:eastAsia="Times New Roman" w:hAnsi="Times New Roman" w:cs="Times New Roman"/>
          <w:iCs/>
          <w:color w:val="000000" w:themeColor="text1"/>
          <w:sz w:val="28"/>
          <w:szCs w:val="28"/>
          <w:lang w:eastAsia="ru-RU"/>
        </w:rPr>
        <w:t xml:space="preserve"> </w:t>
      </w:r>
      <w:hyperlink r:id="rId9" w:history="1">
        <w:r w:rsidRPr="000237C8">
          <w:rPr>
            <w:rStyle w:val="a4"/>
            <w:rFonts w:ascii="Times New Roman" w:eastAsia="Times New Roman" w:hAnsi="Times New Roman" w:cs="Times New Roman"/>
            <w:iCs/>
            <w:sz w:val="28"/>
            <w:szCs w:val="28"/>
            <w:lang w:eastAsia="ru-RU"/>
          </w:rPr>
          <w:t>https://doi.org/10.26641/2307-0404.2018.3(part1).142373</w:t>
        </w:r>
      </w:hyperlink>
      <w:r w:rsidRPr="000237C8">
        <w:rPr>
          <w:rFonts w:ascii="Times New Roman" w:eastAsia="Times New Roman" w:hAnsi="Times New Roman" w:cs="Times New Roman"/>
          <w:iCs/>
          <w:color w:val="000000" w:themeColor="text1"/>
          <w:sz w:val="28"/>
          <w:szCs w:val="28"/>
          <w:lang w:eastAsia="ru-RU"/>
        </w:rPr>
        <w:t xml:space="preserve"> </w:t>
      </w:r>
      <w:r w:rsidRPr="000237C8">
        <w:rPr>
          <w:rFonts w:ascii="Times New Roman" w:eastAsia="Times New Roman" w:hAnsi="Times New Roman" w:cs="Times New Roman"/>
          <w:iCs/>
          <w:color w:val="000000" w:themeColor="text1"/>
          <w:sz w:val="28"/>
          <w:szCs w:val="28"/>
          <w:lang w:val="uk-UA" w:eastAsia="ru-RU"/>
        </w:rPr>
        <w:t xml:space="preserve">(Особистий внесок </w:t>
      </w:r>
      <w:r>
        <w:rPr>
          <w:rFonts w:ascii="Times New Roman" w:eastAsia="Times New Roman" w:hAnsi="Times New Roman" w:cs="Times New Roman"/>
          <w:iCs/>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 самостійно виконала інформаційний пошук та аналіз сучасних літературних джерел, узагальнила отриману інформацію та </w:t>
      </w:r>
      <w:proofErr w:type="gramStart"/>
      <w:r w:rsidRPr="000237C8">
        <w:rPr>
          <w:rFonts w:ascii="Times New Roman" w:eastAsia="Times New Roman" w:hAnsi="Times New Roman" w:cs="Times New Roman"/>
          <w:iCs/>
          <w:color w:val="000000" w:themeColor="text1"/>
          <w:sz w:val="28"/>
          <w:szCs w:val="28"/>
          <w:lang w:val="uk-UA" w:eastAsia="ru-RU"/>
        </w:rPr>
        <w:t>п</w:t>
      </w:r>
      <w:proofErr w:type="gramEnd"/>
      <w:r w:rsidRPr="000237C8">
        <w:rPr>
          <w:rFonts w:ascii="Times New Roman" w:eastAsia="Times New Roman" w:hAnsi="Times New Roman" w:cs="Times New Roman"/>
          <w:iCs/>
          <w:color w:val="000000" w:themeColor="text1"/>
          <w:sz w:val="28"/>
          <w:szCs w:val="28"/>
          <w:lang w:val="uk-UA" w:eastAsia="ru-RU"/>
        </w:rPr>
        <w:t>ідготувала матеріал до друку).</w:t>
      </w:r>
    </w:p>
    <w:p w:rsidR="001121B5" w:rsidRPr="000237C8"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Cs/>
          <w:color w:val="000000" w:themeColor="text1"/>
          <w:sz w:val="28"/>
          <w:szCs w:val="28"/>
          <w:lang w:val="uk-UA" w:eastAsia="ru-RU"/>
        </w:rPr>
        <w:t xml:space="preserve">7. </w:t>
      </w:r>
      <w:proofErr w:type="spellStart"/>
      <w:r w:rsidRPr="000237C8">
        <w:rPr>
          <w:rFonts w:ascii="Times New Roman" w:eastAsia="Times New Roman" w:hAnsi="Times New Roman" w:cs="Times New Roman"/>
          <w:iCs/>
          <w:color w:val="000000" w:themeColor="text1"/>
          <w:sz w:val="28"/>
          <w:szCs w:val="28"/>
          <w:lang w:eastAsia="ru-RU"/>
        </w:rPr>
        <w:t>Сірчак</w:t>
      </w:r>
      <w:proofErr w:type="spellEnd"/>
      <w:r w:rsidRPr="000237C8">
        <w:rPr>
          <w:rFonts w:ascii="Times New Roman" w:eastAsia="Times New Roman" w:hAnsi="Times New Roman" w:cs="Times New Roman"/>
          <w:iCs/>
          <w:color w:val="000000" w:themeColor="text1"/>
          <w:sz w:val="28"/>
          <w:szCs w:val="28"/>
          <w:lang w:eastAsia="ru-RU"/>
        </w:rPr>
        <w:t xml:space="preserve">, Є. С., Русин, В. І., &amp; </w:t>
      </w:r>
      <w:proofErr w:type="spellStart"/>
      <w:r w:rsidRPr="000237C8">
        <w:rPr>
          <w:rFonts w:ascii="Times New Roman" w:eastAsia="Times New Roman" w:hAnsi="Times New Roman" w:cs="Times New Roman"/>
          <w:iCs/>
          <w:color w:val="000000" w:themeColor="text1"/>
          <w:sz w:val="28"/>
          <w:szCs w:val="28"/>
          <w:lang w:eastAsia="ru-RU"/>
        </w:rPr>
        <w:t>Опаленик</w:t>
      </w:r>
      <w:proofErr w:type="spellEnd"/>
      <w:r w:rsidRPr="000237C8">
        <w:rPr>
          <w:rFonts w:ascii="Times New Roman" w:eastAsia="Times New Roman" w:hAnsi="Times New Roman" w:cs="Times New Roman"/>
          <w:iCs/>
          <w:color w:val="000000" w:themeColor="text1"/>
          <w:sz w:val="28"/>
          <w:szCs w:val="28"/>
          <w:lang w:eastAsia="ru-RU"/>
        </w:rPr>
        <w:t xml:space="preserve">, С. М. (2018). </w:t>
      </w:r>
      <w:proofErr w:type="spellStart"/>
      <w:r w:rsidRPr="000237C8">
        <w:rPr>
          <w:rFonts w:ascii="Times New Roman" w:eastAsia="Times New Roman" w:hAnsi="Times New Roman" w:cs="Times New Roman"/>
          <w:iCs/>
          <w:color w:val="000000" w:themeColor="text1"/>
          <w:sz w:val="28"/>
          <w:szCs w:val="28"/>
          <w:lang w:eastAsia="ru-RU"/>
        </w:rPr>
        <w:t>Сучасні</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proofErr w:type="gramStart"/>
      <w:r w:rsidRPr="000237C8">
        <w:rPr>
          <w:rFonts w:ascii="Times New Roman" w:eastAsia="Times New Roman" w:hAnsi="Times New Roman" w:cs="Times New Roman"/>
          <w:iCs/>
          <w:color w:val="000000" w:themeColor="text1"/>
          <w:sz w:val="28"/>
          <w:szCs w:val="28"/>
          <w:lang w:eastAsia="ru-RU"/>
        </w:rPr>
        <w:t>п</w:t>
      </w:r>
      <w:proofErr w:type="gramEnd"/>
      <w:r w:rsidRPr="000237C8">
        <w:rPr>
          <w:rFonts w:ascii="Times New Roman" w:eastAsia="Times New Roman" w:hAnsi="Times New Roman" w:cs="Times New Roman"/>
          <w:iCs/>
          <w:color w:val="000000" w:themeColor="text1"/>
          <w:sz w:val="28"/>
          <w:szCs w:val="28"/>
          <w:lang w:eastAsia="ru-RU"/>
        </w:rPr>
        <w:t>ідходи</w:t>
      </w:r>
      <w:proofErr w:type="spellEnd"/>
      <w:r w:rsidRPr="000237C8">
        <w:rPr>
          <w:rFonts w:ascii="Times New Roman" w:eastAsia="Times New Roman" w:hAnsi="Times New Roman" w:cs="Times New Roman"/>
          <w:iCs/>
          <w:color w:val="000000" w:themeColor="text1"/>
          <w:sz w:val="28"/>
          <w:szCs w:val="28"/>
          <w:lang w:eastAsia="ru-RU"/>
        </w:rPr>
        <w:t xml:space="preserve"> до </w:t>
      </w:r>
      <w:proofErr w:type="spellStart"/>
      <w:r w:rsidRPr="000237C8">
        <w:rPr>
          <w:rFonts w:ascii="Times New Roman" w:eastAsia="Times New Roman" w:hAnsi="Times New Roman" w:cs="Times New Roman"/>
          <w:iCs/>
          <w:color w:val="000000" w:themeColor="text1"/>
          <w:sz w:val="28"/>
          <w:szCs w:val="28"/>
          <w:lang w:eastAsia="ru-RU"/>
        </w:rPr>
        <w:t>діагностики</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дисциркуляторної</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енцефалопатії</w:t>
      </w:r>
      <w:proofErr w:type="spellEnd"/>
      <w:r w:rsidRPr="000237C8">
        <w:rPr>
          <w:rFonts w:ascii="Times New Roman" w:eastAsia="Times New Roman" w:hAnsi="Times New Roman" w:cs="Times New Roman"/>
          <w:iCs/>
          <w:color w:val="000000" w:themeColor="text1"/>
          <w:sz w:val="28"/>
          <w:szCs w:val="28"/>
          <w:lang w:eastAsia="ru-RU"/>
        </w:rPr>
        <w:t xml:space="preserve"> у </w:t>
      </w:r>
      <w:proofErr w:type="spellStart"/>
      <w:r w:rsidRPr="000237C8">
        <w:rPr>
          <w:rFonts w:ascii="Times New Roman" w:eastAsia="Times New Roman" w:hAnsi="Times New Roman" w:cs="Times New Roman"/>
          <w:iCs/>
          <w:color w:val="000000" w:themeColor="text1"/>
          <w:sz w:val="28"/>
          <w:szCs w:val="28"/>
          <w:lang w:eastAsia="ru-RU"/>
        </w:rPr>
        <w:t>хворих</w:t>
      </w:r>
      <w:proofErr w:type="spellEnd"/>
      <w:r w:rsidRPr="000237C8">
        <w:rPr>
          <w:rFonts w:ascii="Times New Roman" w:eastAsia="Times New Roman" w:hAnsi="Times New Roman" w:cs="Times New Roman"/>
          <w:iCs/>
          <w:color w:val="000000" w:themeColor="text1"/>
          <w:sz w:val="28"/>
          <w:szCs w:val="28"/>
          <w:lang w:eastAsia="ru-RU"/>
        </w:rPr>
        <w:t xml:space="preserve"> на </w:t>
      </w:r>
      <w:proofErr w:type="spellStart"/>
      <w:r w:rsidRPr="000237C8">
        <w:rPr>
          <w:rFonts w:ascii="Times New Roman" w:eastAsia="Times New Roman" w:hAnsi="Times New Roman" w:cs="Times New Roman"/>
          <w:iCs/>
          <w:color w:val="000000" w:themeColor="text1"/>
          <w:sz w:val="28"/>
          <w:szCs w:val="28"/>
          <w:lang w:eastAsia="ru-RU"/>
        </w:rPr>
        <w:t>хронічний</w:t>
      </w:r>
      <w:proofErr w:type="spellEnd"/>
      <w:r w:rsidRPr="000237C8">
        <w:rPr>
          <w:rFonts w:ascii="Times New Roman" w:eastAsia="Times New Roman" w:hAnsi="Times New Roman" w:cs="Times New Roman"/>
          <w:iCs/>
          <w:color w:val="000000" w:themeColor="text1"/>
          <w:sz w:val="28"/>
          <w:szCs w:val="28"/>
          <w:lang w:eastAsia="ru-RU"/>
        </w:rPr>
        <w:t xml:space="preserve"> панкреатит. </w:t>
      </w:r>
      <w:proofErr w:type="spellStart"/>
      <w:r w:rsidRPr="000237C8">
        <w:rPr>
          <w:rFonts w:ascii="Times New Roman" w:eastAsia="Times New Roman" w:hAnsi="Times New Roman" w:cs="Times New Roman"/>
          <w:i/>
          <w:iCs/>
          <w:color w:val="000000" w:themeColor="text1"/>
          <w:sz w:val="28"/>
          <w:szCs w:val="28"/>
          <w:lang w:eastAsia="ru-RU"/>
        </w:rPr>
        <w:t>Науковий</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proofErr w:type="gramStart"/>
      <w:r w:rsidRPr="000237C8">
        <w:rPr>
          <w:rFonts w:ascii="Times New Roman" w:eastAsia="Times New Roman" w:hAnsi="Times New Roman" w:cs="Times New Roman"/>
          <w:i/>
          <w:iCs/>
          <w:color w:val="000000" w:themeColor="text1"/>
          <w:sz w:val="28"/>
          <w:szCs w:val="28"/>
          <w:lang w:eastAsia="ru-RU"/>
        </w:rPr>
        <w:t>вісник</w:t>
      </w:r>
      <w:proofErr w:type="spellEnd"/>
      <w:proofErr w:type="gram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Ужгородського</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університету</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Серія</w:t>
      </w:r>
      <w:proofErr w:type="spellEnd"/>
      <w:r w:rsidRPr="000237C8">
        <w:rPr>
          <w:rFonts w:ascii="Times New Roman" w:eastAsia="Times New Roman" w:hAnsi="Times New Roman" w:cs="Times New Roman"/>
          <w:i/>
          <w:iCs/>
          <w:color w:val="000000" w:themeColor="text1"/>
          <w:sz w:val="28"/>
          <w:szCs w:val="28"/>
          <w:lang w:eastAsia="ru-RU"/>
        </w:rPr>
        <w:t xml:space="preserve"> Медицина</w:t>
      </w:r>
      <w:r w:rsidRPr="000237C8">
        <w:rPr>
          <w:rFonts w:ascii="Times New Roman" w:eastAsia="Times New Roman" w:hAnsi="Times New Roman" w:cs="Times New Roman"/>
          <w:iCs/>
          <w:color w:val="000000" w:themeColor="text1"/>
          <w:sz w:val="28"/>
          <w:szCs w:val="28"/>
          <w:lang w:eastAsia="ru-RU"/>
        </w:rPr>
        <w:t>, </w:t>
      </w:r>
      <w:r w:rsidRPr="000237C8">
        <w:rPr>
          <w:rFonts w:ascii="Times New Roman" w:eastAsia="Times New Roman" w:hAnsi="Times New Roman" w:cs="Times New Roman"/>
          <w:i/>
          <w:iCs/>
          <w:color w:val="000000" w:themeColor="text1"/>
          <w:sz w:val="28"/>
          <w:szCs w:val="28"/>
          <w:lang w:eastAsia="ru-RU"/>
        </w:rPr>
        <w:t>58</w:t>
      </w:r>
      <w:r w:rsidRPr="000237C8">
        <w:rPr>
          <w:rFonts w:ascii="Times New Roman" w:eastAsia="Times New Roman" w:hAnsi="Times New Roman" w:cs="Times New Roman"/>
          <w:iCs/>
          <w:color w:val="000000" w:themeColor="text1"/>
          <w:sz w:val="28"/>
          <w:szCs w:val="28"/>
          <w:lang w:eastAsia="ru-RU"/>
        </w:rPr>
        <w:t>(2), 125-129.</w:t>
      </w:r>
      <w:r w:rsidRPr="000237C8">
        <w:rPr>
          <w:rFonts w:ascii="Times New Roman" w:eastAsia="Times New Roman" w:hAnsi="Times New Roman" w:cs="Times New Roman"/>
          <w:iCs/>
          <w:color w:val="000000" w:themeColor="text1"/>
          <w:sz w:val="28"/>
          <w:szCs w:val="28"/>
          <w:lang w:val="uk-UA" w:eastAsia="ru-RU"/>
        </w:rPr>
        <w:t xml:space="preserve"> </w:t>
      </w:r>
      <w:hyperlink r:id="rId10" w:history="1">
        <w:r w:rsidRPr="000237C8">
          <w:rPr>
            <w:rStyle w:val="a4"/>
            <w:rFonts w:ascii="Times New Roman" w:eastAsia="Times New Roman" w:hAnsi="Times New Roman" w:cs="Times New Roman"/>
            <w:iCs/>
            <w:sz w:val="28"/>
            <w:szCs w:val="28"/>
            <w:lang w:eastAsia="ru-RU"/>
          </w:rPr>
          <w:t>https://doi.org/10.24144/2415-8127.2018.58.125-129</w:t>
        </w:r>
      </w:hyperlink>
      <w:r w:rsidRPr="000237C8">
        <w:rPr>
          <w:rFonts w:ascii="Times New Roman" w:eastAsia="Times New Roman" w:hAnsi="Times New Roman" w:cs="Times New Roman"/>
          <w:iCs/>
          <w:color w:val="000000" w:themeColor="text1"/>
          <w:sz w:val="28"/>
          <w:szCs w:val="28"/>
          <w:lang w:val="uk-UA" w:eastAsia="ru-RU"/>
        </w:rPr>
        <w:t xml:space="preserve"> </w:t>
      </w:r>
      <w:r w:rsidRPr="000237C8">
        <w:rPr>
          <w:rFonts w:ascii="Times New Roman" w:eastAsia="Times New Roman" w:hAnsi="Times New Roman" w:cs="Times New Roman"/>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Особистий внесок </w:t>
      </w:r>
      <w:r>
        <w:rPr>
          <w:rFonts w:ascii="Times New Roman" w:eastAsia="Times New Roman" w:hAnsi="Times New Roman" w:cs="Times New Roman"/>
          <w:iCs/>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 виконала клініко-лабораторне </w:t>
      </w:r>
      <w:proofErr w:type="gramStart"/>
      <w:r w:rsidRPr="000237C8">
        <w:rPr>
          <w:rFonts w:ascii="Times New Roman" w:eastAsia="Times New Roman" w:hAnsi="Times New Roman" w:cs="Times New Roman"/>
          <w:iCs/>
          <w:color w:val="000000" w:themeColor="text1"/>
          <w:sz w:val="28"/>
          <w:szCs w:val="28"/>
          <w:lang w:val="uk-UA" w:eastAsia="ru-RU"/>
        </w:rPr>
        <w:t>досл</w:t>
      </w:r>
      <w:proofErr w:type="gramEnd"/>
      <w:r w:rsidRPr="000237C8">
        <w:rPr>
          <w:rFonts w:ascii="Times New Roman" w:eastAsia="Times New Roman" w:hAnsi="Times New Roman" w:cs="Times New Roman"/>
          <w:iCs/>
          <w:color w:val="000000" w:themeColor="text1"/>
          <w:sz w:val="28"/>
          <w:szCs w:val="28"/>
          <w:lang w:val="uk-UA" w:eastAsia="ru-RU"/>
        </w:rPr>
        <w:t>ідження, статистичну обробку результатів, сформулювала висновки, підготувала статтю до друку).</w:t>
      </w:r>
    </w:p>
    <w:p w:rsidR="001121B5" w:rsidRPr="000237C8"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val="uk-UA" w:eastAsia="ru-RU"/>
        </w:rPr>
        <w:t xml:space="preserve">8. </w:t>
      </w:r>
      <w:proofErr w:type="spellStart"/>
      <w:proofErr w:type="gramStart"/>
      <w:r w:rsidRPr="000237C8">
        <w:rPr>
          <w:rFonts w:ascii="Times New Roman" w:eastAsia="Times New Roman" w:hAnsi="Times New Roman" w:cs="Times New Roman"/>
          <w:iCs/>
          <w:color w:val="000000" w:themeColor="text1"/>
          <w:sz w:val="28"/>
          <w:szCs w:val="28"/>
          <w:lang w:val="en-US" w:eastAsia="ru-RU"/>
        </w:rPr>
        <w:t>Sirchak</w:t>
      </w:r>
      <w:proofErr w:type="spellEnd"/>
      <w:r w:rsidRPr="000237C8">
        <w:rPr>
          <w:rFonts w:ascii="Times New Roman" w:eastAsia="Times New Roman" w:hAnsi="Times New Roman" w:cs="Times New Roman"/>
          <w:iCs/>
          <w:color w:val="000000" w:themeColor="text1"/>
          <w:sz w:val="28"/>
          <w:szCs w:val="28"/>
          <w:lang w:val="en-US" w:eastAsia="ru-RU"/>
        </w:rPr>
        <w:t xml:space="preserve">, Y. S., </w:t>
      </w:r>
      <w:proofErr w:type="spellStart"/>
      <w:r w:rsidRPr="000237C8">
        <w:rPr>
          <w:rFonts w:ascii="Times New Roman" w:eastAsia="Times New Roman" w:hAnsi="Times New Roman" w:cs="Times New Roman"/>
          <w:iCs/>
          <w:color w:val="000000" w:themeColor="text1"/>
          <w:sz w:val="28"/>
          <w:szCs w:val="28"/>
          <w:lang w:val="en-US" w:eastAsia="ru-RU"/>
        </w:rPr>
        <w:t>Opalenyk</w:t>
      </w:r>
      <w:proofErr w:type="spellEnd"/>
      <w:r w:rsidRPr="000237C8">
        <w:rPr>
          <w:rFonts w:ascii="Times New Roman" w:eastAsia="Times New Roman" w:hAnsi="Times New Roman" w:cs="Times New Roman"/>
          <w:iCs/>
          <w:color w:val="000000" w:themeColor="text1"/>
          <w:sz w:val="28"/>
          <w:szCs w:val="28"/>
          <w:lang w:val="en-US" w:eastAsia="ru-RU"/>
        </w:rPr>
        <w:t xml:space="preserve">, S. M., &amp; </w:t>
      </w:r>
      <w:proofErr w:type="spellStart"/>
      <w:r w:rsidRPr="000237C8">
        <w:rPr>
          <w:rFonts w:ascii="Times New Roman" w:eastAsia="Times New Roman" w:hAnsi="Times New Roman" w:cs="Times New Roman"/>
          <w:iCs/>
          <w:color w:val="000000" w:themeColor="text1"/>
          <w:sz w:val="28"/>
          <w:szCs w:val="28"/>
          <w:lang w:val="en-US" w:eastAsia="ru-RU"/>
        </w:rPr>
        <w:t>Kurchak</w:t>
      </w:r>
      <w:proofErr w:type="spellEnd"/>
      <w:r w:rsidRPr="000237C8">
        <w:rPr>
          <w:rFonts w:ascii="Times New Roman" w:eastAsia="Times New Roman" w:hAnsi="Times New Roman" w:cs="Times New Roman"/>
          <w:iCs/>
          <w:color w:val="000000" w:themeColor="text1"/>
          <w:sz w:val="28"/>
          <w:szCs w:val="28"/>
          <w:lang w:val="en-US" w:eastAsia="ru-RU"/>
        </w:rPr>
        <w:t>, N. Y. (2019).</w:t>
      </w:r>
      <w:proofErr w:type="gramEnd"/>
      <w:r w:rsidRPr="000237C8">
        <w:rPr>
          <w:rFonts w:ascii="Times New Roman" w:eastAsia="Times New Roman" w:hAnsi="Times New Roman" w:cs="Times New Roman"/>
          <w:iCs/>
          <w:color w:val="000000" w:themeColor="text1"/>
          <w:sz w:val="28"/>
          <w:szCs w:val="28"/>
          <w:lang w:val="en-US"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Особливості</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біоімпедансометрії</w:t>
      </w:r>
      <w:proofErr w:type="spellEnd"/>
      <w:r w:rsidRPr="000237C8">
        <w:rPr>
          <w:rFonts w:ascii="Times New Roman" w:eastAsia="Times New Roman" w:hAnsi="Times New Roman" w:cs="Times New Roman"/>
          <w:iCs/>
          <w:color w:val="000000" w:themeColor="text1"/>
          <w:sz w:val="28"/>
          <w:szCs w:val="28"/>
          <w:lang w:eastAsia="ru-RU"/>
        </w:rPr>
        <w:t xml:space="preserve"> у </w:t>
      </w:r>
      <w:proofErr w:type="spellStart"/>
      <w:r w:rsidRPr="000237C8">
        <w:rPr>
          <w:rFonts w:ascii="Times New Roman" w:eastAsia="Times New Roman" w:hAnsi="Times New Roman" w:cs="Times New Roman"/>
          <w:iCs/>
          <w:color w:val="000000" w:themeColor="text1"/>
          <w:sz w:val="28"/>
          <w:szCs w:val="28"/>
          <w:lang w:eastAsia="ru-RU"/>
        </w:rPr>
        <w:t>хворих</w:t>
      </w:r>
      <w:proofErr w:type="spellEnd"/>
      <w:r w:rsidRPr="000237C8">
        <w:rPr>
          <w:rFonts w:ascii="Times New Roman" w:eastAsia="Times New Roman" w:hAnsi="Times New Roman" w:cs="Times New Roman"/>
          <w:iCs/>
          <w:color w:val="000000" w:themeColor="text1"/>
          <w:sz w:val="28"/>
          <w:szCs w:val="28"/>
          <w:lang w:eastAsia="ru-RU"/>
        </w:rPr>
        <w:t xml:space="preserve"> на </w:t>
      </w:r>
      <w:proofErr w:type="spellStart"/>
      <w:r w:rsidRPr="000237C8">
        <w:rPr>
          <w:rFonts w:ascii="Times New Roman" w:eastAsia="Times New Roman" w:hAnsi="Times New Roman" w:cs="Times New Roman"/>
          <w:iCs/>
          <w:color w:val="000000" w:themeColor="text1"/>
          <w:sz w:val="28"/>
          <w:szCs w:val="28"/>
          <w:lang w:eastAsia="ru-RU"/>
        </w:rPr>
        <w:t>хронічний</w:t>
      </w:r>
      <w:proofErr w:type="spellEnd"/>
      <w:r w:rsidRPr="000237C8">
        <w:rPr>
          <w:rFonts w:ascii="Times New Roman" w:eastAsia="Times New Roman" w:hAnsi="Times New Roman" w:cs="Times New Roman"/>
          <w:iCs/>
          <w:color w:val="000000" w:themeColor="text1"/>
          <w:sz w:val="28"/>
          <w:szCs w:val="28"/>
          <w:lang w:eastAsia="ru-RU"/>
        </w:rPr>
        <w:t xml:space="preserve"> панкреатит та атеросклероз. </w:t>
      </w:r>
      <w:proofErr w:type="spellStart"/>
      <w:r w:rsidRPr="000237C8">
        <w:rPr>
          <w:rFonts w:ascii="Times New Roman" w:eastAsia="Times New Roman" w:hAnsi="Times New Roman" w:cs="Times New Roman"/>
          <w:i/>
          <w:iCs/>
          <w:color w:val="000000" w:themeColor="text1"/>
          <w:sz w:val="28"/>
          <w:szCs w:val="28"/>
          <w:lang w:eastAsia="ru-RU"/>
        </w:rPr>
        <w:t>Здобутки</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клінічної</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і</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експериментальної</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медицини</w:t>
      </w:r>
      <w:proofErr w:type="spellEnd"/>
      <w:r w:rsidRPr="000237C8">
        <w:rPr>
          <w:rFonts w:ascii="Times New Roman" w:eastAsia="Times New Roman" w:hAnsi="Times New Roman" w:cs="Times New Roman"/>
          <w:iCs/>
          <w:color w:val="000000" w:themeColor="text1"/>
          <w:sz w:val="28"/>
          <w:szCs w:val="28"/>
          <w:lang w:eastAsia="ru-RU"/>
        </w:rPr>
        <w:t xml:space="preserve">, (1), 121-124. </w:t>
      </w:r>
      <w:r w:rsidRPr="000237C8">
        <w:rPr>
          <w:rFonts w:ascii="Times New Roman" w:eastAsia="Times New Roman" w:hAnsi="Times New Roman" w:cs="Times New Roman"/>
          <w:bCs/>
          <w:iCs/>
          <w:color w:val="000000" w:themeColor="text1"/>
          <w:sz w:val="28"/>
          <w:szCs w:val="28"/>
          <w:lang w:val="en-US" w:eastAsia="ru-RU"/>
        </w:rPr>
        <w:t>d</w:t>
      </w:r>
      <w:proofErr w:type="spellStart"/>
      <w:r w:rsidRPr="000237C8">
        <w:rPr>
          <w:rFonts w:ascii="Times New Roman" w:eastAsia="Times New Roman" w:hAnsi="Times New Roman" w:cs="Times New Roman"/>
          <w:bCs/>
          <w:iCs/>
          <w:color w:val="000000" w:themeColor="text1"/>
          <w:sz w:val="28"/>
          <w:szCs w:val="28"/>
          <w:lang w:eastAsia="ru-RU"/>
        </w:rPr>
        <w:t>oi</w:t>
      </w:r>
      <w:proofErr w:type="spellEnd"/>
      <w:r w:rsidRPr="000237C8">
        <w:rPr>
          <w:rFonts w:ascii="Times New Roman" w:eastAsia="Times New Roman" w:hAnsi="Times New Roman" w:cs="Times New Roman"/>
          <w:bCs/>
          <w:iCs/>
          <w:color w:val="000000" w:themeColor="text1"/>
          <w:sz w:val="28"/>
          <w:szCs w:val="28"/>
          <w:lang w:eastAsia="ru-RU"/>
        </w:rPr>
        <w:t>:</w:t>
      </w:r>
      <w:r w:rsidRPr="000237C8">
        <w:rPr>
          <w:rFonts w:ascii="Times New Roman" w:eastAsia="Times New Roman" w:hAnsi="Times New Roman" w:cs="Times New Roman"/>
          <w:b/>
          <w:bCs/>
          <w:iCs/>
          <w:color w:val="000000" w:themeColor="text1"/>
          <w:sz w:val="28"/>
          <w:szCs w:val="28"/>
          <w:lang w:eastAsia="ru-RU"/>
        </w:rPr>
        <w:t xml:space="preserve"> </w:t>
      </w:r>
      <w:hyperlink r:id="rId11" w:history="1">
        <w:r w:rsidRPr="000237C8">
          <w:rPr>
            <w:rStyle w:val="a4"/>
            <w:rFonts w:ascii="Times New Roman" w:eastAsia="Times New Roman" w:hAnsi="Times New Roman" w:cs="Times New Roman"/>
            <w:iCs/>
            <w:sz w:val="28"/>
            <w:szCs w:val="28"/>
            <w:lang w:eastAsia="ru-RU"/>
          </w:rPr>
          <w:t>https://doi.org/10.11603/1811-2471.2019.v0.i1.10061</w:t>
        </w:r>
      </w:hyperlink>
      <w:r w:rsidRPr="000237C8">
        <w:rPr>
          <w:rFonts w:ascii="Times New Roman" w:eastAsia="Times New Roman" w:hAnsi="Times New Roman" w:cs="Times New Roman"/>
          <w:iCs/>
          <w:color w:val="000000" w:themeColor="text1"/>
          <w:sz w:val="28"/>
          <w:szCs w:val="28"/>
          <w:lang w:eastAsia="ru-RU"/>
        </w:rPr>
        <w:t xml:space="preserve"> </w:t>
      </w:r>
      <w:r w:rsidRPr="000237C8">
        <w:rPr>
          <w:rFonts w:ascii="Times New Roman" w:eastAsia="Times New Roman" w:hAnsi="Times New Roman" w:cs="Times New Roman"/>
          <w:i/>
          <w:iCs/>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Особистий внесок </w:t>
      </w:r>
      <w:r>
        <w:rPr>
          <w:rFonts w:ascii="Times New Roman" w:eastAsia="Times New Roman" w:hAnsi="Times New Roman" w:cs="Times New Roman"/>
          <w:iCs/>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 виконала клініко-лабораторні </w:t>
      </w:r>
      <w:proofErr w:type="gramStart"/>
      <w:r w:rsidRPr="000237C8">
        <w:rPr>
          <w:rFonts w:ascii="Times New Roman" w:eastAsia="Times New Roman" w:hAnsi="Times New Roman" w:cs="Times New Roman"/>
          <w:iCs/>
          <w:color w:val="000000" w:themeColor="text1"/>
          <w:sz w:val="28"/>
          <w:szCs w:val="28"/>
          <w:lang w:val="uk-UA" w:eastAsia="ru-RU"/>
        </w:rPr>
        <w:t>досл</w:t>
      </w:r>
      <w:proofErr w:type="gramEnd"/>
      <w:r w:rsidRPr="000237C8">
        <w:rPr>
          <w:rFonts w:ascii="Times New Roman" w:eastAsia="Times New Roman" w:hAnsi="Times New Roman" w:cs="Times New Roman"/>
          <w:iCs/>
          <w:color w:val="000000" w:themeColor="text1"/>
          <w:sz w:val="28"/>
          <w:szCs w:val="28"/>
          <w:lang w:val="uk-UA" w:eastAsia="ru-RU"/>
        </w:rPr>
        <w:t>ідження, статистичний аналіз, сформулювала висновки та підготувала матеріал до друку).</w:t>
      </w:r>
    </w:p>
    <w:p w:rsidR="001121B5" w:rsidRPr="000237C8"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val="uk-UA" w:eastAsia="ru-RU"/>
        </w:rPr>
        <w:t xml:space="preserve">9. </w:t>
      </w:r>
      <w:proofErr w:type="spellStart"/>
      <w:r w:rsidRPr="000237C8">
        <w:rPr>
          <w:rFonts w:ascii="Times New Roman" w:eastAsia="Times New Roman" w:hAnsi="Times New Roman" w:cs="Times New Roman"/>
          <w:iCs/>
          <w:color w:val="000000" w:themeColor="text1"/>
          <w:sz w:val="28"/>
          <w:szCs w:val="28"/>
          <w:lang w:eastAsia="ru-RU"/>
        </w:rPr>
        <w:t>Сірчак</w:t>
      </w:r>
      <w:proofErr w:type="spellEnd"/>
      <w:r w:rsidRPr="000237C8">
        <w:rPr>
          <w:rFonts w:ascii="Times New Roman" w:eastAsia="Times New Roman" w:hAnsi="Times New Roman" w:cs="Times New Roman"/>
          <w:iCs/>
          <w:color w:val="000000" w:themeColor="text1"/>
          <w:sz w:val="28"/>
          <w:szCs w:val="28"/>
          <w:lang w:eastAsia="ru-RU"/>
        </w:rPr>
        <w:t xml:space="preserve">, Є. С., &amp; </w:t>
      </w:r>
      <w:proofErr w:type="spellStart"/>
      <w:r w:rsidRPr="000237C8">
        <w:rPr>
          <w:rFonts w:ascii="Times New Roman" w:eastAsia="Times New Roman" w:hAnsi="Times New Roman" w:cs="Times New Roman"/>
          <w:iCs/>
          <w:color w:val="000000" w:themeColor="text1"/>
          <w:sz w:val="28"/>
          <w:szCs w:val="28"/>
          <w:lang w:eastAsia="ru-RU"/>
        </w:rPr>
        <w:t>Опаленик</w:t>
      </w:r>
      <w:proofErr w:type="spellEnd"/>
      <w:r w:rsidRPr="000237C8">
        <w:rPr>
          <w:rFonts w:ascii="Times New Roman" w:eastAsia="Times New Roman" w:hAnsi="Times New Roman" w:cs="Times New Roman"/>
          <w:iCs/>
          <w:color w:val="000000" w:themeColor="text1"/>
          <w:sz w:val="28"/>
          <w:szCs w:val="28"/>
          <w:lang w:eastAsia="ru-RU"/>
        </w:rPr>
        <w:t xml:space="preserve">, С. М. (2019). </w:t>
      </w:r>
      <w:proofErr w:type="spellStart"/>
      <w:proofErr w:type="gramStart"/>
      <w:r w:rsidRPr="000237C8">
        <w:rPr>
          <w:rFonts w:ascii="Times New Roman" w:eastAsia="Times New Roman" w:hAnsi="Times New Roman" w:cs="Times New Roman"/>
          <w:iCs/>
          <w:color w:val="000000" w:themeColor="text1"/>
          <w:sz w:val="28"/>
          <w:szCs w:val="28"/>
          <w:lang w:eastAsia="ru-RU"/>
        </w:rPr>
        <w:t>Досл</w:t>
      </w:r>
      <w:proofErr w:type="gramEnd"/>
      <w:r w:rsidRPr="000237C8">
        <w:rPr>
          <w:rFonts w:ascii="Times New Roman" w:eastAsia="Times New Roman" w:hAnsi="Times New Roman" w:cs="Times New Roman"/>
          <w:iCs/>
          <w:color w:val="000000" w:themeColor="text1"/>
          <w:sz w:val="28"/>
          <w:szCs w:val="28"/>
          <w:lang w:eastAsia="ru-RU"/>
        </w:rPr>
        <w:t>ідження</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рівня</w:t>
      </w:r>
      <w:proofErr w:type="spellEnd"/>
      <w:r w:rsidRPr="000237C8">
        <w:rPr>
          <w:rFonts w:ascii="Times New Roman" w:eastAsia="Times New Roman" w:hAnsi="Times New Roman" w:cs="Times New Roman"/>
          <w:iCs/>
          <w:color w:val="000000" w:themeColor="text1"/>
          <w:sz w:val="28"/>
          <w:szCs w:val="28"/>
          <w:lang w:eastAsia="ru-RU"/>
        </w:rPr>
        <w:t xml:space="preserve"> </w:t>
      </w:r>
      <w:proofErr w:type="spellStart"/>
      <w:r w:rsidRPr="000237C8">
        <w:rPr>
          <w:rFonts w:ascii="Times New Roman" w:eastAsia="Times New Roman" w:hAnsi="Times New Roman" w:cs="Times New Roman"/>
          <w:iCs/>
          <w:color w:val="000000" w:themeColor="text1"/>
          <w:sz w:val="28"/>
          <w:szCs w:val="28"/>
          <w:lang w:eastAsia="ru-RU"/>
        </w:rPr>
        <w:t>греліну</w:t>
      </w:r>
      <w:proofErr w:type="spellEnd"/>
      <w:r w:rsidRPr="000237C8">
        <w:rPr>
          <w:rFonts w:ascii="Times New Roman" w:eastAsia="Times New Roman" w:hAnsi="Times New Roman" w:cs="Times New Roman"/>
          <w:iCs/>
          <w:color w:val="000000" w:themeColor="text1"/>
          <w:sz w:val="28"/>
          <w:szCs w:val="28"/>
          <w:lang w:eastAsia="ru-RU"/>
        </w:rPr>
        <w:t xml:space="preserve"> у </w:t>
      </w:r>
      <w:proofErr w:type="spellStart"/>
      <w:r w:rsidRPr="000237C8">
        <w:rPr>
          <w:rFonts w:ascii="Times New Roman" w:eastAsia="Times New Roman" w:hAnsi="Times New Roman" w:cs="Times New Roman"/>
          <w:iCs/>
          <w:color w:val="000000" w:themeColor="text1"/>
          <w:sz w:val="28"/>
          <w:szCs w:val="28"/>
          <w:lang w:eastAsia="ru-RU"/>
        </w:rPr>
        <w:t>хворих</w:t>
      </w:r>
      <w:proofErr w:type="spellEnd"/>
      <w:r w:rsidRPr="000237C8">
        <w:rPr>
          <w:rFonts w:ascii="Times New Roman" w:eastAsia="Times New Roman" w:hAnsi="Times New Roman" w:cs="Times New Roman"/>
          <w:iCs/>
          <w:color w:val="000000" w:themeColor="text1"/>
          <w:sz w:val="28"/>
          <w:szCs w:val="28"/>
          <w:lang w:eastAsia="ru-RU"/>
        </w:rPr>
        <w:t xml:space="preserve"> на </w:t>
      </w:r>
      <w:proofErr w:type="spellStart"/>
      <w:r w:rsidRPr="000237C8">
        <w:rPr>
          <w:rFonts w:ascii="Times New Roman" w:eastAsia="Times New Roman" w:hAnsi="Times New Roman" w:cs="Times New Roman"/>
          <w:iCs/>
          <w:color w:val="000000" w:themeColor="text1"/>
          <w:sz w:val="28"/>
          <w:szCs w:val="28"/>
          <w:lang w:eastAsia="ru-RU"/>
        </w:rPr>
        <w:t>хронічний</w:t>
      </w:r>
      <w:proofErr w:type="spellEnd"/>
      <w:r w:rsidRPr="000237C8">
        <w:rPr>
          <w:rFonts w:ascii="Times New Roman" w:eastAsia="Times New Roman" w:hAnsi="Times New Roman" w:cs="Times New Roman"/>
          <w:iCs/>
          <w:color w:val="000000" w:themeColor="text1"/>
          <w:sz w:val="28"/>
          <w:szCs w:val="28"/>
          <w:lang w:eastAsia="ru-RU"/>
        </w:rPr>
        <w:t xml:space="preserve"> панкреатит та атеросклероз. </w:t>
      </w:r>
      <w:proofErr w:type="spellStart"/>
      <w:r w:rsidRPr="000237C8">
        <w:rPr>
          <w:rFonts w:ascii="Times New Roman" w:eastAsia="Times New Roman" w:hAnsi="Times New Roman" w:cs="Times New Roman"/>
          <w:i/>
          <w:iCs/>
          <w:color w:val="000000" w:themeColor="text1"/>
          <w:sz w:val="28"/>
          <w:szCs w:val="28"/>
          <w:lang w:eastAsia="ru-RU"/>
        </w:rPr>
        <w:t>Український</w:t>
      </w:r>
      <w:proofErr w:type="spellEnd"/>
      <w:r w:rsidRPr="000237C8">
        <w:rPr>
          <w:rFonts w:ascii="Times New Roman" w:eastAsia="Times New Roman" w:hAnsi="Times New Roman" w:cs="Times New Roman"/>
          <w:i/>
          <w:iCs/>
          <w:color w:val="000000" w:themeColor="text1"/>
          <w:sz w:val="28"/>
          <w:szCs w:val="28"/>
          <w:lang w:eastAsia="ru-RU"/>
        </w:rPr>
        <w:t xml:space="preserve"> журнал </w:t>
      </w:r>
      <w:proofErr w:type="spellStart"/>
      <w:r w:rsidRPr="000237C8">
        <w:rPr>
          <w:rFonts w:ascii="Times New Roman" w:eastAsia="Times New Roman" w:hAnsi="Times New Roman" w:cs="Times New Roman"/>
          <w:i/>
          <w:iCs/>
          <w:color w:val="000000" w:themeColor="text1"/>
          <w:sz w:val="28"/>
          <w:szCs w:val="28"/>
          <w:lang w:eastAsia="ru-RU"/>
        </w:rPr>
        <w:t>медицини</w:t>
      </w:r>
      <w:proofErr w:type="spellEnd"/>
      <w:r w:rsidRPr="000237C8">
        <w:rPr>
          <w:rFonts w:ascii="Times New Roman" w:eastAsia="Times New Roman" w:hAnsi="Times New Roman" w:cs="Times New Roman"/>
          <w:i/>
          <w:iCs/>
          <w:color w:val="000000" w:themeColor="text1"/>
          <w:sz w:val="28"/>
          <w:szCs w:val="28"/>
          <w:lang w:eastAsia="ru-RU"/>
        </w:rPr>
        <w:t xml:space="preserve">, </w:t>
      </w:r>
      <w:proofErr w:type="spellStart"/>
      <w:r w:rsidRPr="000237C8">
        <w:rPr>
          <w:rFonts w:ascii="Times New Roman" w:eastAsia="Times New Roman" w:hAnsi="Times New Roman" w:cs="Times New Roman"/>
          <w:i/>
          <w:iCs/>
          <w:color w:val="000000" w:themeColor="text1"/>
          <w:sz w:val="28"/>
          <w:szCs w:val="28"/>
          <w:lang w:eastAsia="ru-RU"/>
        </w:rPr>
        <w:t>біології</w:t>
      </w:r>
      <w:proofErr w:type="spellEnd"/>
      <w:r w:rsidRPr="000237C8">
        <w:rPr>
          <w:rFonts w:ascii="Times New Roman" w:eastAsia="Times New Roman" w:hAnsi="Times New Roman" w:cs="Times New Roman"/>
          <w:i/>
          <w:iCs/>
          <w:color w:val="000000" w:themeColor="text1"/>
          <w:sz w:val="28"/>
          <w:szCs w:val="28"/>
          <w:lang w:eastAsia="ru-RU"/>
        </w:rPr>
        <w:t xml:space="preserve"> та спорту</w:t>
      </w:r>
      <w:r w:rsidRPr="000237C8">
        <w:rPr>
          <w:rFonts w:ascii="Times New Roman" w:eastAsia="Times New Roman" w:hAnsi="Times New Roman" w:cs="Times New Roman"/>
          <w:iCs/>
          <w:color w:val="000000" w:themeColor="text1"/>
          <w:sz w:val="28"/>
          <w:szCs w:val="28"/>
          <w:lang w:eastAsia="ru-RU"/>
        </w:rPr>
        <w:t xml:space="preserve">, (4,№ 5), 192-196. </w:t>
      </w:r>
      <w:proofErr w:type="spellStart"/>
      <w:r w:rsidRPr="000237C8">
        <w:rPr>
          <w:rFonts w:ascii="Times New Roman" w:eastAsia="Times New Roman" w:hAnsi="Times New Roman" w:cs="Times New Roman"/>
          <w:iCs/>
          <w:color w:val="000000" w:themeColor="text1"/>
          <w:sz w:val="28"/>
          <w:szCs w:val="28"/>
          <w:lang w:eastAsia="ru-RU"/>
        </w:rPr>
        <w:t>doi</w:t>
      </w:r>
      <w:proofErr w:type="spellEnd"/>
      <w:r w:rsidRPr="000237C8">
        <w:rPr>
          <w:rFonts w:ascii="Times New Roman" w:eastAsia="Times New Roman" w:hAnsi="Times New Roman" w:cs="Times New Roman"/>
          <w:iCs/>
          <w:color w:val="000000" w:themeColor="text1"/>
          <w:sz w:val="28"/>
          <w:szCs w:val="28"/>
          <w:lang w:eastAsia="ru-RU"/>
        </w:rPr>
        <w:t xml:space="preserve">: 10.26693/jmbs04.05.192 </w:t>
      </w:r>
      <w:r w:rsidRPr="000237C8">
        <w:rPr>
          <w:rFonts w:ascii="Times New Roman" w:eastAsia="Times New Roman" w:hAnsi="Times New Roman" w:cs="Times New Roman"/>
          <w:iCs/>
          <w:color w:val="000000" w:themeColor="text1"/>
          <w:sz w:val="28"/>
          <w:szCs w:val="28"/>
          <w:lang w:val="uk-UA" w:eastAsia="ru-RU"/>
        </w:rPr>
        <w:t xml:space="preserve">(Особистий </w:t>
      </w:r>
      <w:r w:rsidRPr="000237C8">
        <w:rPr>
          <w:rFonts w:ascii="Times New Roman" w:eastAsia="Times New Roman" w:hAnsi="Times New Roman" w:cs="Times New Roman"/>
          <w:iCs/>
          <w:color w:val="000000" w:themeColor="text1"/>
          <w:sz w:val="28"/>
          <w:szCs w:val="28"/>
          <w:lang w:val="uk-UA" w:eastAsia="ru-RU"/>
        </w:rPr>
        <w:lastRenderedPageBreak/>
        <w:t xml:space="preserve">внесок </w:t>
      </w:r>
      <w:r>
        <w:rPr>
          <w:rFonts w:ascii="Times New Roman" w:eastAsia="Times New Roman" w:hAnsi="Times New Roman" w:cs="Times New Roman"/>
          <w:iCs/>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 провела клініко-лабораторні </w:t>
      </w:r>
      <w:proofErr w:type="gramStart"/>
      <w:r w:rsidRPr="000237C8">
        <w:rPr>
          <w:rFonts w:ascii="Times New Roman" w:eastAsia="Times New Roman" w:hAnsi="Times New Roman" w:cs="Times New Roman"/>
          <w:iCs/>
          <w:color w:val="000000" w:themeColor="text1"/>
          <w:sz w:val="28"/>
          <w:szCs w:val="28"/>
          <w:lang w:val="uk-UA" w:eastAsia="ru-RU"/>
        </w:rPr>
        <w:t>досл</w:t>
      </w:r>
      <w:proofErr w:type="gramEnd"/>
      <w:r w:rsidRPr="000237C8">
        <w:rPr>
          <w:rFonts w:ascii="Times New Roman" w:eastAsia="Times New Roman" w:hAnsi="Times New Roman" w:cs="Times New Roman"/>
          <w:iCs/>
          <w:color w:val="000000" w:themeColor="text1"/>
          <w:sz w:val="28"/>
          <w:szCs w:val="28"/>
          <w:lang w:val="uk-UA" w:eastAsia="ru-RU"/>
        </w:rPr>
        <w:t>ідження, статистичну обробку та узагальнення даних, підготовку матеріалу до друку).</w:t>
      </w:r>
    </w:p>
    <w:p w:rsidR="001121B5" w:rsidRPr="000237C8"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val="uk-UA" w:eastAsia="ru-RU"/>
        </w:rPr>
        <w:t xml:space="preserve">10. </w:t>
      </w:r>
      <w:proofErr w:type="spellStart"/>
      <w:r w:rsidRPr="000237C8">
        <w:rPr>
          <w:rFonts w:ascii="Times New Roman" w:eastAsia="Times New Roman" w:hAnsi="Times New Roman" w:cs="Times New Roman"/>
          <w:iCs/>
          <w:color w:val="000000" w:themeColor="text1"/>
          <w:sz w:val="28"/>
          <w:szCs w:val="28"/>
          <w:lang w:eastAsia="ru-RU"/>
        </w:rPr>
        <w:t>Сірчак</w:t>
      </w:r>
      <w:proofErr w:type="spellEnd"/>
      <w:r w:rsidRPr="000237C8">
        <w:rPr>
          <w:rFonts w:ascii="Times New Roman" w:eastAsia="Times New Roman" w:hAnsi="Times New Roman" w:cs="Times New Roman"/>
          <w:iCs/>
          <w:color w:val="000000" w:themeColor="text1"/>
          <w:sz w:val="28"/>
          <w:szCs w:val="28"/>
          <w:lang w:eastAsia="ru-RU"/>
        </w:rPr>
        <w:t xml:space="preserve">, Є. С., &amp; </w:t>
      </w:r>
      <w:proofErr w:type="spellStart"/>
      <w:r w:rsidRPr="000237C8">
        <w:rPr>
          <w:rFonts w:ascii="Times New Roman" w:eastAsia="Times New Roman" w:hAnsi="Times New Roman" w:cs="Times New Roman"/>
          <w:iCs/>
          <w:color w:val="000000" w:themeColor="text1"/>
          <w:sz w:val="28"/>
          <w:szCs w:val="28"/>
          <w:lang w:eastAsia="ru-RU"/>
        </w:rPr>
        <w:t>Опаленик</w:t>
      </w:r>
      <w:proofErr w:type="spellEnd"/>
      <w:r w:rsidRPr="000237C8">
        <w:rPr>
          <w:rFonts w:ascii="Times New Roman" w:eastAsia="Times New Roman" w:hAnsi="Times New Roman" w:cs="Times New Roman"/>
          <w:iCs/>
          <w:color w:val="000000" w:themeColor="text1"/>
          <w:sz w:val="28"/>
          <w:szCs w:val="28"/>
          <w:lang w:eastAsia="ru-RU"/>
        </w:rPr>
        <w:t xml:space="preserve">, С. М. (2019). </w:t>
      </w:r>
      <w:r w:rsidRPr="000237C8">
        <w:rPr>
          <w:rFonts w:ascii="Times New Roman" w:eastAsia="Times New Roman" w:hAnsi="Times New Roman" w:cs="Times New Roman"/>
          <w:iCs/>
          <w:color w:val="000000" w:themeColor="text1"/>
          <w:sz w:val="28"/>
          <w:szCs w:val="28"/>
          <w:lang w:val="uk-UA" w:eastAsia="ru-RU"/>
        </w:rPr>
        <w:t xml:space="preserve">Вплив </w:t>
      </w:r>
      <w:proofErr w:type="spellStart"/>
      <w:r w:rsidRPr="000237C8">
        <w:rPr>
          <w:rFonts w:ascii="Times New Roman" w:eastAsia="Times New Roman" w:hAnsi="Times New Roman" w:cs="Times New Roman"/>
          <w:iCs/>
          <w:color w:val="000000" w:themeColor="text1"/>
          <w:sz w:val="28"/>
          <w:szCs w:val="28"/>
          <w:lang w:val="uk-UA" w:eastAsia="ru-RU"/>
        </w:rPr>
        <w:t>мелатоніну</w:t>
      </w:r>
      <w:proofErr w:type="spellEnd"/>
      <w:r w:rsidRPr="000237C8">
        <w:rPr>
          <w:rFonts w:ascii="Times New Roman" w:eastAsia="Times New Roman" w:hAnsi="Times New Roman" w:cs="Times New Roman"/>
          <w:iCs/>
          <w:color w:val="000000" w:themeColor="text1"/>
          <w:sz w:val="28"/>
          <w:szCs w:val="28"/>
          <w:lang w:val="uk-UA" w:eastAsia="ru-RU"/>
        </w:rPr>
        <w:t xml:space="preserve"> на перебіг хронічного панкреатиту та атеросклерозу. </w:t>
      </w:r>
      <w:r w:rsidRPr="000237C8">
        <w:rPr>
          <w:rFonts w:ascii="Times New Roman" w:eastAsia="Times New Roman" w:hAnsi="Times New Roman" w:cs="Times New Roman"/>
          <w:i/>
          <w:iCs/>
          <w:color w:val="000000" w:themeColor="text1"/>
          <w:sz w:val="28"/>
          <w:szCs w:val="28"/>
          <w:lang w:val="uk-UA" w:eastAsia="ru-RU"/>
        </w:rPr>
        <w:t>Сімейна медицина</w:t>
      </w:r>
      <w:r w:rsidRPr="000237C8">
        <w:rPr>
          <w:rFonts w:ascii="Times New Roman" w:eastAsia="Times New Roman" w:hAnsi="Times New Roman" w:cs="Times New Roman"/>
          <w:iCs/>
          <w:color w:val="000000" w:themeColor="text1"/>
          <w:sz w:val="28"/>
          <w:szCs w:val="28"/>
          <w:lang w:val="uk-UA" w:eastAsia="ru-RU"/>
        </w:rPr>
        <w:t xml:space="preserve">. </w:t>
      </w:r>
      <w:r w:rsidRPr="000237C8">
        <w:rPr>
          <w:rFonts w:ascii="Times New Roman" w:eastAsia="Times New Roman" w:hAnsi="Times New Roman" w:cs="Times New Roman"/>
          <w:iCs/>
          <w:color w:val="000000" w:themeColor="text1"/>
          <w:sz w:val="28"/>
          <w:szCs w:val="28"/>
          <w:lang w:eastAsia="ru-RU"/>
        </w:rPr>
        <w:t>(</w:t>
      </w:r>
      <w:r w:rsidRPr="000237C8">
        <w:rPr>
          <w:rFonts w:ascii="Times New Roman" w:eastAsia="Times New Roman" w:hAnsi="Times New Roman" w:cs="Times New Roman"/>
          <w:iCs/>
          <w:color w:val="000000" w:themeColor="text1"/>
          <w:sz w:val="28"/>
          <w:szCs w:val="28"/>
          <w:lang w:val="uk-UA" w:eastAsia="ru-RU"/>
        </w:rPr>
        <w:t>5-6</w:t>
      </w:r>
      <w:r w:rsidRPr="000237C8">
        <w:rPr>
          <w:rFonts w:ascii="Times New Roman" w:eastAsia="Times New Roman" w:hAnsi="Times New Roman" w:cs="Times New Roman"/>
          <w:iCs/>
          <w:color w:val="000000" w:themeColor="text1"/>
          <w:sz w:val="28"/>
          <w:szCs w:val="28"/>
          <w:lang w:eastAsia="ru-RU"/>
        </w:rPr>
        <w:t>)</w:t>
      </w:r>
      <w:r w:rsidRPr="000237C8">
        <w:rPr>
          <w:rFonts w:ascii="Times New Roman" w:eastAsia="Times New Roman" w:hAnsi="Times New Roman" w:cs="Times New Roman"/>
          <w:iCs/>
          <w:color w:val="000000" w:themeColor="text1"/>
          <w:sz w:val="28"/>
          <w:szCs w:val="28"/>
          <w:lang w:val="uk-UA" w:eastAsia="ru-RU"/>
        </w:rPr>
        <w:t xml:space="preserve">, 77-80. </w:t>
      </w:r>
      <w:proofErr w:type="spellStart"/>
      <w:r w:rsidRPr="000237C8">
        <w:rPr>
          <w:rFonts w:ascii="Times New Roman" w:eastAsia="Times New Roman" w:hAnsi="Times New Roman" w:cs="Times New Roman"/>
          <w:iCs/>
          <w:color w:val="000000" w:themeColor="text1"/>
          <w:sz w:val="28"/>
          <w:szCs w:val="28"/>
          <w:lang w:eastAsia="ru-RU"/>
        </w:rPr>
        <w:t>doi</w:t>
      </w:r>
      <w:proofErr w:type="spellEnd"/>
      <w:r w:rsidRPr="000237C8">
        <w:rPr>
          <w:rFonts w:ascii="Times New Roman" w:eastAsia="Times New Roman" w:hAnsi="Times New Roman" w:cs="Times New Roman"/>
          <w:iCs/>
          <w:color w:val="000000" w:themeColor="text1"/>
          <w:sz w:val="28"/>
          <w:szCs w:val="28"/>
          <w:lang w:eastAsia="ru-RU"/>
        </w:rPr>
        <w:t>: </w:t>
      </w:r>
      <w:hyperlink r:id="rId12" w:history="1">
        <w:r w:rsidRPr="000237C8">
          <w:rPr>
            <w:rStyle w:val="a4"/>
            <w:rFonts w:ascii="Times New Roman" w:eastAsia="Times New Roman" w:hAnsi="Times New Roman" w:cs="Times New Roman"/>
            <w:iCs/>
            <w:sz w:val="28"/>
            <w:szCs w:val="28"/>
            <w:lang w:eastAsia="ru-RU"/>
          </w:rPr>
          <w:t>https://doi.org/10.30841/2307-5112.5-6.2019.193888</w:t>
        </w:r>
      </w:hyperlink>
      <w:r w:rsidRPr="000237C8">
        <w:rPr>
          <w:rFonts w:ascii="Times New Roman" w:eastAsia="Times New Roman" w:hAnsi="Times New Roman" w:cs="Times New Roman"/>
          <w:iCs/>
          <w:color w:val="000000" w:themeColor="text1"/>
          <w:sz w:val="28"/>
          <w:szCs w:val="28"/>
          <w:lang w:val="uk-UA" w:eastAsia="ru-RU"/>
        </w:rPr>
        <w:t xml:space="preserve"> (Особистий внесок</w:t>
      </w:r>
      <w:r>
        <w:rPr>
          <w:rFonts w:ascii="Times New Roman" w:eastAsia="Times New Roman" w:hAnsi="Times New Roman" w:cs="Times New Roman"/>
          <w:iCs/>
          <w:color w:val="000000" w:themeColor="text1"/>
          <w:sz w:val="28"/>
          <w:szCs w:val="28"/>
          <w:lang w:val="uk-UA" w:eastAsia="ru-RU"/>
        </w:rPr>
        <w:t xml:space="preserve"> – </w:t>
      </w:r>
      <w:r w:rsidRPr="000237C8">
        <w:rPr>
          <w:rFonts w:ascii="Times New Roman" w:eastAsia="Times New Roman" w:hAnsi="Times New Roman" w:cs="Times New Roman"/>
          <w:iCs/>
          <w:color w:val="000000" w:themeColor="text1"/>
          <w:sz w:val="28"/>
          <w:szCs w:val="28"/>
          <w:lang w:val="uk-UA" w:eastAsia="ru-RU"/>
        </w:rPr>
        <w:t xml:space="preserve">провела клініко-лабораторне обстеження пацієнтів, узагальнила та проаналізувала отримані результати, </w:t>
      </w:r>
      <w:proofErr w:type="gramStart"/>
      <w:r w:rsidRPr="000237C8">
        <w:rPr>
          <w:rFonts w:ascii="Times New Roman" w:eastAsia="Times New Roman" w:hAnsi="Times New Roman" w:cs="Times New Roman"/>
          <w:iCs/>
          <w:color w:val="000000" w:themeColor="text1"/>
          <w:sz w:val="28"/>
          <w:szCs w:val="28"/>
          <w:lang w:val="uk-UA" w:eastAsia="ru-RU"/>
        </w:rPr>
        <w:t>п</w:t>
      </w:r>
      <w:proofErr w:type="gramEnd"/>
      <w:r w:rsidRPr="000237C8">
        <w:rPr>
          <w:rFonts w:ascii="Times New Roman" w:eastAsia="Times New Roman" w:hAnsi="Times New Roman" w:cs="Times New Roman"/>
          <w:iCs/>
          <w:color w:val="000000" w:themeColor="text1"/>
          <w:sz w:val="28"/>
          <w:szCs w:val="28"/>
          <w:lang w:val="uk-UA" w:eastAsia="ru-RU"/>
        </w:rPr>
        <w:t>ідготувала статтю до друку).</w:t>
      </w:r>
    </w:p>
    <w:p w:rsidR="001121B5" w:rsidRPr="000237C8"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val="en-US" w:eastAsia="ru-RU"/>
        </w:rPr>
      </w:pPr>
      <w:r>
        <w:rPr>
          <w:rFonts w:ascii="Times New Roman" w:eastAsia="Times New Roman" w:hAnsi="Times New Roman" w:cs="Times New Roman"/>
          <w:iCs/>
          <w:color w:val="000000" w:themeColor="text1"/>
          <w:sz w:val="28"/>
          <w:szCs w:val="28"/>
          <w:lang w:val="uk-UA" w:eastAsia="ru-RU"/>
        </w:rPr>
        <w:t xml:space="preserve">11. </w:t>
      </w:r>
      <w:proofErr w:type="spellStart"/>
      <w:proofErr w:type="gramStart"/>
      <w:r w:rsidRPr="000237C8">
        <w:rPr>
          <w:rFonts w:ascii="Times New Roman" w:eastAsia="Times New Roman" w:hAnsi="Times New Roman" w:cs="Times New Roman"/>
          <w:iCs/>
          <w:color w:val="000000" w:themeColor="text1"/>
          <w:sz w:val="28"/>
          <w:szCs w:val="28"/>
          <w:lang w:val="en-US" w:eastAsia="ru-RU"/>
        </w:rPr>
        <w:t>Sirchak</w:t>
      </w:r>
      <w:proofErr w:type="spellEnd"/>
      <w:r w:rsidRPr="000237C8">
        <w:rPr>
          <w:rFonts w:ascii="Times New Roman" w:eastAsia="Times New Roman" w:hAnsi="Times New Roman" w:cs="Times New Roman"/>
          <w:iCs/>
          <w:color w:val="000000" w:themeColor="text1"/>
          <w:sz w:val="28"/>
          <w:szCs w:val="28"/>
          <w:lang w:val="en-US" w:eastAsia="ru-RU"/>
        </w:rPr>
        <w:t xml:space="preserve">, Y. S., </w:t>
      </w:r>
      <w:proofErr w:type="spellStart"/>
      <w:r w:rsidRPr="000237C8">
        <w:rPr>
          <w:rFonts w:ascii="Times New Roman" w:eastAsia="Times New Roman" w:hAnsi="Times New Roman" w:cs="Times New Roman"/>
          <w:iCs/>
          <w:color w:val="000000" w:themeColor="text1"/>
          <w:sz w:val="28"/>
          <w:szCs w:val="28"/>
          <w:lang w:val="en-US" w:eastAsia="ru-RU"/>
        </w:rPr>
        <w:t>Opalenyk</w:t>
      </w:r>
      <w:proofErr w:type="spellEnd"/>
      <w:r w:rsidRPr="000237C8">
        <w:rPr>
          <w:rFonts w:ascii="Times New Roman" w:eastAsia="Times New Roman" w:hAnsi="Times New Roman" w:cs="Times New Roman"/>
          <w:iCs/>
          <w:color w:val="000000" w:themeColor="text1"/>
          <w:sz w:val="28"/>
          <w:szCs w:val="28"/>
          <w:lang w:val="en-US" w:eastAsia="ru-RU"/>
        </w:rPr>
        <w:t xml:space="preserve">, S. M., </w:t>
      </w:r>
      <w:proofErr w:type="spellStart"/>
      <w:r w:rsidRPr="000237C8">
        <w:rPr>
          <w:rFonts w:ascii="Times New Roman" w:eastAsia="Times New Roman" w:hAnsi="Times New Roman" w:cs="Times New Roman"/>
          <w:iCs/>
          <w:color w:val="000000" w:themeColor="text1"/>
          <w:sz w:val="28"/>
          <w:szCs w:val="28"/>
          <w:lang w:val="en-US" w:eastAsia="ru-RU"/>
        </w:rPr>
        <w:t>Petrichko</w:t>
      </w:r>
      <w:proofErr w:type="spellEnd"/>
      <w:r w:rsidRPr="000237C8">
        <w:rPr>
          <w:rFonts w:ascii="Times New Roman" w:eastAsia="Times New Roman" w:hAnsi="Times New Roman" w:cs="Times New Roman"/>
          <w:iCs/>
          <w:color w:val="000000" w:themeColor="text1"/>
          <w:sz w:val="28"/>
          <w:szCs w:val="28"/>
          <w:lang w:val="en-US" w:eastAsia="ru-RU"/>
        </w:rPr>
        <w:t xml:space="preserve">, O. I., &amp; </w:t>
      </w:r>
      <w:proofErr w:type="spellStart"/>
      <w:r w:rsidRPr="000237C8">
        <w:rPr>
          <w:rFonts w:ascii="Times New Roman" w:eastAsia="Times New Roman" w:hAnsi="Times New Roman" w:cs="Times New Roman"/>
          <w:iCs/>
          <w:color w:val="000000" w:themeColor="text1"/>
          <w:sz w:val="28"/>
          <w:szCs w:val="28"/>
          <w:lang w:val="en-US" w:eastAsia="ru-RU"/>
        </w:rPr>
        <w:t>Bedey</w:t>
      </w:r>
      <w:proofErr w:type="spellEnd"/>
      <w:r w:rsidRPr="000237C8">
        <w:rPr>
          <w:rFonts w:ascii="Times New Roman" w:eastAsia="Times New Roman" w:hAnsi="Times New Roman" w:cs="Times New Roman"/>
          <w:iCs/>
          <w:color w:val="000000" w:themeColor="text1"/>
          <w:sz w:val="28"/>
          <w:szCs w:val="28"/>
          <w:lang w:val="en-US" w:eastAsia="ru-RU"/>
        </w:rPr>
        <w:t>, N. V. (2019).</w:t>
      </w:r>
      <w:proofErr w:type="gramEnd"/>
      <w:r w:rsidRPr="000237C8">
        <w:rPr>
          <w:rFonts w:ascii="Times New Roman" w:eastAsia="Times New Roman" w:hAnsi="Times New Roman" w:cs="Times New Roman"/>
          <w:iCs/>
          <w:color w:val="000000" w:themeColor="text1"/>
          <w:sz w:val="28"/>
          <w:szCs w:val="28"/>
          <w:lang w:val="en-US" w:eastAsia="ru-RU"/>
        </w:rPr>
        <w:t xml:space="preserve"> </w:t>
      </w:r>
      <w:proofErr w:type="gramStart"/>
      <w:r w:rsidRPr="000237C8">
        <w:rPr>
          <w:rFonts w:ascii="Times New Roman" w:eastAsia="Times New Roman" w:hAnsi="Times New Roman" w:cs="Times New Roman"/>
          <w:iCs/>
          <w:color w:val="000000" w:themeColor="text1"/>
          <w:sz w:val="28"/>
          <w:szCs w:val="28"/>
          <w:lang w:val="en-US" w:eastAsia="ru-RU"/>
        </w:rPr>
        <w:t xml:space="preserve">Effect of </w:t>
      </w:r>
      <w:proofErr w:type="spellStart"/>
      <w:r w:rsidRPr="000237C8">
        <w:rPr>
          <w:rFonts w:ascii="Times New Roman" w:eastAsia="Times New Roman" w:hAnsi="Times New Roman" w:cs="Times New Roman"/>
          <w:iCs/>
          <w:color w:val="000000" w:themeColor="text1"/>
          <w:sz w:val="28"/>
          <w:szCs w:val="28"/>
          <w:lang w:val="en-US" w:eastAsia="ru-RU"/>
        </w:rPr>
        <w:t>kallistatin</w:t>
      </w:r>
      <w:proofErr w:type="spellEnd"/>
      <w:r w:rsidRPr="000237C8">
        <w:rPr>
          <w:rFonts w:ascii="Times New Roman" w:eastAsia="Times New Roman" w:hAnsi="Times New Roman" w:cs="Times New Roman"/>
          <w:iCs/>
          <w:color w:val="000000" w:themeColor="text1"/>
          <w:sz w:val="28"/>
          <w:szCs w:val="28"/>
          <w:lang w:val="en-US" w:eastAsia="ru-RU"/>
        </w:rPr>
        <w:t xml:space="preserve"> and </w:t>
      </w:r>
      <w:proofErr w:type="spellStart"/>
      <w:r w:rsidRPr="000237C8">
        <w:rPr>
          <w:rFonts w:ascii="Times New Roman" w:eastAsia="Times New Roman" w:hAnsi="Times New Roman" w:cs="Times New Roman"/>
          <w:iCs/>
          <w:color w:val="000000" w:themeColor="text1"/>
          <w:sz w:val="28"/>
          <w:szCs w:val="28"/>
          <w:lang w:val="en-US" w:eastAsia="ru-RU"/>
        </w:rPr>
        <w:t>ghrelin</w:t>
      </w:r>
      <w:proofErr w:type="spellEnd"/>
      <w:r w:rsidRPr="000237C8">
        <w:rPr>
          <w:rFonts w:ascii="Times New Roman" w:eastAsia="Times New Roman" w:hAnsi="Times New Roman" w:cs="Times New Roman"/>
          <w:iCs/>
          <w:color w:val="000000" w:themeColor="text1"/>
          <w:sz w:val="28"/>
          <w:szCs w:val="28"/>
          <w:lang w:val="en-US" w:eastAsia="ru-RU"/>
        </w:rPr>
        <w:t xml:space="preserve"> on the formation of endothelial dysfunction in patients with chronic pancreatitis and atherosclerosis.</w:t>
      </w:r>
      <w:proofErr w:type="gramEnd"/>
      <w:r w:rsidRPr="000237C8">
        <w:rPr>
          <w:rFonts w:ascii="Times New Roman" w:eastAsia="Times New Roman" w:hAnsi="Times New Roman" w:cs="Times New Roman"/>
          <w:iCs/>
          <w:color w:val="000000" w:themeColor="text1"/>
          <w:sz w:val="28"/>
          <w:szCs w:val="28"/>
          <w:lang w:val="en-US" w:eastAsia="ru-RU"/>
        </w:rPr>
        <w:t> </w:t>
      </w:r>
      <w:proofErr w:type="spellStart"/>
      <w:r w:rsidRPr="000237C8">
        <w:rPr>
          <w:rFonts w:ascii="Times New Roman" w:eastAsia="Times New Roman" w:hAnsi="Times New Roman" w:cs="Times New Roman"/>
          <w:i/>
          <w:iCs/>
          <w:color w:val="000000" w:themeColor="text1"/>
          <w:sz w:val="28"/>
          <w:szCs w:val="28"/>
          <w:lang w:val="en-US" w:eastAsia="ru-RU"/>
        </w:rPr>
        <w:t>Wiadomosci</w:t>
      </w:r>
      <w:proofErr w:type="spellEnd"/>
      <w:r w:rsidRPr="000237C8">
        <w:rPr>
          <w:rFonts w:ascii="Times New Roman" w:eastAsia="Times New Roman" w:hAnsi="Times New Roman" w:cs="Times New Roman"/>
          <w:i/>
          <w:iCs/>
          <w:color w:val="000000" w:themeColor="text1"/>
          <w:sz w:val="28"/>
          <w:szCs w:val="28"/>
          <w:lang w:val="en-US" w:eastAsia="ru-RU"/>
        </w:rPr>
        <w:t xml:space="preserve"> </w:t>
      </w:r>
      <w:proofErr w:type="spellStart"/>
      <w:r w:rsidRPr="000237C8">
        <w:rPr>
          <w:rFonts w:ascii="Times New Roman" w:eastAsia="Times New Roman" w:hAnsi="Times New Roman" w:cs="Times New Roman"/>
          <w:i/>
          <w:iCs/>
          <w:color w:val="000000" w:themeColor="text1"/>
          <w:sz w:val="28"/>
          <w:szCs w:val="28"/>
          <w:lang w:val="en-US" w:eastAsia="ru-RU"/>
        </w:rPr>
        <w:t>Lekarskie</w:t>
      </w:r>
      <w:proofErr w:type="spellEnd"/>
      <w:r w:rsidRPr="000237C8">
        <w:rPr>
          <w:rFonts w:ascii="Times New Roman" w:eastAsia="Times New Roman" w:hAnsi="Times New Roman" w:cs="Times New Roman"/>
          <w:iCs/>
          <w:color w:val="000000" w:themeColor="text1"/>
          <w:sz w:val="28"/>
          <w:szCs w:val="28"/>
          <w:lang w:val="en-US" w:eastAsia="ru-RU"/>
        </w:rPr>
        <w:t>, </w:t>
      </w:r>
      <w:r w:rsidRPr="000237C8">
        <w:rPr>
          <w:rFonts w:ascii="Times New Roman" w:eastAsia="Times New Roman" w:hAnsi="Times New Roman" w:cs="Times New Roman"/>
          <w:i/>
          <w:iCs/>
          <w:color w:val="000000" w:themeColor="text1"/>
          <w:sz w:val="28"/>
          <w:szCs w:val="28"/>
          <w:lang w:val="en-US" w:eastAsia="ru-RU"/>
        </w:rPr>
        <w:t>72</w:t>
      </w:r>
      <w:r w:rsidRPr="000237C8">
        <w:rPr>
          <w:rFonts w:ascii="Times New Roman" w:eastAsia="Times New Roman" w:hAnsi="Times New Roman" w:cs="Times New Roman"/>
          <w:iCs/>
          <w:color w:val="000000" w:themeColor="text1"/>
          <w:sz w:val="28"/>
          <w:szCs w:val="28"/>
          <w:lang w:val="en-US" w:eastAsia="ru-RU"/>
        </w:rPr>
        <w:t xml:space="preserve">, 2085-2088. </w:t>
      </w:r>
      <w:proofErr w:type="spellStart"/>
      <w:proofErr w:type="gramStart"/>
      <w:r w:rsidRPr="000237C8">
        <w:rPr>
          <w:rFonts w:ascii="Times New Roman" w:eastAsia="Times New Roman" w:hAnsi="Times New Roman" w:cs="Times New Roman"/>
          <w:iCs/>
          <w:color w:val="000000" w:themeColor="text1"/>
          <w:sz w:val="28"/>
          <w:szCs w:val="28"/>
          <w:lang w:val="en-US" w:eastAsia="ru-RU"/>
        </w:rPr>
        <w:t>doi</w:t>
      </w:r>
      <w:proofErr w:type="spellEnd"/>
      <w:proofErr w:type="gramEnd"/>
      <w:r w:rsidRPr="000237C8">
        <w:rPr>
          <w:rFonts w:ascii="Times New Roman" w:eastAsia="Times New Roman" w:hAnsi="Times New Roman" w:cs="Times New Roman"/>
          <w:iCs/>
          <w:color w:val="000000" w:themeColor="text1"/>
          <w:sz w:val="28"/>
          <w:szCs w:val="28"/>
          <w:lang w:val="en-US" w:eastAsia="ru-RU"/>
        </w:rPr>
        <w:t>: 10.36740/WLek201911104</w:t>
      </w:r>
      <w:r w:rsidRPr="000237C8">
        <w:rPr>
          <w:rFonts w:ascii="Times New Roman" w:eastAsia="Times New Roman" w:hAnsi="Times New Roman" w:cs="Times New Roman"/>
          <w:iCs/>
          <w:color w:val="000000" w:themeColor="text1"/>
          <w:sz w:val="28"/>
          <w:szCs w:val="28"/>
          <w:lang w:val="uk-UA" w:eastAsia="ru-RU"/>
        </w:rPr>
        <w:t xml:space="preserve"> (Особистий внесок</w:t>
      </w:r>
      <w:r>
        <w:rPr>
          <w:rFonts w:ascii="Times New Roman" w:eastAsia="Times New Roman" w:hAnsi="Times New Roman" w:cs="Times New Roman"/>
          <w:iCs/>
          <w:color w:val="000000" w:themeColor="text1"/>
          <w:sz w:val="28"/>
          <w:szCs w:val="28"/>
          <w:lang w:val="uk-UA" w:eastAsia="ru-RU"/>
        </w:rPr>
        <w:t xml:space="preserve"> –</w:t>
      </w:r>
      <w:r w:rsidRPr="000237C8">
        <w:rPr>
          <w:rFonts w:ascii="Times New Roman" w:eastAsia="Times New Roman" w:hAnsi="Times New Roman" w:cs="Times New Roman"/>
          <w:iCs/>
          <w:color w:val="000000" w:themeColor="text1"/>
          <w:sz w:val="28"/>
          <w:szCs w:val="28"/>
          <w:lang w:val="uk-UA" w:eastAsia="ru-RU"/>
        </w:rPr>
        <w:t xml:space="preserve"> провела клініко-лабораторне обстеження пацієнтів, узагальнила та проаналізувала отримані результати, підготувала статтю до друку).</w:t>
      </w:r>
    </w:p>
    <w:p w:rsidR="001121B5"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Cs/>
          <w:color w:val="000000" w:themeColor="text1"/>
          <w:sz w:val="28"/>
          <w:szCs w:val="28"/>
          <w:lang w:val="uk-UA" w:eastAsia="ru-RU"/>
        </w:rPr>
        <w:t xml:space="preserve">12. </w:t>
      </w:r>
      <w:proofErr w:type="spellStart"/>
      <w:r w:rsidRPr="000237C8">
        <w:rPr>
          <w:rFonts w:ascii="Times New Roman" w:eastAsia="Times New Roman" w:hAnsi="Times New Roman" w:cs="Times New Roman"/>
          <w:iCs/>
          <w:color w:val="000000" w:themeColor="text1"/>
          <w:sz w:val="28"/>
          <w:szCs w:val="28"/>
          <w:lang w:val="en-US" w:eastAsia="ru-RU"/>
        </w:rPr>
        <w:t>Sirchak</w:t>
      </w:r>
      <w:proofErr w:type="spellEnd"/>
      <w:r w:rsidRPr="000237C8">
        <w:rPr>
          <w:rFonts w:ascii="Times New Roman" w:eastAsia="Times New Roman" w:hAnsi="Times New Roman" w:cs="Times New Roman"/>
          <w:iCs/>
          <w:color w:val="000000" w:themeColor="text1"/>
          <w:sz w:val="28"/>
          <w:szCs w:val="28"/>
          <w:lang w:val="en-US" w:eastAsia="ru-RU"/>
        </w:rPr>
        <w:t xml:space="preserve">, Y., &amp; </w:t>
      </w:r>
      <w:proofErr w:type="spellStart"/>
      <w:r w:rsidRPr="000237C8">
        <w:rPr>
          <w:rFonts w:ascii="Times New Roman" w:eastAsia="Times New Roman" w:hAnsi="Times New Roman" w:cs="Times New Roman"/>
          <w:iCs/>
          <w:color w:val="000000" w:themeColor="text1"/>
          <w:sz w:val="28"/>
          <w:szCs w:val="28"/>
          <w:lang w:val="en-US" w:eastAsia="ru-RU"/>
        </w:rPr>
        <w:t>Opalenyk</w:t>
      </w:r>
      <w:proofErr w:type="spellEnd"/>
      <w:r w:rsidRPr="000237C8">
        <w:rPr>
          <w:rFonts w:ascii="Times New Roman" w:eastAsia="Times New Roman" w:hAnsi="Times New Roman" w:cs="Times New Roman"/>
          <w:iCs/>
          <w:color w:val="000000" w:themeColor="text1"/>
          <w:sz w:val="28"/>
          <w:szCs w:val="28"/>
          <w:lang w:val="en-US" w:eastAsia="ru-RU"/>
        </w:rPr>
        <w:t xml:space="preserve">, S. (2020). </w:t>
      </w:r>
      <w:proofErr w:type="gramStart"/>
      <w:r w:rsidRPr="000237C8">
        <w:rPr>
          <w:rFonts w:ascii="Times New Roman" w:eastAsia="Times New Roman" w:hAnsi="Times New Roman" w:cs="Times New Roman"/>
          <w:iCs/>
          <w:color w:val="000000" w:themeColor="text1"/>
          <w:sz w:val="28"/>
          <w:szCs w:val="28"/>
          <w:lang w:val="en-US" w:eastAsia="ru-RU"/>
        </w:rPr>
        <w:t xml:space="preserve">Dynamics of Indicators of </w:t>
      </w:r>
      <w:proofErr w:type="spellStart"/>
      <w:r w:rsidRPr="000237C8">
        <w:rPr>
          <w:rFonts w:ascii="Times New Roman" w:eastAsia="Times New Roman" w:hAnsi="Times New Roman" w:cs="Times New Roman"/>
          <w:iCs/>
          <w:color w:val="000000" w:themeColor="text1"/>
          <w:sz w:val="28"/>
          <w:szCs w:val="28"/>
          <w:lang w:val="en-US" w:eastAsia="ru-RU"/>
        </w:rPr>
        <w:t>Psychoemotional</w:t>
      </w:r>
      <w:proofErr w:type="spellEnd"/>
      <w:r w:rsidRPr="000237C8">
        <w:rPr>
          <w:rFonts w:ascii="Times New Roman" w:eastAsia="Times New Roman" w:hAnsi="Times New Roman" w:cs="Times New Roman"/>
          <w:iCs/>
          <w:color w:val="000000" w:themeColor="text1"/>
          <w:sz w:val="28"/>
          <w:szCs w:val="28"/>
          <w:lang w:val="en-US" w:eastAsia="ru-RU"/>
        </w:rPr>
        <w:t xml:space="preserve"> Condition in Patients with Chronic Pancreatitis and Atherosclerosis on the Background of Intestinal </w:t>
      </w:r>
      <w:proofErr w:type="spellStart"/>
      <w:r w:rsidRPr="000237C8">
        <w:rPr>
          <w:rFonts w:ascii="Times New Roman" w:eastAsia="Times New Roman" w:hAnsi="Times New Roman" w:cs="Times New Roman"/>
          <w:iCs/>
          <w:color w:val="000000" w:themeColor="text1"/>
          <w:sz w:val="28"/>
          <w:szCs w:val="28"/>
          <w:lang w:val="en-US" w:eastAsia="ru-RU"/>
        </w:rPr>
        <w:t>Dysbiosis</w:t>
      </w:r>
      <w:proofErr w:type="spellEnd"/>
      <w:r w:rsidRPr="000237C8">
        <w:rPr>
          <w:rFonts w:ascii="Times New Roman" w:eastAsia="Times New Roman" w:hAnsi="Times New Roman" w:cs="Times New Roman"/>
          <w:iCs/>
          <w:color w:val="000000" w:themeColor="text1"/>
          <w:sz w:val="28"/>
          <w:szCs w:val="28"/>
          <w:lang w:val="en-US" w:eastAsia="ru-RU"/>
        </w:rPr>
        <w:t xml:space="preserve"> Correction.</w:t>
      </w:r>
      <w:proofErr w:type="gramEnd"/>
      <w:r w:rsidRPr="000237C8">
        <w:rPr>
          <w:rFonts w:ascii="Times New Roman" w:eastAsia="Times New Roman" w:hAnsi="Times New Roman" w:cs="Times New Roman"/>
          <w:iCs/>
          <w:color w:val="000000" w:themeColor="text1"/>
          <w:sz w:val="28"/>
          <w:szCs w:val="28"/>
          <w:lang w:val="en-US" w:eastAsia="ru-RU"/>
        </w:rPr>
        <w:t> </w:t>
      </w:r>
      <w:r w:rsidRPr="000237C8">
        <w:rPr>
          <w:rFonts w:ascii="Times New Roman" w:eastAsia="Times New Roman" w:hAnsi="Times New Roman" w:cs="Times New Roman"/>
          <w:i/>
          <w:iCs/>
          <w:color w:val="000000" w:themeColor="text1"/>
          <w:sz w:val="28"/>
          <w:szCs w:val="28"/>
          <w:lang w:val="en-US" w:eastAsia="ru-RU"/>
        </w:rPr>
        <w:t>Galician Medical Journal</w:t>
      </w:r>
      <w:r w:rsidRPr="000237C8">
        <w:rPr>
          <w:rFonts w:ascii="Times New Roman" w:eastAsia="Times New Roman" w:hAnsi="Times New Roman" w:cs="Times New Roman"/>
          <w:iCs/>
          <w:color w:val="000000" w:themeColor="text1"/>
          <w:sz w:val="28"/>
          <w:szCs w:val="28"/>
          <w:lang w:val="en-US" w:eastAsia="ru-RU"/>
        </w:rPr>
        <w:t>, </w:t>
      </w:r>
      <w:r w:rsidRPr="000237C8">
        <w:rPr>
          <w:rFonts w:ascii="Times New Roman" w:eastAsia="Times New Roman" w:hAnsi="Times New Roman" w:cs="Times New Roman"/>
          <w:i/>
          <w:iCs/>
          <w:color w:val="000000" w:themeColor="text1"/>
          <w:sz w:val="28"/>
          <w:szCs w:val="28"/>
          <w:lang w:val="en-US" w:eastAsia="ru-RU"/>
        </w:rPr>
        <w:t>27</w:t>
      </w:r>
      <w:r w:rsidRPr="000237C8">
        <w:rPr>
          <w:rFonts w:ascii="Times New Roman" w:eastAsia="Times New Roman" w:hAnsi="Times New Roman" w:cs="Times New Roman"/>
          <w:iCs/>
          <w:color w:val="000000" w:themeColor="text1"/>
          <w:sz w:val="28"/>
          <w:szCs w:val="28"/>
          <w:lang w:val="en-US" w:eastAsia="ru-RU"/>
        </w:rPr>
        <w:t>(1)</w:t>
      </w:r>
      <w:r w:rsidRPr="000237C8">
        <w:rPr>
          <w:rFonts w:ascii="Times New Roman" w:eastAsia="Times New Roman" w:hAnsi="Times New Roman" w:cs="Times New Roman"/>
          <w:iCs/>
          <w:color w:val="000000" w:themeColor="text1"/>
          <w:sz w:val="28"/>
          <w:szCs w:val="28"/>
          <w:lang w:val="uk-UA" w:eastAsia="ru-RU"/>
        </w:rPr>
        <w:t>, 8-12</w:t>
      </w:r>
      <w:r w:rsidRPr="000237C8">
        <w:rPr>
          <w:rFonts w:ascii="Times New Roman" w:eastAsia="Times New Roman" w:hAnsi="Times New Roman" w:cs="Times New Roman"/>
          <w:iCs/>
          <w:color w:val="000000" w:themeColor="text1"/>
          <w:sz w:val="28"/>
          <w:szCs w:val="28"/>
          <w:lang w:val="en-US" w:eastAsia="ru-RU"/>
        </w:rPr>
        <w:t>. doi:10.21802/gmj.2020.1.11</w:t>
      </w:r>
      <w:r w:rsidRPr="000237C8">
        <w:rPr>
          <w:rFonts w:ascii="Times New Roman" w:eastAsia="Times New Roman" w:hAnsi="Times New Roman" w:cs="Times New Roman"/>
          <w:iCs/>
          <w:color w:val="000000" w:themeColor="text1"/>
          <w:sz w:val="28"/>
          <w:szCs w:val="28"/>
          <w:lang w:val="uk-UA" w:eastAsia="ru-RU"/>
        </w:rPr>
        <w:t xml:space="preserve"> (Особистий внесок </w:t>
      </w:r>
      <w:r>
        <w:rPr>
          <w:rFonts w:ascii="Times New Roman" w:eastAsia="Times New Roman" w:hAnsi="Times New Roman" w:cs="Times New Roman"/>
          <w:iCs/>
          <w:color w:val="000000" w:themeColor="text1"/>
          <w:sz w:val="28"/>
          <w:szCs w:val="28"/>
          <w:lang w:val="uk-UA" w:eastAsia="ru-RU"/>
        </w:rPr>
        <w:t>–</w:t>
      </w:r>
      <w:r w:rsidRPr="000237C8">
        <w:rPr>
          <w:rFonts w:ascii="Times New Roman" w:eastAsia="Times New Roman" w:hAnsi="Times New Roman" w:cs="Times New Roman"/>
          <w:iCs/>
          <w:color w:val="000000" w:themeColor="text1"/>
          <w:sz w:val="28"/>
          <w:szCs w:val="28"/>
          <w:lang w:val="uk-UA" w:eastAsia="ru-RU"/>
        </w:rPr>
        <w:t xml:space="preserve"> провела клініко-лабораторне обстеження пацієнтів, узагальнила та проаналізувала отримані результати, підготувала статтю до друку).</w:t>
      </w:r>
    </w:p>
    <w:p w:rsidR="001121B5" w:rsidRDefault="001121B5" w:rsidP="001121B5">
      <w:pPr>
        <w:spacing w:after="0" w:line="360" w:lineRule="auto"/>
        <w:ind w:firstLine="708"/>
        <w:jc w:val="both"/>
        <w:rPr>
          <w:rFonts w:ascii="Times New Roman" w:eastAsia="Times New Roman" w:hAnsi="Times New Roman" w:cs="Times New Roman"/>
          <w:iCs/>
          <w:color w:val="000000" w:themeColor="text1"/>
          <w:sz w:val="28"/>
          <w:szCs w:val="28"/>
          <w:lang w:val="uk-UA" w:eastAsia="ru-RU"/>
        </w:rPr>
      </w:pPr>
      <w:r>
        <w:rPr>
          <w:rFonts w:ascii="Times New Roman" w:hAnsi="Times New Roman" w:cs="Times New Roman"/>
          <w:iCs/>
          <w:sz w:val="28"/>
          <w:szCs w:val="28"/>
          <w:lang w:val="uk-UA"/>
        </w:rPr>
        <w:t xml:space="preserve">13. </w:t>
      </w:r>
      <w:proofErr w:type="spellStart"/>
      <w:r w:rsidRPr="003B7FCC">
        <w:rPr>
          <w:rFonts w:ascii="Times New Roman" w:hAnsi="Times New Roman" w:cs="Times New Roman"/>
          <w:iCs/>
          <w:sz w:val="28"/>
          <w:szCs w:val="28"/>
        </w:rPr>
        <w:t>Сірчак</w:t>
      </w:r>
      <w:proofErr w:type="spellEnd"/>
      <w:r w:rsidRPr="003B7FCC">
        <w:rPr>
          <w:rFonts w:ascii="Times New Roman" w:hAnsi="Times New Roman" w:cs="Times New Roman"/>
          <w:iCs/>
          <w:sz w:val="28"/>
          <w:szCs w:val="28"/>
        </w:rPr>
        <w:t xml:space="preserve"> Є. С., </w:t>
      </w:r>
      <w:proofErr w:type="spellStart"/>
      <w:r w:rsidRPr="003B7FCC">
        <w:rPr>
          <w:rFonts w:ascii="Times New Roman" w:hAnsi="Times New Roman" w:cs="Times New Roman"/>
          <w:iCs/>
          <w:sz w:val="28"/>
          <w:szCs w:val="28"/>
        </w:rPr>
        <w:t>Опаленик</w:t>
      </w:r>
      <w:proofErr w:type="spellEnd"/>
      <w:r w:rsidRPr="003B7FCC">
        <w:rPr>
          <w:rFonts w:ascii="Times New Roman" w:hAnsi="Times New Roman" w:cs="Times New Roman"/>
          <w:iCs/>
          <w:sz w:val="28"/>
          <w:szCs w:val="28"/>
        </w:rPr>
        <w:t xml:space="preserve"> С. М., &amp; </w:t>
      </w:r>
      <w:proofErr w:type="spellStart"/>
      <w:proofErr w:type="gramStart"/>
      <w:r w:rsidRPr="003B7FCC">
        <w:rPr>
          <w:rFonts w:ascii="Times New Roman" w:hAnsi="Times New Roman" w:cs="Times New Roman"/>
          <w:iCs/>
          <w:sz w:val="28"/>
          <w:szCs w:val="28"/>
        </w:rPr>
        <w:t>П</w:t>
      </w:r>
      <w:proofErr w:type="gramEnd"/>
      <w:r w:rsidRPr="003B7FCC">
        <w:rPr>
          <w:rFonts w:ascii="Times New Roman" w:hAnsi="Times New Roman" w:cs="Times New Roman"/>
          <w:iCs/>
          <w:sz w:val="28"/>
          <w:szCs w:val="28"/>
        </w:rPr>
        <w:t>ічкар</w:t>
      </w:r>
      <w:proofErr w:type="spellEnd"/>
      <w:r w:rsidRPr="003B7FCC">
        <w:rPr>
          <w:rFonts w:ascii="Times New Roman" w:hAnsi="Times New Roman" w:cs="Times New Roman"/>
          <w:iCs/>
          <w:sz w:val="28"/>
          <w:szCs w:val="28"/>
        </w:rPr>
        <w:t xml:space="preserve"> Й. І. (2018) </w:t>
      </w:r>
      <w:proofErr w:type="spellStart"/>
      <w:r w:rsidRPr="003B7FCC">
        <w:rPr>
          <w:rFonts w:ascii="Times New Roman" w:hAnsi="Times New Roman" w:cs="Times New Roman"/>
          <w:iCs/>
          <w:sz w:val="28"/>
          <w:szCs w:val="28"/>
        </w:rPr>
        <w:t>Діагностика</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зовнішньосекреторної</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недостатності</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підшлункової</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залози</w:t>
      </w:r>
      <w:proofErr w:type="spellEnd"/>
      <w:r w:rsidRPr="003B7FCC">
        <w:rPr>
          <w:rFonts w:ascii="Times New Roman" w:hAnsi="Times New Roman" w:cs="Times New Roman"/>
          <w:iCs/>
          <w:sz w:val="28"/>
          <w:szCs w:val="28"/>
        </w:rPr>
        <w:t xml:space="preserve"> у </w:t>
      </w:r>
      <w:proofErr w:type="spellStart"/>
      <w:r w:rsidRPr="003B7FCC">
        <w:rPr>
          <w:rFonts w:ascii="Times New Roman" w:hAnsi="Times New Roman" w:cs="Times New Roman"/>
          <w:iCs/>
          <w:sz w:val="28"/>
          <w:szCs w:val="28"/>
        </w:rPr>
        <w:t>хворих</w:t>
      </w:r>
      <w:proofErr w:type="spellEnd"/>
      <w:r w:rsidRPr="003B7FCC">
        <w:rPr>
          <w:rFonts w:ascii="Times New Roman" w:hAnsi="Times New Roman" w:cs="Times New Roman"/>
          <w:iCs/>
          <w:sz w:val="28"/>
          <w:szCs w:val="28"/>
        </w:rPr>
        <w:t xml:space="preserve"> на </w:t>
      </w:r>
      <w:proofErr w:type="spellStart"/>
      <w:r w:rsidRPr="003B7FCC">
        <w:rPr>
          <w:rFonts w:ascii="Times New Roman" w:hAnsi="Times New Roman" w:cs="Times New Roman"/>
          <w:iCs/>
          <w:sz w:val="28"/>
          <w:szCs w:val="28"/>
        </w:rPr>
        <w:t>хронічний</w:t>
      </w:r>
      <w:proofErr w:type="spellEnd"/>
      <w:r w:rsidRPr="003B7FCC">
        <w:rPr>
          <w:rFonts w:ascii="Times New Roman" w:hAnsi="Times New Roman" w:cs="Times New Roman"/>
          <w:iCs/>
          <w:sz w:val="28"/>
          <w:szCs w:val="28"/>
        </w:rPr>
        <w:t xml:space="preserve"> панкреатит у </w:t>
      </w:r>
      <w:proofErr w:type="spellStart"/>
      <w:r w:rsidRPr="003B7FCC">
        <w:rPr>
          <w:rFonts w:ascii="Times New Roman" w:hAnsi="Times New Roman" w:cs="Times New Roman"/>
          <w:iCs/>
          <w:sz w:val="28"/>
          <w:szCs w:val="28"/>
        </w:rPr>
        <w:t>поєднанні</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з</w:t>
      </w:r>
      <w:proofErr w:type="spellEnd"/>
      <w:r w:rsidRPr="003B7FCC">
        <w:rPr>
          <w:rFonts w:ascii="Times New Roman" w:hAnsi="Times New Roman" w:cs="Times New Roman"/>
          <w:iCs/>
          <w:sz w:val="28"/>
          <w:szCs w:val="28"/>
        </w:rPr>
        <w:t xml:space="preserve"> атеросклерозом. </w:t>
      </w:r>
      <w:proofErr w:type="spellStart"/>
      <w:r w:rsidRPr="003B7FCC">
        <w:rPr>
          <w:rFonts w:ascii="Times New Roman" w:hAnsi="Times New Roman" w:cs="Times New Roman"/>
          <w:iCs/>
          <w:sz w:val="28"/>
          <w:szCs w:val="28"/>
        </w:rPr>
        <w:t>Науково-практична</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конференція</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з</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міжнародною</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участю</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присвячена</w:t>
      </w:r>
      <w:proofErr w:type="spellEnd"/>
      <w:r w:rsidRPr="003B7FCC">
        <w:rPr>
          <w:rFonts w:ascii="Times New Roman" w:hAnsi="Times New Roman" w:cs="Times New Roman"/>
          <w:iCs/>
          <w:sz w:val="28"/>
          <w:szCs w:val="28"/>
        </w:rPr>
        <w:t xml:space="preserve"> 25-й </w:t>
      </w:r>
      <w:proofErr w:type="spellStart"/>
      <w:proofErr w:type="gramStart"/>
      <w:r w:rsidRPr="003B7FCC">
        <w:rPr>
          <w:rFonts w:ascii="Times New Roman" w:hAnsi="Times New Roman" w:cs="Times New Roman"/>
          <w:iCs/>
          <w:sz w:val="28"/>
          <w:szCs w:val="28"/>
        </w:rPr>
        <w:t>р</w:t>
      </w:r>
      <w:proofErr w:type="gramEnd"/>
      <w:r w:rsidRPr="003B7FCC">
        <w:rPr>
          <w:rFonts w:ascii="Times New Roman" w:hAnsi="Times New Roman" w:cs="Times New Roman"/>
          <w:iCs/>
          <w:sz w:val="28"/>
          <w:szCs w:val="28"/>
        </w:rPr>
        <w:t>ічниці</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створення</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кафедри</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терапії</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і</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сімейної</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медицини</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післядипломної</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освіти</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Івано-Франківського</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національного</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медичного</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університету</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Сучасні</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стандарти</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діагностики</w:t>
      </w:r>
      <w:proofErr w:type="spellEnd"/>
      <w:r w:rsidRPr="003B7FCC">
        <w:rPr>
          <w:rFonts w:ascii="Times New Roman" w:hAnsi="Times New Roman" w:cs="Times New Roman"/>
          <w:iCs/>
          <w:sz w:val="28"/>
          <w:szCs w:val="28"/>
        </w:rPr>
        <w:t xml:space="preserve"> та </w:t>
      </w:r>
      <w:proofErr w:type="spellStart"/>
      <w:r w:rsidRPr="003B7FCC">
        <w:rPr>
          <w:rFonts w:ascii="Times New Roman" w:hAnsi="Times New Roman" w:cs="Times New Roman"/>
          <w:iCs/>
          <w:sz w:val="28"/>
          <w:szCs w:val="28"/>
        </w:rPr>
        <w:t>лікування</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захворювань</w:t>
      </w:r>
      <w:proofErr w:type="spellEnd"/>
      <w:r w:rsidRPr="003B7FCC">
        <w:rPr>
          <w:rFonts w:ascii="Times New Roman" w:hAnsi="Times New Roman" w:cs="Times New Roman"/>
          <w:iCs/>
          <w:sz w:val="28"/>
          <w:szCs w:val="28"/>
        </w:rPr>
        <w:t xml:space="preserve"> </w:t>
      </w:r>
      <w:proofErr w:type="spellStart"/>
      <w:r w:rsidRPr="003B7FCC">
        <w:rPr>
          <w:rFonts w:ascii="Times New Roman" w:hAnsi="Times New Roman" w:cs="Times New Roman"/>
          <w:iCs/>
          <w:sz w:val="28"/>
          <w:szCs w:val="28"/>
        </w:rPr>
        <w:t>внутрішні</w:t>
      </w:r>
      <w:r>
        <w:rPr>
          <w:rFonts w:ascii="Times New Roman" w:hAnsi="Times New Roman" w:cs="Times New Roman"/>
          <w:iCs/>
          <w:sz w:val="28"/>
          <w:szCs w:val="28"/>
        </w:rPr>
        <w:t>х</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органів</w:t>
      </w:r>
      <w:proofErr w:type="spellEnd"/>
      <w:r>
        <w:rPr>
          <w:rFonts w:ascii="Times New Roman" w:hAnsi="Times New Roman" w:cs="Times New Roman"/>
          <w:iCs/>
          <w:sz w:val="28"/>
          <w:szCs w:val="28"/>
        </w:rPr>
        <w:t xml:space="preserve">». 26-27 </w:t>
      </w:r>
      <w:proofErr w:type="spellStart"/>
      <w:r>
        <w:rPr>
          <w:rFonts w:ascii="Times New Roman" w:hAnsi="Times New Roman" w:cs="Times New Roman"/>
          <w:iCs/>
          <w:sz w:val="28"/>
          <w:szCs w:val="28"/>
        </w:rPr>
        <w:t>квітня</w:t>
      </w:r>
      <w:proofErr w:type="spellEnd"/>
      <w:r>
        <w:rPr>
          <w:rFonts w:ascii="Times New Roman" w:hAnsi="Times New Roman" w:cs="Times New Roman"/>
          <w:iCs/>
          <w:sz w:val="28"/>
          <w:szCs w:val="28"/>
        </w:rPr>
        <w:t xml:space="preserve"> 2018. </w:t>
      </w:r>
      <w:r w:rsidR="00290A41">
        <w:rPr>
          <w:rFonts w:ascii="Times New Roman" w:hAnsi="Times New Roman" w:cs="Times New Roman"/>
          <w:iCs/>
          <w:sz w:val="28"/>
          <w:szCs w:val="28"/>
        </w:rPr>
        <w:t xml:space="preserve">м. </w:t>
      </w:r>
      <w:proofErr w:type="spellStart"/>
      <w:r w:rsidR="00290A41">
        <w:rPr>
          <w:rFonts w:ascii="Times New Roman" w:hAnsi="Times New Roman" w:cs="Times New Roman"/>
          <w:iCs/>
          <w:sz w:val="28"/>
          <w:szCs w:val="28"/>
        </w:rPr>
        <w:t>Івано-Франківськ</w:t>
      </w:r>
      <w:proofErr w:type="spellEnd"/>
      <w:r w:rsidR="00290A41">
        <w:rPr>
          <w:rFonts w:ascii="Times New Roman" w:hAnsi="Times New Roman" w:cs="Times New Roman"/>
          <w:iCs/>
          <w:sz w:val="28"/>
          <w:szCs w:val="28"/>
          <w:lang w:val="uk-UA"/>
        </w:rPr>
        <w:t>,</w:t>
      </w:r>
      <w:r w:rsidRPr="003B7FCC">
        <w:rPr>
          <w:rFonts w:ascii="Times New Roman" w:hAnsi="Times New Roman" w:cs="Times New Roman"/>
          <w:iCs/>
          <w:sz w:val="28"/>
          <w:szCs w:val="28"/>
        </w:rPr>
        <w:t xml:space="preserve"> 56-57.</w:t>
      </w:r>
      <w:r w:rsidRPr="00106EF3">
        <w:rPr>
          <w:rFonts w:ascii="Times New Roman" w:eastAsia="Times New Roman" w:hAnsi="Times New Roman" w:cs="Times New Roman"/>
          <w:iCs/>
          <w:color w:val="000000" w:themeColor="text1"/>
          <w:sz w:val="28"/>
          <w:szCs w:val="28"/>
          <w:lang w:val="uk-UA" w:eastAsia="ru-RU"/>
        </w:rPr>
        <w:t xml:space="preserve"> </w:t>
      </w:r>
      <w:r w:rsidRPr="000237C8">
        <w:rPr>
          <w:rFonts w:ascii="Times New Roman" w:eastAsia="Times New Roman" w:hAnsi="Times New Roman" w:cs="Times New Roman"/>
          <w:iCs/>
          <w:color w:val="000000" w:themeColor="text1"/>
          <w:sz w:val="28"/>
          <w:szCs w:val="28"/>
          <w:lang w:val="uk-UA" w:eastAsia="ru-RU"/>
        </w:rPr>
        <w:t xml:space="preserve">(Особистий внесок </w:t>
      </w:r>
      <w:r>
        <w:rPr>
          <w:rFonts w:ascii="Times New Roman" w:eastAsia="Times New Roman" w:hAnsi="Times New Roman" w:cs="Times New Roman"/>
          <w:iCs/>
          <w:color w:val="000000" w:themeColor="text1"/>
          <w:sz w:val="28"/>
          <w:szCs w:val="28"/>
          <w:lang w:val="uk-UA" w:eastAsia="ru-RU"/>
        </w:rPr>
        <w:t>– провела клінічне дослідження хворих, статистичний аналіз, сформулювала висновки).</w:t>
      </w:r>
    </w:p>
    <w:p w:rsidR="001121B5" w:rsidRDefault="001121B5" w:rsidP="001121B5">
      <w:pPr>
        <w:spacing w:after="0" w:line="360" w:lineRule="auto"/>
        <w:ind w:firstLine="708"/>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14. </w:t>
      </w:r>
      <w:proofErr w:type="spellStart"/>
      <w:r w:rsidRPr="00F44CE2">
        <w:rPr>
          <w:rFonts w:ascii="Times New Roman" w:hAnsi="Times New Roman" w:cs="Times New Roman"/>
          <w:iCs/>
          <w:sz w:val="28"/>
          <w:szCs w:val="28"/>
          <w:lang w:val="uk-UA"/>
        </w:rPr>
        <w:t>Сірчак</w:t>
      </w:r>
      <w:proofErr w:type="spellEnd"/>
      <w:r w:rsidRPr="00F44CE2">
        <w:rPr>
          <w:rFonts w:ascii="Times New Roman" w:hAnsi="Times New Roman" w:cs="Times New Roman"/>
          <w:iCs/>
          <w:sz w:val="28"/>
          <w:szCs w:val="28"/>
          <w:lang w:val="uk-UA"/>
        </w:rPr>
        <w:t xml:space="preserve"> Є.С., </w:t>
      </w:r>
      <w:proofErr w:type="spellStart"/>
      <w:r w:rsidRPr="00F44CE2">
        <w:rPr>
          <w:rFonts w:ascii="Times New Roman" w:hAnsi="Times New Roman" w:cs="Times New Roman"/>
          <w:iCs/>
          <w:sz w:val="28"/>
          <w:szCs w:val="28"/>
          <w:lang w:val="uk-UA"/>
        </w:rPr>
        <w:t>Опаленик</w:t>
      </w:r>
      <w:proofErr w:type="spellEnd"/>
      <w:r w:rsidRPr="00F44CE2">
        <w:rPr>
          <w:rFonts w:ascii="Times New Roman" w:hAnsi="Times New Roman" w:cs="Times New Roman"/>
          <w:iCs/>
          <w:sz w:val="28"/>
          <w:szCs w:val="28"/>
          <w:lang w:val="uk-UA"/>
        </w:rPr>
        <w:t xml:space="preserve"> С.М., Ковач С.В., &amp; Олексик О.Т. (2019) </w:t>
      </w:r>
      <w:proofErr w:type="spellStart"/>
      <w:r w:rsidRPr="00F44CE2">
        <w:rPr>
          <w:rFonts w:ascii="Times New Roman" w:hAnsi="Times New Roman" w:cs="Times New Roman"/>
          <w:iCs/>
          <w:sz w:val="28"/>
          <w:szCs w:val="28"/>
          <w:lang w:val="uk-UA"/>
        </w:rPr>
        <w:t>Дисбіотичні</w:t>
      </w:r>
      <w:proofErr w:type="spellEnd"/>
      <w:r w:rsidRPr="00F44CE2">
        <w:rPr>
          <w:rFonts w:ascii="Times New Roman" w:hAnsi="Times New Roman" w:cs="Times New Roman"/>
          <w:iCs/>
          <w:sz w:val="28"/>
          <w:szCs w:val="28"/>
          <w:lang w:val="uk-UA"/>
        </w:rPr>
        <w:t xml:space="preserve"> зміни у хворих на хронічний панкреатит та атеросклероз. </w:t>
      </w:r>
      <w:r w:rsidRPr="00F44CE2">
        <w:rPr>
          <w:rFonts w:ascii="Times New Roman" w:hAnsi="Times New Roman" w:cs="Times New Roman"/>
          <w:i/>
          <w:iCs/>
          <w:sz w:val="28"/>
          <w:szCs w:val="28"/>
          <w:lang w:val="uk-UA"/>
        </w:rPr>
        <w:t xml:space="preserve">Збірник </w:t>
      </w:r>
      <w:r w:rsidRPr="00F44CE2">
        <w:rPr>
          <w:rFonts w:ascii="Times New Roman" w:hAnsi="Times New Roman" w:cs="Times New Roman"/>
          <w:i/>
          <w:iCs/>
          <w:sz w:val="28"/>
          <w:szCs w:val="28"/>
          <w:lang w:val="uk-UA"/>
        </w:rPr>
        <w:lastRenderedPageBreak/>
        <w:t>наукових праць ХІІ Міжнародної міждисциплінарної науко-практичної конференції «Сучасні аспекти збереження здоров’я людини»</w:t>
      </w:r>
      <w:r w:rsidR="00290A41">
        <w:rPr>
          <w:rFonts w:ascii="Times New Roman" w:hAnsi="Times New Roman" w:cs="Times New Roman"/>
          <w:iCs/>
          <w:sz w:val="28"/>
          <w:szCs w:val="28"/>
          <w:lang w:val="uk-UA"/>
        </w:rPr>
        <w:t>,</w:t>
      </w:r>
      <w:r w:rsidRPr="00F44CE2">
        <w:rPr>
          <w:rFonts w:ascii="Times New Roman" w:hAnsi="Times New Roman" w:cs="Times New Roman"/>
          <w:iCs/>
          <w:sz w:val="28"/>
          <w:szCs w:val="28"/>
          <w:lang w:val="uk-UA"/>
        </w:rPr>
        <w:t xml:space="preserve"> </w:t>
      </w:r>
      <w:r w:rsidRPr="00290A41">
        <w:rPr>
          <w:rFonts w:ascii="Times New Roman" w:hAnsi="Times New Roman" w:cs="Times New Roman"/>
          <w:iCs/>
          <w:sz w:val="28"/>
          <w:szCs w:val="28"/>
          <w:lang w:val="uk-UA"/>
        </w:rPr>
        <w:t>380-385.</w:t>
      </w:r>
      <w:r w:rsidRPr="00106EF3">
        <w:rPr>
          <w:rFonts w:ascii="Times New Roman" w:eastAsia="Times New Roman" w:hAnsi="Times New Roman" w:cs="Times New Roman"/>
          <w:iCs/>
          <w:color w:val="000000" w:themeColor="text1"/>
          <w:sz w:val="28"/>
          <w:szCs w:val="28"/>
          <w:lang w:val="uk-UA" w:eastAsia="ru-RU"/>
        </w:rPr>
        <w:t xml:space="preserve"> </w:t>
      </w:r>
      <w:r w:rsidRPr="000237C8">
        <w:rPr>
          <w:rFonts w:ascii="Times New Roman" w:eastAsia="Times New Roman" w:hAnsi="Times New Roman" w:cs="Times New Roman"/>
          <w:iCs/>
          <w:color w:val="000000" w:themeColor="text1"/>
          <w:sz w:val="28"/>
          <w:szCs w:val="28"/>
          <w:lang w:val="uk-UA" w:eastAsia="ru-RU"/>
        </w:rPr>
        <w:t xml:space="preserve">(Особистий внесок </w:t>
      </w:r>
      <w:r>
        <w:rPr>
          <w:rFonts w:ascii="Times New Roman" w:eastAsia="Times New Roman" w:hAnsi="Times New Roman" w:cs="Times New Roman"/>
          <w:iCs/>
          <w:color w:val="000000" w:themeColor="text1"/>
          <w:sz w:val="28"/>
          <w:szCs w:val="28"/>
          <w:lang w:val="uk-UA" w:eastAsia="ru-RU"/>
        </w:rPr>
        <w:t>– провела аналіз та статистичну обробку даних, підготувала статтю до друку).</w:t>
      </w:r>
    </w:p>
    <w:p w:rsidR="001121B5" w:rsidRPr="00751E95" w:rsidRDefault="001121B5" w:rsidP="001121B5">
      <w:pPr>
        <w:spacing w:after="0" w:line="360" w:lineRule="auto"/>
        <w:ind w:firstLine="708"/>
        <w:jc w:val="both"/>
        <w:rPr>
          <w:rFonts w:ascii="Times New Roman" w:hAnsi="Times New Roman" w:cs="Times New Roman"/>
          <w:sz w:val="28"/>
          <w:szCs w:val="28"/>
        </w:rPr>
      </w:pPr>
      <w:r>
        <w:rPr>
          <w:rFonts w:ascii="Times New Roman" w:hAnsi="Times New Roman" w:cs="Times New Roman"/>
          <w:iCs/>
          <w:sz w:val="28"/>
          <w:szCs w:val="28"/>
          <w:lang w:val="uk-UA"/>
        </w:rPr>
        <w:t xml:space="preserve">15. </w:t>
      </w:r>
      <w:proofErr w:type="spellStart"/>
      <w:r w:rsidRPr="00604C1C">
        <w:rPr>
          <w:rFonts w:ascii="Times New Roman" w:hAnsi="Times New Roman" w:cs="Times New Roman"/>
          <w:iCs/>
          <w:sz w:val="28"/>
          <w:szCs w:val="28"/>
          <w:lang w:val="uk-UA"/>
        </w:rPr>
        <w:t>Сірчак</w:t>
      </w:r>
      <w:proofErr w:type="spellEnd"/>
      <w:r w:rsidRPr="00604C1C">
        <w:rPr>
          <w:rFonts w:ascii="Times New Roman" w:hAnsi="Times New Roman" w:cs="Times New Roman"/>
          <w:iCs/>
          <w:sz w:val="28"/>
          <w:szCs w:val="28"/>
          <w:lang w:val="uk-UA"/>
        </w:rPr>
        <w:t xml:space="preserve"> Є. С., </w:t>
      </w:r>
      <w:proofErr w:type="spellStart"/>
      <w:r w:rsidRPr="00604C1C">
        <w:rPr>
          <w:rFonts w:ascii="Times New Roman" w:hAnsi="Times New Roman" w:cs="Times New Roman"/>
          <w:iCs/>
          <w:sz w:val="28"/>
          <w:szCs w:val="28"/>
          <w:lang w:val="uk-UA"/>
        </w:rPr>
        <w:t>Опаленик</w:t>
      </w:r>
      <w:proofErr w:type="spellEnd"/>
      <w:r w:rsidRPr="00604C1C">
        <w:rPr>
          <w:rFonts w:ascii="Times New Roman" w:hAnsi="Times New Roman" w:cs="Times New Roman"/>
          <w:iCs/>
          <w:sz w:val="28"/>
          <w:szCs w:val="28"/>
          <w:lang w:val="uk-UA"/>
        </w:rPr>
        <w:t xml:space="preserve"> С. М., &amp; Ковач С. В. (2020) Динаміка показників </w:t>
      </w:r>
      <w:proofErr w:type="spellStart"/>
      <w:r w:rsidRPr="00604C1C">
        <w:rPr>
          <w:rFonts w:ascii="Times New Roman" w:hAnsi="Times New Roman" w:cs="Times New Roman"/>
          <w:iCs/>
          <w:sz w:val="28"/>
          <w:szCs w:val="28"/>
          <w:lang w:val="uk-UA"/>
        </w:rPr>
        <w:t>ліпідограми</w:t>
      </w:r>
      <w:proofErr w:type="spellEnd"/>
      <w:r w:rsidRPr="00604C1C">
        <w:rPr>
          <w:rFonts w:ascii="Times New Roman" w:hAnsi="Times New Roman" w:cs="Times New Roman"/>
          <w:iCs/>
          <w:sz w:val="28"/>
          <w:szCs w:val="28"/>
          <w:lang w:val="uk-UA"/>
        </w:rPr>
        <w:t xml:space="preserve"> у хворих на хронічний панкреатит та атеросклероз на фоні комплексної терапії із використанням </w:t>
      </w:r>
      <w:proofErr w:type="spellStart"/>
      <w:r w:rsidRPr="00604C1C">
        <w:rPr>
          <w:rFonts w:ascii="Times New Roman" w:hAnsi="Times New Roman" w:cs="Times New Roman"/>
          <w:iCs/>
          <w:sz w:val="28"/>
          <w:szCs w:val="28"/>
          <w:lang w:val="uk-UA"/>
        </w:rPr>
        <w:t>полікосанолів</w:t>
      </w:r>
      <w:proofErr w:type="spellEnd"/>
      <w:r w:rsidRPr="00604C1C">
        <w:rPr>
          <w:rFonts w:ascii="Times New Roman" w:hAnsi="Times New Roman" w:cs="Times New Roman"/>
          <w:iCs/>
          <w:sz w:val="28"/>
          <w:szCs w:val="28"/>
          <w:lang w:val="uk-UA"/>
        </w:rPr>
        <w:t xml:space="preserve"> та червоного ферментованого рису (МОНАКОЛІНУ К). </w:t>
      </w:r>
      <w:r w:rsidRPr="00604C1C">
        <w:rPr>
          <w:rFonts w:ascii="Times New Roman" w:hAnsi="Times New Roman" w:cs="Times New Roman"/>
          <w:i/>
          <w:iCs/>
          <w:sz w:val="28"/>
          <w:szCs w:val="28"/>
          <w:lang w:val="uk-UA"/>
        </w:rPr>
        <w:t>Збірник наукових праць ХІІІ Міжнародної міждисциплінарної науково-практичної конференції «Сучасні аспекти збереження здоров’я людини»</w:t>
      </w:r>
      <w:r w:rsidR="00290A41">
        <w:rPr>
          <w:rFonts w:ascii="Times New Roman" w:hAnsi="Times New Roman" w:cs="Times New Roman"/>
          <w:iCs/>
          <w:sz w:val="28"/>
          <w:szCs w:val="28"/>
          <w:lang w:val="uk-UA"/>
        </w:rPr>
        <w:t>,</w:t>
      </w:r>
      <w:r w:rsidRPr="00604C1C">
        <w:rPr>
          <w:rFonts w:ascii="Times New Roman" w:hAnsi="Times New Roman" w:cs="Times New Roman"/>
          <w:iCs/>
          <w:sz w:val="28"/>
          <w:szCs w:val="28"/>
          <w:lang w:val="uk-UA"/>
        </w:rPr>
        <w:t xml:space="preserve"> </w:t>
      </w:r>
      <w:r w:rsidRPr="00290A41">
        <w:rPr>
          <w:rFonts w:ascii="Times New Roman" w:hAnsi="Times New Roman" w:cs="Times New Roman"/>
          <w:iCs/>
          <w:sz w:val="28"/>
          <w:szCs w:val="28"/>
          <w:lang w:val="uk-UA"/>
        </w:rPr>
        <w:t>89-94.</w:t>
      </w:r>
      <w:r w:rsidRPr="00106EF3">
        <w:rPr>
          <w:rFonts w:ascii="Times New Roman" w:eastAsia="Times New Roman" w:hAnsi="Times New Roman" w:cs="Times New Roman"/>
          <w:iCs/>
          <w:color w:val="000000" w:themeColor="text1"/>
          <w:sz w:val="28"/>
          <w:szCs w:val="28"/>
          <w:lang w:val="uk-UA" w:eastAsia="ru-RU"/>
        </w:rPr>
        <w:t xml:space="preserve"> </w:t>
      </w:r>
      <w:r w:rsidRPr="000237C8">
        <w:rPr>
          <w:rFonts w:ascii="Times New Roman" w:eastAsia="Times New Roman" w:hAnsi="Times New Roman" w:cs="Times New Roman"/>
          <w:iCs/>
          <w:color w:val="000000" w:themeColor="text1"/>
          <w:sz w:val="28"/>
          <w:szCs w:val="28"/>
          <w:lang w:val="uk-UA" w:eastAsia="ru-RU"/>
        </w:rPr>
        <w:t>(Особистий внесок</w:t>
      </w:r>
      <w:r>
        <w:rPr>
          <w:rFonts w:ascii="Times New Roman" w:eastAsia="Times New Roman" w:hAnsi="Times New Roman" w:cs="Times New Roman"/>
          <w:iCs/>
          <w:color w:val="000000" w:themeColor="text1"/>
          <w:sz w:val="28"/>
          <w:szCs w:val="28"/>
          <w:lang w:val="uk-UA" w:eastAsia="ru-RU"/>
        </w:rPr>
        <w:t xml:space="preserve"> – провела клінічне обстеження та аналіз лабораторних показників, підготувала статтю до друку).</w:t>
      </w:r>
    </w:p>
    <w:p w:rsidR="001121B5" w:rsidRPr="00244610" w:rsidRDefault="001121B5" w:rsidP="001121B5">
      <w:pPr>
        <w:pStyle w:val="aa"/>
        <w:spacing w:before="0" w:beforeAutospacing="0" w:after="200" w:afterAutospacing="0" w:line="360" w:lineRule="auto"/>
        <w:ind w:firstLine="708"/>
        <w:jc w:val="both"/>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1121B5" w:rsidRDefault="00244610" w:rsidP="00244610">
      <w:pPr>
        <w:spacing w:after="0" w:line="360" w:lineRule="auto"/>
        <w:ind w:firstLine="708"/>
        <w:jc w:val="both"/>
        <w:rPr>
          <w:rFonts w:ascii="Times New Roman" w:eastAsia="Times New Roman" w:hAnsi="Times New Roman" w:cs="Times New Roman"/>
          <w:color w:val="000000" w:themeColor="text1"/>
          <w:sz w:val="28"/>
          <w:szCs w:val="28"/>
          <w:lang w:val="uk-UA" w:eastAsia="ru-RU"/>
        </w:rPr>
      </w:pPr>
    </w:p>
    <w:p w:rsidR="00244610" w:rsidRPr="0059295C" w:rsidRDefault="00244610" w:rsidP="00244610">
      <w:pPr>
        <w:spacing w:after="0" w:line="360" w:lineRule="auto"/>
        <w:ind w:firstLine="708"/>
        <w:jc w:val="center"/>
        <w:rPr>
          <w:rFonts w:ascii="Times New Roman" w:hAnsi="Times New Roman" w:cs="Times New Roman"/>
          <w:lang w:val="en-US"/>
        </w:rPr>
      </w:pPr>
      <w:r w:rsidRPr="0059295C">
        <w:rPr>
          <w:rFonts w:ascii="Times New Roman" w:hAnsi="Times New Roman" w:cs="Times New Roman"/>
          <w:b/>
          <w:bCs/>
          <w:color w:val="000000"/>
          <w:sz w:val="28"/>
          <w:szCs w:val="28"/>
          <w:lang w:val="en-US"/>
        </w:rPr>
        <w:lastRenderedPageBreak/>
        <w:t>ANNOTATION</w:t>
      </w:r>
    </w:p>
    <w:p w:rsidR="00244610" w:rsidRPr="00360CA6" w:rsidRDefault="00244610" w:rsidP="00244610">
      <w:pPr>
        <w:pStyle w:val="aa"/>
        <w:spacing w:before="0" w:beforeAutospacing="0" w:after="200" w:afterAutospacing="0" w:line="360" w:lineRule="auto"/>
        <w:jc w:val="both"/>
        <w:rPr>
          <w:lang w:val="en-US"/>
        </w:rPr>
      </w:pPr>
      <w:r w:rsidRPr="00360CA6">
        <w:rPr>
          <w:b/>
          <w:bCs/>
          <w:color w:val="000000"/>
          <w:sz w:val="28"/>
          <w:szCs w:val="28"/>
          <w:lang w:val="en-US"/>
        </w:rPr>
        <w:tab/>
      </w:r>
      <w:proofErr w:type="spellStart"/>
      <w:r w:rsidRPr="00360CA6">
        <w:rPr>
          <w:i/>
          <w:iCs/>
          <w:color w:val="000000"/>
          <w:sz w:val="28"/>
          <w:szCs w:val="28"/>
          <w:lang w:val="en-US"/>
        </w:rPr>
        <w:t>Opalenyk</w:t>
      </w:r>
      <w:proofErr w:type="spellEnd"/>
      <w:r w:rsidRPr="00360CA6">
        <w:rPr>
          <w:i/>
          <w:iCs/>
          <w:color w:val="000000"/>
          <w:sz w:val="28"/>
          <w:szCs w:val="28"/>
          <w:lang w:val="en-US"/>
        </w:rPr>
        <w:t xml:space="preserve"> S. M. </w:t>
      </w:r>
      <w:r w:rsidRPr="00360CA6">
        <w:rPr>
          <w:color w:val="000000"/>
          <w:sz w:val="28"/>
          <w:szCs w:val="28"/>
          <w:lang w:val="en-US"/>
        </w:rPr>
        <w:t>Features of the chronic pancreatitis course in patients with atherosclerosis and justification of treatment methods. – Qualifying scientific work on the rights of the manuscript.</w:t>
      </w:r>
    </w:p>
    <w:p w:rsidR="00244610" w:rsidRPr="00360CA6" w:rsidRDefault="00244610" w:rsidP="00244610">
      <w:pPr>
        <w:pStyle w:val="aa"/>
        <w:spacing w:before="0" w:beforeAutospacing="0" w:after="200" w:afterAutospacing="0" w:line="360" w:lineRule="auto"/>
        <w:ind w:firstLine="708"/>
        <w:jc w:val="both"/>
        <w:rPr>
          <w:lang w:val="en-US"/>
        </w:rPr>
      </w:pPr>
      <w:proofErr w:type="gramStart"/>
      <w:r w:rsidRPr="00360CA6">
        <w:rPr>
          <w:color w:val="000000"/>
          <w:sz w:val="28"/>
          <w:szCs w:val="28"/>
          <w:lang w:val="en-US"/>
        </w:rPr>
        <w:t>Dissertation for the Philosophy Doctor degree in the study field 22 Health Care in specialty 222 Medicine.</w:t>
      </w:r>
      <w:proofErr w:type="gramEnd"/>
      <w:r w:rsidRPr="00360CA6">
        <w:rPr>
          <w:color w:val="000000"/>
          <w:sz w:val="28"/>
          <w:szCs w:val="28"/>
          <w:lang w:val="en-US"/>
        </w:rPr>
        <w:t xml:space="preserve"> – State Higher Educational Institution "</w:t>
      </w:r>
      <w:proofErr w:type="spellStart"/>
      <w:r w:rsidRPr="00360CA6">
        <w:rPr>
          <w:color w:val="000000"/>
          <w:sz w:val="28"/>
          <w:szCs w:val="28"/>
          <w:lang w:val="en-US"/>
        </w:rPr>
        <w:t>Uzhhorod</w:t>
      </w:r>
      <w:proofErr w:type="spellEnd"/>
      <w:r w:rsidRPr="00360CA6">
        <w:rPr>
          <w:color w:val="000000"/>
          <w:sz w:val="28"/>
          <w:szCs w:val="28"/>
          <w:lang w:val="en-US"/>
        </w:rPr>
        <w:t xml:space="preserve"> National University", Ministry of Education and Sc</w:t>
      </w:r>
      <w:r w:rsidR="00447805">
        <w:rPr>
          <w:color w:val="000000"/>
          <w:sz w:val="28"/>
          <w:szCs w:val="28"/>
          <w:lang w:val="en-US"/>
        </w:rPr>
        <w:t xml:space="preserve">ience of Ukraine, </w:t>
      </w:r>
      <w:proofErr w:type="spellStart"/>
      <w:r w:rsidR="00447805">
        <w:rPr>
          <w:color w:val="000000"/>
          <w:sz w:val="28"/>
          <w:szCs w:val="28"/>
          <w:lang w:val="en-US"/>
        </w:rPr>
        <w:t>Uzhhorod</w:t>
      </w:r>
      <w:proofErr w:type="spellEnd"/>
      <w:r w:rsidR="00447805">
        <w:rPr>
          <w:color w:val="000000"/>
          <w:sz w:val="28"/>
          <w:szCs w:val="28"/>
          <w:lang w:val="en-US"/>
        </w:rPr>
        <w:t>, 2021</w:t>
      </w:r>
      <w:r w:rsidRPr="00360CA6">
        <w:rPr>
          <w:color w:val="000000"/>
          <w:sz w:val="28"/>
          <w:szCs w:val="28"/>
          <w:lang w:val="en-US"/>
        </w:rPr>
        <w:t>.</w:t>
      </w:r>
    </w:p>
    <w:p w:rsidR="00244610" w:rsidRPr="00360CA6" w:rsidRDefault="00244610" w:rsidP="00244610">
      <w:pPr>
        <w:pStyle w:val="aa"/>
        <w:spacing w:before="0" w:beforeAutospacing="0" w:after="200" w:afterAutospacing="0" w:line="360" w:lineRule="auto"/>
        <w:ind w:firstLine="708"/>
        <w:jc w:val="both"/>
        <w:rPr>
          <w:lang w:val="en-US"/>
        </w:rPr>
      </w:pPr>
      <w:r w:rsidRPr="00360CA6">
        <w:rPr>
          <w:color w:val="000000"/>
          <w:sz w:val="28"/>
          <w:szCs w:val="28"/>
          <w:lang w:val="en-US"/>
        </w:rPr>
        <w:t>The dissertation is devoted to the study of the chronic pancreatitis course peculiarities in patients with atherosclerosis and the development of effective differentiated treatment methods.</w:t>
      </w:r>
    </w:p>
    <w:p w:rsidR="00244610" w:rsidRPr="00360CA6" w:rsidRDefault="00244610" w:rsidP="00244610">
      <w:pPr>
        <w:pStyle w:val="aa"/>
        <w:spacing w:before="0" w:beforeAutospacing="0" w:after="0" w:afterAutospacing="0" w:line="360" w:lineRule="auto"/>
        <w:ind w:firstLine="709"/>
        <w:jc w:val="both"/>
        <w:rPr>
          <w:lang w:val="en-US"/>
        </w:rPr>
      </w:pPr>
      <w:r w:rsidRPr="00360CA6">
        <w:rPr>
          <w:color w:val="000000"/>
          <w:sz w:val="28"/>
          <w:szCs w:val="28"/>
          <w:lang w:val="en-US"/>
        </w:rPr>
        <w:t>The dissertation research is based on the results of general clinical and laboratory-instrumental examination of 180 patients with chronic pancreatitis</w:t>
      </w:r>
      <w:r w:rsidR="00D603CF">
        <w:rPr>
          <w:color w:val="000000"/>
          <w:sz w:val="28"/>
          <w:szCs w:val="28"/>
          <w:lang w:val="uk-UA"/>
        </w:rPr>
        <w:t xml:space="preserve"> (</w:t>
      </w:r>
      <w:r w:rsidR="00D603CF">
        <w:rPr>
          <w:color w:val="000000"/>
          <w:sz w:val="28"/>
          <w:szCs w:val="28"/>
          <w:lang w:val="en-US"/>
        </w:rPr>
        <w:t>CP</w:t>
      </w:r>
      <w:r w:rsidR="00D603CF">
        <w:rPr>
          <w:color w:val="000000"/>
          <w:sz w:val="28"/>
          <w:szCs w:val="28"/>
          <w:lang w:val="uk-UA"/>
        </w:rPr>
        <w:t>)</w:t>
      </w:r>
      <w:r w:rsidRPr="00360CA6">
        <w:rPr>
          <w:color w:val="000000"/>
          <w:sz w:val="28"/>
          <w:szCs w:val="28"/>
          <w:lang w:val="en-US"/>
        </w:rPr>
        <w:t xml:space="preserve"> without atherosclerotic changes and with atherosclerosis, who underwent treatment in the gastroenterology and endocrinology departments of the </w:t>
      </w:r>
      <w:proofErr w:type="spellStart"/>
      <w:r w:rsidRPr="00360CA6">
        <w:rPr>
          <w:color w:val="000000"/>
          <w:sz w:val="28"/>
          <w:szCs w:val="28"/>
          <w:lang w:val="en-US"/>
        </w:rPr>
        <w:t>Transcarpathian</w:t>
      </w:r>
      <w:proofErr w:type="spellEnd"/>
      <w:r w:rsidRPr="00360CA6">
        <w:rPr>
          <w:color w:val="000000"/>
          <w:sz w:val="28"/>
          <w:szCs w:val="28"/>
          <w:lang w:val="en-US"/>
        </w:rPr>
        <w:t xml:space="preserve"> Regional Clinical Hospital named after A. Novak, as well as in the dispensary register of the family doctor and district therapist during 2016-2020. All patients received basic treatment of chronic pancreatitis and atherosclerosis in accordance with the requirements of unified clinical protocols. Depending on the prescribed complex therapy all patients with CP without atherosclerotic changes were divided into 2 subgroups: </w:t>
      </w:r>
      <w:r w:rsidRPr="00037D9B">
        <w:rPr>
          <w:color w:val="000000"/>
          <w:sz w:val="28"/>
          <w:szCs w:val="28"/>
          <w:lang w:val="en-US"/>
        </w:rPr>
        <w:t xml:space="preserve">patients of 1.1 subgroup who received basic treatment of chronic pancreatitis; </w:t>
      </w:r>
      <w:proofErr w:type="gramStart"/>
      <w:r w:rsidRPr="00037D9B">
        <w:rPr>
          <w:color w:val="000000"/>
          <w:sz w:val="28"/>
          <w:szCs w:val="28"/>
          <w:lang w:val="en-US"/>
        </w:rPr>
        <w:t xml:space="preserve">1.2 subgroup who received </w:t>
      </w:r>
      <w:proofErr w:type="spellStart"/>
      <w:r w:rsidRPr="00037D9B">
        <w:rPr>
          <w:color w:val="000000"/>
          <w:sz w:val="28"/>
          <w:szCs w:val="28"/>
          <w:lang w:val="en-US"/>
        </w:rPr>
        <w:t>nutraceutical</w:t>
      </w:r>
      <w:proofErr w:type="spellEnd"/>
      <w:r w:rsidRPr="00037D9B">
        <w:rPr>
          <w:color w:val="000000"/>
          <w:sz w:val="28"/>
          <w:szCs w:val="28"/>
          <w:lang w:val="en-US"/>
        </w:rPr>
        <w:t xml:space="preserve"> "</w:t>
      </w:r>
      <w:proofErr w:type="spellStart"/>
      <w:r w:rsidRPr="00037D9B">
        <w:rPr>
          <w:color w:val="000000"/>
          <w:sz w:val="28"/>
          <w:szCs w:val="28"/>
          <w:lang w:val="en-US"/>
        </w:rPr>
        <w:t>ArmoLIPID</w:t>
      </w:r>
      <w:proofErr w:type="spellEnd"/>
      <w:r w:rsidRPr="00037D9B">
        <w:rPr>
          <w:color w:val="000000"/>
          <w:sz w:val="28"/>
          <w:szCs w:val="28"/>
          <w:lang w:val="en-US"/>
        </w:rPr>
        <w:t>"</w:t>
      </w:r>
      <w:proofErr w:type="gramEnd"/>
      <w:r w:rsidRPr="00037D9B">
        <w:rPr>
          <w:color w:val="000000"/>
          <w:sz w:val="28"/>
          <w:szCs w:val="28"/>
          <w:lang w:val="en-US"/>
        </w:rPr>
        <w:t xml:space="preserve"> and melatonin. Patients with CP and atherosclerosis were also divided into 2 subgroups depending on the prescribed therapy: patients of 2.1 subgroup who received </w:t>
      </w:r>
      <w:r w:rsidR="00447805">
        <w:rPr>
          <w:color w:val="000000"/>
          <w:sz w:val="28"/>
          <w:szCs w:val="28"/>
          <w:lang w:val="en-US"/>
        </w:rPr>
        <w:t xml:space="preserve">basic treatment of CP </w:t>
      </w:r>
      <w:r w:rsidRPr="00037D9B">
        <w:rPr>
          <w:color w:val="000000"/>
          <w:sz w:val="28"/>
          <w:szCs w:val="28"/>
          <w:lang w:val="en-US"/>
        </w:rPr>
        <w:t xml:space="preserve">and atherosclerosis; patients of 2.2 subgroup who received </w:t>
      </w:r>
      <w:proofErr w:type="spellStart"/>
      <w:r w:rsidRPr="00037D9B">
        <w:rPr>
          <w:color w:val="000000"/>
          <w:sz w:val="28"/>
          <w:szCs w:val="28"/>
          <w:lang w:val="en-US"/>
        </w:rPr>
        <w:t>nutraceutical</w:t>
      </w:r>
      <w:proofErr w:type="spellEnd"/>
      <w:r w:rsidRPr="00037D9B">
        <w:rPr>
          <w:color w:val="000000"/>
          <w:sz w:val="28"/>
          <w:szCs w:val="28"/>
          <w:lang w:val="en-US"/>
        </w:rPr>
        <w:t xml:space="preserve"> "</w:t>
      </w:r>
      <w:proofErr w:type="spellStart"/>
      <w:r w:rsidRPr="00037D9B">
        <w:rPr>
          <w:color w:val="000000"/>
          <w:sz w:val="28"/>
          <w:szCs w:val="28"/>
          <w:lang w:val="en-US"/>
        </w:rPr>
        <w:t>ArmoLIPID</w:t>
      </w:r>
      <w:proofErr w:type="spellEnd"/>
      <w:r w:rsidRPr="00037D9B">
        <w:rPr>
          <w:color w:val="000000"/>
          <w:sz w:val="28"/>
          <w:szCs w:val="28"/>
          <w:lang w:val="en-US"/>
        </w:rPr>
        <w:t>" and melatonin.</w:t>
      </w:r>
      <w:r w:rsidRPr="00360CA6">
        <w:rPr>
          <w:color w:val="000000"/>
          <w:sz w:val="28"/>
          <w:szCs w:val="28"/>
          <w:lang w:val="en-US"/>
        </w:rPr>
        <w:t xml:space="preserve"> The control group of almost healthy individuals, representative by age and sex (n = 30) was formed to compare the results of the study.</w:t>
      </w:r>
    </w:p>
    <w:p w:rsidR="00244610" w:rsidRPr="00360CA6" w:rsidRDefault="00244610" w:rsidP="00244610">
      <w:pPr>
        <w:pStyle w:val="aa"/>
        <w:spacing w:before="0" w:beforeAutospacing="0" w:after="0" w:afterAutospacing="0" w:line="360" w:lineRule="auto"/>
        <w:ind w:firstLine="709"/>
        <w:jc w:val="both"/>
        <w:rPr>
          <w:lang w:val="en-US"/>
        </w:rPr>
      </w:pPr>
      <w:r w:rsidRPr="00360CA6">
        <w:rPr>
          <w:color w:val="000000"/>
          <w:sz w:val="28"/>
          <w:szCs w:val="28"/>
          <w:lang w:val="en-US"/>
        </w:rPr>
        <w:t>It was found that the main manifestations of CP with atherosclerosis in patients were: pain (93,0%) and dyspepsia (decreased appetite – 84,0%;</w:t>
      </w:r>
      <w:r>
        <w:rPr>
          <w:color w:val="000000"/>
          <w:sz w:val="28"/>
          <w:szCs w:val="28"/>
          <w:lang w:val="en-US"/>
        </w:rPr>
        <w:t xml:space="preserve"> nausea – 77,0%; flatulence – 6</w:t>
      </w:r>
      <w:r w:rsidRPr="005158CB">
        <w:rPr>
          <w:color w:val="000000"/>
          <w:sz w:val="28"/>
          <w:szCs w:val="28"/>
          <w:lang w:val="en-US"/>
        </w:rPr>
        <w:t>6</w:t>
      </w:r>
      <w:r w:rsidRPr="00360CA6">
        <w:rPr>
          <w:color w:val="000000"/>
          <w:sz w:val="28"/>
          <w:szCs w:val="28"/>
          <w:lang w:val="en-US"/>
        </w:rPr>
        <w:t>,0%) syndromes, exocrine pancreatic insufficiency syndrome</w:t>
      </w:r>
      <w:r w:rsidR="00CB7F86">
        <w:rPr>
          <w:color w:val="000000"/>
          <w:sz w:val="28"/>
          <w:szCs w:val="28"/>
          <w:lang w:val="en-US"/>
        </w:rPr>
        <w:t xml:space="preserve"> (EPIS)</w:t>
      </w:r>
      <w:r w:rsidRPr="00360CA6">
        <w:rPr>
          <w:color w:val="000000"/>
          <w:sz w:val="28"/>
          <w:szCs w:val="28"/>
          <w:lang w:val="en-US"/>
        </w:rPr>
        <w:t xml:space="preserve"> </w:t>
      </w:r>
      <w:r w:rsidRPr="00360CA6">
        <w:rPr>
          <w:color w:val="000000"/>
          <w:sz w:val="28"/>
          <w:szCs w:val="28"/>
          <w:lang w:val="en-US"/>
        </w:rPr>
        <w:lastRenderedPageBreak/>
        <w:t>(</w:t>
      </w:r>
      <w:proofErr w:type="spellStart"/>
      <w:r w:rsidRPr="00360CA6">
        <w:rPr>
          <w:color w:val="000000"/>
          <w:sz w:val="28"/>
          <w:szCs w:val="28"/>
          <w:lang w:val="en-US"/>
        </w:rPr>
        <w:t>s</w:t>
      </w:r>
      <w:r>
        <w:rPr>
          <w:color w:val="000000"/>
          <w:sz w:val="28"/>
          <w:szCs w:val="28"/>
          <w:lang w:val="en-US"/>
        </w:rPr>
        <w:t>teatorrhea</w:t>
      </w:r>
      <w:proofErr w:type="spellEnd"/>
      <w:r>
        <w:rPr>
          <w:color w:val="000000"/>
          <w:sz w:val="28"/>
          <w:szCs w:val="28"/>
          <w:lang w:val="en-US"/>
        </w:rPr>
        <w:t xml:space="preserve"> – 65,0%; diarrhea – </w:t>
      </w:r>
      <w:r w:rsidRPr="005158CB">
        <w:rPr>
          <w:color w:val="000000"/>
          <w:sz w:val="28"/>
          <w:szCs w:val="28"/>
          <w:lang w:val="en-US"/>
        </w:rPr>
        <w:t>6</w:t>
      </w:r>
      <w:r w:rsidRPr="00360CA6">
        <w:rPr>
          <w:color w:val="000000"/>
          <w:sz w:val="28"/>
          <w:szCs w:val="28"/>
          <w:lang w:val="en-US"/>
        </w:rPr>
        <w:t xml:space="preserve">2,0%; </w:t>
      </w:r>
      <w:proofErr w:type="spellStart"/>
      <w:r w:rsidRPr="00360CA6">
        <w:rPr>
          <w:color w:val="000000"/>
          <w:sz w:val="28"/>
          <w:szCs w:val="28"/>
          <w:lang w:val="en-US"/>
        </w:rPr>
        <w:t>polyfecalia</w:t>
      </w:r>
      <w:proofErr w:type="spellEnd"/>
      <w:r w:rsidRPr="00360CA6">
        <w:rPr>
          <w:color w:val="000000"/>
          <w:sz w:val="28"/>
          <w:szCs w:val="28"/>
          <w:lang w:val="en-US"/>
        </w:rPr>
        <w:t xml:space="preserve"> – 49,0%). According to the results of a general blood test, in patients with CP and atherosclerosis there was an increase (probably compensatory) in the l</w:t>
      </w:r>
      <w:r>
        <w:rPr>
          <w:color w:val="000000"/>
          <w:sz w:val="28"/>
          <w:szCs w:val="28"/>
          <w:lang w:val="en-US"/>
        </w:rPr>
        <w:t>evel of erythrocytes (up to 5,1±</w:t>
      </w:r>
      <w:r w:rsidRPr="00360CA6">
        <w:rPr>
          <w:color w:val="000000"/>
          <w:sz w:val="28"/>
          <w:szCs w:val="28"/>
          <w:lang w:val="en-US"/>
        </w:rPr>
        <w:t>0,5 x10</w:t>
      </w:r>
      <w:r w:rsidRPr="008A3B34">
        <w:rPr>
          <w:color w:val="000000"/>
          <w:sz w:val="28"/>
          <w:szCs w:val="28"/>
          <w:vertAlign w:val="superscript"/>
          <w:lang w:val="en-US"/>
        </w:rPr>
        <w:t>12</w:t>
      </w:r>
      <w:r>
        <w:rPr>
          <w:color w:val="000000"/>
          <w:sz w:val="28"/>
          <w:szCs w:val="28"/>
          <w:lang w:val="en-US"/>
        </w:rPr>
        <w:t>/</w:t>
      </w:r>
      <w:r w:rsidRPr="00360CA6">
        <w:rPr>
          <w:color w:val="000000"/>
          <w:sz w:val="28"/>
          <w:szCs w:val="28"/>
          <w:lang w:val="en-US"/>
        </w:rPr>
        <w:t>l) and he</w:t>
      </w:r>
      <w:r>
        <w:rPr>
          <w:color w:val="000000"/>
          <w:sz w:val="28"/>
          <w:szCs w:val="28"/>
          <w:lang w:val="en-US"/>
        </w:rPr>
        <w:t>moglobin (up to 153,7±2,2 g/</w:t>
      </w:r>
      <w:r w:rsidRPr="00360CA6">
        <w:rPr>
          <w:color w:val="000000"/>
          <w:sz w:val="28"/>
          <w:szCs w:val="28"/>
          <w:lang w:val="en-US"/>
        </w:rPr>
        <w:t xml:space="preserve">l), as </w:t>
      </w:r>
      <w:r>
        <w:rPr>
          <w:color w:val="000000"/>
          <w:sz w:val="28"/>
          <w:szCs w:val="28"/>
          <w:lang w:val="en-US"/>
        </w:rPr>
        <w:t xml:space="preserve">well as </w:t>
      </w:r>
      <w:proofErr w:type="spellStart"/>
      <w:r>
        <w:rPr>
          <w:color w:val="000000"/>
          <w:sz w:val="28"/>
          <w:szCs w:val="28"/>
          <w:lang w:val="en-US"/>
        </w:rPr>
        <w:t>leukocytosis</w:t>
      </w:r>
      <w:proofErr w:type="spellEnd"/>
      <w:r>
        <w:rPr>
          <w:color w:val="000000"/>
          <w:sz w:val="28"/>
          <w:szCs w:val="28"/>
          <w:lang w:val="en-US"/>
        </w:rPr>
        <w:t xml:space="preserve"> (9,9±0,6</w:t>
      </w:r>
      <w:r w:rsidRPr="00360CA6">
        <w:rPr>
          <w:color w:val="000000"/>
          <w:sz w:val="28"/>
          <w:szCs w:val="28"/>
          <w:lang w:val="en-US"/>
        </w:rPr>
        <w:t>x10</w:t>
      </w:r>
      <w:r w:rsidRPr="008A3B34">
        <w:rPr>
          <w:color w:val="000000"/>
          <w:sz w:val="28"/>
          <w:szCs w:val="28"/>
          <w:vertAlign w:val="superscript"/>
          <w:lang w:val="en-US"/>
        </w:rPr>
        <w:t>9</w:t>
      </w:r>
      <w:r>
        <w:rPr>
          <w:color w:val="000000"/>
          <w:sz w:val="28"/>
          <w:szCs w:val="28"/>
          <w:lang w:val="en-US"/>
        </w:rPr>
        <w:t>/</w:t>
      </w:r>
      <w:r w:rsidRPr="00360CA6">
        <w:rPr>
          <w:color w:val="000000"/>
          <w:sz w:val="28"/>
          <w:szCs w:val="28"/>
          <w:lang w:val="en-US"/>
        </w:rPr>
        <w:t>l) as inflammatory changes` manifestation in the body of these patients. At the same time, the results of biochemical blood test revealed an increase i</w:t>
      </w:r>
      <w:r>
        <w:rPr>
          <w:color w:val="000000"/>
          <w:sz w:val="28"/>
          <w:szCs w:val="28"/>
          <w:lang w:val="en-US"/>
        </w:rPr>
        <w:t xml:space="preserve">n the level of </w:t>
      </w:r>
      <w:r w:rsidR="00CB7F86">
        <w:rPr>
          <w:color w:val="000000"/>
          <w:sz w:val="28"/>
          <w:szCs w:val="28"/>
          <w:lang w:val="en-US"/>
        </w:rPr>
        <w:t>gamma-</w:t>
      </w:r>
      <w:proofErr w:type="spellStart"/>
      <w:r w:rsidR="00CB7F86">
        <w:rPr>
          <w:color w:val="000000"/>
          <w:sz w:val="28"/>
          <w:szCs w:val="28"/>
          <w:lang w:val="en-US"/>
        </w:rPr>
        <w:t>glutamil</w:t>
      </w:r>
      <w:proofErr w:type="spellEnd"/>
      <w:r w:rsidR="00CB7F86">
        <w:rPr>
          <w:color w:val="000000"/>
          <w:sz w:val="28"/>
          <w:szCs w:val="28"/>
          <w:lang w:val="en-US"/>
        </w:rPr>
        <w:t xml:space="preserve"> </w:t>
      </w:r>
      <w:proofErr w:type="spellStart"/>
      <w:r w:rsidR="00CB7F86">
        <w:rPr>
          <w:color w:val="000000"/>
          <w:sz w:val="28"/>
          <w:szCs w:val="28"/>
          <w:lang w:val="en-US"/>
        </w:rPr>
        <w:t>transferase</w:t>
      </w:r>
      <w:proofErr w:type="spellEnd"/>
      <w:r w:rsidR="00CB7F86">
        <w:rPr>
          <w:color w:val="000000"/>
          <w:sz w:val="28"/>
          <w:szCs w:val="28"/>
          <w:lang w:val="en-US"/>
        </w:rPr>
        <w:t xml:space="preserve"> (</w:t>
      </w:r>
      <w:r>
        <w:rPr>
          <w:color w:val="000000"/>
          <w:sz w:val="28"/>
          <w:szCs w:val="28"/>
          <w:lang w:val="en-US"/>
        </w:rPr>
        <w:t>GGT</w:t>
      </w:r>
      <w:r w:rsidR="00CB7F86">
        <w:rPr>
          <w:color w:val="000000"/>
          <w:sz w:val="28"/>
          <w:szCs w:val="28"/>
          <w:lang w:val="en-US"/>
        </w:rPr>
        <w:t>)</w:t>
      </w:r>
      <w:r>
        <w:rPr>
          <w:color w:val="000000"/>
          <w:sz w:val="28"/>
          <w:szCs w:val="28"/>
          <w:lang w:val="en-US"/>
        </w:rPr>
        <w:t xml:space="preserve"> (up to 68,56</w:t>
      </w:r>
      <w:r w:rsidRPr="00360CA6">
        <w:rPr>
          <w:color w:val="000000"/>
          <w:sz w:val="28"/>
          <w:szCs w:val="28"/>
          <w:lang w:val="en-US"/>
        </w:rPr>
        <w:t>±8,55 U/l in patien</w:t>
      </w:r>
      <w:r>
        <w:rPr>
          <w:color w:val="000000"/>
          <w:sz w:val="28"/>
          <w:szCs w:val="28"/>
          <w:lang w:val="en-US"/>
        </w:rPr>
        <w:t>ts of group I and up to 79,13±</w:t>
      </w:r>
      <w:r w:rsidRPr="00360CA6">
        <w:rPr>
          <w:color w:val="000000"/>
          <w:sz w:val="28"/>
          <w:szCs w:val="28"/>
          <w:lang w:val="en-US"/>
        </w:rPr>
        <w:t xml:space="preserve">19,6 </w:t>
      </w:r>
      <w:r>
        <w:rPr>
          <w:color w:val="000000"/>
          <w:sz w:val="28"/>
          <w:szCs w:val="28"/>
          <w:lang w:val="en-US"/>
        </w:rPr>
        <w:t>U</w:t>
      </w:r>
      <w:r w:rsidRPr="00360CA6">
        <w:rPr>
          <w:color w:val="000000"/>
          <w:sz w:val="28"/>
          <w:szCs w:val="28"/>
          <w:lang w:val="en-US"/>
        </w:rPr>
        <w:t xml:space="preserve">/l in patients of group II) as a manifestation of toxic lesions of the studied patients, increased serum </w:t>
      </w:r>
      <w:r>
        <w:rPr>
          <w:color w:val="000000"/>
          <w:sz w:val="28"/>
          <w:szCs w:val="28"/>
        </w:rPr>
        <w:t>α</w:t>
      </w:r>
      <w:r w:rsidRPr="00360CA6">
        <w:rPr>
          <w:color w:val="000000"/>
          <w:sz w:val="28"/>
          <w:szCs w:val="28"/>
          <w:lang w:val="en-US"/>
        </w:rPr>
        <w:t>-amy</w:t>
      </w:r>
      <w:r>
        <w:rPr>
          <w:color w:val="000000"/>
          <w:sz w:val="28"/>
          <w:szCs w:val="28"/>
          <w:lang w:val="en-US"/>
        </w:rPr>
        <w:t>lase levels up to 135,3±4,6 U/</w:t>
      </w:r>
      <w:r w:rsidRPr="00360CA6">
        <w:rPr>
          <w:color w:val="000000"/>
          <w:sz w:val="28"/>
          <w:szCs w:val="28"/>
          <w:lang w:val="en-US"/>
        </w:rPr>
        <w:t xml:space="preserve">l in patients of </w:t>
      </w:r>
      <w:r>
        <w:rPr>
          <w:color w:val="000000"/>
          <w:sz w:val="28"/>
          <w:szCs w:val="28"/>
          <w:lang w:val="en-US"/>
        </w:rPr>
        <w:t>group I and up to 164,9±3,7 U/</w:t>
      </w:r>
      <w:r w:rsidRPr="00360CA6">
        <w:rPr>
          <w:color w:val="000000"/>
          <w:sz w:val="28"/>
          <w:szCs w:val="28"/>
          <w:lang w:val="en-US"/>
        </w:rPr>
        <w:t>l in patients of group II, respectively.</w:t>
      </w:r>
    </w:p>
    <w:p w:rsidR="00244610" w:rsidRPr="00360CA6" w:rsidRDefault="00244610" w:rsidP="00244610">
      <w:pPr>
        <w:pStyle w:val="aa"/>
        <w:spacing w:before="0" w:beforeAutospacing="0" w:after="0" w:afterAutospacing="0" w:line="360" w:lineRule="auto"/>
        <w:ind w:firstLine="709"/>
        <w:jc w:val="both"/>
        <w:rPr>
          <w:lang w:val="en-US"/>
        </w:rPr>
      </w:pPr>
      <w:r w:rsidRPr="00360CA6">
        <w:rPr>
          <w:color w:val="000000"/>
          <w:sz w:val="28"/>
          <w:szCs w:val="28"/>
          <w:lang w:val="en-US"/>
        </w:rPr>
        <w:t>According to the results of anthropometry, a deficit of body weight i</w:t>
      </w:r>
      <w:r>
        <w:rPr>
          <w:color w:val="000000"/>
          <w:sz w:val="28"/>
          <w:szCs w:val="28"/>
          <w:lang w:val="en-US"/>
        </w:rPr>
        <w:t xml:space="preserve">n terms of </w:t>
      </w:r>
      <w:r w:rsidR="00CB7F86">
        <w:rPr>
          <w:color w:val="000000"/>
          <w:sz w:val="28"/>
          <w:szCs w:val="28"/>
          <w:lang w:val="en-US"/>
        </w:rPr>
        <w:t>body mass index (</w:t>
      </w:r>
      <w:r>
        <w:rPr>
          <w:color w:val="000000"/>
          <w:sz w:val="28"/>
          <w:szCs w:val="28"/>
          <w:lang w:val="en-US"/>
        </w:rPr>
        <w:t>BMI</w:t>
      </w:r>
      <w:r w:rsidR="00CB7F86">
        <w:rPr>
          <w:color w:val="000000"/>
          <w:sz w:val="28"/>
          <w:szCs w:val="28"/>
          <w:lang w:val="en-US"/>
        </w:rPr>
        <w:t>)</w:t>
      </w:r>
      <w:r>
        <w:rPr>
          <w:color w:val="000000"/>
          <w:sz w:val="28"/>
          <w:szCs w:val="28"/>
          <w:lang w:val="en-US"/>
        </w:rPr>
        <w:t xml:space="preserve"> (18,49±0,95 kg/</w:t>
      </w:r>
      <w:r w:rsidRPr="00360CA6">
        <w:rPr>
          <w:color w:val="000000"/>
          <w:sz w:val="28"/>
          <w:szCs w:val="28"/>
          <w:lang w:val="en-US"/>
        </w:rPr>
        <w:t>m</w:t>
      </w:r>
      <w:r w:rsidRPr="008A3B34">
        <w:rPr>
          <w:color w:val="000000"/>
          <w:sz w:val="28"/>
          <w:szCs w:val="28"/>
          <w:vertAlign w:val="superscript"/>
          <w:lang w:val="en-US"/>
        </w:rPr>
        <w:t>2</w:t>
      </w:r>
      <w:r w:rsidRPr="00360CA6">
        <w:rPr>
          <w:color w:val="000000"/>
          <w:sz w:val="28"/>
          <w:szCs w:val="28"/>
          <w:lang w:val="en-US"/>
        </w:rPr>
        <w:t>) were observed in patients with CP without atherosclerosis comparing with overweight (BMI – 26,26±2,17 kg/m</w:t>
      </w:r>
      <w:r w:rsidRPr="008A3B34">
        <w:rPr>
          <w:color w:val="000000"/>
          <w:sz w:val="28"/>
          <w:szCs w:val="28"/>
          <w:vertAlign w:val="superscript"/>
          <w:lang w:val="en-US"/>
        </w:rPr>
        <w:t>2</w:t>
      </w:r>
      <w:r w:rsidRPr="00360CA6">
        <w:rPr>
          <w:color w:val="000000"/>
          <w:sz w:val="28"/>
          <w:szCs w:val="28"/>
          <w:lang w:val="en-US"/>
        </w:rPr>
        <w:t>) in patients with combination of CP atherosclerosis. During body`s component composition studies the deficit of fat and muscle mass in all patients with CP without atherosclerosis and excessive fat content in muscle mass deficiency ("hidden" obesity) in patients with CP and atherosclerosis were found. There was also a correlation betwe</w:t>
      </w:r>
      <w:r>
        <w:rPr>
          <w:color w:val="000000"/>
          <w:sz w:val="28"/>
          <w:szCs w:val="28"/>
          <w:lang w:val="en-US"/>
        </w:rPr>
        <w:t xml:space="preserve">en the level of </w:t>
      </w:r>
      <w:r w:rsidR="00CB7F86">
        <w:rPr>
          <w:color w:val="000000"/>
          <w:sz w:val="28"/>
          <w:szCs w:val="28"/>
          <w:lang w:val="en-US"/>
        </w:rPr>
        <w:t>triglycerides (</w:t>
      </w:r>
      <w:r>
        <w:rPr>
          <w:color w:val="000000"/>
          <w:sz w:val="28"/>
          <w:szCs w:val="28"/>
          <w:lang w:val="en-US"/>
        </w:rPr>
        <w:t>TG</w:t>
      </w:r>
      <w:r w:rsidR="00CB7F86">
        <w:rPr>
          <w:color w:val="000000"/>
          <w:sz w:val="28"/>
          <w:szCs w:val="28"/>
          <w:lang w:val="en-US"/>
        </w:rPr>
        <w:t>)</w:t>
      </w:r>
      <w:r>
        <w:rPr>
          <w:color w:val="000000"/>
          <w:sz w:val="28"/>
          <w:szCs w:val="28"/>
          <w:lang w:val="en-US"/>
        </w:rPr>
        <w:t xml:space="preserve"> and BMI (r=0</w:t>
      </w:r>
      <w:proofErr w:type="gramStart"/>
      <w:r>
        <w:rPr>
          <w:color w:val="000000"/>
          <w:sz w:val="28"/>
          <w:szCs w:val="28"/>
          <w:lang w:val="en-US"/>
        </w:rPr>
        <w:t>,62</w:t>
      </w:r>
      <w:proofErr w:type="gramEnd"/>
      <w:r>
        <w:rPr>
          <w:color w:val="000000"/>
          <w:sz w:val="28"/>
          <w:szCs w:val="28"/>
          <w:lang w:val="en-US"/>
        </w:rPr>
        <w:t>; p</w:t>
      </w:r>
      <w:r w:rsidRPr="00360CA6">
        <w:rPr>
          <w:color w:val="000000"/>
          <w:sz w:val="28"/>
          <w:szCs w:val="28"/>
          <w:lang w:val="en-US"/>
        </w:rPr>
        <w:t>=0,013), the level of</w:t>
      </w:r>
      <w:r>
        <w:rPr>
          <w:color w:val="000000"/>
          <w:sz w:val="28"/>
          <w:szCs w:val="28"/>
          <w:lang w:val="en-US"/>
        </w:rPr>
        <w:t xml:space="preserve"> total cholesterol</w:t>
      </w:r>
      <w:r w:rsidR="00CB7F86">
        <w:rPr>
          <w:color w:val="000000"/>
          <w:sz w:val="28"/>
          <w:szCs w:val="28"/>
          <w:lang w:val="en-US"/>
        </w:rPr>
        <w:t xml:space="preserve"> (TC)</w:t>
      </w:r>
      <w:r>
        <w:rPr>
          <w:color w:val="000000"/>
          <w:sz w:val="28"/>
          <w:szCs w:val="28"/>
          <w:lang w:val="en-US"/>
        </w:rPr>
        <w:t xml:space="preserve"> and BMI (r=0,63; p=</w:t>
      </w:r>
      <w:r w:rsidRPr="00360CA6">
        <w:rPr>
          <w:color w:val="000000"/>
          <w:sz w:val="28"/>
          <w:szCs w:val="28"/>
          <w:lang w:val="en-US"/>
        </w:rPr>
        <w:t>0,01), the level o</w:t>
      </w:r>
      <w:r>
        <w:rPr>
          <w:color w:val="000000"/>
          <w:sz w:val="28"/>
          <w:szCs w:val="28"/>
          <w:lang w:val="en-US"/>
        </w:rPr>
        <w:t>f TG and waist circumference (r</w:t>
      </w:r>
      <w:r w:rsidRPr="00360CA6">
        <w:rPr>
          <w:color w:val="000000"/>
          <w:sz w:val="28"/>
          <w:szCs w:val="28"/>
          <w:lang w:val="en-US"/>
        </w:rPr>
        <w:t>=</w:t>
      </w:r>
      <w:r>
        <w:rPr>
          <w:color w:val="000000"/>
          <w:sz w:val="28"/>
          <w:szCs w:val="28"/>
          <w:lang w:val="en-US"/>
        </w:rPr>
        <w:t>0,66; p=</w:t>
      </w:r>
      <w:r w:rsidRPr="00360CA6">
        <w:rPr>
          <w:color w:val="000000"/>
          <w:sz w:val="28"/>
          <w:szCs w:val="28"/>
          <w:lang w:val="en-US"/>
        </w:rPr>
        <w:t>0,021), an</w:t>
      </w:r>
      <w:r w:rsidR="00CB7F86">
        <w:rPr>
          <w:color w:val="000000"/>
          <w:sz w:val="28"/>
          <w:szCs w:val="28"/>
          <w:lang w:val="en-US"/>
        </w:rPr>
        <w:t>d the level of TC</w:t>
      </w:r>
      <w:r w:rsidRPr="00360CA6">
        <w:rPr>
          <w:color w:val="000000"/>
          <w:sz w:val="28"/>
          <w:szCs w:val="28"/>
          <w:lang w:val="en-US"/>
        </w:rPr>
        <w:t xml:space="preserve"> and waist circumference (r=0,56; p=0,01) in patients of group II.</w:t>
      </w:r>
    </w:p>
    <w:p w:rsidR="00244610" w:rsidRDefault="00244610" w:rsidP="00244610">
      <w:pPr>
        <w:pStyle w:val="aa"/>
        <w:spacing w:before="0" w:beforeAutospacing="0" w:after="0" w:afterAutospacing="0" w:line="360" w:lineRule="auto"/>
        <w:ind w:firstLine="709"/>
        <w:jc w:val="both"/>
        <w:rPr>
          <w:color w:val="000000"/>
          <w:sz w:val="28"/>
          <w:szCs w:val="28"/>
          <w:lang w:val="uk-UA"/>
        </w:rPr>
      </w:pPr>
      <w:r w:rsidRPr="00360CA6">
        <w:rPr>
          <w:color w:val="000000"/>
          <w:sz w:val="28"/>
          <w:szCs w:val="28"/>
          <w:lang w:val="en-US"/>
        </w:rPr>
        <w:t xml:space="preserve">The presence of exocrine pancreatic insufficiency in patients with CP was confirmed by the results of the </w:t>
      </w:r>
      <w:proofErr w:type="spellStart"/>
      <w:r w:rsidRPr="00360CA6">
        <w:rPr>
          <w:color w:val="000000"/>
          <w:sz w:val="28"/>
          <w:szCs w:val="28"/>
          <w:lang w:val="en-US"/>
        </w:rPr>
        <w:t>coprogram</w:t>
      </w:r>
      <w:proofErr w:type="spellEnd"/>
      <w:r w:rsidRPr="00360CA6">
        <w:rPr>
          <w:color w:val="000000"/>
          <w:sz w:val="28"/>
          <w:szCs w:val="28"/>
          <w:lang w:val="en-US"/>
        </w:rPr>
        <w:t xml:space="preserve"> (patients of group I – 91,25% were diagnosed with </w:t>
      </w:r>
      <w:proofErr w:type="spellStart"/>
      <w:r w:rsidRPr="00360CA6">
        <w:rPr>
          <w:color w:val="000000"/>
          <w:sz w:val="28"/>
          <w:szCs w:val="28"/>
          <w:lang w:val="en-US"/>
        </w:rPr>
        <w:t>steatorrhea</w:t>
      </w:r>
      <w:proofErr w:type="spellEnd"/>
      <w:r w:rsidRPr="00360CA6">
        <w:rPr>
          <w:color w:val="000000"/>
          <w:sz w:val="28"/>
          <w:szCs w:val="28"/>
          <w:lang w:val="en-US"/>
        </w:rPr>
        <w:t xml:space="preserve">, 57,5% - </w:t>
      </w:r>
      <w:proofErr w:type="spellStart"/>
      <w:r w:rsidRPr="00360CA6">
        <w:rPr>
          <w:color w:val="000000"/>
          <w:sz w:val="28"/>
          <w:szCs w:val="28"/>
          <w:lang w:val="en-US"/>
        </w:rPr>
        <w:t>creatorrhea</w:t>
      </w:r>
      <w:proofErr w:type="spellEnd"/>
      <w:r w:rsidRPr="00360CA6">
        <w:rPr>
          <w:color w:val="000000"/>
          <w:sz w:val="28"/>
          <w:szCs w:val="28"/>
          <w:lang w:val="en-US"/>
        </w:rPr>
        <w:t xml:space="preserve">, 46,25% - </w:t>
      </w:r>
      <w:proofErr w:type="spellStart"/>
      <w:r w:rsidRPr="00360CA6">
        <w:rPr>
          <w:color w:val="000000"/>
          <w:sz w:val="28"/>
          <w:szCs w:val="28"/>
          <w:lang w:val="en-US"/>
        </w:rPr>
        <w:t>amylor</w:t>
      </w:r>
      <w:r>
        <w:rPr>
          <w:color w:val="000000"/>
          <w:sz w:val="28"/>
          <w:szCs w:val="28"/>
          <w:lang w:val="en-US"/>
        </w:rPr>
        <w:t>ea</w:t>
      </w:r>
      <w:proofErr w:type="spellEnd"/>
      <w:r>
        <w:rPr>
          <w:color w:val="000000"/>
          <w:sz w:val="28"/>
          <w:szCs w:val="28"/>
          <w:lang w:val="en-US"/>
        </w:rPr>
        <w:t>; patients of group II – 91,0</w:t>
      </w:r>
      <w:r w:rsidRPr="00360CA6">
        <w:rPr>
          <w:color w:val="000000"/>
          <w:sz w:val="28"/>
          <w:szCs w:val="28"/>
          <w:lang w:val="en-US"/>
        </w:rPr>
        <w:t xml:space="preserve">% - detected </w:t>
      </w:r>
      <w:proofErr w:type="spellStart"/>
      <w:r w:rsidRPr="00360CA6">
        <w:rPr>
          <w:color w:val="000000"/>
          <w:sz w:val="28"/>
          <w:szCs w:val="28"/>
          <w:lang w:val="en-US"/>
        </w:rPr>
        <w:t>steatorrhea</w:t>
      </w:r>
      <w:proofErr w:type="spellEnd"/>
      <w:r w:rsidRPr="00360CA6">
        <w:rPr>
          <w:color w:val="000000"/>
          <w:sz w:val="28"/>
          <w:szCs w:val="28"/>
          <w:lang w:val="en-US"/>
        </w:rPr>
        <w:t xml:space="preserve">, in 74,0% - </w:t>
      </w:r>
      <w:proofErr w:type="spellStart"/>
      <w:r w:rsidRPr="00360CA6">
        <w:rPr>
          <w:color w:val="000000"/>
          <w:sz w:val="28"/>
          <w:szCs w:val="28"/>
          <w:lang w:val="en-US"/>
        </w:rPr>
        <w:t>creatorrhea</w:t>
      </w:r>
      <w:proofErr w:type="spellEnd"/>
      <w:r w:rsidRPr="00360CA6">
        <w:rPr>
          <w:color w:val="000000"/>
          <w:sz w:val="28"/>
          <w:szCs w:val="28"/>
          <w:lang w:val="en-US"/>
        </w:rPr>
        <w:t xml:space="preserve">, in 66,0% - </w:t>
      </w:r>
      <w:proofErr w:type="spellStart"/>
      <w:r w:rsidRPr="00360CA6">
        <w:rPr>
          <w:color w:val="000000"/>
          <w:sz w:val="28"/>
          <w:szCs w:val="28"/>
          <w:lang w:val="en-US"/>
        </w:rPr>
        <w:t>amylorea</w:t>
      </w:r>
      <w:proofErr w:type="spellEnd"/>
      <w:r w:rsidRPr="00360CA6">
        <w:rPr>
          <w:color w:val="000000"/>
          <w:sz w:val="28"/>
          <w:szCs w:val="28"/>
          <w:lang w:val="en-US"/>
        </w:rPr>
        <w:t xml:space="preserve">) and according to the results of </w:t>
      </w:r>
      <w:r w:rsidRPr="008A3B34">
        <w:rPr>
          <w:color w:val="000000"/>
          <w:sz w:val="28"/>
          <w:szCs w:val="28"/>
          <w:vertAlign w:val="superscript"/>
          <w:lang w:val="en-US"/>
        </w:rPr>
        <w:t>13</w:t>
      </w:r>
      <w:r w:rsidRPr="00360CA6">
        <w:rPr>
          <w:color w:val="000000"/>
          <w:sz w:val="28"/>
          <w:szCs w:val="28"/>
          <w:lang w:val="en-US"/>
        </w:rPr>
        <w:t>C- mixed triglyceride breath test</w:t>
      </w:r>
      <w:r w:rsidR="00CB7F86">
        <w:rPr>
          <w:color w:val="000000"/>
          <w:sz w:val="28"/>
          <w:szCs w:val="28"/>
          <w:lang w:val="en-US"/>
        </w:rPr>
        <w:t xml:space="preserve"> (</w:t>
      </w:r>
      <w:r w:rsidR="00CB7F86" w:rsidRPr="008A3B34">
        <w:rPr>
          <w:color w:val="000000"/>
          <w:sz w:val="28"/>
          <w:szCs w:val="28"/>
          <w:vertAlign w:val="superscript"/>
          <w:lang w:val="en-US"/>
        </w:rPr>
        <w:t>13</w:t>
      </w:r>
      <w:r w:rsidR="00CB7F86" w:rsidRPr="00360CA6">
        <w:rPr>
          <w:color w:val="000000"/>
          <w:sz w:val="28"/>
          <w:szCs w:val="28"/>
          <w:lang w:val="en-US"/>
        </w:rPr>
        <w:t>C</w:t>
      </w:r>
      <w:r w:rsidR="00CB7F86">
        <w:rPr>
          <w:color w:val="000000"/>
          <w:sz w:val="28"/>
          <w:szCs w:val="28"/>
          <w:lang w:val="en-US"/>
        </w:rPr>
        <w:t>-MTBT)</w:t>
      </w:r>
      <w:r w:rsidRPr="00360CA6">
        <w:rPr>
          <w:color w:val="000000"/>
          <w:sz w:val="28"/>
          <w:szCs w:val="28"/>
          <w:lang w:val="en-US"/>
        </w:rPr>
        <w:t xml:space="preserve"> and </w:t>
      </w:r>
      <w:r w:rsidRPr="008A3B34">
        <w:rPr>
          <w:color w:val="000000"/>
          <w:sz w:val="28"/>
          <w:szCs w:val="28"/>
          <w:vertAlign w:val="superscript"/>
          <w:lang w:val="en-US"/>
        </w:rPr>
        <w:t>13</w:t>
      </w:r>
      <w:r w:rsidRPr="00360CA6">
        <w:rPr>
          <w:color w:val="000000"/>
          <w:sz w:val="28"/>
          <w:szCs w:val="28"/>
          <w:lang w:val="en-US"/>
        </w:rPr>
        <w:t>C-amylase breath test</w:t>
      </w:r>
      <w:r w:rsidR="00CB7F86">
        <w:rPr>
          <w:color w:val="000000"/>
          <w:sz w:val="28"/>
          <w:szCs w:val="28"/>
          <w:lang w:val="en-US"/>
        </w:rPr>
        <w:t xml:space="preserve"> (</w:t>
      </w:r>
      <w:r w:rsidR="00CB7F86" w:rsidRPr="008A3B34">
        <w:rPr>
          <w:color w:val="000000"/>
          <w:sz w:val="28"/>
          <w:szCs w:val="28"/>
          <w:vertAlign w:val="superscript"/>
          <w:lang w:val="en-US"/>
        </w:rPr>
        <w:t>13</w:t>
      </w:r>
      <w:r w:rsidR="00CB7F86" w:rsidRPr="00360CA6">
        <w:rPr>
          <w:color w:val="000000"/>
          <w:sz w:val="28"/>
          <w:szCs w:val="28"/>
          <w:lang w:val="en-US"/>
        </w:rPr>
        <w:t>C</w:t>
      </w:r>
      <w:r w:rsidR="00CB7F86">
        <w:rPr>
          <w:color w:val="000000"/>
          <w:sz w:val="28"/>
          <w:szCs w:val="28"/>
          <w:lang w:val="en-US"/>
        </w:rPr>
        <w:t>-ABT)</w:t>
      </w:r>
      <w:r w:rsidRPr="00360CA6">
        <w:rPr>
          <w:color w:val="000000"/>
          <w:sz w:val="28"/>
          <w:szCs w:val="28"/>
          <w:lang w:val="en-US"/>
        </w:rPr>
        <w:t xml:space="preserve">. At the same time, in patients with CP and atherosclerosis, these changes were more pronounced according to the results of </w:t>
      </w:r>
      <w:r w:rsidRPr="00955E31">
        <w:rPr>
          <w:color w:val="000000"/>
          <w:sz w:val="28"/>
          <w:szCs w:val="28"/>
          <w:vertAlign w:val="superscript"/>
          <w:lang w:val="en-US"/>
        </w:rPr>
        <w:t>13</w:t>
      </w:r>
      <w:r w:rsidR="00447805">
        <w:rPr>
          <w:color w:val="000000"/>
          <w:sz w:val="28"/>
          <w:szCs w:val="28"/>
          <w:lang w:val="en-US"/>
        </w:rPr>
        <w:t>C-</w:t>
      </w:r>
      <w:r w:rsidR="00CB7F86">
        <w:rPr>
          <w:color w:val="000000"/>
          <w:sz w:val="28"/>
          <w:szCs w:val="28"/>
          <w:lang w:val="en-US"/>
        </w:rPr>
        <w:t>MTBT</w:t>
      </w:r>
      <w:r w:rsidRPr="00360CA6">
        <w:rPr>
          <w:color w:val="000000"/>
          <w:sz w:val="28"/>
          <w:szCs w:val="28"/>
          <w:lang w:val="en-US"/>
        </w:rPr>
        <w:t xml:space="preserve"> (there was a decrease in the maximum concentration of </w:t>
      </w:r>
      <w:r w:rsidRPr="00955E31">
        <w:rPr>
          <w:color w:val="000000"/>
          <w:sz w:val="28"/>
          <w:szCs w:val="28"/>
          <w:vertAlign w:val="superscript"/>
          <w:lang w:val="en-US"/>
        </w:rPr>
        <w:t>13</w:t>
      </w:r>
      <w:r w:rsidRPr="00360CA6">
        <w:rPr>
          <w:color w:val="000000"/>
          <w:sz w:val="28"/>
          <w:szCs w:val="28"/>
          <w:lang w:val="en-US"/>
        </w:rPr>
        <w:t>CO</w:t>
      </w:r>
      <w:r w:rsidRPr="00CB7F86">
        <w:rPr>
          <w:color w:val="000000"/>
          <w:sz w:val="28"/>
          <w:szCs w:val="28"/>
          <w:vertAlign w:val="subscript"/>
          <w:lang w:val="en-US"/>
        </w:rPr>
        <w:t>2</w:t>
      </w:r>
      <w:r w:rsidRPr="00360CA6">
        <w:rPr>
          <w:color w:val="000000"/>
          <w:sz w:val="28"/>
          <w:szCs w:val="28"/>
          <w:lang w:val="en-US"/>
        </w:rPr>
        <w:t xml:space="preserve"> between 150 and </w:t>
      </w:r>
      <w:r>
        <w:rPr>
          <w:color w:val="000000"/>
          <w:sz w:val="28"/>
          <w:szCs w:val="28"/>
          <w:lang w:val="en-US"/>
        </w:rPr>
        <w:t>210 minutes of the study to 6,5</w:t>
      </w:r>
      <w:r w:rsidRPr="00360CA6">
        <w:rPr>
          <w:color w:val="000000"/>
          <w:sz w:val="28"/>
          <w:szCs w:val="28"/>
          <w:lang w:val="en-US"/>
        </w:rPr>
        <w:t>±</w:t>
      </w:r>
      <w:r>
        <w:rPr>
          <w:color w:val="000000"/>
          <w:sz w:val="28"/>
          <w:szCs w:val="28"/>
          <w:lang w:val="uk-UA"/>
        </w:rPr>
        <w:t>0</w:t>
      </w:r>
      <w:r w:rsidRPr="00360CA6">
        <w:rPr>
          <w:color w:val="000000"/>
          <w:sz w:val="28"/>
          <w:szCs w:val="28"/>
          <w:lang w:val="en-US"/>
        </w:rPr>
        <w:t xml:space="preserve">,58% and the total concentration of </w:t>
      </w:r>
      <w:r w:rsidRPr="00955E31">
        <w:rPr>
          <w:color w:val="000000"/>
          <w:sz w:val="28"/>
          <w:szCs w:val="28"/>
          <w:vertAlign w:val="superscript"/>
          <w:lang w:val="en-US"/>
        </w:rPr>
        <w:t>13</w:t>
      </w:r>
      <w:r w:rsidRPr="00360CA6">
        <w:rPr>
          <w:color w:val="000000"/>
          <w:sz w:val="28"/>
          <w:szCs w:val="28"/>
          <w:lang w:val="en-US"/>
        </w:rPr>
        <w:t>CO</w:t>
      </w:r>
      <w:r w:rsidRPr="00CB7F86">
        <w:rPr>
          <w:color w:val="000000"/>
          <w:sz w:val="28"/>
          <w:szCs w:val="28"/>
          <w:vertAlign w:val="subscript"/>
          <w:lang w:val="en-US"/>
        </w:rPr>
        <w:t>2</w:t>
      </w:r>
      <w:r w:rsidRPr="00360CA6">
        <w:rPr>
          <w:color w:val="000000"/>
          <w:sz w:val="28"/>
          <w:szCs w:val="28"/>
          <w:lang w:val="en-US"/>
        </w:rPr>
        <w:t xml:space="preserve"> at</w:t>
      </w:r>
      <w:r>
        <w:rPr>
          <w:color w:val="000000"/>
          <w:sz w:val="28"/>
          <w:szCs w:val="28"/>
          <w:lang w:val="en-US"/>
        </w:rPr>
        <w:t xml:space="preserve"> the end of 360 minutes to 17,9±1,2% (p&lt;0,05) against 8,3±0,24% and 21,96±0,8% in group I patients (p&lt;0,05), respectively).</w:t>
      </w:r>
    </w:p>
    <w:p w:rsidR="00244610" w:rsidRPr="00037D9B" w:rsidRDefault="00244610" w:rsidP="00244610">
      <w:pPr>
        <w:pStyle w:val="aa"/>
        <w:spacing w:before="0" w:beforeAutospacing="0" w:after="0" w:afterAutospacing="0" w:line="360" w:lineRule="auto"/>
        <w:ind w:firstLine="709"/>
        <w:jc w:val="both"/>
        <w:rPr>
          <w:color w:val="000000"/>
          <w:sz w:val="28"/>
          <w:szCs w:val="28"/>
          <w:lang w:val="uk-UA"/>
        </w:rPr>
      </w:pPr>
      <w:r w:rsidRPr="00037D9B">
        <w:rPr>
          <w:color w:val="000000"/>
          <w:sz w:val="28"/>
          <w:szCs w:val="28"/>
          <w:lang w:val="en-US"/>
        </w:rPr>
        <w:lastRenderedPageBreak/>
        <w:t xml:space="preserve">The influence of </w:t>
      </w:r>
      <w:proofErr w:type="spellStart"/>
      <w:r w:rsidRPr="00037D9B">
        <w:rPr>
          <w:color w:val="000000"/>
          <w:sz w:val="28"/>
          <w:szCs w:val="28"/>
          <w:lang w:val="en-US"/>
        </w:rPr>
        <w:t>proatherogenic</w:t>
      </w:r>
      <w:proofErr w:type="spellEnd"/>
      <w:r w:rsidRPr="00037D9B">
        <w:rPr>
          <w:color w:val="000000"/>
          <w:sz w:val="28"/>
          <w:szCs w:val="28"/>
          <w:lang w:val="en-US"/>
        </w:rPr>
        <w:t xml:space="preserve"> indicators of the lipid profile on the </w:t>
      </w:r>
      <w:r w:rsidR="00CB7F86">
        <w:rPr>
          <w:color w:val="000000"/>
          <w:sz w:val="28"/>
          <w:szCs w:val="28"/>
          <w:lang w:val="en-US"/>
        </w:rPr>
        <w:t>EPIS</w:t>
      </w:r>
      <w:r w:rsidRPr="00037D9B">
        <w:rPr>
          <w:color w:val="000000"/>
          <w:sz w:val="28"/>
          <w:szCs w:val="28"/>
          <w:lang w:val="en-US"/>
        </w:rPr>
        <w:t xml:space="preserve"> formation according to the results of the multifactor regression analysis (p&lt;0</w:t>
      </w:r>
      <w:proofErr w:type="gramStart"/>
      <w:r w:rsidRPr="00037D9B">
        <w:rPr>
          <w:color w:val="000000"/>
          <w:sz w:val="28"/>
          <w:szCs w:val="28"/>
          <w:lang w:val="en-US"/>
        </w:rPr>
        <w:t>,05</w:t>
      </w:r>
      <w:proofErr w:type="gramEnd"/>
      <w:r w:rsidRPr="00037D9B">
        <w:rPr>
          <w:color w:val="000000"/>
          <w:sz w:val="28"/>
          <w:szCs w:val="28"/>
          <w:lang w:val="en-US"/>
        </w:rPr>
        <w:t xml:space="preserve">) was established. In particular, among the lipid profile indicators, the main one in the </w:t>
      </w:r>
      <w:r w:rsidR="00CB7F86">
        <w:rPr>
          <w:color w:val="000000"/>
          <w:sz w:val="28"/>
          <w:szCs w:val="28"/>
          <w:lang w:val="en-US"/>
        </w:rPr>
        <w:t xml:space="preserve">EPIS </w:t>
      </w:r>
      <w:r w:rsidRPr="00037D9B">
        <w:rPr>
          <w:color w:val="000000"/>
          <w:sz w:val="28"/>
          <w:szCs w:val="28"/>
          <w:lang w:val="en-US"/>
        </w:rPr>
        <w:t xml:space="preserve">occurrence according to </w:t>
      </w:r>
      <w:r w:rsidRPr="00037D9B">
        <w:rPr>
          <w:color w:val="000000"/>
          <w:sz w:val="28"/>
          <w:szCs w:val="28"/>
          <w:vertAlign w:val="superscript"/>
          <w:lang w:val="en-US"/>
        </w:rPr>
        <w:t>13</w:t>
      </w:r>
      <w:r w:rsidRPr="00037D9B">
        <w:rPr>
          <w:color w:val="000000"/>
          <w:sz w:val="28"/>
          <w:szCs w:val="28"/>
          <w:lang w:val="en-US"/>
        </w:rPr>
        <w:t xml:space="preserve">C-MTBT (maximum concentration of </w:t>
      </w:r>
      <w:r w:rsidRPr="00037D9B">
        <w:rPr>
          <w:color w:val="000000"/>
          <w:sz w:val="28"/>
          <w:szCs w:val="28"/>
          <w:vertAlign w:val="superscript"/>
          <w:lang w:val="en-US"/>
        </w:rPr>
        <w:t>13</w:t>
      </w:r>
      <w:r w:rsidRPr="00037D9B">
        <w:rPr>
          <w:color w:val="000000"/>
          <w:sz w:val="28"/>
          <w:szCs w:val="28"/>
          <w:lang w:val="en-US"/>
        </w:rPr>
        <w:t>CO</w:t>
      </w:r>
      <w:r w:rsidRPr="00037D9B">
        <w:rPr>
          <w:color w:val="000000"/>
          <w:sz w:val="28"/>
          <w:szCs w:val="28"/>
          <w:vertAlign w:val="subscript"/>
          <w:lang w:val="en-US"/>
        </w:rPr>
        <w:t>2</w:t>
      </w:r>
      <w:r w:rsidRPr="00037D9B">
        <w:rPr>
          <w:color w:val="000000"/>
          <w:sz w:val="28"/>
          <w:szCs w:val="28"/>
          <w:lang w:val="en-US"/>
        </w:rPr>
        <w:t xml:space="preserve"> for 360 minutes of the study) were </w:t>
      </w:r>
      <w:r w:rsidR="00CB7F86">
        <w:rPr>
          <w:color w:val="000000"/>
          <w:sz w:val="28"/>
          <w:szCs w:val="28"/>
          <w:lang w:val="en-US"/>
        </w:rPr>
        <w:t>TC</w:t>
      </w:r>
      <w:r w:rsidRPr="00037D9B">
        <w:rPr>
          <w:color w:val="000000"/>
          <w:sz w:val="28"/>
          <w:szCs w:val="28"/>
          <w:lang w:val="en-US"/>
        </w:rPr>
        <w:t xml:space="preserve"> level (B=-2</w:t>
      </w:r>
      <w:proofErr w:type="gramStart"/>
      <w:r w:rsidRPr="00037D9B">
        <w:rPr>
          <w:color w:val="000000"/>
          <w:sz w:val="28"/>
          <w:szCs w:val="28"/>
          <w:lang w:val="en-US"/>
        </w:rPr>
        <w:t>,84</w:t>
      </w:r>
      <w:proofErr w:type="gramEnd"/>
      <w:r w:rsidRPr="00037D9B">
        <w:rPr>
          <w:color w:val="000000"/>
          <w:sz w:val="28"/>
          <w:szCs w:val="28"/>
          <w:lang w:val="en-US"/>
        </w:rPr>
        <w:t xml:space="preserve"> </w:t>
      </w:r>
      <w:proofErr w:type="spellStart"/>
      <w:r w:rsidRPr="00037D9B">
        <w:rPr>
          <w:color w:val="000000"/>
          <w:sz w:val="28"/>
          <w:szCs w:val="28"/>
        </w:rPr>
        <w:t>р</w:t>
      </w:r>
      <w:proofErr w:type="spellEnd"/>
      <w:r w:rsidRPr="00037D9B">
        <w:rPr>
          <w:color w:val="000000"/>
          <w:sz w:val="28"/>
          <w:szCs w:val="28"/>
          <w:lang w:val="en-US"/>
        </w:rPr>
        <w:t xml:space="preserve">=0,008), LDL (B=-3,19; </w:t>
      </w:r>
      <w:proofErr w:type="spellStart"/>
      <w:r w:rsidRPr="00037D9B">
        <w:rPr>
          <w:color w:val="000000"/>
          <w:sz w:val="28"/>
          <w:szCs w:val="28"/>
        </w:rPr>
        <w:t>р</w:t>
      </w:r>
      <w:proofErr w:type="spellEnd"/>
      <w:r w:rsidRPr="00037D9B">
        <w:rPr>
          <w:color w:val="000000"/>
          <w:sz w:val="28"/>
          <w:szCs w:val="28"/>
          <w:lang w:val="en-US"/>
        </w:rPr>
        <w:t xml:space="preserve">=0,002), TG (B=-0,80; p=0,02). At the same time, in the </w:t>
      </w:r>
      <w:r w:rsidR="00CB7F86">
        <w:rPr>
          <w:color w:val="000000"/>
          <w:sz w:val="28"/>
          <w:szCs w:val="28"/>
          <w:lang w:val="en-US"/>
        </w:rPr>
        <w:t>EPIS</w:t>
      </w:r>
      <w:r w:rsidRPr="00037D9B">
        <w:rPr>
          <w:color w:val="000000"/>
          <w:sz w:val="28"/>
          <w:szCs w:val="28"/>
          <w:lang w:val="en-US"/>
        </w:rPr>
        <w:t xml:space="preserve"> occurrence according to </w:t>
      </w:r>
      <w:r w:rsidRPr="00037D9B">
        <w:rPr>
          <w:color w:val="000000"/>
          <w:sz w:val="28"/>
          <w:szCs w:val="28"/>
          <w:vertAlign w:val="superscript"/>
          <w:lang w:val="en-US"/>
        </w:rPr>
        <w:t>13</w:t>
      </w:r>
      <w:r w:rsidRPr="00037D9B">
        <w:rPr>
          <w:color w:val="000000"/>
          <w:sz w:val="28"/>
          <w:szCs w:val="28"/>
          <w:lang w:val="en-US"/>
        </w:rPr>
        <w:t xml:space="preserve">C-MTBT (maximum concentration of </w:t>
      </w:r>
      <w:r w:rsidRPr="00037D9B">
        <w:rPr>
          <w:color w:val="000000"/>
          <w:sz w:val="28"/>
          <w:szCs w:val="28"/>
          <w:vertAlign w:val="superscript"/>
          <w:lang w:val="en-US"/>
        </w:rPr>
        <w:t>13</w:t>
      </w:r>
      <w:r w:rsidRPr="00037D9B">
        <w:rPr>
          <w:color w:val="000000"/>
          <w:sz w:val="28"/>
          <w:szCs w:val="28"/>
          <w:lang w:val="en-US"/>
        </w:rPr>
        <w:t>CO</w:t>
      </w:r>
      <w:r w:rsidRPr="00037D9B">
        <w:rPr>
          <w:color w:val="000000"/>
          <w:sz w:val="28"/>
          <w:szCs w:val="28"/>
          <w:vertAlign w:val="subscript"/>
          <w:lang w:val="en-US"/>
        </w:rPr>
        <w:t>2</w:t>
      </w:r>
      <w:r w:rsidRPr="00037D9B">
        <w:rPr>
          <w:color w:val="000000"/>
          <w:sz w:val="28"/>
          <w:szCs w:val="28"/>
          <w:lang w:val="en-US"/>
        </w:rPr>
        <w:t xml:space="preserve"> between 150 and 210 minutes of the study) were also LDL (</w:t>
      </w:r>
      <w:r w:rsidRPr="00037D9B">
        <w:rPr>
          <w:color w:val="000000"/>
          <w:sz w:val="28"/>
          <w:szCs w:val="28"/>
          <w:lang w:val="uk-UA"/>
        </w:rPr>
        <w:t>В</w:t>
      </w:r>
      <w:r w:rsidRPr="00037D9B">
        <w:rPr>
          <w:color w:val="000000"/>
          <w:sz w:val="28"/>
          <w:szCs w:val="28"/>
          <w:lang w:val="en-US"/>
        </w:rPr>
        <w:t>=-3</w:t>
      </w:r>
      <w:proofErr w:type="gramStart"/>
      <w:r w:rsidRPr="00037D9B">
        <w:rPr>
          <w:color w:val="000000"/>
          <w:sz w:val="28"/>
          <w:szCs w:val="28"/>
          <w:lang w:val="uk-UA"/>
        </w:rPr>
        <w:t>,</w:t>
      </w:r>
      <w:r w:rsidRPr="00037D9B">
        <w:rPr>
          <w:color w:val="000000"/>
          <w:sz w:val="28"/>
          <w:szCs w:val="28"/>
          <w:lang w:val="en-US"/>
        </w:rPr>
        <w:t>24</w:t>
      </w:r>
      <w:proofErr w:type="gramEnd"/>
      <w:r w:rsidRPr="00037D9B">
        <w:rPr>
          <w:color w:val="000000"/>
          <w:sz w:val="28"/>
          <w:szCs w:val="28"/>
          <w:lang w:val="en-US"/>
        </w:rPr>
        <w:t>; p&lt;0</w:t>
      </w:r>
      <w:r w:rsidRPr="00037D9B">
        <w:rPr>
          <w:color w:val="000000"/>
          <w:sz w:val="28"/>
          <w:szCs w:val="28"/>
          <w:lang w:val="uk-UA"/>
        </w:rPr>
        <w:t>,</w:t>
      </w:r>
      <w:r w:rsidRPr="00037D9B">
        <w:rPr>
          <w:color w:val="000000"/>
          <w:sz w:val="28"/>
          <w:szCs w:val="28"/>
          <w:lang w:val="en-US"/>
        </w:rPr>
        <w:t xml:space="preserve">01), </w:t>
      </w:r>
      <w:r w:rsidR="00CB7F86">
        <w:rPr>
          <w:color w:val="000000"/>
          <w:sz w:val="28"/>
          <w:szCs w:val="28"/>
          <w:lang w:val="en-US"/>
        </w:rPr>
        <w:t>TC</w:t>
      </w:r>
      <w:r w:rsidRPr="00037D9B">
        <w:rPr>
          <w:color w:val="000000"/>
          <w:sz w:val="28"/>
          <w:szCs w:val="28"/>
          <w:lang w:val="en-US"/>
        </w:rPr>
        <w:t xml:space="preserve"> level (B=-2</w:t>
      </w:r>
      <w:r w:rsidRPr="00037D9B">
        <w:rPr>
          <w:color w:val="000000"/>
          <w:sz w:val="28"/>
          <w:szCs w:val="28"/>
          <w:lang w:val="uk-UA"/>
        </w:rPr>
        <w:t>,</w:t>
      </w:r>
      <w:r w:rsidRPr="00037D9B">
        <w:rPr>
          <w:color w:val="000000"/>
          <w:sz w:val="28"/>
          <w:szCs w:val="28"/>
          <w:lang w:val="en-US"/>
        </w:rPr>
        <w:t xml:space="preserve">74; </w:t>
      </w:r>
      <w:r w:rsidRPr="00037D9B">
        <w:rPr>
          <w:color w:val="000000"/>
          <w:sz w:val="28"/>
          <w:szCs w:val="28"/>
          <w:lang w:val="uk-UA"/>
        </w:rPr>
        <w:t>р</w:t>
      </w:r>
      <w:r w:rsidRPr="00037D9B">
        <w:rPr>
          <w:color w:val="000000"/>
          <w:sz w:val="28"/>
          <w:szCs w:val="28"/>
          <w:lang w:val="en-US"/>
        </w:rPr>
        <w:t>&lt;0</w:t>
      </w:r>
      <w:r w:rsidRPr="00037D9B">
        <w:rPr>
          <w:color w:val="000000"/>
          <w:sz w:val="28"/>
          <w:szCs w:val="28"/>
          <w:lang w:val="uk-UA"/>
        </w:rPr>
        <w:t>,</w:t>
      </w:r>
      <w:r w:rsidRPr="00037D9B">
        <w:rPr>
          <w:color w:val="000000"/>
          <w:sz w:val="28"/>
          <w:szCs w:val="28"/>
          <w:lang w:val="en-US"/>
        </w:rPr>
        <w:t>01), TG (B =-0</w:t>
      </w:r>
      <w:r w:rsidRPr="00037D9B">
        <w:rPr>
          <w:color w:val="000000"/>
          <w:sz w:val="28"/>
          <w:szCs w:val="28"/>
          <w:lang w:val="uk-UA"/>
        </w:rPr>
        <w:t>,</w:t>
      </w:r>
      <w:r w:rsidRPr="00037D9B">
        <w:rPr>
          <w:color w:val="000000"/>
          <w:sz w:val="28"/>
          <w:szCs w:val="28"/>
          <w:lang w:val="en-US"/>
        </w:rPr>
        <w:t>69; p&lt;0</w:t>
      </w:r>
      <w:r w:rsidRPr="00037D9B">
        <w:rPr>
          <w:color w:val="000000"/>
          <w:sz w:val="28"/>
          <w:szCs w:val="28"/>
          <w:lang w:val="uk-UA"/>
        </w:rPr>
        <w:t>,</w:t>
      </w:r>
      <w:r w:rsidRPr="00037D9B">
        <w:rPr>
          <w:color w:val="000000"/>
          <w:sz w:val="28"/>
          <w:szCs w:val="28"/>
          <w:lang w:val="en-US"/>
        </w:rPr>
        <w:t>01).</w:t>
      </w:r>
    </w:p>
    <w:p w:rsidR="00244610" w:rsidRPr="008949D1" w:rsidRDefault="00244610" w:rsidP="00244610">
      <w:pPr>
        <w:pStyle w:val="aa"/>
        <w:spacing w:before="0" w:beforeAutospacing="0" w:after="0" w:afterAutospacing="0" w:line="360" w:lineRule="auto"/>
        <w:ind w:firstLine="708"/>
        <w:jc w:val="both"/>
        <w:rPr>
          <w:color w:val="000000"/>
          <w:sz w:val="28"/>
          <w:szCs w:val="28"/>
          <w:highlight w:val="yellow"/>
          <w:lang w:val="uk-UA"/>
        </w:rPr>
      </w:pPr>
      <w:r w:rsidRPr="00360CA6">
        <w:rPr>
          <w:color w:val="000000"/>
          <w:sz w:val="28"/>
          <w:szCs w:val="28"/>
          <w:lang w:val="en-US"/>
        </w:rPr>
        <w:t xml:space="preserve">There was also a negative correlation between </w:t>
      </w:r>
      <w:r w:rsidRPr="00955E31">
        <w:rPr>
          <w:color w:val="000000"/>
          <w:sz w:val="28"/>
          <w:szCs w:val="28"/>
          <w:vertAlign w:val="superscript"/>
          <w:lang w:val="en-US"/>
        </w:rPr>
        <w:t>13</w:t>
      </w:r>
      <w:r w:rsidRPr="00360CA6">
        <w:rPr>
          <w:color w:val="000000"/>
          <w:sz w:val="28"/>
          <w:szCs w:val="28"/>
          <w:lang w:val="en-US"/>
        </w:rPr>
        <w:t xml:space="preserve">C- </w:t>
      </w:r>
      <w:r w:rsidR="00CB7F86">
        <w:rPr>
          <w:color w:val="000000"/>
          <w:sz w:val="28"/>
          <w:szCs w:val="28"/>
          <w:lang w:val="en-US"/>
        </w:rPr>
        <w:t>MTBT</w:t>
      </w:r>
      <w:r w:rsidRPr="00360CA6">
        <w:rPr>
          <w:color w:val="000000"/>
          <w:sz w:val="28"/>
          <w:szCs w:val="28"/>
          <w:lang w:val="en-US"/>
        </w:rPr>
        <w:t xml:space="preserve"> and </w:t>
      </w:r>
      <w:proofErr w:type="spellStart"/>
      <w:r w:rsidRPr="00360CA6">
        <w:rPr>
          <w:color w:val="000000"/>
          <w:sz w:val="28"/>
          <w:szCs w:val="28"/>
          <w:lang w:val="en-US"/>
        </w:rPr>
        <w:t>ghrelin</w:t>
      </w:r>
      <w:proofErr w:type="spellEnd"/>
      <w:r w:rsidRPr="00360CA6">
        <w:rPr>
          <w:color w:val="000000"/>
          <w:sz w:val="28"/>
          <w:szCs w:val="28"/>
          <w:lang w:val="en-US"/>
        </w:rPr>
        <w:t xml:space="preserve"> levels at the end of the study and the level of </w:t>
      </w:r>
      <w:proofErr w:type="spellStart"/>
      <w:r w:rsidRPr="00360CA6">
        <w:rPr>
          <w:color w:val="000000"/>
          <w:sz w:val="28"/>
          <w:szCs w:val="28"/>
          <w:lang w:val="en-US"/>
        </w:rPr>
        <w:t>ghrelin</w:t>
      </w:r>
      <w:proofErr w:type="spellEnd"/>
      <w:r w:rsidRPr="00360CA6">
        <w:rPr>
          <w:color w:val="000000"/>
          <w:sz w:val="28"/>
          <w:szCs w:val="28"/>
          <w:lang w:val="en-US"/>
        </w:rPr>
        <w:t xml:space="preserve"> in gro</w:t>
      </w:r>
      <w:r>
        <w:rPr>
          <w:color w:val="000000"/>
          <w:sz w:val="28"/>
          <w:szCs w:val="28"/>
          <w:lang w:val="en-US"/>
        </w:rPr>
        <w:t>up I: r =</w:t>
      </w:r>
      <w:r w:rsidRPr="00360CA6">
        <w:rPr>
          <w:color w:val="000000"/>
          <w:sz w:val="28"/>
          <w:szCs w:val="28"/>
          <w:lang w:val="en-US"/>
        </w:rPr>
        <w:t>-0,6747 (p=</w:t>
      </w:r>
      <w:r>
        <w:rPr>
          <w:color w:val="000000"/>
          <w:sz w:val="28"/>
          <w:szCs w:val="28"/>
          <w:lang w:val="en-US"/>
        </w:rPr>
        <w:t>0,0001), in group II: r=-0,6908 (p=</w:t>
      </w:r>
      <w:r w:rsidRPr="00360CA6">
        <w:rPr>
          <w:color w:val="000000"/>
          <w:sz w:val="28"/>
          <w:szCs w:val="28"/>
          <w:lang w:val="en-US"/>
        </w:rPr>
        <w:t xml:space="preserve">0,0001)), as well as between </w:t>
      </w:r>
      <w:r w:rsidRPr="008A3B34">
        <w:rPr>
          <w:color w:val="000000"/>
          <w:sz w:val="28"/>
          <w:szCs w:val="28"/>
          <w:vertAlign w:val="superscript"/>
          <w:lang w:val="en-US"/>
        </w:rPr>
        <w:t>13</w:t>
      </w:r>
      <w:r w:rsidR="00447805">
        <w:rPr>
          <w:color w:val="000000"/>
          <w:sz w:val="28"/>
          <w:szCs w:val="28"/>
          <w:lang w:val="en-US"/>
        </w:rPr>
        <w:t>C-</w:t>
      </w:r>
      <w:r w:rsidR="00CB7F86">
        <w:rPr>
          <w:color w:val="000000"/>
          <w:sz w:val="28"/>
          <w:szCs w:val="28"/>
          <w:lang w:val="en-US"/>
        </w:rPr>
        <w:t>ABT</w:t>
      </w:r>
      <w:r w:rsidRPr="00360CA6">
        <w:rPr>
          <w:color w:val="000000"/>
          <w:sz w:val="28"/>
          <w:szCs w:val="28"/>
          <w:lang w:val="en-US"/>
        </w:rPr>
        <w:t xml:space="preserve"> at the end of the study and </w:t>
      </w:r>
      <w:proofErr w:type="spellStart"/>
      <w:r>
        <w:rPr>
          <w:color w:val="000000"/>
          <w:sz w:val="28"/>
          <w:szCs w:val="28"/>
          <w:lang w:val="en-US"/>
        </w:rPr>
        <w:t>ghrelin</w:t>
      </w:r>
      <w:proofErr w:type="spellEnd"/>
      <w:r>
        <w:rPr>
          <w:color w:val="000000"/>
          <w:sz w:val="28"/>
          <w:szCs w:val="28"/>
          <w:lang w:val="en-US"/>
        </w:rPr>
        <w:t xml:space="preserve"> levels (in group I: r=</w:t>
      </w:r>
      <w:r w:rsidRPr="00360CA6">
        <w:rPr>
          <w:color w:val="000000"/>
          <w:sz w:val="28"/>
          <w:szCs w:val="28"/>
          <w:lang w:val="en-US"/>
        </w:rPr>
        <w:t>-0,39</w:t>
      </w:r>
      <w:r>
        <w:rPr>
          <w:color w:val="000000"/>
          <w:sz w:val="28"/>
          <w:szCs w:val="28"/>
          <w:lang w:val="en-US"/>
        </w:rPr>
        <w:t>41 (p=0,0001); in group II: r=-0,3225 (p=</w:t>
      </w:r>
      <w:r w:rsidRPr="00360CA6">
        <w:rPr>
          <w:color w:val="000000"/>
          <w:sz w:val="28"/>
          <w:szCs w:val="28"/>
          <w:lang w:val="en-US"/>
        </w:rPr>
        <w:t xml:space="preserve">0,001), respectively). Thus, the inhibitory effect of </w:t>
      </w:r>
      <w:proofErr w:type="spellStart"/>
      <w:r w:rsidRPr="00360CA6">
        <w:rPr>
          <w:color w:val="000000"/>
          <w:sz w:val="28"/>
          <w:szCs w:val="28"/>
          <w:lang w:val="en-US"/>
        </w:rPr>
        <w:t>ghrelin</w:t>
      </w:r>
      <w:proofErr w:type="spellEnd"/>
      <w:r w:rsidRPr="00360CA6">
        <w:rPr>
          <w:color w:val="000000"/>
          <w:sz w:val="28"/>
          <w:szCs w:val="28"/>
          <w:lang w:val="en-US"/>
        </w:rPr>
        <w:t xml:space="preserve"> on the exocrine pancreatic function in CP was confirmed.</w:t>
      </w:r>
      <w:r>
        <w:rPr>
          <w:color w:val="000000"/>
          <w:sz w:val="28"/>
          <w:szCs w:val="28"/>
          <w:lang w:val="uk-UA"/>
        </w:rPr>
        <w:t xml:space="preserve"> </w:t>
      </w:r>
      <w:r w:rsidRPr="00037D9B">
        <w:rPr>
          <w:color w:val="000000"/>
          <w:sz w:val="28"/>
          <w:szCs w:val="28"/>
          <w:lang w:val="en-US"/>
        </w:rPr>
        <w:t xml:space="preserve">The factors that influence on the serum </w:t>
      </w:r>
      <w:proofErr w:type="spellStart"/>
      <w:r w:rsidRPr="00037D9B">
        <w:rPr>
          <w:color w:val="000000"/>
          <w:sz w:val="28"/>
          <w:szCs w:val="28"/>
          <w:lang w:val="en-US"/>
        </w:rPr>
        <w:t>ghrelin</w:t>
      </w:r>
      <w:proofErr w:type="spellEnd"/>
      <w:r w:rsidRPr="00037D9B">
        <w:rPr>
          <w:color w:val="000000"/>
          <w:sz w:val="28"/>
          <w:szCs w:val="28"/>
          <w:lang w:val="en-US"/>
        </w:rPr>
        <w:t xml:space="preserve"> levels were: BMI (B=5</w:t>
      </w:r>
      <w:r w:rsidRPr="00037D9B">
        <w:rPr>
          <w:color w:val="000000"/>
          <w:sz w:val="28"/>
          <w:szCs w:val="28"/>
          <w:lang w:val="uk-UA"/>
        </w:rPr>
        <w:t>,</w:t>
      </w:r>
      <w:r w:rsidRPr="00037D9B">
        <w:rPr>
          <w:color w:val="000000"/>
          <w:sz w:val="28"/>
          <w:szCs w:val="28"/>
          <w:lang w:val="en-US"/>
        </w:rPr>
        <w:t>71; p&lt;0</w:t>
      </w:r>
      <w:r w:rsidRPr="00037D9B">
        <w:rPr>
          <w:color w:val="000000"/>
          <w:sz w:val="28"/>
          <w:szCs w:val="28"/>
          <w:lang w:val="uk-UA"/>
        </w:rPr>
        <w:t>,</w:t>
      </w:r>
      <w:r w:rsidRPr="00037D9B">
        <w:rPr>
          <w:color w:val="000000"/>
          <w:sz w:val="28"/>
          <w:szCs w:val="28"/>
          <w:lang w:val="en-US"/>
        </w:rPr>
        <w:t>01); body fat content (B=1</w:t>
      </w:r>
      <w:r w:rsidRPr="00037D9B">
        <w:rPr>
          <w:color w:val="000000"/>
          <w:sz w:val="28"/>
          <w:szCs w:val="28"/>
          <w:lang w:val="uk-UA"/>
        </w:rPr>
        <w:t>,</w:t>
      </w:r>
      <w:r w:rsidRPr="00037D9B">
        <w:rPr>
          <w:color w:val="000000"/>
          <w:sz w:val="28"/>
          <w:szCs w:val="28"/>
          <w:lang w:val="en-US"/>
        </w:rPr>
        <w:t>02; p&lt;0</w:t>
      </w:r>
      <w:r w:rsidRPr="00037D9B">
        <w:rPr>
          <w:color w:val="000000"/>
          <w:sz w:val="28"/>
          <w:szCs w:val="28"/>
          <w:lang w:val="uk-UA"/>
        </w:rPr>
        <w:t>,</w:t>
      </w:r>
      <w:r w:rsidRPr="00037D9B">
        <w:rPr>
          <w:color w:val="000000"/>
          <w:sz w:val="28"/>
          <w:szCs w:val="28"/>
          <w:lang w:val="en-US"/>
        </w:rPr>
        <w:t>01); TG levels (B=26</w:t>
      </w:r>
      <w:r w:rsidRPr="00037D9B">
        <w:rPr>
          <w:color w:val="000000"/>
          <w:sz w:val="28"/>
          <w:szCs w:val="28"/>
          <w:lang w:val="uk-UA"/>
        </w:rPr>
        <w:t>,</w:t>
      </w:r>
      <w:r w:rsidRPr="00037D9B">
        <w:rPr>
          <w:color w:val="000000"/>
          <w:sz w:val="28"/>
          <w:szCs w:val="28"/>
          <w:lang w:val="en-US"/>
        </w:rPr>
        <w:t>49; p&lt;0</w:t>
      </w:r>
      <w:r w:rsidRPr="00037D9B">
        <w:rPr>
          <w:color w:val="000000"/>
          <w:sz w:val="28"/>
          <w:szCs w:val="28"/>
          <w:lang w:val="uk-UA"/>
        </w:rPr>
        <w:t>,</w:t>
      </w:r>
      <w:r w:rsidRPr="00037D9B">
        <w:rPr>
          <w:color w:val="000000"/>
          <w:sz w:val="28"/>
          <w:szCs w:val="28"/>
          <w:lang w:val="en-US"/>
        </w:rPr>
        <w:t xml:space="preserve">01); </w:t>
      </w:r>
      <w:r w:rsidR="00923C1B">
        <w:rPr>
          <w:color w:val="000000"/>
          <w:sz w:val="28"/>
          <w:szCs w:val="28"/>
          <w:lang w:val="en-US"/>
        </w:rPr>
        <w:t xml:space="preserve">TC </w:t>
      </w:r>
      <w:r w:rsidR="00447805">
        <w:rPr>
          <w:color w:val="000000"/>
          <w:sz w:val="28"/>
          <w:szCs w:val="28"/>
          <w:lang w:val="en-US"/>
        </w:rPr>
        <w:t>level (B</w:t>
      </w:r>
      <w:r w:rsidRPr="00037D9B">
        <w:rPr>
          <w:color w:val="000000"/>
          <w:sz w:val="28"/>
          <w:szCs w:val="28"/>
          <w:lang w:val="en-US"/>
        </w:rPr>
        <w:t>=-16</w:t>
      </w:r>
      <w:r w:rsidRPr="00037D9B">
        <w:rPr>
          <w:color w:val="000000"/>
          <w:sz w:val="28"/>
          <w:szCs w:val="28"/>
          <w:lang w:val="uk-UA"/>
        </w:rPr>
        <w:t>,4</w:t>
      </w:r>
      <w:r w:rsidRPr="00037D9B">
        <w:rPr>
          <w:color w:val="000000"/>
          <w:sz w:val="28"/>
          <w:szCs w:val="28"/>
          <w:lang w:val="en-US"/>
        </w:rPr>
        <w:t>3; p=0</w:t>
      </w:r>
      <w:r w:rsidRPr="00037D9B">
        <w:rPr>
          <w:color w:val="000000"/>
          <w:sz w:val="28"/>
          <w:szCs w:val="28"/>
          <w:lang w:val="uk-UA"/>
        </w:rPr>
        <w:t>,</w:t>
      </w:r>
      <w:r w:rsidRPr="00037D9B">
        <w:rPr>
          <w:color w:val="000000"/>
          <w:sz w:val="28"/>
          <w:szCs w:val="28"/>
          <w:lang w:val="en-US"/>
        </w:rPr>
        <w:t>004); LDL (B=13</w:t>
      </w:r>
      <w:r w:rsidRPr="00037D9B">
        <w:rPr>
          <w:color w:val="000000"/>
          <w:sz w:val="28"/>
          <w:szCs w:val="28"/>
          <w:lang w:val="uk-UA"/>
        </w:rPr>
        <w:t>,</w:t>
      </w:r>
      <w:r w:rsidRPr="00037D9B">
        <w:rPr>
          <w:color w:val="000000"/>
          <w:sz w:val="28"/>
          <w:szCs w:val="28"/>
          <w:lang w:val="en-US"/>
        </w:rPr>
        <w:t>34; p=0</w:t>
      </w:r>
      <w:r w:rsidRPr="00037D9B">
        <w:rPr>
          <w:color w:val="000000"/>
          <w:sz w:val="28"/>
          <w:szCs w:val="28"/>
          <w:lang w:val="uk-UA"/>
        </w:rPr>
        <w:t>,</w:t>
      </w:r>
      <w:r w:rsidRPr="00037D9B">
        <w:rPr>
          <w:color w:val="000000"/>
          <w:sz w:val="28"/>
          <w:szCs w:val="28"/>
          <w:lang w:val="en-US"/>
        </w:rPr>
        <w:t xml:space="preserve">01), as well as the degree of </w:t>
      </w:r>
      <w:r w:rsidR="00923C1B">
        <w:rPr>
          <w:color w:val="000000"/>
          <w:sz w:val="28"/>
          <w:szCs w:val="28"/>
          <w:lang w:val="en-US"/>
        </w:rPr>
        <w:t>EPIS</w:t>
      </w:r>
      <w:r w:rsidRPr="00037D9B">
        <w:rPr>
          <w:color w:val="000000"/>
          <w:sz w:val="28"/>
          <w:szCs w:val="28"/>
          <w:lang w:val="en-US"/>
        </w:rPr>
        <w:t xml:space="preserve"> according to the results of </w:t>
      </w:r>
      <w:r w:rsidRPr="00037D9B">
        <w:rPr>
          <w:color w:val="000000"/>
          <w:sz w:val="28"/>
          <w:szCs w:val="28"/>
          <w:vertAlign w:val="superscript"/>
          <w:lang w:val="en-US"/>
        </w:rPr>
        <w:t>13</w:t>
      </w:r>
      <w:r w:rsidRPr="00037D9B">
        <w:rPr>
          <w:color w:val="000000"/>
          <w:sz w:val="28"/>
          <w:szCs w:val="28"/>
          <w:lang w:val="en-US"/>
        </w:rPr>
        <w:t xml:space="preserve">C-MTBT (in particular, the total concentration of </w:t>
      </w:r>
      <w:r w:rsidRPr="00037D9B">
        <w:rPr>
          <w:color w:val="000000"/>
          <w:sz w:val="28"/>
          <w:szCs w:val="28"/>
          <w:vertAlign w:val="superscript"/>
          <w:lang w:val="en-US"/>
        </w:rPr>
        <w:t>13</w:t>
      </w:r>
      <w:r w:rsidRPr="00037D9B">
        <w:rPr>
          <w:color w:val="000000"/>
          <w:sz w:val="28"/>
          <w:szCs w:val="28"/>
          <w:lang w:val="en-US"/>
        </w:rPr>
        <w:t>CO</w:t>
      </w:r>
      <w:r w:rsidRPr="00037D9B">
        <w:rPr>
          <w:color w:val="000000"/>
          <w:sz w:val="28"/>
          <w:szCs w:val="28"/>
          <w:vertAlign w:val="subscript"/>
          <w:lang w:val="en-US"/>
        </w:rPr>
        <w:t>2</w:t>
      </w:r>
      <w:r w:rsidRPr="00037D9B">
        <w:rPr>
          <w:color w:val="000000"/>
          <w:sz w:val="28"/>
          <w:szCs w:val="28"/>
          <w:lang w:val="en-US"/>
        </w:rPr>
        <w:t xml:space="preserve"> between 150 </w:t>
      </w:r>
      <w:r w:rsidR="00447805">
        <w:rPr>
          <w:color w:val="000000"/>
          <w:sz w:val="28"/>
          <w:szCs w:val="28"/>
          <w:lang w:val="en-US"/>
        </w:rPr>
        <w:t>and 210 minutes of the study (B</w:t>
      </w:r>
      <w:r w:rsidRPr="00037D9B">
        <w:rPr>
          <w:color w:val="000000"/>
          <w:sz w:val="28"/>
          <w:szCs w:val="28"/>
          <w:lang w:val="en-US"/>
        </w:rPr>
        <w:t>=-15</w:t>
      </w:r>
      <w:r w:rsidRPr="00037D9B">
        <w:rPr>
          <w:color w:val="000000"/>
          <w:sz w:val="28"/>
          <w:szCs w:val="28"/>
          <w:lang w:val="uk-UA"/>
        </w:rPr>
        <w:t>,</w:t>
      </w:r>
      <w:r w:rsidRPr="00037D9B">
        <w:rPr>
          <w:color w:val="000000"/>
          <w:sz w:val="28"/>
          <w:szCs w:val="28"/>
          <w:lang w:val="en-US"/>
        </w:rPr>
        <w:t>65; p&lt;0</w:t>
      </w:r>
      <w:r w:rsidRPr="00037D9B">
        <w:rPr>
          <w:color w:val="000000"/>
          <w:sz w:val="28"/>
          <w:szCs w:val="28"/>
          <w:lang w:val="uk-UA"/>
        </w:rPr>
        <w:t>,</w:t>
      </w:r>
      <w:r w:rsidRPr="00037D9B">
        <w:rPr>
          <w:color w:val="000000"/>
          <w:sz w:val="28"/>
          <w:szCs w:val="28"/>
          <w:lang w:val="en-US"/>
        </w:rPr>
        <w:t xml:space="preserve"> 01) and the maximum concentration of </w:t>
      </w:r>
      <w:r w:rsidRPr="00037D9B">
        <w:rPr>
          <w:color w:val="000000"/>
          <w:sz w:val="28"/>
          <w:szCs w:val="28"/>
          <w:vertAlign w:val="superscript"/>
          <w:lang w:val="en-US"/>
        </w:rPr>
        <w:t>13</w:t>
      </w:r>
      <w:r w:rsidRPr="00037D9B">
        <w:rPr>
          <w:color w:val="000000"/>
          <w:sz w:val="28"/>
          <w:szCs w:val="28"/>
          <w:lang w:val="en-US"/>
        </w:rPr>
        <w:t>CO</w:t>
      </w:r>
      <w:r w:rsidRPr="00037D9B">
        <w:rPr>
          <w:color w:val="000000"/>
          <w:sz w:val="28"/>
          <w:szCs w:val="28"/>
          <w:vertAlign w:val="subscript"/>
          <w:lang w:val="en-US"/>
        </w:rPr>
        <w:t>2</w:t>
      </w:r>
      <w:r w:rsidRPr="00037D9B">
        <w:rPr>
          <w:color w:val="000000"/>
          <w:sz w:val="28"/>
          <w:szCs w:val="28"/>
          <w:lang w:val="en-US"/>
        </w:rPr>
        <w:t xml:space="preserve"> </w:t>
      </w:r>
      <w:r w:rsidR="00447805">
        <w:rPr>
          <w:color w:val="000000"/>
          <w:sz w:val="28"/>
          <w:szCs w:val="28"/>
          <w:lang w:val="en-US"/>
        </w:rPr>
        <w:t>per 360 minutes of the study (B</w:t>
      </w:r>
      <w:r w:rsidRPr="00037D9B">
        <w:rPr>
          <w:color w:val="000000"/>
          <w:sz w:val="28"/>
          <w:szCs w:val="28"/>
          <w:lang w:val="en-US"/>
        </w:rPr>
        <w:t>=-9</w:t>
      </w:r>
      <w:r w:rsidRPr="00037D9B">
        <w:rPr>
          <w:color w:val="000000"/>
          <w:sz w:val="28"/>
          <w:szCs w:val="28"/>
          <w:lang w:val="uk-UA"/>
        </w:rPr>
        <w:t>,</w:t>
      </w:r>
      <w:r w:rsidRPr="00037D9B">
        <w:rPr>
          <w:color w:val="000000"/>
          <w:sz w:val="28"/>
          <w:szCs w:val="28"/>
          <w:lang w:val="en-US"/>
        </w:rPr>
        <w:t>99; p&lt;0</w:t>
      </w:r>
      <w:r w:rsidRPr="00037D9B">
        <w:rPr>
          <w:color w:val="000000"/>
          <w:sz w:val="28"/>
          <w:szCs w:val="28"/>
          <w:lang w:val="uk-UA"/>
        </w:rPr>
        <w:t>,</w:t>
      </w:r>
      <w:r w:rsidRPr="00037D9B">
        <w:rPr>
          <w:color w:val="000000"/>
          <w:sz w:val="28"/>
          <w:szCs w:val="28"/>
          <w:lang w:val="en-US"/>
        </w:rPr>
        <w:t xml:space="preserve">01)) and </w:t>
      </w:r>
      <w:r w:rsidRPr="00037D9B">
        <w:rPr>
          <w:color w:val="000000"/>
          <w:sz w:val="28"/>
          <w:szCs w:val="28"/>
          <w:vertAlign w:val="superscript"/>
          <w:lang w:val="en-US"/>
        </w:rPr>
        <w:t>13</w:t>
      </w:r>
      <w:r w:rsidRPr="00037D9B">
        <w:rPr>
          <w:color w:val="000000"/>
          <w:sz w:val="28"/>
          <w:szCs w:val="28"/>
          <w:lang w:val="en-US"/>
        </w:rPr>
        <w:t xml:space="preserve">C-ABT (maximum concentration of </w:t>
      </w:r>
      <w:r w:rsidRPr="00037D9B">
        <w:rPr>
          <w:color w:val="000000"/>
          <w:sz w:val="28"/>
          <w:szCs w:val="28"/>
          <w:vertAlign w:val="superscript"/>
          <w:lang w:val="en-US"/>
        </w:rPr>
        <w:t>13</w:t>
      </w:r>
      <w:r w:rsidRPr="00037D9B">
        <w:rPr>
          <w:color w:val="000000"/>
          <w:sz w:val="28"/>
          <w:szCs w:val="28"/>
          <w:lang w:val="en-US"/>
        </w:rPr>
        <w:t>CO</w:t>
      </w:r>
      <w:r w:rsidRPr="00037D9B">
        <w:rPr>
          <w:color w:val="000000"/>
          <w:sz w:val="28"/>
          <w:szCs w:val="28"/>
          <w:vertAlign w:val="subscript"/>
          <w:lang w:val="en-US"/>
        </w:rPr>
        <w:t>2</w:t>
      </w:r>
      <w:r w:rsidRPr="00037D9B">
        <w:rPr>
          <w:color w:val="000000"/>
          <w:sz w:val="28"/>
          <w:szCs w:val="28"/>
          <w:lang w:val="en-US"/>
        </w:rPr>
        <w:t xml:space="preserve"> p</w:t>
      </w:r>
      <w:r w:rsidR="00447805">
        <w:rPr>
          <w:color w:val="000000"/>
          <w:sz w:val="28"/>
          <w:szCs w:val="28"/>
          <w:lang w:val="en-US"/>
        </w:rPr>
        <w:t>er 360 minutes of the study) (B</w:t>
      </w:r>
      <w:r w:rsidRPr="00037D9B">
        <w:rPr>
          <w:color w:val="000000"/>
          <w:sz w:val="28"/>
          <w:szCs w:val="28"/>
          <w:lang w:val="en-US"/>
        </w:rPr>
        <w:t>=-8</w:t>
      </w:r>
      <w:r w:rsidRPr="00037D9B">
        <w:rPr>
          <w:color w:val="000000"/>
          <w:sz w:val="28"/>
          <w:szCs w:val="28"/>
          <w:lang w:val="uk-UA"/>
        </w:rPr>
        <w:t>,</w:t>
      </w:r>
      <w:r w:rsidRPr="00037D9B">
        <w:rPr>
          <w:color w:val="000000"/>
          <w:sz w:val="28"/>
          <w:szCs w:val="28"/>
          <w:lang w:val="en-US"/>
        </w:rPr>
        <w:t>72; p&lt;0,01)).</w:t>
      </w:r>
    </w:p>
    <w:p w:rsidR="00244610" w:rsidRPr="006D70F3" w:rsidRDefault="00244610" w:rsidP="00244610">
      <w:pPr>
        <w:pStyle w:val="aa"/>
        <w:spacing w:before="0" w:beforeAutospacing="0" w:after="0" w:afterAutospacing="0" w:line="360" w:lineRule="auto"/>
        <w:ind w:firstLine="708"/>
        <w:jc w:val="both"/>
        <w:rPr>
          <w:color w:val="000000"/>
          <w:sz w:val="28"/>
          <w:szCs w:val="28"/>
          <w:lang w:val="en-US"/>
        </w:rPr>
      </w:pPr>
      <w:r w:rsidRPr="00360CA6">
        <w:rPr>
          <w:color w:val="000000"/>
          <w:sz w:val="28"/>
          <w:szCs w:val="28"/>
          <w:lang w:val="en-US"/>
        </w:rPr>
        <w:t>The decrease in mean blood flow velocity (peak systolic velocity and mean time-averaged maximum flow velocity), as well as severe endothelial dysfunction</w:t>
      </w:r>
      <w:r w:rsidR="00923C1B">
        <w:rPr>
          <w:color w:val="000000"/>
          <w:sz w:val="28"/>
          <w:szCs w:val="28"/>
          <w:lang w:val="en-US"/>
        </w:rPr>
        <w:t xml:space="preserve"> (ED)</w:t>
      </w:r>
      <w:r w:rsidRPr="00360CA6">
        <w:rPr>
          <w:color w:val="000000"/>
          <w:sz w:val="28"/>
          <w:szCs w:val="28"/>
          <w:lang w:val="en-US"/>
        </w:rPr>
        <w:t>, manifested by a decrease in endo</w:t>
      </w:r>
      <w:r>
        <w:rPr>
          <w:color w:val="000000"/>
          <w:sz w:val="28"/>
          <w:szCs w:val="28"/>
          <w:lang w:val="en-US"/>
        </w:rPr>
        <w:t xml:space="preserve">thelial </w:t>
      </w:r>
      <w:proofErr w:type="spellStart"/>
      <w:r>
        <w:rPr>
          <w:color w:val="000000"/>
          <w:sz w:val="28"/>
          <w:szCs w:val="28"/>
          <w:lang w:val="en-US"/>
        </w:rPr>
        <w:t>vasodilation</w:t>
      </w:r>
      <w:proofErr w:type="spellEnd"/>
      <w:r>
        <w:rPr>
          <w:color w:val="000000"/>
          <w:sz w:val="28"/>
          <w:szCs w:val="28"/>
          <w:lang w:val="en-US"/>
        </w:rPr>
        <w:t xml:space="preserve"> to 7,9±0,8</w:t>
      </w:r>
      <w:r w:rsidRPr="00360CA6">
        <w:rPr>
          <w:color w:val="000000"/>
          <w:sz w:val="28"/>
          <w:szCs w:val="28"/>
          <w:lang w:val="en-US"/>
        </w:rPr>
        <w:t xml:space="preserve">%, was observed by carotid artery duplex scan in patients with CP and atherosclerosis. An increase in serum </w:t>
      </w:r>
      <w:proofErr w:type="spellStart"/>
      <w:r w:rsidRPr="00360CA6">
        <w:rPr>
          <w:color w:val="000000"/>
          <w:sz w:val="28"/>
          <w:szCs w:val="28"/>
          <w:lang w:val="en-US"/>
        </w:rPr>
        <w:t>kallistatin</w:t>
      </w:r>
      <w:proofErr w:type="spellEnd"/>
      <w:r w:rsidRPr="00360CA6">
        <w:rPr>
          <w:color w:val="000000"/>
          <w:sz w:val="28"/>
          <w:szCs w:val="28"/>
          <w:lang w:val="en-US"/>
        </w:rPr>
        <w:t xml:space="preserve"> levels was revealed in patients with CP </w:t>
      </w:r>
      <w:r>
        <w:rPr>
          <w:color w:val="000000"/>
          <w:sz w:val="28"/>
          <w:szCs w:val="28"/>
          <w:lang w:val="en-US"/>
        </w:rPr>
        <w:t>without atherosclerosis (33,268</w:t>
      </w:r>
      <w:r w:rsidRPr="00360CA6">
        <w:rPr>
          <w:color w:val="000000"/>
          <w:sz w:val="28"/>
          <w:szCs w:val="28"/>
          <w:lang w:val="en-US"/>
        </w:rPr>
        <w:t xml:space="preserve">±2,89 </w:t>
      </w:r>
      <w:proofErr w:type="spellStart"/>
      <w:r w:rsidRPr="00360CA6">
        <w:rPr>
          <w:color w:val="000000"/>
          <w:sz w:val="28"/>
          <w:szCs w:val="28"/>
          <w:lang w:val="en-US"/>
        </w:rPr>
        <w:t>ng</w:t>
      </w:r>
      <w:proofErr w:type="spellEnd"/>
      <w:r w:rsidRPr="00360CA6">
        <w:rPr>
          <w:color w:val="000000"/>
          <w:sz w:val="28"/>
          <w:szCs w:val="28"/>
          <w:lang w:val="en-US"/>
        </w:rPr>
        <w:t>/ml) and a decrease in this parameter was found in patients with</w:t>
      </w:r>
      <w:r>
        <w:rPr>
          <w:color w:val="000000"/>
          <w:sz w:val="28"/>
          <w:szCs w:val="28"/>
          <w:lang w:val="en-US"/>
        </w:rPr>
        <w:t xml:space="preserve"> CP and atherosclerosis (14,652±</w:t>
      </w:r>
      <w:r w:rsidRPr="00360CA6">
        <w:rPr>
          <w:color w:val="000000"/>
          <w:sz w:val="28"/>
          <w:szCs w:val="28"/>
          <w:lang w:val="en-US"/>
        </w:rPr>
        <w:t xml:space="preserve">3,92 </w:t>
      </w:r>
      <w:proofErr w:type="spellStart"/>
      <w:r w:rsidRPr="00360CA6">
        <w:rPr>
          <w:color w:val="000000"/>
          <w:sz w:val="28"/>
          <w:szCs w:val="28"/>
          <w:lang w:val="en-US"/>
        </w:rPr>
        <w:t>ng</w:t>
      </w:r>
      <w:proofErr w:type="spellEnd"/>
      <w:r w:rsidRPr="00360CA6">
        <w:rPr>
          <w:color w:val="000000"/>
          <w:sz w:val="28"/>
          <w:szCs w:val="28"/>
          <w:lang w:val="en-US"/>
        </w:rPr>
        <w:t>/ml) compared with</w:t>
      </w:r>
      <w:r>
        <w:rPr>
          <w:color w:val="000000"/>
          <w:sz w:val="28"/>
          <w:szCs w:val="28"/>
          <w:lang w:val="en-US"/>
        </w:rPr>
        <w:t xml:space="preserve"> the control group (25,38±</w:t>
      </w:r>
      <w:r>
        <w:rPr>
          <w:color w:val="000000"/>
          <w:sz w:val="28"/>
          <w:szCs w:val="28"/>
          <w:lang w:val="uk-UA"/>
        </w:rPr>
        <w:t>3</w:t>
      </w:r>
      <w:r>
        <w:rPr>
          <w:color w:val="000000"/>
          <w:sz w:val="28"/>
          <w:szCs w:val="28"/>
          <w:lang w:val="en-US"/>
        </w:rPr>
        <w:t>,0</w:t>
      </w:r>
      <w:r w:rsidRPr="00360CA6">
        <w:rPr>
          <w:color w:val="000000"/>
          <w:sz w:val="28"/>
          <w:szCs w:val="28"/>
          <w:lang w:val="en-US"/>
        </w:rPr>
        <w:t xml:space="preserve"> </w:t>
      </w:r>
      <w:proofErr w:type="spellStart"/>
      <w:r w:rsidRPr="00360CA6">
        <w:rPr>
          <w:color w:val="000000"/>
          <w:sz w:val="28"/>
          <w:szCs w:val="28"/>
          <w:lang w:val="en-US"/>
        </w:rPr>
        <w:t>ng</w:t>
      </w:r>
      <w:proofErr w:type="spellEnd"/>
      <w:r w:rsidRPr="00360CA6">
        <w:rPr>
          <w:color w:val="000000"/>
          <w:sz w:val="28"/>
          <w:szCs w:val="28"/>
          <w:lang w:val="en-US"/>
        </w:rPr>
        <w:t xml:space="preserve">/ml). A correlation was found between the listed parameters that confirms their role in the pathogenesis of atherosclerosis: levels of </w:t>
      </w:r>
      <w:proofErr w:type="spellStart"/>
      <w:r w:rsidRPr="00360CA6">
        <w:rPr>
          <w:color w:val="000000"/>
          <w:sz w:val="28"/>
          <w:szCs w:val="28"/>
          <w:lang w:val="en-US"/>
        </w:rPr>
        <w:t>kallistat</w:t>
      </w:r>
      <w:r>
        <w:rPr>
          <w:color w:val="000000"/>
          <w:sz w:val="28"/>
          <w:szCs w:val="28"/>
          <w:lang w:val="en-US"/>
        </w:rPr>
        <w:t>in</w:t>
      </w:r>
      <w:proofErr w:type="spellEnd"/>
      <w:r>
        <w:rPr>
          <w:color w:val="000000"/>
          <w:sz w:val="28"/>
          <w:szCs w:val="28"/>
          <w:lang w:val="en-US"/>
        </w:rPr>
        <w:t xml:space="preserve"> and the </w:t>
      </w:r>
      <w:r w:rsidR="00923C1B">
        <w:rPr>
          <w:color w:val="000000"/>
          <w:sz w:val="28"/>
          <w:szCs w:val="28"/>
          <w:lang w:val="en-US"/>
        </w:rPr>
        <w:t>TC</w:t>
      </w:r>
      <w:r>
        <w:rPr>
          <w:color w:val="000000"/>
          <w:sz w:val="28"/>
          <w:szCs w:val="28"/>
          <w:lang w:val="en-US"/>
        </w:rPr>
        <w:t xml:space="preserve"> (r</w:t>
      </w:r>
      <w:r w:rsidRPr="00360CA6">
        <w:rPr>
          <w:color w:val="000000"/>
          <w:sz w:val="28"/>
          <w:szCs w:val="28"/>
          <w:lang w:val="en-US"/>
        </w:rPr>
        <w:t>=-0,65 (p=0,0001)); l</w:t>
      </w:r>
      <w:r>
        <w:rPr>
          <w:color w:val="000000"/>
          <w:sz w:val="28"/>
          <w:szCs w:val="28"/>
          <w:lang w:val="en-US"/>
        </w:rPr>
        <w:t xml:space="preserve">evels of </w:t>
      </w:r>
      <w:proofErr w:type="spellStart"/>
      <w:r>
        <w:rPr>
          <w:color w:val="000000"/>
          <w:sz w:val="28"/>
          <w:szCs w:val="28"/>
          <w:lang w:val="en-US"/>
        </w:rPr>
        <w:t>kallistatin</w:t>
      </w:r>
      <w:proofErr w:type="spellEnd"/>
      <w:r>
        <w:rPr>
          <w:color w:val="000000"/>
          <w:sz w:val="28"/>
          <w:szCs w:val="28"/>
          <w:lang w:val="en-US"/>
        </w:rPr>
        <w:t xml:space="preserve"> and LDL (r</w:t>
      </w:r>
      <w:r w:rsidRPr="00360CA6">
        <w:rPr>
          <w:color w:val="000000"/>
          <w:sz w:val="28"/>
          <w:szCs w:val="28"/>
          <w:lang w:val="en-US"/>
        </w:rPr>
        <w:t>=-0,63 (p =0,0001)); the levels o</w:t>
      </w:r>
      <w:r>
        <w:rPr>
          <w:color w:val="000000"/>
          <w:sz w:val="28"/>
          <w:szCs w:val="28"/>
          <w:lang w:val="en-US"/>
        </w:rPr>
        <w:t xml:space="preserve">f </w:t>
      </w:r>
      <w:proofErr w:type="spellStart"/>
      <w:r>
        <w:rPr>
          <w:color w:val="000000"/>
          <w:sz w:val="28"/>
          <w:szCs w:val="28"/>
          <w:lang w:val="en-US"/>
        </w:rPr>
        <w:t>kallistatin</w:t>
      </w:r>
      <w:proofErr w:type="spellEnd"/>
      <w:r>
        <w:rPr>
          <w:color w:val="000000"/>
          <w:sz w:val="28"/>
          <w:szCs w:val="28"/>
          <w:lang w:val="en-US"/>
        </w:rPr>
        <w:t xml:space="preserve"> </w:t>
      </w:r>
      <w:r>
        <w:rPr>
          <w:color w:val="000000"/>
          <w:sz w:val="28"/>
          <w:szCs w:val="28"/>
          <w:lang w:val="en-US"/>
        </w:rPr>
        <w:lastRenderedPageBreak/>
        <w:t>and TG (r</w:t>
      </w:r>
      <w:r w:rsidRPr="00360CA6">
        <w:rPr>
          <w:color w:val="000000"/>
          <w:sz w:val="28"/>
          <w:szCs w:val="28"/>
          <w:lang w:val="en-US"/>
        </w:rPr>
        <w:t xml:space="preserve">=-0,47 (p=0,0001)); levels of </w:t>
      </w:r>
      <w:proofErr w:type="spellStart"/>
      <w:r w:rsidRPr="00360CA6">
        <w:rPr>
          <w:color w:val="000000"/>
          <w:sz w:val="28"/>
          <w:szCs w:val="28"/>
          <w:lang w:val="en-US"/>
        </w:rPr>
        <w:t>kallistatin</w:t>
      </w:r>
      <w:proofErr w:type="spellEnd"/>
      <w:r w:rsidRPr="00360CA6">
        <w:rPr>
          <w:color w:val="000000"/>
          <w:sz w:val="28"/>
          <w:szCs w:val="28"/>
          <w:lang w:val="en-US"/>
        </w:rPr>
        <w:t xml:space="preserve"> and very low</w:t>
      </w:r>
      <w:r>
        <w:rPr>
          <w:color w:val="000000"/>
          <w:sz w:val="28"/>
          <w:szCs w:val="28"/>
          <w:lang w:val="en-US"/>
        </w:rPr>
        <w:t xml:space="preserve"> density lipoproteins levels</w:t>
      </w:r>
      <w:r w:rsidR="00923C1B">
        <w:rPr>
          <w:color w:val="000000"/>
          <w:sz w:val="28"/>
          <w:szCs w:val="28"/>
          <w:lang w:val="en-US"/>
        </w:rPr>
        <w:t xml:space="preserve"> (VLDL)</w:t>
      </w:r>
      <w:r>
        <w:rPr>
          <w:color w:val="000000"/>
          <w:sz w:val="28"/>
          <w:szCs w:val="28"/>
          <w:lang w:val="en-US"/>
        </w:rPr>
        <w:t xml:space="preserve"> (r=-0,47 (</w:t>
      </w:r>
      <w:r>
        <w:rPr>
          <w:color w:val="000000"/>
          <w:sz w:val="28"/>
          <w:szCs w:val="28"/>
          <w:lang w:val="uk-UA"/>
        </w:rPr>
        <w:t>р</w:t>
      </w:r>
      <w:r w:rsidRPr="00360CA6">
        <w:rPr>
          <w:color w:val="000000"/>
          <w:sz w:val="28"/>
          <w:szCs w:val="28"/>
          <w:lang w:val="en-US"/>
        </w:rPr>
        <w:t xml:space="preserve">=0,0001)); the levels of </w:t>
      </w:r>
      <w:proofErr w:type="spellStart"/>
      <w:r w:rsidRPr="00360CA6">
        <w:rPr>
          <w:color w:val="000000"/>
          <w:sz w:val="28"/>
          <w:szCs w:val="28"/>
          <w:lang w:val="en-US"/>
        </w:rPr>
        <w:t>kallis</w:t>
      </w:r>
      <w:r>
        <w:rPr>
          <w:color w:val="000000"/>
          <w:sz w:val="28"/>
          <w:szCs w:val="28"/>
          <w:lang w:val="en-US"/>
        </w:rPr>
        <w:t>tatin</w:t>
      </w:r>
      <w:proofErr w:type="spellEnd"/>
      <w:r>
        <w:rPr>
          <w:color w:val="000000"/>
          <w:sz w:val="28"/>
          <w:szCs w:val="28"/>
          <w:lang w:val="en-US"/>
        </w:rPr>
        <w:t xml:space="preserve"> and </w:t>
      </w:r>
      <w:proofErr w:type="spellStart"/>
      <w:r>
        <w:rPr>
          <w:color w:val="000000"/>
          <w:sz w:val="28"/>
          <w:szCs w:val="28"/>
          <w:lang w:val="en-US"/>
        </w:rPr>
        <w:t>atherogenic</w:t>
      </w:r>
      <w:proofErr w:type="spellEnd"/>
      <w:r>
        <w:rPr>
          <w:color w:val="000000"/>
          <w:sz w:val="28"/>
          <w:szCs w:val="28"/>
          <w:lang w:val="en-US"/>
        </w:rPr>
        <w:t xml:space="preserve"> factor</w:t>
      </w:r>
      <w:r w:rsidR="00923C1B">
        <w:rPr>
          <w:color w:val="000000"/>
          <w:sz w:val="28"/>
          <w:szCs w:val="28"/>
          <w:lang w:val="en-US"/>
        </w:rPr>
        <w:t xml:space="preserve"> (AF)</w:t>
      </w:r>
      <w:r>
        <w:rPr>
          <w:color w:val="000000"/>
          <w:sz w:val="28"/>
          <w:szCs w:val="28"/>
          <w:lang w:val="en-US"/>
        </w:rPr>
        <w:t xml:space="preserve"> (r=-0,43 (p</w:t>
      </w:r>
      <w:r w:rsidRPr="00360CA6">
        <w:rPr>
          <w:color w:val="000000"/>
          <w:sz w:val="28"/>
          <w:szCs w:val="28"/>
          <w:lang w:val="en-US"/>
        </w:rPr>
        <w:t>=0,</w:t>
      </w:r>
      <w:r w:rsidRPr="000F1AC4">
        <w:rPr>
          <w:color w:val="000000"/>
          <w:sz w:val="28"/>
          <w:szCs w:val="28"/>
          <w:lang w:val="en-US"/>
        </w:rPr>
        <w:t>0001)).</w:t>
      </w:r>
      <w:r>
        <w:rPr>
          <w:color w:val="000000"/>
          <w:sz w:val="28"/>
          <w:szCs w:val="28"/>
          <w:lang w:val="uk-UA"/>
        </w:rPr>
        <w:t xml:space="preserve"> </w:t>
      </w:r>
      <w:r w:rsidRPr="00037D9B">
        <w:rPr>
          <w:color w:val="000000"/>
          <w:sz w:val="28"/>
          <w:szCs w:val="28"/>
          <w:lang w:val="en-US"/>
        </w:rPr>
        <w:t xml:space="preserve">The factors that influence on the serum </w:t>
      </w:r>
      <w:proofErr w:type="spellStart"/>
      <w:r w:rsidRPr="00037D9B">
        <w:rPr>
          <w:color w:val="000000"/>
          <w:sz w:val="28"/>
          <w:szCs w:val="28"/>
          <w:lang w:val="en-US"/>
        </w:rPr>
        <w:t>kallistatin</w:t>
      </w:r>
      <w:proofErr w:type="spellEnd"/>
      <w:r w:rsidRPr="00037D9B">
        <w:rPr>
          <w:color w:val="000000"/>
          <w:sz w:val="28"/>
          <w:szCs w:val="28"/>
          <w:lang w:val="en-US"/>
        </w:rPr>
        <w:t xml:space="preserve"> level of patients with CP and atherosclerosis of the lipid profile (</w:t>
      </w:r>
      <w:r w:rsidR="00923C1B">
        <w:rPr>
          <w:color w:val="000000"/>
          <w:sz w:val="28"/>
          <w:szCs w:val="28"/>
          <w:lang w:val="en-US"/>
        </w:rPr>
        <w:t>TC</w:t>
      </w:r>
      <w:r w:rsidRPr="00037D9B">
        <w:rPr>
          <w:color w:val="000000"/>
          <w:sz w:val="28"/>
          <w:szCs w:val="28"/>
          <w:lang w:val="en-US"/>
        </w:rPr>
        <w:t xml:space="preserve"> (B=-22</w:t>
      </w:r>
      <w:r w:rsidRPr="00037D9B">
        <w:rPr>
          <w:color w:val="000000"/>
          <w:sz w:val="28"/>
          <w:szCs w:val="28"/>
          <w:lang w:val="uk-UA"/>
        </w:rPr>
        <w:t>,</w:t>
      </w:r>
      <w:r w:rsidRPr="00037D9B">
        <w:rPr>
          <w:color w:val="000000"/>
          <w:sz w:val="28"/>
          <w:szCs w:val="28"/>
          <w:lang w:val="en-US"/>
        </w:rPr>
        <w:t>34; p&lt;0</w:t>
      </w:r>
      <w:r w:rsidRPr="00037D9B">
        <w:rPr>
          <w:color w:val="000000"/>
          <w:sz w:val="28"/>
          <w:szCs w:val="28"/>
          <w:lang w:val="uk-UA"/>
        </w:rPr>
        <w:t>,</w:t>
      </w:r>
      <w:r w:rsidRPr="00037D9B">
        <w:rPr>
          <w:color w:val="000000"/>
          <w:sz w:val="28"/>
          <w:szCs w:val="28"/>
          <w:lang w:val="en-US"/>
        </w:rPr>
        <w:t>01), LDL (B=-20</w:t>
      </w:r>
      <w:r w:rsidRPr="00037D9B">
        <w:rPr>
          <w:color w:val="000000"/>
          <w:sz w:val="28"/>
          <w:szCs w:val="28"/>
          <w:lang w:val="uk-UA"/>
        </w:rPr>
        <w:t>,</w:t>
      </w:r>
      <w:r w:rsidRPr="00037D9B">
        <w:rPr>
          <w:color w:val="000000"/>
          <w:sz w:val="28"/>
          <w:szCs w:val="28"/>
          <w:lang w:val="en-US"/>
        </w:rPr>
        <w:t>47; p&lt;0,01), TG (B=-4</w:t>
      </w:r>
      <w:r w:rsidRPr="00037D9B">
        <w:rPr>
          <w:color w:val="000000"/>
          <w:sz w:val="28"/>
          <w:szCs w:val="28"/>
          <w:lang w:val="uk-UA"/>
        </w:rPr>
        <w:t>,</w:t>
      </w:r>
      <w:r w:rsidRPr="00037D9B">
        <w:rPr>
          <w:color w:val="000000"/>
          <w:sz w:val="28"/>
          <w:szCs w:val="28"/>
          <w:lang w:val="en-US"/>
        </w:rPr>
        <w:t>44; p&lt;0</w:t>
      </w:r>
      <w:r w:rsidRPr="00037D9B">
        <w:rPr>
          <w:color w:val="000000"/>
          <w:sz w:val="28"/>
          <w:szCs w:val="28"/>
          <w:lang w:val="uk-UA"/>
        </w:rPr>
        <w:t>,</w:t>
      </w:r>
      <w:r w:rsidRPr="00037D9B">
        <w:rPr>
          <w:color w:val="000000"/>
          <w:sz w:val="28"/>
          <w:szCs w:val="28"/>
          <w:lang w:val="en-US"/>
        </w:rPr>
        <w:t xml:space="preserve">01)) and </w:t>
      </w:r>
      <w:r w:rsidRPr="00037D9B">
        <w:rPr>
          <w:color w:val="000000"/>
          <w:sz w:val="28"/>
          <w:szCs w:val="28"/>
          <w:vertAlign w:val="superscript"/>
          <w:lang w:val="en-US"/>
        </w:rPr>
        <w:t>13</w:t>
      </w:r>
      <w:r w:rsidRPr="00037D9B">
        <w:rPr>
          <w:color w:val="000000"/>
          <w:sz w:val="28"/>
          <w:szCs w:val="28"/>
          <w:lang w:val="en-US"/>
        </w:rPr>
        <w:t xml:space="preserve">C-MTBT (maximum concentration of </w:t>
      </w:r>
      <w:r w:rsidRPr="00037D9B">
        <w:rPr>
          <w:color w:val="000000"/>
          <w:sz w:val="28"/>
          <w:szCs w:val="28"/>
          <w:vertAlign w:val="superscript"/>
          <w:lang w:val="en-US"/>
        </w:rPr>
        <w:t>13</w:t>
      </w:r>
      <w:r w:rsidRPr="00037D9B">
        <w:rPr>
          <w:color w:val="000000"/>
          <w:sz w:val="28"/>
          <w:szCs w:val="28"/>
          <w:lang w:val="en-US"/>
        </w:rPr>
        <w:t>CO</w:t>
      </w:r>
      <w:r w:rsidRPr="00037D9B">
        <w:rPr>
          <w:color w:val="000000"/>
          <w:sz w:val="28"/>
          <w:szCs w:val="28"/>
          <w:vertAlign w:val="subscript"/>
          <w:lang w:val="en-US"/>
        </w:rPr>
        <w:t xml:space="preserve">2 </w:t>
      </w:r>
      <w:r w:rsidRPr="00037D9B">
        <w:rPr>
          <w:color w:val="000000"/>
          <w:sz w:val="28"/>
          <w:szCs w:val="28"/>
          <w:lang w:val="en-US"/>
        </w:rPr>
        <w:t>between 150 and 210 minutes of the study (B=2</w:t>
      </w:r>
      <w:r w:rsidRPr="00037D9B">
        <w:rPr>
          <w:color w:val="000000"/>
          <w:sz w:val="28"/>
          <w:szCs w:val="28"/>
          <w:lang w:val="uk-UA"/>
        </w:rPr>
        <w:t>,</w:t>
      </w:r>
      <w:r w:rsidRPr="00037D9B">
        <w:rPr>
          <w:color w:val="000000"/>
          <w:sz w:val="28"/>
          <w:szCs w:val="28"/>
          <w:lang w:val="en-US"/>
        </w:rPr>
        <w:t>19; p=0</w:t>
      </w:r>
      <w:r w:rsidRPr="00037D9B">
        <w:rPr>
          <w:color w:val="000000"/>
          <w:sz w:val="28"/>
          <w:szCs w:val="28"/>
          <w:lang w:val="uk-UA"/>
        </w:rPr>
        <w:t>,</w:t>
      </w:r>
      <w:r w:rsidRPr="00037D9B">
        <w:rPr>
          <w:color w:val="000000"/>
          <w:sz w:val="28"/>
          <w:szCs w:val="28"/>
          <w:lang w:val="en-US"/>
        </w:rPr>
        <w:t xml:space="preserve">0001) and total concentration of </w:t>
      </w:r>
      <w:r w:rsidRPr="00037D9B">
        <w:rPr>
          <w:color w:val="000000"/>
          <w:sz w:val="28"/>
          <w:szCs w:val="28"/>
          <w:vertAlign w:val="superscript"/>
          <w:lang w:val="en-US"/>
        </w:rPr>
        <w:t>13</w:t>
      </w:r>
      <w:r w:rsidRPr="00037D9B">
        <w:rPr>
          <w:color w:val="000000"/>
          <w:sz w:val="28"/>
          <w:szCs w:val="28"/>
          <w:lang w:val="en-US"/>
        </w:rPr>
        <w:t>CO</w:t>
      </w:r>
      <w:r w:rsidRPr="00037D9B">
        <w:rPr>
          <w:color w:val="000000"/>
          <w:sz w:val="28"/>
          <w:szCs w:val="28"/>
          <w:vertAlign w:val="subscript"/>
          <w:lang w:val="en-US"/>
        </w:rPr>
        <w:t>2</w:t>
      </w:r>
      <w:r w:rsidRPr="00037D9B">
        <w:rPr>
          <w:color w:val="000000"/>
          <w:sz w:val="28"/>
          <w:szCs w:val="28"/>
          <w:lang w:val="en-US"/>
        </w:rPr>
        <w:t xml:space="preserve"> for 360 minutes of study (B=1</w:t>
      </w:r>
      <w:r w:rsidRPr="00037D9B">
        <w:rPr>
          <w:color w:val="000000"/>
          <w:sz w:val="28"/>
          <w:szCs w:val="28"/>
          <w:lang w:val="uk-UA"/>
        </w:rPr>
        <w:t>,</w:t>
      </w:r>
      <w:r w:rsidRPr="00037D9B">
        <w:rPr>
          <w:color w:val="000000"/>
          <w:sz w:val="28"/>
          <w:szCs w:val="28"/>
          <w:lang w:val="en-US"/>
        </w:rPr>
        <w:t>39; p&lt;0</w:t>
      </w:r>
      <w:r w:rsidRPr="00037D9B">
        <w:rPr>
          <w:color w:val="000000"/>
          <w:sz w:val="28"/>
          <w:szCs w:val="28"/>
          <w:lang w:val="uk-UA"/>
        </w:rPr>
        <w:t>,</w:t>
      </w:r>
      <w:r w:rsidRPr="00037D9B">
        <w:rPr>
          <w:color w:val="000000"/>
          <w:sz w:val="28"/>
          <w:szCs w:val="28"/>
          <w:lang w:val="en-US"/>
        </w:rPr>
        <w:t>01)).</w:t>
      </w:r>
    </w:p>
    <w:p w:rsidR="00244610" w:rsidRPr="00360CA6" w:rsidRDefault="00244610" w:rsidP="00244610">
      <w:pPr>
        <w:pStyle w:val="aa"/>
        <w:spacing w:before="0" w:beforeAutospacing="0" w:after="0" w:afterAutospacing="0" w:line="360" w:lineRule="auto"/>
        <w:ind w:firstLine="709"/>
        <w:jc w:val="both"/>
        <w:rPr>
          <w:lang w:val="en-US"/>
        </w:rPr>
      </w:pPr>
      <w:r w:rsidRPr="00360CA6">
        <w:rPr>
          <w:color w:val="000000"/>
          <w:sz w:val="28"/>
          <w:szCs w:val="28"/>
          <w:lang w:val="en-US"/>
        </w:rPr>
        <w:t xml:space="preserve">Confirmation of the effect of CP and atherosclerosis on the </w:t>
      </w:r>
      <w:proofErr w:type="spellStart"/>
      <w:r w:rsidRPr="00360CA6">
        <w:rPr>
          <w:color w:val="000000"/>
          <w:sz w:val="28"/>
          <w:szCs w:val="28"/>
          <w:lang w:val="en-US"/>
        </w:rPr>
        <w:t>microflora</w:t>
      </w:r>
      <w:proofErr w:type="spellEnd"/>
      <w:r w:rsidRPr="00360CA6">
        <w:rPr>
          <w:color w:val="000000"/>
          <w:sz w:val="28"/>
          <w:szCs w:val="28"/>
          <w:lang w:val="en-US"/>
        </w:rPr>
        <w:t xml:space="preserve"> of the colon was established by the presence of II and III degrees </w:t>
      </w:r>
      <w:proofErr w:type="spellStart"/>
      <w:r w:rsidRPr="00360CA6">
        <w:rPr>
          <w:color w:val="000000"/>
          <w:sz w:val="28"/>
          <w:szCs w:val="28"/>
          <w:lang w:val="en-US"/>
        </w:rPr>
        <w:t>dysbiosis</w:t>
      </w:r>
      <w:proofErr w:type="spellEnd"/>
      <w:r w:rsidRPr="00360CA6">
        <w:rPr>
          <w:color w:val="000000"/>
          <w:sz w:val="28"/>
          <w:szCs w:val="28"/>
          <w:lang w:val="en-US"/>
        </w:rPr>
        <w:t xml:space="preserve"> in the vast majority of such patients (26</w:t>
      </w:r>
      <w:proofErr w:type="gramStart"/>
      <w:r w:rsidRPr="00360CA6">
        <w:rPr>
          <w:color w:val="000000"/>
          <w:sz w:val="28"/>
          <w:szCs w:val="28"/>
          <w:lang w:val="en-US"/>
        </w:rPr>
        <w:t>,0</w:t>
      </w:r>
      <w:proofErr w:type="gramEnd"/>
      <w:r w:rsidRPr="00360CA6">
        <w:rPr>
          <w:color w:val="000000"/>
          <w:sz w:val="28"/>
          <w:szCs w:val="28"/>
          <w:lang w:val="en-US"/>
        </w:rPr>
        <w:t xml:space="preserve">% and 63,0% of patients, correspondingly). A correlation was found between the </w:t>
      </w:r>
      <w:proofErr w:type="spellStart"/>
      <w:r w:rsidRPr="00360CA6">
        <w:rPr>
          <w:color w:val="000000"/>
          <w:sz w:val="28"/>
          <w:szCs w:val="28"/>
          <w:lang w:val="en-US"/>
        </w:rPr>
        <w:t>dysbiosis</w:t>
      </w:r>
      <w:proofErr w:type="spellEnd"/>
      <w:r w:rsidRPr="00360CA6">
        <w:rPr>
          <w:color w:val="000000"/>
          <w:sz w:val="28"/>
          <w:szCs w:val="28"/>
          <w:lang w:val="en-US"/>
        </w:rPr>
        <w:t xml:space="preserve">` and the cognitive disorders` degree on the </w:t>
      </w:r>
      <w:r w:rsidR="00923C1B">
        <w:rPr>
          <w:color w:val="000000"/>
          <w:sz w:val="28"/>
          <w:szCs w:val="28"/>
          <w:lang w:val="en-US"/>
        </w:rPr>
        <w:t>Mini-Mental State Examination (</w:t>
      </w:r>
      <w:r w:rsidRPr="00360CA6">
        <w:rPr>
          <w:color w:val="000000"/>
          <w:sz w:val="28"/>
          <w:szCs w:val="28"/>
          <w:lang w:val="en-US"/>
        </w:rPr>
        <w:t>MMSE</w:t>
      </w:r>
      <w:r w:rsidR="00923C1B">
        <w:rPr>
          <w:color w:val="000000"/>
          <w:sz w:val="28"/>
          <w:szCs w:val="28"/>
          <w:lang w:val="en-US"/>
        </w:rPr>
        <w:t>)</w:t>
      </w:r>
      <w:r w:rsidRPr="00360CA6">
        <w:rPr>
          <w:color w:val="000000"/>
          <w:sz w:val="28"/>
          <w:szCs w:val="28"/>
          <w:lang w:val="en-US"/>
        </w:rPr>
        <w:t xml:space="preserve"> scale (r=0,734; p&lt;0.05); between the </w:t>
      </w:r>
      <w:proofErr w:type="spellStart"/>
      <w:r w:rsidRPr="00360CA6">
        <w:rPr>
          <w:color w:val="000000"/>
          <w:sz w:val="28"/>
          <w:szCs w:val="28"/>
          <w:lang w:val="en-US"/>
        </w:rPr>
        <w:t>dysbiosis</w:t>
      </w:r>
      <w:proofErr w:type="spellEnd"/>
      <w:r w:rsidRPr="00360CA6">
        <w:rPr>
          <w:color w:val="000000"/>
          <w:sz w:val="28"/>
          <w:szCs w:val="28"/>
          <w:lang w:val="en-US"/>
        </w:rPr>
        <w:t xml:space="preserve">` degree and the cognitive impairment degree on the </w:t>
      </w:r>
      <w:r w:rsidR="00923C1B">
        <w:rPr>
          <w:color w:val="000000"/>
          <w:sz w:val="28"/>
          <w:szCs w:val="28"/>
          <w:lang w:val="en-US"/>
        </w:rPr>
        <w:t>Montreal Cognitive Assessment (</w:t>
      </w:r>
      <w:proofErr w:type="spellStart"/>
      <w:r w:rsidRPr="00360CA6">
        <w:rPr>
          <w:color w:val="000000"/>
          <w:sz w:val="28"/>
          <w:szCs w:val="28"/>
          <w:lang w:val="en-US"/>
        </w:rPr>
        <w:t>MoCA</w:t>
      </w:r>
      <w:proofErr w:type="spellEnd"/>
      <w:r w:rsidR="00923C1B">
        <w:rPr>
          <w:color w:val="000000"/>
          <w:sz w:val="28"/>
          <w:szCs w:val="28"/>
          <w:lang w:val="en-US"/>
        </w:rPr>
        <w:t>)</w:t>
      </w:r>
      <w:r w:rsidRPr="00360CA6">
        <w:rPr>
          <w:color w:val="000000"/>
          <w:sz w:val="28"/>
          <w:szCs w:val="28"/>
          <w:lang w:val="en-US"/>
        </w:rPr>
        <w:t xml:space="preserve"> (r=0,539; p&lt;0.05</w:t>
      </w:r>
      <w:r w:rsidR="00447805">
        <w:rPr>
          <w:color w:val="000000"/>
          <w:sz w:val="28"/>
          <w:szCs w:val="28"/>
          <w:lang w:val="en-US"/>
        </w:rPr>
        <w:t xml:space="preserve">); between the </w:t>
      </w:r>
      <w:proofErr w:type="spellStart"/>
      <w:r w:rsidR="00447805">
        <w:rPr>
          <w:color w:val="000000"/>
          <w:sz w:val="28"/>
          <w:szCs w:val="28"/>
          <w:lang w:val="en-US"/>
        </w:rPr>
        <w:t>dysbiosis</w:t>
      </w:r>
      <w:proofErr w:type="spellEnd"/>
      <w:r w:rsidRPr="00360CA6">
        <w:rPr>
          <w:color w:val="000000"/>
          <w:sz w:val="28"/>
          <w:szCs w:val="28"/>
          <w:lang w:val="en-US"/>
        </w:rPr>
        <w:t xml:space="preserve"> d</w:t>
      </w:r>
      <w:r w:rsidR="00923C1B">
        <w:rPr>
          <w:color w:val="000000"/>
          <w:sz w:val="28"/>
          <w:szCs w:val="28"/>
          <w:lang w:val="en-US"/>
        </w:rPr>
        <w:t>egree and the anxiety level on T</w:t>
      </w:r>
      <w:r w:rsidRPr="00360CA6">
        <w:rPr>
          <w:color w:val="000000"/>
          <w:sz w:val="28"/>
          <w:szCs w:val="28"/>
          <w:lang w:val="en-US"/>
        </w:rPr>
        <w:t xml:space="preserve">he </w:t>
      </w:r>
      <w:r w:rsidR="00923C1B">
        <w:rPr>
          <w:color w:val="000000"/>
          <w:sz w:val="28"/>
          <w:szCs w:val="28"/>
          <w:lang w:val="en-US"/>
        </w:rPr>
        <w:t>Hospital Anxiety and Depression (</w:t>
      </w:r>
      <w:r w:rsidRPr="00360CA6">
        <w:rPr>
          <w:color w:val="000000"/>
          <w:sz w:val="28"/>
          <w:szCs w:val="28"/>
          <w:lang w:val="en-US"/>
        </w:rPr>
        <w:t>HADS</w:t>
      </w:r>
      <w:r w:rsidR="00923C1B">
        <w:rPr>
          <w:color w:val="000000"/>
          <w:sz w:val="28"/>
          <w:szCs w:val="28"/>
          <w:lang w:val="en-US"/>
        </w:rPr>
        <w:t>)</w:t>
      </w:r>
      <w:r w:rsidRPr="00360CA6">
        <w:rPr>
          <w:color w:val="000000"/>
          <w:sz w:val="28"/>
          <w:szCs w:val="28"/>
          <w:lang w:val="en-US"/>
        </w:rPr>
        <w:t xml:space="preserve"> scale (r=0,655;</w:t>
      </w:r>
      <w:r w:rsidR="00447805">
        <w:rPr>
          <w:color w:val="000000"/>
          <w:sz w:val="28"/>
          <w:szCs w:val="28"/>
          <w:lang w:val="en-US"/>
        </w:rPr>
        <w:t xml:space="preserve"> p&lt;0,05); between the </w:t>
      </w:r>
      <w:proofErr w:type="spellStart"/>
      <w:r w:rsidR="00447805">
        <w:rPr>
          <w:color w:val="000000"/>
          <w:sz w:val="28"/>
          <w:szCs w:val="28"/>
          <w:lang w:val="en-US"/>
        </w:rPr>
        <w:t>dysbiosis</w:t>
      </w:r>
      <w:proofErr w:type="spellEnd"/>
      <w:r w:rsidRPr="00360CA6">
        <w:rPr>
          <w:color w:val="000000"/>
          <w:sz w:val="28"/>
          <w:szCs w:val="28"/>
          <w:lang w:val="en-US"/>
        </w:rPr>
        <w:t xml:space="preserve"> degree and the level of depression on the HADS scale (r=0,571; p&lt;0,05). Such correlation confirms the influence of </w:t>
      </w:r>
      <w:proofErr w:type="spellStart"/>
      <w:r w:rsidRPr="00360CA6">
        <w:rPr>
          <w:color w:val="000000"/>
          <w:sz w:val="28"/>
          <w:szCs w:val="28"/>
          <w:lang w:val="en-US"/>
        </w:rPr>
        <w:t>dysbiosis</w:t>
      </w:r>
      <w:proofErr w:type="spellEnd"/>
      <w:r w:rsidRPr="00360CA6">
        <w:rPr>
          <w:color w:val="000000"/>
          <w:sz w:val="28"/>
          <w:szCs w:val="28"/>
          <w:lang w:val="en-US"/>
        </w:rPr>
        <w:t xml:space="preserve"> on the formation of psycho-emotional disorders, and cognitive disorders in patients with CP and atherosclerosis.</w:t>
      </w:r>
    </w:p>
    <w:p w:rsidR="00244610" w:rsidRPr="00360CA6" w:rsidRDefault="00244610" w:rsidP="00244610">
      <w:pPr>
        <w:pStyle w:val="aa"/>
        <w:spacing w:before="0" w:beforeAutospacing="0" w:after="0" w:afterAutospacing="0" w:line="360" w:lineRule="auto"/>
        <w:ind w:firstLine="709"/>
        <w:jc w:val="both"/>
        <w:rPr>
          <w:lang w:val="en-US"/>
        </w:rPr>
      </w:pPr>
      <w:r w:rsidRPr="00360CA6">
        <w:rPr>
          <w:color w:val="000000"/>
          <w:sz w:val="28"/>
          <w:szCs w:val="28"/>
          <w:lang w:val="en-US"/>
        </w:rPr>
        <w:t>Confirmation of the complex therapy effectiveness in patients with CP and atherosclerosis was a significant positive dynamic of clinical manifestations and indicators of laboratory and instrumental research methods. In particular, the reduce in following parameters such as pain manifestations i</w:t>
      </w:r>
      <w:r>
        <w:rPr>
          <w:color w:val="000000"/>
          <w:sz w:val="28"/>
          <w:szCs w:val="28"/>
          <w:lang w:val="en-US"/>
        </w:rPr>
        <w:t>n patients 2.2 subgroup to 10</w:t>
      </w:r>
      <w:proofErr w:type="gramStart"/>
      <w:r>
        <w:rPr>
          <w:color w:val="000000"/>
          <w:sz w:val="28"/>
          <w:szCs w:val="28"/>
          <w:lang w:val="en-US"/>
        </w:rPr>
        <w:t>,7</w:t>
      </w:r>
      <w:proofErr w:type="gramEnd"/>
      <w:r w:rsidRPr="00360CA6">
        <w:rPr>
          <w:color w:val="000000"/>
          <w:sz w:val="28"/>
          <w:szCs w:val="28"/>
          <w:lang w:val="en-US"/>
        </w:rPr>
        <w:t>% (p&lt;0,01); fre</w:t>
      </w:r>
      <w:r w:rsidR="00923C1B">
        <w:rPr>
          <w:color w:val="000000"/>
          <w:sz w:val="28"/>
          <w:szCs w:val="28"/>
          <w:lang w:val="en-US"/>
        </w:rPr>
        <w:t>quency of diarrhea –</w:t>
      </w:r>
      <w:r>
        <w:rPr>
          <w:color w:val="000000"/>
          <w:sz w:val="28"/>
          <w:szCs w:val="28"/>
          <w:lang w:val="en-US"/>
        </w:rPr>
        <w:t xml:space="preserve"> up to 3,57% (p&lt;0</w:t>
      </w:r>
      <w:r>
        <w:rPr>
          <w:color w:val="000000"/>
          <w:sz w:val="28"/>
          <w:szCs w:val="28"/>
          <w:lang w:val="uk-UA"/>
        </w:rPr>
        <w:t>,</w:t>
      </w:r>
      <w:r w:rsidRPr="00360CA6">
        <w:rPr>
          <w:color w:val="000000"/>
          <w:sz w:val="28"/>
          <w:szCs w:val="28"/>
          <w:lang w:val="en-US"/>
        </w:rPr>
        <w:t xml:space="preserve">05); </w:t>
      </w:r>
      <w:proofErr w:type="spellStart"/>
      <w:r w:rsidRPr="00360CA6">
        <w:rPr>
          <w:color w:val="000000"/>
          <w:sz w:val="28"/>
          <w:szCs w:val="28"/>
          <w:lang w:val="en-US"/>
        </w:rPr>
        <w:t>polyfe</w:t>
      </w:r>
      <w:r w:rsidR="00923C1B">
        <w:rPr>
          <w:color w:val="000000"/>
          <w:sz w:val="28"/>
          <w:szCs w:val="28"/>
          <w:lang w:val="en-US"/>
        </w:rPr>
        <w:t>calia</w:t>
      </w:r>
      <w:proofErr w:type="spellEnd"/>
      <w:r w:rsidR="00923C1B">
        <w:rPr>
          <w:color w:val="000000"/>
          <w:sz w:val="28"/>
          <w:szCs w:val="28"/>
          <w:lang w:val="en-US"/>
        </w:rPr>
        <w:t xml:space="preserve"> –</w:t>
      </w:r>
      <w:r>
        <w:rPr>
          <w:color w:val="000000"/>
          <w:sz w:val="28"/>
          <w:szCs w:val="28"/>
          <w:lang w:val="en-US"/>
        </w:rPr>
        <w:t xml:space="preserve"> up to 3,57</w:t>
      </w:r>
      <w:r w:rsidRPr="00360CA6">
        <w:rPr>
          <w:color w:val="000000"/>
          <w:sz w:val="28"/>
          <w:szCs w:val="28"/>
          <w:lang w:val="en-US"/>
        </w:rPr>
        <w:t>% (p&lt;0,05</w:t>
      </w:r>
      <w:r w:rsidR="00923C1B">
        <w:rPr>
          <w:color w:val="000000"/>
          <w:sz w:val="28"/>
          <w:szCs w:val="28"/>
          <w:lang w:val="en-US"/>
        </w:rPr>
        <w:t xml:space="preserve">); </w:t>
      </w:r>
      <w:proofErr w:type="spellStart"/>
      <w:r w:rsidR="00923C1B">
        <w:rPr>
          <w:color w:val="000000"/>
          <w:sz w:val="28"/>
          <w:szCs w:val="28"/>
          <w:lang w:val="en-US"/>
        </w:rPr>
        <w:t>steatorrhea</w:t>
      </w:r>
      <w:proofErr w:type="spellEnd"/>
      <w:r w:rsidR="00923C1B">
        <w:rPr>
          <w:color w:val="000000"/>
          <w:sz w:val="28"/>
          <w:szCs w:val="28"/>
          <w:lang w:val="en-US"/>
        </w:rPr>
        <w:t xml:space="preserve"> –</w:t>
      </w:r>
      <w:r>
        <w:rPr>
          <w:color w:val="000000"/>
          <w:sz w:val="28"/>
          <w:szCs w:val="28"/>
          <w:lang w:val="en-US"/>
        </w:rPr>
        <w:t xml:space="preserve"> up to 7,14% (p</w:t>
      </w:r>
      <w:r w:rsidRPr="00360CA6">
        <w:rPr>
          <w:color w:val="000000"/>
          <w:sz w:val="28"/>
          <w:szCs w:val="28"/>
          <w:lang w:val="en-US"/>
        </w:rPr>
        <w:t xml:space="preserve">&lt;0,05) were </w:t>
      </w:r>
      <w:proofErr w:type="spellStart"/>
      <w:r w:rsidRPr="00360CA6">
        <w:rPr>
          <w:color w:val="000000"/>
          <w:sz w:val="28"/>
          <w:szCs w:val="28"/>
          <w:lang w:val="en-US"/>
        </w:rPr>
        <w:t>succeded</w:t>
      </w:r>
      <w:proofErr w:type="spellEnd"/>
      <w:r w:rsidRPr="00360CA6">
        <w:rPr>
          <w:color w:val="000000"/>
          <w:sz w:val="28"/>
          <w:szCs w:val="28"/>
          <w:lang w:val="en-US"/>
        </w:rPr>
        <w:t xml:space="preserve">. Due to the additional </w:t>
      </w:r>
      <w:r w:rsidRPr="00037D9B">
        <w:rPr>
          <w:color w:val="000000"/>
          <w:sz w:val="28"/>
          <w:szCs w:val="28"/>
          <w:lang w:val="en-US"/>
        </w:rPr>
        <w:t xml:space="preserve">prescription of </w:t>
      </w:r>
      <w:proofErr w:type="spellStart"/>
      <w:r w:rsidRPr="00037D9B">
        <w:rPr>
          <w:color w:val="000000"/>
          <w:sz w:val="28"/>
          <w:szCs w:val="28"/>
          <w:lang w:val="en-US"/>
        </w:rPr>
        <w:t>nutraceutical</w:t>
      </w:r>
      <w:proofErr w:type="spellEnd"/>
      <w:r w:rsidRPr="00037D9B">
        <w:rPr>
          <w:color w:val="000000"/>
          <w:sz w:val="28"/>
          <w:szCs w:val="28"/>
          <w:lang w:val="en-US"/>
        </w:rPr>
        <w:t xml:space="preserve"> "</w:t>
      </w:r>
      <w:proofErr w:type="spellStart"/>
      <w:r w:rsidRPr="00037D9B">
        <w:rPr>
          <w:color w:val="000000"/>
          <w:sz w:val="28"/>
          <w:szCs w:val="28"/>
          <w:lang w:val="en-US"/>
        </w:rPr>
        <w:t>ArmoLIPID</w:t>
      </w:r>
      <w:proofErr w:type="spellEnd"/>
      <w:r w:rsidRPr="00037D9B">
        <w:rPr>
          <w:color w:val="000000"/>
          <w:sz w:val="28"/>
          <w:szCs w:val="28"/>
          <w:lang w:val="en-US"/>
        </w:rPr>
        <w:t>" and melatonin</w:t>
      </w:r>
      <w:r w:rsidRPr="00360CA6">
        <w:rPr>
          <w:color w:val="000000"/>
          <w:sz w:val="28"/>
          <w:szCs w:val="28"/>
          <w:lang w:val="en-US"/>
        </w:rPr>
        <w:t xml:space="preserve"> as part of the complex treatment in patients with CP and atherosclerosis, a positive dynamics in such parameters as lipid profile (TG level decreased</w:t>
      </w:r>
      <w:r>
        <w:rPr>
          <w:color w:val="000000"/>
          <w:sz w:val="28"/>
          <w:szCs w:val="28"/>
          <w:lang w:val="en-US"/>
        </w:rPr>
        <w:t xml:space="preserve"> to 2,0±0,</w:t>
      </w:r>
      <w:r>
        <w:rPr>
          <w:color w:val="000000"/>
          <w:sz w:val="28"/>
          <w:szCs w:val="28"/>
          <w:lang w:val="uk-UA"/>
        </w:rPr>
        <w:t>1</w:t>
      </w:r>
      <w:r w:rsidRPr="00360CA6">
        <w:rPr>
          <w:color w:val="000000"/>
          <w:sz w:val="28"/>
          <w:szCs w:val="28"/>
          <w:lang w:val="en-US"/>
        </w:rPr>
        <w:t>4</w:t>
      </w:r>
      <w:r w:rsidR="00923C1B">
        <w:rPr>
          <w:color w:val="000000"/>
          <w:sz w:val="28"/>
          <w:szCs w:val="28"/>
          <w:lang w:val="en-US"/>
        </w:rPr>
        <w:t xml:space="preserve"> </w:t>
      </w:r>
      <w:proofErr w:type="spellStart"/>
      <w:r w:rsidR="00923C1B">
        <w:rPr>
          <w:color w:val="000000"/>
          <w:sz w:val="28"/>
          <w:szCs w:val="28"/>
          <w:lang w:val="en-US"/>
        </w:rPr>
        <w:t>mmol</w:t>
      </w:r>
      <w:proofErr w:type="spellEnd"/>
      <w:r w:rsidR="00923C1B">
        <w:rPr>
          <w:color w:val="000000"/>
          <w:sz w:val="28"/>
          <w:szCs w:val="28"/>
          <w:lang w:val="en-US"/>
        </w:rPr>
        <w:t xml:space="preserve">/l , TC </w:t>
      </w:r>
      <w:r>
        <w:rPr>
          <w:color w:val="000000"/>
          <w:sz w:val="28"/>
          <w:szCs w:val="28"/>
          <w:lang w:val="en-US"/>
        </w:rPr>
        <w:t xml:space="preserve">to </w:t>
      </w:r>
      <w:r>
        <w:rPr>
          <w:color w:val="000000"/>
          <w:sz w:val="28"/>
          <w:szCs w:val="28"/>
          <w:lang w:val="uk-UA"/>
        </w:rPr>
        <w:t>5</w:t>
      </w:r>
      <w:r>
        <w:rPr>
          <w:color w:val="000000"/>
          <w:sz w:val="28"/>
          <w:szCs w:val="28"/>
          <w:lang w:val="en-US"/>
        </w:rPr>
        <w:t>,03±0</w:t>
      </w:r>
      <w:r>
        <w:rPr>
          <w:color w:val="000000"/>
          <w:sz w:val="28"/>
          <w:szCs w:val="28"/>
          <w:lang w:val="uk-UA"/>
        </w:rPr>
        <w:t>,</w:t>
      </w:r>
      <w:r w:rsidR="00923C1B">
        <w:rPr>
          <w:color w:val="000000"/>
          <w:sz w:val="28"/>
          <w:szCs w:val="28"/>
          <w:lang w:val="en-US"/>
        </w:rPr>
        <w:t xml:space="preserve">71 </w:t>
      </w:r>
      <w:proofErr w:type="spellStart"/>
      <w:r w:rsidR="00923C1B">
        <w:rPr>
          <w:color w:val="000000"/>
          <w:sz w:val="28"/>
          <w:szCs w:val="28"/>
          <w:lang w:val="en-US"/>
        </w:rPr>
        <w:t>mmol</w:t>
      </w:r>
      <w:proofErr w:type="spellEnd"/>
      <w:r w:rsidR="00923C1B">
        <w:rPr>
          <w:color w:val="000000"/>
          <w:sz w:val="28"/>
          <w:szCs w:val="28"/>
          <w:lang w:val="en-US"/>
        </w:rPr>
        <w:t>/l, LDL –</w:t>
      </w:r>
      <w:r w:rsidRPr="00360CA6">
        <w:rPr>
          <w:color w:val="000000"/>
          <w:sz w:val="28"/>
          <w:szCs w:val="28"/>
          <w:lang w:val="en-US"/>
        </w:rPr>
        <w:t xml:space="preserve"> up t</w:t>
      </w:r>
      <w:r w:rsidR="00923C1B">
        <w:rPr>
          <w:color w:val="000000"/>
          <w:sz w:val="28"/>
          <w:szCs w:val="28"/>
          <w:lang w:val="en-US"/>
        </w:rPr>
        <w:t xml:space="preserve">o 4,86±0,71 </w:t>
      </w:r>
      <w:proofErr w:type="spellStart"/>
      <w:r w:rsidR="00923C1B">
        <w:rPr>
          <w:color w:val="000000"/>
          <w:sz w:val="28"/>
          <w:szCs w:val="28"/>
          <w:lang w:val="en-US"/>
        </w:rPr>
        <w:t>mmol</w:t>
      </w:r>
      <w:proofErr w:type="spellEnd"/>
      <w:r w:rsidR="00923C1B">
        <w:rPr>
          <w:color w:val="000000"/>
          <w:sz w:val="28"/>
          <w:szCs w:val="28"/>
          <w:lang w:val="en-US"/>
        </w:rPr>
        <w:t>/l, VLDL –</w:t>
      </w:r>
      <w:r w:rsidRPr="00360CA6">
        <w:rPr>
          <w:color w:val="000000"/>
          <w:sz w:val="28"/>
          <w:szCs w:val="28"/>
          <w:lang w:val="en-US"/>
        </w:rPr>
        <w:t xml:space="preserve"> up to 0,54±0,13 </w:t>
      </w:r>
      <w:proofErr w:type="spellStart"/>
      <w:r w:rsidRPr="00360CA6">
        <w:rPr>
          <w:color w:val="000000"/>
          <w:sz w:val="28"/>
          <w:szCs w:val="28"/>
          <w:lang w:val="en-US"/>
        </w:rPr>
        <w:t>mmol</w:t>
      </w:r>
      <w:proofErr w:type="spellEnd"/>
      <w:r>
        <w:rPr>
          <w:color w:val="000000"/>
          <w:sz w:val="28"/>
          <w:szCs w:val="28"/>
          <w:lang w:val="en-US"/>
        </w:rPr>
        <w:t xml:space="preserve">/l, </w:t>
      </w:r>
      <w:r w:rsidR="00923C1B">
        <w:rPr>
          <w:color w:val="000000"/>
          <w:sz w:val="28"/>
          <w:szCs w:val="28"/>
          <w:lang w:val="en-US"/>
        </w:rPr>
        <w:t>AF –</w:t>
      </w:r>
      <w:r>
        <w:rPr>
          <w:color w:val="000000"/>
          <w:sz w:val="28"/>
          <w:szCs w:val="28"/>
          <w:lang w:val="en-US"/>
        </w:rPr>
        <w:t xml:space="preserve"> up to </w:t>
      </w:r>
      <w:r>
        <w:rPr>
          <w:color w:val="000000"/>
          <w:sz w:val="28"/>
          <w:szCs w:val="28"/>
          <w:lang w:val="uk-UA"/>
        </w:rPr>
        <w:t>4</w:t>
      </w:r>
      <w:r w:rsidR="00923C1B">
        <w:rPr>
          <w:color w:val="000000"/>
          <w:sz w:val="28"/>
          <w:szCs w:val="28"/>
          <w:lang w:val="en-US"/>
        </w:rPr>
        <w:t>,34±0,98, HDL –</w:t>
      </w:r>
      <w:r w:rsidRPr="00360CA6">
        <w:rPr>
          <w:color w:val="000000"/>
          <w:sz w:val="28"/>
          <w:szCs w:val="28"/>
          <w:lang w:val="en-US"/>
        </w:rPr>
        <w:t xml:space="preserve"> increased to 1,24±0,12 </w:t>
      </w:r>
      <w:proofErr w:type="spellStart"/>
      <w:r w:rsidRPr="00360CA6">
        <w:rPr>
          <w:color w:val="000000"/>
          <w:sz w:val="28"/>
          <w:szCs w:val="28"/>
          <w:lang w:val="en-US"/>
        </w:rPr>
        <w:t>mmol</w:t>
      </w:r>
      <w:proofErr w:type="spellEnd"/>
      <w:r w:rsidRPr="00360CA6">
        <w:rPr>
          <w:color w:val="000000"/>
          <w:sz w:val="28"/>
          <w:szCs w:val="28"/>
          <w:lang w:val="en-US"/>
        </w:rPr>
        <w:t>/l, re</w:t>
      </w:r>
      <w:r>
        <w:rPr>
          <w:color w:val="000000"/>
          <w:sz w:val="28"/>
          <w:szCs w:val="28"/>
          <w:lang w:val="en-US"/>
        </w:rPr>
        <w:t>spectively); obesity indicators</w:t>
      </w:r>
      <w:r w:rsidRPr="00360CA6">
        <w:rPr>
          <w:color w:val="000000"/>
          <w:sz w:val="28"/>
          <w:szCs w:val="28"/>
          <w:lang w:val="en-US"/>
        </w:rPr>
        <w:t xml:space="preserve"> (in particular by reducin</w:t>
      </w:r>
      <w:r>
        <w:rPr>
          <w:color w:val="000000"/>
          <w:sz w:val="28"/>
          <w:szCs w:val="28"/>
          <w:lang w:val="en-US"/>
        </w:rPr>
        <w:t>g the fat content to 29,39±4,79</w:t>
      </w:r>
      <w:r w:rsidRPr="00360CA6">
        <w:rPr>
          <w:color w:val="000000"/>
          <w:sz w:val="28"/>
          <w:szCs w:val="28"/>
          <w:lang w:val="en-US"/>
        </w:rPr>
        <w:t>% and BMI to 24,6±1,36 kg/m</w:t>
      </w:r>
      <w:r w:rsidRPr="00955E31">
        <w:rPr>
          <w:color w:val="000000"/>
          <w:sz w:val="28"/>
          <w:szCs w:val="28"/>
          <w:vertAlign w:val="superscript"/>
          <w:lang w:val="en-US"/>
        </w:rPr>
        <w:t>2</w:t>
      </w:r>
      <w:r w:rsidRPr="00360CA6">
        <w:rPr>
          <w:color w:val="000000"/>
          <w:sz w:val="28"/>
          <w:szCs w:val="28"/>
          <w:lang w:val="en-US"/>
        </w:rPr>
        <w:t xml:space="preserve">); </w:t>
      </w:r>
      <w:r w:rsidRPr="00360CA6">
        <w:rPr>
          <w:color w:val="000000"/>
          <w:sz w:val="28"/>
          <w:szCs w:val="28"/>
          <w:lang w:val="en-US"/>
        </w:rPr>
        <w:lastRenderedPageBreak/>
        <w:t xml:space="preserve">indicators of </w:t>
      </w:r>
      <w:r w:rsidR="00923C1B">
        <w:rPr>
          <w:color w:val="000000"/>
          <w:sz w:val="28"/>
          <w:szCs w:val="28"/>
          <w:lang w:val="en-US"/>
        </w:rPr>
        <w:t>EPIS</w:t>
      </w:r>
      <w:r w:rsidRPr="00360CA6">
        <w:rPr>
          <w:color w:val="000000"/>
          <w:sz w:val="28"/>
          <w:szCs w:val="28"/>
          <w:lang w:val="en-US"/>
        </w:rPr>
        <w:t xml:space="preserve"> (re</w:t>
      </w:r>
      <w:r>
        <w:rPr>
          <w:color w:val="000000"/>
          <w:sz w:val="28"/>
          <w:szCs w:val="28"/>
          <w:lang w:val="en-US"/>
        </w:rPr>
        <w:t xml:space="preserve">duction in </w:t>
      </w:r>
      <w:proofErr w:type="spellStart"/>
      <w:r>
        <w:rPr>
          <w:color w:val="000000"/>
          <w:sz w:val="28"/>
          <w:szCs w:val="28"/>
          <w:lang w:val="en-US"/>
        </w:rPr>
        <w:t>steatorrhea</w:t>
      </w:r>
      <w:proofErr w:type="spellEnd"/>
      <w:r>
        <w:rPr>
          <w:color w:val="000000"/>
          <w:sz w:val="28"/>
          <w:szCs w:val="28"/>
          <w:lang w:val="en-US"/>
        </w:rPr>
        <w:t xml:space="preserve"> to 17,86</w:t>
      </w:r>
      <w:r w:rsidRPr="00360CA6">
        <w:rPr>
          <w:color w:val="000000"/>
          <w:sz w:val="28"/>
          <w:szCs w:val="28"/>
          <w:lang w:val="en-US"/>
        </w:rPr>
        <w:t xml:space="preserve">%, increase in the maximum concentration of </w:t>
      </w:r>
      <w:r w:rsidRPr="008A3B34">
        <w:rPr>
          <w:color w:val="000000"/>
          <w:sz w:val="28"/>
          <w:szCs w:val="28"/>
          <w:vertAlign w:val="superscript"/>
          <w:lang w:val="en-US"/>
        </w:rPr>
        <w:t>13</w:t>
      </w:r>
      <w:r>
        <w:rPr>
          <w:color w:val="000000"/>
          <w:sz w:val="28"/>
          <w:szCs w:val="28"/>
        </w:rPr>
        <w:t>СО</w:t>
      </w:r>
      <w:r w:rsidRPr="00923C1B">
        <w:rPr>
          <w:color w:val="000000"/>
          <w:sz w:val="28"/>
          <w:szCs w:val="28"/>
          <w:vertAlign w:val="subscript"/>
          <w:lang w:val="en-US"/>
        </w:rPr>
        <w:t>2</w:t>
      </w:r>
      <w:r w:rsidRPr="00360CA6">
        <w:rPr>
          <w:color w:val="000000"/>
          <w:sz w:val="28"/>
          <w:szCs w:val="28"/>
          <w:lang w:val="en-US"/>
        </w:rPr>
        <w:t xml:space="preserve"> between 150 and 210 minutes according to the results of </w:t>
      </w:r>
      <w:r w:rsidRPr="00955E31">
        <w:rPr>
          <w:color w:val="000000"/>
          <w:sz w:val="28"/>
          <w:szCs w:val="28"/>
          <w:vertAlign w:val="superscript"/>
          <w:lang w:val="en-US"/>
        </w:rPr>
        <w:t>13</w:t>
      </w:r>
      <w:r w:rsidRPr="00360CA6">
        <w:rPr>
          <w:color w:val="000000"/>
          <w:sz w:val="28"/>
          <w:szCs w:val="28"/>
          <w:lang w:val="en-US"/>
        </w:rPr>
        <w:t>C-</w:t>
      </w:r>
      <w:r w:rsidR="00923C1B">
        <w:rPr>
          <w:color w:val="000000"/>
          <w:sz w:val="28"/>
          <w:szCs w:val="28"/>
          <w:lang w:val="en-US"/>
        </w:rPr>
        <w:t>MTBT</w:t>
      </w:r>
      <w:r>
        <w:rPr>
          <w:color w:val="000000"/>
          <w:sz w:val="28"/>
          <w:szCs w:val="28"/>
          <w:lang w:val="en-US"/>
        </w:rPr>
        <w:t xml:space="preserve"> up to 8,1±0,39</w:t>
      </w:r>
      <w:r w:rsidRPr="00360CA6">
        <w:rPr>
          <w:color w:val="000000"/>
          <w:sz w:val="28"/>
          <w:szCs w:val="28"/>
          <w:lang w:val="en-US"/>
        </w:rPr>
        <w:t xml:space="preserve">%, the total concentration of </w:t>
      </w:r>
      <w:r w:rsidRPr="00955E31">
        <w:rPr>
          <w:color w:val="000000"/>
          <w:sz w:val="28"/>
          <w:szCs w:val="28"/>
          <w:vertAlign w:val="superscript"/>
          <w:lang w:val="en-US"/>
        </w:rPr>
        <w:t>13</w:t>
      </w:r>
      <w:r>
        <w:rPr>
          <w:color w:val="000000"/>
          <w:sz w:val="28"/>
          <w:szCs w:val="28"/>
        </w:rPr>
        <w:t>СО</w:t>
      </w:r>
      <w:r w:rsidRPr="008E0ADD">
        <w:rPr>
          <w:color w:val="000000"/>
          <w:sz w:val="28"/>
          <w:szCs w:val="28"/>
          <w:vertAlign w:val="subscript"/>
          <w:lang w:val="en-US"/>
        </w:rPr>
        <w:t xml:space="preserve">2 </w:t>
      </w:r>
      <w:r w:rsidRPr="00360CA6">
        <w:rPr>
          <w:color w:val="000000"/>
          <w:sz w:val="28"/>
          <w:szCs w:val="28"/>
          <w:lang w:val="en-US"/>
        </w:rPr>
        <w:t xml:space="preserve">at the end of the study (360 min.) according to the results of </w:t>
      </w:r>
      <w:r w:rsidRPr="00955E31">
        <w:rPr>
          <w:color w:val="000000"/>
          <w:sz w:val="28"/>
          <w:szCs w:val="28"/>
          <w:vertAlign w:val="superscript"/>
          <w:lang w:val="en-US"/>
        </w:rPr>
        <w:t>13</w:t>
      </w:r>
      <w:r>
        <w:rPr>
          <w:color w:val="000000"/>
          <w:sz w:val="28"/>
          <w:szCs w:val="28"/>
        </w:rPr>
        <w:t>С</w:t>
      </w:r>
      <w:r w:rsidRPr="00360CA6">
        <w:rPr>
          <w:color w:val="000000"/>
          <w:sz w:val="28"/>
          <w:szCs w:val="28"/>
          <w:lang w:val="en-US"/>
        </w:rPr>
        <w:t>-</w:t>
      </w:r>
      <w:r w:rsidR="00923C1B">
        <w:rPr>
          <w:color w:val="000000"/>
          <w:sz w:val="28"/>
          <w:szCs w:val="28"/>
          <w:lang w:val="en-US"/>
        </w:rPr>
        <w:t>ABT</w:t>
      </w:r>
      <w:r>
        <w:rPr>
          <w:color w:val="000000"/>
          <w:sz w:val="28"/>
          <w:szCs w:val="28"/>
          <w:lang w:val="en-US"/>
        </w:rPr>
        <w:t xml:space="preserve"> up to 15,36±0,37</w:t>
      </w:r>
      <w:r w:rsidRPr="00360CA6">
        <w:rPr>
          <w:color w:val="000000"/>
          <w:sz w:val="28"/>
          <w:szCs w:val="28"/>
          <w:lang w:val="en-US"/>
        </w:rPr>
        <w:t xml:space="preserve">%); endothelium-dependent </w:t>
      </w:r>
      <w:proofErr w:type="spellStart"/>
      <w:r w:rsidRPr="00360CA6">
        <w:rPr>
          <w:color w:val="000000"/>
          <w:sz w:val="28"/>
          <w:szCs w:val="28"/>
          <w:lang w:val="en-US"/>
        </w:rPr>
        <w:t>va</w:t>
      </w:r>
      <w:r>
        <w:rPr>
          <w:color w:val="000000"/>
          <w:sz w:val="28"/>
          <w:szCs w:val="28"/>
          <w:lang w:val="en-US"/>
        </w:rPr>
        <w:t>sodilation</w:t>
      </w:r>
      <w:proofErr w:type="spellEnd"/>
      <w:r>
        <w:rPr>
          <w:color w:val="000000"/>
          <w:sz w:val="28"/>
          <w:szCs w:val="28"/>
          <w:lang w:val="en-US"/>
        </w:rPr>
        <w:t xml:space="preserve"> indicators</w:t>
      </w:r>
      <w:r w:rsidR="00923C1B">
        <w:rPr>
          <w:color w:val="000000"/>
          <w:sz w:val="28"/>
          <w:szCs w:val="28"/>
          <w:lang w:val="en-US"/>
        </w:rPr>
        <w:t xml:space="preserve"> (EDVI)</w:t>
      </w:r>
      <w:r>
        <w:rPr>
          <w:color w:val="000000"/>
          <w:sz w:val="28"/>
          <w:szCs w:val="28"/>
          <w:lang w:val="en-US"/>
        </w:rPr>
        <w:t xml:space="preserve"> (up to 9,</w:t>
      </w:r>
      <w:r>
        <w:rPr>
          <w:color w:val="000000"/>
          <w:sz w:val="28"/>
          <w:szCs w:val="28"/>
          <w:lang w:val="uk-UA"/>
        </w:rPr>
        <w:t>8</w:t>
      </w:r>
      <w:r>
        <w:rPr>
          <w:color w:val="000000"/>
          <w:sz w:val="28"/>
          <w:szCs w:val="28"/>
          <w:lang w:val="en-US"/>
        </w:rPr>
        <w:t>±0,5</w:t>
      </w:r>
      <w:r w:rsidRPr="00360CA6">
        <w:rPr>
          <w:color w:val="000000"/>
          <w:sz w:val="28"/>
          <w:szCs w:val="28"/>
          <w:lang w:val="en-US"/>
        </w:rPr>
        <w:t xml:space="preserve">%) and endothelium-independent </w:t>
      </w:r>
      <w:proofErr w:type="spellStart"/>
      <w:r w:rsidRPr="00360CA6">
        <w:rPr>
          <w:color w:val="000000"/>
          <w:sz w:val="28"/>
          <w:szCs w:val="28"/>
          <w:lang w:val="en-US"/>
        </w:rPr>
        <w:t>vasodila</w:t>
      </w:r>
      <w:r>
        <w:rPr>
          <w:color w:val="000000"/>
          <w:sz w:val="28"/>
          <w:szCs w:val="28"/>
          <w:lang w:val="en-US"/>
        </w:rPr>
        <w:t>tion</w:t>
      </w:r>
      <w:proofErr w:type="spellEnd"/>
      <w:r>
        <w:rPr>
          <w:color w:val="000000"/>
          <w:sz w:val="28"/>
          <w:szCs w:val="28"/>
          <w:lang w:val="en-US"/>
        </w:rPr>
        <w:t xml:space="preserve"> indicators</w:t>
      </w:r>
      <w:r w:rsidR="00923C1B">
        <w:rPr>
          <w:color w:val="000000"/>
          <w:sz w:val="28"/>
          <w:szCs w:val="28"/>
          <w:lang w:val="en-US"/>
        </w:rPr>
        <w:t xml:space="preserve"> (EIVI)</w:t>
      </w:r>
      <w:r>
        <w:rPr>
          <w:color w:val="000000"/>
          <w:sz w:val="28"/>
          <w:szCs w:val="28"/>
          <w:lang w:val="en-US"/>
        </w:rPr>
        <w:t xml:space="preserve"> (up to 22,1±0,4</w:t>
      </w:r>
      <w:r w:rsidRPr="00360CA6">
        <w:rPr>
          <w:color w:val="000000"/>
          <w:sz w:val="28"/>
          <w:szCs w:val="28"/>
          <w:lang w:val="en-US"/>
        </w:rPr>
        <w:t xml:space="preserve">%); </w:t>
      </w:r>
      <w:proofErr w:type="spellStart"/>
      <w:r w:rsidRPr="00360CA6">
        <w:rPr>
          <w:color w:val="000000"/>
          <w:sz w:val="28"/>
          <w:szCs w:val="28"/>
          <w:lang w:val="en-US"/>
        </w:rPr>
        <w:t>dysbiotic</w:t>
      </w:r>
      <w:proofErr w:type="spellEnd"/>
      <w:r w:rsidRPr="00360CA6">
        <w:rPr>
          <w:color w:val="000000"/>
          <w:sz w:val="28"/>
          <w:szCs w:val="28"/>
          <w:lang w:val="en-US"/>
        </w:rPr>
        <w:t xml:space="preserve"> </w:t>
      </w:r>
      <w:r>
        <w:rPr>
          <w:color w:val="000000"/>
          <w:sz w:val="28"/>
          <w:szCs w:val="28"/>
          <w:lang w:val="en-US"/>
        </w:rPr>
        <w:t>disorders` indicators of</w:t>
      </w:r>
      <w:r w:rsidRPr="00360CA6">
        <w:rPr>
          <w:color w:val="000000"/>
          <w:sz w:val="28"/>
          <w:szCs w:val="28"/>
          <w:lang w:val="en-US"/>
        </w:rPr>
        <w:t xml:space="preserve"> III gra</w:t>
      </w:r>
      <w:r>
        <w:rPr>
          <w:color w:val="000000"/>
          <w:sz w:val="28"/>
          <w:szCs w:val="28"/>
          <w:lang w:val="en-US"/>
        </w:rPr>
        <w:t xml:space="preserve">de </w:t>
      </w:r>
      <w:proofErr w:type="spellStart"/>
      <w:r>
        <w:rPr>
          <w:color w:val="000000"/>
          <w:sz w:val="28"/>
          <w:szCs w:val="28"/>
          <w:lang w:val="en-US"/>
        </w:rPr>
        <w:t>dysbiosis</w:t>
      </w:r>
      <w:proofErr w:type="spellEnd"/>
      <w:r>
        <w:rPr>
          <w:color w:val="000000"/>
          <w:sz w:val="28"/>
          <w:szCs w:val="28"/>
          <w:lang w:val="en-US"/>
        </w:rPr>
        <w:t xml:space="preserve"> decreased</w:t>
      </w:r>
      <w:r w:rsidR="00923C1B">
        <w:rPr>
          <w:color w:val="000000"/>
          <w:sz w:val="28"/>
          <w:szCs w:val="28"/>
          <w:lang w:val="en-US"/>
        </w:rPr>
        <w:t xml:space="preserve"> by 60,72%, II grade </w:t>
      </w:r>
      <w:proofErr w:type="spellStart"/>
      <w:r w:rsidR="00923C1B">
        <w:rPr>
          <w:color w:val="000000"/>
          <w:sz w:val="28"/>
          <w:szCs w:val="28"/>
          <w:lang w:val="en-US"/>
        </w:rPr>
        <w:t>dysbiosis</w:t>
      </w:r>
      <w:proofErr w:type="spellEnd"/>
      <w:r w:rsidR="00923C1B">
        <w:rPr>
          <w:color w:val="000000"/>
          <w:sz w:val="28"/>
          <w:szCs w:val="28"/>
          <w:lang w:val="en-US"/>
        </w:rPr>
        <w:t xml:space="preserve"> –</w:t>
      </w:r>
      <w:r>
        <w:rPr>
          <w:color w:val="000000"/>
          <w:sz w:val="28"/>
          <w:szCs w:val="28"/>
          <w:lang w:val="en-US"/>
        </w:rPr>
        <w:t xml:space="preserve"> by 12,5</w:t>
      </w:r>
      <w:r w:rsidRPr="00360CA6">
        <w:rPr>
          <w:color w:val="000000"/>
          <w:sz w:val="28"/>
          <w:szCs w:val="28"/>
          <w:lang w:val="en-US"/>
        </w:rPr>
        <w:t xml:space="preserve">%, increase in I grade </w:t>
      </w:r>
      <w:proofErr w:type="spellStart"/>
      <w:r w:rsidRPr="00360CA6">
        <w:rPr>
          <w:color w:val="000000"/>
          <w:sz w:val="28"/>
          <w:szCs w:val="28"/>
          <w:lang w:val="en-US"/>
        </w:rPr>
        <w:t>dysbiosis</w:t>
      </w:r>
      <w:proofErr w:type="spellEnd"/>
      <w:r w:rsidRPr="00360CA6">
        <w:rPr>
          <w:color w:val="000000"/>
          <w:sz w:val="28"/>
          <w:szCs w:val="28"/>
          <w:lang w:val="en-US"/>
        </w:rPr>
        <w:t xml:space="preserve"> (due to reduction in amount grade</w:t>
      </w:r>
      <w:r>
        <w:rPr>
          <w:color w:val="000000"/>
          <w:sz w:val="28"/>
          <w:szCs w:val="28"/>
          <w:lang w:val="en-US"/>
        </w:rPr>
        <w:t xml:space="preserve"> II and III </w:t>
      </w:r>
      <w:proofErr w:type="spellStart"/>
      <w:r>
        <w:rPr>
          <w:color w:val="000000"/>
          <w:sz w:val="28"/>
          <w:szCs w:val="28"/>
          <w:lang w:val="en-US"/>
        </w:rPr>
        <w:t>dysbiosis</w:t>
      </w:r>
      <w:proofErr w:type="spellEnd"/>
      <w:r>
        <w:rPr>
          <w:color w:val="000000"/>
          <w:sz w:val="28"/>
          <w:szCs w:val="28"/>
          <w:lang w:val="en-US"/>
        </w:rPr>
        <w:t>) by 35,72</w:t>
      </w:r>
      <w:r w:rsidRPr="00360CA6">
        <w:rPr>
          <w:color w:val="000000"/>
          <w:sz w:val="28"/>
          <w:szCs w:val="28"/>
          <w:lang w:val="en-US"/>
        </w:rPr>
        <w:t>% and absen</w:t>
      </w:r>
      <w:r>
        <w:rPr>
          <w:color w:val="000000"/>
          <w:sz w:val="28"/>
          <w:szCs w:val="28"/>
          <w:lang w:val="en-US"/>
        </w:rPr>
        <w:t xml:space="preserve">ce of </w:t>
      </w:r>
      <w:proofErr w:type="spellStart"/>
      <w:r>
        <w:rPr>
          <w:color w:val="000000"/>
          <w:sz w:val="28"/>
          <w:szCs w:val="28"/>
          <w:lang w:val="en-US"/>
        </w:rPr>
        <w:t>dysbiotic</w:t>
      </w:r>
      <w:proofErr w:type="spellEnd"/>
      <w:r>
        <w:rPr>
          <w:color w:val="000000"/>
          <w:sz w:val="28"/>
          <w:szCs w:val="28"/>
          <w:lang w:val="en-US"/>
        </w:rPr>
        <w:t xml:space="preserve"> changes in 37,5</w:t>
      </w:r>
      <w:r w:rsidRPr="00360CA6">
        <w:rPr>
          <w:color w:val="000000"/>
          <w:sz w:val="28"/>
          <w:szCs w:val="28"/>
          <w:lang w:val="en-US"/>
        </w:rPr>
        <w:t>% of patients); indicators of psycho-emotional and cognitive disorders according to the results of the questionnaire were observed. A significant decr</w:t>
      </w:r>
      <w:r>
        <w:rPr>
          <w:color w:val="000000"/>
          <w:sz w:val="28"/>
          <w:szCs w:val="28"/>
          <w:lang w:val="en-US"/>
        </w:rPr>
        <w:t xml:space="preserve">ease in </w:t>
      </w:r>
      <w:proofErr w:type="spellStart"/>
      <w:r>
        <w:rPr>
          <w:color w:val="000000"/>
          <w:sz w:val="28"/>
          <w:szCs w:val="28"/>
          <w:lang w:val="en-US"/>
        </w:rPr>
        <w:t>ghrelin</w:t>
      </w:r>
      <w:proofErr w:type="spellEnd"/>
      <w:r>
        <w:rPr>
          <w:color w:val="000000"/>
          <w:sz w:val="28"/>
          <w:szCs w:val="28"/>
          <w:lang w:val="en-US"/>
        </w:rPr>
        <w:t xml:space="preserve"> levels (up to 2</w:t>
      </w:r>
      <w:r>
        <w:rPr>
          <w:color w:val="000000"/>
          <w:sz w:val="28"/>
          <w:szCs w:val="28"/>
          <w:lang w:val="uk-UA"/>
        </w:rPr>
        <w:t>4</w:t>
      </w:r>
      <w:r>
        <w:rPr>
          <w:color w:val="000000"/>
          <w:sz w:val="28"/>
          <w:szCs w:val="28"/>
          <w:lang w:val="en-US"/>
        </w:rPr>
        <w:t>9,302±6</w:t>
      </w:r>
      <w:proofErr w:type="gramStart"/>
      <w:r>
        <w:rPr>
          <w:color w:val="000000"/>
          <w:sz w:val="28"/>
          <w:szCs w:val="28"/>
          <w:lang w:val="en-US"/>
        </w:rPr>
        <w:t>,32</w:t>
      </w:r>
      <w:proofErr w:type="gramEnd"/>
      <w:r w:rsidRPr="00360CA6">
        <w:rPr>
          <w:color w:val="000000"/>
          <w:sz w:val="28"/>
          <w:szCs w:val="28"/>
          <w:lang w:val="en-US"/>
        </w:rPr>
        <w:t xml:space="preserve"> </w:t>
      </w:r>
      <w:proofErr w:type="spellStart"/>
      <w:r w:rsidRPr="00360CA6">
        <w:rPr>
          <w:color w:val="000000"/>
          <w:sz w:val="28"/>
          <w:szCs w:val="28"/>
          <w:lang w:val="en-US"/>
        </w:rPr>
        <w:t>ng</w:t>
      </w:r>
      <w:proofErr w:type="spellEnd"/>
      <w:r w:rsidRPr="00360CA6">
        <w:rPr>
          <w:color w:val="000000"/>
          <w:sz w:val="28"/>
          <w:szCs w:val="28"/>
          <w:lang w:val="en-US"/>
        </w:rPr>
        <w:t>/ml) and an increase</w:t>
      </w:r>
      <w:r>
        <w:rPr>
          <w:color w:val="000000"/>
          <w:sz w:val="28"/>
          <w:szCs w:val="28"/>
          <w:lang w:val="en-US"/>
        </w:rPr>
        <w:t xml:space="preserve"> in </w:t>
      </w:r>
      <w:proofErr w:type="spellStart"/>
      <w:r>
        <w:rPr>
          <w:color w:val="000000"/>
          <w:sz w:val="28"/>
          <w:szCs w:val="28"/>
          <w:lang w:val="en-US"/>
        </w:rPr>
        <w:t>kallistatin</w:t>
      </w:r>
      <w:proofErr w:type="spellEnd"/>
      <w:r>
        <w:rPr>
          <w:color w:val="000000"/>
          <w:sz w:val="28"/>
          <w:szCs w:val="28"/>
          <w:lang w:val="en-US"/>
        </w:rPr>
        <w:t xml:space="preserve"> levels (up to </w:t>
      </w:r>
      <w:r>
        <w:rPr>
          <w:color w:val="000000"/>
          <w:sz w:val="28"/>
          <w:szCs w:val="28"/>
          <w:lang w:val="uk-UA"/>
        </w:rPr>
        <w:t>26</w:t>
      </w:r>
      <w:r>
        <w:rPr>
          <w:color w:val="000000"/>
          <w:sz w:val="28"/>
          <w:szCs w:val="28"/>
          <w:lang w:val="en-US"/>
        </w:rPr>
        <w:t>,493±</w:t>
      </w:r>
      <w:r>
        <w:rPr>
          <w:color w:val="000000"/>
          <w:sz w:val="28"/>
          <w:szCs w:val="28"/>
          <w:lang w:val="uk-UA"/>
        </w:rPr>
        <w:t>2</w:t>
      </w:r>
      <w:r w:rsidRPr="00360CA6">
        <w:rPr>
          <w:color w:val="000000"/>
          <w:sz w:val="28"/>
          <w:szCs w:val="28"/>
          <w:lang w:val="en-US"/>
        </w:rPr>
        <w:t xml:space="preserve">,48 </w:t>
      </w:r>
      <w:proofErr w:type="spellStart"/>
      <w:r w:rsidRPr="00360CA6">
        <w:rPr>
          <w:color w:val="000000"/>
          <w:sz w:val="28"/>
          <w:szCs w:val="28"/>
          <w:lang w:val="en-US"/>
        </w:rPr>
        <w:t>ng</w:t>
      </w:r>
      <w:proofErr w:type="spellEnd"/>
      <w:r w:rsidRPr="00360CA6">
        <w:rPr>
          <w:color w:val="000000"/>
          <w:sz w:val="28"/>
          <w:szCs w:val="28"/>
          <w:lang w:val="en-US"/>
        </w:rPr>
        <w:t>/ml) were found in all patients with CP and atherosclerosis after treatment.</w:t>
      </w:r>
    </w:p>
    <w:p w:rsidR="00244610" w:rsidRPr="00360CA6" w:rsidRDefault="00244610" w:rsidP="00244610">
      <w:pPr>
        <w:pStyle w:val="aa"/>
        <w:spacing w:before="0" w:beforeAutospacing="0" w:after="0" w:afterAutospacing="0" w:line="360" w:lineRule="auto"/>
        <w:ind w:firstLine="709"/>
        <w:jc w:val="both"/>
        <w:rPr>
          <w:lang w:val="en-US"/>
        </w:rPr>
      </w:pPr>
      <w:proofErr w:type="gramStart"/>
      <w:r w:rsidRPr="00360CA6">
        <w:rPr>
          <w:i/>
          <w:iCs/>
          <w:color w:val="000000"/>
          <w:sz w:val="28"/>
          <w:szCs w:val="28"/>
          <w:lang w:val="en-US"/>
        </w:rPr>
        <w:t>The scientific novelty of the obtained results.</w:t>
      </w:r>
      <w:proofErr w:type="gramEnd"/>
      <w:r w:rsidRPr="00360CA6">
        <w:rPr>
          <w:i/>
          <w:iCs/>
          <w:color w:val="000000"/>
          <w:sz w:val="28"/>
          <w:szCs w:val="28"/>
          <w:lang w:val="en-US"/>
        </w:rPr>
        <w:t xml:space="preserve"> </w:t>
      </w:r>
      <w:r w:rsidRPr="00360CA6">
        <w:rPr>
          <w:color w:val="000000"/>
          <w:sz w:val="28"/>
          <w:szCs w:val="28"/>
          <w:lang w:val="en-US"/>
        </w:rPr>
        <w:t xml:space="preserve">The expediency of using both the </w:t>
      </w:r>
      <w:r w:rsidRPr="008A3B34">
        <w:rPr>
          <w:color w:val="000000"/>
          <w:sz w:val="28"/>
          <w:szCs w:val="28"/>
          <w:vertAlign w:val="superscript"/>
          <w:lang w:val="en-US"/>
        </w:rPr>
        <w:t>13</w:t>
      </w:r>
      <w:r>
        <w:rPr>
          <w:color w:val="000000"/>
          <w:sz w:val="28"/>
          <w:szCs w:val="28"/>
          <w:lang w:val="en-US"/>
        </w:rPr>
        <w:t>C-</w:t>
      </w:r>
      <w:r w:rsidR="00923C1B">
        <w:rPr>
          <w:color w:val="000000"/>
          <w:sz w:val="28"/>
          <w:szCs w:val="28"/>
          <w:lang w:val="en-US"/>
        </w:rPr>
        <w:t xml:space="preserve">MTBT </w:t>
      </w:r>
      <w:r w:rsidRPr="00360CA6">
        <w:rPr>
          <w:color w:val="000000"/>
          <w:sz w:val="28"/>
          <w:szCs w:val="28"/>
          <w:lang w:val="en-US"/>
        </w:rPr>
        <w:t xml:space="preserve">and </w:t>
      </w:r>
      <w:r w:rsidRPr="008A3B34">
        <w:rPr>
          <w:color w:val="000000"/>
          <w:sz w:val="28"/>
          <w:szCs w:val="28"/>
          <w:vertAlign w:val="superscript"/>
          <w:lang w:val="en-US"/>
        </w:rPr>
        <w:t>13</w:t>
      </w:r>
      <w:r w:rsidR="00923C1B">
        <w:rPr>
          <w:color w:val="000000"/>
          <w:sz w:val="28"/>
          <w:szCs w:val="28"/>
          <w:lang w:val="en-US"/>
        </w:rPr>
        <w:t>C-ABT</w:t>
      </w:r>
      <w:r w:rsidRPr="00360CA6">
        <w:rPr>
          <w:color w:val="000000"/>
          <w:sz w:val="28"/>
          <w:szCs w:val="28"/>
          <w:lang w:val="en-US"/>
        </w:rPr>
        <w:t xml:space="preserve"> to determine the degree of </w:t>
      </w:r>
      <w:r w:rsidR="00923C1B">
        <w:rPr>
          <w:color w:val="000000"/>
          <w:sz w:val="28"/>
          <w:szCs w:val="28"/>
          <w:lang w:val="en-US"/>
        </w:rPr>
        <w:t>EPIS</w:t>
      </w:r>
      <w:r w:rsidRPr="00360CA6">
        <w:rPr>
          <w:color w:val="000000"/>
          <w:sz w:val="28"/>
          <w:szCs w:val="28"/>
          <w:lang w:val="en-US"/>
        </w:rPr>
        <w:t xml:space="preserve"> in patients with CP and atherosclerosis has been established. Their effectiveness has been proven to predict the occurrence of heart failure in patients with atherosclerosis in the early stages of their formation.</w:t>
      </w:r>
    </w:p>
    <w:p w:rsidR="00244610" w:rsidRPr="00360CA6" w:rsidRDefault="00244610" w:rsidP="00244610">
      <w:pPr>
        <w:pStyle w:val="aa"/>
        <w:spacing w:before="0" w:beforeAutospacing="0" w:after="0" w:afterAutospacing="0" w:line="360" w:lineRule="auto"/>
        <w:ind w:firstLine="709"/>
        <w:jc w:val="both"/>
        <w:rPr>
          <w:lang w:val="en-US"/>
        </w:rPr>
      </w:pPr>
      <w:r w:rsidRPr="00360CA6">
        <w:rPr>
          <w:color w:val="000000"/>
          <w:sz w:val="28"/>
          <w:szCs w:val="28"/>
          <w:lang w:val="en-US"/>
        </w:rPr>
        <w:t xml:space="preserve">For the first time, the serum </w:t>
      </w:r>
      <w:proofErr w:type="spellStart"/>
      <w:r w:rsidRPr="00360CA6">
        <w:rPr>
          <w:color w:val="000000"/>
          <w:sz w:val="28"/>
          <w:szCs w:val="28"/>
          <w:lang w:val="en-US"/>
        </w:rPr>
        <w:t>kallistatin</w:t>
      </w:r>
      <w:proofErr w:type="spellEnd"/>
      <w:r w:rsidRPr="00360CA6">
        <w:rPr>
          <w:color w:val="000000"/>
          <w:sz w:val="28"/>
          <w:szCs w:val="28"/>
          <w:lang w:val="en-US"/>
        </w:rPr>
        <w:t xml:space="preserve"> level was determined in patients with CP and atherosclerosis, its role in the formation of these diseases was proved, and the relationship between the decrease in serum </w:t>
      </w:r>
      <w:proofErr w:type="spellStart"/>
      <w:r w:rsidRPr="00360CA6">
        <w:rPr>
          <w:color w:val="000000"/>
          <w:sz w:val="28"/>
          <w:szCs w:val="28"/>
          <w:lang w:val="en-US"/>
        </w:rPr>
        <w:t>kallistatin</w:t>
      </w:r>
      <w:proofErr w:type="spellEnd"/>
      <w:r w:rsidRPr="00360CA6">
        <w:rPr>
          <w:color w:val="000000"/>
          <w:sz w:val="28"/>
          <w:szCs w:val="28"/>
          <w:lang w:val="en-US"/>
        </w:rPr>
        <w:t xml:space="preserve"> and the growth of </w:t>
      </w:r>
      <w:proofErr w:type="spellStart"/>
      <w:r w:rsidRPr="00360CA6">
        <w:rPr>
          <w:color w:val="000000"/>
          <w:sz w:val="28"/>
          <w:szCs w:val="28"/>
          <w:lang w:val="en-US"/>
        </w:rPr>
        <w:t>proatherogenic</w:t>
      </w:r>
      <w:proofErr w:type="spellEnd"/>
      <w:r w:rsidRPr="00360CA6">
        <w:rPr>
          <w:color w:val="000000"/>
          <w:sz w:val="28"/>
          <w:szCs w:val="28"/>
          <w:lang w:val="en-US"/>
        </w:rPr>
        <w:t xml:space="preserve"> lipids in serum, as well as the relationship between </w:t>
      </w:r>
      <w:proofErr w:type="spellStart"/>
      <w:r w:rsidRPr="00360CA6">
        <w:rPr>
          <w:color w:val="000000"/>
          <w:sz w:val="28"/>
          <w:szCs w:val="28"/>
          <w:lang w:val="en-US"/>
        </w:rPr>
        <w:t>kallistatin</w:t>
      </w:r>
      <w:proofErr w:type="spellEnd"/>
      <w:r w:rsidRPr="00360CA6">
        <w:rPr>
          <w:color w:val="000000"/>
          <w:sz w:val="28"/>
          <w:szCs w:val="28"/>
          <w:lang w:val="en-US"/>
        </w:rPr>
        <w:t xml:space="preserve"> and </w:t>
      </w:r>
      <w:r w:rsidR="00923C1B">
        <w:rPr>
          <w:color w:val="000000"/>
          <w:sz w:val="28"/>
          <w:szCs w:val="28"/>
          <w:lang w:val="en-US"/>
        </w:rPr>
        <w:t>EPIS</w:t>
      </w:r>
      <w:r w:rsidRPr="00360CA6">
        <w:rPr>
          <w:color w:val="000000"/>
          <w:sz w:val="28"/>
          <w:szCs w:val="28"/>
          <w:lang w:val="en-US"/>
        </w:rPr>
        <w:t xml:space="preserve"> in these patients.</w:t>
      </w:r>
    </w:p>
    <w:p w:rsidR="00244610" w:rsidRPr="00360CA6" w:rsidRDefault="00244610" w:rsidP="00244610">
      <w:pPr>
        <w:pStyle w:val="aa"/>
        <w:spacing w:before="0" w:beforeAutospacing="0" w:after="0" w:afterAutospacing="0" w:line="360" w:lineRule="auto"/>
        <w:ind w:firstLine="709"/>
        <w:jc w:val="both"/>
        <w:rPr>
          <w:lang w:val="en-US"/>
        </w:rPr>
      </w:pPr>
      <w:r w:rsidRPr="00360CA6">
        <w:rPr>
          <w:color w:val="000000"/>
          <w:sz w:val="28"/>
          <w:szCs w:val="28"/>
          <w:lang w:val="en-US"/>
        </w:rPr>
        <w:t xml:space="preserve">For the first time, the regularity of serum </w:t>
      </w:r>
      <w:proofErr w:type="spellStart"/>
      <w:r w:rsidRPr="00360CA6">
        <w:rPr>
          <w:color w:val="000000"/>
          <w:sz w:val="28"/>
          <w:szCs w:val="28"/>
          <w:lang w:val="en-US"/>
        </w:rPr>
        <w:t>ghrelin</w:t>
      </w:r>
      <w:proofErr w:type="spellEnd"/>
      <w:r w:rsidRPr="00360CA6">
        <w:rPr>
          <w:color w:val="000000"/>
          <w:sz w:val="28"/>
          <w:szCs w:val="28"/>
          <w:lang w:val="en-US"/>
        </w:rPr>
        <w:t xml:space="preserve"> levels` dynamics depending on the severity of </w:t>
      </w:r>
      <w:r w:rsidR="00923C1B">
        <w:rPr>
          <w:color w:val="000000"/>
          <w:sz w:val="28"/>
          <w:szCs w:val="28"/>
          <w:lang w:val="en-US"/>
        </w:rPr>
        <w:t>EPIS</w:t>
      </w:r>
      <w:r w:rsidRPr="00360CA6">
        <w:rPr>
          <w:color w:val="000000"/>
          <w:sz w:val="28"/>
          <w:szCs w:val="28"/>
          <w:lang w:val="en-US"/>
        </w:rPr>
        <w:t xml:space="preserve"> in these patients was determined and the relationship between the increase in serum </w:t>
      </w:r>
      <w:proofErr w:type="spellStart"/>
      <w:r w:rsidRPr="00360CA6">
        <w:rPr>
          <w:color w:val="000000"/>
          <w:sz w:val="28"/>
          <w:szCs w:val="28"/>
          <w:lang w:val="en-US"/>
        </w:rPr>
        <w:t>ghrelin</w:t>
      </w:r>
      <w:proofErr w:type="spellEnd"/>
      <w:r w:rsidRPr="00360CA6">
        <w:rPr>
          <w:color w:val="000000"/>
          <w:sz w:val="28"/>
          <w:szCs w:val="28"/>
          <w:lang w:val="en-US"/>
        </w:rPr>
        <w:t xml:space="preserve"> levels and lipid profile in patients with CP and atherosclerosis was established.</w:t>
      </w:r>
    </w:p>
    <w:p w:rsidR="00244610" w:rsidRPr="00360CA6" w:rsidRDefault="00244610" w:rsidP="00244610">
      <w:pPr>
        <w:pStyle w:val="aa"/>
        <w:spacing w:before="0" w:beforeAutospacing="0" w:after="0" w:afterAutospacing="0" w:line="360" w:lineRule="auto"/>
        <w:ind w:firstLine="709"/>
        <w:jc w:val="both"/>
        <w:rPr>
          <w:lang w:val="en-US"/>
        </w:rPr>
      </w:pPr>
      <w:r w:rsidRPr="00360CA6">
        <w:rPr>
          <w:color w:val="000000"/>
          <w:sz w:val="28"/>
          <w:szCs w:val="28"/>
          <w:lang w:val="en-US"/>
        </w:rPr>
        <w:t xml:space="preserve">The effectiveness of the of </w:t>
      </w:r>
      <w:proofErr w:type="spellStart"/>
      <w:r w:rsidRPr="00360CA6">
        <w:rPr>
          <w:color w:val="000000"/>
          <w:sz w:val="28"/>
          <w:szCs w:val="28"/>
          <w:lang w:val="en-US"/>
        </w:rPr>
        <w:t>ursodeoxycholic</w:t>
      </w:r>
      <w:proofErr w:type="spellEnd"/>
      <w:r w:rsidRPr="00360CA6">
        <w:rPr>
          <w:color w:val="000000"/>
          <w:sz w:val="28"/>
          <w:szCs w:val="28"/>
          <w:lang w:val="en-US"/>
        </w:rPr>
        <w:t xml:space="preserve"> acid, melatonin, </w:t>
      </w:r>
      <w:proofErr w:type="spellStart"/>
      <w:r w:rsidRPr="00360CA6">
        <w:rPr>
          <w:color w:val="000000"/>
          <w:sz w:val="28"/>
          <w:szCs w:val="28"/>
          <w:lang w:val="en-US"/>
        </w:rPr>
        <w:t>nutraceuticals</w:t>
      </w:r>
      <w:proofErr w:type="spellEnd"/>
      <w:r w:rsidRPr="00360CA6">
        <w:rPr>
          <w:color w:val="000000"/>
          <w:sz w:val="28"/>
          <w:szCs w:val="28"/>
          <w:lang w:val="en-US"/>
        </w:rPr>
        <w:t xml:space="preserve">, and </w:t>
      </w:r>
      <w:proofErr w:type="spellStart"/>
      <w:r w:rsidRPr="00360CA6">
        <w:rPr>
          <w:color w:val="000000"/>
          <w:sz w:val="28"/>
          <w:szCs w:val="28"/>
          <w:lang w:val="en-US"/>
        </w:rPr>
        <w:t>probiotics</w:t>
      </w:r>
      <w:proofErr w:type="spellEnd"/>
      <w:r w:rsidRPr="00360CA6">
        <w:rPr>
          <w:color w:val="000000"/>
          <w:sz w:val="28"/>
          <w:szCs w:val="28"/>
          <w:lang w:val="en-US"/>
        </w:rPr>
        <w:t xml:space="preserve"> use for the complex treatment of the patient with CP and atherosclerosis is substantiated, as well as a differentiated approach to the treatment of patients with CP </w:t>
      </w:r>
      <w:r w:rsidRPr="00360CA6">
        <w:rPr>
          <w:color w:val="000000"/>
          <w:sz w:val="28"/>
          <w:szCs w:val="28"/>
          <w:lang w:val="en-US"/>
        </w:rPr>
        <w:lastRenderedPageBreak/>
        <w:t xml:space="preserve">and atherosclerosis depending on the degree of </w:t>
      </w:r>
      <w:r w:rsidR="00923C1B">
        <w:rPr>
          <w:color w:val="000000"/>
          <w:sz w:val="28"/>
          <w:szCs w:val="28"/>
          <w:lang w:val="en-US"/>
        </w:rPr>
        <w:t>EPIS</w:t>
      </w:r>
      <w:r w:rsidRPr="00360CA6">
        <w:rPr>
          <w:color w:val="000000"/>
          <w:sz w:val="28"/>
          <w:szCs w:val="28"/>
          <w:lang w:val="en-US"/>
        </w:rPr>
        <w:t xml:space="preserve">, </w:t>
      </w:r>
      <w:proofErr w:type="spellStart"/>
      <w:r w:rsidRPr="00360CA6">
        <w:rPr>
          <w:color w:val="000000"/>
          <w:sz w:val="28"/>
          <w:szCs w:val="28"/>
          <w:lang w:val="en-US"/>
        </w:rPr>
        <w:t>dysbiotic</w:t>
      </w:r>
      <w:proofErr w:type="spellEnd"/>
      <w:r w:rsidRPr="00360CA6">
        <w:rPr>
          <w:color w:val="000000"/>
          <w:sz w:val="28"/>
          <w:szCs w:val="28"/>
          <w:lang w:val="en-US"/>
        </w:rPr>
        <w:t xml:space="preserve"> and psycho-emotional disorders.</w:t>
      </w:r>
    </w:p>
    <w:p w:rsidR="00244610" w:rsidRPr="00360CA6" w:rsidRDefault="00244610" w:rsidP="00244610">
      <w:pPr>
        <w:pStyle w:val="aa"/>
        <w:spacing w:before="0" w:beforeAutospacing="0" w:after="200" w:afterAutospacing="0" w:line="360" w:lineRule="auto"/>
        <w:ind w:firstLine="708"/>
        <w:jc w:val="both"/>
        <w:rPr>
          <w:lang w:val="en-US"/>
        </w:rPr>
      </w:pPr>
      <w:proofErr w:type="gramStart"/>
      <w:r w:rsidRPr="00360CA6">
        <w:rPr>
          <w:i/>
          <w:iCs/>
          <w:color w:val="000000"/>
          <w:sz w:val="28"/>
          <w:szCs w:val="28"/>
          <w:lang w:val="en-US"/>
        </w:rPr>
        <w:t>The practical significance of the obtained results.</w:t>
      </w:r>
      <w:proofErr w:type="gramEnd"/>
      <w:r w:rsidRPr="00360CA6">
        <w:rPr>
          <w:i/>
          <w:iCs/>
          <w:color w:val="000000"/>
          <w:sz w:val="28"/>
          <w:szCs w:val="28"/>
          <w:lang w:val="en-US"/>
        </w:rPr>
        <w:t xml:space="preserve"> </w:t>
      </w:r>
      <w:r w:rsidRPr="00360CA6">
        <w:rPr>
          <w:color w:val="000000"/>
          <w:sz w:val="28"/>
          <w:szCs w:val="28"/>
          <w:lang w:val="en-US"/>
        </w:rPr>
        <w:t xml:space="preserve">The </w:t>
      </w:r>
      <w:proofErr w:type="spellStart"/>
      <w:r w:rsidRPr="00360CA6">
        <w:rPr>
          <w:color w:val="000000"/>
          <w:sz w:val="28"/>
          <w:szCs w:val="28"/>
          <w:lang w:val="en-US"/>
        </w:rPr>
        <w:t>informativeness</w:t>
      </w:r>
      <w:proofErr w:type="spellEnd"/>
      <w:r w:rsidRPr="00360CA6">
        <w:rPr>
          <w:color w:val="000000"/>
          <w:sz w:val="28"/>
          <w:szCs w:val="28"/>
          <w:lang w:val="en-US"/>
        </w:rPr>
        <w:t xml:space="preserve"> of both </w:t>
      </w:r>
      <w:r w:rsidRPr="008A3B34">
        <w:rPr>
          <w:color w:val="000000"/>
          <w:sz w:val="28"/>
          <w:szCs w:val="28"/>
          <w:vertAlign w:val="superscript"/>
          <w:lang w:val="en-US"/>
        </w:rPr>
        <w:t>13</w:t>
      </w:r>
      <w:r>
        <w:rPr>
          <w:color w:val="000000"/>
          <w:sz w:val="28"/>
          <w:szCs w:val="28"/>
          <w:lang w:val="en-US"/>
        </w:rPr>
        <w:t>C-</w:t>
      </w:r>
      <w:r w:rsidR="00923C1B">
        <w:rPr>
          <w:color w:val="000000"/>
          <w:sz w:val="28"/>
          <w:szCs w:val="28"/>
          <w:lang w:val="en-US"/>
        </w:rPr>
        <w:t>MTBT</w:t>
      </w:r>
      <w:r w:rsidRPr="00360CA6">
        <w:rPr>
          <w:color w:val="000000"/>
          <w:sz w:val="28"/>
          <w:szCs w:val="28"/>
          <w:lang w:val="en-US"/>
        </w:rPr>
        <w:t xml:space="preserve"> and </w:t>
      </w:r>
      <w:r w:rsidRPr="008A3B34">
        <w:rPr>
          <w:color w:val="000000"/>
          <w:sz w:val="28"/>
          <w:szCs w:val="28"/>
          <w:vertAlign w:val="superscript"/>
          <w:lang w:val="en-US"/>
        </w:rPr>
        <w:t>13</w:t>
      </w:r>
      <w:r>
        <w:rPr>
          <w:color w:val="000000"/>
          <w:sz w:val="28"/>
          <w:szCs w:val="28"/>
          <w:lang w:val="en-US"/>
        </w:rPr>
        <w:t>C-</w:t>
      </w:r>
      <w:r w:rsidR="00923C1B">
        <w:rPr>
          <w:color w:val="000000"/>
          <w:sz w:val="28"/>
          <w:szCs w:val="28"/>
          <w:lang w:val="en-US"/>
        </w:rPr>
        <w:t>ABT</w:t>
      </w:r>
      <w:r w:rsidRPr="00360CA6">
        <w:rPr>
          <w:color w:val="000000"/>
          <w:sz w:val="28"/>
          <w:szCs w:val="28"/>
          <w:lang w:val="en-US"/>
        </w:rPr>
        <w:t xml:space="preserve"> for early detection of the </w:t>
      </w:r>
      <w:r w:rsidR="00923C1B">
        <w:rPr>
          <w:color w:val="000000"/>
          <w:sz w:val="28"/>
          <w:szCs w:val="28"/>
          <w:lang w:val="en-US"/>
        </w:rPr>
        <w:t>EPIS</w:t>
      </w:r>
      <w:r w:rsidRPr="00360CA6">
        <w:rPr>
          <w:color w:val="000000"/>
          <w:sz w:val="28"/>
          <w:szCs w:val="28"/>
          <w:lang w:val="en-US"/>
        </w:rPr>
        <w:t xml:space="preserve"> formation in patients with CP and atherosclerosis has been established. The expediency </w:t>
      </w:r>
      <w:proofErr w:type="spellStart"/>
      <w:r w:rsidRPr="00360CA6">
        <w:rPr>
          <w:color w:val="000000"/>
          <w:sz w:val="28"/>
          <w:szCs w:val="28"/>
          <w:lang w:val="en-US"/>
        </w:rPr>
        <w:t>bioimpedance</w:t>
      </w:r>
      <w:proofErr w:type="spellEnd"/>
      <w:r w:rsidRPr="00360CA6">
        <w:rPr>
          <w:color w:val="000000"/>
          <w:sz w:val="28"/>
          <w:szCs w:val="28"/>
          <w:lang w:val="en-US"/>
        </w:rPr>
        <w:t xml:space="preserve"> study conducting to study the body`s component composition and detect "hidden" obesity in such patients is substantiated. The </w:t>
      </w:r>
      <w:proofErr w:type="spellStart"/>
      <w:r w:rsidRPr="00360CA6">
        <w:rPr>
          <w:color w:val="000000"/>
          <w:sz w:val="28"/>
          <w:szCs w:val="28"/>
          <w:lang w:val="en-US"/>
        </w:rPr>
        <w:t>informativeness</w:t>
      </w:r>
      <w:proofErr w:type="spellEnd"/>
      <w:r w:rsidRPr="00360CA6">
        <w:rPr>
          <w:color w:val="000000"/>
          <w:sz w:val="28"/>
          <w:szCs w:val="28"/>
          <w:lang w:val="en-US"/>
        </w:rPr>
        <w:t xml:space="preserve"> of serum </w:t>
      </w:r>
      <w:proofErr w:type="spellStart"/>
      <w:r w:rsidRPr="00360CA6">
        <w:rPr>
          <w:color w:val="000000"/>
          <w:sz w:val="28"/>
          <w:szCs w:val="28"/>
          <w:lang w:val="en-US"/>
        </w:rPr>
        <w:t>kallistatin</w:t>
      </w:r>
      <w:proofErr w:type="spellEnd"/>
      <w:r w:rsidRPr="00360CA6">
        <w:rPr>
          <w:color w:val="000000"/>
          <w:sz w:val="28"/>
          <w:szCs w:val="28"/>
          <w:lang w:val="en-US"/>
        </w:rPr>
        <w:t xml:space="preserve"> levels dynamics as an inhibitor of the </w:t>
      </w:r>
      <w:proofErr w:type="spellStart"/>
      <w:r w:rsidRPr="00360CA6">
        <w:rPr>
          <w:color w:val="000000"/>
          <w:sz w:val="28"/>
          <w:szCs w:val="28"/>
          <w:lang w:val="en-US"/>
        </w:rPr>
        <w:t>kallikrein-kinin</w:t>
      </w:r>
      <w:proofErr w:type="spellEnd"/>
      <w:r w:rsidRPr="00360CA6">
        <w:rPr>
          <w:color w:val="000000"/>
          <w:sz w:val="28"/>
          <w:szCs w:val="28"/>
          <w:lang w:val="en-US"/>
        </w:rPr>
        <w:t xml:space="preserve"> system, vasodilator, and marker of </w:t>
      </w:r>
      <w:r w:rsidR="00923C1B">
        <w:rPr>
          <w:color w:val="000000"/>
          <w:sz w:val="28"/>
          <w:szCs w:val="28"/>
          <w:lang w:val="en-US"/>
        </w:rPr>
        <w:t>ED</w:t>
      </w:r>
      <w:r w:rsidRPr="00360CA6">
        <w:rPr>
          <w:color w:val="000000"/>
          <w:sz w:val="28"/>
          <w:szCs w:val="28"/>
          <w:lang w:val="en-US"/>
        </w:rPr>
        <w:t xml:space="preserve"> formation in patients with CP and atherosclerosis has been established. The expediency of determining the serum </w:t>
      </w:r>
      <w:proofErr w:type="spellStart"/>
      <w:r w:rsidRPr="00360CA6">
        <w:rPr>
          <w:color w:val="000000"/>
          <w:sz w:val="28"/>
          <w:szCs w:val="28"/>
          <w:lang w:val="en-US"/>
        </w:rPr>
        <w:t>ghrelin</w:t>
      </w:r>
      <w:proofErr w:type="spellEnd"/>
      <w:r w:rsidRPr="00360CA6">
        <w:rPr>
          <w:color w:val="000000"/>
          <w:sz w:val="28"/>
          <w:szCs w:val="28"/>
          <w:lang w:val="en-US"/>
        </w:rPr>
        <w:t xml:space="preserve"> level to establish its systemic effect on the course of CP and atherosclerosis was revealed. The </w:t>
      </w:r>
      <w:proofErr w:type="spellStart"/>
      <w:r w:rsidRPr="00360CA6">
        <w:rPr>
          <w:color w:val="000000"/>
          <w:sz w:val="28"/>
          <w:szCs w:val="28"/>
          <w:lang w:val="en-US"/>
        </w:rPr>
        <w:t>informativeness</w:t>
      </w:r>
      <w:proofErr w:type="spellEnd"/>
      <w:r w:rsidRPr="00360CA6">
        <w:rPr>
          <w:color w:val="000000"/>
          <w:sz w:val="28"/>
          <w:szCs w:val="28"/>
          <w:lang w:val="en-US"/>
        </w:rPr>
        <w:t xml:space="preserve"> of psycho-emotional screening in patients with CP and atherosclerosis for timely correction using melatonin has been established. The expediency of determining the lipid profile parameters in patients with CP for their timely correction using </w:t>
      </w:r>
      <w:proofErr w:type="spellStart"/>
      <w:r w:rsidRPr="00360CA6">
        <w:rPr>
          <w:color w:val="000000"/>
          <w:sz w:val="28"/>
          <w:szCs w:val="28"/>
          <w:lang w:val="en-US"/>
        </w:rPr>
        <w:t>nutraceuticals</w:t>
      </w:r>
      <w:proofErr w:type="spellEnd"/>
      <w:r w:rsidRPr="00360CA6">
        <w:rPr>
          <w:color w:val="000000"/>
          <w:sz w:val="28"/>
          <w:szCs w:val="28"/>
          <w:lang w:val="en-US"/>
        </w:rPr>
        <w:t xml:space="preserve"> containing </w:t>
      </w:r>
      <w:proofErr w:type="spellStart"/>
      <w:r w:rsidRPr="00360CA6">
        <w:rPr>
          <w:color w:val="000000"/>
          <w:sz w:val="28"/>
          <w:szCs w:val="28"/>
          <w:lang w:val="en-US"/>
        </w:rPr>
        <w:t>monacolin</w:t>
      </w:r>
      <w:proofErr w:type="spellEnd"/>
      <w:r w:rsidRPr="00360CA6">
        <w:rPr>
          <w:color w:val="000000"/>
          <w:sz w:val="28"/>
          <w:szCs w:val="28"/>
          <w:lang w:val="en-US"/>
        </w:rPr>
        <w:t xml:space="preserve">, </w:t>
      </w:r>
      <w:proofErr w:type="spellStart"/>
      <w:r w:rsidRPr="00360CA6">
        <w:rPr>
          <w:color w:val="000000"/>
          <w:sz w:val="28"/>
          <w:szCs w:val="28"/>
          <w:lang w:val="en-US"/>
        </w:rPr>
        <w:t>astaxanthin</w:t>
      </w:r>
      <w:proofErr w:type="spellEnd"/>
      <w:r w:rsidRPr="00360CA6">
        <w:rPr>
          <w:color w:val="000000"/>
          <w:sz w:val="28"/>
          <w:szCs w:val="28"/>
          <w:lang w:val="en-US"/>
        </w:rPr>
        <w:t xml:space="preserve">, </w:t>
      </w:r>
      <w:proofErr w:type="spellStart"/>
      <w:r w:rsidRPr="00360CA6">
        <w:rPr>
          <w:color w:val="000000"/>
          <w:sz w:val="28"/>
          <w:szCs w:val="28"/>
          <w:lang w:val="en-US"/>
        </w:rPr>
        <w:t>policosanol</w:t>
      </w:r>
      <w:proofErr w:type="spellEnd"/>
      <w:r w:rsidRPr="00360CA6">
        <w:rPr>
          <w:color w:val="000000"/>
          <w:sz w:val="28"/>
          <w:szCs w:val="28"/>
          <w:lang w:val="en-US"/>
        </w:rPr>
        <w:t xml:space="preserve">, and coenzyme Q10. The effectiveness of the prescription of individually selected high doses of enzyme replacement therapy for the correction of the exocrine pancreatic function based on the dynamics of both </w:t>
      </w:r>
      <w:r w:rsidRPr="008A3B34">
        <w:rPr>
          <w:color w:val="000000"/>
          <w:sz w:val="28"/>
          <w:szCs w:val="28"/>
          <w:vertAlign w:val="superscript"/>
          <w:lang w:val="en-US"/>
        </w:rPr>
        <w:t>13</w:t>
      </w:r>
      <w:r>
        <w:rPr>
          <w:color w:val="000000"/>
          <w:sz w:val="28"/>
          <w:szCs w:val="28"/>
          <w:lang w:val="en-US"/>
        </w:rPr>
        <w:t>C-</w:t>
      </w:r>
      <w:r w:rsidR="00683E10">
        <w:rPr>
          <w:color w:val="000000"/>
          <w:sz w:val="28"/>
          <w:szCs w:val="28"/>
          <w:lang w:val="en-US"/>
        </w:rPr>
        <w:t>MTBT</w:t>
      </w:r>
      <w:r w:rsidRPr="00360CA6">
        <w:rPr>
          <w:color w:val="000000"/>
          <w:sz w:val="28"/>
          <w:szCs w:val="28"/>
          <w:lang w:val="en-US"/>
        </w:rPr>
        <w:t xml:space="preserve"> and </w:t>
      </w:r>
      <w:r w:rsidRPr="008A3B34">
        <w:rPr>
          <w:color w:val="000000"/>
          <w:sz w:val="28"/>
          <w:szCs w:val="28"/>
          <w:vertAlign w:val="superscript"/>
          <w:lang w:val="en-US"/>
        </w:rPr>
        <w:t>13</w:t>
      </w:r>
      <w:r>
        <w:rPr>
          <w:color w:val="000000"/>
          <w:sz w:val="28"/>
          <w:szCs w:val="28"/>
          <w:lang w:val="en-US"/>
        </w:rPr>
        <w:t>C-</w:t>
      </w:r>
      <w:r w:rsidR="00447805">
        <w:rPr>
          <w:color w:val="000000"/>
          <w:sz w:val="28"/>
          <w:szCs w:val="28"/>
          <w:lang w:val="en-US"/>
        </w:rPr>
        <w:t>AB</w:t>
      </w:r>
      <w:r w:rsidR="00683E10">
        <w:rPr>
          <w:color w:val="000000"/>
          <w:sz w:val="28"/>
          <w:szCs w:val="28"/>
          <w:lang w:val="en-US"/>
        </w:rPr>
        <w:t>T</w:t>
      </w:r>
      <w:r w:rsidRPr="00360CA6">
        <w:rPr>
          <w:color w:val="000000"/>
          <w:sz w:val="28"/>
          <w:szCs w:val="28"/>
          <w:lang w:val="en-US"/>
        </w:rPr>
        <w:t xml:space="preserve">. The effectiveness of complex therapy in patients with CP </w:t>
      </w:r>
      <w:r w:rsidRPr="00037D9B">
        <w:rPr>
          <w:color w:val="000000"/>
          <w:sz w:val="28"/>
          <w:szCs w:val="28"/>
          <w:lang w:val="en-US"/>
        </w:rPr>
        <w:t xml:space="preserve">and atherosclerosis with the addition melatonin and </w:t>
      </w:r>
      <w:r w:rsidR="00683E10">
        <w:rPr>
          <w:color w:val="000000"/>
          <w:sz w:val="28"/>
          <w:szCs w:val="28"/>
          <w:lang w:val="en-US"/>
        </w:rPr>
        <w:t xml:space="preserve">used </w:t>
      </w:r>
      <w:proofErr w:type="spellStart"/>
      <w:r w:rsidR="00683E10">
        <w:rPr>
          <w:color w:val="000000"/>
          <w:sz w:val="28"/>
          <w:szCs w:val="28"/>
          <w:lang w:val="en-US"/>
        </w:rPr>
        <w:t>nutraceutic</w:t>
      </w:r>
      <w:proofErr w:type="spellEnd"/>
      <w:r w:rsidRPr="00037D9B">
        <w:rPr>
          <w:color w:val="000000"/>
          <w:sz w:val="28"/>
          <w:szCs w:val="28"/>
          <w:lang w:val="en-US"/>
        </w:rPr>
        <w:t xml:space="preserve"> </w:t>
      </w:r>
      <w:r w:rsidRPr="00360CA6">
        <w:rPr>
          <w:color w:val="000000"/>
          <w:sz w:val="28"/>
          <w:szCs w:val="28"/>
          <w:lang w:val="en-US"/>
        </w:rPr>
        <w:t xml:space="preserve">has been proven. </w:t>
      </w:r>
    </w:p>
    <w:p w:rsidR="00604C1C" w:rsidRPr="00683E10" w:rsidRDefault="00244610" w:rsidP="001121B5">
      <w:pPr>
        <w:pStyle w:val="aa"/>
        <w:spacing w:before="0" w:beforeAutospacing="0" w:after="200" w:afterAutospacing="0" w:line="360" w:lineRule="auto"/>
        <w:ind w:firstLine="708"/>
        <w:jc w:val="both"/>
        <w:rPr>
          <w:szCs w:val="28"/>
          <w:lang w:val="en-US"/>
        </w:rPr>
      </w:pPr>
      <w:r w:rsidRPr="00360CA6">
        <w:rPr>
          <w:i/>
          <w:iCs/>
          <w:color w:val="000000"/>
          <w:sz w:val="28"/>
          <w:szCs w:val="28"/>
          <w:lang w:val="en-US"/>
        </w:rPr>
        <w:t>Key</w:t>
      </w:r>
      <w:r>
        <w:rPr>
          <w:i/>
          <w:iCs/>
          <w:color w:val="000000"/>
          <w:sz w:val="28"/>
          <w:szCs w:val="28"/>
          <w:lang w:val="uk-UA"/>
        </w:rPr>
        <w:t xml:space="preserve"> </w:t>
      </w:r>
      <w:r w:rsidRPr="00360CA6">
        <w:rPr>
          <w:i/>
          <w:iCs/>
          <w:color w:val="000000"/>
          <w:sz w:val="28"/>
          <w:szCs w:val="28"/>
          <w:lang w:val="en-US"/>
        </w:rPr>
        <w:t>words</w:t>
      </w:r>
      <w:r w:rsidRPr="00360CA6">
        <w:rPr>
          <w:color w:val="000000"/>
          <w:sz w:val="28"/>
          <w:szCs w:val="28"/>
          <w:lang w:val="en-US"/>
        </w:rPr>
        <w:t xml:space="preserve">: chronic pancreatitis, atherosclerosis, exocrine pancreatic insufficiency, endothelial dysfunction, </w:t>
      </w:r>
      <w:proofErr w:type="spellStart"/>
      <w:r w:rsidRPr="00360CA6">
        <w:rPr>
          <w:color w:val="000000"/>
          <w:sz w:val="28"/>
          <w:szCs w:val="28"/>
          <w:lang w:val="en-US"/>
        </w:rPr>
        <w:t>ghrelin</w:t>
      </w:r>
      <w:proofErr w:type="spellEnd"/>
      <w:r w:rsidRPr="00360CA6">
        <w:rPr>
          <w:color w:val="000000"/>
          <w:sz w:val="28"/>
          <w:szCs w:val="28"/>
          <w:lang w:val="en-US"/>
        </w:rPr>
        <w:t xml:space="preserve">, </w:t>
      </w:r>
      <w:proofErr w:type="spellStart"/>
      <w:r w:rsidRPr="00360CA6">
        <w:rPr>
          <w:color w:val="000000"/>
          <w:sz w:val="28"/>
          <w:szCs w:val="28"/>
          <w:lang w:val="en-US"/>
        </w:rPr>
        <w:t>kallistatin</w:t>
      </w:r>
      <w:proofErr w:type="spellEnd"/>
      <w:r w:rsidRPr="00360CA6">
        <w:rPr>
          <w:color w:val="000000"/>
          <w:sz w:val="28"/>
          <w:szCs w:val="28"/>
          <w:lang w:val="en-US"/>
        </w:rPr>
        <w:t xml:space="preserve">, colon </w:t>
      </w:r>
      <w:proofErr w:type="spellStart"/>
      <w:r w:rsidRPr="00360CA6">
        <w:rPr>
          <w:color w:val="000000"/>
          <w:sz w:val="28"/>
          <w:szCs w:val="28"/>
          <w:lang w:val="en-US"/>
        </w:rPr>
        <w:t>dysbiosis</w:t>
      </w:r>
      <w:proofErr w:type="spellEnd"/>
      <w:r w:rsidRPr="00360CA6">
        <w:rPr>
          <w:color w:val="000000"/>
          <w:sz w:val="28"/>
          <w:szCs w:val="28"/>
          <w:lang w:val="en-US"/>
        </w:rPr>
        <w:t>, psycho-emotional disorders, differentiated treatment.</w:t>
      </w:r>
    </w:p>
    <w:sectPr w:rsidR="00604C1C" w:rsidRPr="00683E10" w:rsidSect="00957E35">
      <w:footerReference w:type="default" r:id="rId13"/>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AB4" w:rsidRDefault="002D2AB4" w:rsidP="00957E35">
      <w:pPr>
        <w:spacing w:after="0" w:line="240" w:lineRule="auto"/>
      </w:pPr>
      <w:r>
        <w:separator/>
      </w:r>
    </w:p>
  </w:endnote>
  <w:endnote w:type="continuationSeparator" w:id="0">
    <w:p w:rsidR="002D2AB4" w:rsidRDefault="002D2AB4" w:rsidP="00957E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388191"/>
      <w:docPartObj>
        <w:docPartGallery w:val="Page Numbers (Bottom of Page)"/>
        <w:docPartUnique/>
      </w:docPartObj>
    </w:sdtPr>
    <w:sdtContent>
      <w:p w:rsidR="00CB7F86" w:rsidRDefault="00B545AE">
        <w:pPr>
          <w:pStyle w:val="af2"/>
          <w:jc w:val="right"/>
        </w:pPr>
        <w:fldSimple w:instr=" PAGE   \* MERGEFORMAT ">
          <w:r w:rsidR="00290A41">
            <w:rPr>
              <w:noProof/>
            </w:rPr>
            <w:t>2</w:t>
          </w:r>
        </w:fldSimple>
      </w:p>
    </w:sdtContent>
  </w:sdt>
  <w:p w:rsidR="00CB7F86" w:rsidRDefault="00CB7F86">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AB4" w:rsidRDefault="002D2AB4" w:rsidP="00957E35">
      <w:pPr>
        <w:spacing w:after="0" w:line="240" w:lineRule="auto"/>
      </w:pPr>
      <w:r>
        <w:separator/>
      </w:r>
    </w:p>
  </w:footnote>
  <w:footnote w:type="continuationSeparator" w:id="0">
    <w:p w:rsidR="002D2AB4" w:rsidRDefault="002D2AB4" w:rsidP="00957E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3650"/>
    <w:multiLevelType w:val="hybridMultilevel"/>
    <w:tmpl w:val="72D82F76"/>
    <w:lvl w:ilvl="0" w:tplc="AF7CC2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11734B"/>
    <w:multiLevelType w:val="hybridMultilevel"/>
    <w:tmpl w:val="E11450A4"/>
    <w:lvl w:ilvl="0" w:tplc="93742CAA">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1122284"/>
    <w:multiLevelType w:val="hybridMultilevel"/>
    <w:tmpl w:val="B7D60BA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
    <w:nsid w:val="14ED0CD6"/>
    <w:multiLevelType w:val="hybridMultilevel"/>
    <w:tmpl w:val="1A8E43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4F3526C"/>
    <w:multiLevelType w:val="hybridMultilevel"/>
    <w:tmpl w:val="6C404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8B184D"/>
    <w:multiLevelType w:val="multilevel"/>
    <w:tmpl w:val="EE0A9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A7315"/>
    <w:multiLevelType w:val="hybridMultilevel"/>
    <w:tmpl w:val="CF7E9C0A"/>
    <w:lvl w:ilvl="0" w:tplc="C484B6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160CC5"/>
    <w:multiLevelType w:val="hybridMultilevel"/>
    <w:tmpl w:val="A2F03DA2"/>
    <w:lvl w:ilvl="0" w:tplc="F1D07F1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E4C45"/>
    <w:multiLevelType w:val="hybridMultilevel"/>
    <w:tmpl w:val="96B638F2"/>
    <w:lvl w:ilvl="0" w:tplc="C08EA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270787"/>
    <w:multiLevelType w:val="hybridMultilevel"/>
    <w:tmpl w:val="580C1690"/>
    <w:lvl w:ilvl="0" w:tplc="6126731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B60B3F"/>
    <w:multiLevelType w:val="singleLevel"/>
    <w:tmpl w:val="0419000F"/>
    <w:lvl w:ilvl="0">
      <w:start w:val="1"/>
      <w:numFmt w:val="decimal"/>
      <w:lvlText w:val="%1."/>
      <w:lvlJc w:val="left"/>
      <w:pPr>
        <w:tabs>
          <w:tab w:val="num" w:pos="360"/>
        </w:tabs>
        <w:ind w:left="360" w:hanging="360"/>
      </w:pPr>
    </w:lvl>
  </w:abstractNum>
  <w:abstractNum w:abstractNumId="11">
    <w:nsid w:val="32940999"/>
    <w:multiLevelType w:val="hybridMultilevel"/>
    <w:tmpl w:val="177E9102"/>
    <w:lvl w:ilvl="0" w:tplc="BDEEE1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2F3CA6"/>
    <w:multiLevelType w:val="hybridMultilevel"/>
    <w:tmpl w:val="BED46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A81E4E"/>
    <w:multiLevelType w:val="multilevel"/>
    <w:tmpl w:val="90F6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0F5B97"/>
    <w:multiLevelType w:val="hybridMultilevel"/>
    <w:tmpl w:val="48206B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DDC67AF"/>
    <w:multiLevelType w:val="hybridMultilevel"/>
    <w:tmpl w:val="EE4ED754"/>
    <w:lvl w:ilvl="0" w:tplc="B946325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7C5CE4"/>
    <w:multiLevelType w:val="hybridMultilevel"/>
    <w:tmpl w:val="C90C552C"/>
    <w:lvl w:ilvl="0" w:tplc="865CEE80">
      <w:start w:val="1"/>
      <w:numFmt w:val="bullet"/>
      <w:lvlText w:val=""/>
      <w:lvlJc w:val="left"/>
      <w:pPr>
        <w:tabs>
          <w:tab w:val="num" w:pos="720"/>
        </w:tabs>
        <w:ind w:left="720" w:hanging="360"/>
      </w:pPr>
      <w:rPr>
        <w:rFonts w:ascii="Symbol" w:hAnsi="Symbol" w:hint="default"/>
      </w:rPr>
    </w:lvl>
    <w:lvl w:ilvl="1" w:tplc="3BCEA650" w:tentative="1">
      <w:start w:val="1"/>
      <w:numFmt w:val="bullet"/>
      <w:lvlText w:val=""/>
      <w:lvlJc w:val="left"/>
      <w:pPr>
        <w:tabs>
          <w:tab w:val="num" w:pos="1440"/>
        </w:tabs>
        <w:ind w:left="1440" w:hanging="360"/>
      </w:pPr>
      <w:rPr>
        <w:rFonts w:ascii="Symbol" w:hAnsi="Symbol" w:hint="default"/>
      </w:rPr>
    </w:lvl>
    <w:lvl w:ilvl="2" w:tplc="E184465C" w:tentative="1">
      <w:start w:val="1"/>
      <w:numFmt w:val="bullet"/>
      <w:lvlText w:val=""/>
      <w:lvlJc w:val="left"/>
      <w:pPr>
        <w:tabs>
          <w:tab w:val="num" w:pos="2160"/>
        </w:tabs>
        <w:ind w:left="2160" w:hanging="360"/>
      </w:pPr>
      <w:rPr>
        <w:rFonts w:ascii="Symbol" w:hAnsi="Symbol" w:hint="default"/>
      </w:rPr>
    </w:lvl>
    <w:lvl w:ilvl="3" w:tplc="C60AE8BA" w:tentative="1">
      <w:start w:val="1"/>
      <w:numFmt w:val="bullet"/>
      <w:lvlText w:val=""/>
      <w:lvlJc w:val="left"/>
      <w:pPr>
        <w:tabs>
          <w:tab w:val="num" w:pos="2880"/>
        </w:tabs>
        <w:ind w:left="2880" w:hanging="360"/>
      </w:pPr>
      <w:rPr>
        <w:rFonts w:ascii="Symbol" w:hAnsi="Symbol" w:hint="default"/>
      </w:rPr>
    </w:lvl>
    <w:lvl w:ilvl="4" w:tplc="D3562616" w:tentative="1">
      <w:start w:val="1"/>
      <w:numFmt w:val="bullet"/>
      <w:lvlText w:val=""/>
      <w:lvlJc w:val="left"/>
      <w:pPr>
        <w:tabs>
          <w:tab w:val="num" w:pos="3600"/>
        </w:tabs>
        <w:ind w:left="3600" w:hanging="360"/>
      </w:pPr>
      <w:rPr>
        <w:rFonts w:ascii="Symbol" w:hAnsi="Symbol" w:hint="default"/>
      </w:rPr>
    </w:lvl>
    <w:lvl w:ilvl="5" w:tplc="91FCDFB0" w:tentative="1">
      <w:start w:val="1"/>
      <w:numFmt w:val="bullet"/>
      <w:lvlText w:val=""/>
      <w:lvlJc w:val="left"/>
      <w:pPr>
        <w:tabs>
          <w:tab w:val="num" w:pos="4320"/>
        </w:tabs>
        <w:ind w:left="4320" w:hanging="360"/>
      </w:pPr>
      <w:rPr>
        <w:rFonts w:ascii="Symbol" w:hAnsi="Symbol" w:hint="default"/>
      </w:rPr>
    </w:lvl>
    <w:lvl w:ilvl="6" w:tplc="F20AF590" w:tentative="1">
      <w:start w:val="1"/>
      <w:numFmt w:val="bullet"/>
      <w:lvlText w:val=""/>
      <w:lvlJc w:val="left"/>
      <w:pPr>
        <w:tabs>
          <w:tab w:val="num" w:pos="5040"/>
        </w:tabs>
        <w:ind w:left="5040" w:hanging="360"/>
      </w:pPr>
      <w:rPr>
        <w:rFonts w:ascii="Symbol" w:hAnsi="Symbol" w:hint="default"/>
      </w:rPr>
    </w:lvl>
    <w:lvl w:ilvl="7" w:tplc="531E3DE0" w:tentative="1">
      <w:start w:val="1"/>
      <w:numFmt w:val="bullet"/>
      <w:lvlText w:val=""/>
      <w:lvlJc w:val="left"/>
      <w:pPr>
        <w:tabs>
          <w:tab w:val="num" w:pos="5760"/>
        </w:tabs>
        <w:ind w:left="5760" w:hanging="360"/>
      </w:pPr>
      <w:rPr>
        <w:rFonts w:ascii="Symbol" w:hAnsi="Symbol" w:hint="default"/>
      </w:rPr>
    </w:lvl>
    <w:lvl w:ilvl="8" w:tplc="336E52F2" w:tentative="1">
      <w:start w:val="1"/>
      <w:numFmt w:val="bullet"/>
      <w:lvlText w:val=""/>
      <w:lvlJc w:val="left"/>
      <w:pPr>
        <w:tabs>
          <w:tab w:val="num" w:pos="6480"/>
        </w:tabs>
        <w:ind w:left="6480" w:hanging="360"/>
      </w:pPr>
      <w:rPr>
        <w:rFonts w:ascii="Symbol" w:hAnsi="Symbol" w:hint="default"/>
      </w:rPr>
    </w:lvl>
  </w:abstractNum>
  <w:abstractNum w:abstractNumId="17">
    <w:nsid w:val="44CF05B2"/>
    <w:multiLevelType w:val="hybridMultilevel"/>
    <w:tmpl w:val="4E56AD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6DA52DF"/>
    <w:multiLevelType w:val="multilevel"/>
    <w:tmpl w:val="F864B99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2C06212"/>
    <w:multiLevelType w:val="multilevel"/>
    <w:tmpl w:val="18C0F51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9EF681B"/>
    <w:multiLevelType w:val="multilevel"/>
    <w:tmpl w:val="5CDA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FB0AD5"/>
    <w:multiLevelType w:val="hybridMultilevel"/>
    <w:tmpl w:val="7C0E9B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F77116D"/>
    <w:multiLevelType w:val="hybridMultilevel"/>
    <w:tmpl w:val="3A844D66"/>
    <w:lvl w:ilvl="0" w:tplc="754EC2A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7E5A9E"/>
    <w:multiLevelType w:val="hybridMultilevel"/>
    <w:tmpl w:val="3014D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7470D6"/>
    <w:multiLevelType w:val="hybridMultilevel"/>
    <w:tmpl w:val="D90C5F44"/>
    <w:lvl w:ilvl="0" w:tplc="16365A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8A0FD5"/>
    <w:multiLevelType w:val="hybridMultilevel"/>
    <w:tmpl w:val="9AA41FCC"/>
    <w:lvl w:ilvl="0" w:tplc="B946325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487AD9"/>
    <w:multiLevelType w:val="hybridMultilevel"/>
    <w:tmpl w:val="94ECCE70"/>
    <w:lvl w:ilvl="0" w:tplc="423C5EFE">
      <w:start w:val="1"/>
      <w:numFmt w:val="decimal"/>
      <w:lvlText w:val="%1."/>
      <w:lvlJc w:val="left"/>
      <w:pPr>
        <w:ind w:left="720" w:hanging="360"/>
      </w:pPr>
      <w:rPr>
        <w:rFonts w:ascii="Calibri" w:hAnsi="Calibri"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814290"/>
    <w:multiLevelType w:val="hybridMultilevel"/>
    <w:tmpl w:val="6346CBC6"/>
    <w:lvl w:ilvl="0" w:tplc="200A94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838468E"/>
    <w:multiLevelType w:val="hybridMultilevel"/>
    <w:tmpl w:val="0144EB1A"/>
    <w:lvl w:ilvl="0" w:tplc="C1741F98">
      <w:start w:val="1"/>
      <w:numFmt w:val="bullet"/>
      <w:lvlText w:val=""/>
      <w:lvlJc w:val="left"/>
      <w:pPr>
        <w:tabs>
          <w:tab w:val="num" w:pos="720"/>
        </w:tabs>
        <w:ind w:left="720" w:hanging="360"/>
      </w:pPr>
      <w:rPr>
        <w:rFonts w:ascii="Symbol" w:hAnsi="Symbol" w:hint="default"/>
      </w:rPr>
    </w:lvl>
    <w:lvl w:ilvl="1" w:tplc="5DA60424" w:tentative="1">
      <w:start w:val="1"/>
      <w:numFmt w:val="bullet"/>
      <w:lvlText w:val=""/>
      <w:lvlJc w:val="left"/>
      <w:pPr>
        <w:tabs>
          <w:tab w:val="num" w:pos="1440"/>
        </w:tabs>
        <w:ind w:left="1440" w:hanging="360"/>
      </w:pPr>
      <w:rPr>
        <w:rFonts w:ascii="Symbol" w:hAnsi="Symbol" w:hint="default"/>
      </w:rPr>
    </w:lvl>
    <w:lvl w:ilvl="2" w:tplc="3776F906" w:tentative="1">
      <w:start w:val="1"/>
      <w:numFmt w:val="bullet"/>
      <w:lvlText w:val=""/>
      <w:lvlJc w:val="left"/>
      <w:pPr>
        <w:tabs>
          <w:tab w:val="num" w:pos="2160"/>
        </w:tabs>
        <w:ind w:left="2160" w:hanging="360"/>
      </w:pPr>
      <w:rPr>
        <w:rFonts w:ascii="Symbol" w:hAnsi="Symbol" w:hint="default"/>
      </w:rPr>
    </w:lvl>
    <w:lvl w:ilvl="3" w:tplc="131C76CA" w:tentative="1">
      <w:start w:val="1"/>
      <w:numFmt w:val="bullet"/>
      <w:lvlText w:val=""/>
      <w:lvlJc w:val="left"/>
      <w:pPr>
        <w:tabs>
          <w:tab w:val="num" w:pos="2880"/>
        </w:tabs>
        <w:ind w:left="2880" w:hanging="360"/>
      </w:pPr>
      <w:rPr>
        <w:rFonts w:ascii="Symbol" w:hAnsi="Symbol" w:hint="default"/>
      </w:rPr>
    </w:lvl>
    <w:lvl w:ilvl="4" w:tplc="C3A87E6A" w:tentative="1">
      <w:start w:val="1"/>
      <w:numFmt w:val="bullet"/>
      <w:lvlText w:val=""/>
      <w:lvlJc w:val="left"/>
      <w:pPr>
        <w:tabs>
          <w:tab w:val="num" w:pos="3600"/>
        </w:tabs>
        <w:ind w:left="3600" w:hanging="360"/>
      </w:pPr>
      <w:rPr>
        <w:rFonts w:ascii="Symbol" w:hAnsi="Symbol" w:hint="default"/>
      </w:rPr>
    </w:lvl>
    <w:lvl w:ilvl="5" w:tplc="38C8CAAA" w:tentative="1">
      <w:start w:val="1"/>
      <w:numFmt w:val="bullet"/>
      <w:lvlText w:val=""/>
      <w:lvlJc w:val="left"/>
      <w:pPr>
        <w:tabs>
          <w:tab w:val="num" w:pos="4320"/>
        </w:tabs>
        <w:ind w:left="4320" w:hanging="360"/>
      </w:pPr>
      <w:rPr>
        <w:rFonts w:ascii="Symbol" w:hAnsi="Symbol" w:hint="default"/>
      </w:rPr>
    </w:lvl>
    <w:lvl w:ilvl="6" w:tplc="99D06624" w:tentative="1">
      <w:start w:val="1"/>
      <w:numFmt w:val="bullet"/>
      <w:lvlText w:val=""/>
      <w:lvlJc w:val="left"/>
      <w:pPr>
        <w:tabs>
          <w:tab w:val="num" w:pos="5040"/>
        </w:tabs>
        <w:ind w:left="5040" w:hanging="360"/>
      </w:pPr>
      <w:rPr>
        <w:rFonts w:ascii="Symbol" w:hAnsi="Symbol" w:hint="default"/>
      </w:rPr>
    </w:lvl>
    <w:lvl w:ilvl="7" w:tplc="05FA94CA" w:tentative="1">
      <w:start w:val="1"/>
      <w:numFmt w:val="bullet"/>
      <w:lvlText w:val=""/>
      <w:lvlJc w:val="left"/>
      <w:pPr>
        <w:tabs>
          <w:tab w:val="num" w:pos="5760"/>
        </w:tabs>
        <w:ind w:left="5760" w:hanging="360"/>
      </w:pPr>
      <w:rPr>
        <w:rFonts w:ascii="Symbol" w:hAnsi="Symbol" w:hint="default"/>
      </w:rPr>
    </w:lvl>
    <w:lvl w:ilvl="8" w:tplc="A720FCBE" w:tentative="1">
      <w:start w:val="1"/>
      <w:numFmt w:val="bullet"/>
      <w:lvlText w:val=""/>
      <w:lvlJc w:val="left"/>
      <w:pPr>
        <w:tabs>
          <w:tab w:val="num" w:pos="6480"/>
        </w:tabs>
        <w:ind w:left="6480" w:hanging="360"/>
      </w:pPr>
      <w:rPr>
        <w:rFonts w:ascii="Symbol" w:hAnsi="Symbol" w:hint="default"/>
      </w:rPr>
    </w:lvl>
  </w:abstractNum>
  <w:num w:numId="1">
    <w:abstractNumId w:val="10"/>
    <w:lvlOverride w:ilvl="0">
      <w:startOverride w:val="1"/>
    </w:lvlOverride>
  </w:num>
  <w:num w:numId="2">
    <w:abstractNumId w:val="12"/>
  </w:num>
  <w:num w:numId="3">
    <w:abstractNumId w:val="9"/>
  </w:num>
  <w:num w:numId="4">
    <w:abstractNumId w:val="27"/>
  </w:num>
  <w:num w:numId="5">
    <w:abstractNumId w:val="26"/>
  </w:num>
  <w:num w:numId="6">
    <w:abstractNumId w:val="5"/>
  </w:num>
  <w:num w:numId="7">
    <w:abstractNumId w:val="13"/>
  </w:num>
  <w:num w:numId="8">
    <w:abstractNumId w:val="20"/>
  </w:num>
  <w:num w:numId="9">
    <w:abstractNumId w:val="21"/>
  </w:num>
  <w:num w:numId="10">
    <w:abstractNumId w:val="17"/>
  </w:num>
  <w:num w:numId="11">
    <w:abstractNumId w:val="4"/>
  </w:num>
  <w:num w:numId="12">
    <w:abstractNumId w:val="2"/>
  </w:num>
  <w:num w:numId="13">
    <w:abstractNumId w:val="23"/>
  </w:num>
  <w:num w:numId="14">
    <w:abstractNumId w:val="3"/>
  </w:num>
  <w:num w:numId="15">
    <w:abstractNumId w:val="8"/>
  </w:num>
  <w:num w:numId="16">
    <w:abstractNumId w:val="1"/>
  </w:num>
  <w:num w:numId="17">
    <w:abstractNumId w:val="25"/>
  </w:num>
  <w:num w:numId="18">
    <w:abstractNumId w:val="15"/>
  </w:num>
  <w:num w:numId="19">
    <w:abstractNumId w:val="24"/>
  </w:num>
  <w:num w:numId="20">
    <w:abstractNumId w:val="11"/>
  </w:num>
  <w:num w:numId="21">
    <w:abstractNumId w:val="0"/>
  </w:num>
  <w:num w:numId="22">
    <w:abstractNumId w:val="6"/>
  </w:num>
  <w:num w:numId="23">
    <w:abstractNumId w:val="18"/>
  </w:num>
  <w:num w:numId="24">
    <w:abstractNumId w:val="19"/>
  </w:num>
  <w:num w:numId="25">
    <w:abstractNumId w:val="14"/>
  </w:num>
  <w:num w:numId="26">
    <w:abstractNumId w:val="7"/>
  </w:num>
  <w:num w:numId="27">
    <w:abstractNumId w:val="22"/>
  </w:num>
  <w:num w:numId="28">
    <w:abstractNumId w:val="16"/>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E05A9"/>
    <w:rsid w:val="00000A10"/>
    <w:rsid w:val="00000BFA"/>
    <w:rsid w:val="0000261C"/>
    <w:rsid w:val="00004D54"/>
    <w:rsid w:val="00007C96"/>
    <w:rsid w:val="000108D4"/>
    <w:rsid w:val="00012507"/>
    <w:rsid w:val="00012635"/>
    <w:rsid w:val="0001439B"/>
    <w:rsid w:val="00015FC4"/>
    <w:rsid w:val="00020248"/>
    <w:rsid w:val="000215B2"/>
    <w:rsid w:val="000223B0"/>
    <w:rsid w:val="000305F7"/>
    <w:rsid w:val="00032827"/>
    <w:rsid w:val="000336C6"/>
    <w:rsid w:val="00035474"/>
    <w:rsid w:val="0003580E"/>
    <w:rsid w:val="00037D9B"/>
    <w:rsid w:val="0004105D"/>
    <w:rsid w:val="00042515"/>
    <w:rsid w:val="0004504E"/>
    <w:rsid w:val="00045B1A"/>
    <w:rsid w:val="000464F4"/>
    <w:rsid w:val="000501EB"/>
    <w:rsid w:val="000547C6"/>
    <w:rsid w:val="000557ED"/>
    <w:rsid w:val="00055F2C"/>
    <w:rsid w:val="00060AA0"/>
    <w:rsid w:val="00060E88"/>
    <w:rsid w:val="0006791A"/>
    <w:rsid w:val="000749F0"/>
    <w:rsid w:val="0008585B"/>
    <w:rsid w:val="000966FD"/>
    <w:rsid w:val="000A06BE"/>
    <w:rsid w:val="000A186A"/>
    <w:rsid w:val="000A3743"/>
    <w:rsid w:val="000B5851"/>
    <w:rsid w:val="000B5B91"/>
    <w:rsid w:val="000B6A80"/>
    <w:rsid w:val="000C263C"/>
    <w:rsid w:val="000C5E2C"/>
    <w:rsid w:val="000C7311"/>
    <w:rsid w:val="000D2107"/>
    <w:rsid w:val="000D33AB"/>
    <w:rsid w:val="000D6D6F"/>
    <w:rsid w:val="000D6FDD"/>
    <w:rsid w:val="000E081B"/>
    <w:rsid w:val="000E26A9"/>
    <w:rsid w:val="000E54D7"/>
    <w:rsid w:val="000E5841"/>
    <w:rsid w:val="000E59C1"/>
    <w:rsid w:val="000F0D7D"/>
    <w:rsid w:val="000F1AC4"/>
    <w:rsid w:val="000F426A"/>
    <w:rsid w:val="000F6590"/>
    <w:rsid w:val="000F6B1D"/>
    <w:rsid w:val="00107A0F"/>
    <w:rsid w:val="001113A1"/>
    <w:rsid w:val="001121B5"/>
    <w:rsid w:val="00116358"/>
    <w:rsid w:val="00120FAA"/>
    <w:rsid w:val="00122723"/>
    <w:rsid w:val="0012363B"/>
    <w:rsid w:val="00125BE9"/>
    <w:rsid w:val="00127528"/>
    <w:rsid w:val="00135875"/>
    <w:rsid w:val="00135EBB"/>
    <w:rsid w:val="00135F29"/>
    <w:rsid w:val="00136F82"/>
    <w:rsid w:val="00143168"/>
    <w:rsid w:val="00144775"/>
    <w:rsid w:val="00163AB1"/>
    <w:rsid w:val="00164ACE"/>
    <w:rsid w:val="0017446B"/>
    <w:rsid w:val="00176621"/>
    <w:rsid w:val="001850E1"/>
    <w:rsid w:val="001B06FA"/>
    <w:rsid w:val="001B06FE"/>
    <w:rsid w:val="001B0E7E"/>
    <w:rsid w:val="001B19DD"/>
    <w:rsid w:val="001B398E"/>
    <w:rsid w:val="001B4998"/>
    <w:rsid w:val="001B7D86"/>
    <w:rsid w:val="001C1CAF"/>
    <w:rsid w:val="001C2F67"/>
    <w:rsid w:val="001C3880"/>
    <w:rsid w:val="001C4B54"/>
    <w:rsid w:val="001C7EF8"/>
    <w:rsid w:val="001D4636"/>
    <w:rsid w:val="001D69BF"/>
    <w:rsid w:val="001D7350"/>
    <w:rsid w:val="001D7F17"/>
    <w:rsid w:val="001E01FE"/>
    <w:rsid w:val="001E3EF1"/>
    <w:rsid w:val="001E4D5E"/>
    <w:rsid w:val="001E7514"/>
    <w:rsid w:val="001E7C5F"/>
    <w:rsid w:val="001F23F7"/>
    <w:rsid w:val="001F515D"/>
    <w:rsid w:val="001F5C57"/>
    <w:rsid w:val="00204DCB"/>
    <w:rsid w:val="002077CA"/>
    <w:rsid w:val="002114E7"/>
    <w:rsid w:val="00220016"/>
    <w:rsid w:val="00222393"/>
    <w:rsid w:val="00223108"/>
    <w:rsid w:val="002340DE"/>
    <w:rsid w:val="00234582"/>
    <w:rsid w:val="002350E9"/>
    <w:rsid w:val="00240F03"/>
    <w:rsid w:val="00244610"/>
    <w:rsid w:val="00246DBF"/>
    <w:rsid w:val="002473B4"/>
    <w:rsid w:val="00250938"/>
    <w:rsid w:val="00253554"/>
    <w:rsid w:val="002555CF"/>
    <w:rsid w:val="00261D58"/>
    <w:rsid w:val="0026696F"/>
    <w:rsid w:val="00280B4B"/>
    <w:rsid w:val="00284389"/>
    <w:rsid w:val="00285DAB"/>
    <w:rsid w:val="00287B31"/>
    <w:rsid w:val="00290A41"/>
    <w:rsid w:val="0029444A"/>
    <w:rsid w:val="00295DD4"/>
    <w:rsid w:val="002A2FB0"/>
    <w:rsid w:val="002A3D9F"/>
    <w:rsid w:val="002A441C"/>
    <w:rsid w:val="002A6CA5"/>
    <w:rsid w:val="002B34EA"/>
    <w:rsid w:val="002B3ABD"/>
    <w:rsid w:val="002B60E7"/>
    <w:rsid w:val="002C0578"/>
    <w:rsid w:val="002C131C"/>
    <w:rsid w:val="002C2F05"/>
    <w:rsid w:val="002C55FB"/>
    <w:rsid w:val="002C74D4"/>
    <w:rsid w:val="002D115B"/>
    <w:rsid w:val="002D2AB4"/>
    <w:rsid w:val="002D4294"/>
    <w:rsid w:val="002D5249"/>
    <w:rsid w:val="002E4D08"/>
    <w:rsid w:val="002E5401"/>
    <w:rsid w:val="002F1C2C"/>
    <w:rsid w:val="003002EC"/>
    <w:rsid w:val="00306B79"/>
    <w:rsid w:val="00307F62"/>
    <w:rsid w:val="003100F1"/>
    <w:rsid w:val="00312D0F"/>
    <w:rsid w:val="00313312"/>
    <w:rsid w:val="00315396"/>
    <w:rsid w:val="003170F9"/>
    <w:rsid w:val="003249D9"/>
    <w:rsid w:val="00331895"/>
    <w:rsid w:val="00333DE9"/>
    <w:rsid w:val="003376CD"/>
    <w:rsid w:val="00343A20"/>
    <w:rsid w:val="003458BB"/>
    <w:rsid w:val="003463FF"/>
    <w:rsid w:val="00347A7F"/>
    <w:rsid w:val="00360294"/>
    <w:rsid w:val="003608C7"/>
    <w:rsid w:val="00360CA6"/>
    <w:rsid w:val="003619F8"/>
    <w:rsid w:val="00366D46"/>
    <w:rsid w:val="0037125C"/>
    <w:rsid w:val="0037229A"/>
    <w:rsid w:val="003726D6"/>
    <w:rsid w:val="00377673"/>
    <w:rsid w:val="003800A3"/>
    <w:rsid w:val="003817A7"/>
    <w:rsid w:val="0038362A"/>
    <w:rsid w:val="00385975"/>
    <w:rsid w:val="00386DED"/>
    <w:rsid w:val="00387613"/>
    <w:rsid w:val="0039072C"/>
    <w:rsid w:val="00391BD0"/>
    <w:rsid w:val="00394694"/>
    <w:rsid w:val="003946C7"/>
    <w:rsid w:val="00394FF4"/>
    <w:rsid w:val="00395CAC"/>
    <w:rsid w:val="003972B6"/>
    <w:rsid w:val="003A3DFD"/>
    <w:rsid w:val="003A6404"/>
    <w:rsid w:val="003A7906"/>
    <w:rsid w:val="003A7F0C"/>
    <w:rsid w:val="003B22BC"/>
    <w:rsid w:val="003B5EC8"/>
    <w:rsid w:val="003B7A86"/>
    <w:rsid w:val="003C07B1"/>
    <w:rsid w:val="003C10E2"/>
    <w:rsid w:val="003C2335"/>
    <w:rsid w:val="003C457B"/>
    <w:rsid w:val="003C6086"/>
    <w:rsid w:val="003C61E8"/>
    <w:rsid w:val="003C7543"/>
    <w:rsid w:val="003E05A9"/>
    <w:rsid w:val="003E34B6"/>
    <w:rsid w:val="003E4BCF"/>
    <w:rsid w:val="003F009A"/>
    <w:rsid w:val="003F1CA6"/>
    <w:rsid w:val="003F31C5"/>
    <w:rsid w:val="003F31E7"/>
    <w:rsid w:val="003F47DE"/>
    <w:rsid w:val="003F5286"/>
    <w:rsid w:val="003F6D02"/>
    <w:rsid w:val="003F7426"/>
    <w:rsid w:val="003F7ED9"/>
    <w:rsid w:val="0041016D"/>
    <w:rsid w:val="004147AC"/>
    <w:rsid w:val="00424990"/>
    <w:rsid w:val="00430D95"/>
    <w:rsid w:val="00431143"/>
    <w:rsid w:val="004313EB"/>
    <w:rsid w:val="00431945"/>
    <w:rsid w:val="00437091"/>
    <w:rsid w:val="004459BF"/>
    <w:rsid w:val="00447805"/>
    <w:rsid w:val="00447F7F"/>
    <w:rsid w:val="00450902"/>
    <w:rsid w:val="00451FF9"/>
    <w:rsid w:val="004546D8"/>
    <w:rsid w:val="00454877"/>
    <w:rsid w:val="00454E85"/>
    <w:rsid w:val="0045569D"/>
    <w:rsid w:val="004558DC"/>
    <w:rsid w:val="00457EB9"/>
    <w:rsid w:val="0046101C"/>
    <w:rsid w:val="00462D42"/>
    <w:rsid w:val="00472DEB"/>
    <w:rsid w:val="00474026"/>
    <w:rsid w:val="00482E66"/>
    <w:rsid w:val="00484018"/>
    <w:rsid w:val="004857AF"/>
    <w:rsid w:val="00486F81"/>
    <w:rsid w:val="00487D0C"/>
    <w:rsid w:val="00491B1E"/>
    <w:rsid w:val="0049384C"/>
    <w:rsid w:val="004A0592"/>
    <w:rsid w:val="004A1EE1"/>
    <w:rsid w:val="004A4BCE"/>
    <w:rsid w:val="004A6D32"/>
    <w:rsid w:val="004A7E53"/>
    <w:rsid w:val="004B53B2"/>
    <w:rsid w:val="004C0AAC"/>
    <w:rsid w:val="004C4F1D"/>
    <w:rsid w:val="004D5845"/>
    <w:rsid w:val="004D6C39"/>
    <w:rsid w:val="004E13F3"/>
    <w:rsid w:val="004E22B7"/>
    <w:rsid w:val="004E4F8D"/>
    <w:rsid w:val="004E59A3"/>
    <w:rsid w:val="004E77A7"/>
    <w:rsid w:val="004F1CD4"/>
    <w:rsid w:val="004F1EFC"/>
    <w:rsid w:val="004F22DA"/>
    <w:rsid w:val="004F2C29"/>
    <w:rsid w:val="004F599C"/>
    <w:rsid w:val="004F61E9"/>
    <w:rsid w:val="00503CEC"/>
    <w:rsid w:val="00504CB8"/>
    <w:rsid w:val="0051391A"/>
    <w:rsid w:val="005158CB"/>
    <w:rsid w:val="00525982"/>
    <w:rsid w:val="00525BA1"/>
    <w:rsid w:val="00526881"/>
    <w:rsid w:val="00531CF1"/>
    <w:rsid w:val="005353D4"/>
    <w:rsid w:val="00546E5C"/>
    <w:rsid w:val="0055000D"/>
    <w:rsid w:val="005503D3"/>
    <w:rsid w:val="00551BC1"/>
    <w:rsid w:val="0055214B"/>
    <w:rsid w:val="0055257F"/>
    <w:rsid w:val="00555427"/>
    <w:rsid w:val="005557E9"/>
    <w:rsid w:val="0055663C"/>
    <w:rsid w:val="00563A2D"/>
    <w:rsid w:val="00565850"/>
    <w:rsid w:val="00566B98"/>
    <w:rsid w:val="005731F8"/>
    <w:rsid w:val="0057323F"/>
    <w:rsid w:val="00577293"/>
    <w:rsid w:val="005801A7"/>
    <w:rsid w:val="00585C7C"/>
    <w:rsid w:val="00590F1B"/>
    <w:rsid w:val="0059295C"/>
    <w:rsid w:val="005B02CF"/>
    <w:rsid w:val="005B343E"/>
    <w:rsid w:val="005B3891"/>
    <w:rsid w:val="005B3C74"/>
    <w:rsid w:val="005B6943"/>
    <w:rsid w:val="005D3AC2"/>
    <w:rsid w:val="005D43EC"/>
    <w:rsid w:val="005E109F"/>
    <w:rsid w:val="005E11EC"/>
    <w:rsid w:val="005F0F9E"/>
    <w:rsid w:val="005F26C5"/>
    <w:rsid w:val="005F2807"/>
    <w:rsid w:val="005F298D"/>
    <w:rsid w:val="00604C1C"/>
    <w:rsid w:val="00612BB0"/>
    <w:rsid w:val="0061312B"/>
    <w:rsid w:val="0061583E"/>
    <w:rsid w:val="00616241"/>
    <w:rsid w:val="00616662"/>
    <w:rsid w:val="00616F01"/>
    <w:rsid w:val="00617970"/>
    <w:rsid w:val="00617B71"/>
    <w:rsid w:val="00620956"/>
    <w:rsid w:val="006251E0"/>
    <w:rsid w:val="00626B36"/>
    <w:rsid w:val="00632651"/>
    <w:rsid w:val="0064458D"/>
    <w:rsid w:val="00644F51"/>
    <w:rsid w:val="00647D27"/>
    <w:rsid w:val="006537F9"/>
    <w:rsid w:val="00655B32"/>
    <w:rsid w:val="00657B22"/>
    <w:rsid w:val="006602F8"/>
    <w:rsid w:val="006604EB"/>
    <w:rsid w:val="00665E32"/>
    <w:rsid w:val="006714EA"/>
    <w:rsid w:val="006734F6"/>
    <w:rsid w:val="00676F58"/>
    <w:rsid w:val="00677E78"/>
    <w:rsid w:val="0068125C"/>
    <w:rsid w:val="006820A5"/>
    <w:rsid w:val="0068267D"/>
    <w:rsid w:val="00683E10"/>
    <w:rsid w:val="006877A5"/>
    <w:rsid w:val="00690A99"/>
    <w:rsid w:val="00692917"/>
    <w:rsid w:val="0069575D"/>
    <w:rsid w:val="006A51C1"/>
    <w:rsid w:val="006A763C"/>
    <w:rsid w:val="006B22E7"/>
    <w:rsid w:val="006B3EB3"/>
    <w:rsid w:val="006C1C48"/>
    <w:rsid w:val="006C23BD"/>
    <w:rsid w:val="006C24B7"/>
    <w:rsid w:val="006D151B"/>
    <w:rsid w:val="006D202E"/>
    <w:rsid w:val="006D5FD2"/>
    <w:rsid w:val="006D70F3"/>
    <w:rsid w:val="006E259C"/>
    <w:rsid w:val="006E3232"/>
    <w:rsid w:val="006E3A34"/>
    <w:rsid w:val="006E4465"/>
    <w:rsid w:val="006E79D9"/>
    <w:rsid w:val="006F0572"/>
    <w:rsid w:val="006F2E65"/>
    <w:rsid w:val="006F3200"/>
    <w:rsid w:val="006F5EBA"/>
    <w:rsid w:val="006F65C3"/>
    <w:rsid w:val="0070036B"/>
    <w:rsid w:val="007003D2"/>
    <w:rsid w:val="00701576"/>
    <w:rsid w:val="00704A52"/>
    <w:rsid w:val="00705D2D"/>
    <w:rsid w:val="007142FA"/>
    <w:rsid w:val="00715ED4"/>
    <w:rsid w:val="00716E4A"/>
    <w:rsid w:val="007214C3"/>
    <w:rsid w:val="00722840"/>
    <w:rsid w:val="0072650F"/>
    <w:rsid w:val="00727150"/>
    <w:rsid w:val="00727CE2"/>
    <w:rsid w:val="00731E50"/>
    <w:rsid w:val="007433A4"/>
    <w:rsid w:val="00744EFE"/>
    <w:rsid w:val="00750ECF"/>
    <w:rsid w:val="00751B55"/>
    <w:rsid w:val="007521C1"/>
    <w:rsid w:val="00754427"/>
    <w:rsid w:val="00756B1F"/>
    <w:rsid w:val="0076196D"/>
    <w:rsid w:val="00764F2E"/>
    <w:rsid w:val="007662DC"/>
    <w:rsid w:val="00770CA2"/>
    <w:rsid w:val="007724E2"/>
    <w:rsid w:val="00772A40"/>
    <w:rsid w:val="00776C6D"/>
    <w:rsid w:val="0078192A"/>
    <w:rsid w:val="00782D20"/>
    <w:rsid w:val="00787F8D"/>
    <w:rsid w:val="0079082B"/>
    <w:rsid w:val="0079403F"/>
    <w:rsid w:val="007A26D8"/>
    <w:rsid w:val="007A6D9F"/>
    <w:rsid w:val="007A7E40"/>
    <w:rsid w:val="007B230E"/>
    <w:rsid w:val="007B6C17"/>
    <w:rsid w:val="007C1D34"/>
    <w:rsid w:val="007C2300"/>
    <w:rsid w:val="007C598D"/>
    <w:rsid w:val="007C7FEB"/>
    <w:rsid w:val="007D35F3"/>
    <w:rsid w:val="007D522B"/>
    <w:rsid w:val="007E12EB"/>
    <w:rsid w:val="007F01F7"/>
    <w:rsid w:val="007F1B8B"/>
    <w:rsid w:val="007F1C88"/>
    <w:rsid w:val="007F5168"/>
    <w:rsid w:val="007F5E7C"/>
    <w:rsid w:val="007F7CA9"/>
    <w:rsid w:val="0080551E"/>
    <w:rsid w:val="00807E9B"/>
    <w:rsid w:val="00813D72"/>
    <w:rsid w:val="008204EC"/>
    <w:rsid w:val="00824B80"/>
    <w:rsid w:val="008321B8"/>
    <w:rsid w:val="0084169B"/>
    <w:rsid w:val="0084600A"/>
    <w:rsid w:val="00852CF8"/>
    <w:rsid w:val="0086072A"/>
    <w:rsid w:val="00861E39"/>
    <w:rsid w:val="00863A58"/>
    <w:rsid w:val="00863EB5"/>
    <w:rsid w:val="008658A6"/>
    <w:rsid w:val="00871FF4"/>
    <w:rsid w:val="00873F45"/>
    <w:rsid w:val="00877F65"/>
    <w:rsid w:val="008808B0"/>
    <w:rsid w:val="00881BBA"/>
    <w:rsid w:val="00883322"/>
    <w:rsid w:val="00883AE1"/>
    <w:rsid w:val="0088452C"/>
    <w:rsid w:val="008845C4"/>
    <w:rsid w:val="00887D32"/>
    <w:rsid w:val="008949D1"/>
    <w:rsid w:val="00895576"/>
    <w:rsid w:val="00895CCC"/>
    <w:rsid w:val="008A24A5"/>
    <w:rsid w:val="008A2AC8"/>
    <w:rsid w:val="008A3B34"/>
    <w:rsid w:val="008B4598"/>
    <w:rsid w:val="008B5D41"/>
    <w:rsid w:val="008B6255"/>
    <w:rsid w:val="008C1613"/>
    <w:rsid w:val="008C6501"/>
    <w:rsid w:val="008D1666"/>
    <w:rsid w:val="008D20FE"/>
    <w:rsid w:val="008D5D5D"/>
    <w:rsid w:val="008D6DBE"/>
    <w:rsid w:val="008E0ADD"/>
    <w:rsid w:val="008E4810"/>
    <w:rsid w:val="008E737B"/>
    <w:rsid w:val="008F0BDC"/>
    <w:rsid w:val="008F1EEF"/>
    <w:rsid w:val="008F7678"/>
    <w:rsid w:val="008F7E1D"/>
    <w:rsid w:val="009012F1"/>
    <w:rsid w:val="00901FCC"/>
    <w:rsid w:val="0090316C"/>
    <w:rsid w:val="00905002"/>
    <w:rsid w:val="00907B5B"/>
    <w:rsid w:val="00910F15"/>
    <w:rsid w:val="00910FB5"/>
    <w:rsid w:val="0091634D"/>
    <w:rsid w:val="00917782"/>
    <w:rsid w:val="009208D8"/>
    <w:rsid w:val="0092289C"/>
    <w:rsid w:val="00923810"/>
    <w:rsid w:val="00923C1B"/>
    <w:rsid w:val="00925C50"/>
    <w:rsid w:val="00926682"/>
    <w:rsid w:val="00933B1A"/>
    <w:rsid w:val="00933C19"/>
    <w:rsid w:val="00934AE4"/>
    <w:rsid w:val="0093659A"/>
    <w:rsid w:val="00937102"/>
    <w:rsid w:val="009374DC"/>
    <w:rsid w:val="00943890"/>
    <w:rsid w:val="00950140"/>
    <w:rsid w:val="00951D87"/>
    <w:rsid w:val="00952167"/>
    <w:rsid w:val="0095248D"/>
    <w:rsid w:val="009528CE"/>
    <w:rsid w:val="009532B6"/>
    <w:rsid w:val="009544FA"/>
    <w:rsid w:val="00954BFF"/>
    <w:rsid w:val="00955D37"/>
    <w:rsid w:val="00955E31"/>
    <w:rsid w:val="00957E35"/>
    <w:rsid w:val="009610FB"/>
    <w:rsid w:val="00961829"/>
    <w:rsid w:val="00961933"/>
    <w:rsid w:val="00962213"/>
    <w:rsid w:val="00962351"/>
    <w:rsid w:val="00962670"/>
    <w:rsid w:val="00965C46"/>
    <w:rsid w:val="00966AAC"/>
    <w:rsid w:val="00970423"/>
    <w:rsid w:val="00971258"/>
    <w:rsid w:val="00971A50"/>
    <w:rsid w:val="00973260"/>
    <w:rsid w:val="00974CF6"/>
    <w:rsid w:val="00975566"/>
    <w:rsid w:val="00977062"/>
    <w:rsid w:val="009800C2"/>
    <w:rsid w:val="0098173C"/>
    <w:rsid w:val="00983555"/>
    <w:rsid w:val="009919D6"/>
    <w:rsid w:val="00994210"/>
    <w:rsid w:val="009943BD"/>
    <w:rsid w:val="00995B4D"/>
    <w:rsid w:val="009A07A9"/>
    <w:rsid w:val="009A103F"/>
    <w:rsid w:val="009A1ECF"/>
    <w:rsid w:val="009A2D96"/>
    <w:rsid w:val="009A43DF"/>
    <w:rsid w:val="009A4F50"/>
    <w:rsid w:val="009A7AAC"/>
    <w:rsid w:val="009B2854"/>
    <w:rsid w:val="009B2D9F"/>
    <w:rsid w:val="009B5B29"/>
    <w:rsid w:val="009B68A5"/>
    <w:rsid w:val="009C4148"/>
    <w:rsid w:val="009C5907"/>
    <w:rsid w:val="009C5B39"/>
    <w:rsid w:val="009C62BE"/>
    <w:rsid w:val="009C686D"/>
    <w:rsid w:val="009C7D69"/>
    <w:rsid w:val="009D57B9"/>
    <w:rsid w:val="009E187E"/>
    <w:rsid w:val="009E1DE6"/>
    <w:rsid w:val="009E240E"/>
    <w:rsid w:val="009E3171"/>
    <w:rsid w:val="009E6577"/>
    <w:rsid w:val="009F1DD1"/>
    <w:rsid w:val="009F2667"/>
    <w:rsid w:val="009F4CFD"/>
    <w:rsid w:val="009F5EE4"/>
    <w:rsid w:val="00A03C2E"/>
    <w:rsid w:val="00A0637F"/>
    <w:rsid w:val="00A079F0"/>
    <w:rsid w:val="00A07F40"/>
    <w:rsid w:val="00A1248B"/>
    <w:rsid w:val="00A14055"/>
    <w:rsid w:val="00A16F36"/>
    <w:rsid w:val="00A22E55"/>
    <w:rsid w:val="00A27CBE"/>
    <w:rsid w:val="00A27CF0"/>
    <w:rsid w:val="00A31687"/>
    <w:rsid w:val="00A37592"/>
    <w:rsid w:val="00A37F67"/>
    <w:rsid w:val="00A40BD8"/>
    <w:rsid w:val="00A4114A"/>
    <w:rsid w:val="00A43EB5"/>
    <w:rsid w:val="00A47951"/>
    <w:rsid w:val="00A50738"/>
    <w:rsid w:val="00A52704"/>
    <w:rsid w:val="00A52C69"/>
    <w:rsid w:val="00A53DC5"/>
    <w:rsid w:val="00A53E30"/>
    <w:rsid w:val="00A565B3"/>
    <w:rsid w:val="00A608E2"/>
    <w:rsid w:val="00A60A2A"/>
    <w:rsid w:val="00A6239D"/>
    <w:rsid w:val="00A67A23"/>
    <w:rsid w:val="00A70B3D"/>
    <w:rsid w:val="00A71F6A"/>
    <w:rsid w:val="00A736FB"/>
    <w:rsid w:val="00A75F8B"/>
    <w:rsid w:val="00A7760B"/>
    <w:rsid w:val="00A8295E"/>
    <w:rsid w:val="00A84FA5"/>
    <w:rsid w:val="00A8541B"/>
    <w:rsid w:val="00A86266"/>
    <w:rsid w:val="00A90CB6"/>
    <w:rsid w:val="00A91880"/>
    <w:rsid w:val="00A96B08"/>
    <w:rsid w:val="00AA045B"/>
    <w:rsid w:val="00AA0EAC"/>
    <w:rsid w:val="00AA109C"/>
    <w:rsid w:val="00AA141C"/>
    <w:rsid w:val="00AA29EC"/>
    <w:rsid w:val="00AA3D77"/>
    <w:rsid w:val="00AA7905"/>
    <w:rsid w:val="00AB3F5E"/>
    <w:rsid w:val="00AB4328"/>
    <w:rsid w:val="00AB6212"/>
    <w:rsid w:val="00AB6D46"/>
    <w:rsid w:val="00AB7C4B"/>
    <w:rsid w:val="00AD01E5"/>
    <w:rsid w:val="00AD3960"/>
    <w:rsid w:val="00AD4FE4"/>
    <w:rsid w:val="00AD6059"/>
    <w:rsid w:val="00AE11CB"/>
    <w:rsid w:val="00AE240F"/>
    <w:rsid w:val="00AE76B8"/>
    <w:rsid w:val="00AE7CA2"/>
    <w:rsid w:val="00AF5C37"/>
    <w:rsid w:val="00B0145A"/>
    <w:rsid w:val="00B11C54"/>
    <w:rsid w:val="00B122E1"/>
    <w:rsid w:val="00B12D17"/>
    <w:rsid w:val="00B14310"/>
    <w:rsid w:val="00B16B20"/>
    <w:rsid w:val="00B22E3E"/>
    <w:rsid w:val="00B24B43"/>
    <w:rsid w:val="00B257AB"/>
    <w:rsid w:val="00B31E38"/>
    <w:rsid w:val="00B323D3"/>
    <w:rsid w:val="00B33741"/>
    <w:rsid w:val="00B342EB"/>
    <w:rsid w:val="00B41E16"/>
    <w:rsid w:val="00B424BC"/>
    <w:rsid w:val="00B42880"/>
    <w:rsid w:val="00B42B06"/>
    <w:rsid w:val="00B46D57"/>
    <w:rsid w:val="00B53A8E"/>
    <w:rsid w:val="00B545AE"/>
    <w:rsid w:val="00B612E9"/>
    <w:rsid w:val="00B6137B"/>
    <w:rsid w:val="00B62563"/>
    <w:rsid w:val="00B65ACC"/>
    <w:rsid w:val="00B67A37"/>
    <w:rsid w:val="00B72FD3"/>
    <w:rsid w:val="00B7587A"/>
    <w:rsid w:val="00B7617B"/>
    <w:rsid w:val="00B83C56"/>
    <w:rsid w:val="00B87857"/>
    <w:rsid w:val="00B91D7A"/>
    <w:rsid w:val="00B9324B"/>
    <w:rsid w:val="00B96BA8"/>
    <w:rsid w:val="00B9774F"/>
    <w:rsid w:val="00BA24B5"/>
    <w:rsid w:val="00BA278E"/>
    <w:rsid w:val="00BA2A93"/>
    <w:rsid w:val="00BA7747"/>
    <w:rsid w:val="00BB5723"/>
    <w:rsid w:val="00BB5B93"/>
    <w:rsid w:val="00BB6AC9"/>
    <w:rsid w:val="00BC017D"/>
    <w:rsid w:val="00BC0F65"/>
    <w:rsid w:val="00BC1DBA"/>
    <w:rsid w:val="00BC5D11"/>
    <w:rsid w:val="00BC6F07"/>
    <w:rsid w:val="00BD0DD6"/>
    <w:rsid w:val="00BD2A44"/>
    <w:rsid w:val="00BD3404"/>
    <w:rsid w:val="00BD5F1E"/>
    <w:rsid w:val="00BE439B"/>
    <w:rsid w:val="00BE4594"/>
    <w:rsid w:val="00BE478F"/>
    <w:rsid w:val="00BE6460"/>
    <w:rsid w:val="00BE71AF"/>
    <w:rsid w:val="00BF3242"/>
    <w:rsid w:val="00BF3FA9"/>
    <w:rsid w:val="00BF79A9"/>
    <w:rsid w:val="00C01AAC"/>
    <w:rsid w:val="00C03569"/>
    <w:rsid w:val="00C03F62"/>
    <w:rsid w:val="00C11A28"/>
    <w:rsid w:val="00C15C5C"/>
    <w:rsid w:val="00C16FEA"/>
    <w:rsid w:val="00C22CCF"/>
    <w:rsid w:val="00C26513"/>
    <w:rsid w:val="00C32C2F"/>
    <w:rsid w:val="00C338AE"/>
    <w:rsid w:val="00C35E89"/>
    <w:rsid w:val="00C51AC2"/>
    <w:rsid w:val="00C52F2B"/>
    <w:rsid w:val="00C56661"/>
    <w:rsid w:val="00C609A4"/>
    <w:rsid w:val="00C6396A"/>
    <w:rsid w:val="00C73482"/>
    <w:rsid w:val="00C73DC4"/>
    <w:rsid w:val="00C76F3C"/>
    <w:rsid w:val="00C829C4"/>
    <w:rsid w:val="00C85252"/>
    <w:rsid w:val="00C91B71"/>
    <w:rsid w:val="00C97370"/>
    <w:rsid w:val="00C974AB"/>
    <w:rsid w:val="00C97C2B"/>
    <w:rsid w:val="00C97D84"/>
    <w:rsid w:val="00CA16AC"/>
    <w:rsid w:val="00CA2C9D"/>
    <w:rsid w:val="00CA4462"/>
    <w:rsid w:val="00CA6B95"/>
    <w:rsid w:val="00CB2966"/>
    <w:rsid w:val="00CB2EB0"/>
    <w:rsid w:val="00CB4D52"/>
    <w:rsid w:val="00CB7179"/>
    <w:rsid w:val="00CB7F86"/>
    <w:rsid w:val="00CC2268"/>
    <w:rsid w:val="00CD4FD4"/>
    <w:rsid w:val="00CD791C"/>
    <w:rsid w:val="00CE1314"/>
    <w:rsid w:val="00CE5A95"/>
    <w:rsid w:val="00CE68D0"/>
    <w:rsid w:val="00CE7D20"/>
    <w:rsid w:val="00CF067A"/>
    <w:rsid w:val="00CF11D0"/>
    <w:rsid w:val="00CF27C5"/>
    <w:rsid w:val="00D0272C"/>
    <w:rsid w:val="00D04A14"/>
    <w:rsid w:val="00D05775"/>
    <w:rsid w:val="00D06360"/>
    <w:rsid w:val="00D06BDF"/>
    <w:rsid w:val="00D0731D"/>
    <w:rsid w:val="00D07C6B"/>
    <w:rsid w:val="00D14640"/>
    <w:rsid w:val="00D14A18"/>
    <w:rsid w:val="00D20B59"/>
    <w:rsid w:val="00D23C6C"/>
    <w:rsid w:val="00D27474"/>
    <w:rsid w:val="00D4335D"/>
    <w:rsid w:val="00D44FDD"/>
    <w:rsid w:val="00D457F6"/>
    <w:rsid w:val="00D468F5"/>
    <w:rsid w:val="00D562E2"/>
    <w:rsid w:val="00D603CF"/>
    <w:rsid w:val="00D616A8"/>
    <w:rsid w:val="00D62321"/>
    <w:rsid w:val="00D761D4"/>
    <w:rsid w:val="00D81FE0"/>
    <w:rsid w:val="00D82FEA"/>
    <w:rsid w:val="00D8409E"/>
    <w:rsid w:val="00D844B7"/>
    <w:rsid w:val="00D86BD6"/>
    <w:rsid w:val="00D907FF"/>
    <w:rsid w:val="00D928BB"/>
    <w:rsid w:val="00D97129"/>
    <w:rsid w:val="00DA0019"/>
    <w:rsid w:val="00DA3B2A"/>
    <w:rsid w:val="00DA6530"/>
    <w:rsid w:val="00DB5956"/>
    <w:rsid w:val="00DC30DC"/>
    <w:rsid w:val="00DC5109"/>
    <w:rsid w:val="00DC6412"/>
    <w:rsid w:val="00DC6E10"/>
    <w:rsid w:val="00DD06AE"/>
    <w:rsid w:val="00DD1E47"/>
    <w:rsid w:val="00DE425C"/>
    <w:rsid w:val="00DE592C"/>
    <w:rsid w:val="00DF1EDD"/>
    <w:rsid w:val="00DF7DC9"/>
    <w:rsid w:val="00E0236B"/>
    <w:rsid w:val="00E04805"/>
    <w:rsid w:val="00E07C90"/>
    <w:rsid w:val="00E1166F"/>
    <w:rsid w:val="00E13A6C"/>
    <w:rsid w:val="00E203B0"/>
    <w:rsid w:val="00E21928"/>
    <w:rsid w:val="00E25FBB"/>
    <w:rsid w:val="00E408A0"/>
    <w:rsid w:val="00E42262"/>
    <w:rsid w:val="00E4302D"/>
    <w:rsid w:val="00E44184"/>
    <w:rsid w:val="00E45155"/>
    <w:rsid w:val="00E469B6"/>
    <w:rsid w:val="00E53D97"/>
    <w:rsid w:val="00E5459F"/>
    <w:rsid w:val="00E55347"/>
    <w:rsid w:val="00E56C3E"/>
    <w:rsid w:val="00E572E6"/>
    <w:rsid w:val="00E57C22"/>
    <w:rsid w:val="00E608A0"/>
    <w:rsid w:val="00E6191E"/>
    <w:rsid w:val="00E6416B"/>
    <w:rsid w:val="00E66D91"/>
    <w:rsid w:val="00E70E52"/>
    <w:rsid w:val="00E73166"/>
    <w:rsid w:val="00E74F19"/>
    <w:rsid w:val="00E80125"/>
    <w:rsid w:val="00E83879"/>
    <w:rsid w:val="00E84642"/>
    <w:rsid w:val="00E90819"/>
    <w:rsid w:val="00E91A9C"/>
    <w:rsid w:val="00E941B2"/>
    <w:rsid w:val="00EA1DC3"/>
    <w:rsid w:val="00EA6945"/>
    <w:rsid w:val="00EA7A08"/>
    <w:rsid w:val="00EB0064"/>
    <w:rsid w:val="00EB2DBA"/>
    <w:rsid w:val="00EB353F"/>
    <w:rsid w:val="00EB3D03"/>
    <w:rsid w:val="00EB4B74"/>
    <w:rsid w:val="00EB7F24"/>
    <w:rsid w:val="00EC27E9"/>
    <w:rsid w:val="00EC3930"/>
    <w:rsid w:val="00EC4DA0"/>
    <w:rsid w:val="00EC51A9"/>
    <w:rsid w:val="00EC706F"/>
    <w:rsid w:val="00EC7EDA"/>
    <w:rsid w:val="00ED020A"/>
    <w:rsid w:val="00ED1D82"/>
    <w:rsid w:val="00ED6F6D"/>
    <w:rsid w:val="00ED75E0"/>
    <w:rsid w:val="00EE0212"/>
    <w:rsid w:val="00EE31B7"/>
    <w:rsid w:val="00EF22CF"/>
    <w:rsid w:val="00EF3E69"/>
    <w:rsid w:val="00EF534B"/>
    <w:rsid w:val="00EF5AAA"/>
    <w:rsid w:val="00EF7823"/>
    <w:rsid w:val="00F02D1D"/>
    <w:rsid w:val="00F03200"/>
    <w:rsid w:val="00F0410D"/>
    <w:rsid w:val="00F05B82"/>
    <w:rsid w:val="00F16F72"/>
    <w:rsid w:val="00F262B5"/>
    <w:rsid w:val="00F330B6"/>
    <w:rsid w:val="00F43AA7"/>
    <w:rsid w:val="00F43DED"/>
    <w:rsid w:val="00F44CE2"/>
    <w:rsid w:val="00F469B4"/>
    <w:rsid w:val="00F471F1"/>
    <w:rsid w:val="00F47764"/>
    <w:rsid w:val="00F478F7"/>
    <w:rsid w:val="00F530F7"/>
    <w:rsid w:val="00F53357"/>
    <w:rsid w:val="00F56AED"/>
    <w:rsid w:val="00F57F08"/>
    <w:rsid w:val="00F61BE5"/>
    <w:rsid w:val="00F63EE0"/>
    <w:rsid w:val="00F67E0E"/>
    <w:rsid w:val="00F70DC6"/>
    <w:rsid w:val="00F71C38"/>
    <w:rsid w:val="00F8059B"/>
    <w:rsid w:val="00F90F6F"/>
    <w:rsid w:val="00F965A1"/>
    <w:rsid w:val="00F97727"/>
    <w:rsid w:val="00FA282D"/>
    <w:rsid w:val="00FA3FE7"/>
    <w:rsid w:val="00FA7823"/>
    <w:rsid w:val="00FC1C3F"/>
    <w:rsid w:val="00FC5509"/>
    <w:rsid w:val="00FC631F"/>
    <w:rsid w:val="00FC7ADC"/>
    <w:rsid w:val="00FD0576"/>
    <w:rsid w:val="00FD0F6E"/>
    <w:rsid w:val="00FD3D6A"/>
    <w:rsid w:val="00FD67B6"/>
    <w:rsid w:val="00FE4869"/>
    <w:rsid w:val="00FE5C42"/>
    <w:rsid w:val="00FE5CD6"/>
    <w:rsid w:val="00FE79DF"/>
    <w:rsid w:val="00FF0C4C"/>
    <w:rsid w:val="00FF1E24"/>
    <w:rsid w:val="00FF331A"/>
    <w:rsid w:val="00FF51BF"/>
    <w:rsid w:val="00FF6C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21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610"/>
  </w:style>
  <w:style w:type="paragraph" w:styleId="1">
    <w:name w:val="heading 1"/>
    <w:basedOn w:val="a"/>
    <w:next w:val="a"/>
    <w:link w:val="10"/>
    <w:uiPriority w:val="9"/>
    <w:qFormat/>
    <w:rsid w:val="003E0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E05A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3E05A9"/>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5A9"/>
    <w:pPr>
      <w:ind w:left="720"/>
      <w:contextualSpacing/>
    </w:pPr>
  </w:style>
  <w:style w:type="paragraph" w:styleId="HTML">
    <w:name w:val="HTML Preformatted"/>
    <w:basedOn w:val="a"/>
    <w:link w:val="HTML0"/>
    <w:uiPriority w:val="99"/>
    <w:unhideWhenUsed/>
    <w:rsid w:val="003E05A9"/>
    <w:pPr>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rsid w:val="003E05A9"/>
    <w:rPr>
      <w:rFonts w:ascii="Consolas" w:eastAsia="Times New Roman" w:hAnsi="Consolas" w:cs="Times New Roman"/>
      <w:sz w:val="20"/>
      <w:szCs w:val="20"/>
      <w:lang w:eastAsia="ru-RU"/>
    </w:rPr>
  </w:style>
  <w:style w:type="character" w:styleId="a4">
    <w:name w:val="Hyperlink"/>
    <w:basedOn w:val="a0"/>
    <w:uiPriority w:val="99"/>
    <w:unhideWhenUsed/>
    <w:rsid w:val="003E05A9"/>
    <w:rPr>
      <w:color w:val="0000FF"/>
      <w:u w:val="single"/>
    </w:rPr>
  </w:style>
  <w:style w:type="character" w:customStyle="1" w:styleId="html-italic">
    <w:name w:val="html-italic"/>
    <w:basedOn w:val="a0"/>
    <w:rsid w:val="003E05A9"/>
  </w:style>
  <w:style w:type="character" w:customStyle="1" w:styleId="ref-journal">
    <w:name w:val="ref-journal"/>
    <w:basedOn w:val="a0"/>
    <w:rsid w:val="003E05A9"/>
  </w:style>
  <w:style w:type="character" w:customStyle="1" w:styleId="ref-vol">
    <w:name w:val="ref-vol"/>
    <w:basedOn w:val="a0"/>
    <w:rsid w:val="003E05A9"/>
  </w:style>
  <w:style w:type="numbering" w:customStyle="1" w:styleId="11">
    <w:name w:val="Нет списка1"/>
    <w:next w:val="a2"/>
    <w:uiPriority w:val="99"/>
    <w:semiHidden/>
    <w:unhideWhenUsed/>
    <w:rsid w:val="003E05A9"/>
  </w:style>
  <w:style w:type="character" w:customStyle="1" w:styleId="10">
    <w:name w:val="Заголовок 1 Знак"/>
    <w:basedOn w:val="a0"/>
    <w:link w:val="1"/>
    <w:uiPriority w:val="9"/>
    <w:rsid w:val="003E05A9"/>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3E05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05A9"/>
    <w:rPr>
      <w:rFonts w:ascii="Tahoma" w:hAnsi="Tahoma" w:cs="Tahoma"/>
      <w:sz w:val="16"/>
      <w:szCs w:val="16"/>
    </w:rPr>
  </w:style>
  <w:style w:type="paragraph" w:styleId="a7">
    <w:name w:val="caption"/>
    <w:basedOn w:val="a"/>
    <w:next w:val="a"/>
    <w:uiPriority w:val="35"/>
    <w:unhideWhenUsed/>
    <w:qFormat/>
    <w:rsid w:val="003E05A9"/>
    <w:pPr>
      <w:spacing w:line="240" w:lineRule="auto"/>
    </w:pPr>
    <w:rPr>
      <w:b/>
      <w:bCs/>
      <w:color w:val="4F81BD" w:themeColor="accent1"/>
      <w:sz w:val="18"/>
      <w:szCs w:val="18"/>
    </w:rPr>
  </w:style>
  <w:style w:type="table" w:styleId="a8">
    <w:name w:val="Table Grid"/>
    <w:basedOn w:val="a1"/>
    <w:uiPriority w:val="39"/>
    <w:rsid w:val="003E0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3E05A9"/>
    <w:rPr>
      <w:color w:val="808080"/>
    </w:rPr>
  </w:style>
  <w:style w:type="paragraph" w:styleId="aa">
    <w:name w:val="Normal (Web)"/>
    <w:basedOn w:val="a"/>
    <w:uiPriority w:val="99"/>
    <w:unhideWhenUsed/>
    <w:rsid w:val="003E05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nhideWhenUsed/>
    <w:rsid w:val="003E05A9"/>
    <w:pPr>
      <w:spacing w:after="120" w:line="240" w:lineRule="auto"/>
    </w:pPr>
    <w:rPr>
      <w:rFonts w:ascii="Times New Roman" w:eastAsia="Times New Roman" w:hAnsi="Times New Roman" w:cs="Times New Roman"/>
      <w:sz w:val="20"/>
      <w:szCs w:val="20"/>
      <w:lang w:eastAsia="ru-RU"/>
    </w:rPr>
  </w:style>
  <w:style w:type="character" w:customStyle="1" w:styleId="ac">
    <w:name w:val="Основной текст Знак"/>
    <w:basedOn w:val="a0"/>
    <w:link w:val="ab"/>
    <w:rsid w:val="003E05A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3E05A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3E05A9"/>
    <w:rPr>
      <w:rFonts w:asciiTheme="majorHAnsi" w:eastAsiaTheme="majorEastAsia" w:hAnsiTheme="majorHAnsi" w:cstheme="majorBidi"/>
      <w:b/>
      <w:bCs/>
      <w:color w:val="4F81BD" w:themeColor="accent1"/>
      <w:sz w:val="20"/>
      <w:szCs w:val="20"/>
      <w:lang w:eastAsia="ru-RU"/>
    </w:rPr>
  </w:style>
  <w:style w:type="numbering" w:customStyle="1" w:styleId="21">
    <w:name w:val="Нет списка2"/>
    <w:next w:val="a2"/>
    <w:uiPriority w:val="99"/>
    <w:semiHidden/>
    <w:unhideWhenUsed/>
    <w:rsid w:val="003E05A9"/>
  </w:style>
  <w:style w:type="paragraph" w:styleId="ad">
    <w:name w:val="Body Text Indent"/>
    <w:basedOn w:val="a"/>
    <w:link w:val="ae"/>
    <w:rsid w:val="003E05A9"/>
    <w:pPr>
      <w:spacing w:after="0" w:line="360" w:lineRule="auto"/>
      <w:jc w:val="center"/>
    </w:pPr>
    <w:rPr>
      <w:rFonts w:ascii="Times New Roman" w:eastAsia="Times New Roman" w:hAnsi="Times New Roman" w:cs="Times New Roman"/>
      <w:sz w:val="28"/>
      <w:szCs w:val="20"/>
      <w:lang w:val="uk-UA" w:eastAsia="ru-RU"/>
    </w:rPr>
  </w:style>
  <w:style w:type="character" w:customStyle="1" w:styleId="ae">
    <w:name w:val="Основной текст с отступом Знак"/>
    <w:basedOn w:val="a0"/>
    <w:link w:val="ad"/>
    <w:rsid w:val="003E05A9"/>
    <w:rPr>
      <w:rFonts w:ascii="Times New Roman" w:eastAsia="Times New Roman" w:hAnsi="Times New Roman" w:cs="Times New Roman"/>
      <w:sz w:val="28"/>
      <w:szCs w:val="20"/>
      <w:lang w:val="uk-UA" w:eastAsia="ru-RU"/>
    </w:rPr>
  </w:style>
  <w:style w:type="paragraph" w:styleId="af">
    <w:name w:val="No Spacing"/>
    <w:uiPriority w:val="1"/>
    <w:qFormat/>
    <w:rsid w:val="003E05A9"/>
    <w:pPr>
      <w:spacing w:after="0" w:line="240" w:lineRule="auto"/>
    </w:pPr>
    <w:rPr>
      <w:rFonts w:ascii="Times New Roman" w:eastAsia="Times New Roman" w:hAnsi="Times New Roman" w:cs="Times New Roman"/>
      <w:sz w:val="20"/>
      <w:szCs w:val="20"/>
      <w:lang w:eastAsia="ru-RU"/>
    </w:rPr>
  </w:style>
  <w:style w:type="paragraph" w:styleId="af0">
    <w:name w:val="header"/>
    <w:basedOn w:val="a"/>
    <w:link w:val="af1"/>
    <w:uiPriority w:val="99"/>
    <w:semiHidden/>
    <w:unhideWhenUsed/>
    <w:rsid w:val="003E05A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semiHidden/>
    <w:rsid w:val="003E05A9"/>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3E05A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3E05A9"/>
    <w:rPr>
      <w:rFonts w:ascii="Times New Roman" w:eastAsia="Times New Roman" w:hAnsi="Times New Roman" w:cs="Times New Roman"/>
      <w:sz w:val="20"/>
      <w:szCs w:val="20"/>
      <w:lang w:eastAsia="ru-RU"/>
    </w:rPr>
  </w:style>
  <w:style w:type="paragraph" w:styleId="af4">
    <w:name w:val="Title"/>
    <w:basedOn w:val="a"/>
    <w:link w:val="af5"/>
    <w:qFormat/>
    <w:rsid w:val="003E05A9"/>
    <w:pPr>
      <w:spacing w:after="0" w:line="360" w:lineRule="auto"/>
      <w:jc w:val="center"/>
    </w:pPr>
    <w:rPr>
      <w:rFonts w:ascii="Times New Roman" w:eastAsia="Times New Roman" w:hAnsi="Times New Roman" w:cs="Times New Roman"/>
      <w:b/>
      <w:sz w:val="28"/>
      <w:szCs w:val="20"/>
      <w:lang w:val="uk-UA" w:eastAsia="ru-RU"/>
    </w:rPr>
  </w:style>
  <w:style w:type="character" w:customStyle="1" w:styleId="af5">
    <w:name w:val="Название Знак"/>
    <w:basedOn w:val="a0"/>
    <w:link w:val="af4"/>
    <w:rsid w:val="003E05A9"/>
    <w:rPr>
      <w:rFonts w:ascii="Times New Roman" w:eastAsia="Times New Roman" w:hAnsi="Times New Roman" w:cs="Times New Roman"/>
      <w:b/>
      <w:sz w:val="28"/>
      <w:szCs w:val="20"/>
      <w:lang w:val="uk-UA" w:eastAsia="ru-RU"/>
    </w:rPr>
  </w:style>
  <w:style w:type="numbering" w:customStyle="1" w:styleId="31">
    <w:name w:val="Нет списка3"/>
    <w:next w:val="a2"/>
    <w:uiPriority w:val="99"/>
    <w:semiHidden/>
    <w:unhideWhenUsed/>
    <w:rsid w:val="003E05A9"/>
  </w:style>
  <w:style w:type="paragraph" w:customStyle="1" w:styleId="docdata">
    <w:name w:val="docdata"/>
    <w:aliases w:val="docy,v5,58176,baiaagaaboqcaaaddueaaawe4qaaaaaaaaaaaaaaaaaaaaaaaaaaaaaaaaaaaaaaaaaaaaaaaaaaaaaaaaaaaaaaaaaaaaaaaaaaaaaaaaaaaaaaaaaaaaaaaaaaaaaaaaaaaaaaaaaaaaaaaaaaaaaaaaaaaaaaaaaaaaaaaaaaaaaaaaaaaaaaaaaaaaaaaaaaaaaaaaaaaaaaaaaaaaaaaaaaaaaaaaaaaaa"/>
    <w:basedOn w:val="a"/>
    <w:rsid w:val="00360C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Body Text Indent 2"/>
    <w:basedOn w:val="a"/>
    <w:link w:val="23"/>
    <w:uiPriority w:val="99"/>
    <w:unhideWhenUsed/>
    <w:rsid w:val="00F44CE2"/>
    <w:pPr>
      <w:spacing w:after="120" w:line="480" w:lineRule="auto"/>
      <w:ind w:left="283"/>
    </w:pPr>
    <w:rPr>
      <w:lang w:val="uk-UA"/>
    </w:rPr>
  </w:style>
  <w:style w:type="character" w:customStyle="1" w:styleId="23">
    <w:name w:val="Основной текст с отступом 2 Знак"/>
    <w:basedOn w:val="a0"/>
    <w:link w:val="22"/>
    <w:uiPriority w:val="99"/>
    <w:rsid w:val="00F44CE2"/>
    <w:rPr>
      <w:lang w:val="uk-UA"/>
    </w:rPr>
  </w:style>
</w:styles>
</file>

<file path=word/webSettings.xml><?xml version="1.0" encoding="utf-8"?>
<w:webSettings xmlns:r="http://schemas.openxmlformats.org/officeDocument/2006/relationships" xmlns:w="http://schemas.openxmlformats.org/wordprocessingml/2006/main">
  <w:divs>
    <w:div w:id="13894601">
      <w:bodyDiv w:val="1"/>
      <w:marLeft w:val="0"/>
      <w:marRight w:val="0"/>
      <w:marTop w:val="0"/>
      <w:marBottom w:val="0"/>
      <w:divBdr>
        <w:top w:val="none" w:sz="0" w:space="0" w:color="auto"/>
        <w:left w:val="none" w:sz="0" w:space="0" w:color="auto"/>
        <w:bottom w:val="none" w:sz="0" w:space="0" w:color="auto"/>
        <w:right w:val="none" w:sz="0" w:space="0" w:color="auto"/>
      </w:divBdr>
    </w:div>
    <w:div w:id="58292779">
      <w:bodyDiv w:val="1"/>
      <w:marLeft w:val="0"/>
      <w:marRight w:val="0"/>
      <w:marTop w:val="0"/>
      <w:marBottom w:val="0"/>
      <w:divBdr>
        <w:top w:val="none" w:sz="0" w:space="0" w:color="auto"/>
        <w:left w:val="none" w:sz="0" w:space="0" w:color="auto"/>
        <w:bottom w:val="none" w:sz="0" w:space="0" w:color="auto"/>
        <w:right w:val="none" w:sz="0" w:space="0" w:color="auto"/>
      </w:divBdr>
    </w:div>
    <w:div w:id="63073234">
      <w:bodyDiv w:val="1"/>
      <w:marLeft w:val="0"/>
      <w:marRight w:val="0"/>
      <w:marTop w:val="0"/>
      <w:marBottom w:val="0"/>
      <w:divBdr>
        <w:top w:val="none" w:sz="0" w:space="0" w:color="auto"/>
        <w:left w:val="none" w:sz="0" w:space="0" w:color="auto"/>
        <w:bottom w:val="none" w:sz="0" w:space="0" w:color="auto"/>
        <w:right w:val="none" w:sz="0" w:space="0" w:color="auto"/>
      </w:divBdr>
    </w:div>
    <w:div w:id="83261982">
      <w:bodyDiv w:val="1"/>
      <w:marLeft w:val="0"/>
      <w:marRight w:val="0"/>
      <w:marTop w:val="0"/>
      <w:marBottom w:val="0"/>
      <w:divBdr>
        <w:top w:val="none" w:sz="0" w:space="0" w:color="auto"/>
        <w:left w:val="none" w:sz="0" w:space="0" w:color="auto"/>
        <w:bottom w:val="none" w:sz="0" w:space="0" w:color="auto"/>
        <w:right w:val="none" w:sz="0" w:space="0" w:color="auto"/>
      </w:divBdr>
    </w:div>
    <w:div w:id="97069420">
      <w:bodyDiv w:val="1"/>
      <w:marLeft w:val="0"/>
      <w:marRight w:val="0"/>
      <w:marTop w:val="0"/>
      <w:marBottom w:val="0"/>
      <w:divBdr>
        <w:top w:val="none" w:sz="0" w:space="0" w:color="auto"/>
        <w:left w:val="none" w:sz="0" w:space="0" w:color="auto"/>
        <w:bottom w:val="none" w:sz="0" w:space="0" w:color="auto"/>
        <w:right w:val="none" w:sz="0" w:space="0" w:color="auto"/>
      </w:divBdr>
    </w:div>
    <w:div w:id="130834336">
      <w:bodyDiv w:val="1"/>
      <w:marLeft w:val="0"/>
      <w:marRight w:val="0"/>
      <w:marTop w:val="0"/>
      <w:marBottom w:val="0"/>
      <w:divBdr>
        <w:top w:val="none" w:sz="0" w:space="0" w:color="auto"/>
        <w:left w:val="none" w:sz="0" w:space="0" w:color="auto"/>
        <w:bottom w:val="none" w:sz="0" w:space="0" w:color="auto"/>
        <w:right w:val="none" w:sz="0" w:space="0" w:color="auto"/>
      </w:divBdr>
    </w:div>
    <w:div w:id="150369970">
      <w:bodyDiv w:val="1"/>
      <w:marLeft w:val="0"/>
      <w:marRight w:val="0"/>
      <w:marTop w:val="0"/>
      <w:marBottom w:val="0"/>
      <w:divBdr>
        <w:top w:val="none" w:sz="0" w:space="0" w:color="auto"/>
        <w:left w:val="none" w:sz="0" w:space="0" w:color="auto"/>
        <w:bottom w:val="none" w:sz="0" w:space="0" w:color="auto"/>
        <w:right w:val="none" w:sz="0" w:space="0" w:color="auto"/>
      </w:divBdr>
    </w:div>
    <w:div w:id="207839852">
      <w:bodyDiv w:val="1"/>
      <w:marLeft w:val="0"/>
      <w:marRight w:val="0"/>
      <w:marTop w:val="0"/>
      <w:marBottom w:val="0"/>
      <w:divBdr>
        <w:top w:val="none" w:sz="0" w:space="0" w:color="auto"/>
        <w:left w:val="none" w:sz="0" w:space="0" w:color="auto"/>
        <w:bottom w:val="none" w:sz="0" w:space="0" w:color="auto"/>
        <w:right w:val="none" w:sz="0" w:space="0" w:color="auto"/>
      </w:divBdr>
    </w:div>
    <w:div w:id="224920786">
      <w:bodyDiv w:val="1"/>
      <w:marLeft w:val="0"/>
      <w:marRight w:val="0"/>
      <w:marTop w:val="0"/>
      <w:marBottom w:val="0"/>
      <w:divBdr>
        <w:top w:val="none" w:sz="0" w:space="0" w:color="auto"/>
        <w:left w:val="none" w:sz="0" w:space="0" w:color="auto"/>
        <w:bottom w:val="none" w:sz="0" w:space="0" w:color="auto"/>
        <w:right w:val="none" w:sz="0" w:space="0" w:color="auto"/>
      </w:divBdr>
    </w:div>
    <w:div w:id="269244703">
      <w:bodyDiv w:val="1"/>
      <w:marLeft w:val="0"/>
      <w:marRight w:val="0"/>
      <w:marTop w:val="0"/>
      <w:marBottom w:val="0"/>
      <w:divBdr>
        <w:top w:val="none" w:sz="0" w:space="0" w:color="auto"/>
        <w:left w:val="none" w:sz="0" w:space="0" w:color="auto"/>
        <w:bottom w:val="none" w:sz="0" w:space="0" w:color="auto"/>
        <w:right w:val="none" w:sz="0" w:space="0" w:color="auto"/>
      </w:divBdr>
    </w:div>
    <w:div w:id="288052528">
      <w:bodyDiv w:val="1"/>
      <w:marLeft w:val="0"/>
      <w:marRight w:val="0"/>
      <w:marTop w:val="0"/>
      <w:marBottom w:val="0"/>
      <w:divBdr>
        <w:top w:val="none" w:sz="0" w:space="0" w:color="auto"/>
        <w:left w:val="none" w:sz="0" w:space="0" w:color="auto"/>
        <w:bottom w:val="none" w:sz="0" w:space="0" w:color="auto"/>
        <w:right w:val="none" w:sz="0" w:space="0" w:color="auto"/>
      </w:divBdr>
    </w:div>
    <w:div w:id="360084098">
      <w:bodyDiv w:val="1"/>
      <w:marLeft w:val="0"/>
      <w:marRight w:val="0"/>
      <w:marTop w:val="0"/>
      <w:marBottom w:val="0"/>
      <w:divBdr>
        <w:top w:val="none" w:sz="0" w:space="0" w:color="auto"/>
        <w:left w:val="none" w:sz="0" w:space="0" w:color="auto"/>
        <w:bottom w:val="none" w:sz="0" w:space="0" w:color="auto"/>
        <w:right w:val="none" w:sz="0" w:space="0" w:color="auto"/>
      </w:divBdr>
    </w:div>
    <w:div w:id="398674396">
      <w:bodyDiv w:val="1"/>
      <w:marLeft w:val="0"/>
      <w:marRight w:val="0"/>
      <w:marTop w:val="0"/>
      <w:marBottom w:val="0"/>
      <w:divBdr>
        <w:top w:val="none" w:sz="0" w:space="0" w:color="auto"/>
        <w:left w:val="none" w:sz="0" w:space="0" w:color="auto"/>
        <w:bottom w:val="none" w:sz="0" w:space="0" w:color="auto"/>
        <w:right w:val="none" w:sz="0" w:space="0" w:color="auto"/>
      </w:divBdr>
    </w:div>
    <w:div w:id="399792574">
      <w:bodyDiv w:val="1"/>
      <w:marLeft w:val="0"/>
      <w:marRight w:val="0"/>
      <w:marTop w:val="0"/>
      <w:marBottom w:val="0"/>
      <w:divBdr>
        <w:top w:val="none" w:sz="0" w:space="0" w:color="auto"/>
        <w:left w:val="none" w:sz="0" w:space="0" w:color="auto"/>
        <w:bottom w:val="none" w:sz="0" w:space="0" w:color="auto"/>
        <w:right w:val="none" w:sz="0" w:space="0" w:color="auto"/>
      </w:divBdr>
    </w:div>
    <w:div w:id="495418878">
      <w:bodyDiv w:val="1"/>
      <w:marLeft w:val="0"/>
      <w:marRight w:val="0"/>
      <w:marTop w:val="0"/>
      <w:marBottom w:val="0"/>
      <w:divBdr>
        <w:top w:val="none" w:sz="0" w:space="0" w:color="auto"/>
        <w:left w:val="none" w:sz="0" w:space="0" w:color="auto"/>
        <w:bottom w:val="none" w:sz="0" w:space="0" w:color="auto"/>
        <w:right w:val="none" w:sz="0" w:space="0" w:color="auto"/>
      </w:divBdr>
    </w:div>
    <w:div w:id="579561930">
      <w:bodyDiv w:val="1"/>
      <w:marLeft w:val="0"/>
      <w:marRight w:val="0"/>
      <w:marTop w:val="0"/>
      <w:marBottom w:val="0"/>
      <w:divBdr>
        <w:top w:val="none" w:sz="0" w:space="0" w:color="auto"/>
        <w:left w:val="none" w:sz="0" w:space="0" w:color="auto"/>
        <w:bottom w:val="none" w:sz="0" w:space="0" w:color="auto"/>
        <w:right w:val="none" w:sz="0" w:space="0" w:color="auto"/>
      </w:divBdr>
      <w:divsChild>
        <w:div w:id="280385805">
          <w:marLeft w:val="0"/>
          <w:marRight w:val="0"/>
          <w:marTop w:val="0"/>
          <w:marBottom w:val="0"/>
          <w:divBdr>
            <w:top w:val="none" w:sz="0" w:space="0" w:color="auto"/>
            <w:left w:val="none" w:sz="0" w:space="0" w:color="auto"/>
            <w:bottom w:val="none" w:sz="0" w:space="0" w:color="auto"/>
            <w:right w:val="none" w:sz="0" w:space="0" w:color="auto"/>
          </w:divBdr>
        </w:div>
        <w:div w:id="1726636280">
          <w:marLeft w:val="0"/>
          <w:marRight w:val="0"/>
          <w:marTop w:val="0"/>
          <w:marBottom w:val="0"/>
          <w:divBdr>
            <w:top w:val="none" w:sz="0" w:space="0" w:color="auto"/>
            <w:left w:val="none" w:sz="0" w:space="0" w:color="auto"/>
            <w:bottom w:val="none" w:sz="0" w:space="0" w:color="auto"/>
            <w:right w:val="none" w:sz="0" w:space="0" w:color="auto"/>
          </w:divBdr>
        </w:div>
      </w:divsChild>
    </w:div>
    <w:div w:id="603810116">
      <w:bodyDiv w:val="1"/>
      <w:marLeft w:val="0"/>
      <w:marRight w:val="0"/>
      <w:marTop w:val="0"/>
      <w:marBottom w:val="0"/>
      <w:divBdr>
        <w:top w:val="none" w:sz="0" w:space="0" w:color="auto"/>
        <w:left w:val="none" w:sz="0" w:space="0" w:color="auto"/>
        <w:bottom w:val="none" w:sz="0" w:space="0" w:color="auto"/>
        <w:right w:val="none" w:sz="0" w:space="0" w:color="auto"/>
      </w:divBdr>
    </w:div>
    <w:div w:id="698555507">
      <w:bodyDiv w:val="1"/>
      <w:marLeft w:val="0"/>
      <w:marRight w:val="0"/>
      <w:marTop w:val="0"/>
      <w:marBottom w:val="0"/>
      <w:divBdr>
        <w:top w:val="none" w:sz="0" w:space="0" w:color="auto"/>
        <w:left w:val="none" w:sz="0" w:space="0" w:color="auto"/>
        <w:bottom w:val="none" w:sz="0" w:space="0" w:color="auto"/>
        <w:right w:val="none" w:sz="0" w:space="0" w:color="auto"/>
      </w:divBdr>
    </w:div>
    <w:div w:id="703212372">
      <w:bodyDiv w:val="1"/>
      <w:marLeft w:val="0"/>
      <w:marRight w:val="0"/>
      <w:marTop w:val="0"/>
      <w:marBottom w:val="0"/>
      <w:divBdr>
        <w:top w:val="none" w:sz="0" w:space="0" w:color="auto"/>
        <w:left w:val="none" w:sz="0" w:space="0" w:color="auto"/>
        <w:bottom w:val="none" w:sz="0" w:space="0" w:color="auto"/>
        <w:right w:val="none" w:sz="0" w:space="0" w:color="auto"/>
      </w:divBdr>
    </w:div>
    <w:div w:id="711422517">
      <w:bodyDiv w:val="1"/>
      <w:marLeft w:val="0"/>
      <w:marRight w:val="0"/>
      <w:marTop w:val="0"/>
      <w:marBottom w:val="0"/>
      <w:divBdr>
        <w:top w:val="none" w:sz="0" w:space="0" w:color="auto"/>
        <w:left w:val="none" w:sz="0" w:space="0" w:color="auto"/>
        <w:bottom w:val="none" w:sz="0" w:space="0" w:color="auto"/>
        <w:right w:val="none" w:sz="0" w:space="0" w:color="auto"/>
      </w:divBdr>
    </w:div>
    <w:div w:id="769085111">
      <w:bodyDiv w:val="1"/>
      <w:marLeft w:val="0"/>
      <w:marRight w:val="0"/>
      <w:marTop w:val="0"/>
      <w:marBottom w:val="0"/>
      <w:divBdr>
        <w:top w:val="none" w:sz="0" w:space="0" w:color="auto"/>
        <w:left w:val="none" w:sz="0" w:space="0" w:color="auto"/>
        <w:bottom w:val="none" w:sz="0" w:space="0" w:color="auto"/>
        <w:right w:val="none" w:sz="0" w:space="0" w:color="auto"/>
      </w:divBdr>
    </w:div>
    <w:div w:id="775440625">
      <w:bodyDiv w:val="1"/>
      <w:marLeft w:val="0"/>
      <w:marRight w:val="0"/>
      <w:marTop w:val="0"/>
      <w:marBottom w:val="0"/>
      <w:divBdr>
        <w:top w:val="none" w:sz="0" w:space="0" w:color="auto"/>
        <w:left w:val="none" w:sz="0" w:space="0" w:color="auto"/>
        <w:bottom w:val="none" w:sz="0" w:space="0" w:color="auto"/>
        <w:right w:val="none" w:sz="0" w:space="0" w:color="auto"/>
      </w:divBdr>
      <w:divsChild>
        <w:div w:id="290671636">
          <w:marLeft w:val="547"/>
          <w:marRight w:val="0"/>
          <w:marTop w:val="0"/>
          <w:marBottom w:val="0"/>
          <w:divBdr>
            <w:top w:val="none" w:sz="0" w:space="0" w:color="auto"/>
            <w:left w:val="none" w:sz="0" w:space="0" w:color="auto"/>
            <w:bottom w:val="none" w:sz="0" w:space="0" w:color="auto"/>
            <w:right w:val="none" w:sz="0" w:space="0" w:color="auto"/>
          </w:divBdr>
        </w:div>
        <w:div w:id="903686916">
          <w:marLeft w:val="547"/>
          <w:marRight w:val="0"/>
          <w:marTop w:val="0"/>
          <w:marBottom w:val="0"/>
          <w:divBdr>
            <w:top w:val="none" w:sz="0" w:space="0" w:color="auto"/>
            <w:left w:val="none" w:sz="0" w:space="0" w:color="auto"/>
            <w:bottom w:val="none" w:sz="0" w:space="0" w:color="auto"/>
            <w:right w:val="none" w:sz="0" w:space="0" w:color="auto"/>
          </w:divBdr>
        </w:div>
        <w:div w:id="1248536867">
          <w:marLeft w:val="547"/>
          <w:marRight w:val="0"/>
          <w:marTop w:val="0"/>
          <w:marBottom w:val="0"/>
          <w:divBdr>
            <w:top w:val="none" w:sz="0" w:space="0" w:color="auto"/>
            <w:left w:val="none" w:sz="0" w:space="0" w:color="auto"/>
            <w:bottom w:val="none" w:sz="0" w:space="0" w:color="auto"/>
            <w:right w:val="none" w:sz="0" w:space="0" w:color="auto"/>
          </w:divBdr>
        </w:div>
        <w:div w:id="1283535252">
          <w:marLeft w:val="547"/>
          <w:marRight w:val="0"/>
          <w:marTop w:val="0"/>
          <w:marBottom w:val="0"/>
          <w:divBdr>
            <w:top w:val="none" w:sz="0" w:space="0" w:color="auto"/>
            <w:left w:val="none" w:sz="0" w:space="0" w:color="auto"/>
            <w:bottom w:val="none" w:sz="0" w:space="0" w:color="auto"/>
            <w:right w:val="none" w:sz="0" w:space="0" w:color="auto"/>
          </w:divBdr>
        </w:div>
      </w:divsChild>
    </w:div>
    <w:div w:id="789208945">
      <w:bodyDiv w:val="1"/>
      <w:marLeft w:val="0"/>
      <w:marRight w:val="0"/>
      <w:marTop w:val="0"/>
      <w:marBottom w:val="0"/>
      <w:divBdr>
        <w:top w:val="none" w:sz="0" w:space="0" w:color="auto"/>
        <w:left w:val="none" w:sz="0" w:space="0" w:color="auto"/>
        <w:bottom w:val="none" w:sz="0" w:space="0" w:color="auto"/>
        <w:right w:val="none" w:sz="0" w:space="0" w:color="auto"/>
      </w:divBdr>
    </w:div>
    <w:div w:id="865868012">
      <w:bodyDiv w:val="1"/>
      <w:marLeft w:val="0"/>
      <w:marRight w:val="0"/>
      <w:marTop w:val="0"/>
      <w:marBottom w:val="0"/>
      <w:divBdr>
        <w:top w:val="none" w:sz="0" w:space="0" w:color="auto"/>
        <w:left w:val="none" w:sz="0" w:space="0" w:color="auto"/>
        <w:bottom w:val="none" w:sz="0" w:space="0" w:color="auto"/>
        <w:right w:val="none" w:sz="0" w:space="0" w:color="auto"/>
      </w:divBdr>
    </w:div>
    <w:div w:id="869802159">
      <w:bodyDiv w:val="1"/>
      <w:marLeft w:val="0"/>
      <w:marRight w:val="0"/>
      <w:marTop w:val="0"/>
      <w:marBottom w:val="0"/>
      <w:divBdr>
        <w:top w:val="none" w:sz="0" w:space="0" w:color="auto"/>
        <w:left w:val="none" w:sz="0" w:space="0" w:color="auto"/>
        <w:bottom w:val="none" w:sz="0" w:space="0" w:color="auto"/>
        <w:right w:val="none" w:sz="0" w:space="0" w:color="auto"/>
      </w:divBdr>
    </w:div>
    <w:div w:id="952174654">
      <w:bodyDiv w:val="1"/>
      <w:marLeft w:val="0"/>
      <w:marRight w:val="0"/>
      <w:marTop w:val="0"/>
      <w:marBottom w:val="0"/>
      <w:divBdr>
        <w:top w:val="none" w:sz="0" w:space="0" w:color="auto"/>
        <w:left w:val="none" w:sz="0" w:space="0" w:color="auto"/>
        <w:bottom w:val="none" w:sz="0" w:space="0" w:color="auto"/>
        <w:right w:val="none" w:sz="0" w:space="0" w:color="auto"/>
      </w:divBdr>
    </w:div>
    <w:div w:id="987176149">
      <w:bodyDiv w:val="1"/>
      <w:marLeft w:val="0"/>
      <w:marRight w:val="0"/>
      <w:marTop w:val="0"/>
      <w:marBottom w:val="0"/>
      <w:divBdr>
        <w:top w:val="none" w:sz="0" w:space="0" w:color="auto"/>
        <w:left w:val="none" w:sz="0" w:space="0" w:color="auto"/>
        <w:bottom w:val="none" w:sz="0" w:space="0" w:color="auto"/>
        <w:right w:val="none" w:sz="0" w:space="0" w:color="auto"/>
      </w:divBdr>
    </w:div>
    <w:div w:id="1028945846">
      <w:bodyDiv w:val="1"/>
      <w:marLeft w:val="0"/>
      <w:marRight w:val="0"/>
      <w:marTop w:val="0"/>
      <w:marBottom w:val="0"/>
      <w:divBdr>
        <w:top w:val="none" w:sz="0" w:space="0" w:color="auto"/>
        <w:left w:val="none" w:sz="0" w:space="0" w:color="auto"/>
        <w:bottom w:val="none" w:sz="0" w:space="0" w:color="auto"/>
        <w:right w:val="none" w:sz="0" w:space="0" w:color="auto"/>
      </w:divBdr>
      <w:divsChild>
        <w:div w:id="125314969">
          <w:marLeft w:val="547"/>
          <w:marRight w:val="0"/>
          <w:marTop w:val="0"/>
          <w:marBottom w:val="0"/>
          <w:divBdr>
            <w:top w:val="none" w:sz="0" w:space="0" w:color="auto"/>
            <w:left w:val="none" w:sz="0" w:space="0" w:color="auto"/>
            <w:bottom w:val="none" w:sz="0" w:space="0" w:color="auto"/>
            <w:right w:val="none" w:sz="0" w:space="0" w:color="auto"/>
          </w:divBdr>
        </w:div>
        <w:div w:id="479733029">
          <w:marLeft w:val="547"/>
          <w:marRight w:val="0"/>
          <w:marTop w:val="0"/>
          <w:marBottom w:val="0"/>
          <w:divBdr>
            <w:top w:val="none" w:sz="0" w:space="0" w:color="auto"/>
            <w:left w:val="none" w:sz="0" w:space="0" w:color="auto"/>
            <w:bottom w:val="none" w:sz="0" w:space="0" w:color="auto"/>
            <w:right w:val="none" w:sz="0" w:space="0" w:color="auto"/>
          </w:divBdr>
        </w:div>
        <w:div w:id="812333562">
          <w:marLeft w:val="547"/>
          <w:marRight w:val="0"/>
          <w:marTop w:val="0"/>
          <w:marBottom w:val="0"/>
          <w:divBdr>
            <w:top w:val="none" w:sz="0" w:space="0" w:color="auto"/>
            <w:left w:val="none" w:sz="0" w:space="0" w:color="auto"/>
            <w:bottom w:val="none" w:sz="0" w:space="0" w:color="auto"/>
            <w:right w:val="none" w:sz="0" w:space="0" w:color="auto"/>
          </w:divBdr>
        </w:div>
        <w:div w:id="918097112">
          <w:marLeft w:val="547"/>
          <w:marRight w:val="0"/>
          <w:marTop w:val="0"/>
          <w:marBottom w:val="0"/>
          <w:divBdr>
            <w:top w:val="none" w:sz="0" w:space="0" w:color="auto"/>
            <w:left w:val="none" w:sz="0" w:space="0" w:color="auto"/>
            <w:bottom w:val="none" w:sz="0" w:space="0" w:color="auto"/>
            <w:right w:val="none" w:sz="0" w:space="0" w:color="auto"/>
          </w:divBdr>
        </w:div>
        <w:div w:id="988368582">
          <w:marLeft w:val="547"/>
          <w:marRight w:val="0"/>
          <w:marTop w:val="0"/>
          <w:marBottom w:val="0"/>
          <w:divBdr>
            <w:top w:val="none" w:sz="0" w:space="0" w:color="auto"/>
            <w:left w:val="none" w:sz="0" w:space="0" w:color="auto"/>
            <w:bottom w:val="none" w:sz="0" w:space="0" w:color="auto"/>
            <w:right w:val="none" w:sz="0" w:space="0" w:color="auto"/>
          </w:divBdr>
        </w:div>
      </w:divsChild>
    </w:div>
    <w:div w:id="1056705070">
      <w:bodyDiv w:val="1"/>
      <w:marLeft w:val="0"/>
      <w:marRight w:val="0"/>
      <w:marTop w:val="0"/>
      <w:marBottom w:val="0"/>
      <w:divBdr>
        <w:top w:val="none" w:sz="0" w:space="0" w:color="auto"/>
        <w:left w:val="none" w:sz="0" w:space="0" w:color="auto"/>
        <w:bottom w:val="none" w:sz="0" w:space="0" w:color="auto"/>
        <w:right w:val="none" w:sz="0" w:space="0" w:color="auto"/>
      </w:divBdr>
    </w:div>
    <w:div w:id="1059979500">
      <w:bodyDiv w:val="1"/>
      <w:marLeft w:val="0"/>
      <w:marRight w:val="0"/>
      <w:marTop w:val="0"/>
      <w:marBottom w:val="0"/>
      <w:divBdr>
        <w:top w:val="none" w:sz="0" w:space="0" w:color="auto"/>
        <w:left w:val="none" w:sz="0" w:space="0" w:color="auto"/>
        <w:bottom w:val="none" w:sz="0" w:space="0" w:color="auto"/>
        <w:right w:val="none" w:sz="0" w:space="0" w:color="auto"/>
      </w:divBdr>
    </w:div>
    <w:div w:id="1141655124">
      <w:bodyDiv w:val="1"/>
      <w:marLeft w:val="0"/>
      <w:marRight w:val="0"/>
      <w:marTop w:val="0"/>
      <w:marBottom w:val="0"/>
      <w:divBdr>
        <w:top w:val="none" w:sz="0" w:space="0" w:color="auto"/>
        <w:left w:val="none" w:sz="0" w:space="0" w:color="auto"/>
        <w:bottom w:val="none" w:sz="0" w:space="0" w:color="auto"/>
        <w:right w:val="none" w:sz="0" w:space="0" w:color="auto"/>
      </w:divBdr>
    </w:div>
    <w:div w:id="1221286606">
      <w:bodyDiv w:val="1"/>
      <w:marLeft w:val="0"/>
      <w:marRight w:val="0"/>
      <w:marTop w:val="0"/>
      <w:marBottom w:val="0"/>
      <w:divBdr>
        <w:top w:val="none" w:sz="0" w:space="0" w:color="auto"/>
        <w:left w:val="none" w:sz="0" w:space="0" w:color="auto"/>
        <w:bottom w:val="none" w:sz="0" w:space="0" w:color="auto"/>
        <w:right w:val="none" w:sz="0" w:space="0" w:color="auto"/>
      </w:divBdr>
    </w:div>
    <w:div w:id="1277978846">
      <w:bodyDiv w:val="1"/>
      <w:marLeft w:val="0"/>
      <w:marRight w:val="0"/>
      <w:marTop w:val="0"/>
      <w:marBottom w:val="0"/>
      <w:divBdr>
        <w:top w:val="none" w:sz="0" w:space="0" w:color="auto"/>
        <w:left w:val="none" w:sz="0" w:space="0" w:color="auto"/>
        <w:bottom w:val="none" w:sz="0" w:space="0" w:color="auto"/>
        <w:right w:val="none" w:sz="0" w:space="0" w:color="auto"/>
      </w:divBdr>
    </w:div>
    <w:div w:id="1278875420">
      <w:bodyDiv w:val="1"/>
      <w:marLeft w:val="0"/>
      <w:marRight w:val="0"/>
      <w:marTop w:val="0"/>
      <w:marBottom w:val="0"/>
      <w:divBdr>
        <w:top w:val="none" w:sz="0" w:space="0" w:color="auto"/>
        <w:left w:val="none" w:sz="0" w:space="0" w:color="auto"/>
        <w:bottom w:val="none" w:sz="0" w:space="0" w:color="auto"/>
        <w:right w:val="none" w:sz="0" w:space="0" w:color="auto"/>
      </w:divBdr>
    </w:div>
    <w:div w:id="1299914104">
      <w:bodyDiv w:val="1"/>
      <w:marLeft w:val="0"/>
      <w:marRight w:val="0"/>
      <w:marTop w:val="0"/>
      <w:marBottom w:val="0"/>
      <w:divBdr>
        <w:top w:val="none" w:sz="0" w:space="0" w:color="auto"/>
        <w:left w:val="none" w:sz="0" w:space="0" w:color="auto"/>
        <w:bottom w:val="none" w:sz="0" w:space="0" w:color="auto"/>
        <w:right w:val="none" w:sz="0" w:space="0" w:color="auto"/>
      </w:divBdr>
    </w:div>
    <w:div w:id="1362507804">
      <w:bodyDiv w:val="1"/>
      <w:marLeft w:val="0"/>
      <w:marRight w:val="0"/>
      <w:marTop w:val="0"/>
      <w:marBottom w:val="0"/>
      <w:divBdr>
        <w:top w:val="none" w:sz="0" w:space="0" w:color="auto"/>
        <w:left w:val="none" w:sz="0" w:space="0" w:color="auto"/>
        <w:bottom w:val="none" w:sz="0" w:space="0" w:color="auto"/>
        <w:right w:val="none" w:sz="0" w:space="0" w:color="auto"/>
      </w:divBdr>
    </w:div>
    <w:div w:id="1362583911">
      <w:bodyDiv w:val="1"/>
      <w:marLeft w:val="0"/>
      <w:marRight w:val="0"/>
      <w:marTop w:val="0"/>
      <w:marBottom w:val="0"/>
      <w:divBdr>
        <w:top w:val="none" w:sz="0" w:space="0" w:color="auto"/>
        <w:left w:val="none" w:sz="0" w:space="0" w:color="auto"/>
        <w:bottom w:val="none" w:sz="0" w:space="0" w:color="auto"/>
        <w:right w:val="none" w:sz="0" w:space="0" w:color="auto"/>
      </w:divBdr>
    </w:div>
    <w:div w:id="1419863134">
      <w:bodyDiv w:val="1"/>
      <w:marLeft w:val="0"/>
      <w:marRight w:val="0"/>
      <w:marTop w:val="0"/>
      <w:marBottom w:val="0"/>
      <w:divBdr>
        <w:top w:val="none" w:sz="0" w:space="0" w:color="auto"/>
        <w:left w:val="none" w:sz="0" w:space="0" w:color="auto"/>
        <w:bottom w:val="none" w:sz="0" w:space="0" w:color="auto"/>
        <w:right w:val="none" w:sz="0" w:space="0" w:color="auto"/>
      </w:divBdr>
    </w:div>
    <w:div w:id="1459908618">
      <w:bodyDiv w:val="1"/>
      <w:marLeft w:val="0"/>
      <w:marRight w:val="0"/>
      <w:marTop w:val="0"/>
      <w:marBottom w:val="0"/>
      <w:divBdr>
        <w:top w:val="none" w:sz="0" w:space="0" w:color="auto"/>
        <w:left w:val="none" w:sz="0" w:space="0" w:color="auto"/>
        <w:bottom w:val="none" w:sz="0" w:space="0" w:color="auto"/>
        <w:right w:val="none" w:sz="0" w:space="0" w:color="auto"/>
      </w:divBdr>
    </w:div>
    <w:div w:id="1522888202">
      <w:bodyDiv w:val="1"/>
      <w:marLeft w:val="0"/>
      <w:marRight w:val="0"/>
      <w:marTop w:val="0"/>
      <w:marBottom w:val="0"/>
      <w:divBdr>
        <w:top w:val="none" w:sz="0" w:space="0" w:color="auto"/>
        <w:left w:val="none" w:sz="0" w:space="0" w:color="auto"/>
        <w:bottom w:val="none" w:sz="0" w:space="0" w:color="auto"/>
        <w:right w:val="none" w:sz="0" w:space="0" w:color="auto"/>
      </w:divBdr>
    </w:div>
    <w:div w:id="1524518132">
      <w:bodyDiv w:val="1"/>
      <w:marLeft w:val="0"/>
      <w:marRight w:val="0"/>
      <w:marTop w:val="0"/>
      <w:marBottom w:val="0"/>
      <w:divBdr>
        <w:top w:val="none" w:sz="0" w:space="0" w:color="auto"/>
        <w:left w:val="none" w:sz="0" w:space="0" w:color="auto"/>
        <w:bottom w:val="none" w:sz="0" w:space="0" w:color="auto"/>
        <w:right w:val="none" w:sz="0" w:space="0" w:color="auto"/>
      </w:divBdr>
    </w:div>
    <w:div w:id="1592078747">
      <w:bodyDiv w:val="1"/>
      <w:marLeft w:val="0"/>
      <w:marRight w:val="0"/>
      <w:marTop w:val="0"/>
      <w:marBottom w:val="0"/>
      <w:divBdr>
        <w:top w:val="none" w:sz="0" w:space="0" w:color="auto"/>
        <w:left w:val="none" w:sz="0" w:space="0" w:color="auto"/>
        <w:bottom w:val="none" w:sz="0" w:space="0" w:color="auto"/>
        <w:right w:val="none" w:sz="0" w:space="0" w:color="auto"/>
      </w:divBdr>
    </w:div>
    <w:div w:id="1619676523">
      <w:bodyDiv w:val="1"/>
      <w:marLeft w:val="0"/>
      <w:marRight w:val="0"/>
      <w:marTop w:val="0"/>
      <w:marBottom w:val="0"/>
      <w:divBdr>
        <w:top w:val="none" w:sz="0" w:space="0" w:color="auto"/>
        <w:left w:val="none" w:sz="0" w:space="0" w:color="auto"/>
        <w:bottom w:val="none" w:sz="0" w:space="0" w:color="auto"/>
        <w:right w:val="none" w:sz="0" w:space="0" w:color="auto"/>
      </w:divBdr>
    </w:div>
    <w:div w:id="1658656534">
      <w:bodyDiv w:val="1"/>
      <w:marLeft w:val="0"/>
      <w:marRight w:val="0"/>
      <w:marTop w:val="0"/>
      <w:marBottom w:val="0"/>
      <w:divBdr>
        <w:top w:val="none" w:sz="0" w:space="0" w:color="auto"/>
        <w:left w:val="none" w:sz="0" w:space="0" w:color="auto"/>
        <w:bottom w:val="none" w:sz="0" w:space="0" w:color="auto"/>
        <w:right w:val="none" w:sz="0" w:space="0" w:color="auto"/>
      </w:divBdr>
    </w:div>
    <w:div w:id="1738358005">
      <w:bodyDiv w:val="1"/>
      <w:marLeft w:val="0"/>
      <w:marRight w:val="0"/>
      <w:marTop w:val="0"/>
      <w:marBottom w:val="0"/>
      <w:divBdr>
        <w:top w:val="none" w:sz="0" w:space="0" w:color="auto"/>
        <w:left w:val="none" w:sz="0" w:space="0" w:color="auto"/>
        <w:bottom w:val="none" w:sz="0" w:space="0" w:color="auto"/>
        <w:right w:val="none" w:sz="0" w:space="0" w:color="auto"/>
      </w:divBdr>
      <w:divsChild>
        <w:div w:id="47459337">
          <w:marLeft w:val="0"/>
          <w:marRight w:val="0"/>
          <w:marTop w:val="0"/>
          <w:marBottom w:val="0"/>
          <w:divBdr>
            <w:top w:val="none" w:sz="0" w:space="0" w:color="auto"/>
            <w:left w:val="none" w:sz="0" w:space="0" w:color="auto"/>
            <w:bottom w:val="none" w:sz="0" w:space="0" w:color="auto"/>
            <w:right w:val="none" w:sz="0" w:space="0" w:color="auto"/>
          </w:divBdr>
        </w:div>
        <w:div w:id="1792018478">
          <w:marLeft w:val="0"/>
          <w:marRight w:val="0"/>
          <w:marTop w:val="0"/>
          <w:marBottom w:val="0"/>
          <w:divBdr>
            <w:top w:val="none" w:sz="0" w:space="0" w:color="auto"/>
            <w:left w:val="none" w:sz="0" w:space="0" w:color="auto"/>
            <w:bottom w:val="none" w:sz="0" w:space="0" w:color="auto"/>
            <w:right w:val="none" w:sz="0" w:space="0" w:color="auto"/>
          </w:divBdr>
        </w:div>
      </w:divsChild>
    </w:div>
    <w:div w:id="1809711735">
      <w:bodyDiv w:val="1"/>
      <w:marLeft w:val="0"/>
      <w:marRight w:val="0"/>
      <w:marTop w:val="0"/>
      <w:marBottom w:val="0"/>
      <w:divBdr>
        <w:top w:val="none" w:sz="0" w:space="0" w:color="auto"/>
        <w:left w:val="none" w:sz="0" w:space="0" w:color="auto"/>
        <w:bottom w:val="none" w:sz="0" w:space="0" w:color="auto"/>
        <w:right w:val="none" w:sz="0" w:space="0" w:color="auto"/>
      </w:divBdr>
    </w:div>
    <w:div w:id="1897354680">
      <w:bodyDiv w:val="1"/>
      <w:marLeft w:val="0"/>
      <w:marRight w:val="0"/>
      <w:marTop w:val="0"/>
      <w:marBottom w:val="0"/>
      <w:divBdr>
        <w:top w:val="none" w:sz="0" w:space="0" w:color="auto"/>
        <w:left w:val="none" w:sz="0" w:space="0" w:color="auto"/>
        <w:bottom w:val="none" w:sz="0" w:space="0" w:color="auto"/>
        <w:right w:val="none" w:sz="0" w:space="0" w:color="auto"/>
      </w:divBdr>
    </w:div>
    <w:div w:id="2033142398">
      <w:bodyDiv w:val="1"/>
      <w:marLeft w:val="0"/>
      <w:marRight w:val="0"/>
      <w:marTop w:val="0"/>
      <w:marBottom w:val="0"/>
      <w:divBdr>
        <w:top w:val="none" w:sz="0" w:space="0" w:color="auto"/>
        <w:left w:val="none" w:sz="0" w:space="0" w:color="auto"/>
        <w:bottom w:val="none" w:sz="0" w:space="0" w:color="auto"/>
        <w:right w:val="none" w:sz="0" w:space="0" w:color="auto"/>
      </w:divBdr>
    </w:div>
    <w:div w:id="20934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zhnu.edu.ua/jspui/handle/lib/1505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0841/2307-5112.5-6.2019.1938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03/1811-2471.2019.v0.i1.100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24144/2415-8127.2018.58.125-129" TargetMode="External"/><Relationship Id="rId4" Type="http://schemas.openxmlformats.org/officeDocument/2006/relationships/settings" Target="settings.xml"/><Relationship Id="rId9" Type="http://schemas.openxmlformats.org/officeDocument/2006/relationships/hyperlink" Target="https://doi.org/10.26641/2307-0404.2018.3(part1).14237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F39D4-B2D7-429A-B4C9-D5CAFED0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3364</TotalTime>
  <Pages>16</Pages>
  <Words>4943</Words>
  <Characters>28177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85</cp:revision>
  <cp:lastPrinted>2021-03-01T23:40:00Z</cp:lastPrinted>
  <dcterms:created xsi:type="dcterms:W3CDTF">2021-01-11T12:02:00Z</dcterms:created>
  <dcterms:modified xsi:type="dcterms:W3CDTF">2021-03-22T16:13:00Z</dcterms:modified>
</cp:coreProperties>
</file>