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2A" w:rsidRPr="00F8446F" w:rsidRDefault="00723A5D" w:rsidP="006D3238">
      <w:pPr>
        <w:jc w:val="center"/>
        <w:rPr>
          <w:rFonts w:ascii="Arial" w:hAnsi="Arial" w:cs="Arial"/>
          <w:b/>
          <w:color w:val="002060"/>
        </w:rPr>
      </w:pPr>
      <w:r w:rsidRPr="00723A5D"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66432" behindDoc="1" locked="0" layoutInCell="1" allowOverlap="1" wp14:anchorId="7E4BD60A" wp14:editId="3E5F3B37">
            <wp:simplePos x="0" y="0"/>
            <wp:positionH relativeFrom="column">
              <wp:posOffset>-775335</wp:posOffset>
            </wp:positionH>
            <wp:positionV relativeFrom="paragraph">
              <wp:posOffset>-344805</wp:posOffset>
            </wp:positionV>
            <wp:extent cx="166687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477" y="21287"/>
                <wp:lineTo x="2147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A5D"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67456" behindDoc="1" locked="0" layoutInCell="1" allowOverlap="1" wp14:anchorId="666F70F0" wp14:editId="5C4C9DB9">
            <wp:simplePos x="0" y="0"/>
            <wp:positionH relativeFrom="column">
              <wp:posOffset>1043940</wp:posOffset>
            </wp:positionH>
            <wp:positionV relativeFrom="paragraph">
              <wp:posOffset>-249555</wp:posOffset>
            </wp:positionV>
            <wp:extent cx="1201420" cy="559435"/>
            <wp:effectExtent l="0" t="0" r="0" b="0"/>
            <wp:wrapTight wrapText="bothSides">
              <wp:wrapPolygon edited="0">
                <wp:start x="0" y="0"/>
                <wp:lineTo x="0" y="20595"/>
                <wp:lineTo x="21235" y="20595"/>
                <wp:lineTo x="2123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A5D"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68480" behindDoc="1" locked="0" layoutInCell="1" allowOverlap="1" wp14:anchorId="024BA9B0" wp14:editId="2BB9727F">
            <wp:simplePos x="0" y="0"/>
            <wp:positionH relativeFrom="column">
              <wp:posOffset>2809875</wp:posOffset>
            </wp:positionH>
            <wp:positionV relativeFrom="paragraph">
              <wp:posOffset>-226695</wp:posOffset>
            </wp:positionV>
            <wp:extent cx="728345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0903" y="21287"/>
                <wp:lineTo x="2090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A5D"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69504" behindDoc="0" locked="0" layoutInCell="1" allowOverlap="1" wp14:anchorId="046A3667" wp14:editId="79B5C3BD">
            <wp:simplePos x="0" y="0"/>
            <wp:positionH relativeFrom="column">
              <wp:posOffset>3891915</wp:posOffset>
            </wp:positionH>
            <wp:positionV relativeFrom="paragraph">
              <wp:posOffset>-253365</wp:posOffset>
            </wp:positionV>
            <wp:extent cx="1421130" cy="733425"/>
            <wp:effectExtent l="0" t="0" r="7620" b="9525"/>
            <wp:wrapSquare wrapText="bothSides"/>
            <wp:docPr id="7" name="Picture 1" descr="http://www.campden.hu/eng/images/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mpden.hu/eng/images/image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9"/>
                    <a:stretch/>
                  </pic:blipFill>
                  <pic:spPr bwMode="auto">
                    <a:xfrm>
                      <a:off x="0" y="0"/>
                      <a:ext cx="14211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A5D"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70528" behindDoc="0" locked="0" layoutInCell="1" allowOverlap="1" wp14:anchorId="4D231DF3" wp14:editId="5740C985">
            <wp:simplePos x="0" y="0"/>
            <wp:positionH relativeFrom="column">
              <wp:posOffset>5501005</wp:posOffset>
            </wp:positionH>
            <wp:positionV relativeFrom="paragraph">
              <wp:posOffset>-253365</wp:posOffset>
            </wp:positionV>
            <wp:extent cx="676275" cy="680085"/>
            <wp:effectExtent l="0" t="0" r="9525" b="571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216"/>
      </w:tblGrid>
      <w:tr w:rsidR="00B35575" w:rsidRPr="00F8446F" w:rsidTr="00B20E44">
        <w:trPr>
          <w:trHeight w:val="183"/>
          <w:jc w:val="center"/>
        </w:trPr>
        <w:tc>
          <w:tcPr>
            <w:tcW w:w="8216" w:type="dxa"/>
          </w:tcPr>
          <w:p w:rsidR="000E25E3" w:rsidRPr="00F8446F" w:rsidRDefault="000E25E3" w:rsidP="00B20E4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  <w:p w:rsidR="008A03F9" w:rsidRPr="00F8446F" w:rsidRDefault="008A03F9" w:rsidP="00B20E44">
            <w:pPr>
              <w:pStyle w:val="Default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8446F">
              <w:rPr>
                <w:rFonts w:ascii="Arial" w:hAnsi="Arial" w:cs="Arial"/>
                <w:b/>
                <w:bCs/>
                <w:i/>
                <w:iCs/>
                <w:color w:val="002060"/>
                <w:sz w:val="22"/>
                <w:szCs w:val="22"/>
              </w:rPr>
              <w:t>Improving the enabling environment and public awareness for innovation in the South-East-European food sector through transnational collaboration</w:t>
            </w:r>
          </w:p>
        </w:tc>
      </w:tr>
      <w:tr w:rsidR="00B35575" w:rsidRPr="00F8446F" w:rsidTr="00B20E44">
        <w:trPr>
          <w:trHeight w:val="80"/>
          <w:jc w:val="center"/>
        </w:trPr>
        <w:tc>
          <w:tcPr>
            <w:tcW w:w="8216" w:type="dxa"/>
          </w:tcPr>
          <w:p w:rsidR="00B20E44" w:rsidRPr="00F8446F" w:rsidRDefault="00B20E44" w:rsidP="00B20E4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  <w:p w:rsidR="008A03F9" w:rsidRPr="00F8446F" w:rsidRDefault="008A03F9" w:rsidP="00B20E44">
            <w:pPr>
              <w:pStyle w:val="Default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8446F">
              <w:rPr>
                <w:rFonts w:ascii="Arial" w:hAnsi="Arial" w:cs="Arial"/>
                <w:b/>
                <w:bCs/>
                <w:i/>
                <w:iCs/>
                <w:color w:val="002060"/>
                <w:sz w:val="22"/>
                <w:szCs w:val="22"/>
              </w:rPr>
              <w:t>CAPINFOOD</w:t>
            </w:r>
            <w:r w:rsidR="000339AB">
              <w:rPr>
                <w:rFonts w:ascii="Arial" w:hAnsi="Arial" w:cs="Arial"/>
                <w:b/>
                <w:bCs/>
                <w:i/>
                <w:iCs/>
                <w:color w:val="002060"/>
                <w:sz w:val="22"/>
                <w:szCs w:val="22"/>
              </w:rPr>
              <w:t xml:space="preserve"> </w:t>
            </w:r>
          </w:p>
        </w:tc>
      </w:tr>
      <w:tr w:rsidR="00B35575" w:rsidRPr="00F8446F" w:rsidTr="00B20E44">
        <w:trPr>
          <w:trHeight w:val="80"/>
          <w:jc w:val="center"/>
        </w:trPr>
        <w:tc>
          <w:tcPr>
            <w:tcW w:w="8216" w:type="dxa"/>
          </w:tcPr>
          <w:p w:rsidR="008A03F9" w:rsidRPr="00F8446F" w:rsidRDefault="008A03F9" w:rsidP="00B20E44">
            <w:pPr>
              <w:pStyle w:val="Default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8446F">
              <w:rPr>
                <w:rFonts w:ascii="Arial" w:hAnsi="Arial" w:cs="Arial"/>
                <w:b/>
                <w:bCs/>
                <w:i/>
                <w:iCs/>
                <w:color w:val="002060"/>
                <w:sz w:val="22"/>
                <w:szCs w:val="22"/>
              </w:rPr>
              <w:t>Application ID: SEE/ B/0027/1.3/X</w:t>
            </w:r>
          </w:p>
        </w:tc>
      </w:tr>
    </w:tbl>
    <w:p w:rsidR="006D3238" w:rsidRPr="00C90B0B" w:rsidRDefault="006D3238" w:rsidP="006D3238">
      <w:pPr>
        <w:pStyle w:val="Default"/>
        <w:rPr>
          <w:rFonts w:ascii="Arial" w:hAnsi="Arial" w:cs="Arial"/>
          <w:color w:val="002060"/>
          <w:sz w:val="12"/>
          <w:szCs w:val="22"/>
        </w:rPr>
      </w:pPr>
    </w:p>
    <w:p w:rsidR="00B20E44" w:rsidRDefault="00B20E44" w:rsidP="000E25E3">
      <w:pPr>
        <w:pStyle w:val="Default"/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F8446F">
        <w:rPr>
          <w:rFonts w:ascii="Arial" w:hAnsi="Arial" w:cs="Arial"/>
          <w:b/>
          <w:bCs/>
          <w:color w:val="002060"/>
          <w:sz w:val="22"/>
          <w:szCs w:val="22"/>
        </w:rPr>
        <w:t xml:space="preserve">CAPINFOOD </w:t>
      </w:r>
      <w:r w:rsidR="005E5A3B" w:rsidRPr="00F8446F">
        <w:rPr>
          <w:rFonts w:ascii="Arial" w:hAnsi="Arial" w:cs="Arial"/>
          <w:b/>
          <w:bCs/>
          <w:color w:val="002060"/>
          <w:sz w:val="22"/>
          <w:szCs w:val="22"/>
        </w:rPr>
        <w:t>NATIONAL WORKSHOP</w:t>
      </w:r>
    </w:p>
    <w:p w:rsidR="000339AB" w:rsidRDefault="000339AB" w:rsidP="000E25E3">
      <w:pPr>
        <w:pStyle w:val="Default"/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</w:p>
    <w:p w:rsidR="000339AB" w:rsidRPr="000339AB" w:rsidRDefault="000339AB" w:rsidP="000E25E3">
      <w:pPr>
        <w:pStyle w:val="Default"/>
        <w:pBdr>
          <w:bottom w:val="single" w:sz="12" w:space="1" w:color="auto"/>
        </w:pBdr>
        <w:jc w:val="center"/>
        <w:rPr>
          <w:rFonts w:ascii="Calibri" w:hAnsi="Calibri"/>
          <w:color w:val="002060"/>
          <w:sz w:val="22"/>
          <w:szCs w:val="22"/>
          <w:shd w:val="clear" w:color="auto" w:fill="FFFFFF"/>
          <w:lang w:val="en-GB"/>
        </w:rPr>
      </w:pPr>
      <w:r w:rsidRPr="000339AB">
        <w:rPr>
          <w:rStyle w:val="apple-converted-space"/>
          <w:color w:val="002060"/>
          <w:sz w:val="22"/>
          <w:szCs w:val="22"/>
          <w:shd w:val="clear" w:color="auto" w:fill="FFFFFF"/>
          <w:lang w:val="en-GB"/>
        </w:rPr>
        <w:t> </w:t>
      </w:r>
      <w:r w:rsidRPr="000339AB">
        <w:rPr>
          <w:rFonts w:ascii="Calibri" w:hAnsi="Calibri"/>
          <w:color w:val="002060"/>
          <w:sz w:val="22"/>
          <w:szCs w:val="22"/>
          <w:shd w:val="clear" w:color="auto" w:fill="FFFFFF"/>
          <w:lang w:val="en-GB"/>
        </w:rPr>
        <w:t>The cost of the event is financed by the CAPINFOOD project which is co-funded by the EU in the framework of the South East Europe Transnational Cooperation Programme</w:t>
      </w:r>
    </w:p>
    <w:p w:rsidR="000339AB" w:rsidRDefault="000339AB" w:rsidP="000E25E3">
      <w:pPr>
        <w:pStyle w:val="Default"/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</w:p>
    <w:p w:rsidR="00F8446F" w:rsidRPr="00484C3A" w:rsidRDefault="00F8446F" w:rsidP="000E25E3">
      <w:pPr>
        <w:pStyle w:val="Default"/>
        <w:jc w:val="center"/>
        <w:rPr>
          <w:rFonts w:ascii="Arial" w:hAnsi="Arial" w:cs="Arial"/>
          <w:color w:val="002060"/>
          <w:sz w:val="8"/>
          <w:szCs w:val="22"/>
        </w:rPr>
      </w:pPr>
    </w:p>
    <w:p w:rsidR="00B20E44" w:rsidRPr="00DE174B" w:rsidRDefault="00B20E44" w:rsidP="00B20E44">
      <w:pPr>
        <w:pStyle w:val="Default"/>
        <w:rPr>
          <w:rFonts w:ascii="Arial" w:hAnsi="Arial" w:cs="Arial"/>
          <w:b/>
          <w:bCs/>
          <w:color w:val="002060"/>
          <w:sz w:val="20"/>
          <w:szCs w:val="20"/>
        </w:rPr>
      </w:pPr>
      <w:r w:rsidRPr="00DE174B">
        <w:rPr>
          <w:rFonts w:ascii="Arial" w:hAnsi="Arial" w:cs="Arial"/>
          <w:b/>
          <w:bCs/>
          <w:color w:val="002060"/>
          <w:sz w:val="20"/>
          <w:szCs w:val="20"/>
        </w:rPr>
        <w:t>Date: 7</w:t>
      </w:r>
      <w:r w:rsidR="005E5A3B" w:rsidRPr="00DE174B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A173BA" w:rsidRPr="00DE174B">
        <w:rPr>
          <w:rFonts w:ascii="Arial" w:hAnsi="Arial" w:cs="Arial"/>
          <w:b/>
          <w:bCs/>
          <w:color w:val="002060"/>
          <w:sz w:val="20"/>
          <w:szCs w:val="20"/>
        </w:rPr>
        <w:t xml:space="preserve">August, </w:t>
      </w:r>
      <w:r w:rsidR="000E25E3" w:rsidRPr="00DE174B">
        <w:rPr>
          <w:rFonts w:ascii="Arial" w:hAnsi="Arial" w:cs="Arial"/>
          <w:b/>
          <w:bCs/>
          <w:color w:val="002060"/>
          <w:sz w:val="20"/>
          <w:szCs w:val="20"/>
        </w:rPr>
        <w:t>2014</w:t>
      </w:r>
      <w:r w:rsidR="00AB3D24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AB3D24">
        <w:rPr>
          <w:rFonts w:ascii="Arial" w:hAnsi="Arial" w:cs="Arial"/>
          <w:b/>
          <w:bCs/>
          <w:color w:val="002060"/>
          <w:sz w:val="20"/>
          <w:szCs w:val="20"/>
        </w:rPr>
        <w:tab/>
      </w:r>
      <w:r w:rsidR="00AB3D24">
        <w:rPr>
          <w:rFonts w:ascii="Arial" w:hAnsi="Arial" w:cs="Arial"/>
          <w:b/>
          <w:bCs/>
          <w:color w:val="002060"/>
          <w:sz w:val="20"/>
          <w:szCs w:val="20"/>
        </w:rPr>
        <w:tab/>
      </w:r>
      <w:r w:rsidR="00AB3D24">
        <w:rPr>
          <w:rFonts w:ascii="Arial" w:hAnsi="Arial" w:cs="Arial"/>
          <w:b/>
          <w:bCs/>
          <w:color w:val="002060"/>
          <w:sz w:val="20"/>
          <w:szCs w:val="20"/>
        </w:rPr>
        <w:tab/>
      </w:r>
      <w:r w:rsidR="00AB3D24">
        <w:rPr>
          <w:rFonts w:ascii="Arial" w:hAnsi="Arial" w:cs="Arial"/>
          <w:b/>
          <w:bCs/>
          <w:color w:val="002060"/>
          <w:sz w:val="20"/>
          <w:szCs w:val="20"/>
        </w:rPr>
        <w:tab/>
      </w:r>
      <w:r w:rsidR="00AB3D24">
        <w:rPr>
          <w:rFonts w:ascii="Arial" w:hAnsi="Arial" w:cs="Arial"/>
          <w:b/>
          <w:bCs/>
          <w:color w:val="002060"/>
          <w:sz w:val="20"/>
          <w:szCs w:val="20"/>
        </w:rPr>
        <w:tab/>
        <w:t xml:space="preserve">Venue: </w:t>
      </w:r>
      <w:r w:rsidR="00C475CD" w:rsidRPr="000102F2">
        <w:rPr>
          <w:rFonts w:ascii="Arial" w:hAnsi="Arial" w:cs="Arial"/>
          <w:bCs/>
          <w:color w:val="002060"/>
          <w:sz w:val="20"/>
          <w:szCs w:val="20"/>
        </w:rPr>
        <w:t xml:space="preserve">3, </w:t>
      </w:r>
      <w:proofErr w:type="spellStart"/>
      <w:r w:rsidR="00C475CD" w:rsidRPr="000102F2">
        <w:rPr>
          <w:rFonts w:ascii="Arial" w:hAnsi="Arial" w:cs="Arial"/>
          <w:bCs/>
          <w:color w:val="002060"/>
          <w:sz w:val="20"/>
          <w:szCs w:val="20"/>
        </w:rPr>
        <w:t>Narodna</w:t>
      </w:r>
      <w:proofErr w:type="spellEnd"/>
      <w:r w:rsidR="00C475CD" w:rsidRPr="000102F2">
        <w:rPr>
          <w:rFonts w:ascii="Arial" w:hAnsi="Arial" w:cs="Arial"/>
          <w:bCs/>
          <w:color w:val="002060"/>
          <w:sz w:val="20"/>
          <w:szCs w:val="20"/>
        </w:rPr>
        <w:t xml:space="preserve"> Sq., 8015 </w:t>
      </w:r>
      <w:proofErr w:type="spellStart"/>
      <w:r w:rsidR="00C475CD" w:rsidRPr="000102F2">
        <w:rPr>
          <w:rFonts w:ascii="Arial" w:hAnsi="Arial" w:cs="Arial"/>
          <w:bCs/>
          <w:color w:val="002060"/>
          <w:sz w:val="20"/>
          <w:szCs w:val="20"/>
        </w:rPr>
        <w:t>Uzhhorod</w:t>
      </w:r>
      <w:proofErr w:type="spellEnd"/>
      <w:r w:rsidR="00C475CD" w:rsidRPr="000102F2">
        <w:rPr>
          <w:rFonts w:ascii="Arial" w:hAnsi="Arial" w:cs="Arial"/>
          <w:bCs/>
          <w:color w:val="002060"/>
          <w:sz w:val="20"/>
          <w:szCs w:val="20"/>
        </w:rPr>
        <w:t>, Ukraine</w:t>
      </w:r>
    </w:p>
    <w:p w:rsidR="00DE174B" w:rsidRPr="000102F2" w:rsidRDefault="005E5A3B" w:rsidP="00B20E44">
      <w:pPr>
        <w:pStyle w:val="Default"/>
        <w:rPr>
          <w:rFonts w:ascii="Arial" w:hAnsi="Arial" w:cs="Arial"/>
          <w:bCs/>
          <w:color w:val="002060"/>
          <w:sz w:val="20"/>
          <w:szCs w:val="20"/>
        </w:rPr>
      </w:pPr>
      <w:proofErr w:type="gramStart"/>
      <w:r w:rsidRPr="000102F2">
        <w:rPr>
          <w:rFonts w:ascii="Arial" w:hAnsi="Arial" w:cs="Arial"/>
          <w:b/>
          <w:bCs/>
          <w:color w:val="002060"/>
          <w:sz w:val="20"/>
          <w:szCs w:val="20"/>
        </w:rPr>
        <w:t xml:space="preserve">Organized by </w:t>
      </w:r>
      <w:proofErr w:type="spellStart"/>
      <w:r w:rsidR="00B20E44" w:rsidRPr="000102F2">
        <w:rPr>
          <w:rFonts w:ascii="Arial" w:hAnsi="Arial" w:cs="Arial"/>
          <w:b/>
          <w:bCs/>
          <w:color w:val="002060"/>
          <w:sz w:val="20"/>
          <w:szCs w:val="20"/>
        </w:rPr>
        <w:t>Uzhhorod</w:t>
      </w:r>
      <w:proofErr w:type="spellEnd"/>
      <w:r w:rsidR="00B20E44" w:rsidRPr="000102F2">
        <w:rPr>
          <w:rFonts w:ascii="Arial" w:hAnsi="Arial" w:cs="Arial"/>
          <w:b/>
          <w:bCs/>
          <w:color w:val="002060"/>
          <w:sz w:val="20"/>
          <w:szCs w:val="20"/>
        </w:rPr>
        <w:t xml:space="preserve"> National University</w:t>
      </w:r>
      <w:r w:rsidR="00DE174B" w:rsidRPr="000102F2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CE39E3" w:rsidRPr="000102F2">
        <w:rPr>
          <w:rFonts w:ascii="Arial" w:hAnsi="Arial" w:cs="Arial"/>
          <w:b/>
          <w:bCs/>
          <w:color w:val="002060"/>
          <w:sz w:val="20"/>
          <w:szCs w:val="20"/>
        </w:rPr>
        <w:t xml:space="preserve">and </w:t>
      </w:r>
      <w:proofErr w:type="spellStart"/>
      <w:r w:rsidR="000102F2" w:rsidRPr="000102F2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  <w:t>Campden</w:t>
      </w:r>
      <w:proofErr w:type="spellEnd"/>
      <w:r w:rsidR="000102F2" w:rsidRPr="000102F2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  <w:t xml:space="preserve"> BRI </w:t>
      </w:r>
      <w:proofErr w:type="spellStart"/>
      <w:r w:rsidR="000102F2" w:rsidRPr="000102F2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  <w:t>Magyarország</w:t>
      </w:r>
      <w:proofErr w:type="spellEnd"/>
      <w:r w:rsidR="000102F2" w:rsidRPr="000102F2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  <w:t xml:space="preserve"> Nonprofit </w:t>
      </w:r>
      <w:proofErr w:type="spellStart"/>
      <w:r w:rsidR="000102F2" w:rsidRPr="000102F2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  <w:t>Kft</w:t>
      </w:r>
      <w:proofErr w:type="spellEnd"/>
      <w:r w:rsidR="000102F2" w:rsidRPr="000102F2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  <w:t>.</w:t>
      </w:r>
      <w:proofErr w:type="gramEnd"/>
    </w:p>
    <w:p w:rsidR="00B20E44" w:rsidRPr="000102F2" w:rsidRDefault="00F8446F" w:rsidP="008E608D">
      <w:pPr>
        <w:pStyle w:val="Default"/>
        <w:spacing w:line="276" w:lineRule="auto"/>
        <w:rPr>
          <w:rFonts w:ascii="Arial" w:hAnsi="Arial" w:cs="Arial"/>
          <w:bCs/>
          <w:color w:val="002060"/>
          <w:sz w:val="20"/>
          <w:szCs w:val="20"/>
        </w:rPr>
      </w:pPr>
      <w:r w:rsidRPr="000102F2">
        <w:rPr>
          <w:rFonts w:ascii="Arial" w:hAnsi="Arial" w:cs="Arial"/>
          <w:bCs/>
          <w:color w:val="002060"/>
          <w:sz w:val="20"/>
          <w:szCs w:val="20"/>
        </w:rPr>
        <w:t>3</w:t>
      </w:r>
      <w:r w:rsidR="00B20E44" w:rsidRPr="000102F2">
        <w:rPr>
          <w:rFonts w:ascii="Arial" w:hAnsi="Arial" w:cs="Arial"/>
          <w:bCs/>
          <w:color w:val="002060"/>
          <w:sz w:val="20"/>
          <w:szCs w:val="20"/>
        </w:rPr>
        <w:t xml:space="preserve">, </w:t>
      </w:r>
      <w:proofErr w:type="spellStart"/>
      <w:r w:rsidR="00B20E44" w:rsidRPr="000102F2">
        <w:rPr>
          <w:rFonts w:ascii="Arial" w:hAnsi="Arial" w:cs="Arial"/>
          <w:bCs/>
          <w:color w:val="002060"/>
          <w:sz w:val="20"/>
          <w:szCs w:val="20"/>
        </w:rPr>
        <w:t>Narodna</w:t>
      </w:r>
      <w:proofErr w:type="spellEnd"/>
      <w:r w:rsidR="00B20E44" w:rsidRPr="000102F2">
        <w:rPr>
          <w:rFonts w:ascii="Arial" w:hAnsi="Arial" w:cs="Arial"/>
          <w:bCs/>
          <w:color w:val="002060"/>
          <w:sz w:val="20"/>
          <w:szCs w:val="20"/>
        </w:rPr>
        <w:t xml:space="preserve"> Sq., </w:t>
      </w:r>
      <w:r w:rsidR="00CE39E3" w:rsidRPr="000102F2">
        <w:rPr>
          <w:rFonts w:ascii="Arial" w:hAnsi="Arial" w:cs="Arial"/>
          <w:bCs/>
          <w:color w:val="002060"/>
          <w:sz w:val="20"/>
          <w:szCs w:val="20"/>
        </w:rPr>
        <w:t xml:space="preserve">8015 </w:t>
      </w:r>
      <w:proofErr w:type="spellStart"/>
      <w:r w:rsidR="00B20E44" w:rsidRPr="000102F2">
        <w:rPr>
          <w:rFonts w:ascii="Arial" w:hAnsi="Arial" w:cs="Arial"/>
          <w:bCs/>
          <w:color w:val="002060"/>
          <w:sz w:val="20"/>
          <w:szCs w:val="20"/>
        </w:rPr>
        <w:t>Uzhhorod</w:t>
      </w:r>
      <w:proofErr w:type="spellEnd"/>
      <w:r w:rsidR="00B20E44" w:rsidRPr="000102F2">
        <w:rPr>
          <w:rFonts w:ascii="Arial" w:hAnsi="Arial" w:cs="Arial"/>
          <w:bCs/>
          <w:color w:val="002060"/>
          <w:sz w:val="20"/>
          <w:szCs w:val="20"/>
        </w:rPr>
        <w:t>, Ukraine</w:t>
      </w:r>
      <w:r w:rsidR="00723A5D">
        <w:rPr>
          <w:rFonts w:ascii="Arial" w:hAnsi="Arial" w:cs="Arial"/>
          <w:bCs/>
          <w:color w:val="002060"/>
          <w:sz w:val="20"/>
          <w:szCs w:val="20"/>
        </w:rPr>
        <w:t xml:space="preserve"> and </w:t>
      </w:r>
      <w:r w:rsidR="00CE39E3" w:rsidRPr="000102F2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Haller u.2, 1096 Budapest, </w:t>
      </w:r>
      <w:r w:rsidR="000102F2" w:rsidRPr="000102F2">
        <w:rPr>
          <w:rFonts w:ascii="Arial" w:hAnsi="Arial" w:cs="Arial"/>
          <w:color w:val="002060"/>
          <w:sz w:val="20"/>
          <w:szCs w:val="20"/>
          <w:shd w:val="clear" w:color="auto" w:fill="FFFFFF"/>
        </w:rPr>
        <w:t>Hungary</w:t>
      </w:r>
    </w:p>
    <w:p w:rsidR="00484C3A" w:rsidRPr="00FA48FC" w:rsidRDefault="00484C3A" w:rsidP="008E608D">
      <w:pPr>
        <w:pStyle w:val="Default"/>
        <w:spacing w:line="276" w:lineRule="auto"/>
        <w:rPr>
          <w:rFonts w:ascii="Arial" w:hAnsi="Arial" w:cs="Arial"/>
          <w:bCs/>
          <w:color w:val="002060"/>
          <w:sz w:val="8"/>
          <w:szCs w:val="20"/>
        </w:rPr>
      </w:pPr>
    </w:p>
    <w:tbl>
      <w:tblPr>
        <w:tblStyle w:val="a4"/>
        <w:tblW w:w="1091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1842"/>
        <w:gridCol w:w="709"/>
        <w:gridCol w:w="2268"/>
        <w:gridCol w:w="4394"/>
      </w:tblGrid>
      <w:tr w:rsidR="00723A5D" w:rsidRPr="00723A5D" w:rsidTr="00723A5D">
        <w:tc>
          <w:tcPr>
            <w:tcW w:w="1702" w:type="dxa"/>
            <w:vAlign w:val="center"/>
          </w:tcPr>
          <w:p w:rsidR="00484C3A" w:rsidRPr="00723A5D" w:rsidRDefault="004E2F0D" w:rsidP="008E608D">
            <w:pPr>
              <w:spacing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9.00 – 9.30</w:t>
            </w:r>
          </w:p>
        </w:tc>
        <w:tc>
          <w:tcPr>
            <w:tcW w:w="9213" w:type="dxa"/>
            <w:gridSpan w:val="4"/>
            <w:vAlign w:val="center"/>
          </w:tcPr>
          <w:p w:rsidR="00FB332B" w:rsidRPr="00723A5D" w:rsidRDefault="004E2F0D" w:rsidP="00FA48FC">
            <w:pPr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Registration</w:t>
            </w:r>
          </w:p>
        </w:tc>
      </w:tr>
      <w:tr w:rsidR="00723A5D" w:rsidRPr="00723A5D" w:rsidTr="00723A5D">
        <w:tc>
          <w:tcPr>
            <w:tcW w:w="1702" w:type="dxa"/>
            <w:vAlign w:val="center"/>
          </w:tcPr>
          <w:p w:rsidR="004E2F0D" w:rsidRPr="00723A5D" w:rsidRDefault="004E2F0D" w:rsidP="008E608D">
            <w:pPr>
              <w:spacing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9.30 – 9.40</w:t>
            </w:r>
          </w:p>
        </w:tc>
        <w:tc>
          <w:tcPr>
            <w:tcW w:w="2551" w:type="dxa"/>
            <w:gridSpan w:val="2"/>
            <w:vAlign w:val="center"/>
          </w:tcPr>
          <w:p w:rsidR="006D76B7" w:rsidRPr="00723A5D" w:rsidRDefault="004E2F0D" w:rsidP="008E608D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Myroslava</w:t>
            </w:r>
            <w:proofErr w:type="spellEnd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Lendel</w:t>
            </w:r>
            <w:proofErr w:type="spellEnd"/>
          </w:p>
        </w:tc>
        <w:tc>
          <w:tcPr>
            <w:tcW w:w="6662" w:type="dxa"/>
            <w:gridSpan w:val="2"/>
            <w:vAlign w:val="center"/>
          </w:tcPr>
          <w:p w:rsidR="004E2F0D" w:rsidRPr="00723A5D" w:rsidRDefault="004E2F0D" w:rsidP="008E608D">
            <w:pPr>
              <w:spacing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Welcome address from </w:t>
            </w: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Uzhhorod</w:t>
            </w:r>
            <w:proofErr w:type="spellEnd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National University</w:t>
            </w:r>
            <w:r w:rsidR="008E608D"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as </w:t>
            </w: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Partner of </w:t>
            </w: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Capinfood</w:t>
            </w:r>
            <w:proofErr w:type="spellEnd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Project</w:t>
            </w:r>
          </w:p>
        </w:tc>
      </w:tr>
      <w:tr w:rsidR="00723A5D" w:rsidRPr="00723A5D" w:rsidTr="00723A5D">
        <w:tc>
          <w:tcPr>
            <w:tcW w:w="1702" w:type="dxa"/>
            <w:vAlign w:val="center"/>
          </w:tcPr>
          <w:p w:rsidR="004E2F0D" w:rsidRPr="00723A5D" w:rsidRDefault="004E2F0D" w:rsidP="008E608D">
            <w:pPr>
              <w:spacing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9.40 – 10.00</w:t>
            </w:r>
          </w:p>
        </w:tc>
        <w:tc>
          <w:tcPr>
            <w:tcW w:w="2551" w:type="dxa"/>
            <w:gridSpan w:val="2"/>
            <w:vAlign w:val="center"/>
          </w:tcPr>
          <w:p w:rsidR="004E2F0D" w:rsidRPr="00723A5D" w:rsidRDefault="004E2F0D" w:rsidP="008E608D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Nadiya</w:t>
            </w:r>
            <w:proofErr w:type="spellEnd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Boyko</w:t>
            </w:r>
            <w:proofErr w:type="spellEnd"/>
          </w:p>
        </w:tc>
        <w:tc>
          <w:tcPr>
            <w:tcW w:w="6662" w:type="dxa"/>
            <w:gridSpan w:val="2"/>
            <w:vAlign w:val="center"/>
          </w:tcPr>
          <w:p w:rsidR="004E2F0D" w:rsidRPr="00723A5D" w:rsidRDefault="004E2F0D" w:rsidP="00904CBA">
            <w:pPr>
              <w:spacing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Capinfood</w:t>
            </w:r>
            <w:proofErr w:type="spellEnd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project: Introduction of the Project and its priority axis</w:t>
            </w:r>
            <w:r w:rsidR="00904CBA"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-</w:t>
            </w: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f</w:t>
            </w:r>
            <w:r w:rsidRPr="00723A5D">
              <w:rPr>
                <w:rFonts w:ascii="Arial" w:hAnsi="Arial" w:cs="Arial"/>
                <w:color w:val="002060"/>
                <w:sz w:val="20"/>
                <w:szCs w:val="20"/>
                <w:lang w:val="sl-SI"/>
              </w:rPr>
              <w:t>acilitation of innovation and entrepreneurship</w:t>
            </w:r>
          </w:p>
        </w:tc>
      </w:tr>
      <w:tr w:rsidR="00723A5D" w:rsidRPr="00723A5D" w:rsidTr="00723A5D">
        <w:tc>
          <w:tcPr>
            <w:tcW w:w="1702" w:type="dxa"/>
            <w:vAlign w:val="center"/>
          </w:tcPr>
          <w:p w:rsidR="004E2F0D" w:rsidRPr="00723A5D" w:rsidRDefault="004E2F0D" w:rsidP="008E608D">
            <w:pPr>
              <w:spacing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10.00 – 10.20</w:t>
            </w:r>
          </w:p>
        </w:tc>
        <w:tc>
          <w:tcPr>
            <w:tcW w:w="2551" w:type="dxa"/>
            <w:gridSpan w:val="2"/>
            <w:vAlign w:val="center"/>
          </w:tcPr>
          <w:p w:rsidR="004E2F0D" w:rsidRPr="00723A5D" w:rsidRDefault="00723A5D" w:rsidP="008E608D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András</w:t>
            </w:r>
            <w:proofErr w:type="spellEnd"/>
            <w:r w:rsidR="00412F9F"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412F9F" w:rsidRPr="00723A5D">
              <w:rPr>
                <w:rFonts w:ascii="Arial" w:hAnsi="Arial" w:cs="Arial"/>
                <w:color w:val="002060"/>
                <w:sz w:val="20"/>
                <w:szCs w:val="20"/>
              </w:rPr>
              <w:t>Sebők</w:t>
            </w:r>
            <w:proofErr w:type="spellEnd"/>
          </w:p>
        </w:tc>
        <w:tc>
          <w:tcPr>
            <w:tcW w:w="6662" w:type="dxa"/>
            <w:gridSpan w:val="2"/>
            <w:vAlign w:val="center"/>
          </w:tcPr>
          <w:p w:rsidR="004E2F0D" w:rsidRPr="00723A5D" w:rsidRDefault="00393DBF" w:rsidP="008E608D">
            <w:pPr>
              <w:spacing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bCs/>
                <w:color w:val="002060"/>
                <w:sz w:val="20"/>
                <w:szCs w:val="20"/>
                <w:lang w:val="hu-HU"/>
              </w:rPr>
              <w:t xml:space="preserve">Success and challenges of the </w:t>
            </w:r>
            <w:r w:rsidRPr="00723A5D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South-East European (SEE) Forum on enhancing innovation in the food sector</w:t>
            </w:r>
            <w:r w:rsidRPr="00723A5D">
              <w:rPr>
                <w:rFonts w:ascii="Arial" w:hAnsi="Arial" w:cs="Arial"/>
                <w:bCs/>
                <w:color w:val="002060"/>
                <w:sz w:val="20"/>
                <w:szCs w:val="20"/>
                <w:lang w:val="hu-HU"/>
              </w:rPr>
              <w:t>: benefits for the members and food industry SMEs (</w:t>
            </w:r>
            <w:r w:rsidRPr="00723A5D">
              <w:rPr>
                <w:rFonts w:ascii="Arial" w:hAnsi="Arial" w:cs="Arial"/>
                <w:color w:val="002060"/>
                <w:sz w:val="20"/>
                <w:szCs w:val="20"/>
                <w:shd w:val="clear" w:color="auto" w:fill="FFFFFF"/>
              </w:rPr>
              <w:t>videoconference)</w:t>
            </w:r>
          </w:p>
        </w:tc>
      </w:tr>
      <w:tr w:rsidR="00723A5D" w:rsidRPr="00723A5D" w:rsidTr="00723A5D">
        <w:tc>
          <w:tcPr>
            <w:tcW w:w="1702" w:type="dxa"/>
            <w:vAlign w:val="center"/>
          </w:tcPr>
          <w:p w:rsidR="004E2F0D" w:rsidRPr="00723A5D" w:rsidRDefault="004E2F0D" w:rsidP="008E608D">
            <w:pPr>
              <w:spacing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10.20 – 10.40</w:t>
            </w:r>
          </w:p>
        </w:tc>
        <w:tc>
          <w:tcPr>
            <w:tcW w:w="2551" w:type="dxa"/>
            <w:gridSpan w:val="2"/>
            <w:vAlign w:val="center"/>
          </w:tcPr>
          <w:p w:rsidR="004E2F0D" w:rsidRPr="00723A5D" w:rsidRDefault="00393DBF" w:rsidP="008E608D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Bogdan</w:t>
            </w:r>
            <w:proofErr w:type="spellEnd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Shpilman</w:t>
            </w:r>
            <w:proofErr w:type="spellEnd"/>
          </w:p>
        </w:tc>
        <w:tc>
          <w:tcPr>
            <w:tcW w:w="6662" w:type="dxa"/>
            <w:gridSpan w:val="2"/>
            <w:vAlign w:val="center"/>
          </w:tcPr>
          <w:p w:rsidR="004E2F0D" w:rsidRPr="00723A5D" w:rsidRDefault="00393DBF" w:rsidP="008E608D">
            <w:pPr>
              <w:spacing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Capinfood</w:t>
            </w:r>
            <w:proofErr w:type="spellEnd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is t</w:t>
            </w:r>
            <w:r w:rsidRPr="00723A5D">
              <w:rPr>
                <w:rFonts w:ascii="Arial" w:hAnsi="Arial" w:cs="Arial"/>
                <w:color w:val="002060"/>
                <w:sz w:val="20"/>
                <w:szCs w:val="20"/>
                <w:lang w:val="hu-HU"/>
              </w:rPr>
              <w:t xml:space="preserve">ransnational project: presenting the Project Partners </w:t>
            </w:r>
          </w:p>
        </w:tc>
      </w:tr>
      <w:tr w:rsidR="00723A5D" w:rsidRPr="00723A5D" w:rsidTr="00723A5D">
        <w:tc>
          <w:tcPr>
            <w:tcW w:w="1702" w:type="dxa"/>
            <w:vAlign w:val="center"/>
          </w:tcPr>
          <w:p w:rsidR="006D76B7" w:rsidRPr="00723A5D" w:rsidRDefault="006D76B7" w:rsidP="008E608D">
            <w:pPr>
              <w:spacing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10.40-11.00</w:t>
            </w:r>
          </w:p>
        </w:tc>
        <w:tc>
          <w:tcPr>
            <w:tcW w:w="9213" w:type="dxa"/>
            <w:gridSpan w:val="4"/>
            <w:vAlign w:val="center"/>
          </w:tcPr>
          <w:p w:rsidR="006D76B7" w:rsidRPr="00723A5D" w:rsidRDefault="006D76B7" w:rsidP="008E608D">
            <w:pPr>
              <w:spacing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Coffee break &amp; Personal introductions &amp; Press conferences</w:t>
            </w:r>
          </w:p>
        </w:tc>
      </w:tr>
      <w:tr w:rsidR="00723A5D" w:rsidRPr="00723A5D" w:rsidTr="00723A5D">
        <w:tc>
          <w:tcPr>
            <w:tcW w:w="1702" w:type="dxa"/>
            <w:vAlign w:val="center"/>
          </w:tcPr>
          <w:p w:rsidR="004E2F0D" w:rsidRPr="00723A5D" w:rsidRDefault="004E2F0D" w:rsidP="008E608D">
            <w:pPr>
              <w:spacing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11.00 – 11.30</w:t>
            </w:r>
          </w:p>
        </w:tc>
        <w:tc>
          <w:tcPr>
            <w:tcW w:w="2551" w:type="dxa"/>
            <w:gridSpan w:val="2"/>
            <w:vAlign w:val="center"/>
          </w:tcPr>
          <w:p w:rsidR="004E2F0D" w:rsidRPr="00723A5D" w:rsidRDefault="004E2F0D" w:rsidP="008E608D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Xavier </w:t>
            </w: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Gellynck</w:t>
            </w:r>
            <w:proofErr w:type="spellEnd"/>
          </w:p>
        </w:tc>
        <w:tc>
          <w:tcPr>
            <w:tcW w:w="6662" w:type="dxa"/>
            <w:gridSpan w:val="2"/>
            <w:vAlign w:val="center"/>
          </w:tcPr>
          <w:p w:rsidR="004E2F0D" w:rsidRPr="00723A5D" w:rsidRDefault="004E2F0D" w:rsidP="008E608D">
            <w:pPr>
              <w:spacing w:line="276" w:lineRule="auto"/>
              <w:ind w:left="33"/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Capinfood</w:t>
            </w:r>
            <w:proofErr w:type="spellEnd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project: results of the analyses of </w:t>
            </w:r>
            <w:r w:rsidRPr="00723A5D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innovation environment</w:t>
            </w:r>
            <w:r w:rsidRPr="00723A5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in SEE countries and best strategies and tools for it improvement</w:t>
            </w:r>
          </w:p>
        </w:tc>
      </w:tr>
      <w:tr w:rsidR="00723A5D" w:rsidRPr="00723A5D" w:rsidTr="00723A5D">
        <w:tc>
          <w:tcPr>
            <w:tcW w:w="1702" w:type="dxa"/>
            <w:vAlign w:val="center"/>
          </w:tcPr>
          <w:p w:rsidR="004E2F0D" w:rsidRPr="00723A5D" w:rsidRDefault="004E2F0D" w:rsidP="008E608D">
            <w:pPr>
              <w:spacing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11.30 – 12.00</w:t>
            </w:r>
          </w:p>
        </w:tc>
        <w:tc>
          <w:tcPr>
            <w:tcW w:w="2551" w:type="dxa"/>
            <w:gridSpan w:val="2"/>
            <w:vAlign w:val="center"/>
          </w:tcPr>
          <w:p w:rsidR="00484C3A" w:rsidRPr="00723A5D" w:rsidRDefault="004E2F0D" w:rsidP="008E608D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Ministry of Agriculture and Food</w:t>
            </w:r>
          </w:p>
        </w:tc>
        <w:tc>
          <w:tcPr>
            <w:tcW w:w="6662" w:type="dxa"/>
            <w:gridSpan w:val="2"/>
            <w:vAlign w:val="center"/>
          </w:tcPr>
          <w:p w:rsidR="004E2F0D" w:rsidRPr="00723A5D" w:rsidRDefault="004E2F0D" w:rsidP="008E608D">
            <w:pPr>
              <w:spacing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Capinfood</w:t>
            </w:r>
            <w:proofErr w:type="spellEnd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project input for the </w:t>
            </w:r>
            <w:r w:rsidRPr="00723A5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improving of </w:t>
            </w:r>
            <w:r w:rsidRPr="00723A5D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national innovation strategies</w:t>
            </w:r>
            <w:r w:rsidRPr="00723A5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for the food sector: comparable results</w:t>
            </w:r>
          </w:p>
        </w:tc>
      </w:tr>
      <w:tr w:rsidR="00723A5D" w:rsidRPr="00723A5D" w:rsidTr="00723A5D">
        <w:tc>
          <w:tcPr>
            <w:tcW w:w="1702" w:type="dxa"/>
            <w:vAlign w:val="center"/>
          </w:tcPr>
          <w:p w:rsidR="004E2F0D" w:rsidRPr="00723A5D" w:rsidRDefault="004E2F0D" w:rsidP="008E608D">
            <w:pPr>
              <w:spacing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12.00 – 13.00</w:t>
            </w:r>
          </w:p>
        </w:tc>
        <w:tc>
          <w:tcPr>
            <w:tcW w:w="2551" w:type="dxa"/>
            <w:gridSpan w:val="2"/>
            <w:vAlign w:val="center"/>
          </w:tcPr>
          <w:p w:rsidR="00484C3A" w:rsidRPr="00723A5D" w:rsidRDefault="0071432D" w:rsidP="0071432D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Moderator: </w:t>
            </w:r>
            <w:proofErr w:type="spellStart"/>
            <w:r w:rsidRPr="00723A5D">
              <w:rPr>
                <w:rFonts w:ascii="Arial" w:hAnsi="Arial" w:cs="Arial"/>
                <w:bCs/>
                <w:color w:val="002060"/>
                <w:sz w:val="20"/>
                <w:szCs w:val="20"/>
              </w:rPr>
              <w:t>Nadiya</w:t>
            </w:r>
            <w:proofErr w:type="spellEnd"/>
            <w:r w:rsidRPr="00723A5D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23A5D">
              <w:rPr>
                <w:rFonts w:ascii="Arial" w:hAnsi="Arial" w:cs="Arial"/>
                <w:bCs/>
                <w:color w:val="002060"/>
                <w:sz w:val="20"/>
                <w:szCs w:val="20"/>
              </w:rPr>
              <w:t>Boyko</w:t>
            </w:r>
            <w:proofErr w:type="spellEnd"/>
            <w:r w:rsidRPr="00723A5D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and</w:t>
            </w: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Ukrainian Technology Platform “Agro-Food”</w:t>
            </w:r>
          </w:p>
        </w:tc>
        <w:tc>
          <w:tcPr>
            <w:tcW w:w="6662" w:type="dxa"/>
            <w:gridSpan w:val="2"/>
            <w:vAlign w:val="center"/>
          </w:tcPr>
          <w:p w:rsidR="004E2F0D" w:rsidRPr="00723A5D" w:rsidRDefault="0071432D" w:rsidP="00643E6E">
            <w:pPr>
              <w:spacing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Capinfood</w:t>
            </w:r>
            <w:proofErr w:type="spellEnd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project: </w:t>
            </w:r>
            <w:r w:rsidRPr="00723A5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benefits for innovation in food sector and </w:t>
            </w:r>
            <w:r w:rsidRPr="00723A5D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common communication strategy</w:t>
            </w:r>
            <w:r w:rsidR="00643E6E" w:rsidRPr="00723A5D">
              <w:rPr>
                <w:rFonts w:ascii="Arial" w:hAnsi="Arial" w:cs="Arial"/>
                <w:bCs/>
                <w:color w:val="002060"/>
                <w:sz w:val="20"/>
                <w:szCs w:val="20"/>
                <w:lang w:val="uk-UA"/>
              </w:rPr>
              <w:t>.</w:t>
            </w:r>
            <w:r w:rsidRPr="00723A5D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Presenting of Ukrainian agro and food business potential: SMEs and big Companies Representatives and their interests of cooperation with EU food and drink sector</w:t>
            </w:r>
          </w:p>
        </w:tc>
      </w:tr>
      <w:tr w:rsidR="00723A5D" w:rsidRPr="00723A5D" w:rsidTr="00723A5D">
        <w:tc>
          <w:tcPr>
            <w:tcW w:w="1702" w:type="dxa"/>
            <w:vAlign w:val="center"/>
          </w:tcPr>
          <w:p w:rsidR="006D76B7" w:rsidRPr="00723A5D" w:rsidRDefault="006D76B7" w:rsidP="008E608D">
            <w:pPr>
              <w:spacing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13.00 – 14.00</w:t>
            </w:r>
          </w:p>
        </w:tc>
        <w:tc>
          <w:tcPr>
            <w:tcW w:w="9213" w:type="dxa"/>
            <w:gridSpan w:val="4"/>
            <w:vAlign w:val="center"/>
          </w:tcPr>
          <w:p w:rsidR="006D76B7" w:rsidRPr="00723A5D" w:rsidRDefault="006D76B7" w:rsidP="008E608D">
            <w:pPr>
              <w:pStyle w:val="a3"/>
              <w:spacing w:line="276" w:lineRule="auto"/>
              <w:ind w:left="480" w:hanging="447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Lunch &amp; person in person meeting and press-conferences</w:t>
            </w:r>
          </w:p>
        </w:tc>
      </w:tr>
      <w:tr w:rsidR="00723A5D" w:rsidRPr="00723A5D" w:rsidTr="00723A5D">
        <w:tc>
          <w:tcPr>
            <w:tcW w:w="1702" w:type="dxa"/>
          </w:tcPr>
          <w:p w:rsidR="004E2F0D" w:rsidRPr="00723A5D" w:rsidRDefault="004E2F0D" w:rsidP="008E608D">
            <w:pPr>
              <w:tabs>
                <w:tab w:val="num" w:pos="1440"/>
              </w:tabs>
              <w:spacing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14.00 – 15.00</w:t>
            </w:r>
          </w:p>
        </w:tc>
        <w:tc>
          <w:tcPr>
            <w:tcW w:w="2551" w:type="dxa"/>
            <w:gridSpan w:val="2"/>
          </w:tcPr>
          <w:p w:rsidR="0071432D" w:rsidRPr="00723A5D" w:rsidRDefault="0071432D" w:rsidP="0071432D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Moderators: </w:t>
            </w:r>
          </w:p>
          <w:p w:rsidR="00484C3A" w:rsidRPr="00723A5D" w:rsidRDefault="0071432D" w:rsidP="0071432D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Nadiya</w:t>
            </w:r>
            <w:proofErr w:type="spellEnd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Boyko</w:t>
            </w:r>
            <w:proofErr w:type="spellEnd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and </w:t>
            </w: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Taissi</w:t>
            </w:r>
            <w:r w:rsidR="00C20070">
              <w:rPr>
                <w:rFonts w:ascii="Arial" w:hAnsi="Arial" w:cs="Arial"/>
                <w:color w:val="002060"/>
                <w:sz w:val="20"/>
                <w:szCs w:val="20"/>
              </w:rPr>
              <w:t>y</w:t>
            </w:r>
            <w:bookmarkStart w:id="0" w:name="_GoBack"/>
            <w:bookmarkEnd w:id="0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a</w:t>
            </w:r>
            <w:proofErr w:type="spellEnd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Symochko</w:t>
            </w:r>
            <w:proofErr w:type="spellEnd"/>
          </w:p>
        </w:tc>
        <w:tc>
          <w:tcPr>
            <w:tcW w:w="6662" w:type="dxa"/>
            <w:gridSpan w:val="2"/>
          </w:tcPr>
          <w:p w:rsidR="004E2F0D" w:rsidRPr="00723A5D" w:rsidRDefault="0071432D" w:rsidP="00C475CD">
            <w:pPr>
              <w:spacing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Capinfood</w:t>
            </w:r>
            <w:proofErr w:type="spellEnd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project training </w:t>
            </w:r>
            <w:r w:rsidR="00C475CD">
              <w:rPr>
                <w:rFonts w:ascii="Arial" w:hAnsi="Arial" w:cs="Arial"/>
                <w:color w:val="002060"/>
                <w:sz w:val="20"/>
                <w:szCs w:val="20"/>
              </w:rPr>
              <w:t>tools</w:t>
            </w: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: general introduction: innovative ICT solutions, knowledge portal, best practice guides and study tours as instruments to learn successful practices and tools</w:t>
            </w:r>
          </w:p>
        </w:tc>
      </w:tr>
      <w:tr w:rsidR="00723A5D" w:rsidRPr="00723A5D" w:rsidTr="00723A5D">
        <w:tc>
          <w:tcPr>
            <w:tcW w:w="1702" w:type="dxa"/>
          </w:tcPr>
          <w:p w:rsidR="00484C3A" w:rsidRPr="00723A5D" w:rsidRDefault="006D76B7" w:rsidP="008E608D">
            <w:pPr>
              <w:spacing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15.00 – 15.</w:t>
            </w:r>
            <w:r w:rsidR="00243DB4"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2</w:t>
            </w:r>
            <w:r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0</w:t>
            </w:r>
          </w:p>
        </w:tc>
        <w:tc>
          <w:tcPr>
            <w:tcW w:w="9213" w:type="dxa"/>
            <w:gridSpan w:val="4"/>
          </w:tcPr>
          <w:p w:rsidR="006D76B7" w:rsidRPr="00723A5D" w:rsidRDefault="006D76B7" w:rsidP="008E608D">
            <w:pPr>
              <w:spacing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Coffee break &amp; Personal introductions &amp; Press conferences</w:t>
            </w:r>
          </w:p>
        </w:tc>
      </w:tr>
      <w:tr w:rsidR="00723A5D" w:rsidRPr="00723A5D" w:rsidTr="00723A5D">
        <w:tc>
          <w:tcPr>
            <w:tcW w:w="1702" w:type="dxa"/>
            <w:vAlign w:val="center"/>
          </w:tcPr>
          <w:p w:rsidR="006D76B7" w:rsidRPr="00723A5D" w:rsidRDefault="006D76B7" w:rsidP="008E608D">
            <w:pPr>
              <w:spacing w:line="276" w:lineRule="auto"/>
              <w:ind w:left="34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15.</w:t>
            </w:r>
            <w:r w:rsidR="00243DB4"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2</w:t>
            </w:r>
            <w:r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0 – 16.00</w:t>
            </w:r>
          </w:p>
          <w:p w:rsidR="00484C3A" w:rsidRPr="00723A5D" w:rsidRDefault="00484C3A" w:rsidP="008E608D">
            <w:pPr>
              <w:spacing w:line="276" w:lineRule="auto"/>
              <w:ind w:left="34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9213" w:type="dxa"/>
            <w:gridSpan w:val="4"/>
            <w:vAlign w:val="center"/>
          </w:tcPr>
          <w:p w:rsidR="00892C44" w:rsidRPr="00723A5D" w:rsidRDefault="00412F9F" w:rsidP="00892C44">
            <w:pPr>
              <w:spacing w:line="276" w:lineRule="auto"/>
              <w:ind w:left="34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Group exercises</w:t>
            </w:r>
            <w:r w:rsidR="006D76B7"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: parallel sessions</w:t>
            </w:r>
          </w:p>
          <w:p w:rsidR="008E608D" w:rsidRPr="00723A5D" w:rsidRDefault="00243DB4" w:rsidP="00FB6062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Dialog triangle: Policy makers</w:t>
            </w:r>
            <w:r w:rsidR="00FB6062" w:rsidRPr="00723A5D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, </w:t>
            </w: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Industry</w:t>
            </w:r>
            <w:r w:rsidR="00FB6062" w:rsidRPr="00723A5D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, </w:t>
            </w: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Research</w:t>
            </w:r>
            <w:r w:rsidR="00FB6062" w:rsidRPr="00723A5D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- </w:t>
            </w: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any common interests?</w:t>
            </w:r>
          </w:p>
        </w:tc>
      </w:tr>
      <w:tr w:rsidR="00723A5D" w:rsidRPr="00723A5D" w:rsidTr="00723A5D">
        <w:tc>
          <w:tcPr>
            <w:tcW w:w="3544" w:type="dxa"/>
            <w:gridSpan w:val="2"/>
          </w:tcPr>
          <w:p w:rsidR="00FB6062" w:rsidRPr="00723A5D" w:rsidRDefault="00243DB4" w:rsidP="008E608D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Capinfood</w:t>
            </w:r>
            <w:proofErr w:type="spellEnd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project </w:t>
            </w:r>
            <w:r w:rsidR="00412F9F">
              <w:rPr>
                <w:rFonts w:ascii="Arial" w:hAnsi="Arial" w:cs="Arial"/>
                <w:color w:val="002060"/>
                <w:sz w:val="20"/>
                <w:szCs w:val="20"/>
              </w:rPr>
              <w:t xml:space="preserve">Group Exercises </w:t>
            </w:r>
            <w:r w:rsidR="00FB332B" w:rsidRPr="00723A5D">
              <w:rPr>
                <w:rFonts w:ascii="Arial" w:hAnsi="Arial" w:cs="Arial"/>
                <w:color w:val="002060"/>
                <w:sz w:val="20"/>
                <w:szCs w:val="20"/>
              </w:rPr>
              <w:t>for</w:t>
            </w:r>
            <w:r w:rsidR="004E2F0D"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SMEs attendance</w:t>
            </w:r>
          </w:p>
          <w:p w:rsidR="00FB332B" w:rsidRPr="00723A5D" w:rsidRDefault="00FB332B" w:rsidP="008E608D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SWOT and SOR analyses: how to use and what are the benefits? </w:t>
            </w:r>
          </w:p>
          <w:p w:rsidR="00C90B0B" w:rsidRPr="00723A5D" w:rsidRDefault="00C90B0B" w:rsidP="008E608D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</w:p>
          <w:p w:rsidR="004E2F0D" w:rsidRPr="00723A5D" w:rsidRDefault="00FB332B" w:rsidP="008E608D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Moderator: </w:t>
            </w: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Bogdan</w:t>
            </w:r>
            <w:proofErr w:type="spellEnd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Shpilman</w:t>
            </w:r>
            <w:proofErr w:type="spellEnd"/>
          </w:p>
        </w:tc>
        <w:tc>
          <w:tcPr>
            <w:tcW w:w="2977" w:type="dxa"/>
            <w:gridSpan w:val="2"/>
          </w:tcPr>
          <w:p w:rsidR="00DE174B" w:rsidRPr="00723A5D" w:rsidRDefault="00243DB4" w:rsidP="00C90B0B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Capinfood</w:t>
            </w:r>
            <w:proofErr w:type="spellEnd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project</w:t>
            </w:r>
            <w:r w:rsidR="00412F9F">
              <w:rPr>
                <w:rFonts w:ascii="Arial" w:hAnsi="Arial" w:cs="Arial"/>
                <w:color w:val="002060"/>
                <w:sz w:val="20"/>
                <w:szCs w:val="20"/>
              </w:rPr>
              <w:t xml:space="preserve"> Group Exercises</w:t>
            </w: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4E2F0D" w:rsidRPr="00723A5D">
              <w:rPr>
                <w:rFonts w:ascii="Arial" w:hAnsi="Arial" w:cs="Arial"/>
                <w:color w:val="002060"/>
                <w:sz w:val="20"/>
                <w:szCs w:val="20"/>
              </w:rPr>
              <w:t>for Researchers</w:t>
            </w:r>
            <w:r w:rsidR="00DE174B"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or</w:t>
            </w:r>
            <w:r w:rsidR="00C90B0B" w:rsidRPr="00723A5D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  <w:r w:rsidR="00C90B0B" w:rsidRPr="00723A5D">
              <w:rPr>
                <w:rFonts w:ascii="Arial" w:hAnsi="Arial" w:cs="Arial"/>
                <w:color w:val="002060"/>
                <w:sz w:val="20"/>
                <w:szCs w:val="20"/>
              </w:rPr>
              <w:t>h</w:t>
            </w:r>
            <w:r w:rsidR="00DE174B" w:rsidRPr="00723A5D">
              <w:rPr>
                <w:rFonts w:ascii="Arial" w:hAnsi="Arial" w:cs="Arial"/>
                <w:color w:val="002060"/>
                <w:sz w:val="20"/>
                <w:szCs w:val="20"/>
              </w:rPr>
              <w:t>ow to communicate with industrial bodies</w:t>
            </w:r>
          </w:p>
          <w:p w:rsidR="00393F38" w:rsidRDefault="00393F38" w:rsidP="008E608D">
            <w:pPr>
              <w:spacing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:rsidR="004E2F0D" w:rsidRPr="00723A5D" w:rsidRDefault="00DE174B" w:rsidP="008E608D">
            <w:pPr>
              <w:spacing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Moderator: </w:t>
            </w: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Nadiya</w:t>
            </w:r>
            <w:proofErr w:type="spellEnd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Boyko</w:t>
            </w:r>
            <w:proofErr w:type="spellEnd"/>
          </w:p>
        </w:tc>
        <w:tc>
          <w:tcPr>
            <w:tcW w:w="4394" w:type="dxa"/>
          </w:tcPr>
          <w:p w:rsidR="00412F9F" w:rsidRDefault="00243DB4" w:rsidP="008E608D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Capinfood</w:t>
            </w:r>
            <w:proofErr w:type="spellEnd"/>
            <w:r w:rsid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 project </w:t>
            </w:r>
            <w:r w:rsidR="00412F9F">
              <w:rPr>
                <w:rFonts w:ascii="Arial" w:hAnsi="Arial" w:cs="Arial"/>
                <w:color w:val="002060"/>
                <w:sz w:val="20"/>
                <w:szCs w:val="20"/>
              </w:rPr>
              <w:t>Group Exercises</w:t>
            </w: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: </w:t>
            </w:r>
          </w:p>
          <w:p w:rsidR="00723A5D" w:rsidRDefault="00243DB4" w:rsidP="008E608D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how to establish dialog with Policy Makers</w:t>
            </w:r>
            <w:r w:rsid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: </w:t>
            </w:r>
          </w:p>
          <w:p w:rsidR="00DE174B" w:rsidRPr="00723A5D" w:rsidRDefault="00DE174B" w:rsidP="008E608D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recommendations</w:t>
            </w:r>
          </w:p>
          <w:p w:rsidR="00C90B0B" w:rsidRPr="00723A5D" w:rsidRDefault="00C90B0B" w:rsidP="00C90B0B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</w:p>
          <w:p w:rsidR="00393F38" w:rsidRDefault="00393F38" w:rsidP="00C90B0B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:rsidR="00243DB4" w:rsidRPr="00723A5D" w:rsidRDefault="00DE174B" w:rsidP="00C90B0B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 xml:space="preserve">Moderator: Xavier </w:t>
            </w:r>
            <w:proofErr w:type="spellStart"/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Gelly</w:t>
            </w:r>
            <w:r w:rsidR="00892C44" w:rsidRPr="00723A5D">
              <w:rPr>
                <w:rFonts w:ascii="Arial" w:hAnsi="Arial" w:cs="Arial"/>
                <w:color w:val="002060"/>
                <w:sz w:val="20"/>
                <w:szCs w:val="20"/>
              </w:rPr>
              <w:t>n</w:t>
            </w:r>
            <w:r w:rsidRPr="00723A5D">
              <w:rPr>
                <w:rFonts w:ascii="Arial" w:hAnsi="Arial" w:cs="Arial"/>
                <w:color w:val="002060"/>
                <w:sz w:val="20"/>
                <w:szCs w:val="20"/>
              </w:rPr>
              <w:t>ck</w:t>
            </w:r>
            <w:proofErr w:type="spellEnd"/>
          </w:p>
        </w:tc>
      </w:tr>
      <w:tr w:rsidR="00723A5D" w:rsidRPr="00723A5D" w:rsidTr="00723A5D">
        <w:tc>
          <w:tcPr>
            <w:tcW w:w="1702" w:type="dxa"/>
            <w:vAlign w:val="center"/>
          </w:tcPr>
          <w:p w:rsidR="00723A5D" w:rsidRDefault="00723A5D" w:rsidP="008E608D">
            <w:pPr>
              <w:spacing w:line="276" w:lineRule="auto"/>
              <w:ind w:left="34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484C3A" w:rsidRPr="00723A5D" w:rsidRDefault="006D76B7" w:rsidP="008E608D">
            <w:pPr>
              <w:spacing w:line="276" w:lineRule="auto"/>
              <w:ind w:left="34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16.00 – 18.00</w:t>
            </w:r>
          </w:p>
        </w:tc>
        <w:tc>
          <w:tcPr>
            <w:tcW w:w="9213" w:type="dxa"/>
            <w:gridSpan w:val="4"/>
            <w:vAlign w:val="center"/>
          </w:tcPr>
          <w:p w:rsidR="00723A5D" w:rsidRDefault="00723A5D" w:rsidP="008E608D">
            <w:pPr>
              <w:spacing w:line="276" w:lineRule="auto"/>
              <w:ind w:left="34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6D76B7" w:rsidRPr="00723A5D" w:rsidRDefault="006D76B7" w:rsidP="008E608D">
            <w:pPr>
              <w:spacing w:line="276" w:lineRule="auto"/>
              <w:ind w:left="34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r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Best Practice examples: local study tour</w:t>
            </w:r>
            <w:r w:rsidR="00DE174B" w:rsidRPr="00723A5D">
              <w:rPr>
                <w:rFonts w:ascii="Arial" w:hAnsi="Arial" w:cs="Arial"/>
                <w:b/>
                <w:color w:val="002060"/>
                <w:sz w:val="20"/>
                <w:szCs w:val="20"/>
              </w:rPr>
              <w:t>s</w:t>
            </w:r>
          </w:p>
        </w:tc>
      </w:tr>
    </w:tbl>
    <w:p w:rsidR="00723A5D" w:rsidRDefault="003B39BA">
      <w:pPr>
        <w:rPr>
          <w:rFonts w:ascii="Arial" w:hAnsi="Arial" w:cs="Arial"/>
          <w:b/>
          <w:color w:val="002060"/>
        </w:rPr>
      </w:pPr>
      <w:r w:rsidRPr="00723A5D">
        <w:rPr>
          <w:rFonts w:ascii="Arial" w:hAnsi="Arial" w:cs="Arial"/>
          <w:b/>
          <w:noProof/>
          <w:color w:val="002060"/>
        </w:rPr>
        <w:lastRenderedPageBreak/>
        <w:drawing>
          <wp:anchor distT="0" distB="0" distL="114300" distR="114300" simplePos="0" relativeHeight="251675648" behindDoc="0" locked="0" layoutInCell="1" allowOverlap="1" wp14:anchorId="38CAF591" wp14:editId="5D3B954A">
            <wp:simplePos x="0" y="0"/>
            <wp:positionH relativeFrom="column">
              <wp:posOffset>3701415</wp:posOffset>
            </wp:positionH>
            <wp:positionV relativeFrom="paragraph">
              <wp:posOffset>-207010</wp:posOffset>
            </wp:positionV>
            <wp:extent cx="1421130" cy="733425"/>
            <wp:effectExtent l="0" t="0" r="7620" b="9525"/>
            <wp:wrapSquare wrapText="bothSides"/>
            <wp:docPr id="4" name="Picture 1" descr="http://www.campden.hu/eng/images/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mpden.hu/eng/images/image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9"/>
                    <a:stretch/>
                  </pic:blipFill>
                  <pic:spPr bwMode="auto">
                    <a:xfrm>
                      <a:off x="0" y="0"/>
                      <a:ext cx="14211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D57" w:rsidRPr="00723A5D"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76672" behindDoc="0" locked="0" layoutInCell="1" allowOverlap="1" wp14:anchorId="7FE6B4ED" wp14:editId="50B7DDF6">
            <wp:simplePos x="0" y="0"/>
            <wp:positionH relativeFrom="column">
              <wp:posOffset>5333365</wp:posOffset>
            </wp:positionH>
            <wp:positionV relativeFrom="paragraph">
              <wp:posOffset>-255905</wp:posOffset>
            </wp:positionV>
            <wp:extent cx="676275" cy="680085"/>
            <wp:effectExtent l="0" t="0" r="9525" b="571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D57" w:rsidRPr="00723A5D"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74624" behindDoc="1" locked="0" layoutInCell="1" allowOverlap="1" wp14:anchorId="4015C4B9" wp14:editId="1E28C2DA">
            <wp:simplePos x="0" y="0"/>
            <wp:positionH relativeFrom="column">
              <wp:posOffset>2545080</wp:posOffset>
            </wp:positionH>
            <wp:positionV relativeFrom="paragraph">
              <wp:posOffset>-133985</wp:posOffset>
            </wp:positionV>
            <wp:extent cx="728345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0903" y="21287"/>
                <wp:lineTo x="20903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D57" w:rsidRPr="00723A5D"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73600" behindDoc="1" locked="0" layoutInCell="1" allowOverlap="1" wp14:anchorId="1CC7F047" wp14:editId="3D59876B">
            <wp:simplePos x="0" y="0"/>
            <wp:positionH relativeFrom="column">
              <wp:posOffset>1135380</wp:posOffset>
            </wp:positionH>
            <wp:positionV relativeFrom="paragraph">
              <wp:posOffset>-125730</wp:posOffset>
            </wp:positionV>
            <wp:extent cx="1201420" cy="559435"/>
            <wp:effectExtent l="0" t="0" r="0" b="0"/>
            <wp:wrapTight wrapText="bothSides">
              <wp:wrapPolygon edited="0">
                <wp:start x="0" y="0"/>
                <wp:lineTo x="0" y="20595"/>
                <wp:lineTo x="21235" y="20595"/>
                <wp:lineTo x="21235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D57" w:rsidRPr="00723A5D"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72576" behindDoc="1" locked="0" layoutInCell="1" allowOverlap="1" wp14:anchorId="2EACF37B" wp14:editId="3C0586D5">
            <wp:simplePos x="0" y="0"/>
            <wp:positionH relativeFrom="column">
              <wp:posOffset>-727710</wp:posOffset>
            </wp:positionH>
            <wp:positionV relativeFrom="paragraph">
              <wp:posOffset>-223520</wp:posOffset>
            </wp:positionV>
            <wp:extent cx="166687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477" y="21287"/>
                <wp:lineTo x="21477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6CA" w:rsidRPr="00F8446F" w:rsidRDefault="004B16CA" w:rsidP="008E608D">
      <w:pPr>
        <w:spacing w:after="0"/>
        <w:jc w:val="center"/>
        <w:rPr>
          <w:rFonts w:ascii="Arial" w:hAnsi="Arial" w:cs="Arial"/>
          <w:b/>
          <w:color w:val="002060"/>
        </w:rPr>
      </w:pPr>
    </w:p>
    <w:tbl>
      <w:tblPr>
        <w:tblW w:w="0" w:type="auto"/>
        <w:jc w:val="center"/>
        <w:tblInd w:w="-391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4B16CA" w:rsidRPr="00F8446F" w:rsidTr="002519A6">
        <w:trPr>
          <w:trHeight w:val="183"/>
          <w:jc w:val="center"/>
        </w:trPr>
        <w:tc>
          <w:tcPr>
            <w:tcW w:w="9106" w:type="dxa"/>
          </w:tcPr>
          <w:p w:rsidR="004B16CA" w:rsidRPr="002519A6" w:rsidRDefault="004B16CA" w:rsidP="008E608D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16"/>
                <w:szCs w:val="16"/>
              </w:rPr>
            </w:pPr>
          </w:p>
          <w:p w:rsidR="004B16CA" w:rsidRPr="002519A6" w:rsidRDefault="002519A6" w:rsidP="00AF6DAC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002060"/>
                <w:sz w:val="22"/>
                <w:szCs w:val="22"/>
                <w:lang w:val="uk-UA"/>
              </w:rPr>
            </w:pPr>
            <w:proofErr w:type="spellStart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>Підвищення</w:t>
            </w:r>
            <w:proofErr w:type="spellEnd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>обізнаності</w:t>
            </w:r>
            <w:proofErr w:type="spellEnd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>громадськості</w:t>
            </w:r>
            <w:proofErr w:type="spellEnd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>та</w:t>
            </w:r>
            <w:proofErr w:type="spellEnd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>забезпечення</w:t>
            </w:r>
            <w:proofErr w:type="spellEnd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>сприятливих</w:t>
            </w:r>
            <w:proofErr w:type="spellEnd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>умов</w:t>
            </w:r>
            <w:proofErr w:type="spellEnd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>для</w:t>
            </w:r>
            <w:proofErr w:type="spellEnd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>інноваційної</w:t>
            </w:r>
            <w:proofErr w:type="spellEnd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>діяльності</w:t>
            </w:r>
            <w:proofErr w:type="spellEnd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 xml:space="preserve"> у </w:t>
            </w:r>
            <w:proofErr w:type="spellStart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>харчовому</w:t>
            </w:r>
            <w:proofErr w:type="spellEnd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>секторі</w:t>
            </w:r>
            <w:proofErr w:type="spellEnd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>південної</w:t>
            </w:r>
            <w:proofErr w:type="spellEnd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>та</w:t>
            </w:r>
            <w:proofErr w:type="spellEnd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>східної</w:t>
            </w:r>
            <w:proofErr w:type="spellEnd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>Європи</w:t>
            </w:r>
            <w:proofErr w:type="spellEnd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>шляхом</w:t>
            </w:r>
            <w:proofErr w:type="spellEnd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>багатостороннього</w:t>
            </w:r>
            <w:proofErr w:type="spellEnd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2519A6">
              <w:rPr>
                <w:rFonts w:ascii="Arial" w:hAnsi="Arial" w:cs="Arial"/>
                <w:b/>
                <w:i/>
                <w:color w:val="002060"/>
                <w:sz w:val="22"/>
                <w:szCs w:val="22"/>
              </w:rPr>
              <w:t>співробітництва</w:t>
            </w:r>
            <w:proofErr w:type="spellEnd"/>
          </w:p>
        </w:tc>
      </w:tr>
      <w:tr w:rsidR="004B16CA" w:rsidRPr="00F8446F" w:rsidTr="002519A6">
        <w:trPr>
          <w:trHeight w:val="80"/>
          <w:jc w:val="center"/>
        </w:trPr>
        <w:tc>
          <w:tcPr>
            <w:tcW w:w="9106" w:type="dxa"/>
          </w:tcPr>
          <w:p w:rsidR="004B16CA" w:rsidRPr="002519A6" w:rsidRDefault="004B16CA" w:rsidP="002519A6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002060"/>
                <w:sz w:val="16"/>
                <w:szCs w:val="16"/>
              </w:rPr>
            </w:pPr>
          </w:p>
          <w:p w:rsidR="004B16CA" w:rsidRPr="00F8446F" w:rsidRDefault="004B16CA" w:rsidP="008E608D">
            <w:pPr>
              <w:pStyle w:val="Default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8446F">
              <w:rPr>
                <w:rFonts w:ascii="Arial" w:hAnsi="Arial" w:cs="Arial"/>
                <w:b/>
                <w:bCs/>
                <w:i/>
                <w:iCs/>
                <w:color w:val="002060"/>
                <w:sz w:val="22"/>
                <w:szCs w:val="22"/>
              </w:rPr>
              <w:t>CAPINFOOD</w:t>
            </w:r>
          </w:p>
        </w:tc>
      </w:tr>
      <w:tr w:rsidR="004B16CA" w:rsidRPr="00F8446F" w:rsidTr="002519A6">
        <w:trPr>
          <w:trHeight w:val="80"/>
          <w:jc w:val="center"/>
        </w:trPr>
        <w:tc>
          <w:tcPr>
            <w:tcW w:w="9106" w:type="dxa"/>
          </w:tcPr>
          <w:p w:rsidR="004B16CA" w:rsidRPr="00F8446F" w:rsidRDefault="004B16CA" w:rsidP="008E608D">
            <w:pPr>
              <w:pStyle w:val="Default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8446F">
              <w:rPr>
                <w:rFonts w:ascii="Arial" w:hAnsi="Arial" w:cs="Arial"/>
                <w:b/>
                <w:bCs/>
                <w:i/>
                <w:iCs/>
                <w:color w:val="002060"/>
                <w:sz w:val="22"/>
                <w:szCs w:val="22"/>
              </w:rPr>
              <w:t>Application ID: SEE/ B/0027/1.3/X</w:t>
            </w:r>
          </w:p>
        </w:tc>
      </w:tr>
    </w:tbl>
    <w:p w:rsidR="004B16CA" w:rsidRPr="00C90B0B" w:rsidRDefault="004B16CA" w:rsidP="008E608D">
      <w:pPr>
        <w:pStyle w:val="Default"/>
        <w:rPr>
          <w:rFonts w:ascii="Arial" w:hAnsi="Arial" w:cs="Arial"/>
          <w:color w:val="002060"/>
          <w:sz w:val="12"/>
          <w:szCs w:val="22"/>
        </w:rPr>
      </w:pPr>
    </w:p>
    <w:p w:rsidR="004B16CA" w:rsidRPr="00A81E9E" w:rsidRDefault="00A81E9E" w:rsidP="008E608D">
      <w:pPr>
        <w:pStyle w:val="Default"/>
        <w:pBdr>
          <w:bottom w:val="single" w:sz="12" w:space="1" w:color="auto"/>
        </w:pBdr>
        <w:jc w:val="center"/>
        <w:rPr>
          <w:rFonts w:ascii="Arial" w:hAnsi="Arial" w:cs="Arial"/>
          <w:b/>
          <w:bCs/>
          <w:iCs/>
          <w:color w:val="002060"/>
          <w:sz w:val="22"/>
          <w:szCs w:val="22"/>
          <w:lang w:val="ru-RU"/>
        </w:rPr>
      </w:pPr>
      <w:r w:rsidRPr="00020D98">
        <w:rPr>
          <w:rFonts w:ascii="Arial" w:hAnsi="Arial" w:cs="Arial"/>
          <w:b/>
          <w:color w:val="002060"/>
          <w:shd w:val="clear" w:color="auto" w:fill="FFFFFF"/>
          <w:lang w:val="ru-RU"/>
        </w:rPr>
        <w:t xml:space="preserve">"МІЖНАРОДНИЙ СЕМІНАР ПРОЕКТУ </w:t>
      </w:r>
      <w:r w:rsidRPr="00020D98">
        <w:rPr>
          <w:rFonts w:ascii="Arial" w:hAnsi="Arial" w:cs="Arial"/>
          <w:b/>
          <w:color w:val="002060"/>
          <w:shd w:val="clear" w:color="auto" w:fill="FFFFFF"/>
        </w:rPr>
        <w:t>CAPINFOOD</w:t>
      </w:r>
      <w:r w:rsidRPr="00020D98">
        <w:rPr>
          <w:rFonts w:ascii="Arial" w:hAnsi="Arial" w:cs="Arial"/>
          <w:b/>
          <w:color w:val="002060"/>
          <w:shd w:val="clear" w:color="auto" w:fill="FFFFFF"/>
          <w:lang w:val="ru-RU"/>
        </w:rPr>
        <w:t xml:space="preserve"> В УКРАЇНІ"</w:t>
      </w:r>
    </w:p>
    <w:p w:rsidR="000339AB" w:rsidRPr="00A81E9E" w:rsidRDefault="000339AB" w:rsidP="008E608D">
      <w:pPr>
        <w:pStyle w:val="Default"/>
        <w:pBdr>
          <w:bottom w:val="single" w:sz="12" w:space="1" w:color="auto"/>
        </w:pBdr>
        <w:jc w:val="center"/>
        <w:rPr>
          <w:rFonts w:ascii="Arial" w:hAnsi="Arial" w:cs="Arial"/>
          <w:b/>
          <w:bCs/>
          <w:iCs/>
          <w:color w:val="002060"/>
          <w:sz w:val="16"/>
          <w:szCs w:val="16"/>
          <w:lang w:val="ru-RU"/>
        </w:rPr>
      </w:pPr>
    </w:p>
    <w:p w:rsidR="000339AB" w:rsidRPr="000339AB" w:rsidRDefault="000339AB" w:rsidP="008E608D">
      <w:pPr>
        <w:pStyle w:val="Default"/>
        <w:pBdr>
          <w:bottom w:val="single" w:sz="12" w:space="1" w:color="auto"/>
        </w:pBdr>
        <w:jc w:val="center"/>
        <w:rPr>
          <w:rFonts w:asciiTheme="minorHAnsi" w:hAnsiTheme="minorHAnsi" w:cs="Arial"/>
          <w:bCs/>
          <w:color w:val="002060"/>
          <w:sz w:val="22"/>
          <w:szCs w:val="22"/>
          <w:lang w:val="uk-UA"/>
        </w:rPr>
      </w:pPr>
      <w:r w:rsidRPr="000339AB">
        <w:rPr>
          <w:rFonts w:asciiTheme="minorHAnsi" w:hAnsiTheme="minorHAnsi" w:cs="Arial"/>
          <w:bCs/>
          <w:color w:val="002060"/>
          <w:sz w:val="22"/>
          <w:szCs w:val="22"/>
          <w:lang w:val="uk-UA"/>
        </w:rPr>
        <w:t>Захід частково фінансується CAPINFOOD проектом, який підтримано ЄС у рамках Програми міжнародного партнерства країн Південно-Східної Європи</w:t>
      </w:r>
    </w:p>
    <w:p w:rsidR="004B16CA" w:rsidRPr="000339AB" w:rsidRDefault="004B16CA" w:rsidP="008E608D">
      <w:pPr>
        <w:pStyle w:val="Default"/>
        <w:jc w:val="center"/>
        <w:rPr>
          <w:rFonts w:ascii="Arial" w:hAnsi="Arial" w:cs="Arial"/>
          <w:color w:val="002060"/>
          <w:sz w:val="8"/>
          <w:szCs w:val="22"/>
          <w:lang w:val="uk-UA"/>
        </w:rPr>
      </w:pPr>
    </w:p>
    <w:p w:rsidR="004B16CA" w:rsidRPr="00C475CD" w:rsidRDefault="004B16CA" w:rsidP="008E608D">
      <w:pPr>
        <w:pStyle w:val="Default"/>
        <w:rPr>
          <w:rFonts w:ascii="Arial" w:hAnsi="Arial" w:cs="Arial"/>
          <w:b/>
          <w:bCs/>
          <w:color w:val="002060"/>
          <w:sz w:val="20"/>
          <w:szCs w:val="22"/>
          <w:lang w:val="uk-UA"/>
        </w:rPr>
      </w:pPr>
      <w:r w:rsidRPr="00CE39E3">
        <w:rPr>
          <w:rFonts w:ascii="Arial" w:hAnsi="Arial" w:cs="Arial"/>
          <w:b/>
          <w:bCs/>
          <w:color w:val="002060"/>
          <w:sz w:val="20"/>
          <w:szCs w:val="22"/>
          <w:lang w:val="uk-UA"/>
        </w:rPr>
        <w:t>Дата</w:t>
      </w:r>
      <w:r w:rsidR="009A2250" w:rsidRPr="00CE39E3">
        <w:rPr>
          <w:rFonts w:ascii="Arial" w:hAnsi="Arial" w:cs="Arial"/>
          <w:b/>
          <w:bCs/>
          <w:color w:val="002060"/>
          <w:sz w:val="20"/>
          <w:szCs w:val="22"/>
          <w:lang w:val="uk-UA"/>
        </w:rPr>
        <w:t xml:space="preserve"> проведення</w:t>
      </w:r>
      <w:r w:rsidRPr="00CE39E3">
        <w:rPr>
          <w:rFonts w:ascii="Arial" w:hAnsi="Arial" w:cs="Arial"/>
          <w:b/>
          <w:bCs/>
          <w:color w:val="002060"/>
          <w:sz w:val="20"/>
          <w:szCs w:val="22"/>
          <w:lang w:val="uk-UA"/>
        </w:rPr>
        <w:t xml:space="preserve">: 7 </w:t>
      </w:r>
      <w:r w:rsidR="00723A5D">
        <w:rPr>
          <w:rFonts w:ascii="Arial" w:hAnsi="Arial" w:cs="Arial"/>
          <w:b/>
          <w:bCs/>
          <w:color w:val="002060"/>
          <w:sz w:val="20"/>
          <w:szCs w:val="22"/>
          <w:lang w:val="uk-UA"/>
        </w:rPr>
        <w:t>с</w:t>
      </w:r>
      <w:r w:rsidRPr="00CE39E3">
        <w:rPr>
          <w:rFonts w:ascii="Arial" w:hAnsi="Arial" w:cs="Arial"/>
          <w:b/>
          <w:bCs/>
          <w:color w:val="002060"/>
          <w:sz w:val="20"/>
          <w:szCs w:val="22"/>
          <w:lang w:val="uk-UA"/>
        </w:rPr>
        <w:t>ерпня, 2014</w:t>
      </w:r>
      <w:r w:rsidR="00C475CD">
        <w:rPr>
          <w:rFonts w:ascii="Arial" w:hAnsi="Arial" w:cs="Arial"/>
          <w:b/>
          <w:bCs/>
          <w:color w:val="002060"/>
          <w:sz w:val="20"/>
          <w:szCs w:val="22"/>
          <w:lang w:val="uk-UA"/>
        </w:rPr>
        <w:t xml:space="preserve"> </w:t>
      </w:r>
      <w:r w:rsidR="00C475CD">
        <w:rPr>
          <w:rFonts w:ascii="Arial" w:hAnsi="Arial" w:cs="Arial"/>
          <w:b/>
          <w:bCs/>
          <w:color w:val="002060"/>
          <w:sz w:val="20"/>
          <w:szCs w:val="22"/>
          <w:lang w:val="uk-UA"/>
        </w:rPr>
        <w:tab/>
      </w:r>
      <w:r w:rsidR="00AB3D24">
        <w:rPr>
          <w:rFonts w:ascii="Arial" w:hAnsi="Arial" w:cs="Arial"/>
          <w:b/>
          <w:bCs/>
          <w:color w:val="002060"/>
          <w:sz w:val="20"/>
          <w:szCs w:val="22"/>
          <w:lang w:val="uk-UA"/>
        </w:rPr>
        <w:t>Місце проведення:</w:t>
      </w:r>
      <w:r w:rsidR="00C475CD" w:rsidRPr="00C475CD">
        <w:rPr>
          <w:rFonts w:ascii="Arial" w:hAnsi="Arial" w:cs="Arial"/>
          <w:b/>
          <w:bCs/>
          <w:color w:val="002060"/>
          <w:sz w:val="20"/>
          <w:szCs w:val="22"/>
          <w:lang w:val="uk-UA"/>
        </w:rPr>
        <w:t xml:space="preserve"> </w:t>
      </w:r>
      <w:r w:rsidR="00C475CD" w:rsidRPr="00CE39E3">
        <w:rPr>
          <w:rFonts w:ascii="Arial" w:hAnsi="Arial" w:cs="Arial"/>
          <w:bCs/>
          <w:color w:val="002060"/>
          <w:sz w:val="20"/>
          <w:szCs w:val="22"/>
          <w:lang w:val="uk-UA"/>
        </w:rPr>
        <w:t>пл. Народна, буд. 3</w:t>
      </w:r>
      <w:r w:rsidR="00C475CD" w:rsidRPr="00CE39E3">
        <w:rPr>
          <w:rFonts w:ascii="Arial" w:eastAsia="Times New Roman" w:hAnsi="Arial" w:cs="Arial"/>
          <w:color w:val="002060"/>
          <w:sz w:val="20"/>
          <w:szCs w:val="22"/>
          <w:lang w:val="uk-UA"/>
        </w:rPr>
        <w:t xml:space="preserve"> , 88015 Ужгород, </w:t>
      </w:r>
      <w:r w:rsidR="00C475CD">
        <w:rPr>
          <w:rFonts w:ascii="Arial" w:eastAsia="Times New Roman" w:hAnsi="Arial" w:cs="Arial"/>
          <w:color w:val="002060"/>
          <w:sz w:val="20"/>
          <w:szCs w:val="22"/>
          <w:lang w:val="uk-UA"/>
        </w:rPr>
        <w:t>Україна</w:t>
      </w:r>
    </w:p>
    <w:p w:rsidR="000102F2" w:rsidRDefault="009A2250" w:rsidP="008E608D">
      <w:pPr>
        <w:pStyle w:val="Default"/>
        <w:rPr>
          <w:rFonts w:ascii="Arial" w:hAnsi="Arial" w:cs="Arial"/>
          <w:b/>
          <w:color w:val="002060"/>
          <w:sz w:val="20"/>
          <w:szCs w:val="22"/>
          <w:lang w:val="uk-UA"/>
        </w:rPr>
      </w:pPr>
      <w:r w:rsidRPr="00CE39E3">
        <w:rPr>
          <w:rFonts w:ascii="Arial" w:hAnsi="Arial" w:cs="Arial"/>
          <w:b/>
          <w:bCs/>
          <w:color w:val="002060"/>
          <w:sz w:val="20"/>
          <w:szCs w:val="22"/>
          <w:lang w:val="uk-UA"/>
        </w:rPr>
        <w:t>Організ</w:t>
      </w:r>
      <w:r w:rsidR="00CE39E3">
        <w:rPr>
          <w:rFonts w:ascii="Arial" w:hAnsi="Arial" w:cs="Arial"/>
          <w:b/>
          <w:bCs/>
          <w:color w:val="002060"/>
          <w:sz w:val="20"/>
          <w:szCs w:val="22"/>
          <w:lang w:val="uk-UA"/>
        </w:rPr>
        <w:t>атори:</w:t>
      </w:r>
      <w:r w:rsidRPr="00CE39E3">
        <w:rPr>
          <w:rFonts w:ascii="Arial" w:hAnsi="Arial" w:cs="Arial"/>
          <w:b/>
          <w:bCs/>
          <w:color w:val="002060"/>
          <w:sz w:val="20"/>
          <w:szCs w:val="22"/>
          <w:lang w:val="uk-UA"/>
        </w:rPr>
        <w:t xml:space="preserve"> Ужгородськи</w:t>
      </w:r>
      <w:r w:rsidR="000102F2">
        <w:rPr>
          <w:rFonts w:ascii="Arial" w:hAnsi="Arial" w:cs="Arial"/>
          <w:b/>
          <w:bCs/>
          <w:color w:val="002060"/>
          <w:sz w:val="20"/>
          <w:szCs w:val="22"/>
          <w:lang w:val="uk-UA"/>
        </w:rPr>
        <w:t>й</w:t>
      </w:r>
      <w:r w:rsidRPr="00CE39E3">
        <w:rPr>
          <w:rFonts w:ascii="Arial" w:hAnsi="Arial" w:cs="Arial"/>
          <w:b/>
          <w:bCs/>
          <w:color w:val="002060"/>
          <w:sz w:val="20"/>
          <w:szCs w:val="22"/>
          <w:lang w:val="uk-UA"/>
        </w:rPr>
        <w:t xml:space="preserve"> національни</w:t>
      </w:r>
      <w:r w:rsidR="000102F2">
        <w:rPr>
          <w:rFonts w:ascii="Arial" w:hAnsi="Arial" w:cs="Arial"/>
          <w:b/>
          <w:bCs/>
          <w:color w:val="002060"/>
          <w:sz w:val="20"/>
          <w:szCs w:val="22"/>
          <w:lang w:val="uk-UA"/>
        </w:rPr>
        <w:t>й</w:t>
      </w:r>
      <w:r w:rsidRPr="00CE39E3">
        <w:rPr>
          <w:rFonts w:ascii="Arial" w:hAnsi="Arial" w:cs="Arial"/>
          <w:b/>
          <w:bCs/>
          <w:color w:val="002060"/>
          <w:sz w:val="20"/>
          <w:szCs w:val="22"/>
          <w:lang w:val="uk-UA"/>
        </w:rPr>
        <w:t xml:space="preserve"> університет</w:t>
      </w:r>
      <w:r w:rsidR="00CE39E3">
        <w:rPr>
          <w:rFonts w:ascii="Arial" w:hAnsi="Arial" w:cs="Arial"/>
          <w:b/>
          <w:bCs/>
          <w:color w:val="002060"/>
          <w:sz w:val="20"/>
          <w:szCs w:val="22"/>
          <w:lang w:val="uk-UA"/>
        </w:rPr>
        <w:t xml:space="preserve"> та </w:t>
      </w:r>
      <w:proofErr w:type="spellStart"/>
      <w:r w:rsidR="000102F2" w:rsidRPr="000102F2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  <w:t>Campden</w:t>
      </w:r>
      <w:proofErr w:type="spellEnd"/>
      <w:r w:rsidR="000102F2" w:rsidRPr="000102F2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  <w:lang w:val="uk-UA"/>
        </w:rPr>
        <w:t xml:space="preserve"> </w:t>
      </w:r>
      <w:r w:rsidR="000102F2" w:rsidRPr="000102F2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  <w:t>BRI</w:t>
      </w:r>
      <w:r w:rsidR="000102F2" w:rsidRPr="000102F2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="000102F2" w:rsidRPr="000102F2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  <w:t>Magyarorsz</w:t>
      </w:r>
      <w:proofErr w:type="spellEnd"/>
      <w:r w:rsidR="000102F2" w:rsidRPr="000102F2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  <w:lang w:val="uk-UA"/>
        </w:rPr>
        <w:t>á</w:t>
      </w:r>
      <w:r w:rsidR="000102F2" w:rsidRPr="000102F2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  <w:t>g</w:t>
      </w:r>
      <w:r w:rsidR="000102F2" w:rsidRPr="000102F2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  <w:lang w:val="uk-UA"/>
        </w:rPr>
        <w:t xml:space="preserve"> </w:t>
      </w:r>
      <w:r w:rsidR="000102F2" w:rsidRPr="000102F2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  <w:t>Nonprofit</w:t>
      </w:r>
      <w:r w:rsidR="000102F2" w:rsidRPr="000102F2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="000102F2" w:rsidRPr="000102F2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  <w:t>Kft</w:t>
      </w:r>
      <w:proofErr w:type="spellEnd"/>
      <w:r w:rsidR="000102F2" w:rsidRPr="000102F2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  <w:lang w:val="uk-UA"/>
        </w:rPr>
        <w:t>.</w:t>
      </w:r>
    </w:p>
    <w:p w:rsidR="004B16CA" w:rsidRPr="000102F2" w:rsidRDefault="009A2250" w:rsidP="008E608D">
      <w:pPr>
        <w:pStyle w:val="Default"/>
        <w:rPr>
          <w:rFonts w:ascii="Arial" w:hAnsi="Arial" w:cs="Arial"/>
          <w:b/>
          <w:color w:val="002060"/>
          <w:sz w:val="20"/>
          <w:szCs w:val="22"/>
          <w:lang w:val="uk-UA"/>
        </w:rPr>
      </w:pPr>
      <w:r w:rsidRPr="00CE39E3">
        <w:rPr>
          <w:rFonts w:ascii="Arial" w:hAnsi="Arial" w:cs="Arial"/>
          <w:bCs/>
          <w:color w:val="002060"/>
          <w:sz w:val="20"/>
          <w:szCs w:val="22"/>
          <w:lang w:val="uk-UA"/>
        </w:rPr>
        <w:t>пл. Народна, буд. 3</w:t>
      </w:r>
      <w:r w:rsidRPr="00CE39E3">
        <w:rPr>
          <w:rFonts w:ascii="Arial" w:eastAsia="Times New Roman" w:hAnsi="Arial" w:cs="Arial"/>
          <w:color w:val="002060"/>
          <w:sz w:val="20"/>
          <w:szCs w:val="22"/>
          <w:lang w:val="uk-UA"/>
        </w:rPr>
        <w:t xml:space="preserve"> , 88015 Ужгород, </w:t>
      </w:r>
      <w:r w:rsidR="00CE39E3">
        <w:rPr>
          <w:rFonts w:ascii="Arial" w:eastAsia="Times New Roman" w:hAnsi="Arial" w:cs="Arial"/>
          <w:color w:val="002060"/>
          <w:sz w:val="20"/>
          <w:szCs w:val="22"/>
          <w:lang w:val="uk-UA"/>
        </w:rPr>
        <w:t xml:space="preserve">Україна, </w:t>
      </w:r>
      <w:r w:rsidR="000102F2">
        <w:rPr>
          <w:rFonts w:ascii="Arial" w:eastAsia="Times New Roman" w:hAnsi="Arial" w:cs="Arial"/>
          <w:color w:val="002060"/>
          <w:sz w:val="20"/>
          <w:szCs w:val="22"/>
          <w:lang w:val="uk-UA"/>
        </w:rPr>
        <w:t>вул</w:t>
      </w:r>
      <w:r w:rsidR="00CE39E3">
        <w:rPr>
          <w:rFonts w:ascii="Arial" w:eastAsia="Times New Roman" w:hAnsi="Arial" w:cs="Arial"/>
          <w:color w:val="002060"/>
          <w:sz w:val="20"/>
          <w:szCs w:val="22"/>
          <w:lang w:val="uk-UA"/>
        </w:rPr>
        <w:t xml:space="preserve">. </w:t>
      </w:r>
      <w:proofErr w:type="spellStart"/>
      <w:r w:rsidR="00CE39E3">
        <w:rPr>
          <w:rFonts w:ascii="Arial" w:eastAsia="Times New Roman" w:hAnsi="Arial" w:cs="Arial"/>
          <w:color w:val="002060"/>
          <w:sz w:val="20"/>
          <w:szCs w:val="22"/>
          <w:lang w:val="uk-UA"/>
        </w:rPr>
        <w:t>Галлер</w:t>
      </w:r>
      <w:proofErr w:type="spellEnd"/>
      <w:r w:rsidR="00CE39E3">
        <w:rPr>
          <w:rFonts w:ascii="Arial" w:eastAsia="Times New Roman" w:hAnsi="Arial" w:cs="Arial"/>
          <w:color w:val="002060"/>
          <w:sz w:val="20"/>
          <w:szCs w:val="22"/>
          <w:lang w:val="uk-UA"/>
        </w:rPr>
        <w:t>, буд. 2, 1096 Будапешт, Угорщина</w:t>
      </w:r>
    </w:p>
    <w:p w:rsidR="004B16CA" w:rsidRPr="00CE39E3" w:rsidRDefault="004B16CA" w:rsidP="008E608D">
      <w:pPr>
        <w:pStyle w:val="Default"/>
        <w:rPr>
          <w:rFonts w:ascii="Arial" w:hAnsi="Arial" w:cs="Arial"/>
          <w:bCs/>
          <w:color w:val="002060"/>
          <w:sz w:val="12"/>
          <w:szCs w:val="22"/>
          <w:lang w:val="ru-RU"/>
        </w:rPr>
      </w:pPr>
    </w:p>
    <w:tbl>
      <w:tblPr>
        <w:tblStyle w:val="a4"/>
        <w:tblW w:w="1091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42"/>
        <w:gridCol w:w="1984"/>
        <w:gridCol w:w="425"/>
        <w:gridCol w:w="2552"/>
        <w:gridCol w:w="4252"/>
      </w:tblGrid>
      <w:tr w:rsidR="004B16CA" w:rsidRPr="00F8446F" w:rsidTr="00CE39E3">
        <w:tc>
          <w:tcPr>
            <w:tcW w:w="1560" w:type="dxa"/>
          </w:tcPr>
          <w:p w:rsidR="004B16CA" w:rsidRPr="00CE39E3" w:rsidRDefault="004B16CA" w:rsidP="00FA48FC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r w:rsidRPr="00CE39E3">
              <w:rPr>
                <w:rFonts w:ascii="Arial" w:hAnsi="Arial" w:cs="Arial"/>
                <w:b/>
                <w:color w:val="002060"/>
                <w:sz w:val="20"/>
                <w:szCs w:val="20"/>
              </w:rPr>
              <w:t>9.00 – 9.30</w:t>
            </w:r>
          </w:p>
        </w:tc>
        <w:tc>
          <w:tcPr>
            <w:tcW w:w="9355" w:type="dxa"/>
            <w:gridSpan w:val="5"/>
          </w:tcPr>
          <w:p w:rsidR="004B16CA" w:rsidRPr="009A2250" w:rsidRDefault="009A2250" w:rsidP="008E608D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7"/>
                <w:lang w:val="uk-UA"/>
              </w:rPr>
              <w:t>Реєстрація</w:t>
            </w:r>
          </w:p>
        </w:tc>
      </w:tr>
      <w:tr w:rsidR="004B16CA" w:rsidRPr="00422280" w:rsidTr="00CE39E3">
        <w:tc>
          <w:tcPr>
            <w:tcW w:w="1560" w:type="dxa"/>
          </w:tcPr>
          <w:p w:rsidR="004B16CA" w:rsidRPr="00CE39E3" w:rsidRDefault="004B16CA" w:rsidP="008E608D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E39E3">
              <w:rPr>
                <w:rFonts w:ascii="Arial" w:hAnsi="Arial" w:cs="Arial"/>
                <w:b/>
                <w:color w:val="002060"/>
                <w:sz w:val="20"/>
                <w:szCs w:val="20"/>
              </w:rPr>
              <w:t>9.30 – 9.40</w:t>
            </w:r>
          </w:p>
        </w:tc>
        <w:tc>
          <w:tcPr>
            <w:tcW w:w="2551" w:type="dxa"/>
            <w:gridSpan w:val="3"/>
          </w:tcPr>
          <w:p w:rsidR="004B16CA" w:rsidRPr="00C90B0B" w:rsidRDefault="009A2250" w:rsidP="00C90B0B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Мирослава </w:t>
            </w:r>
            <w:proofErr w:type="spellStart"/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Лендьел</w:t>
            </w:r>
            <w:proofErr w:type="spellEnd"/>
          </w:p>
        </w:tc>
        <w:tc>
          <w:tcPr>
            <w:tcW w:w="6804" w:type="dxa"/>
            <w:gridSpan w:val="2"/>
          </w:tcPr>
          <w:p w:rsidR="004B16CA" w:rsidRPr="009A2250" w:rsidRDefault="009A2250" w:rsidP="008E608D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Вітальне слово від Ужгородського національного університету</w:t>
            </w:r>
            <w:r w:rsidR="00904CBA"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  <w:t xml:space="preserve"> як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партнера проекту </w:t>
            </w:r>
            <w:proofErr w:type="spellStart"/>
            <w:r w:rsidR="004B16CA" w:rsidRPr="00F8446F">
              <w:rPr>
                <w:rFonts w:ascii="Arial" w:hAnsi="Arial" w:cs="Arial"/>
                <w:color w:val="002060"/>
                <w:sz w:val="20"/>
                <w:szCs w:val="20"/>
              </w:rPr>
              <w:t>Capinfood</w:t>
            </w:r>
            <w:proofErr w:type="spellEnd"/>
          </w:p>
        </w:tc>
      </w:tr>
      <w:tr w:rsidR="004B16CA" w:rsidRPr="00422280" w:rsidTr="00CE39E3">
        <w:tc>
          <w:tcPr>
            <w:tcW w:w="1560" w:type="dxa"/>
          </w:tcPr>
          <w:p w:rsidR="004B16CA" w:rsidRPr="00CE39E3" w:rsidRDefault="004B16CA" w:rsidP="008E608D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E39E3">
              <w:rPr>
                <w:rFonts w:ascii="Arial" w:hAnsi="Arial" w:cs="Arial"/>
                <w:b/>
                <w:color w:val="002060"/>
                <w:sz w:val="20"/>
                <w:szCs w:val="20"/>
              </w:rPr>
              <w:t>9.40 – 10.00</w:t>
            </w:r>
          </w:p>
        </w:tc>
        <w:tc>
          <w:tcPr>
            <w:tcW w:w="2551" w:type="dxa"/>
            <w:gridSpan w:val="3"/>
          </w:tcPr>
          <w:p w:rsidR="004B16CA" w:rsidRPr="009A2250" w:rsidRDefault="009A2250" w:rsidP="008E608D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Надія Бойко</w:t>
            </w:r>
          </w:p>
        </w:tc>
        <w:tc>
          <w:tcPr>
            <w:tcW w:w="6804" w:type="dxa"/>
            <w:gridSpan w:val="2"/>
          </w:tcPr>
          <w:p w:rsidR="004B16CA" w:rsidRPr="009A2250" w:rsidRDefault="004B16CA" w:rsidP="00904CBA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proofErr w:type="spellStart"/>
            <w:r w:rsidRPr="00F8446F">
              <w:rPr>
                <w:rFonts w:ascii="Arial" w:hAnsi="Arial" w:cs="Arial"/>
                <w:color w:val="002060"/>
                <w:sz w:val="20"/>
                <w:szCs w:val="20"/>
              </w:rPr>
              <w:t>Capinfood</w:t>
            </w:r>
            <w:proofErr w:type="spellEnd"/>
            <w:r w:rsidR="009A2250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: впровадження проекту та його головної мети</w:t>
            </w:r>
            <w:r w:rsidR="00904CB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- </w:t>
            </w:r>
            <w:r w:rsidR="00F65D57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сприяння</w:t>
            </w:r>
            <w:r w:rsidR="009A2250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ін</w:t>
            </w:r>
            <w:r w:rsidR="00422280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н</w:t>
            </w:r>
            <w:r w:rsidR="009A2250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оваціям та підприємництву</w:t>
            </w:r>
          </w:p>
        </w:tc>
      </w:tr>
      <w:tr w:rsidR="004B16CA" w:rsidRPr="00422280" w:rsidTr="00CE39E3">
        <w:tc>
          <w:tcPr>
            <w:tcW w:w="1560" w:type="dxa"/>
          </w:tcPr>
          <w:p w:rsidR="004B16CA" w:rsidRPr="00CE39E3" w:rsidRDefault="004B16CA" w:rsidP="008E608D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E39E3">
              <w:rPr>
                <w:rFonts w:ascii="Arial" w:hAnsi="Arial" w:cs="Arial"/>
                <w:b/>
                <w:color w:val="002060"/>
                <w:sz w:val="20"/>
                <w:szCs w:val="20"/>
              </w:rPr>
              <w:t>10.00 – 10.20</w:t>
            </w:r>
          </w:p>
        </w:tc>
        <w:tc>
          <w:tcPr>
            <w:tcW w:w="2551" w:type="dxa"/>
            <w:gridSpan w:val="3"/>
          </w:tcPr>
          <w:p w:rsidR="004B16CA" w:rsidRPr="009A2250" w:rsidRDefault="00904CBA" w:rsidP="008E608D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Андраш</w:t>
            </w:r>
            <w:proofErr w:type="spellEnd"/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Себок</w:t>
            </w:r>
            <w:proofErr w:type="spellEnd"/>
          </w:p>
        </w:tc>
        <w:tc>
          <w:tcPr>
            <w:tcW w:w="6804" w:type="dxa"/>
            <w:gridSpan w:val="2"/>
          </w:tcPr>
          <w:p w:rsidR="004B16CA" w:rsidRPr="00904CBA" w:rsidRDefault="00904CBA" w:rsidP="0071432D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Успіхи та виклики </w:t>
            </w:r>
            <w:r w:rsidRPr="00904CB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Південно-Східно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-</w:t>
            </w:r>
            <w:r w:rsidRPr="00904CB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Європ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ейського</w:t>
            </w:r>
            <w:r w:rsidRPr="00904CB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(ПСЄ)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Ф</w:t>
            </w:r>
            <w:r w:rsidRPr="00904CB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орум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у</w:t>
            </w:r>
            <w:r w:rsidRPr="00904CB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з активізації інновацій в харчовій промисловості: переваги для </w:t>
            </w:r>
            <w:r w:rsidR="0071432D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учасників</w:t>
            </w:r>
            <w:r w:rsidRPr="00904CB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та </w:t>
            </w:r>
            <w:r w:rsidR="0071432D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малих та середніх підприємств (</w:t>
            </w:r>
            <w:r w:rsidR="0071432D" w:rsidRPr="00904CB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МСП</w:t>
            </w:r>
            <w:r w:rsidR="0071432D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) </w:t>
            </w:r>
            <w:r w:rsidRPr="00904CB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харчової промисловості (</w:t>
            </w:r>
            <w:proofErr w:type="spellStart"/>
            <w:r w:rsidRPr="00904CB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відеоконференція</w:t>
            </w:r>
            <w:proofErr w:type="spellEnd"/>
            <w:r w:rsidRPr="00904CB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)</w:t>
            </w:r>
          </w:p>
        </w:tc>
      </w:tr>
      <w:tr w:rsidR="004B16CA" w:rsidRPr="00422280" w:rsidTr="00CE39E3">
        <w:tc>
          <w:tcPr>
            <w:tcW w:w="1560" w:type="dxa"/>
          </w:tcPr>
          <w:p w:rsidR="004B16CA" w:rsidRPr="00CE39E3" w:rsidRDefault="004B16CA" w:rsidP="008E608D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E39E3">
              <w:rPr>
                <w:rFonts w:ascii="Arial" w:hAnsi="Arial" w:cs="Arial"/>
                <w:b/>
                <w:color w:val="002060"/>
                <w:sz w:val="20"/>
                <w:szCs w:val="20"/>
              </w:rPr>
              <w:t>10.20 – 10.40</w:t>
            </w:r>
          </w:p>
        </w:tc>
        <w:tc>
          <w:tcPr>
            <w:tcW w:w="2551" w:type="dxa"/>
            <w:gridSpan w:val="3"/>
          </w:tcPr>
          <w:p w:rsidR="004B16CA" w:rsidRPr="009A2250" w:rsidRDefault="00904CBA" w:rsidP="00904CBA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Богдан Шпільман </w:t>
            </w:r>
          </w:p>
        </w:tc>
        <w:tc>
          <w:tcPr>
            <w:tcW w:w="6804" w:type="dxa"/>
            <w:gridSpan w:val="2"/>
          </w:tcPr>
          <w:p w:rsidR="004B16CA" w:rsidRPr="00AC67B1" w:rsidRDefault="00904CBA" w:rsidP="00FA48FC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proofErr w:type="spellStart"/>
            <w:r w:rsidRPr="009A2250">
              <w:rPr>
                <w:rFonts w:ascii="Arial" w:hAnsi="Arial" w:cs="Arial"/>
                <w:color w:val="002060"/>
                <w:sz w:val="20"/>
                <w:szCs w:val="20"/>
              </w:rPr>
              <w:t>Capinfood</w:t>
            </w:r>
            <w:proofErr w:type="spellEnd"/>
            <w:r w:rsidRPr="00904CB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як транснаціональний проект: представлення партнерів проекту </w:t>
            </w:r>
          </w:p>
        </w:tc>
      </w:tr>
      <w:tr w:rsidR="004B16CA" w:rsidRPr="00422280" w:rsidTr="00CE39E3">
        <w:tc>
          <w:tcPr>
            <w:tcW w:w="1560" w:type="dxa"/>
          </w:tcPr>
          <w:p w:rsidR="004B16CA" w:rsidRPr="00CE39E3" w:rsidRDefault="004B16CA" w:rsidP="008E608D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E39E3">
              <w:rPr>
                <w:rFonts w:ascii="Arial" w:hAnsi="Arial" w:cs="Arial"/>
                <w:b/>
                <w:color w:val="002060"/>
                <w:sz w:val="20"/>
                <w:szCs w:val="16"/>
              </w:rPr>
              <w:t>10.40-11.00</w:t>
            </w:r>
          </w:p>
        </w:tc>
        <w:tc>
          <w:tcPr>
            <w:tcW w:w="9355" w:type="dxa"/>
            <w:gridSpan w:val="5"/>
          </w:tcPr>
          <w:p w:rsidR="00727340" w:rsidRPr="00FA48FC" w:rsidRDefault="00AC67B1" w:rsidP="007273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Кава-брейк</w:t>
            </w:r>
            <w:proofErr w:type="spellEnd"/>
            <w:r w:rsidR="00ED39BF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/</w:t>
            </w:r>
            <w:r w:rsidR="00ED39BF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 xml:space="preserve"> </w:t>
            </w:r>
            <w:r w:rsidR="0040097A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Особисті зустрічі</w:t>
            </w:r>
            <w:r w:rsidR="00ED39BF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/</w:t>
            </w:r>
            <w:r w:rsidR="00ED39BF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 xml:space="preserve"> </w:t>
            </w:r>
            <w:r w:rsidR="0040097A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Спілкування з пресою</w:t>
            </w:r>
          </w:p>
        </w:tc>
      </w:tr>
      <w:tr w:rsidR="004B16CA" w:rsidRPr="00422280" w:rsidTr="00CE39E3">
        <w:tc>
          <w:tcPr>
            <w:tcW w:w="1560" w:type="dxa"/>
          </w:tcPr>
          <w:p w:rsidR="004B16CA" w:rsidRPr="00CE39E3" w:rsidRDefault="004B16CA" w:rsidP="008E608D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E39E3">
              <w:rPr>
                <w:rFonts w:ascii="Arial" w:hAnsi="Arial" w:cs="Arial"/>
                <w:b/>
                <w:color w:val="002060"/>
                <w:sz w:val="20"/>
                <w:szCs w:val="20"/>
              </w:rPr>
              <w:t>11.00 – 11.30</w:t>
            </w:r>
          </w:p>
        </w:tc>
        <w:tc>
          <w:tcPr>
            <w:tcW w:w="2551" w:type="dxa"/>
            <w:gridSpan w:val="3"/>
          </w:tcPr>
          <w:p w:rsidR="0071432D" w:rsidRPr="0040097A" w:rsidRDefault="0040097A" w:rsidP="0071432D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Ксав’єр </w:t>
            </w:r>
            <w:r w:rsidR="006C6A9E"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  <w:t>Г</w:t>
            </w:r>
            <w:proofErr w:type="spellStart"/>
            <w:r w:rsidR="006C6A9E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е</w:t>
            </w:r>
            <w:r w:rsidRPr="0040097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л</w:t>
            </w:r>
            <w:r w:rsidR="00FA48FC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л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і</w:t>
            </w:r>
            <w:r w:rsidR="006C6A9E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н</w:t>
            </w:r>
            <w:r w:rsidRPr="0040097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к</w:t>
            </w:r>
            <w:proofErr w:type="spellEnd"/>
          </w:p>
        </w:tc>
        <w:tc>
          <w:tcPr>
            <w:tcW w:w="6804" w:type="dxa"/>
            <w:gridSpan w:val="2"/>
          </w:tcPr>
          <w:p w:rsidR="004B16CA" w:rsidRPr="0071432D" w:rsidRDefault="0071432D" w:rsidP="0071432D">
            <w:pPr>
              <w:ind w:left="33"/>
              <w:jc w:val="both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proofErr w:type="spellStart"/>
            <w:r w:rsidRPr="0071432D">
              <w:rPr>
                <w:rFonts w:ascii="Arial" w:hAnsi="Arial" w:cs="Arial"/>
                <w:color w:val="002060"/>
                <w:sz w:val="20"/>
                <w:szCs w:val="20"/>
              </w:rPr>
              <w:t>Capinfood</w:t>
            </w:r>
            <w:proofErr w:type="spellEnd"/>
            <w:r w:rsidRPr="0071432D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: результати аналізів інноваційн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их середовищ</w:t>
            </w:r>
            <w:r w:rsidRPr="0071432D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в країнах ПСЄ і кращих стратегій та інструментів для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їх</w:t>
            </w:r>
            <w:r w:rsidRPr="0071432D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поліпшення </w:t>
            </w:r>
          </w:p>
        </w:tc>
      </w:tr>
      <w:tr w:rsidR="004B16CA" w:rsidRPr="00422280" w:rsidTr="00CE39E3">
        <w:tc>
          <w:tcPr>
            <w:tcW w:w="1560" w:type="dxa"/>
          </w:tcPr>
          <w:p w:rsidR="004B16CA" w:rsidRPr="00CE39E3" w:rsidRDefault="004B16CA" w:rsidP="008E608D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E39E3">
              <w:rPr>
                <w:rFonts w:ascii="Arial" w:hAnsi="Arial" w:cs="Arial"/>
                <w:b/>
                <w:color w:val="002060"/>
                <w:sz w:val="20"/>
                <w:szCs w:val="20"/>
              </w:rPr>
              <w:t>11.30 – 12.00</w:t>
            </w:r>
          </w:p>
        </w:tc>
        <w:tc>
          <w:tcPr>
            <w:tcW w:w="2551" w:type="dxa"/>
            <w:gridSpan w:val="3"/>
          </w:tcPr>
          <w:p w:rsidR="004B16CA" w:rsidRPr="0040097A" w:rsidRDefault="0040097A" w:rsidP="00670E48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</w:pPr>
            <w:proofErr w:type="spellStart"/>
            <w:r w:rsidRPr="0040097A"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  <w:t>Міністерство</w:t>
            </w:r>
            <w:proofErr w:type="spellEnd"/>
            <w:r w:rsidRPr="0040097A"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097A"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  <w:t>сільського</w:t>
            </w:r>
            <w:proofErr w:type="spellEnd"/>
            <w:r w:rsidRPr="0040097A"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097A"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  <w:t>господарства</w:t>
            </w:r>
            <w:proofErr w:type="spellEnd"/>
            <w:r w:rsidRPr="0040097A"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40097A"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  <w:t>продовольства</w:t>
            </w:r>
            <w:proofErr w:type="spellEnd"/>
            <w:r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  <w:t>України</w:t>
            </w:r>
            <w:proofErr w:type="spellEnd"/>
          </w:p>
        </w:tc>
        <w:tc>
          <w:tcPr>
            <w:tcW w:w="6804" w:type="dxa"/>
            <w:gridSpan w:val="2"/>
          </w:tcPr>
          <w:p w:rsidR="004B16CA" w:rsidRPr="00C90B0B" w:rsidRDefault="00670E48" w:rsidP="00723A5D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Вклад</w:t>
            </w:r>
            <w:r w:rsidRPr="00670E48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проект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у</w:t>
            </w:r>
            <w:r w:rsidRPr="00670E48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70E48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Capinfood</w:t>
            </w:r>
            <w:proofErr w:type="spellEnd"/>
            <w:r w:rsidRPr="00670E48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щодо вдосконалення</w:t>
            </w:r>
            <w:r w:rsidRPr="00670E48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національних інноваційних стратегій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в</w:t>
            </w:r>
            <w:r w:rsidRPr="00670E48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харчов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ій</w:t>
            </w:r>
            <w:r w:rsidRPr="00670E48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промисловості</w:t>
            </w:r>
          </w:p>
        </w:tc>
      </w:tr>
      <w:tr w:rsidR="004B16CA" w:rsidRPr="00422280" w:rsidTr="00CE39E3">
        <w:tc>
          <w:tcPr>
            <w:tcW w:w="1560" w:type="dxa"/>
          </w:tcPr>
          <w:p w:rsidR="004B16CA" w:rsidRPr="00CE39E3" w:rsidRDefault="004B16CA" w:rsidP="008E608D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E39E3">
              <w:rPr>
                <w:rFonts w:ascii="Arial" w:hAnsi="Arial" w:cs="Arial"/>
                <w:b/>
                <w:color w:val="002060"/>
                <w:sz w:val="20"/>
                <w:szCs w:val="20"/>
              </w:rPr>
              <w:t>12.00 – 13.00</w:t>
            </w:r>
          </w:p>
        </w:tc>
        <w:tc>
          <w:tcPr>
            <w:tcW w:w="2551" w:type="dxa"/>
            <w:gridSpan w:val="3"/>
          </w:tcPr>
          <w:p w:rsidR="004B16CA" w:rsidRPr="00670E48" w:rsidRDefault="00670E48" w:rsidP="00727340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uk-UA"/>
              </w:rPr>
              <w:t>Модератор</w:t>
            </w:r>
            <w:r w:rsidR="00F26BDB">
              <w:rPr>
                <w:rFonts w:ascii="Arial" w:hAnsi="Arial" w:cs="Arial"/>
                <w:bCs/>
                <w:color w:val="002060"/>
                <w:sz w:val="20"/>
                <w:szCs w:val="20"/>
                <w:lang w:val="uk-UA"/>
              </w:rPr>
              <w:t>и</w:t>
            </w:r>
            <w:r w:rsidRPr="00670E48">
              <w:rPr>
                <w:rFonts w:ascii="Arial" w:hAnsi="Arial" w:cs="Arial"/>
                <w:bCs/>
                <w:color w:val="002060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uk-UA"/>
              </w:rPr>
              <w:t>Надія Бойко</w:t>
            </w:r>
            <w:r w:rsidR="00643E6E">
              <w:rPr>
                <w:rFonts w:ascii="Arial" w:hAnsi="Arial" w:cs="Arial"/>
                <w:bCs/>
                <w:color w:val="002060"/>
                <w:sz w:val="20"/>
                <w:szCs w:val="20"/>
                <w:lang w:val="uk-UA"/>
              </w:rPr>
              <w:t xml:space="preserve"> та 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uk-UA"/>
              </w:rPr>
              <w:t>У</w:t>
            </w:r>
            <w:r w:rsidR="00727340">
              <w:rPr>
                <w:rFonts w:ascii="Arial" w:hAnsi="Arial" w:cs="Arial"/>
                <w:bCs/>
                <w:color w:val="002060"/>
                <w:sz w:val="20"/>
                <w:szCs w:val="20"/>
                <w:lang w:val="uk-UA"/>
              </w:rPr>
              <w:t>НТП</w:t>
            </w:r>
            <w:r w:rsidRPr="00670E48"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  <w:t xml:space="preserve"> “</w:t>
            </w:r>
            <w:proofErr w:type="spellStart"/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Агропродовольча</w:t>
            </w:r>
            <w:proofErr w:type="spellEnd"/>
            <w:r w:rsidRPr="00670E48"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  <w:t>”</w:t>
            </w:r>
          </w:p>
        </w:tc>
        <w:tc>
          <w:tcPr>
            <w:tcW w:w="6804" w:type="dxa"/>
            <w:gridSpan w:val="2"/>
          </w:tcPr>
          <w:p w:rsidR="004B16CA" w:rsidRPr="00F26BDB" w:rsidRDefault="00643E6E" w:rsidP="00F26BDB">
            <w:pPr>
              <w:jc w:val="both"/>
              <w:rPr>
                <w:rFonts w:ascii="Arial" w:hAnsi="Arial" w:cs="Arial"/>
                <w:lang w:val="uk-UA"/>
              </w:rPr>
            </w:pPr>
            <w:r w:rsidRPr="00F26BDB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Корисність проекту </w:t>
            </w:r>
            <w:proofErr w:type="spellStart"/>
            <w:r w:rsidRPr="00F26BDB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Capinfood</w:t>
            </w:r>
            <w:proofErr w:type="spellEnd"/>
            <w:r w:rsidRPr="00F26BDB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для</w:t>
            </w:r>
            <w:r w:rsidR="00F26BDB" w:rsidRPr="00F26BDB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інновацій</w:t>
            </w:r>
            <w:r w:rsidRPr="00F26BDB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у харч</w:t>
            </w:r>
            <w:r w:rsidR="00727340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овій промисловості та спільної </w:t>
            </w:r>
            <w:r w:rsidRPr="00F26BDB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комунікаційної стратегії. Представлення потенціалу </w:t>
            </w:r>
            <w:r w:rsidR="00F26BDB" w:rsidRPr="00F26BDB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українського </w:t>
            </w:r>
            <w:proofErr w:type="spellStart"/>
            <w:r w:rsidRPr="00F26BDB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агро-продовольчого</w:t>
            </w:r>
            <w:proofErr w:type="spellEnd"/>
            <w:r w:rsidRPr="00F26BDB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бізнесу: представники МСП та великих компаній </w:t>
            </w:r>
            <w:r w:rsidR="00F26BDB" w:rsidRPr="00F26BDB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та їхня зацікавленість в кооперації з галуззю їжі та напоїв Європейського Союзу</w:t>
            </w:r>
          </w:p>
        </w:tc>
      </w:tr>
      <w:tr w:rsidR="004B16CA" w:rsidRPr="00F8446F" w:rsidTr="00CE39E3">
        <w:tc>
          <w:tcPr>
            <w:tcW w:w="1560" w:type="dxa"/>
          </w:tcPr>
          <w:p w:rsidR="004B16CA" w:rsidRPr="00CE39E3" w:rsidRDefault="004B16CA" w:rsidP="008E608D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E39E3">
              <w:rPr>
                <w:rFonts w:ascii="Arial" w:hAnsi="Arial" w:cs="Arial"/>
                <w:b/>
                <w:color w:val="002060"/>
                <w:sz w:val="20"/>
                <w:szCs w:val="20"/>
              </w:rPr>
              <w:t>13.00 – 14.00</w:t>
            </w:r>
          </w:p>
        </w:tc>
        <w:tc>
          <w:tcPr>
            <w:tcW w:w="9355" w:type="dxa"/>
            <w:gridSpan w:val="5"/>
          </w:tcPr>
          <w:p w:rsidR="004B16CA" w:rsidRPr="00C90B0B" w:rsidRDefault="0040097A" w:rsidP="00C90B0B">
            <w:pPr>
              <w:pStyle w:val="a3"/>
              <w:ind w:left="480" w:hanging="447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Обід</w:t>
            </w:r>
            <w:r w:rsidR="004B16CA" w:rsidRPr="00F8446F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/ Особисті зустрічі/ Спілкування з пресою</w:t>
            </w:r>
          </w:p>
        </w:tc>
      </w:tr>
      <w:tr w:rsidR="004B16CA" w:rsidRPr="00422280" w:rsidTr="00CE39E3">
        <w:tc>
          <w:tcPr>
            <w:tcW w:w="1560" w:type="dxa"/>
          </w:tcPr>
          <w:p w:rsidR="004B16CA" w:rsidRPr="00CE39E3" w:rsidRDefault="004B16CA" w:rsidP="008E608D">
            <w:pPr>
              <w:tabs>
                <w:tab w:val="num" w:pos="1440"/>
              </w:tabs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E39E3">
              <w:rPr>
                <w:rFonts w:ascii="Arial" w:hAnsi="Arial" w:cs="Arial"/>
                <w:b/>
                <w:color w:val="002060"/>
                <w:sz w:val="20"/>
                <w:szCs w:val="20"/>
              </w:rPr>
              <w:t>14.00 – 15.00</w:t>
            </w:r>
          </w:p>
        </w:tc>
        <w:tc>
          <w:tcPr>
            <w:tcW w:w="2551" w:type="dxa"/>
            <w:gridSpan w:val="3"/>
          </w:tcPr>
          <w:p w:rsidR="00F26BDB" w:rsidRPr="00F26BDB" w:rsidRDefault="00F26BDB" w:rsidP="00F26BDB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Модератори</w:t>
            </w:r>
            <w:r w:rsidRPr="00F26BDB"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  <w:t xml:space="preserve">: </w:t>
            </w:r>
          </w:p>
          <w:p w:rsidR="004B16CA" w:rsidRPr="00F26BDB" w:rsidRDefault="00F26BDB" w:rsidP="00F26BDB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Надія Бойко та Таїсія </w:t>
            </w:r>
            <w:proofErr w:type="spellStart"/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Симочко</w:t>
            </w:r>
            <w:proofErr w:type="spellEnd"/>
          </w:p>
        </w:tc>
        <w:tc>
          <w:tcPr>
            <w:tcW w:w="6804" w:type="dxa"/>
            <w:gridSpan w:val="2"/>
          </w:tcPr>
          <w:p w:rsidR="004B16CA" w:rsidRPr="002428FA" w:rsidRDefault="002428FA" w:rsidP="00C475CD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Загальний вступ до навчальних </w:t>
            </w:r>
            <w:r w:rsidR="00C475CD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інструментів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проекту </w:t>
            </w:r>
            <w:proofErr w:type="spellStart"/>
            <w:r w:rsidR="00F26BDB" w:rsidRPr="008E608D">
              <w:rPr>
                <w:rFonts w:ascii="Arial" w:hAnsi="Arial" w:cs="Arial"/>
                <w:color w:val="002060"/>
                <w:sz w:val="20"/>
                <w:szCs w:val="20"/>
              </w:rPr>
              <w:t>Capinfood</w:t>
            </w:r>
            <w:proofErr w:type="spellEnd"/>
            <w:r w:rsidR="00F26BDB" w:rsidRPr="002428F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: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новітні рішення в інформаційно-комунікаційних технологіях (ІКТ)</w:t>
            </w:r>
            <w:r w:rsidR="00F26BDB" w:rsidRPr="002428F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портал знань</w:t>
            </w:r>
            <w:r w:rsidR="00F26BDB" w:rsidRPr="002428F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керівництва з кращих практик та навчальні поїздки</w:t>
            </w:r>
            <w:r w:rsidR="00F26BDB" w:rsidRPr="002428F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як</w:t>
            </w:r>
            <w:r w:rsidR="00F26BDB" w:rsidRPr="002428F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засоби</w:t>
            </w:r>
            <w:r w:rsidR="00F26BDB" w:rsidRPr="002428F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вивчення успішного досвіду та інструментарію</w:t>
            </w:r>
          </w:p>
        </w:tc>
      </w:tr>
      <w:tr w:rsidR="004B16CA" w:rsidRPr="00422280" w:rsidTr="00CE39E3">
        <w:tc>
          <w:tcPr>
            <w:tcW w:w="1560" w:type="dxa"/>
          </w:tcPr>
          <w:p w:rsidR="004B16CA" w:rsidRPr="00CE39E3" w:rsidRDefault="004B16CA" w:rsidP="0093608F">
            <w:pPr>
              <w:jc w:val="center"/>
              <w:rPr>
                <w:rFonts w:ascii="Arial" w:hAnsi="Arial" w:cs="Arial"/>
                <w:b/>
                <w:color w:val="002060"/>
                <w:sz w:val="10"/>
                <w:szCs w:val="20"/>
                <w:lang w:val="uk-UA"/>
              </w:rPr>
            </w:pPr>
          </w:p>
          <w:p w:rsidR="004B16CA" w:rsidRPr="00CE39E3" w:rsidRDefault="004B16CA" w:rsidP="00FA48FC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r w:rsidRPr="00CE39E3">
              <w:rPr>
                <w:rFonts w:ascii="Arial" w:hAnsi="Arial" w:cs="Arial"/>
                <w:b/>
                <w:color w:val="002060"/>
                <w:sz w:val="20"/>
                <w:szCs w:val="20"/>
              </w:rPr>
              <w:t>15.00 – 15.20</w:t>
            </w:r>
          </w:p>
        </w:tc>
        <w:tc>
          <w:tcPr>
            <w:tcW w:w="9355" w:type="dxa"/>
            <w:gridSpan w:val="5"/>
          </w:tcPr>
          <w:p w:rsidR="004B16CA" w:rsidRPr="00FB6062" w:rsidRDefault="00FB6062" w:rsidP="0093608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Кава-брейк</w:t>
            </w:r>
            <w:proofErr w:type="spellEnd"/>
            <w:r w:rsidR="00ED39BF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/</w:t>
            </w:r>
            <w:r w:rsidR="00ED39BF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Особисті зустрічі</w:t>
            </w:r>
            <w:r w:rsidR="00ED39BF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/</w:t>
            </w:r>
            <w:r w:rsidR="00ED39BF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Спілкування з пресою</w:t>
            </w:r>
          </w:p>
        </w:tc>
      </w:tr>
      <w:tr w:rsidR="004B16CA" w:rsidRPr="00FB6062" w:rsidTr="00CE39E3">
        <w:tc>
          <w:tcPr>
            <w:tcW w:w="1560" w:type="dxa"/>
          </w:tcPr>
          <w:p w:rsidR="004B16CA" w:rsidRPr="00CE39E3" w:rsidRDefault="004B16CA" w:rsidP="00393F38">
            <w:pPr>
              <w:ind w:left="34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E39E3">
              <w:rPr>
                <w:rFonts w:ascii="Arial" w:hAnsi="Arial" w:cs="Arial"/>
                <w:b/>
                <w:color w:val="002060"/>
                <w:sz w:val="20"/>
                <w:szCs w:val="20"/>
              </w:rPr>
              <w:t>15.20 – 16.00</w:t>
            </w:r>
          </w:p>
        </w:tc>
        <w:tc>
          <w:tcPr>
            <w:tcW w:w="9355" w:type="dxa"/>
            <w:gridSpan w:val="5"/>
          </w:tcPr>
          <w:p w:rsidR="004B16CA" w:rsidRDefault="00412F9F" w:rsidP="00ED39BF">
            <w:pPr>
              <w:ind w:left="34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Групові вправи</w:t>
            </w:r>
            <w:r w:rsidR="00FB6062" w:rsidRPr="00FB6062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: </w:t>
            </w:r>
            <w:proofErr w:type="spellStart"/>
            <w:r w:rsidR="00FB6062" w:rsidRPr="00FB6062">
              <w:rPr>
                <w:rFonts w:ascii="Arial" w:hAnsi="Arial" w:cs="Arial"/>
                <w:b/>
                <w:color w:val="002060"/>
                <w:sz w:val="20"/>
                <w:szCs w:val="20"/>
              </w:rPr>
              <w:t>паралельні</w:t>
            </w:r>
            <w:proofErr w:type="spellEnd"/>
            <w:r w:rsidR="00FB6062" w:rsidRPr="00FB6062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FB6062" w:rsidRPr="00FB6062">
              <w:rPr>
                <w:rFonts w:ascii="Arial" w:hAnsi="Arial" w:cs="Arial"/>
                <w:b/>
                <w:color w:val="002060"/>
                <w:sz w:val="20"/>
                <w:szCs w:val="20"/>
              </w:rPr>
              <w:t>сесії</w:t>
            </w:r>
            <w:proofErr w:type="spellEnd"/>
          </w:p>
          <w:p w:rsidR="00FB6062" w:rsidRPr="00FB6062" w:rsidRDefault="00FB6062" w:rsidP="00ED39BF">
            <w:pPr>
              <w:ind w:left="34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Трьохсторонній діалог:</w:t>
            </w:r>
            <w:r w:rsidRPr="00FB606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влада,</w:t>
            </w:r>
            <w:r w:rsidRPr="00FB606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промисловість,</w:t>
            </w:r>
            <w:r w:rsidRPr="00FB606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наука - які спільні інтереси</w:t>
            </w:r>
            <w:r w:rsidRPr="00FB606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?</w:t>
            </w:r>
          </w:p>
        </w:tc>
      </w:tr>
      <w:tr w:rsidR="00FB6062" w:rsidRPr="00412F9F" w:rsidTr="00CE39E3">
        <w:trPr>
          <w:trHeight w:val="1160"/>
        </w:trPr>
        <w:tc>
          <w:tcPr>
            <w:tcW w:w="3686" w:type="dxa"/>
            <w:gridSpan w:val="3"/>
          </w:tcPr>
          <w:p w:rsidR="00FB6062" w:rsidRPr="00FB6062" w:rsidRDefault="00FA48FC" w:rsidP="0093608F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Навчальні </w:t>
            </w:r>
            <w:r w:rsidR="00412F9F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вправи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проекту </w:t>
            </w:r>
            <w:proofErr w:type="spellStart"/>
            <w:r w:rsidRPr="008E608D">
              <w:rPr>
                <w:rFonts w:ascii="Arial" w:hAnsi="Arial" w:cs="Arial"/>
                <w:color w:val="002060"/>
                <w:sz w:val="20"/>
                <w:szCs w:val="20"/>
              </w:rPr>
              <w:t>Capinfood</w:t>
            </w:r>
            <w:proofErr w:type="spellEnd"/>
            <w:r w:rsidR="00FB606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для представників МСП.</w:t>
            </w:r>
          </w:p>
          <w:p w:rsidR="00C90B0B" w:rsidRPr="00C90B0B" w:rsidRDefault="00FB6062" w:rsidP="00C90B0B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SWOT</w:t>
            </w:r>
            <w:r w:rsidRPr="00FA48FC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та</w:t>
            </w:r>
            <w:r w:rsidRPr="00FA48FC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SOR</w:t>
            </w:r>
            <w:r w:rsidRPr="00FA48FC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аналіз</w:t>
            </w:r>
            <w:r w:rsidR="00FA48FC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: як користуватися і які переваги</w:t>
            </w:r>
            <w:r w:rsidRPr="00FA48FC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? </w:t>
            </w:r>
          </w:p>
          <w:p w:rsidR="00723A5D" w:rsidRPr="00B555F8" w:rsidRDefault="00723A5D" w:rsidP="00FA48FC">
            <w:pPr>
              <w:ind w:left="34"/>
              <w:rPr>
                <w:rFonts w:ascii="Arial" w:hAnsi="Arial" w:cs="Arial"/>
                <w:color w:val="002060"/>
                <w:sz w:val="16"/>
                <w:szCs w:val="16"/>
                <w:lang w:val="uk-UA"/>
              </w:rPr>
            </w:pPr>
          </w:p>
          <w:p w:rsidR="00FB6062" w:rsidRPr="00FA48FC" w:rsidRDefault="00FA48FC" w:rsidP="00FA48FC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Модератор</w:t>
            </w:r>
            <w:r w:rsidR="00FB6062" w:rsidRPr="00F8446F">
              <w:rPr>
                <w:rFonts w:ascii="Arial" w:hAnsi="Arial" w:cs="Arial"/>
                <w:color w:val="00206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Богдан Шпільман</w:t>
            </w:r>
          </w:p>
        </w:tc>
        <w:tc>
          <w:tcPr>
            <w:tcW w:w="2977" w:type="dxa"/>
            <w:gridSpan w:val="2"/>
          </w:tcPr>
          <w:p w:rsidR="00C90B0B" w:rsidRPr="00C90B0B" w:rsidRDefault="00FA48FC" w:rsidP="00C90B0B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Навчальні </w:t>
            </w:r>
            <w:r w:rsidR="00412F9F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вправи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проекту </w:t>
            </w:r>
            <w:proofErr w:type="spellStart"/>
            <w:r w:rsidRPr="008E608D">
              <w:rPr>
                <w:rFonts w:ascii="Arial" w:hAnsi="Arial" w:cs="Arial"/>
                <w:color w:val="002060"/>
                <w:sz w:val="20"/>
                <w:szCs w:val="20"/>
              </w:rPr>
              <w:t>Capinfood</w:t>
            </w:r>
            <w:proofErr w:type="spellEnd"/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  <w:r w:rsidR="00FB606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для науковців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або як контактувати з бізнес-структурами</w:t>
            </w:r>
          </w:p>
          <w:p w:rsidR="00393F38" w:rsidRPr="00B555F8" w:rsidRDefault="00393F38" w:rsidP="00FA48FC">
            <w:pPr>
              <w:ind w:left="34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  <w:p w:rsidR="00FB6062" w:rsidRPr="00FA48FC" w:rsidRDefault="00FA48FC" w:rsidP="00FA48FC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Модератор</w:t>
            </w:r>
            <w:r w:rsidRPr="00C90B0B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: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Надія Бойко</w:t>
            </w:r>
          </w:p>
        </w:tc>
        <w:tc>
          <w:tcPr>
            <w:tcW w:w="4252" w:type="dxa"/>
          </w:tcPr>
          <w:p w:rsidR="00412F9F" w:rsidRDefault="00412F9F" w:rsidP="00C90B0B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Навчальні вправи проекту </w:t>
            </w:r>
            <w:proofErr w:type="spellStart"/>
            <w:r w:rsidR="0012435B" w:rsidRPr="008E608D">
              <w:rPr>
                <w:rFonts w:ascii="Arial" w:hAnsi="Arial" w:cs="Arial"/>
                <w:color w:val="002060"/>
                <w:sz w:val="20"/>
                <w:szCs w:val="20"/>
              </w:rPr>
              <w:t>Capinfood</w:t>
            </w:r>
            <w:proofErr w:type="spellEnd"/>
            <w:r w:rsidR="00FA48FC" w:rsidRPr="0012435B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:</w:t>
            </w:r>
          </w:p>
          <w:p w:rsidR="00C90B0B" w:rsidRPr="000C7B19" w:rsidRDefault="0012435B" w:rsidP="00C90B0B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як встановити діалог з лю</w:t>
            </w:r>
            <w:r w:rsidR="00723A5D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дьми, що приймають </w:t>
            </w:r>
            <w:r w:rsidR="00F65D57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політичні </w:t>
            </w:r>
            <w:r w:rsidR="00723A5D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рішення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: рекомендації</w:t>
            </w:r>
          </w:p>
          <w:p w:rsidR="00FB6062" w:rsidRPr="00FA48FC" w:rsidRDefault="00FA48FC" w:rsidP="00FA48FC">
            <w:pPr>
              <w:spacing w:line="276" w:lineRule="auto"/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Модератор</w:t>
            </w:r>
            <w:r w:rsidRPr="0012435B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: 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Ксав’єр </w:t>
            </w:r>
            <w:proofErr w:type="spellStart"/>
            <w:r w:rsidRPr="0012435B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Г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е</w:t>
            </w:r>
            <w:r w:rsidRPr="0040097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л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лін</w:t>
            </w:r>
            <w:r w:rsidRPr="0040097A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к</w:t>
            </w:r>
            <w:proofErr w:type="spellEnd"/>
          </w:p>
        </w:tc>
      </w:tr>
      <w:tr w:rsidR="004B16CA" w:rsidRPr="00422280" w:rsidTr="00CE39E3">
        <w:tc>
          <w:tcPr>
            <w:tcW w:w="1702" w:type="dxa"/>
            <w:gridSpan w:val="2"/>
          </w:tcPr>
          <w:p w:rsidR="00B555F8" w:rsidRPr="00B555F8" w:rsidRDefault="00B555F8" w:rsidP="00C475CD">
            <w:pPr>
              <w:ind w:left="34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  <w:p w:rsidR="004B16CA" w:rsidRPr="00F65D57" w:rsidRDefault="004B16CA" w:rsidP="00C475CD">
            <w:pPr>
              <w:ind w:left="34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r w:rsidRPr="00F65D57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16.00 – 18.00</w:t>
            </w:r>
          </w:p>
        </w:tc>
        <w:tc>
          <w:tcPr>
            <w:tcW w:w="9213" w:type="dxa"/>
            <w:gridSpan w:val="4"/>
          </w:tcPr>
          <w:p w:rsidR="00B555F8" w:rsidRPr="00727340" w:rsidRDefault="00B555F8" w:rsidP="00FA48FC">
            <w:pPr>
              <w:ind w:left="34"/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</w:pPr>
          </w:p>
          <w:p w:rsidR="004B16CA" w:rsidRPr="00FA48FC" w:rsidRDefault="00FA48FC" w:rsidP="00FA48FC">
            <w:pPr>
              <w:ind w:left="34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 xml:space="preserve">Приклади кращих практик: </w:t>
            </w:r>
            <w:r w:rsidRPr="0012435B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місцеві ознайомчі поїздки</w:t>
            </w:r>
          </w:p>
        </w:tc>
      </w:tr>
    </w:tbl>
    <w:p w:rsidR="002613F9" w:rsidRPr="0012435B" w:rsidRDefault="002613F9" w:rsidP="00B555F8">
      <w:pPr>
        <w:rPr>
          <w:rFonts w:ascii="Arial" w:hAnsi="Arial" w:cs="Arial"/>
          <w:color w:val="002060"/>
          <w:sz w:val="16"/>
          <w:szCs w:val="16"/>
          <w:lang w:val="uk-UA"/>
        </w:rPr>
      </w:pPr>
    </w:p>
    <w:sectPr w:rsidR="002613F9" w:rsidRPr="0012435B" w:rsidSect="00183508">
      <w:pgSz w:w="12240" w:h="15840"/>
      <w:pgMar w:top="1134" w:right="47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16C"/>
    <w:multiLevelType w:val="multilevel"/>
    <w:tmpl w:val="5A587B4E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">
    <w:nsid w:val="0D8E235F"/>
    <w:multiLevelType w:val="multilevel"/>
    <w:tmpl w:val="7234D63E"/>
    <w:lvl w:ilvl="0">
      <w:start w:val="12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4A06ECD"/>
    <w:multiLevelType w:val="hybridMultilevel"/>
    <w:tmpl w:val="91A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12E9A"/>
    <w:multiLevelType w:val="hybridMultilevel"/>
    <w:tmpl w:val="0EAC5056"/>
    <w:lvl w:ilvl="0" w:tplc="6C6261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EC6A1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EE26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4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BAE6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4885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0089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C006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3E51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7A36A4"/>
    <w:multiLevelType w:val="hybridMultilevel"/>
    <w:tmpl w:val="91A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669AA"/>
    <w:multiLevelType w:val="hybridMultilevel"/>
    <w:tmpl w:val="E3B8BF06"/>
    <w:lvl w:ilvl="0" w:tplc="F7E6BD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BC28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36AC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0089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EAB4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3E5F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EC32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E456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2878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917C8E"/>
    <w:multiLevelType w:val="hybridMultilevel"/>
    <w:tmpl w:val="4D2CF122"/>
    <w:lvl w:ilvl="0" w:tplc="570A9F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CA8B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AEF4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6D3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0A6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0A47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5C04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461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740A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DF405B"/>
    <w:multiLevelType w:val="hybridMultilevel"/>
    <w:tmpl w:val="4D16A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382F03"/>
    <w:multiLevelType w:val="hybridMultilevel"/>
    <w:tmpl w:val="91A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6137C"/>
    <w:multiLevelType w:val="hybridMultilevel"/>
    <w:tmpl w:val="3D1E0F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EB37105"/>
    <w:multiLevelType w:val="multilevel"/>
    <w:tmpl w:val="5A587B4E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1">
    <w:nsid w:val="7D033B40"/>
    <w:multiLevelType w:val="multilevel"/>
    <w:tmpl w:val="A060FFD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E915649"/>
    <w:multiLevelType w:val="hybridMultilevel"/>
    <w:tmpl w:val="E5347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11"/>
  </w:num>
  <w:num w:numId="10">
    <w:abstractNumId w:val="10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93"/>
    <w:rsid w:val="000102F2"/>
    <w:rsid w:val="00014A68"/>
    <w:rsid w:val="000339AB"/>
    <w:rsid w:val="000764B4"/>
    <w:rsid w:val="000B6940"/>
    <w:rsid w:val="000C7B19"/>
    <w:rsid w:val="000D2453"/>
    <w:rsid w:val="000D2FD1"/>
    <w:rsid w:val="000E25E3"/>
    <w:rsid w:val="00117585"/>
    <w:rsid w:val="0012435B"/>
    <w:rsid w:val="00166C93"/>
    <w:rsid w:val="00183508"/>
    <w:rsid w:val="001E66DA"/>
    <w:rsid w:val="002428FA"/>
    <w:rsid w:val="00243DB4"/>
    <w:rsid w:val="00246855"/>
    <w:rsid w:val="002519A6"/>
    <w:rsid w:val="002613F9"/>
    <w:rsid w:val="002B172A"/>
    <w:rsid w:val="002E45FA"/>
    <w:rsid w:val="002E6986"/>
    <w:rsid w:val="003379A7"/>
    <w:rsid w:val="00380F05"/>
    <w:rsid w:val="00393DBF"/>
    <w:rsid w:val="00393F38"/>
    <w:rsid w:val="003B39BA"/>
    <w:rsid w:val="0040097A"/>
    <w:rsid w:val="00412F9F"/>
    <w:rsid w:val="004134F7"/>
    <w:rsid w:val="00422280"/>
    <w:rsid w:val="004466F3"/>
    <w:rsid w:val="00484C3A"/>
    <w:rsid w:val="004B16CA"/>
    <w:rsid w:val="004E2F0D"/>
    <w:rsid w:val="005148CF"/>
    <w:rsid w:val="0059411F"/>
    <w:rsid w:val="005E5A3B"/>
    <w:rsid w:val="00643E6E"/>
    <w:rsid w:val="00670E48"/>
    <w:rsid w:val="006C6A9E"/>
    <w:rsid w:val="006D3238"/>
    <w:rsid w:val="006D76B7"/>
    <w:rsid w:val="0071432D"/>
    <w:rsid w:val="00723A5D"/>
    <w:rsid w:val="00727340"/>
    <w:rsid w:val="007E1444"/>
    <w:rsid w:val="0081493B"/>
    <w:rsid w:val="00855361"/>
    <w:rsid w:val="00892C44"/>
    <w:rsid w:val="008A03F9"/>
    <w:rsid w:val="008E608D"/>
    <w:rsid w:val="00904CBA"/>
    <w:rsid w:val="009A2250"/>
    <w:rsid w:val="00A013CC"/>
    <w:rsid w:val="00A147BC"/>
    <w:rsid w:val="00A173BA"/>
    <w:rsid w:val="00A567C6"/>
    <w:rsid w:val="00A603CC"/>
    <w:rsid w:val="00A81E9E"/>
    <w:rsid w:val="00AB3D24"/>
    <w:rsid w:val="00AC19BC"/>
    <w:rsid w:val="00AC67B1"/>
    <w:rsid w:val="00AD126E"/>
    <w:rsid w:val="00AE1005"/>
    <w:rsid w:val="00AF2CFB"/>
    <w:rsid w:val="00AF6DAC"/>
    <w:rsid w:val="00B000E1"/>
    <w:rsid w:val="00B20E44"/>
    <w:rsid w:val="00B35575"/>
    <w:rsid w:val="00B555F8"/>
    <w:rsid w:val="00B937B2"/>
    <w:rsid w:val="00BB2920"/>
    <w:rsid w:val="00BC1DCA"/>
    <w:rsid w:val="00BD3108"/>
    <w:rsid w:val="00C20070"/>
    <w:rsid w:val="00C402F2"/>
    <w:rsid w:val="00C475CD"/>
    <w:rsid w:val="00C90B0B"/>
    <w:rsid w:val="00C91ECB"/>
    <w:rsid w:val="00CE39E3"/>
    <w:rsid w:val="00D100C2"/>
    <w:rsid w:val="00D72B2C"/>
    <w:rsid w:val="00DE174B"/>
    <w:rsid w:val="00DF47C8"/>
    <w:rsid w:val="00E76B9A"/>
    <w:rsid w:val="00ED39BF"/>
    <w:rsid w:val="00F26BDB"/>
    <w:rsid w:val="00F40F18"/>
    <w:rsid w:val="00F65D57"/>
    <w:rsid w:val="00F8082B"/>
    <w:rsid w:val="00F8446F"/>
    <w:rsid w:val="00FA48FC"/>
    <w:rsid w:val="00FB332B"/>
    <w:rsid w:val="00FB6062"/>
    <w:rsid w:val="00FD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93"/>
    <w:pPr>
      <w:ind w:left="720"/>
      <w:contextualSpacing/>
    </w:pPr>
  </w:style>
  <w:style w:type="table" w:styleId="a4">
    <w:name w:val="Table Grid"/>
    <w:basedOn w:val="a1"/>
    <w:uiPriority w:val="59"/>
    <w:rsid w:val="0016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32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72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E5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93"/>
    <w:pPr>
      <w:ind w:left="720"/>
      <w:contextualSpacing/>
    </w:pPr>
  </w:style>
  <w:style w:type="table" w:styleId="a4">
    <w:name w:val="Table Grid"/>
    <w:basedOn w:val="a1"/>
    <w:uiPriority w:val="59"/>
    <w:rsid w:val="0016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32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72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E5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8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7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18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3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4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1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Nadiya</dc:creator>
  <cp:lastModifiedBy>Nadiya</cp:lastModifiedBy>
  <cp:revision>10</cp:revision>
  <cp:lastPrinted>2014-07-22T08:55:00Z</cp:lastPrinted>
  <dcterms:created xsi:type="dcterms:W3CDTF">2014-07-26T11:31:00Z</dcterms:created>
  <dcterms:modified xsi:type="dcterms:W3CDTF">2014-08-04T08:59:00Z</dcterms:modified>
</cp:coreProperties>
</file>