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1C9" w:rsidRPr="009719C0" w:rsidRDefault="00B411C9" w:rsidP="000C40D8">
      <w:pPr>
        <w:spacing w:after="0" w:line="240" w:lineRule="auto"/>
        <w:ind w:firstLine="708"/>
        <w:rPr>
          <w:sz w:val="36"/>
          <w:lang w:val="uk-UA"/>
        </w:rPr>
      </w:pPr>
      <w:r w:rsidRPr="009719C0">
        <w:rPr>
          <w:sz w:val="36"/>
          <w:lang w:val="uk-UA"/>
        </w:rPr>
        <w:t>Загальна рецептура</w:t>
      </w:r>
      <w:r w:rsidR="000C40D8">
        <w:rPr>
          <w:sz w:val="36"/>
          <w:lang w:val="uk-UA"/>
        </w:rPr>
        <w:t>,</w:t>
      </w:r>
      <w:r w:rsidR="009719C0" w:rsidRPr="009719C0">
        <w:rPr>
          <w:rFonts w:ascii="Arial" w:hAnsi="Arial" w:cs="Arial"/>
          <w:sz w:val="32"/>
          <w:lang w:val="uk-UA"/>
        </w:rPr>
        <w:t xml:space="preserve"> методичні рекомендації</w:t>
      </w:r>
    </w:p>
    <w:p w:rsidR="00B411C9" w:rsidRPr="000C40D8" w:rsidRDefault="009719C0" w:rsidP="009719C0">
      <w:pPr>
        <w:spacing w:after="0" w:line="240" w:lineRule="auto"/>
        <w:ind w:firstLine="709"/>
        <w:jc w:val="center"/>
        <w:rPr>
          <w:b/>
          <w:sz w:val="24"/>
          <w:szCs w:val="24"/>
          <w:lang w:val="uk-UA"/>
        </w:rPr>
      </w:pPr>
      <w:r w:rsidRPr="000C40D8">
        <w:rPr>
          <w:b/>
          <w:sz w:val="24"/>
          <w:szCs w:val="24"/>
          <w:lang w:val="uk-UA"/>
        </w:rPr>
        <w:t xml:space="preserve">Курс – фармакологія, </w:t>
      </w:r>
      <w:r w:rsidR="00B411C9" w:rsidRPr="000C40D8">
        <w:rPr>
          <w:b/>
          <w:sz w:val="24"/>
          <w:szCs w:val="24"/>
          <w:lang w:val="uk-UA"/>
        </w:rPr>
        <w:t>Кафедра</w:t>
      </w:r>
      <w:r w:rsidRPr="000C40D8">
        <w:rPr>
          <w:b/>
          <w:sz w:val="24"/>
          <w:szCs w:val="24"/>
          <w:lang w:val="uk-UA"/>
        </w:rPr>
        <w:t xml:space="preserve"> мікробіології, біохімії та фармакології, стоматологічний ф</w:t>
      </w:r>
      <w:r w:rsidR="00B411C9" w:rsidRPr="000C40D8">
        <w:rPr>
          <w:b/>
          <w:sz w:val="24"/>
          <w:szCs w:val="24"/>
          <w:lang w:val="uk-UA"/>
        </w:rPr>
        <w:t>акультет</w:t>
      </w:r>
      <w:r w:rsidRPr="000C40D8">
        <w:rPr>
          <w:b/>
          <w:sz w:val="24"/>
          <w:szCs w:val="24"/>
          <w:lang w:val="uk-UA"/>
        </w:rPr>
        <w:t xml:space="preserve">, </w:t>
      </w:r>
      <w:r w:rsidR="00B411C9" w:rsidRPr="000C40D8">
        <w:rPr>
          <w:b/>
          <w:sz w:val="24"/>
          <w:szCs w:val="24"/>
          <w:lang w:val="uk-UA"/>
        </w:rPr>
        <w:t>2019</w:t>
      </w:r>
    </w:p>
    <w:p w:rsidR="00B411C9" w:rsidRPr="000C40D8" w:rsidRDefault="00B411C9" w:rsidP="009719C0">
      <w:pPr>
        <w:spacing w:after="0" w:line="240" w:lineRule="auto"/>
        <w:ind w:firstLine="709"/>
        <w:rPr>
          <w:rFonts w:ascii="Times New Roman" w:hAnsi="Times New Roman" w:cs="Times New Roman"/>
          <w:b/>
          <w:sz w:val="24"/>
          <w:szCs w:val="24"/>
          <w:lang w:val="uk-UA"/>
        </w:rPr>
      </w:pPr>
      <w:r w:rsidRPr="000C40D8">
        <w:rPr>
          <w:rFonts w:ascii="Times New Roman" w:hAnsi="Times New Roman" w:cs="Times New Roman"/>
          <w:b/>
          <w:sz w:val="24"/>
          <w:szCs w:val="24"/>
          <w:lang w:val="uk-UA"/>
        </w:rPr>
        <w:t xml:space="preserve">Автори </w:t>
      </w:r>
      <w:r w:rsidR="009719C0" w:rsidRPr="000C40D8">
        <w:rPr>
          <w:rFonts w:ascii="Times New Roman" w:hAnsi="Times New Roman" w:cs="Times New Roman"/>
          <w:b/>
          <w:sz w:val="24"/>
          <w:szCs w:val="24"/>
          <w:lang w:val="uk-UA"/>
        </w:rPr>
        <w:t xml:space="preserve">к.м.н., доц. </w:t>
      </w:r>
      <w:r w:rsidRPr="000C40D8">
        <w:rPr>
          <w:rFonts w:ascii="Times New Roman" w:hAnsi="Times New Roman" w:cs="Times New Roman"/>
          <w:b/>
          <w:sz w:val="24"/>
          <w:szCs w:val="24"/>
          <w:lang w:val="uk-UA"/>
        </w:rPr>
        <w:t xml:space="preserve">Т.О. Задорожна, </w:t>
      </w:r>
      <w:r w:rsidR="000B5C4C" w:rsidRPr="000C40D8">
        <w:rPr>
          <w:rFonts w:ascii="Times New Roman" w:hAnsi="Times New Roman" w:cs="Times New Roman"/>
          <w:b/>
          <w:sz w:val="24"/>
          <w:szCs w:val="24"/>
          <w:lang w:val="uk-UA"/>
        </w:rPr>
        <w:t xml:space="preserve">за працями проф. </w:t>
      </w:r>
      <w:r w:rsidRPr="000C40D8">
        <w:rPr>
          <w:rFonts w:ascii="Times New Roman" w:hAnsi="Times New Roman" w:cs="Times New Roman"/>
          <w:b/>
          <w:sz w:val="24"/>
          <w:szCs w:val="24"/>
          <w:lang w:val="uk-UA"/>
        </w:rPr>
        <w:t>Т.В. Казанюк</w:t>
      </w:r>
    </w:p>
    <w:tbl>
      <w:tblPr>
        <w:tblW w:w="10380" w:type="dxa"/>
        <w:tblCellSpacing w:w="15" w:type="dxa"/>
        <w:tblInd w:w="-239" w:type="dxa"/>
        <w:tblCellMar>
          <w:top w:w="15" w:type="dxa"/>
          <w:left w:w="15" w:type="dxa"/>
          <w:bottom w:w="15" w:type="dxa"/>
          <w:right w:w="15" w:type="dxa"/>
        </w:tblCellMar>
        <w:tblLook w:val="04A0" w:firstRow="1" w:lastRow="0" w:firstColumn="1" w:lastColumn="0" w:noHBand="0" w:noVBand="1"/>
      </w:tblPr>
      <w:tblGrid>
        <w:gridCol w:w="10380"/>
      </w:tblGrid>
      <w:tr w:rsidR="008E0A45" w:rsidRPr="008A24E5" w:rsidTr="00494602">
        <w:trPr>
          <w:tblCellSpacing w:w="15" w:type="dxa"/>
        </w:trPr>
        <w:tc>
          <w:tcPr>
            <w:tcW w:w="10320" w:type="dxa"/>
            <w:hideMark/>
          </w:tcPr>
          <w:p w:rsidR="008E0A45" w:rsidRPr="009719C0" w:rsidRDefault="008E0A45" w:rsidP="0012313B">
            <w:pPr>
              <w:spacing w:after="0" w:line="240" w:lineRule="auto"/>
              <w:ind w:firstLine="709"/>
              <w:jc w:val="both"/>
              <w:rPr>
                <w:rFonts w:ascii="Times New Roman" w:eastAsia="Times New Roman" w:hAnsi="Times New Roman" w:cs="Times New Roman"/>
                <w:sz w:val="24"/>
                <w:szCs w:val="24"/>
                <w:lang w:val="uk-UA" w:eastAsia="ru-RU"/>
              </w:rPr>
            </w:pPr>
            <w:r w:rsidRPr="009719C0">
              <w:rPr>
                <w:rFonts w:ascii="Times New Roman" w:eastAsia="Times New Roman" w:hAnsi="Times New Roman" w:cs="Times New Roman"/>
                <w:b/>
                <w:bCs/>
                <w:sz w:val="24"/>
                <w:szCs w:val="24"/>
                <w:lang w:val="uk-UA" w:eastAsia="ru-RU"/>
              </w:rPr>
              <w:t>Загальна рецептура</w:t>
            </w:r>
            <w:r w:rsidRPr="009719C0">
              <w:rPr>
                <w:rFonts w:ascii="Times New Roman" w:eastAsia="Times New Roman" w:hAnsi="Times New Roman" w:cs="Times New Roman"/>
                <w:sz w:val="24"/>
                <w:szCs w:val="24"/>
                <w:lang w:val="uk-UA" w:eastAsia="ru-RU"/>
              </w:rPr>
              <w:t xml:space="preserve"> — це розділ фармакології, який вивчає правила виписування рецептів і способи призначення лікарських </w:t>
            </w:r>
            <w:r w:rsidRPr="008E0A45">
              <w:rPr>
                <w:rFonts w:ascii="Times New Roman" w:eastAsia="Times New Roman" w:hAnsi="Times New Roman" w:cs="Times New Roman"/>
                <w:sz w:val="24"/>
                <w:szCs w:val="24"/>
                <w:lang w:eastAsia="ru-RU"/>
              </w:rPr>
              <w:t>засобів.</w:t>
            </w:r>
            <w:r w:rsidR="009719C0">
              <w:rPr>
                <w:rFonts w:ascii="Times New Roman" w:eastAsia="Times New Roman" w:hAnsi="Times New Roman" w:cs="Times New Roman"/>
                <w:sz w:val="24"/>
                <w:szCs w:val="24"/>
                <w:lang w:val="uk-UA" w:eastAsia="ru-RU"/>
              </w:rPr>
              <w:t xml:space="preserve"> </w:t>
            </w:r>
            <w:r w:rsidRPr="009719C0">
              <w:rPr>
                <w:rFonts w:ascii="Times New Roman" w:eastAsia="Times New Roman" w:hAnsi="Times New Roman" w:cs="Times New Roman"/>
                <w:sz w:val="24"/>
                <w:szCs w:val="24"/>
                <w:lang w:val="uk-UA" w:eastAsia="ru-RU"/>
              </w:rPr>
              <w:t>Визначення термінів відповідає Закону України "Пр</w:t>
            </w:r>
            <w:r w:rsidR="009719C0" w:rsidRPr="009719C0">
              <w:rPr>
                <w:rFonts w:ascii="Times New Roman" w:eastAsia="Times New Roman" w:hAnsi="Times New Roman" w:cs="Times New Roman"/>
                <w:sz w:val="24"/>
                <w:szCs w:val="24"/>
                <w:lang w:val="uk-UA" w:eastAsia="ru-RU"/>
              </w:rPr>
              <w:t>о лікарські засоби" (123/96-ВР)</w:t>
            </w:r>
            <w:r w:rsidR="009719C0">
              <w:rPr>
                <w:rFonts w:ascii="Times New Roman" w:eastAsia="Times New Roman" w:hAnsi="Times New Roman" w:cs="Times New Roman"/>
                <w:sz w:val="24"/>
                <w:szCs w:val="24"/>
                <w:lang w:val="uk-UA" w:eastAsia="ru-RU"/>
              </w:rPr>
              <w:t xml:space="preserve"> та змінам до нього.</w:t>
            </w:r>
          </w:p>
          <w:p w:rsidR="008E0A45" w:rsidRPr="009719C0" w:rsidRDefault="008E0A45" w:rsidP="0012313B">
            <w:pPr>
              <w:spacing w:after="0" w:line="240" w:lineRule="auto"/>
              <w:ind w:firstLine="709"/>
              <w:jc w:val="both"/>
              <w:rPr>
                <w:rFonts w:ascii="Times New Roman" w:eastAsia="Times New Roman" w:hAnsi="Times New Roman" w:cs="Times New Roman"/>
                <w:sz w:val="24"/>
                <w:szCs w:val="24"/>
                <w:lang w:val="uk-UA" w:eastAsia="ru-RU"/>
              </w:rPr>
            </w:pPr>
            <w:r w:rsidRPr="009719C0">
              <w:rPr>
                <w:rFonts w:ascii="Times New Roman" w:eastAsia="Times New Roman" w:hAnsi="Times New Roman" w:cs="Times New Roman"/>
                <w:b/>
                <w:bCs/>
                <w:sz w:val="24"/>
                <w:szCs w:val="24"/>
                <w:lang w:val="uk-UA" w:eastAsia="ru-RU"/>
              </w:rPr>
              <w:t>Лікарські засоби</w:t>
            </w:r>
            <w:r w:rsidRPr="009719C0">
              <w:rPr>
                <w:rFonts w:ascii="Times New Roman" w:eastAsia="Times New Roman" w:hAnsi="Times New Roman" w:cs="Times New Roman"/>
                <w:sz w:val="24"/>
                <w:szCs w:val="24"/>
                <w:lang w:val="uk-UA" w:eastAsia="ru-RU"/>
              </w:rPr>
              <w:t xml:space="preserve"> — речовини або їх суміші природного, синтетичного чи біотехно</w:t>
            </w:r>
            <w:r w:rsidR="009719C0">
              <w:rPr>
                <w:rFonts w:ascii="Times New Roman" w:eastAsia="Times New Roman" w:hAnsi="Times New Roman" w:cs="Times New Roman"/>
                <w:sz w:val="24"/>
                <w:szCs w:val="24"/>
                <w:lang w:val="uk-UA" w:eastAsia="ru-RU"/>
              </w:rPr>
              <w:t>-</w:t>
            </w:r>
            <w:r w:rsidRPr="009719C0">
              <w:rPr>
                <w:rFonts w:ascii="Times New Roman" w:eastAsia="Times New Roman" w:hAnsi="Times New Roman" w:cs="Times New Roman"/>
                <w:sz w:val="24"/>
                <w:szCs w:val="24"/>
                <w:lang w:val="uk-UA" w:eastAsia="ru-RU"/>
              </w:rPr>
              <w:t>логічного походження, які застосовують для профілактики, діагностики та лікування захворювань людей або для зміни стану функцій організму</w:t>
            </w:r>
            <w:r w:rsidR="009719C0">
              <w:rPr>
                <w:rFonts w:ascii="Times New Roman" w:eastAsia="Times New Roman" w:hAnsi="Times New Roman" w:cs="Times New Roman"/>
                <w:sz w:val="24"/>
                <w:szCs w:val="24"/>
                <w:lang w:val="uk-UA" w:eastAsia="ru-RU"/>
              </w:rPr>
              <w:t>, в т.ч.</w:t>
            </w:r>
            <w:r w:rsidR="009719C0" w:rsidRPr="009719C0">
              <w:rPr>
                <w:rFonts w:ascii="Times New Roman" w:eastAsia="Times New Roman" w:hAnsi="Times New Roman" w:cs="Times New Roman"/>
                <w:sz w:val="24"/>
                <w:szCs w:val="24"/>
                <w:lang w:val="uk-UA" w:eastAsia="ru-RU"/>
              </w:rPr>
              <w:t xml:space="preserve"> запобігання вагітності,</w:t>
            </w:r>
            <w:r w:rsidRPr="009719C0">
              <w:rPr>
                <w:rFonts w:ascii="Times New Roman" w:eastAsia="Times New Roman" w:hAnsi="Times New Roman" w:cs="Times New Roman"/>
                <w:sz w:val="24"/>
                <w:szCs w:val="24"/>
                <w:lang w:val="uk-UA" w:eastAsia="ru-RU"/>
              </w:rPr>
              <w:t>.</w:t>
            </w:r>
          </w:p>
          <w:p w:rsidR="008E0A45" w:rsidRPr="009719C0" w:rsidRDefault="008E0A45" w:rsidP="0012313B">
            <w:pPr>
              <w:spacing w:after="0" w:line="240" w:lineRule="auto"/>
              <w:ind w:firstLine="709"/>
              <w:rPr>
                <w:rFonts w:ascii="Times New Roman" w:eastAsia="Times New Roman" w:hAnsi="Times New Roman" w:cs="Times New Roman"/>
                <w:sz w:val="24"/>
                <w:szCs w:val="24"/>
                <w:lang w:val="uk-UA" w:eastAsia="ru-RU"/>
              </w:rPr>
            </w:pPr>
            <w:r w:rsidRPr="009719C0">
              <w:rPr>
                <w:rFonts w:ascii="Times New Roman" w:eastAsia="Times New Roman" w:hAnsi="Times New Roman" w:cs="Times New Roman"/>
                <w:b/>
                <w:bCs/>
                <w:sz w:val="24"/>
                <w:szCs w:val="24"/>
                <w:lang w:val="uk-UA" w:eastAsia="ru-RU"/>
              </w:rPr>
              <w:t>Діючі речовини (субстанції)</w:t>
            </w:r>
            <w:r w:rsidRPr="009719C0">
              <w:rPr>
                <w:rFonts w:ascii="Times New Roman" w:eastAsia="Times New Roman" w:hAnsi="Times New Roman" w:cs="Times New Roman"/>
                <w:sz w:val="24"/>
                <w:szCs w:val="24"/>
                <w:lang w:val="uk-UA" w:eastAsia="ru-RU"/>
              </w:rPr>
              <w:t xml:space="preserve"> — біологічно активні речовини, які можуть змінювати стан і функції організму або виявляти профілактичну, діагностичну чи лікувальну дію та використовуються для виробництва готових лікарських засобів.</w:t>
            </w:r>
          </w:p>
          <w:p w:rsidR="008E0A45" w:rsidRPr="008E0A45" w:rsidRDefault="008E0A45" w:rsidP="0012313B">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Лікарський препарат</w:t>
            </w:r>
            <w:r w:rsidRPr="008E0A45">
              <w:rPr>
                <w:rFonts w:ascii="Times New Roman" w:eastAsia="Times New Roman" w:hAnsi="Times New Roman" w:cs="Times New Roman"/>
                <w:sz w:val="24"/>
                <w:szCs w:val="24"/>
                <w:lang w:eastAsia="ru-RU"/>
              </w:rPr>
              <w:t xml:space="preserve"> — це лікарський засіб у певній лікарській формі.</w:t>
            </w:r>
          </w:p>
          <w:p w:rsidR="008E0A45" w:rsidRDefault="008E0A45" w:rsidP="0012313B">
            <w:pPr>
              <w:spacing w:after="0" w:line="240" w:lineRule="auto"/>
              <w:ind w:firstLine="709"/>
              <w:rPr>
                <w:rFonts w:ascii="Times New Roman" w:eastAsia="Times New Roman" w:hAnsi="Times New Roman" w:cs="Times New Roman"/>
                <w:sz w:val="24"/>
                <w:szCs w:val="24"/>
                <w:lang w:val="uk-UA" w:eastAsia="ru-RU"/>
              </w:rPr>
            </w:pPr>
            <w:r w:rsidRPr="008E0A45">
              <w:rPr>
                <w:rFonts w:ascii="Times New Roman" w:eastAsia="Times New Roman" w:hAnsi="Times New Roman" w:cs="Times New Roman"/>
                <w:b/>
                <w:bCs/>
                <w:sz w:val="24"/>
                <w:szCs w:val="24"/>
                <w:lang w:eastAsia="ru-RU"/>
              </w:rPr>
              <w:t>Лікарська форма</w:t>
            </w:r>
            <w:r w:rsidRPr="008E0A45">
              <w:rPr>
                <w:rFonts w:ascii="Times New Roman" w:eastAsia="Times New Roman" w:hAnsi="Times New Roman" w:cs="Times New Roman"/>
                <w:sz w:val="24"/>
                <w:szCs w:val="24"/>
                <w:lang w:eastAsia="ru-RU"/>
              </w:rPr>
              <w:t xml:space="preserve"> — це наданий лікарському засобу чи лікарській рослинній речовині зручний для застосування стан і вигляд, за якого досягається потрібний терапевтичний ефект.</w:t>
            </w:r>
          </w:p>
          <w:p w:rsidR="00832B9B" w:rsidRPr="008E0A45" w:rsidRDefault="00832B9B" w:rsidP="0012313B">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xml:space="preserve">Види </w:t>
            </w:r>
            <w:r>
              <w:rPr>
                <w:rFonts w:ascii="Times New Roman" w:eastAsia="Times New Roman" w:hAnsi="Times New Roman" w:cs="Times New Roman"/>
                <w:sz w:val="24"/>
                <w:szCs w:val="24"/>
                <w:lang w:val="uk-UA" w:eastAsia="ru-RU"/>
              </w:rPr>
              <w:t xml:space="preserve">основних </w:t>
            </w:r>
            <w:r w:rsidRPr="008E0A45">
              <w:rPr>
                <w:rFonts w:ascii="Times New Roman" w:eastAsia="Times New Roman" w:hAnsi="Times New Roman" w:cs="Times New Roman"/>
                <w:sz w:val="24"/>
                <w:szCs w:val="24"/>
                <w:lang w:eastAsia="ru-RU"/>
              </w:rPr>
              <w:t>лікарських форм:</w:t>
            </w:r>
          </w:p>
          <w:p w:rsidR="00832B9B" w:rsidRPr="007B742B" w:rsidRDefault="00832B9B" w:rsidP="0012313B">
            <w:pPr>
              <w:spacing w:after="0" w:line="240" w:lineRule="auto"/>
              <w:ind w:firstLine="709"/>
              <w:rPr>
                <w:rFonts w:ascii="Times New Roman" w:eastAsia="Times New Roman" w:hAnsi="Times New Roman" w:cs="Times New Roman"/>
                <w:iCs/>
                <w:sz w:val="24"/>
                <w:szCs w:val="24"/>
                <w:lang w:val="uk-UA" w:eastAsia="ru-RU"/>
              </w:rPr>
            </w:pPr>
            <w:r w:rsidRPr="007B742B">
              <w:rPr>
                <w:rFonts w:ascii="Times New Roman" w:eastAsia="Times New Roman" w:hAnsi="Times New Roman" w:cs="Times New Roman"/>
                <w:iCs/>
                <w:sz w:val="24"/>
                <w:szCs w:val="24"/>
                <w:lang w:val="uk-UA" w:eastAsia="ru-RU"/>
              </w:rPr>
              <w:t>Студент приводить</w:t>
            </w:r>
            <w:r w:rsidR="000C40D8" w:rsidRPr="007B742B">
              <w:rPr>
                <w:rFonts w:ascii="Times New Roman" w:eastAsia="Times New Roman" w:hAnsi="Times New Roman" w:cs="Times New Roman"/>
                <w:iCs/>
                <w:sz w:val="24"/>
                <w:szCs w:val="24"/>
                <w:lang w:val="uk-UA" w:eastAsia="ru-RU"/>
              </w:rPr>
              <w:t xml:space="preserve"> </w:t>
            </w:r>
            <w:r w:rsidRPr="007B742B">
              <w:rPr>
                <w:rFonts w:ascii="Times New Roman" w:eastAsia="Times New Roman" w:hAnsi="Times New Roman" w:cs="Times New Roman"/>
                <w:iCs/>
                <w:sz w:val="24"/>
                <w:szCs w:val="24"/>
                <w:lang w:val="uk-UA" w:eastAsia="ru-RU"/>
              </w:rPr>
              <w:t xml:space="preserve">приклади кожної форми в окремому </w:t>
            </w:r>
            <w:r w:rsidRPr="007B742B">
              <w:rPr>
                <w:rFonts w:ascii="Times New Roman" w:eastAsia="Times New Roman" w:hAnsi="Times New Roman" w:cs="Times New Roman"/>
                <w:b/>
                <w:i/>
                <w:iCs/>
                <w:sz w:val="24"/>
                <w:szCs w:val="24"/>
                <w:lang w:val="uk-UA" w:eastAsia="ru-RU"/>
              </w:rPr>
              <w:t xml:space="preserve">зошиті </w:t>
            </w:r>
            <w:r w:rsidRPr="007B742B">
              <w:rPr>
                <w:rFonts w:ascii="Times New Roman" w:eastAsia="Times New Roman" w:hAnsi="Times New Roman" w:cs="Times New Roman"/>
                <w:b/>
                <w:i/>
                <w:iCs/>
                <w:sz w:val="24"/>
                <w:szCs w:val="24"/>
                <w:u w:val="single"/>
                <w:lang w:val="uk-UA" w:eastAsia="ru-RU"/>
              </w:rPr>
              <w:t>для рецептів</w:t>
            </w:r>
          </w:p>
          <w:p w:rsidR="00832B9B" w:rsidRPr="007B742B" w:rsidRDefault="00832B9B" w:rsidP="0012313B">
            <w:pPr>
              <w:pStyle w:val="ab"/>
              <w:numPr>
                <w:ilvl w:val="0"/>
                <w:numId w:val="23"/>
              </w:numPr>
              <w:spacing w:after="0" w:line="240" w:lineRule="auto"/>
              <w:ind w:left="0" w:firstLine="709"/>
              <w:rPr>
                <w:rFonts w:ascii="Times New Roman" w:eastAsia="Times New Roman" w:hAnsi="Times New Roman" w:cs="Times New Roman"/>
                <w:sz w:val="24"/>
                <w:szCs w:val="24"/>
                <w:lang w:val="uk-UA" w:eastAsia="ru-RU"/>
              </w:rPr>
            </w:pPr>
            <w:r w:rsidRPr="007B742B">
              <w:rPr>
                <w:rFonts w:ascii="Times New Roman" w:eastAsia="Times New Roman" w:hAnsi="Times New Roman" w:cs="Times New Roman"/>
                <w:i/>
                <w:iCs/>
                <w:sz w:val="24"/>
                <w:szCs w:val="24"/>
                <w:u w:val="single"/>
                <w:lang w:val="uk-UA" w:eastAsia="ru-RU"/>
              </w:rPr>
              <w:t>Тверді лікарські форми</w:t>
            </w:r>
            <w:r w:rsidRPr="007B742B">
              <w:rPr>
                <w:rFonts w:ascii="Times New Roman" w:eastAsia="Times New Roman" w:hAnsi="Times New Roman" w:cs="Times New Roman"/>
                <w:i/>
                <w:iCs/>
                <w:sz w:val="24"/>
                <w:szCs w:val="24"/>
                <w:lang w:val="uk-UA" w:eastAsia="ru-RU"/>
              </w:rPr>
              <w:t xml:space="preserve"> </w:t>
            </w:r>
            <w:r w:rsidRPr="007B742B">
              <w:rPr>
                <w:rFonts w:ascii="Times New Roman" w:eastAsia="Times New Roman" w:hAnsi="Times New Roman" w:cs="Times New Roman"/>
                <w:b/>
                <w:bCs/>
                <w:sz w:val="24"/>
                <w:szCs w:val="24"/>
                <w:lang w:val="uk-UA" w:eastAsia="ru-RU"/>
              </w:rPr>
              <w:t>(</w:t>
            </w:r>
            <w:r w:rsidRPr="007B742B">
              <w:rPr>
                <w:rFonts w:ascii="Times New Roman" w:eastAsia="Times New Roman" w:hAnsi="Times New Roman" w:cs="Times New Roman"/>
                <w:b/>
                <w:bCs/>
                <w:sz w:val="24"/>
                <w:szCs w:val="24"/>
                <w:lang w:eastAsia="ru-RU"/>
              </w:rPr>
              <w:t>FORM</w:t>
            </w:r>
            <w:r w:rsidRPr="007B742B">
              <w:rPr>
                <w:rFonts w:ascii="Times New Roman" w:eastAsia="Times New Roman" w:hAnsi="Times New Roman" w:cs="Times New Roman"/>
                <w:b/>
                <w:bCs/>
                <w:sz w:val="24"/>
                <w:szCs w:val="24"/>
                <w:lang w:val="uk-UA" w:eastAsia="ru-RU"/>
              </w:rPr>
              <w:t>Ŭ</w:t>
            </w:r>
            <w:r w:rsidRPr="007B742B">
              <w:rPr>
                <w:rFonts w:ascii="Times New Roman" w:eastAsia="Times New Roman" w:hAnsi="Times New Roman" w:cs="Times New Roman"/>
                <w:b/>
                <w:bCs/>
                <w:sz w:val="24"/>
                <w:szCs w:val="24"/>
                <w:lang w:eastAsia="ru-RU"/>
              </w:rPr>
              <w:t>LAE</w:t>
            </w:r>
            <w:r w:rsidRPr="007B742B">
              <w:rPr>
                <w:rFonts w:ascii="Times New Roman" w:eastAsia="Times New Roman" w:hAnsi="Times New Roman" w:cs="Times New Roman"/>
                <w:b/>
                <w:bCs/>
                <w:sz w:val="24"/>
                <w:szCs w:val="24"/>
                <w:lang w:val="uk-UA" w:eastAsia="ru-RU"/>
              </w:rPr>
              <w:t xml:space="preserve"> </w:t>
            </w:r>
            <w:r w:rsidRPr="007B742B">
              <w:rPr>
                <w:rFonts w:ascii="Times New Roman" w:eastAsia="Times New Roman" w:hAnsi="Times New Roman" w:cs="Times New Roman"/>
                <w:b/>
                <w:bCs/>
                <w:sz w:val="24"/>
                <w:szCs w:val="24"/>
                <w:lang w:eastAsia="ru-RU"/>
              </w:rPr>
              <w:t>MEDICIN</w:t>
            </w:r>
            <w:r w:rsidRPr="007B742B">
              <w:rPr>
                <w:rFonts w:ascii="Times New Roman" w:eastAsia="Times New Roman" w:hAnsi="Times New Roman" w:cs="Times New Roman"/>
                <w:b/>
                <w:bCs/>
                <w:sz w:val="24"/>
                <w:szCs w:val="24"/>
                <w:lang w:val="uk-UA" w:eastAsia="ru-RU"/>
              </w:rPr>
              <w:t>Ā</w:t>
            </w:r>
            <w:r w:rsidRPr="007B742B">
              <w:rPr>
                <w:rFonts w:ascii="Times New Roman" w:eastAsia="Times New Roman" w:hAnsi="Times New Roman" w:cs="Times New Roman"/>
                <w:b/>
                <w:bCs/>
                <w:sz w:val="24"/>
                <w:szCs w:val="24"/>
                <w:lang w:eastAsia="ru-RU"/>
              </w:rPr>
              <w:t>LES</w:t>
            </w:r>
            <w:r w:rsidRPr="007B742B">
              <w:rPr>
                <w:rFonts w:ascii="Times New Roman" w:eastAsia="Times New Roman" w:hAnsi="Times New Roman" w:cs="Times New Roman"/>
                <w:b/>
                <w:bCs/>
                <w:sz w:val="24"/>
                <w:szCs w:val="24"/>
                <w:lang w:val="uk-UA" w:eastAsia="ru-RU"/>
              </w:rPr>
              <w:t xml:space="preserve"> </w:t>
            </w:r>
            <w:r w:rsidRPr="007B742B">
              <w:rPr>
                <w:rFonts w:ascii="Times New Roman" w:eastAsia="Times New Roman" w:hAnsi="Times New Roman" w:cs="Times New Roman"/>
                <w:b/>
                <w:bCs/>
                <w:sz w:val="24"/>
                <w:szCs w:val="24"/>
                <w:lang w:eastAsia="ru-RU"/>
              </w:rPr>
              <w:t>DURAE</w:t>
            </w:r>
            <w:r w:rsidRPr="007B742B">
              <w:rPr>
                <w:rFonts w:ascii="Times New Roman" w:eastAsia="Times New Roman" w:hAnsi="Times New Roman" w:cs="Times New Roman"/>
                <w:b/>
                <w:bCs/>
                <w:sz w:val="24"/>
                <w:szCs w:val="24"/>
                <w:lang w:val="uk-UA" w:eastAsia="ru-RU"/>
              </w:rPr>
              <w:t>)</w:t>
            </w:r>
            <w:r w:rsidR="007B742B">
              <w:rPr>
                <w:rFonts w:ascii="Times New Roman" w:eastAsia="Times New Roman" w:hAnsi="Times New Roman" w:cs="Times New Roman"/>
                <w:b/>
                <w:bCs/>
                <w:sz w:val="24"/>
                <w:szCs w:val="24"/>
                <w:lang w:val="uk-UA" w:eastAsia="ru-RU"/>
              </w:rPr>
              <w:t xml:space="preserve"> в дужках - однина</w:t>
            </w:r>
          </w:p>
          <w:p w:rsidR="000C40D8" w:rsidRPr="007B742B" w:rsidRDefault="000C40D8"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Таблетки</w:t>
            </w:r>
            <w:r w:rsidRPr="007B742B">
              <w:rPr>
                <w:rFonts w:ascii="Times New Roman" w:eastAsia="Times New Roman" w:hAnsi="Times New Roman" w:cs="Times New Roman"/>
                <w:sz w:val="24"/>
                <w:szCs w:val="24"/>
                <w:lang w:val="en-US" w:eastAsia="ru-RU"/>
              </w:rPr>
              <w:t xml:space="preserve"> - </w:t>
            </w:r>
            <w:r w:rsidRPr="007B742B">
              <w:rPr>
                <w:rFonts w:ascii="Times New Roman" w:eastAsia="Times New Roman" w:hAnsi="Times New Roman" w:cs="Times New Roman"/>
                <w:b/>
                <w:bCs/>
                <w:sz w:val="24"/>
                <w:szCs w:val="24"/>
                <w:lang w:val="en-US" w:eastAsia="ru-RU"/>
              </w:rPr>
              <w:t>tabulettae (tabuletta)</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Порошки</w:t>
            </w:r>
            <w:r w:rsidRPr="007B742B">
              <w:rPr>
                <w:rFonts w:ascii="Times New Roman" w:eastAsia="Times New Roman" w:hAnsi="Times New Roman" w:cs="Times New Roman"/>
                <w:sz w:val="24"/>
                <w:szCs w:val="24"/>
                <w:lang w:val="en-US" w:eastAsia="ru-RU"/>
              </w:rPr>
              <w:t xml:space="preserve"> - </w:t>
            </w:r>
            <w:r w:rsidR="000C40D8" w:rsidRPr="007B742B">
              <w:rPr>
                <w:rFonts w:ascii="Times New Roman" w:eastAsia="Times New Roman" w:hAnsi="Times New Roman" w:cs="Times New Roman"/>
                <w:b/>
                <w:bCs/>
                <w:sz w:val="24"/>
                <w:szCs w:val="24"/>
                <w:lang w:val="en-US" w:eastAsia="ru-RU"/>
              </w:rPr>
              <w:t>pulveres (pulvis</w:t>
            </w:r>
            <w:r w:rsidRPr="007B742B">
              <w:rPr>
                <w:rFonts w:ascii="Times New Roman" w:eastAsia="Times New Roman" w:hAnsi="Times New Roman" w:cs="Times New Roman"/>
                <w:b/>
                <w:bCs/>
                <w:sz w:val="24"/>
                <w:szCs w:val="24"/>
                <w:lang w:val="en-US" w:eastAsia="ru-RU"/>
              </w:rPr>
              <w:t>)</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Капсули</w:t>
            </w:r>
            <w:r w:rsidRPr="007B742B">
              <w:rPr>
                <w:rFonts w:ascii="Times New Roman" w:eastAsia="Times New Roman" w:hAnsi="Times New Roman" w:cs="Times New Roman"/>
                <w:sz w:val="24"/>
                <w:szCs w:val="24"/>
                <w:lang w:val="en-US" w:eastAsia="ru-RU"/>
              </w:rPr>
              <w:t xml:space="preserve"> - </w:t>
            </w:r>
            <w:r w:rsidR="000C40D8" w:rsidRPr="007B742B">
              <w:rPr>
                <w:rFonts w:ascii="Times New Roman" w:eastAsia="Times New Roman" w:hAnsi="Times New Roman" w:cs="Times New Roman"/>
                <w:b/>
                <w:bCs/>
                <w:sz w:val="24"/>
                <w:szCs w:val="24"/>
                <w:lang w:val="en-US" w:eastAsia="ru-RU"/>
              </w:rPr>
              <w:t>capsulae (capsūla</w:t>
            </w:r>
            <w:r w:rsidRPr="007B742B">
              <w:rPr>
                <w:rFonts w:ascii="Times New Roman" w:eastAsia="Times New Roman" w:hAnsi="Times New Roman" w:cs="Times New Roman"/>
                <w:b/>
                <w:bCs/>
                <w:sz w:val="24"/>
                <w:szCs w:val="24"/>
                <w:lang w:val="en-US" w:eastAsia="ru-RU"/>
              </w:rPr>
              <w:t>)</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Пілюлі</w:t>
            </w:r>
            <w:r w:rsidRPr="007B742B">
              <w:rPr>
                <w:rFonts w:ascii="Times New Roman" w:eastAsia="Times New Roman" w:hAnsi="Times New Roman" w:cs="Times New Roman"/>
                <w:sz w:val="24"/>
                <w:szCs w:val="24"/>
                <w:lang w:val="en-US" w:eastAsia="ru-RU"/>
              </w:rPr>
              <w:t xml:space="preserve"> - </w:t>
            </w:r>
            <w:r w:rsidR="000C40D8" w:rsidRPr="007B742B">
              <w:rPr>
                <w:rFonts w:ascii="Times New Roman" w:eastAsia="Times New Roman" w:hAnsi="Times New Roman" w:cs="Times New Roman"/>
                <w:b/>
                <w:bCs/>
                <w:sz w:val="24"/>
                <w:szCs w:val="24"/>
                <w:lang w:val="en-US" w:eastAsia="ru-RU"/>
              </w:rPr>
              <w:t>pilulae (pilūla</w:t>
            </w:r>
            <w:r w:rsidRPr="007B742B">
              <w:rPr>
                <w:rFonts w:ascii="Times New Roman" w:eastAsia="Times New Roman" w:hAnsi="Times New Roman" w:cs="Times New Roman"/>
                <w:b/>
                <w:bCs/>
                <w:sz w:val="24"/>
                <w:szCs w:val="24"/>
                <w:lang w:val="en-US" w:eastAsia="ru-RU"/>
              </w:rPr>
              <w:t>)</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eastAsia="ru-RU"/>
              </w:rPr>
            </w:pPr>
            <w:r w:rsidRPr="007B742B">
              <w:rPr>
                <w:rFonts w:ascii="Times New Roman" w:eastAsia="Times New Roman" w:hAnsi="Times New Roman" w:cs="Times New Roman"/>
                <w:sz w:val="24"/>
                <w:szCs w:val="24"/>
                <w:lang w:eastAsia="ru-RU"/>
              </w:rPr>
              <w:t>Драже</w:t>
            </w:r>
            <w:r w:rsidRPr="007B742B">
              <w:rPr>
                <w:rFonts w:ascii="Times New Roman" w:eastAsia="Times New Roman" w:hAnsi="Times New Roman" w:cs="Times New Roman"/>
                <w:sz w:val="24"/>
                <w:szCs w:val="24"/>
                <w:lang w:val="en-US" w:eastAsia="ru-RU"/>
              </w:rPr>
              <w:t xml:space="preserve"> - </w:t>
            </w:r>
            <w:r w:rsidR="000C40D8" w:rsidRPr="007B742B">
              <w:rPr>
                <w:rFonts w:ascii="Times New Roman" w:eastAsia="Times New Roman" w:hAnsi="Times New Roman" w:cs="Times New Roman"/>
                <w:b/>
                <w:bCs/>
                <w:sz w:val="24"/>
                <w:szCs w:val="24"/>
                <w:lang w:val="en-US" w:eastAsia="ru-RU"/>
              </w:rPr>
              <w:t>dragee (dragee</w:t>
            </w:r>
            <w:r w:rsidRPr="007B742B">
              <w:rPr>
                <w:rFonts w:ascii="Times New Roman" w:eastAsia="Times New Roman" w:hAnsi="Times New Roman" w:cs="Times New Roman"/>
                <w:b/>
                <w:bCs/>
                <w:sz w:val="24"/>
                <w:szCs w:val="24"/>
                <w:lang w:val="en-US" w:eastAsia="ru-RU"/>
              </w:rPr>
              <w:t>)</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Гранули</w:t>
            </w:r>
            <w:r w:rsidRPr="007B742B">
              <w:rPr>
                <w:rFonts w:ascii="Times New Roman" w:eastAsia="Times New Roman" w:hAnsi="Times New Roman" w:cs="Times New Roman"/>
                <w:sz w:val="24"/>
                <w:szCs w:val="24"/>
                <w:lang w:val="en-US" w:eastAsia="ru-RU"/>
              </w:rPr>
              <w:t xml:space="preserve"> - </w:t>
            </w:r>
            <w:r w:rsidR="000C40D8" w:rsidRPr="007B742B">
              <w:rPr>
                <w:rFonts w:ascii="Times New Roman" w:eastAsia="Times New Roman" w:hAnsi="Times New Roman" w:cs="Times New Roman"/>
                <w:b/>
                <w:bCs/>
                <w:sz w:val="24"/>
                <w:szCs w:val="24"/>
                <w:lang w:val="en-US" w:eastAsia="ru-RU"/>
              </w:rPr>
              <w:t>grandūla (granūlum</w:t>
            </w:r>
            <w:r w:rsidRPr="007B742B">
              <w:rPr>
                <w:rFonts w:ascii="Times New Roman" w:eastAsia="Times New Roman" w:hAnsi="Times New Roman" w:cs="Times New Roman"/>
                <w:b/>
                <w:bCs/>
                <w:sz w:val="24"/>
                <w:szCs w:val="24"/>
                <w:lang w:val="en-US" w:eastAsia="ru-RU"/>
              </w:rPr>
              <w:t>)</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Збори</w:t>
            </w:r>
            <w:r w:rsidRPr="007B742B">
              <w:rPr>
                <w:rFonts w:ascii="Times New Roman" w:eastAsia="Times New Roman" w:hAnsi="Times New Roman" w:cs="Times New Roman"/>
                <w:sz w:val="24"/>
                <w:szCs w:val="24"/>
                <w:lang w:val="en-US" w:eastAsia="ru-RU"/>
              </w:rPr>
              <w:t xml:space="preserve"> - </w:t>
            </w:r>
            <w:r w:rsidR="000C40D8" w:rsidRPr="007B742B">
              <w:rPr>
                <w:rFonts w:ascii="Times New Roman" w:eastAsia="Times New Roman" w:hAnsi="Times New Roman" w:cs="Times New Roman"/>
                <w:b/>
                <w:bCs/>
                <w:sz w:val="24"/>
                <w:szCs w:val="24"/>
                <w:lang w:val="en-US" w:eastAsia="ru-RU"/>
              </w:rPr>
              <w:t>species (species</w:t>
            </w:r>
            <w:r w:rsidRPr="007B742B">
              <w:rPr>
                <w:rFonts w:ascii="Times New Roman" w:eastAsia="Times New Roman" w:hAnsi="Times New Roman" w:cs="Times New Roman"/>
                <w:b/>
                <w:bCs/>
                <w:sz w:val="24"/>
                <w:szCs w:val="24"/>
                <w:lang w:val="en-US" w:eastAsia="ru-RU"/>
              </w:rPr>
              <w:t>)</w:t>
            </w:r>
            <w:r w:rsidRPr="007B742B">
              <w:rPr>
                <w:rFonts w:ascii="Times New Roman" w:eastAsia="Times New Roman" w:hAnsi="Times New Roman" w:cs="Times New Roman"/>
                <w:sz w:val="24"/>
                <w:szCs w:val="24"/>
                <w:lang w:val="en-US" w:eastAsia="ru-RU"/>
              </w:rPr>
              <w:t xml:space="preserve"> </w:t>
            </w:r>
          </w:p>
          <w:p w:rsidR="007B742B" w:rsidRPr="007B742B" w:rsidRDefault="007B742B" w:rsidP="0012313B">
            <w:pPr>
              <w:numPr>
                <w:ilvl w:val="0"/>
                <w:numId w:val="23"/>
              </w:numPr>
              <w:spacing w:after="0" w:line="240" w:lineRule="auto"/>
              <w:ind w:left="0" w:firstLine="709"/>
              <w:rPr>
                <w:rFonts w:ascii="Arial Rounded MT Bold" w:eastAsia="Times New Roman" w:hAnsi="Arial Rounded MT Bold" w:cs="Times New Roman"/>
                <w:sz w:val="24"/>
                <w:szCs w:val="24"/>
                <w:lang w:eastAsia="ru-RU"/>
              </w:rPr>
            </w:pPr>
            <w:r w:rsidRPr="007B742B">
              <w:rPr>
                <w:rFonts w:ascii="Arial" w:eastAsia="Times New Roman" w:hAnsi="Arial" w:cs="Arial"/>
                <w:i/>
                <w:iCs/>
                <w:sz w:val="24"/>
                <w:szCs w:val="24"/>
                <w:lang w:val="uk-UA" w:eastAsia="ru-RU"/>
              </w:rPr>
              <w:t>Всього</w:t>
            </w:r>
            <w:r w:rsidRPr="007B742B">
              <w:rPr>
                <w:rFonts w:ascii="Arial Rounded MT Bold" w:eastAsia="Times New Roman" w:hAnsi="Arial Rounded MT Bold" w:cs="Times New Roman"/>
                <w:i/>
                <w:iCs/>
                <w:sz w:val="24"/>
                <w:szCs w:val="24"/>
                <w:lang w:val="uk-UA" w:eastAsia="ru-RU"/>
              </w:rPr>
              <w:t xml:space="preserve"> 7 </w:t>
            </w:r>
            <w:r w:rsidRPr="007B742B">
              <w:rPr>
                <w:rFonts w:ascii="Arial" w:eastAsia="Times New Roman" w:hAnsi="Arial" w:cs="Arial"/>
                <w:i/>
                <w:iCs/>
                <w:sz w:val="24"/>
                <w:szCs w:val="24"/>
                <w:lang w:val="uk-UA" w:eastAsia="ru-RU"/>
              </w:rPr>
              <w:t>форм</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eastAsia="ru-RU"/>
              </w:rPr>
            </w:pPr>
            <w:r w:rsidRPr="007B742B">
              <w:rPr>
                <w:rFonts w:ascii="Times New Roman" w:eastAsia="Times New Roman" w:hAnsi="Times New Roman" w:cs="Times New Roman"/>
                <w:sz w:val="24"/>
                <w:szCs w:val="24"/>
                <w:u w:val="single"/>
                <w:lang w:val="uk-UA" w:eastAsia="ru-RU"/>
              </w:rPr>
              <w:t>Р</w:t>
            </w:r>
            <w:r w:rsidRPr="007B742B">
              <w:rPr>
                <w:rFonts w:ascii="Times New Roman" w:eastAsia="Times New Roman" w:hAnsi="Times New Roman" w:cs="Times New Roman"/>
                <w:sz w:val="24"/>
                <w:szCs w:val="24"/>
                <w:u w:val="single"/>
                <w:lang w:eastAsia="ru-RU"/>
              </w:rPr>
              <w:t>ідк</w:t>
            </w:r>
            <w:r w:rsidRPr="007B742B">
              <w:rPr>
                <w:rFonts w:ascii="Times New Roman" w:eastAsia="Times New Roman" w:hAnsi="Times New Roman" w:cs="Times New Roman"/>
                <w:sz w:val="24"/>
                <w:szCs w:val="24"/>
                <w:u w:val="single"/>
                <w:lang w:val="uk-UA" w:eastAsia="ru-RU"/>
              </w:rPr>
              <w:t>і</w:t>
            </w:r>
            <w:r w:rsidRPr="007B742B">
              <w:rPr>
                <w:rFonts w:ascii="Times New Roman" w:eastAsia="Times New Roman" w:hAnsi="Times New Roman" w:cs="Times New Roman"/>
                <w:sz w:val="24"/>
                <w:szCs w:val="24"/>
                <w:u w:val="single"/>
                <w:lang w:eastAsia="ru-RU"/>
              </w:rPr>
              <w:t xml:space="preserve"> форм</w:t>
            </w:r>
            <w:r w:rsidRPr="007B742B">
              <w:rPr>
                <w:rFonts w:ascii="Times New Roman" w:eastAsia="Times New Roman" w:hAnsi="Times New Roman" w:cs="Times New Roman"/>
                <w:sz w:val="24"/>
                <w:szCs w:val="24"/>
                <w:u w:val="single"/>
                <w:lang w:val="uk-UA" w:eastAsia="ru-RU"/>
              </w:rPr>
              <w:t>и</w:t>
            </w:r>
            <w:r w:rsidRPr="007B742B">
              <w:rPr>
                <w:rFonts w:ascii="Times New Roman" w:eastAsia="Times New Roman" w:hAnsi="Times New Roman" w:cs="Times New Roman"/>
                <w:sz w:val="24"/>
                <w:szCs w:val="24"/>
                <w:u w:val="single"/>
                <w:lang w:eastAsia="ru-RU"/>
              </w:rPr>
              <w:t xml:space="preserve"> ліків</w:t>
            </w:r>
            <w:r w:rsidRPr="007B742B">
              <w:rPr>
                <w:rFonts w:ascii="Times New Roman" w:eastAsia="Times New Roman" w:hAnsi="Times New Roman" w:cs="Times New Roman"/>
                <w:sz w:val="24"/>
                <w:szCs w:val="24"/>
                <w:lang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Розчини</w:t>
            </w:r>
            <w:r w:rsidRPr="007B742B">
              <w:rPr>
                <w:rFonts w:ascii="Times New Roman" w:eastAsia="Times New Roman" w:hAnsi="Times New Roman" w:cs="Times New Roman"/>
                <w:sz w:val="24"/>
                <w:szCs w:val="24"/>
                <w:lang w:val="en-US" w:eastAsia="ru-RU"/>
              </w:rPr>
              <w:t xml:space="preserve"> - </w:t>
            </w:r>
            <w:r w:rsidRPr="00952194">
              <w:rPr>
                <w:rFonts w:ascii="Times New Roman" w:eastAsia="Times New Roman" w:hAnsi="Times New Roman" w:cs="Times New Roman"/>
                <w:b/>
                <w:sz w:val="24"/>
                <w:szCs w:val="24"/>
                <w:lang w:val="en-US" w:eastAsia="ru-RU"/>
              </w:rPr>
              <w:t>solutiönes</w:t>
            </w:r>
            <w:r w:rsidRPr="007B742B">
              <w:rPr>
                <w:rFonts w:ascii="Times New Roman" w:eastAsia="Times New Roman" w:hAnsi="Times New Roman" w:cs="Times New Roman"/>
                <w:sz w:val="24"/>
                <w:szCs w:val="24"/>
                <w:lang w:val="en-US" w:eastAsia="ru-RU"/>
              </w:rPr>
              <w:t xml:space="preserve"> (</w:t>
            </w:r>
            <w:r w:rsidRPr="007B742B">
              <w:rPr>
                <w:rFonts w:ascii="Times New Roman" w:eastAsia="Times New Roman" w:hAnsi="Times New Roman" w:cs="Times New Roman"/>
                <w:b/>
                <w:sz w:val="24"/>
                <w:szCs w:val="24"/>
                <w:lang w:val="en-US" w:eastAsia="ru-RU"/>
              </w:rPr>
              <w:t>solutio</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Ін</w:t>
            </w:r>
            <w:r w:rsidRPr="007B742B">
              <w:rPr>
                <w:rFonts w:ascii="Times New Roman" w:eastAsia="Times New Roman" w:hAnsi="Times New Roman" w:cs="Times New Roman"/>
                <w:sz w:val="24"/>
                <w:szCs w:val="24"/>
                <w:lang w:val="en-US" w:eastAsia="ru-RU"/>
              </w:rPr>
              <w:t>'</w:t>
            </w:r>
            <w:r w:rsidRPr="007B742B">
              <w:rPr>
                <w:rFonts w:ascii="Times New Roman" w:eastAsia="Times New Roman" w:hAnsi="Times New Roman" w:cs="Times New Roman"/>
                <w:sz w:val="24"/>
                <w:szCs w:val="24"/>
                <w:lang w:eastAsia="ru-RU"/>
              </w:rPr>
              <w:t>єкції</w:t>
            </w:r>
            <w:r w:rsidRPr="007B742B">
              <w:rPr>
                <w:rFonts w:ascii="Times New Roman" w:eastAsia="Times New Roman" w:hAnsi="Times New Roman" w:cs="Times New Roman"/>
                <w:sz w:val="24"/>
                <w:szCs w:val="24"/>
                <w:lang w:val="en-US" w:eastAsia="ru-RU"/>
              </w:rPr>
              <w:t xml:space="preserve"> - injectiönes (</w:t>
            </w:r>
            <w:r w:rsidRPr="007B742B">
              <w:rPr>
                <w:rFonts w:ascii="Times New Roman" w:eastAsia="Times New Roman" w:hAnsi="Times New Roman" w:cs="Times New Roman"/>
                <w:b/>
                <w:sz w:val="24"/>
                <w:szCs w:val="24"/>
                <w:lang w:val="en-US" w:eastAsia="ru-RU"/>
              </w:rPr>
              <w:t>injectio</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Мікстура</w:t>
            </w:r>
            <w:r w:rsidRPr="007B742B">
              <w:rPr>
                <w:rFonts w:ascii="Times New Roman" w:eastAsia="Times New Roman" w:hAnsi="Times New Roman" w:cs="Times New Roman"/>
                <w:sz w:val="24"/>
                <w:szCs w:val="24"/>
                <w:lang w:val="en-US" w:eastAsia="ru-RU"/>
              </w:rPr>
              <w:t xml:space="preserve"> - mixtu</w:t>
            </w:r>
            <w:r w:rsidRPr="007B742B">
              <w:rPr>
                <w:rFonts w:ascii="Times New Roman" w:eastAsia="Times New Roman" w:hAnsi="Times New Roman" w:cs="Times New Roman"/>
                <w:sz w:val="24"/>
                <w:szCs w:val="24"/>
                <w:lang w:eastAsia="ru-RU"/>
              </w:rPr>
              <w:t>гае</w:t>
            </w:r>
            <w:r w:rsidRPr="007B742B">
              <w:rPr>
                <w:rFonts w:ascii="Times New Roman" w:eastAsia="Times New Roman" w:hAnsi="Times New Roman" w:cs="Times New Roman"/>
                <w:sz w:val="24"/>
                <w:szCs w:val="24"/>
                <w:lang w:val="en-US" w:eastAsia="ru-RU"/>
              </w:rPr>
              <w:t xml:space="preserve"> (</w:t>
            </w:r>
            <w:r w:rsidRPr="007B742B">
              <w:rPr>
                <w:rFonts w:ascii="Times New Roman" w:eastAsia="Times New Roman" w:hAnsi="Times New Roman" w:cs="Times New Roman"/>
                <w:b/>
                <w:sz w:val="24"/>
                <w:szCs w:val="24"/>
                <w:lang w:val="en-US" w:eastAsia="ru-RU"/>
              </w:rPr>
              <w:t>mixture)</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Настої</w:t>
            </w:r>
            <w:r w:rsidRPr="007B742B">
              <w:rPr>
                <w:rFonts w:ascii="Times New Roman" w:eastAsia="Times New Roman" w:hAnsi="Times New Roman" w:cs="Times New Roman"/>
                <w:sz w:val="24"/>
                <w:szCs w:val="24"/>
                <w:lang w:val="en-US" w:eastAsia="ru-RU"/>
              </w:rPr>
              <w:t xml:space="preserve"> - infusa (</w:t>
            </w:r>
            <w:r w:rsidRPr="007B742B">
              <w:rPr>
                <w:rFonts w:ascii="Times New Roman" w:eastAsia="Times New Roman" w:hAnsi="Times New Roman" w:cs="Times New Roman"/>
                <w:b/>
                <w:sz w:val="24"/>
                <w:szCs w:val="24"/>
                <w:lang w:val="en-US" w:eastAsia="ru-RU"/>
              </w:rPr>
              <w:t>infusum</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Відвари</w:t>
            </w:r>
            <w:r w:rsidRPr="007B742B">
              <w:rPr>
                <w:rFonts w:ascii="Times New Roman" w:eastAsia="Times New Roman" w:hAnsi="Times New Roman" w:cs="Times New Roman"/>
                <w:sz w:val="24"/>
                <w:szCs w:val="24"/>
                <w:lang w:val="en-US" w:eastAsia="ru-RU"/>
              </w:rPr>
              <w:t xml:space="preserve"> - decocta (</w:t>
            </w:r>
            <w:r w:rsidRPr="007B742B">
              <w:rPr>
                <w:rFonts w:ascii="Times New Roman" w:eastAsia="Times New Roman" w:hAnsi="Times New Roman" w:cs="Times New Roman"/>
                <w:b/>
                <w:sz w:val="24"/>
                <w:szCs w:val="24"/>
                <w:lang w:val="en-US" w:eastAsia="ru-RU"/>
              </w:rPr>
              <w:t>decoctum</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Краплі</w:t>
            </w:r>
            <w:r w:rsidRPr="007B742B">
              <w:rPr>
                <w:rFonts w:ascii="Times New Roman" w:eastAsia="Times New Roman" w:hAnsi="Times New Roman" w:cs="Times New Roman"/>
                <w:sz w:val="24"/>
                <w:szCs w:val="24"/>
                <w:lang w:val="en-US" w:eastAsia="ru-RU"/>
              </w:rPr>
              <w:t xml:space="preserve"> - guttae (</w:t>
            </w:r>
            <w:r w:rsidRPr="007B742B">
              <w:rPr>
                <w:rFonts w:ascii="Times New Roman" w:eastAsia="Times New Roman" w:hAnsi="Times New Roman" w:cs="Times New Roman"/>
                <w:b/>
                <w:sz w:val="24"/>
                <w:szCs w:val="24"/>
                <w:lang w:val="en-US" w:eastAsia="ru-RU"/>
              </w:rPr>
              <w:t>gutta</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Настойки</w:t>
            </w:r>
            <w:r w:rsidRPr="007B742B">
              <w:rPr>
                <w:rFonts w:ascii="Times New Roman" w:eastAsia="Times New Roman" w:hAnsi="Times New Roman" w:cs="Times New Roman"/>
                <w:sz w:val="24"/>
                <w:szCs w:val="24"/>
                <w:lang w:val="en-US" w:eastAsia="ru-RU"/>
              </w:rPr>
              <w:t xml:space="preserve"> - tincturae (</w:t>
            </w:r>
            <w:r w:rsidRPr="007B742B">
              <w:rPr>
                <w:rFonts w:ascii="Times New Roman" w:eastAsia="Times New Roman" w:hAnsi="Times New Roman" w:cs="Times New Roman"/>
                <w:b/>
                <w:sz w:val="24"/>
                <w:szCs w:val="24"/>
                <w:lang w:val="en-US" w:eastAsia="ru-RU"/>
              </w:rPr>
              <w:t>tinctura</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Екстракти</w:t>
            </w:r>
            <w:r w:rsidRPr="007B742B">
              <w:rPr>
                <w:rFonts w:ascii="Times New Roman" w:eastAsia="Times New Roman" w:hAnsi="Times New Roman" w:cs="Times New Roman"/>
                <w:sz w:val="24"/>
                <w:szCs w:val="24"/>
                <w:lang w:val="en-US" w:eastAsia="ru-RU"/>
              </w:rPr>
              <w:t>- extracta (</w:t>
            </w:r>
            <w:r w:rsidRPr="007B742B">
              <w:rPr>
                <w:rFonts w:ascii="Times New Roman" w:eastAsia="Times New Roman" w:hAnsi="Times New Roman" w:cs="Times New Roman"/>
                <w:b/>
                <w:sz w:val="24"/>
                <w:szCs w:val="24"/>
                <w:lang w:val="en-US" w:eastAsia="ru-RU"/>
              </w:rPr>
              <w:t>extractum</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Емульсії</w:t>
            </w:r>
            <w:r w:rsidRPr="007B742B">
              <w:rPr>
                <w:rFonts w:ascii="Times New Roman" w:eastAsia="Times New Roman" w:hAnsi="Times New Roman" w:cs="Times New Roman"/>
                <w:sz w:val="24"/>
                <w:szCs w:val="24"/>
                <w:lang w:val="en-US" w:eastAsia="ru-RU"/>
              </w:rPr>
              <w:t xml:space="preserve"> - emulsa (</w:t>
            </w:r>
            <w:r w:rsidRPr="007B742B">
              <w:rPr>
                <w:rFonts w:ascii="Times New Roman" w:eastAsia="Times New Roman" w:hAnsi="Times New Roman" w:cs="Times New Roman"/>
                <w:b/>
                <w:sz w:val="24"/>
                <w:szCs w:val="24"/>
                <w:lang w:val="en-US" w:eastAsia="ru-RU"/>
              </w:rPr>
              <w:t>emulsum, emulsio</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Слизі</w:t>
            </w:r>
            <w:r w:rsidRPr="007B742B">
              <w:rPr>
                <w:rFonts w:ascii="Times New Roman" w:eastAsia="Times New Roman" w:hAnsi="Times New Roman" w:cs="Times New Roman"/>
                <w:sz w:val="24"/>
                <w:szCs w:val="24"/>
                <w:lang w:val="en-US" w:eastAsia="ru-RU"/>
              </w:rPr>
              <w:t xml:space="preserve"> - mucilagmes (</w:t>
            </w:r>
            <w:r w:rsidRPr="007B742B">
              <w:rPr>
                <w:rFonts w:ascii="Times New Roman" w:eastAsia="Times New Roman" w:hAnsi="Times New Roman" w:cs="Times New Roman"/>
                <w:b/>
                <w:sz w:val="24"/>
                <w:szCs w:val="24"/>
                <w:lang w:val="en-US" w:eastAsia="ru-RU"/>
              </w:rPr>
              <w:t>mucilago</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Аерозолі</w:t>
            </w:r>
            <w:r w:rsidRPr="007B742B">
              <w:rPr>
                <w:rFonts w:ascii="Times New Roman" w:eastAsia="Times New Roman" w:hAnsi="Times New Roman" w:cs="Times New Roman"/>
                <w:sz w:val="24"/>
                <w:szCs w:val="24"/>
                <w:lang w:val="en-US" w:eastAsia="ru-RU"/>
              </w:rPr>
              <w:t xml:space="preserve"> - aerosöla (</w:t>
            </w:r>
            <w:r w:rsidRPr="007B742B">
              <w:rPr>
                <w:rFonts w:ascii="Times New Roman" w:eastAsia="Times New Roman" w:hAnsi="Times New Roman" w:cs="Times New Roman"/>
                <w:b/>
                <w:sz w:val="24"/>
                <w:szCs w:val="24"/>
                <w:lang w:val="en-US" w:eastAsia="ru-RU"/>
              </w:rPr>
              <w:t>aerosölum)</w:t>
            </w:r>
            <w:r w:rsidRPr="007B742B">
              <w:rPr>
                <w:rFonts w:ascii="Times New Roman" w:eastAsia="Times New Roman" w:hAnsi="Times New Roman" w:cs="Times New Roman"/>
                <w:sz w:val="24"/>
                <w:szCs w:val="24"/>
                <w:lang w:val="en-US" w:eastAsia="ru-RU"/>
              </w:rPr>
              <w:t xml:space="preserve"> </w:t>
            </w:r>
          </w:p>
          <w:p w:rsidR="000C40D8" w:rsidRPr="007B742B" w:rsidRDefault="000C40D8" w:rsidP="0012313B">
            <w:pPr>
              <w:pStyle w:val="ab"/>
              <w:numPr>
                <w:ilvl w:val="0"/>
                <w:numId w:val="23"/>
              </w:numPr>
              <w:spacing w:after="0" w:line="240" w:lineRule="auto"/>
              <w:ind w:left="0" w:firstLine="709"/>
              <w:rPr>
                <w:rFonts w:ascii="Arial Rounded MT Bold" w:eastAsia="Times New Roman" w:hAnsi="Arial Rounded MT Bold" w:cs="Times New Roman"/>
                <w:sz w:val="24"/>
                <w:szCs w:val="24"/>
                <w:lang w:eastAsia="ru-RU"/>
              </w:rPr>
            </w:pPr>
            <w:r w:rsidRPr="007B742B">
              <w:rPr>
                <w:rFonts w:ascii="Arial" w:eastAsia="Times New Roman" w:hAnsi="Arial" w:cs="Arial"/>
                <w:i/>
                <w:iCs/>
                <w:sz w:val="24"/>
                <w:szCs w:val="24"/>
                <w:lang w:val="uk-UA" w:eastAsia="ru-RU"/>
              </w:rPr>
              <w:t>Всього</w:t>
            </w:r>
            <w:r w:rsidRPr="007B742B">
              <w:rPr>
                <w:rFonts w:ascii="Arial Rounded MT Bold" w:eastAsia="Times New Roman" w:hAnsi="Arial Rounded MT Bold" w:cs="Times New Roman"/>
                <w:i/>
                <w:iCs/>
                <w:sz w:val="24"/>
                <w:szCs w:val="24"/>
                <w:lang w:val="uk-UA" w:eastAsia="ru-RU"/>
              </w:rPr>
              <w:t xml:space="preserve"> 11 </w:t>
            </w:r>
            <w:r w:rsidRPr="007B742B">
              <w:rPr>
                <w:rFonts w:ascii="Arial" w:eastAsia="Times New Roman" w:hAnsi="Arial" w:cs="Arial"/>
                <w:i/>
                <w:iCs/>
                <w:sz w:val="24"/>
                <w:szCs w:val="24"/>
                <w:lang w:val="uk-UA" w:eastAsia="ru-RU"/>
              </w:rPr>
              <w:t>форм</w:t>
            </w:r>
          </w:p>
          <w:p w:rsidR="009719C0" w:rsidRPr="007B742B" w:rsidRDefault="000C40D8" w:rsidP="0012313B">
            <w:pPr>
              <w:pStyle w:val="ab"/>
              <w:numPr>
                <w:ilvl w:val="0"/>
                <w:numId w:val="23"/>
              </w:numPr>
              <w:spacing w:after="0" w:line="240" w:lineRule="auto"/>
              <w:ind w:left="0" w:firstLine="709"/>
              <w:rPr>
                <w:rFonts w:ascii="Times New Roman" w:eastAsia="Times New Roman" w:hAnsi="Times New Roman" w:cs="Times New Roman"/>
                <w:sz w:val="24"/>
                <w:szCs w:val="24"/>
                <w:lang w:val="uk-UA" w:eastAsia="ru-RU"/>
              </w:rPr>
            </w:pPr>
            <w:r w:rsidRPr="007B742B">
              <w:rPr>
                <w:rFonts w:ascii="Times New Roman" w:eastAsia="Times New Roman" w:hAnsi="Times New Roman" w:cs="Times New Roman"/>
                <w:i/>
                <w:iCs/>
                <w:sz w:val="24"/>
                <w:szCs w:val="24"/>
                <w:lang w:eastAsia="ru-RU"/>
              </w:rPr>
              <w:t>М'які лікарські форми</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Мазі</w:t>
            </w:r>
            <w:r w:rsidRPr="007B742B">
              <w:rPr>
                <w:rFonts w:ascii="Times New Roman" w:eastAsia="Times New Roman" w:hAnsi="Times New Roman" w:cs="Times New Roman"/>
                <w:sz w:val="24"/>
                <w:szCs w:val="24"/>
                <w:lang w:val="en-US" w:eastAsia="ru-RU"/>
              </w:rPr>
              <w:t xml:space="preserve"> - </w:t>
            </w:r>
            <w:r w:rsidRPr="007B742B">
              <w:rPr>
                <w:rFonts w:ascii="Times New Roman" w:eastAsia="Times New Roman" w:hAnsi="Times New Roman" w:cs="Times New Roman"/>
                <w:b/>
                <w:bCs/>
                <w:sz w:val="24"/>
                <w:szCs w:val="24"/>
                <w:lang w:val="en-US" w:eastAsia="ru-RU"/>
              </w:rPr>
              <w:t>unguenta</w:t>
            </w:r>
            <w:r w:rsidRPr="007B742B">
              <w:rPr>
                <w:rFonts w:ascii="Times New Roman" w:eastAsia="Times New Roman" w:hAnsi="Times New Roman" w:cs="Times New Roman"/>
                <w:sz w:val="24"/>
                <w:szCs w:val="24"/>
                <w:lang w:val="en-US" w:eastAsia="ru-RU"/>
              </w:rPr>
              <w:t xml:space="preserve"> (unguentum, i n)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Лініменти</w:t>
            </w:r>
            <w:r w:rsidRPr="007B742B">
              <w:rPr>
                <w:rFonts w:ascii="Times New Roman" w:eastAsia="Times New Roman" w:hAnsi="Times New Roman" w:cs="Times New Roman"/>
                <w:sz w:val="24"/>
                <w:szCs w:val="24"/>
                <w:lang w:val="en-US" w:eastAsia="ru-RU"/>
              </w:rPr>
              <w:t xml:space="preserve"> - </w:t>
            </w:r>
            <w:r w:rsidRPr="007B742B">
              <w:rPr>
                <w:rFonts w:ascii="Times New Roman" w:eastAsia="Times New Roman" w:hAnsi="Times New Roman" w:cs="Times New Roman"/>
                <w:b/>
                <w:bCs/>
                <w:sz w:val="24"/>
                <w:szCs w:val="24"/>
                <w:lang w:val="en-US" w:eastAsia="ru-RU"/>
              </w:rPr>
              <w:t>linimenta</w:t>
            </w:r>
            <w:r w:rsidRPr="007B742B">
              <w:rPr>
                <w:rFonts w:ascii="Times New Roman" w:eastAsia="Times New Roman" w:hAnsi="Times New Roman" w:cs="Times New Roman"/>
                <w:sz w:val="24"/>
                <w:szCs w:val="24"/>
                <w:lang w:val="en-US" w:eastAsia="ru-RU"/>
              </w:rPr>
              <w:t xml:space="preserve"> (linimentum, i n)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Пасти</w:t>
            </w:r>
            <w:r w:rsidRPr="007B742B">
              <w:rPr>
                <w:rFonts w:ascii="Times New Roman" w:eastAsia="Times New Roman" w:hAnsi="Times New Roman" w:cs="Times New Roman"/>
                <w:sz w:val="24"/>
                <w:szCs w:val="24"/>
                <w:lang w:val="en-US" w:eastAsia="ru-RU"/>
              </w:rPr>
              <w:t xml:space="preserve"> - </w:t>
            </w:r>
            <w:r w:rsidRPr="007B742B">
              <w:rPr>
                <w:rFonts w:ascii="Times New Roman" w:eastAsia="Times New Roman" w:hAnsi="Times New Roman" w:cs="Times New Roman"/>
                <w:b/>
                <w:bCs/>
                <w:sz w:val="24"/>
                <w:szCs w:val="24"/>
                <w:lang w:val="en-US" w:eastAsia="ru-RU"/>
              </w:rPr>
              <w:t>pastae</w:t>
            </w:r>
            <w:r w:rsidRPr="007B742B">
              <w:rPr>
                <w:rFonts w:ascii="Times New Roman" w:eastAsia="Times New Roman" w:hAnsi="Times New Roman" w:cs="Times New Roman"/>
                <w:sz w:val="24"/>
                <w:szCs w:val="24"/>
                <w:lang w:val="en-US" w:eastAsia="ru-RU"/>
              </w:rPr>
              <w:t xml:space="preserve"> (pasta, ae f)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Свічки</w:t>
            </w:r>
            <w:r w:rsidRPr="007B742B">
              <w:rPr>
                <w:rFonts w:ascii="Times New Roman" w:eastAsia="Times New Roman" w:hAnsi="Times New Roman" w:cs="Times New Roman"/>
                <w:sz w:val="24"/>
                <w:szCs w:val="24"/>
                <w:lang w:val="en-US" w:eastAsia="ru-RU"/>
              </w:rPr>
              <w:t xml:space="preserve"> - </w:t>
            </w:r>
            <w:r w:rsidRPr="007B742B">
              <w:rPr>
                <w:rFonts w:ascii="Times New Roman" w:eastAsia="Times New Roman" w:hAnsi="Times New Roman" w:cs="Times New Roman"/>
                <w:b/>
                <w:bCs/>
                <w:sz w:val="24"/>
                <w:szCs w:val="24"/>
                <w:lang w:val="en-US" w:eastAsia="ru-RU"/>
              </w:rPr>
              <w:t>suppositoria</w:t>
            </w:r>
            <w:r w:rsidRPr="007B742B">
              <w:rPr>
                <w:rFonts w:ascii="Times New Roman" w:eastAsia="Times New Roman" w:hAnsi="Times New Roman" w:cs="Times New Roman"/>
                <w:sz w:val="24"/>
                <w:szCs w:val="24"/>
                <w:lang w:val="en-US" w:eastAsia="ru-RU"/>
              </w:rPr>
              <w:t xml:space="preserve"> (suppositorium, i n) </w:t>
            </w:r>
          </w:p>
          <w:p w:rsidR="007B742B" w:rsidRPr="007B742B" w:rsidRDefault="007B742B" w:rsidP="0012313B">
            <w:pPr>
              <w:numPr>
                <w:ilvl w:val="0"/>
                <w:numId w:val="23"/>
              </w:numPr>
              <w:spacing w:after="0" w:line="240" w:lineRule="auto"/>
              <w:ind w:left="0" w:firstLine="709"/>
              <w:rPr>
                <w:rFonts w:ascii="Times New Roman" w:eastAsia="Times New Roman" w:hAnsi="Times New Roman" w:cs="Times New Roman"/>
                <w:sz w:val="24"/>
                <w:szCs w:val="24"/>
                <w:lang w:val="en-US" w:eastAsia="ru-RU"/>
              </w:rPr>
            </w:pPr>
            <w:r w:rsidRPr="007B742B">
              <w:rPr>
                <w:rFonts w:ascii="Times New Roman" w:eastAsia="Times New Roman" w:hAnsi="Times New Roman" w:cs="Times New Roman"/>
                <w:sz w:val="24"/>
                <w:szCs w:val="24"/>
                <w:lang w:eastAsia="ru-RU"/>
              </w:rPr>
              <w:t>Пластирі</w:t>
            </w:r>
            <w:r w:rsidRPr="007B742B">
              <w:rPr>
                <w:rFonts w:ascii="Times New Roman" w:eastAsia="Times New Roman" w:hAnsi="Times New Roman" w:cs="Times New Roman"/>
                <w:sz w:val="24"/>
                <w:szCs w:val="24"/>
                <w:lang w:val="en-US" w:eastAsia="ru-RU"/>
              </w:rPr>
              <w:t xml:space="preserve"> - </w:t>
            </w:r>
            <w:r w:rsidRPr="007B742B">
              <w:rPr>
                <w:rFonts w:ascii="Times New Roman" w:eastAsia="Times New Roman" w:hAnsi="Times New Roman" w:cs="Times New Roman"/>
                <w:b/>
                <w:bCs/>
                <w:sz w:val="24"/>
                <w:szCs w:val="24"/>
                <w:lang w:val="en-US" w:eastAsia="ru-RU"/>
              </w:rPr>
              <w:t>emplastra</w:t>
            </w:r>
            <w:r w:rsidRPr="007B742B">
              <w:rPr>
                <w:rFonts w:ascii="Times New Roman" w:eastAsia="Times New Roman" w:hAnsi="Times New Roman" w:cs="Times New Roman"/>
                <w:sz w:val="24"/>
                <w:szCs w:val="24"/>
                <w:lang w:val="en-US" w:eastAsia="ru-RU"/>
              </w:rPr>
              <w:t xml:space="preserve"> (emplastrum, i n) </w:t>
            </w:r>
          </w:p>
          <w:p w:rsidR="007B742B" w:rsidRPr="007B742B" w:rsidRDefault="007B742B" w:rsidP="0012313B">
            <w:pPr>
              <w:numPr>
                <w:ilvl w:val="0"/>
                <w:numId w:val="23"/>
              </w:numPr>
              <w:spacing w:after="0" w:line="240" w:lineRule="auto"/>
              <w:ind w:left="0" w:firstLine="709"/>
              <w:rPr>
                <w:rFonts w:ascii="Arial Rounded MT Bold" w:eastAsia="Times New Roman" w:hAnsi="Arial Rounded MT Bold" w:cs="Times New Roman"/>
                <w:sz w:val="24"/>
                <w:szCs w:val="24"/>
                <w:lang w:eastAsia="ru-RU"/>
              </w:rPr>
            </w:pPr>
            <w:r w:rsidRPr="007B742B">
              <w:rPr>
                <w:rFonts w:ascii="Arial" w:eastAsia="Times New Roman" w:hAnsi="Arial" w:cs="Arial"/>
                <w:bCs/>
                <w:i/>
                <w:iCs/>
                <w:sz w:val="24"/>
                <w:szCs w:val="24"/>
                <w:lang w:val="uk-UA" w:eastAsia="ru-RU"/>
              </w:rPr>
              <w:t>Всього</w:t>
            </w:r>
            <w:r w:rsidRPr="007B742B">
              <w:rPr>
                <w:rFonts w:ascii="Arial Rounded MT Bold" w:eastAsia="Times New Roman" w:hAnsi="Arial Rounded MT Bold" w:cs="Times New Roman"/>
                <w:bCs/>
                <w:i/>
                <w:iCs/>
                <w:sz w:val="24"/>
                <w:szCs w:val="24"/>
                <w:lang w:val="uk-UA" w:eastAsia="ru-RU"/>
              </w:rPr>
              <w:t xml:space="preserve"> 5 </w:t>
            </w:r>
            <w:r w:rsidRPr="007B742B">
              <w:rPr>
                <w:rFonts w:ascii="Arial" w:eastAsia="Times New Roman" w:hAnsi="Arial" w:cs="Arial"/>
                <w:bCs/>
                <w:i/>
                <w:iCs/>
                <w:sz w:val="24"/>
                <w:szCs w:val="24"/>
                <w:lang w:val="uk-UA" w:eastAsia="ru-RU"/>
              </w:rPr>
              <w:t>форм</w:t>
            </w:r>
          </w:p>
          <w:p w:rsidR="009719C0" w:rsidRPr="007B742B" w:rsidRDefault="009719C0" w:rsidP="0012313B">
            <w:pPr>
              <w:spacing w:after="0" w:line="240" w:lineRule="auto"/>
              <w:ind w:firstLine="709"/>
              <w:rPr>
                <w:rFonts w:ascii="Times New Roman" w:eastAsia="Times New Roman" w:hAnsi="Times New Roman" w:cs="Times New Roman"/>
                <w:sz w:val="24"/>
                <w:szCs w:val="24"/>
                <w:lang w:val="uk-UA" w:eastAsia="ru-RU"/>
              </w:rPr>
            </w:pPr>
          </w:p>
          <w:p w:rsidR="008E0A45" w:rsidRPr="008E0A45" w:rsidRDefault="008E0A45" w:rsidP="0012313B">
            <w:pPr>
              <w:numPr>
                <w:ilvl w:val="0"/>
                <w:numId w:val="23"/>
              </w:numPr>
              <w:spacing w:after="0" w:line="240" w:lineRule="auto"/>
              <w:ind w:left="0"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xml:space="preserve"> </w:t>
            </w:r>
            <w:r w:rsidRPr="008E0A45">
              <w:rPr>
                <w:rFonts w:ascii="Times New Roman" w:eastAsia="Times New Roman" w:hAnsi="Times New Roman" w:cs="Times New Roman"/>
                <w:i/>
                <w:iCs/>
                <w:sz w:val="24"/>
                <w:szCs w:val="24"/>
                <w:lang w:eastAsia="ru-RU"/>
              </w:rPr>
              <w:t>Лікарські форми для ін'єкцій</w:t>
            </w:r>
          </w:p>
          <w:p w:rsidR="008E0A45" w:rsidRPr="0012313B" w:rsidRDefault="008E0A45" w:rsidP="0012313B">
            <w:pPr>
              <w:numPr>
                <w:ilvl w:val="0"/>
                <w:numId w:val="23"/>
              </w:numPr>
              <w:spacing w:after="0" w:line="240" w:lineRule="auto"/>
              <w:ind w:left="0"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(препарати в ампулах, флаконах, стерильні розчини).</w:t>
            </w:r>
          </w:p>
          <w:p w:rsidR="008E0A45" w:rsidRPr="008E0A45" w:rsidRDefault="008E0A45" w:rsidP="0012313B">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lastRenderedPageBreak/>
              <w:t xml:space="preserve">Лікарські препарати і лікарські форми, складові яких, дози і спосіб виготовлення наведено у Фармакопеї, називають </w:t>
            </w:r>
            <w:r w:rsidRPr="00CD494A">
              <w:rPr>
                <w:rFonts w:ascii="Times New Roman" w:eastAsia="Times New Roman" w:hAnsi="Times New Roman" w:cs="Times New Roman"/>
                <w:b/>
                <w:sz w:val="24"/>
                <w:szCs w:val="24"/>
                <w:lang w:eastAsia="ru-RU"/>
              </w:rPr>
              <w:t>офіцинальними</w:t>
            </w:r>
            <w:r w:rsidRPr="008E0A45">
              <w:rPr>
                <w:rFonts w:ascii="Times New Roman" w:eastAsia="Times New Roman" w:hAnsi="Times New Roman" w:cs="Times New Roman"/>
                <w:sz w:val="24"/>
                <w:szCs w:val="24"/>
                <w:lang w:eastAsia="ru-RU"/>
              </w:rPr>
              <w:t xml:space="preserve">, а </w:t>
            </w:r>
            <w:r w:rsidR="00CD494A">
              <w:rPr>
                <w:rFonts w:ascii="Times New Roman" w:eastAsia="Times New Roman" w:hAnsi="Times New Roman" w:cs="Times New Roman"/>
                <w:sz w:val="24"/>
                <w:szCs w:val="24"/>
                <w:lang w:eastAsia="ru-RU"/>
              </w:rPr>
              <w:t>т</w:t>
            </w:r>
            <w:r w:rsidR="00CD494A">
              <w:rPr>
                <w:rFonts w:ascii="Times New Roman" w:eastAsia="Times New Roman" w:hAnsi="Times New Roman" w:cs="Times New Roman"/>
                <w:sz w:val="24"/>
                <w:szCs w:val="24"/>
                <w:lang w:val="uk-UA" w:eastAsia="ru-RU"/>
              </w:rPr>
              <w:t>і</w:t>
            </w:r>
            <w:r w:rsidRPr="008E0A45">
              <w:rPr>
                <w:rFonts w:ascii="Times New Roman" w:eastAsia="Times New Roman" w:hAnsi="Times New Roman" w:cs="Times New Roman"/>
                <w:sz w:val="24"/>
                <w:szCs w:val="24"/>
                <w:lang w:eastAsia="ru-RU"/>
              </w:rPr>
              <w:t xml:space="preserve">, які готують в аптеці за рецептом  </w:t>
            </w:r>
            <w:r w:rsidRPr="00CD494A">
              <w:rPr>
                <w:rFonts w:ascii="Times New Roman" w:eastAsia="Times New Roman" w:hAnsi="Times New Roman" w:cs="Times New Roman"/>
                <w:b/>
                <w:sz w:val="24"/>
                <w:szCs w:val="24"/>
                <w:lang w:eastAsia="ru-RU"/>
              </w:rPr>
              <w:t>магістральними.</w:t>
            </w:r>
          </w:p>
          <w:p w:rsidR="008E0A45" w:rsidRPr="008E0A45" w:rsidRDefault="008E0A45" w:rsidP="0012313B">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Відповідно до Закону України "Про лікарські засоби", Державна фармакопея України — це правовий акт, що містить загальні вимоги до лікарських засобів, фармакопейні статті (монографії), методи контролю за якістю лікарських засобів. Державна фармакопея має законодавчий характер. Вимоги, що висуває Державна фармакопея до лікарських засобів, є обов'язковими для всіх підприємств і установ України, які виготовляють, зберігають, контролюють, реалізують і застосовують медикаменти</w:t>
            </w:r>
            <w:r w:rsidR="00CD494A">
              <w:rPr>
                <w:rFonts w:ascii="Times New Roman" w:eastAsia="Times New Roman" w:hAnsi="Times New Roman" w:cs="Times New Roman"/>
                <w:sz w:val="24"/>
                <w:szCs w:val="24"/>
                <w:lang w:val="uk-UA" w:eastAsia="ru-RU"/>
              </w:rPr>
              <w:t>,вс</w:t>
            </w:r>
            <w:r w:rsidRPr="008E0A45">
              <w:rPr>
                <w:rFonts w:ascii="Times New Roman" w:eastAsia="Times New Roman" w:hAnsi="Times New Roman" w:cs="Times New Roman"/>
                <w:sz w:val="24"/>
                <w:szCs w:val="24"/>
                <w:lang w:eastAsia="ru-RU"/>
              </w:rPr>
              <w:t>тановлює вимоги до безпеки та якості лікарських засобів.</w:t>
            </w:r>
          </w:p>
          <w:p w:rsidR="00CD494A" w:rsidRDefault="008E0A45" w:rsidP="0012313B">
            <w:pPr>
              <w:spacing w:after="0" w:line="240" w:lineRule="auto"/>
              <w:ind w:firstLine="709"/>
              <w:rPr>
                <w:rFonts w:ascii="Times New Roman" w:eastAsia="Times New Roman" w:hAnsi="Times New Roman" w:cs="Times New Roman"/>
                <w:sz w:val="24"/>
                <w:szCs w:val="24"/>
                <w:lang w:val="uk-UA" w:eastAsia="ru-RU"/>
              </w:rPr>
            </w:pPr>
            <w:r w:rsidRPr="008E0A45">
              <w:rPr>
                <w:rFonts w:ascii="Times New Roman" w:eastAsia="Times New Roman" w:hAnsi="Times New Roman" w:cs="Times New Roman"/>
                <w:sz w:val="24"/>
                <w:szCs w:val="24"/>
                <w:lang w:eastAsia="ru-RU"/>
              </w:rPr>
              <w:t xml:space="preserve">Положення ДФУ узгоджені з Європейською фармакопеєю, яка передбачає обов'язкове виробництво лікарських засобів відповідно до вимог Незалежної виробничої практики (GMP). </w:t>
            </w:r>
          </w:p>
          <w:p w:rsidR="00CD494A" w:rsidRDefault="00CD494A" w:rsidP="0012313B">
            <w:pPr>
              <w:spacing w:after="0" w:line="240" w:lineRule="auto"/>
              <w:ind w:firstLine="709"/>
              <w:rPr>
                <w:rFonts w:ascii="Times New Roman" w:eastAsia="Times New Roman" w:hAnsi="Times New Roman" w:cs="Times New Roman"/>
                <w:sz w:val="24"/>
                <w:szCs w:val="24"/>
                <w:lang w:val="uk-UA" w:eastAsia="ru-RU"/>
              </w:rPr>
            </w:pPr>
          </w:p>
          <w:p w:rsidR="008E0A45" w:rsidRPr="008E0A45" w:rsidRDefault="00CD494A" w:rsidP="0012313B">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w:t>
            </w:r>
            <w:r w:rsidR="008E0A45" w:rsidRPr="008E0A45">
              <w:rPr>
                <w:rFonts w:ascii="Times New Roman" w:eastAsia="Times New Roman" w:hAnsi="Times New Roman" w:cs="Times New Roman"/>
                <w:sz w:val="24"/>
                <w:szCs w:val="24"/>
                <w:lang w:eastAsia="ru-RU"/>
              </w:rPr>
              <w:t xml:space="preserve">Лікарські засоби </w:t>
            </w:r>
            <w:r w:rsidR="008E0A45" w:rsidRPr="00CD494A">
              <w:rPr>
                <w:rFonts w:ascii="Times New Roman" w:eastAsia="Times New Roman" w:hAnsi="Times New Roman" w:cs="Times New Roman"/>
                <w:i/>
                <w:sz w:val="24"/>
                <w:szCs w:val="24"/>
                <w:lang w:eastAsia="ru-RU"/>
              </w:rPr>
              <w:t>за токсичністю</w:t>
            </w:r>
            <w:r w:rsidR="008E0A45" w:rsidRPr="008E0A45">
              <w:rPr>
                <w:rFonts w:ascii="Times New Roman" w:eastAsia="Times New Roman" w:hAnsi="Times New Roman" w:cs="Times New Roman"/>
                <w:sz w:val="24"/>
                <w:szCs w:val="24"/>
                <w:lang w:eastAsia="ru-RU"/>
              </w:rPr>
              <w:t xml:space="preserve"> поділяють на:</w:t>
            </w:r>
          </w:p>
          <w:p w:rsidR="008E0A45" w:rsidRPr="008E0A45" w:rsidRDefault="008E0A45" w:rsidP="0012313B">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1. Отруйні — Venena, список А.</w:t>
            </w:r>
          </w:p>
          <w:p w:rsidR="008E0A45" w:rsidRPr="008E0A45" w:rsidRDefault="008E0A45" w:rsidP="0012313B">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До них належать отруйні та наркотичні речовини, які зберігають під замком у шафах з написом "Venena", "А" у спеціально обладнаних кімнатах.</w:t>
            </w:r>
          </w:p>
          <w:p w:rsidR="00832B9B" w:rsidRPr="0012313B" w:rsidRDefault="00832B9B" w:rsidP="0012313B">
            <w:pPr>
              <w:spacing w:after="0" w:line="240" w:lineRule="auto"/>
              <w:ind w:left="709"/>
              <w:rPr>
                <w:rFonts w:ascii="Times New Roman" w:eastAsia="Times New Roman" w:hAnsi="Times New Roman" w:cs="Times New Roman"/>
                <w:b/>
                <w:sz w:val="24"/>
                <w:szCs w:val="24"/>
                <w:lang w:eastAsia="ru-RU"/>
              </w:rPr>
            </w:pPr>
            <w:r w:rsidRPr="0012313B">
              <w:rPr>
                <w:rFonts w:ascii="Times New Roman" w:eastAsia="Times New Roman" w:hAnsi="Times New Roman" w:cs="Times New Roman"/>
                <w:b/>
                <w:sz w:val="24"/>
                <w:szCs w:val="24"/>
                <w:lang w:eastAsia="ru-RU"/>
              </w:rPr>
              <w:t>2. Сильнодіючі — Heroica, список Б.</w:t>
            </w:r>
          </w:p>
          <w:p w:rsidR="00832B9B" w:rsidRDefault="00832B9B" w:rsidP="0012313B">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Зберігають їх окремо від інших лікарських засобів у шафі з написом "Heroica", "Б". Деякі з них — психотропні, клонідин (клофелін), а також спирт етиловий — підлягають предметно-кількісному обліку.</w:t>
            </w:r>
          </w:p>
          <w:p w:rsidR="00832B9B" w:rsidRDefault="00832B9B" w:rsidP="0012313B">
            <w:pPr>
              <w:spacing w:after="0" w:line="240" w:lineRule="auto"/>
              <w:ind w:firstLine="709"/>
              <w:rPr>
                <w:rFonts w:ascii="Times New Roman" w:eastAsia="Times New Roman" w:hAnsi="Times New Roman" w:cs="Times New Roman"/>
                <w:b/>
                <w:sz w:val="24"/>
                <w:szCs w:val="24"/>
                <w:lang w:val="uk-UA" w:eastAsia="ru-RU"/>
              </w:rPr>
            </w:pPr>
            <w:r w:rsidRPr="0012313B">
              <w:rPr>
                <w:rFonts w:ascii="Times New Roman" w:eastAsia="Times New Roman" w:hAnsi="Times New Roman" w:cs="Times New Roman"/>
                <w:b/>
                <w:sz w:val="24"/>
                <w:szCs w:val="24"/>
                <w:lang w:eastAsia="ru-RU"/>
              </w:rPr>
              <w:t>3. Інші лікарські засоби — Varia.</w:t>
            </w:r>
          </w:p>
          <w:p w:rsidR="002178F4" w:rsidRPr="002178F4" w:rsidRDefault="002178F4" w:rsidP="0012313B">
            <w:pPr>
              <w:spacing w:after="0" w:line="240" w:lineRule="auto"/>
              <w:ind w:firstLine="709"/>
              <w:rPr>
                <w:rFonts w:ascii="Times New Roman" w:eastAsia="Times New Roman" w:hAnsi="Times New Roman" w:cs="Times New Roman"/>
                <w:b/>
                <w:sz w:val="24"/>
                <w:szCs w:val="24"/>
                <w:lang w:val="uk-UA" w:eastAsia="ru-RU"/>
              </w:rPr>
            </w:pPr>
          </w:p>
          <w:p w:rsidR="002178F4" w:rsidRPr="002178F4" w:rsidRDefault="002178F4" w:rsidP="002178F4">
            <w:pPr>
              <w:spacing w:after="0" w:line="240" w:lineRule="auto"/>
              <w:ind w:firstLine="709"/>
              <w:rPr>
                <w:rFonts w:ascii="Times New Roman" w:eastAsia="Times New Roman" w:hAnsi="Times New Roman" w:cs="Times New Roman"/>
                <w:sz w:val="24"/>
                <w:szCs w:val="24"/>
                <w:lang w:val="uk-UA" w:eastAsia="ru-RU"/>
              </w:rPr>
            </w:pPr>
            <w:r w:rsidRPr="002178F4">
              <w:rPr>
                <w:rFonts w:ascii="Times New Roman" w:eastAsia="Times New Roman" w:hAnsi="Times New Roman" w:cs="Times New Roman"/>
                <w:b/>
                <w:bCs/>
                <w:i/>
                <w:iCs/>
                <w:sz w:val="24"/>
                <w:szCs w:val="24"/>
                <w:lang w:val="uk-UA" w:eastAsia="ru-RU"/>
              </w:rPr>
              <w:t>Рецепт</w:t>
            </w:r>
            <w:r w:rsidRPr="002178F4">
              <w:rPr>
                <w:rFonts w:ascii="Times New Roman" w:eastAsia="Times New Roman" w:hAnsi="Times New Roman" w:cs="Times New Roman"/>
                <w:sz w:val="24"/>
                <w:szCs w:val="24"/>
                <w:lang w:val="uk-UA" w:eastAsia="ru-RU"/>
              </w:rPr>
              <w:t xml:space="preserve"> — це письмове звернення лікаря, завідувачів фельдшерських чи фельдшерсько-акушерських пунктів до фармацевта про виготовлення та відпуск певній особі лікарського засобу із зазначенням дози та способу його застосування.</w:t>
            </w:r>
          </w:p>
          <w:p w:rsidR="002178F4" w:rsidRDefault="002178F4" w:rsidP="002178F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 важливий медичний, фінансовий та юридичний документ, до якого необхідно ставитися дуже уважно. Виписують рецепти за правилами, встановленими наказом МОЗ України № 360 від 19.07.2005 р. </w:t>
            </w:r>
          </w:p>
          <w:p w:rsidR="002178F4" w:rsidRDefault="002178F4" w:rsidP="002178F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Існує 2 </w:t>
            </w:r>
            <w:r w:rsidR="00905925">
              <w:rPr>
                <w:rFonts w:ascii="Times New Roman" w:eastAsia="Times New Roman" w:hAnsi="Times New Roman" w:cs="Times New Roman"/>
                <w:sz w:val="24"/>
                <w:szCs w:val="24"/>
                <w:lang w:val="uk-UA" w:eastAsia="ru-RU"/>
              </w:rPr>
              <w:t xml:space="preserve">основні </w:t>
            </w:r>
            <w:r>
              <w:rPr>
                <w:rFonts w:ascii="Times New Roman" w:eastAsia="Times New Roman" w:hAnsi="Times New Roman" w:cs="Times New Roman"/>
                <w:sz w:val="24"/>
                <w:szCs w:val="24"/>
                <w:lang w:eastAsia="ru-RU"/>
              </w:rPr>
              <w:t>форми рецептурних бланків.</w:t>
            </w:r>
          </w:p>
          <w:p w:rsidR="002178F4" w:rsidRDefault="002178F4" w:rsidP="002178F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 — для виписування ліків дорослим і дітям за повну вартість; на пільгових умовах (безоплатно, з оплатою 50 %) і засобів, що підлягають предметно-кількісному обліку.</w:t>
            </w:r>
          </w:p>
          <w:p w:rsidR="002178F4" w:rsidRDefault="002178F4" w:rsidP="002178F4">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3 — для виписування наркотичних препаратів (бланки рожевого кольору, мають відповідну серію і номер).</w:t>
            </w:r>
          </w:p>
          <w:p w:rsidR="002178F4" w:rsidRPr="00F573C4" w:rsidRDefault="002178F4" w:rsidP="002178F4">
            <w:pPr>
              <w:spacing w:after="0" w:line="240" w:lineRule="auto"/>
              <w:ind w:firstLine="709"/>
              <w:rPr>
                <w:rFonts w:ascii="Times New Roman" w:eastAsia="Times New Roman" w:hAnsi="Times New Roman" w:cs="Times New Roman"/>
                <w:b/>
                <w:sz w:val="24"/>
                <w:szCs w:val="24"/>
                <w:lang w:eastAsia="ru-RU"/>
              </w:rPr>
            </w:pPr>
            <w:r w:rsidRPr="00F573C4">
              <w:rPr>
                <w:rFonts w:ascii="Times New Roman" w:eastAsia="Times New Roman" w:hAnsi="Times New Roman" w:cs="Times New Roman"/>
                <w:b/>
                <w:i/>
                <w:iCs/>
                <w:sz w:val="24"/>
                <w:szCs w:val="24"/>
                <w:lang w:eastAsia="ru-RU"/>
              </w:rPr>
              <w:t>Структура рецепта:</w:t>
            </w:r>
          </w:p>
          <w:p w:rsidR="002178F4" w:rsidRPr="008E0A45" w:rsidRDefault="002178F4" w:rsidP="002178F4">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Рецепт виписують на відповідному бланку, оформленому друкарським способом. Рецепт складається з таких частин:</w:t>
            </w:r>
          </w:p>
          <w:p w:rsidR="002178F4" w:rsidRPr="008E0A45" w:rsidRDefault="002178F4" w:rsidP="00905925">
            <w:pPr>
              <w:spacing w:after="0" w:line="240" w:lineRule="auto"/>
              <w:ind w:left="709"/>
              <w:rPr>
                <w:rFonts w:ascii="Times New Roman" w:eastAsia="Times New Roman" w:hAnsi="Times New Roman" w:cs="Times New Roman"/>
                <w:sz w:val="24"/>
                <w:szCs w:val="24"/>
                <w:lang w:eastAsia="ru-RU"/>
              </w:rPr>
            </w:pPr>
            <w:r w:rsidRPr="00F573C4">
              <w:rPr>
                <w:rFonts w:ascii="Times New Roman" w:eastAsia="Times New Roman" w:hAnsi="Times New Roman" w:cs="Times New Roman"/>
                <w:b/>
                <w:sz w:val="24"/>
                <w:szCs w:val="24"/>
                <w:lang w:eastAsia="ru-RU"/>
              </w:rPr>
              <w:t xml:space="preserve">1. Напис (inscriptio), </w:t>
            </w:r>
            <w:r w:rsidRPr="008E0A45">
              <w:rPr>
                <w:rFonts w:ascii="Times New Roman" w:eastAsia="Times New Roman" w:hAnsi="Times New Roman" w:cs="Times New Roman"/>
                <w:sz w:val="24"/>
                <w:szCs w:val="24"/>
                <w:lang w:eastAsia="ru-RU"/>
              </w:rPr>
              <w:t xml:space="preserve">до якого входять: </w:t>
            </w:r>
          </w:p>
          <w:p w:rsidR="002178F4" w:rsidRPr="008E0A45" w:rsidRDefault="002178F4" w:rsidP="00905925">
            <w:pPr>
              <w:spacing w:after="0" w:line="240" w:lineRule="auto"/>
              <w:ind w:left="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назва лікувально-профілактичного закладу і його код;</w:t>
            </w:r>
          </w:p>
          <w:p w:rsidR="002178F4" w:rsidRPr="008E0A45" w:rsidRDefault="002178F4" w:rsidP="00905925">
            <w:pPr>
              <w:spacing w:after="0" w:line="240" w:lineRule="auto"/>
              <w:ind w:left="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категорія рецепта;</w:t>
            </w:r>
          </w:p>
          <w:p w:rsidR="002178F4" w:rsidRPr="008E0A45" w:rsidRDefault="002178F4" w:rsidP="00905925">
            <w:pPr>
              <w:spacing w:after="0" w:line="240" w:lineRule="auto"/>
              <w:ind w:left="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дата виписування рецепта (число, місяць, рік);</w:t>
            </w:r>
          </w:p>
          <w:p w:rsidR="002178F4" w:rsidRPr="008E0A45" w:rsidRDefault="002178F4" w:rsidP="00905925">
            <w:pPr>
              <w:spacing w:after="0" w:line="240" w:lineRule="auto"/>
              <w:ind w:left="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прізвище та ініціали хворого, вік;</w:t>
            </w:r>
          </w:p>
          <w:p w:rsidR="002178F4" w:rsidRPr="008E0A45" w:rsidRDefault="002178F4" w:rsidP="00905925">
            <w:pPr>
              <w:spacing w:after="0" w:line="240" w:lineRule="auto"/>
              <w:ind w:left="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прізвище та ініціали лікаря.</w:t>
            </w:r>
          </w:p>
          <w:p w:rsidR="002178F4" w:rsidRDefault="002178F4" w:rsidP="00905925">
            <w:pPr>
              <w:spacing w:after="0" w:line="240" w:lineRule="auto"/>
              <w:ind w:left="709"/>
              <w:rPr>
                <w:rFonts w:ascii="Times New Roman" w:eastAsia="Times New Roman" w:hAnsi="Times New Roman" w:cs="Times New Roman"/>
                <w:sz w:val="24"/>
                <w:szCs w:val="24"/>
                <w:lang w:val="uk-UA" w:eastAsia="ru-RU"/>
              </w:rPr>
            </w:pPr>
            <w:r w:rsidRPr="00F573C4">
              <w:rPr>
                <w:rFonts w:ascii="Times New Roman" w:eastAsia="Times New Roman" w:hAnsi="Times New Roman" w:cs="Times New Roman"/>
                <w:b/>
                <w:sz w:val="24"/>
                <w:szCs w:val="24"/>
                <w:lang w:eastAsia="ru-RU"/>
              </w:rPr>
              <w:t>2. Звернення лікаря до фармацевта (Propositio</w:t>
            </w:r>
            <w:r w:rsidRPr="008E0A45">
              <w:rPr>
                <w:rFonts w:ascii="Times New Roman" w:eastAsia="Times New Roman" w:hAnsi="Times New Roman" w:cs="Times New Roman"/>
                <w:sz w:val="24"/>
                <w:szCs w:val="24"/>
                <w:lang w:eastAsia="ru-RU"/>
              </w:rPr>
              <w:t>) — "recipe", що означає "візьми" (скорочено— "Rp.:¡&gt;).</w:t>
            </w:r>
          </w:p>
          <w:p w:rsidR="00905925" w:rsidRPr="00905925" w:rsidRDefault="00905925" w:rsidP="00905925">
            <w:pPr>
              <w:spacing w:after="0" w:line="240" w:lineRule="auto"/>
              <w:ind w:left="709"/>
              <w:rPr>
                <w:rFonts w:ascii="Times New Roman" w:eastAsia="Times New Roman" w:hAnsi="Times New Roman" w:cs="Times New Roman"/>
                <w:sz w:val="24"/>
                <w:szCs w:val="24"/>
                <w:lang w:val="uk-UA" w:eastAsia="ru-RU"/>
              </w:rPr>
            </w:pPr>
          </w:p>
          <w:p w:rsidR="002178F4" w:rsidRPr="00905925" w:rsidRDefault="002178F4" w:rsidP="00F573C4">
            <w:pPr>
              <w:spacing w:after="0" w:line="240" w:lineRule="auto"/>
              <w:ind w:left="709"/>
              <w:rPr>
                <w:rFonts w:ascii="Times New Roman" w:eastAsia="Times New Roman" w:hAnsi="Times New Roman" w:cs="Times New Roman"/>
                <w:sz w:val="24"/>
                <w:szCs w:val="24"/>
                <w:lang w:val="uk-UA" w:eastAsia="ru-RU"/>
              </w:rPr>
            </w:pPr>
            <w:r w:rsidRPr="00F573C4">
              <w:rPr>
                <w:rFonts w:ascii="Times New Roman" w:eastAsia="Times New Roman" w:hAnsi="Times New Roman" w:cs="Times New Roman"/>
                <w:b/>
                <w:sz w:val="24"/>
                <w:szCs w:val="24"/>
                <w:lang w:val="uk-UA" w:eastAsia="ru-RU"/>
              </w:rPr>
              <w:t xml:space="preserve">3. Після </w:t>
            </w:r>
            <w:r w:rsidRPr="00F573C4">
              <w:rPr>
                <w:rFonts w:ascii="Times New Roman" w:eastAsia="Times New Roman" w:hAnsi="Times New Roman" w:cs="Times New Roman"/>
                <w:b/>
                <w:sz w:val="24"/>
                <w:szCs w:val="24"/>
                <w:lang w:eastAsia="ru-RU"/>
              </w:rPr>
              <w:t>Rp</w:t>
            </w:r>
            <w:r w:rsidRPr="00F573C4">
              <w:rPr>
                <w:rFonts w:ascii="Times New Roman" w:eastAsia="Times New Roman" w:hAnsi="Times New Roman" w:cs="Times New Roman"/>
                <w:b/>
                <w:sz w:val="24"/>
                <w:szCs w:val="24"/>
                <w:lang w:val="uk-UA" w:eastAsia="ru-RU"/>
              </w:rPr>
              <w:t xml:space="preserve">.: </w:t>
            </w:r>
            <w:r w:rsidRPr="00905925">
              <w:rPr>
                <w:rFonts w:ascii="Times New Roman" w:eastAsia="Times New Roman" w:hAnsi="Times New Roman" w:cs="Times New Roman"/>
                <w:sz w:val="24"/>
                <w:szCs w:val="24"/>
                <w:lang w:val="uk-UA" w:eastAsia="ru-RU"/>
              </w:rPr>
              <w:t>йде перелік лікарських речовин (</w:t>
            </w:r>
            <w:r w:rsidRPr="008E0A45">
              <w:rPr>
                <w:rFonts w:ascii="Times New Roman" w:eastAsia="Times New Roman" w:hAnsi="Times New Roman" w:cs="Times New Roman"/>
                <w:sz w:val="24"/>
                <w:szCs w:val="24"/>
                <w:lang w:eastAsia="ru-RU"/>
              </w:rPr>
              <w:t>Designatio</w:t>
            </w:r>
            <w:r w:rsidRPr="00905925">
              <w:rPr>
                <w:rFonts w:ascii="Times New Roman" w:eastAsia="Times New Roman" w:hAnsi="Times New Roman" w:cs="Times New Roman"/>
                <w:sz w:val="24"/>
                <w:szCs w:val="24"/>
                <w:lang w:val="uk-UA" w:eastAsia="ru-RU"/>
              </w:rPr>
              <w:t xml:space="preserve"> </w:t>
            </w:r>
            <w:r w:rsidRPr="008E0A45">
              <w:rPr>
                <w:rFonts w:ascii="Times New Roman" w:eastAsia="Times New Roman" w:hAnsi="Times New Roman" w:cs="Times New Roman"/>
                <w:sz w:val="24"/>
                <w:szCs w:val="24"/>
                <w:lang w:eastAsia="ru-RU"/>
              </w:rPr>
              <w:t>mate</w:t>
            </w:r>
            <w:r w:rsidRPr="00905925">
              <w:rPr>
                <w:rFonts w:ascii="Times New Roman" w:eastAsia="Times New Roman" w:hAnsi="Times New Roman" w:cs="Times New Roman"/>
                <w:sz w:val="24"/>
                <w:szCs w:val="24"/>
                <w:lang w:val="uk-UA" w:eastAsia="ru-RU"/>
              </w:rPr>
              <w:t>-</w:t>
            </w:r>
            <w:r w:rsidRPr="008E0A45">
              <w:rPr>
                <w:rFonts w:ascii="Times New Roman" w:eastAsia="Times New Roman" w:hAnsi="Times New Roman" w:cs="Times New Roman"/>
                <w:sz w:val="24"/>
                <w:szCs w:val="24"/>
                <w:lang w:eastAsia="ru-RU"/>
              </w:rPr>
              <w:t>riarum</w:t>
            </w:r>
            <w:r w:rsidRPr="00905925">
              <w:rPr>
                <w:rFonts w:ascii="Times New Roman" w:eastAsia="Times New Roman" w:hAnsi="Times New Roman" w:cs="Times New Roman"/>
                <w:sz w:val="24"/>
                <w:szCs w:val="24"/>
                <w:lang w:val="uk-UA" w:eastAsia="ru-RU"/>
              </w:rPr>
              <w:t>) латинською мовою в родовому відмінку із зазначенням їх кількості (дози).</w:t>
            </w:r>
          </w:p>
          <w:p w:rsidR="002178F4" w:rsidRPr="008E0A45" w:rsidRDefault="002178F4" w:rsidP="002178F4">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Якщо в рецепті виписана одна речовина, то це простий рецепт, а якщо кілька — складний. Під час виписування складного рецепта назви препаратів пишуть одну під одною і в певному порядку: спочатку основна лікарська речовина (basis), на дію якої розраховує лікар, потім — допоміжна (adjuvans), яка посилює дію основної, потім, якщо потрібно, речовина, яка зменшує неприємний смак і запах ліків (corrigens), і формівна речовина (constituens).</w:t>
            </w:r>
          </w:p>
          <w:p w:rsidR="002178F4" w:rsidRPr="008E0A45" w:rsidRDefault="002178F4" w:rsidP="002178F4">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xml:space="preserve">У рецептах кількість твердих та сипких речовин позначають у грамах або частках грама. Для </w:t>
            </w:r>
            <w:r w:rsidRPr="008E0A45">
              <w:rPr>
                <w:rFonts w:ascii="Times New Roman" w:eastAsia="Times New Roman" w:hAnsi="Times New Roman" w:cs="Times New Roman"/>
                <w:sz w:val="24"/>
                <w:szCs w:val="24"/>
                <w:lang w:eastAsia="ru-RU"/>
              </w:rPr>
              <w:lastRenderedPageBreak/>
              <w:t>практичної діяльності необхідні знання позначення доз у рецептах (у грамах або частках) і на упаковці (у міліграмах).</w:t>
            </w:r>
          </w:p>
          <w:p w:rsidR="002178F4" w:rsidRPr="008E0A45" w:rsidRDefault="002178F4" w:rsidP="002178F4">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Позначення доз у рецептах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4"/>
              <w:gridCol w:w="2457"/>
              <w:gridCol w:w="3850"/>
              <w:gridCol w:w="1808"/>
            </w:tblGrid>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Одиниця маси, г</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Позначення в рецепті</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Прочитання умовного позначення</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b/>
                      <w:bCs/>
                      <w:sz w:val="24"/>
                      <w:szCs w:val="24"/>
                      <w:lang w:eastAsia="ru-RU"/>
                    </w:rPr>
                    <w:t>Позначення, мг</w:t>
                  </w:r>
                </w:p>
              </w:tc>
            </w:tr>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Один 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1000</w:t>
                  </w:r>
                </w:p>
              </w:tc>
            </w:tr>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Один дециграм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100</w:t>
                  </w:r>
                </w:p>
              </w:tc>
            </w:tr>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Один сантиграм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10</w:t>
                  </w:r>
                </w:p>
              </w:tc>
            </w:tr>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Один міліграм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1</w:t>
                  </w:r>
                </w:p>
              </w:tc>
            </w:tr>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Один дециміліграм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w:t>
                  </w:r>
                </w:p>
              </w:tc>
            </w:tr>
            <w:tr w:rsidR="002178F4" w:rsidRPr="008E0A45" w:rsidTr="006432C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Один сантиміліграм</w:t>
                  </w:r>
                </w:p>
              </w:tc>
              <w:tc>
                <w:tcPr>
                  <w:tcW w:w="0" w:type="auto"/>
                  <w:tcBorders>
                    <w:top w:val="outset" w:sz="6" w:space="0" w:color="auto"/>
                    <w:left w:val="outset" w:sz="6" w:space="0" w:color="auto"/>
                    <w:bottom w:val="outset" w:sz="6" w:space="0" w:color="auto"/>
                    <w:right w:val="outset" w:sz="6" w:space="0" w:color="auto"/>
                  </w:tcBorders>
                  <w:vAlign w:val="center"/>
                  <w:hideMark/>
                </w:tcPr>
                <w:p w:rsidR="002178F4" w:rsidRPr="008E0A45" w:rsidRDefault="002178F4" w:rsidP="006432C8">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0,01</w:t>
                  </w:r>
                </w:p>
              </w:tc>
            </w:tr>
          </w:tbl>
          <w:p w:rsidR="002178F4" w:rsidRPr="008E0A45" w:rsidRDefault="002178F4" w:rsidP="002178F4">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xml:space="preserve">Кількість рідких лікарських форм у рецептах вказується в мілілітрах, краплях (наприклад: 1 ті; 100 ті; </w:t>
            </w:r>
            <w:r w:rsidRPr="008E0A45">
              <w:rPr>
                <w:rFonts w:ascii="Times New Roman" w:eastAsia="Times New Roman" w:hAnsi="Times New Roman" w:cs="Times New Roman"/>
                <w:i/>
                <w:iCs/>
                <w:sz w:val="24"/>
                <w:szCs w:val="24"/>
                <w:lang w:eastAsia="ru-RU"/>
              </w:rPr>
              <w:t>gtt).</w:t>
            </w:r>
            <w:r w:rsidRPr="008E0A45">
              <w:rPr>
                <w:rFonts w:ascii="Times New Roman" w:eastAsia="Times New Roman" w:hAnsi="Times New Roman" w:cs="Times New Roman"/>
                <w:sz w:val="24"/>
                <w:szCs w:val="24"/>
                <w:lang w:eastAsia="ru-RU"/>
              </w:rPr>
              <w:t xml:space="preserve"> Якщо лікарська речовина дозується в одиницях дії (ОД), то в рецепті вказується кількість одиниць дії.</w:t>
            </w:r>
          </w:p>
          <w:p w:rsidR="002178F4" w:rsidRPr="008E0A45" w:rsidRDefault="002178F4" w:rsidP="00DD35BC">
            <w:pPr>
              <w:spacing w:after="0" w:line="240" w:lineRule="auto"/>
              <w:ind w:firstLine="709"/>
              <w:rPr>
                <w:rFonts w:ascii="Times New Roman" w:eastAsia="Times New Roman" w:hAnsi="Times New Roman" w:cs="Times New Roman"/>
                <w:sz w:val="24"/>
                <w:szCs w:val="24"/>
                <w:lang w:eastAsia="ru-RU"/>
              </w:rPr>
            </w:pPr>
            <w:r w:rsidRPr="00F573C4">
              <w:rPr>
                <w:rFonts w:ascii="Times New Roman" w:eastAsia="Times New Roman" w:hAnsi="Times New Roman" w:cs="Times New Roman"/>
                <w:b/>
                <w:sz w:val="24"/>
                <w:szCs w:val="24"/>
                <w:lang w:eastAsia="ru-RU"/>
              </w:rPr>
              <w:t>4. Приписка</w:t>
            </w:r>
            <w:r w:rsidRPr="008E0A45">
              <w:rPr>
                <w:rFonts w:ascii="Times New Roman" w:eastAsia="Times New Roman" w:hAnsi="Times New Roman" w:cs="Times New Roman"/>
                <w:sz w:val="24"/>
                <w:szCs w:val="24"/>
                <w:lang w:eastAsia="ru-RU"/>
              </w:rPr>
              <w:t xml:space="preserve"> — вказівка фармацевту на технологію виготовлення, лікарську форму, кількість доз (латинською мовою).</w:t>
            </w:r>
          </w:p>
          <w:p w:rsidR="002178F4" w:rsidRPr="008E0A45" w:rsidRDefault="002178F4" w:rsidP="00DD35BC">
            <w:pPr>
              <w:spacing w:after="0" w:line="240" w:lineRule="auto"/>
              <w:ind w:firstLine="709"/>
              <w:jc w:val="both"/>
              <w:rPr>
                <w:rFonts w:ascii="Times New Roman" w:eastAsia="Times New Roman" w:hAnsi="Times New Roman" w:cs="Times New Roman"/>
                <w:sz w:val="24"/>
                <w:szCs w:val="24"/>
                <w:lang w:eastAsia="ru-RU"/>
              </w:rPr>
            </w:pPr>
            <w:r w:rsidRPr="00F573C4">
              <w:rPr>
                <w:rFonts w:ascii="Times New Roman" w:eastAsia="Times New Roman" w:hAnsi="Times New Roman" w:cs="Times New Roman"/>
                <w:b/>
                <w:sz w:val="24"/>
                <w:szCs w:val="24"/>
                <w:lang w:eastAsia="ru-RU"/>
              </w:rPr>
              <w:t>5. Сигнатура (Signatura).</w:t>
            </w:r>
            <w:r w:rsidRPr="008E0A45">
              <w:rPr>
                <w:rFonts w:ascii="Times New Roman" w:eastAsia="Times New Roman" w:hAnsi="Times New Roman" w:cs="Times New Roman"/>
                <w:sz w:val="24"/>
                <w:szCs w:val="24"/>
                <w:lang w:eastAsia="ru-RU"/>
              </w:rPr>
              <w:t xml:space="preserve"> Починається зі </w:t>
            </w:r>
            <w:r w:rsidRPr="008E0A45">
              <w:rPr>
                <w:rFonts w:ascii="Times New Roman" w:eastAsia="Times New Roman" w:hAnsi="Times New Roman" w:cs="Times New Roman"/>
                <w:i/>
                <w:iCs/>
                <w:sz w:val="24"/>
                <w:szCs w:val="24"/>
                <w:lang w:eastAsia="ru-RU"/>
              </w:rPr>
              <w:t>слова</w:t>
            </w:r>
            <w:r w:rsidRPr="008E0A45">
              <w:rPr>
                <w:rFonts w:ascii="Times New Roman" w:eastAsia="Times New Roman" w:hAnsi="Times New Roman" w:cs="Times New Roman"/>
                <w:sz w:val="24"/>
                <w:szCs w:val="24"/>
                <w:lang w:eastAsia="ru-RU"/>
              </w:rPr>
              <w:t xml:space="preserve"> Signa (познач). Цю частину пишуть державною чи іншими мовами згідно із Законом України "Про мови в Україні", без будь-яких скорочень.</w:t>
            </w:r>
          </w:p>
          <w:p w:rsidR="002178F4" w:rsidRPr="008E0A45" w:rsidRDefault="002178F4" w:rsidP="00DD35BC">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 xml:space="preserve">6. Рецепт </w:t>
            </w:r>
            <w:r w:rsidRPr="00DD35BC">
              <w:rPr>
                <w:rFonts w:ascii="Times New Roman" w:eastAsia="Times New Roman" w:hAnsi="Times New Roman" w:cs="Times New Roman"/>
                <w:b/>
                <w:sz w:val="24"/>
                <w:szCs w:val="24"/>
                <w:lang w:eastAsia="ru-RU"/>
              </w:rPr>
              <w:t>закінчується підписом лікаря</w:t>
            </w:r>
            <w:r w:rsidRPr="008E0A45">
              <w:rPr>
                <w:rFonts w:ascii="Times New Roman" w:eastAsia="Times New Roman" w:hAnsi="Times New Roman" w:cs="Times New Roman"/>
                <w:sz w:val="24"/>
                <w:szCs w:val="24"/>
                <w:lang w:eastAsia="ru-RU"/>
              </w:rPr>
              <w:t xml:space="preserve"> та його особистою печаткою.</w:t>
            </w:r>
          </w:p>
          <w:p w:rsidR="002178F4" w:rsidRPr="008E0A45" w:rsidRDefault="002178F4" w:rsidP="00DD35BC">
            <w:pPr>
              <w:spacing w:after="0" w:line="240" w:lineRule="auto"/>
              <w:ind w:firstLine="709"/>
              <w:rPr>
                <w:rFonts w:ascii="Times New Roman" w:eastAsia="Times New Roman" w:hAnsi="Times New Roman" w:cs="Times New Roman"/>
                <w:sz w:val="24"/>
                <w:szCs w:val="24"/>
                <w:lang w:eastAsia="ru-RU"/>
              </w:rPr>
            </w:pPr>
            <w:r w:rsidRPr="008E0A45">
              <w:rPr>
                <w:rFonts w:ascii="Times New Roman" w:eastAsia="Times New Roman" w:hAnsi="Times New Roman" w:cs="Times New Roman"/>
                <w:sz w:val="24"/>
                <w:szCs w:val="24"/>
                <w:lang w:eastAsia="ru-RU"/>
              </w:rPr>
              <w:t>7. Додатково регламентується тривалість дії виписаного рецепта шляхом позначення окремих термінів.</w:t>
            </w:r>
          </w:p>
          <w:p w:rsidR="009A5E65" w:rsidRDefault="009A5E65" w:rsidP="009A5E65">
            <w:pPr>
              <w:spacing w:after="0" w:line="240" w:lineRule="auto"/>
              <w:ind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Р</w:t>
            </w:r>
            <w:r w:rsidR="002178F4" w:rsidRPr="008E0A45">
              <w:rPr>
                <w:rFonts w:ascii="Times New Roman" w:eastAsia="Times New Roman" w:hAnsi="Times New Roman" w:cs="Times New Roman"/>
                <w:sz w:val="24"/>
                <w:szCs w:val="24"/>
                <w:lang w:eastAsia="ru-RU"/>
              </w:rPr>
              <w:t xml:space="preserve">ецепти на лікарські засоби, що відпускають на бланку форми № 1, дійсні протягом 10 днів з дня виписування, а на спеціальних рецептурних бланках форми № З </w:t>
            </w:r>
            <w:r w:rsidRPr="008E0A45">
              <w:rPr>
                <w:rFonts w:ascii="Times New Roman" w:eastAsia="Times New Roman" w:hAnsi="Times New Roman" w:cs="Times New Roman"/>
                <w:sz w:val="24"/>
                <w:szCs w:val="24"/>
                <w:lang w:eastAsia="ru-RU"/>
              </w:rPr>
              <w:t>протягом 5 днів.</w:t>
            </w:r>
            <w:r w:rsidRPr="009A5E65">
              <w:rPr>
                <w:rFonts w:ascii="Times New Roman" w:eastAsia="Times New Roman" w:hAnsi="Times New Roman" w:cs="Times New Roman"/>
                <w:sz w:val="24"/>
                <w:szCs w:val="24"/>
                <w:lang w:eastAsia="ru-RU"/>
              </w:rPr>
              <w:t xml:space="preserve"> </w:t>
            </w:r>
          </w:p>
          <w:p w:rsidR="009A5E65" w:rsidRDefault="009A5E65" w:rsidP="009A5E65">
            <w:pPr>
              <w:spacing w:after="0" w:line="240" w:lineRule="auto"/>
              <w:ind w:firstLine="709"/>
              <w:rPr>
                <w:rFonts w:ascii="Times New Roman" w:eastAsia="Times New Roman" w:hAnsi="Times New Roman" w:cs="Times New Roman"/>
                <w:b/>
                <w:bCs/>
                <w:sz w:val="28"/>
                <w:szCs w:val="36"/>
                <w:lang w:val="uk-UA" w:eastAsia="ru-RU"/>
              </w:rPr>
            </w:pPr>
            <w:r w:rsidRPr="009A5E65">
              <w:rPr>
                <w:rFonts w:ascii="Times New Roman" w:eastAsia="Times New Roman" w:hAnsi="Times New Roman" w:cs="Times New Roman"/>
                <w:noProof/>
                <w:sz w:val="24"/>
                <w:szCs w:val="24"/>
                <w:lang w:val="uk-UA" w:eastAsia="uk-UA"/>
              </w:rPr>
              <w:drawing>
                <wp:inline distT="0" distB="0" distL="0" distR="0" wp14:anchorId="74535775" wp14:editId="3C4F0D3A">
                  <wp:extent cx="5600700" cy="4543425"/>
                  <wp:effectExtent l="0" t="0" r="0" b="9525"/>
                  <wp:docPr id="1026" name="Picture 2" descr="https://www.apteka.ua/wp/wp-content/uploads/2017/03/54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apteka.ua/wp/wp-content/uploads/2017/03/547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0" cy="4543425"/>
                          </a:xfrm>
                          <a:prstGeom prst="rect">
                            <a:avLst/>
                          </a:prstGeom>
                          <a:noFill/>
                          <a:extLst/>
                        </pic:spPr>
                      </pic:pic>
                    </a:graphicData>
                  </a:graphic>
                </wp:inline>
              </w:drawing>
            </w:r>
          </w:p>
          <w:p w:rsidR="000C40D8" w:rsidRPr="00CD494A" w:rsidRDefault="00CD494A" w:rsidP="009A5E65">
            <w:pPr>
              <w:spacing w:after="0" w:line="240" w:lineRule="auto"/>
              <w:ind w:firstLine="709"/>
              <w:rPr>
                <w:rFonts w:ascii="Times New Roman" w:eastAsia="Times New Roman" w:hAnsi="Times New Roman" w:cs="Times New Roman"/>
                <w:b/>
                <w:bCs/>
                <w:sz w:val="28"/>
                <w:szCs w:val="36"/>
                <w:lang w:eastAsia="ru-RU"/>
              </w:rPr>
            </w:pPr>
            <w:r>
              <w:rPr>
                <w:rFonts w:ascii="Times New Roman" w:eastAsia="Times New Roman" w:hAnsi="Times New Roman" w:cs="Times New Roman"/>
                <w:b/>
                <w:bCs/>
                <w:sz w:val="28"/>
                <w:szCs w:val="36"/>
                <w:lang w:val="uk-UA" w:eastAsia="ru-RU"/>
              </w:rPr>
              <w:lastRenderedPageBreak/>
              <w:t xml:space="preserve">                   </w:t>
            </w:r>
            <w:r w:rsidR="000C40D8" w:rsidRPr="00CD494A">
              <w:rPr>
                <w:rFonts w:ascii="Times New Roman" w:eastAsia="Times New Roman" w:hAnsi="Times New Roman" w:cs="Times New Roman"/>
                <w:b/>
                <w:bCs/>
                <w:sz w:val="28"/>
                <w:szCs w:val="36"/>
                <w:lang w:eastAsia="ru-RU"/>
              </w:rPr>
              <w:t>Рецептура твердих лікарських форм</w:t>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До твердих лікарських форм належать порошки, таблетки, драже, гранули тощо.</w:t>
            </w:r>
          </w:p>
          <w:p w:rsidR="000C40D8" w:rsidRDefault="000C40D8" w:rsidP="0012313B">
            <w:pPr>
              <w:spacing w:after="0" w:line="240" w:lineRule="auto"/>
              <w:ind w:firstLine="709"/>
              <w:rPr>
                <w:rFonts w:ascii="Times New Roman" w:eastAsia="Times New Roman" w:hAnsi="Times New Roman" w:cs="Times New Roman"/>
                <w:sz w:val="24"/>
                <w:szCs w:val="24"/>
                <w:lang w:val="uk-UA" w:eastAsia="ru-RU"/>
              </w:rPr>
            </w:pPr>
            <w:r w:rsidRPr="00AF3505">
              <w:rPr>
                <w:rFonts w:ascii="Times New Roman" w:eastAsia="Times New Roman" w:hAnsi="Times New Roman" w:cs="Times New Roman"/>
                <w:b/>
                <w:bCs/>
                <w:sz w:val="24"/>
                <w:szCs w:val="24"/>
                <w:lang w:eastAsia="ru-RU"/>
              </w:rPr>
              <w:t>Таблетки</w:t>
            </w:r>
            <w:r w:rsidRPr="00AF3505">
              <w:rPr>
                <w:rFonts w:ascii="Times New Roman" w:eastAsia="Times New Roman" w:hAnsi="Times New Roman" w:cs="Times New Roman"/>
                <w:sz w:val="24"/>
                <w:szCs w:val="24"/>
                <w:lang w:eastAsia="ru-RU"/>
              </w:rPr>
              <w:t xml:space="preserve"> (Tabulettae) — тверда дозована лікарська форма, яку одержують </w:t>
            </w:r>
            <w:r w:rsidRPr="00AF3505">
              <w:rPr>
                <w:rFonts w:ascii="Times New Roman" w:eastAsia="Times New Roman" w:hAnsi="Times New Roman" w:cs="Times New Roman"/>
                <w:i/>
                <w:iCs/>
                <w:sz w:val="24"/>
                <w:szCs w:val="24"/>
                <w:lang w:eastAsia="ru-RU"/>
              </w:rPr>
              <w:t>шляхом</w:t>
            </w:r>
            <w:r w:rsidRPr="00AF3505">
              <w:rPr>
                <w:rFonts w:ascii="Times New Roman" w:eastAsia="Times New Roman" w:hAnsi="Times New Roman" w:cs="Times New Roman"/>
                <w:sz w:val="24"/>
                <w:szCs w:val="24"/>
                <w:lang w:eastAsia="ru-RU"/>
              </w:rPr>
              <w:t xml:space="preserve"> пресування лікарських та індиферентних речовин (цукор, крохмаль, тальк, натрію хлорид, вода, розчин желатину). Таблетки для вживання всередину класифікують так: </w:t>
            </w:r>
          </w:p>
          <w:p w:rsidR="000C40D8" w:rsidRPr="009A5E65" w:rsidRDefault="000C40D8" w:rsidP="009A5E65">
            <w:pPr>
              <w:spacing w:after="0" w:line="240" w:lineRule="auto"/>
              <w:ind w:firstLine="709"/>
              <w:rPr>
                <w:rFonts w:ascii="Times New Roman" w:eastAsia="Times New Roman" w:hAnsi="Times New Roman" w:cs="Times New Roman"/>
                <w:sz w:val="24"/>
                <w:szCs w:val="24"/>
                <w:lang w:eastAsia="ru-RU"/>
              </w:rPr>
            </w:pPr>
            <w:r w:rsidRPr="009A5E65">
              <w:rPr>
                <w:rFonts w:ascii="Times New Roman" w:eastAsia="Times New Roman" w:hAnsi="Times New Roman" w:cs="Times New Roman"/>
                <w:sz w:val="24"/>
                <w:szCs w:val="24"/>
                <w:lang w:eastAsia="ru-RU"/>
              </w:rPr>
              <w:t xml:space="preserve"> таблетки без оболонки; одношарові, одержані одноразовим пресуванням;</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xml:space="preserve">• таблетки, вкриті </w:t>
            </w:r>
            <w:r w:rsidRPr="00AF3505">
              <w:rPr>
                <w:rFonts w:ascii="Times New Roman" w:eastAsia="Times New Roman" w:hAnsi="Times New Roman" w:cs="Times New Roman"/>
                <w:i/>
                <w:iCs/>
                <w:sz w:val="24"/>
                <w:szCs w:val="24"/>
                <w:lang w:eastAsia="ru-RU"/>
              </w:rPr>
              <w:t>оболонкою;</w:t>
            </w:r>
            <w:r w:rsidRPr="00AF3505">
              <w:rPr>
                <w:rFonts w:ascii="Times New Roman" w:eastAsia="Times New Roman" w:hAnsi="Times New Roman" w:cs="Times New Roman"/>
                <w:sz w:val="24"/>
                <w:szCs w:val="24"/>
                <w:lang w:eastAsia="ru-RU"/>
              </w:rPr>
              <w:t xml:space="preserve"> вкриті </w:t>
            </w:r>
            <w:r w:rsidRPr="00AF3505">
              <w:rPr>
                <w:rFonts w:ascii="Times New Roman" w:eastAsia="Times New Roman" w:hAnsi="Times New Roman" w:cs="Times New Roman"/>
                <w:i/>
                <w:iCs/>
                <w:sz w:val="24"/>
                <w:szCs w:val="24"/>
                <w:lang w:eastAsia="ru-RU"/>
              </w:rPr>
              <w:t>одним або кількома шарами</w:t>
            </w:r>
            <w:r w:rsidRPr="00AF3505">
              <w:rPr>
                <w:rFonts w:ascii="Times New Roman" w:eastAsia="Times New Roman" w:hAnsi="Times New Roman" w:cs="Times New Roman"/>
                <w:sz w:val="24"/>
                <w:szCs w:val="24"/>
                <w:lang w:eastAsia="ru-RU"/>
              </w:rPr>
              <w:t xml:space="preserve"> суміші різних речовин (смоли, желатин, цукри, воски);</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xml:space="preserve">• таблетки шипучі — таблетки без </w:t>
            </w:r>
            <w:r w:rsidRPr="00AF3505">
              <w:rPr>
                <w:rFonts w:ascii="Times New Roman" w:eastAsia="Times New Roman" w:hAnsi="Times New Roman" w:cs="Times New Roman"/>
                <w:i/>
                <w:iCs/>
                <w:sz w:val="24"/>
                <w:szCs w:val="24"/>
                <w:lang w:eastAsia="ru-RU"/>
              </w:rPr>
              <w:t>оболонки, основну</w:t>
            </w:r>
            <w:r w:rsidRPr="00AF3505">
              <w:rPr>
                <w:rFonts w:ascii="Times New Roman" w:eastAsia="Times New Roman" w:hAnsi="Times New Roman" w:cs="Times New Roman"/>
                <w:sz w:val="24"/>
                <w:szCs w:val="24"/>
                <w:lang w:eastAsia="ru-RU"/>
              </w:rPr>
              <w:t xml:space="preserve"> масу яких становлять кислоти і карбонати або гідрокарбонати, які </w:t>
            </w:r>
            <w:r w:rsidRPr="00AF3505">
              <w:rPr>
                <w:rFonts w:ascii="Times New Roman" w:eastAsia="Times New Roman" w:hAnsi="Times New Roman" w:cs="Times New Roman"/>
                <w:i/>
                <w:iCs/>
                <w:sz w:val="24"/>
                <w:szCs w:val="24"/>
                <w:lang w:eastAsia="ru-RU"/>
              </w:rPr>
              <w:t>швидко реагують у</w:t>
            </w:r>
            <w:r w:rsidRPr="00AF3505">
              <w:rPr>
                <w:rFonts w:ascii="Times New Roman" w:eastAsia="Times New Roman" w:hAnsi="Times New Roman" w:cs="Times New Roman"/>
                <w:sz w:val="24"/>
                <w:szCs w:val="24"/>
                <w:lang w:eastAsia="ru-RU"/>
              </w:rPr>
              <w:t xml:space="preserve"> присутності води з виділенням вуглекислого газу;</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таблетки розчинні (перед застосуванням розчиняють у воді);</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таблетки дисперговані;</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таблетки кишково-розчинні (перед вживанням диспергують у воді до утворення гомогенної суспензії);</w:t>
            </w:r>
          </w:p>
          <w:p w:rsidR="000C40D8" w:rsidRPr="00AF3505" w:rsidRDefault="000C40D8" w:rsidP="009A5E65">
            <w:pPr>
              <w:spacing w:after="0" w:line="240" w:lineRule="auto"/>
              <w:ind w:left="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таблетки з модифікованим вивільненням; стійкі в шлунковому соку і звільняють діючу речовину в кишечнику (містять спеціальні допоміжні речовини для зміни швидкості або місця вивільнення діючої речовини або речовин);</w:t>
            </w:r>
          </w:p>
          <w:p w:rsidR="000C40D8" w:rsidRPr="009A5E65" w:rsidRDefault="000C40D8" w:rsidP="009A5E65">
            <w:pPr>
              <w:spacing w:after="0" w:line="240" w:lineRule="auto"/>
              <w:ind w:left="709"/>
              <w:rPr>
                <w:rFonts w:ascii="Times New Roman" w:eastAsia="Times New Roman" w:hAnsi="Times New Roman" w:cs="Times New Roman"/>
                <w:sz w:val="24"/>
                <w:szCs w:val="24"/>
                <w:lang w:val="uk-UA" w:eastAsia="ru-RU"/>
              </w:rPr>
            </w:pPr>
            <w:r w:rsidRPr="00AF3505">
              <w:rPr>
                <w:rFonts w:ascii="Times New Roman" w:eastAsia="Times New Roman" w:hAnsi="Times New Roman" w:cs="Times New Roman"/>
                <w:sz w:val="24"/>
                <w:szCs w:val="24"/>
                <w:lang w:eastAsia="ru-RU"/>
              </w:rPr>
              <w:t>• таблетки для застосування у ротовій порожнині; забезпечують повільне вивільнення і місцеву дію речовини в певних ділянках рота.</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Нові терапевтичні системи — це:</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лікарські форми з уповільненим надходженням препарату — retard або slow-relese — у вигляді таблеток і капсул;</w:t>
            </w:r>
          </w:p>
          <w:p w:rsidR="000C40D8" w:rsidRPr="00AF3505" w:rsidRDefault="000C40D8" w:rsidP="009A5E65">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лікарські форми з двофазним надходженням препарату — rapid-retard;</w:t>
            </w:r>
          </w:p>
          <w:p w:rsidR="00F573C4" w:rsidRDefault="000C40D8" w:rsidP="009A5E65">
            <w:pPr>
              <w:spacing w:after="0" w:line="240" w:lineRule="auto"/>
              <w:ind w:firstLine="709"/>
              <w:rPr>
                <w:rFonts w:ascii="Times New Roman" w:eastAsia="Times New Roman" w:hAnsi="Times New Roman" w:cs="Times New Roman"/>
                <w:sz w:val="24"/>
                <w:szCs w:val="24"/>
                <w:lang w:val="uk-UA" w:eastAsia="ru-RU"/>
              </w:rPr>
            </w:pPr>
            <w:r w:rsidRPr="0012313B">
              <w:rPr>
                <w:rFonts w:ascii="Times New Roman" w:eastAsia="Times New Roman" w:hAnsi="Times New Roman" w:cs="Times New Roman"/>
                <w:sz w:val="24"/>
                <w:szCs w:val="24"/>
                <w:lang w:eastAsia="ru-RU"/>
              </w:rPr>
              <w:t xml:space="preserve">• лікарські терапевтичні системи 24- годинної дії. </w:t>
            </w:r>
          </w:p>
          <w:p w:rsidR="000C40D8" w:rsidRPr="0012313B" w:rsidRDefault="00F573C4" w:rsidP="00F573C4">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0C40D8" w:rsidRPr="0012313B">
              <w:rPr>
                <w:rFonts w:ascii="Times New Roman" w:eastAsia="Times New Roman" w:hAnsi="Times New Roman" w:cs="Times New Roman"/>
                <w:sz w:val="24"/>
                <w:szCs w:val="24"/>
                <w:lang w:eastAsia="ru-RU"/>
              </w:rPr>
              <w:t>Ретардовані таблетки — це мікрогранули, що містять препарат,</w:t>
            </w:r>
            <w:r w:rsidR="00CD494A" w:rsidRPr="0012313B">
              <w:rPr>
                <w:rFonts w:ascii="Times New Roman" w:eastAsia="Times New Roman" w:hAnsi="Times New Roman" w:cs="Times New Roman"/>
                <w:sz w:val="24"/>
                <w:szCs w:val="24"/>
                <w:lang w:val="uk-UA" w:eastAsia="ru-RU"/>
              </w:rPr>
              <w:t xml:space="preserve"> </w:t>
            </w:r>
            <w:r w:rsidR="000C40D8" w:rsidRPr="0012313B">
              <w:rPr>
                <w:rFonts w:ascii="Times New Roman" w:eastAsia="Times New Roman" w:hAnsi="Times New Roman" w:cs="Times New Roman"/>
                <w:sz w:val="24"/>
                <w:szCs w:val="24"/>
                <w:lang w:eastAsia="ru-RU"/>
              </w:rPr>
              <w:t>оточений матриксною біополімерною основою. Сформовані вони за принципом "бутерброду", завдяки чому пошарово розчиняється основа або мікрогранула, вивільняючи чергову дозу препарату, що і забезпечує пролонгованіс</w:t>
            </w:r>
            <w:r w:rsidR="0012313B">
              <w:rPr>
                <w:rFonts w:ascii="Times New Roman" w:eastAsia="Times New Roman" w:hAnsi="Times New Roman" w:cs="Times New Roman"/>
                <w:sz w:val="24"/>
                <w:szCs w:val="24"/>
                <w:lang w:val="uk-UA" w:eastAsia="ru-RU"/>
              </w:rPr>
              <w:t>т</w:t>
            </w:r>
            <w:r w:rsidR="000C40D8" w:rsidRPr="0012313B">
              <w:rPr>
                <w:rFonts w:ascii="Times New Roman" w:eastAsia="Times New Roman" w:hAnsi="Times New Roman" w:cs="Times New Roman"/>
                <w:sz w:val="24"/>
                <w:szCs w:val="24"/>
                <w:lang w:eastAsia="ru-RU"/>
              </w:rPr>
              <w:t>ь дії. Лікарська форма може бути у вигляді розчинної капсули, що містить гранули або мікрогранули препарату на полімерній основі.</w:t>
            </w:r>
            <w:r w:rsidR="0012313B" w:rsidRPr="0012313B">
              <w:rPr>
                <w:rFonts w:ascii="Times New Roman" w:eastAsia="Times New Roman" w:hAnsi="Times New Roman" w:cs="Times New Roman"/>
                <w:sz w:val="24"/>
                <w:szCs w:val="24"/>
                <w:lang w:val="uk-UA" w:eastAsia="ru-RU"/>
              </w:rPr>
              <w:t xml:space="preserve"> </w:t>
            </w:r>
            <w:r w:rsidR="000C40D8" w:rsidRPr="0012313B">
              <w:rPr>
                <w:rFonts w:ascii="Times New Roman" w:eastAsia="Times New Roman" w:hAnsi="Times New Roman" w:cs="Times New Roman"/>
                <w:sz w:val="24"/>
                <w:szCs w:val="24"/>
                <w:lang w:val="uk-UA" w:eastAsia="ru-RU"/>
              </w:rPr>
              <w:t xml:space="preserve">Лікарська форма з двофазним вивільненням типу </w:t>
            </w:r>
            <w:r w:rsidR="000C40D8" w:rsidRPr="0012313B">
              <w:rPr>
                <w:rFonts w:ascii="Times New Roman" w:eastAsia="Times New Roman" w:hAnsi="Times New Roman" w:cs="Times New Roman"/>
                <w:sz w:val="24"/>
                <w:szCs w:val="24"/>
                <w:lang w:eastAsia="ru-RU"/>
              </w:rPr>
              <w:t>rapid</w:t>
            </w:r>
            <w:r w:rsidR="000C40D8" w:rsidRPr="0012313B">
              <w:rPr>
                <w:rFonts w:ascii="Times New Roman" w:eastAsia="Times New Roman" w:hAnsi="Times New Roman" w:cs="Times New Roman"/>
                <w:sz w:val="24"/>
                <w:szCs w:val="24"/>
                <w:lang w:val="uk-UA" w:eastAsia="ru-RU"/>
              </w:rPr>
              <w:t>-</w:t>
            </w:r>
            <w:r w:rsidR="000C40D8" w:rsidRPr="0012313B">
              <w:rPr>
                <w:rFonts w:ascii="Times New Roman" w:eastAsia="Times New Roman" w:hAnsi="Times New Roman" w:cs="Times New Roman"/>
                <w:sz w:val="24"/>
                <w:szCs w:val="24"/>
                <w:lang w:eastAsia="ru-RU"/>
              </w:rPr>
              <w:t>retard</w:t>
            </w:r>
            <w:r w:rsidR="000C40D8" w:rsidRPr="0012313B">
              <w:rPr>
                <w:rFonts w:ascii="Times New Roman" w:eastAsia="Times New Roman" w:hAnsi="Times New Roman" w:cs="Times New Roman"/>
                <w:sz w:val="24"/>
                <w:szCs w:val="24"/>
                <w:lang w:val="uk-UA" w:eastAsia="ru-RU"/>
              </w:rPr>
              <w:t xml:space="preserve"> — </w:t>
            </w:r>
            <w:r w:rsidR="000C40D8" w:rsidRPr="0012313B">
              <w:rPr>
                <w:rFonts w:ascii="Times New Roman" w:eastAsia="Times New Roman" w:hAnsi="Times New Roman" w:cs="Times New Roman"/>
                <w:sz w:val="24"/>
                <w:szCs w:val="24"/>
                <w:lang w:eastAsia="ru-RU"/>
              </w:rPr>
              <w:t>Adalat</w:t>
            </w:r>
            <w:r w:rsidR="000C40D8" w:rsidRPr="0012313B">
              <w:rPr>
                <w:rFonts w:ascii="Times New Roman" w:eastAsia="Times New Roman" w:hAnsi="Times New Roman" w:cs="Times New Roman"/>
                <w:sz w:val="24"/>
                <w:szCs w:val="24"/>
                <w:lang w:val="uk-UA" w:eastAsia="ru-RU"/>
              </w:rPr>
              <w:t xml:space="preserve"> </w:t>
            </w:r>
            <w:r w:rsidR="000C40D8" w:rsidRPr="0012313B">
              <w:rPr>
                <w:rFonts w:ascii="Times New Roman" w:eastAsia="Times New Roman" w:hAnsi="Times New Roman" w:cs="Times New Roman"/>
                <w:sz w:val="24"/>
                <w:szCs w:val="24"/>
                <w:lang w:eastAsia="ru-RU"/>
              </w:rPr>
              <w:t>CL</w:t>
            </w:r>
            <w:r w:rsidR="000C40D8" w:rsidRPr="0012313B">
              <w:rPr>
                <w:rFonts w:ascii="Times New Roman" w:eastAsia="Times New Roman" w:hAnsi="Times New Roman" w:cs="Times New Roman"/>
                <w:sz w:val="24"/>
                <w:szCs w:val="24"/>
                <w:lang w:val="uk-UA" w:eastAsia="ru-RU"/>
              </w:rPr>
              <w:t xml:space="preserve"> фірми "Байєр" (Німеччина).</w:t>
            </w:r>
          </w:p>
          <w:p w:rsidR="000C40D8" w:rsidRPr="00F573C4" w:rsidRDefault="000C40D8" w:rsidP="0012313B">
            <w:pPr>
              <w:spacing w:after="0" w:line="240" w:lineRule="auto"/>
              <w:ind w:firstLine="709"/>
              <w:rPr>
                <w:rFonts w:ascii="Times New Roman" w:eastAsia="Times New Roman" w:hAnsi="Times New Roman" w:cs="Times New Roman"/>
                <w:b/>
                <w:sz w:val="20"/>
                <w:szCs w:val="24"/>
                <w:lang w:val="uk-UA" w:eastAsia="ru-RU"/>
              </w:rPr>
            </w:pPr>
            <w:r w:rsidRPr="00F573C4">
              <w:rPr>
                <w:rFonts w:ascii="Times New Roman" w:eastAsia="Times New Roman" w:hAnsi="Times New Roman" w:cs="Times New Roman"/>
                <w:b/>
                <w:sz w:val="20"/>
                <w:szCs w:val="24"/>
                <w:lang w:val="uk-UA" w:eastAsia="ru-RU"/>
              </w:rPr>
              <w:t xml:space="preserve">Лікарські терапевтичні системи типу </w:t>
            </w:r>
            <w:r w:rsidRPr="00F573C4">
              <w:rPr>
                <w:rFonts w:ascii="Times New Roman" w:eastAsia="Times New Roman" w:hAnsi="Times New Roman" w:cs="Times New Roman"/>
                <w:b/>
                <w:sz w:val="20"/>
                <w:szCs w:val="24"/>
                <w:lang w:eastAsia="ru-RU"/>
              </w:rPr>
              <w:t>GITS</w:t>
            </w:r>
            <w:r w:rsidRPr="00F573C4">
              <w:rPr>
                <w:rFonts w:ascii="Times New Roman" w:eastAsia="Times New Roman" w:hAnsi="Times New Roman" w:cs="Times New Roman"/>
                <w:b/>
                <w:sz w:val="20"/>
                <w:szCs w:val="24"/>
                <w:lang w:val="uk-UA" w:eastAsia="ru-RU"/>
              </w:rPr>
              <w:t xml:space="preserve"> — </w:t>
            </w:r>
            <w:r w:rsidRPr="00F573C4">
              <w:rPr>
                <w:rFonts w:ascii="Times New Roman" w:eastAsia="Times New Roman" w:hAnsi="Times New Roman" w:cs="Times New Roman"/>
                <w:b/>
                <w:sz w:val="20"/>
                <w:szCs w:val="24"/>
                <w:lang w:eastAsia="ru-RU"/>
              </w:rPr>
              <w:t>gastrointestinal</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therapeutic</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system</w:t>
            </w:r>
            <w:r w:rsidRPr="00F573C4">
              <w:rPr>
                <w:rFonts w:ascii="Times New Roman" w:eastAsia="Times New Roman" w:hAnsi="Times New Roman" w:cs="Times New Roman"/>
                <w:b/>
                <w:sz w:val="20"/>
                <w:szCs w:val="24"/>
                <w:lang w:val="uk-UA" w:eastAsia="ru-RU"/>
              </w:rPr>
              <w:t xml:space="preserve"> (лікарська форма ніфедипіну — </w:t>
            </w:r>
            <w:r w:rsidRPr="00F573C4">
              <w:rPr>
                <w:rFonts w:ascii="Times New Roman" w:eastAsia="Times New Roman" w:hAnsi="Times New Roman" w:cs="Times New Roman"/>
                <w:b/>
                <w:sz w:val="20"/>
                <w:szCs w:val="24"/>
                <w:lang w:eastAsia="ru-RU"/>
              </w:rPr>
              <w:t>Adelat</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GITS</w:t>
            </w:r>
            <w:r w:rsidRPr="00F573C4">
              <w:rPr>
                <w:rFonts w:ascii="Times New Roman" w:eastAsia="Times New Roman" w:hAnsi="Times New Roman" w:cs="Times New Roman"/>
                <w:b/>
                <w:sz w:val="20"/>
                <w:szCs w:val="24"/>
                <w:lang w:val="uk-UA" w:eastAsia="ru-RU"/>
              </w:rPr>
              <w:t xml:space="preserve">, фірми "Байєр"), </w:t>
            </w:r>
            <w:r w:rsidRPr="00F573C4">
              <w:rPr>
                <w:rFonts w:ascii="Times New Roman" w:eastAsia="Times New Roman" w:hAnsi="Times New Roman" w:cs="Times New Roman"/>
                <w:b/>
                <w:sz w:val="20"/>
                <w:szCs w:val="24"/>
                <w:lang w:eastAsia="ru-RU"/>
              </w:rPr>
              <w:t>Procardia</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XL</w:t>
            </w:r>
            <w:r w:rsidRPr="00F573C4">
              <w:rPr>
                <w:rFonts w:ascii="Times New Roman" w:eastAsia="Times New Roman" w:hAnsi="Times New Roman" w:cs="Times New Roman"/>
                <w:b/>
                <w:sz w:val="20"/>
                <w:szCs w:val="24"/>
                <w:lang w:val="uk-UA" w:eastAsia="ru-RU"/>
              </w:rPr>
              <w:t xml:space="preserve"> (фірми "Пфайзер", США) та </w:t>
            </w:r>
            <w:r w:rsidRPr="00F573C4">
              <w:rPr>
                <w:rFonts w:ascii="Times New Roman" w:eastAsia="Times New Roman" w:hAnsi="Times New Roman" w:cs="Times New Roman"/>
                <w:b/>
                <w:sz w:val="20"/>
                <w:szCs w:val="24"/>
                <w:lang w:eastAsia="ru-RU"/>
              </w:rPr>
              <w:t>SODAS</w:t>
            </w:r>
            <w:r w:rsidRPr="00F573C4">
              <w:rPr>
                <w:rFonts w:ascii="Times New Roman" w:eastAsia="Times New Roman" w:hAnsi="Times New Roman" w:cs="Times New Roman"/>
                <w:b/>
                <w:sz w:val="20"/>
                <w:szCs w:val="24"/>
                <w:lang w:val="uk-UA" w:eastAsia="ru-RU"/>
              </w:rPr>
              <w:t xml:space="preserve"> — </w:t>
            </w:r>
            <w:r w:rsidRPr="00F573C4">
              <w:rPr>
                <w:rFonts w:ascii="Times New Roman" w:eastAsia="Times New Roman" w:hAnsi="Times New Roman" w:cs="Times New Roman"/>
                <w:b/>
                <w:sz w:val="20"/>
                <w:szCs w:val="24"/>
                <w:lang w:eastAsia="ru-RU"/>
              </w:rPr>
              <w:t>spheroidal</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oral</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grug</w:t>
            </w:r>
            <w:r w:rsidRPr="00F573C4">
              <w:rPr>
                <w:rFonts w:ascii="Times New Roman" w:eastAsia="Times New Roman" w:hAnsi="Times New Roman" w:cs="Times New Roman"/>
                <w:b/>
                <w:sz w:val="20"/>
                <w:szCs w:val="24"/>
                <w:lang w:val="uk-UA" w:eastAsia="ru-RU"/>
              </w:rPr>
              <w:t xml:space="preserve"> — </w:t>
            </w:r>
            <w:r w:rsidRPr="00F573C4">
              <w:rPr>
                <w:rFonts w:ascii="Times New Roman" w:eastAsia="Times New Roman" w:hAnsi="Times New Roman" w:cs="Times New Roman"/>
                <w:b/>
                <w:sz w:val="20"/>
                <w:szCs w:val="24"/>
                <w:lang w:eastAsia="ru-RU"/>
              </w:rPr>
              <w:t>absorbition</w:t>
            </w:r>
            <w:r w:rsidRPr="00F573C4">
              <w:rPr>
                <w:rFonts w:ascii="Times New Roman" w:eastAsia="Times New Roman" w:hAnsi="Times New Roman" w:cs="Times New Roman"/>
                <w:b/>
                <w:sz w:val="20"/>
                <w:szCs w:val="24"/>
                <w:lang w:val="uk-UA" w:eastAsia="ru-RU"/>
              </w:rPr>
              <w:t xml:space="preserve"> </w:t>
            </w:r>
            <w:r w:rsidRPr="00F573C4">
              <w:rPr>
                <w:rFonts w:ascii="Times New Roman" w:eastAsia="Times New Roman" w:hAnsi="Times New Roman" w:cs="Times New Roman"/>
                <w:b/>
                <w:sz w:val="20"/>
                <w:szCs w:val="24"/>
                <w:lang w:eastAsia="ru-RU"/>
              </w:rPr>
              <w:t>system</w:t>
            </w:r>
            <w:r w:rsidRPr="00F573C4">
              <w:rPr>
                <w:rFonts w:ascii="Times New Roman" w:eastAsia="Times New Roman" w:hAnsi="Times New Roman" w:cs="Times New Roman"/>
                <w:b/>
                <w:sz w:val="20"/>
                <w:szCs w:val="24"/>
                <w:lang w:val="uk-UA" w:eastAsia="ru-RU"/>
              </w:rPr>
              <w:t xml:space="preserve"> (лікарська форма верапамілу, "</w:t>
            </w:r>
            <w:r w:rsidRPr="00F573C4">
              <w:rPr>
                <w:rFonts w:ascii="Times New Roman" w:eastAsia="Times New Roman" w:hAnsi="Times New Roman" w:cs="Times New Roman"/>
                <w:b/>
                <w:sz w:val="20"/>
                <w:szCs w:val="24"/>
                <w:lang w:eastAsia="ru-RU"/>
              </w:rPr>
              <w:t>Verelan</w:t>
            </w:r>
            <w:r w:rsidRPr="00F573C4">
              <w:rPr>
                <w:rFonts w:ascii="Times New Roman" w:eastAsia="Times New Roman" w:hAnsi="Times New Roman" w:cs="Times New Roman"/>
                <w:b/>
                <w:sz w:val="20"/>
                <w:szCs w:val="24"/>
                <w:lang w:val="uk-UA" w:eastAsia="ru-RU"/>
              </w:rPr>
              <w:t>", США).</w:t>
            </w:r>
          </w:p>
          <w:p w:rsidR="000C40D8" w:rsidRPr="00F573C4" w:rsidRDefault="000C40D8" w:rsidP="008A24E5">
            <w:pPr>
              <w:spacing w:after="0" w:line="240" w:lineRule="auto"/>
              <w:ind w:firstLine="709"/>
              <w:jc w:val="both"/>
              <w:rPr>
                <w:rFonts w:ascii="Times New Roman" w:eastAsia="Times New Roman" w:hAnsi="Times New Roman" w:cs="Times New Roman"/>
                <w:b/>
                <w:sz w:val="20"/>
                <w:szCs w:val="24"/>
                <w:lang w:eastAsia="ru-RU"/>
              </w:rPr>
            </w:pPr>
            <w:r w:rsidRPr="00F573C4">
              <w:rPr>
                <w:rFonts w:ascii="Times New Roman" w:eastAsia="Times New Roman" w:hAnsi="Times New Roman" w:cs="Times New Roman"/>
                <w:b/>
                <w:sz w:val="20"/>
                <w:szCs w:val="24"/>
                <w:lang w:eastAsia="ru-RU"/>
              </w:rPr>
              <w:t>Принцип дії лікарських терапевтичних систем полягає у вивільненні препарату з лікарської форми під впливом осмотичних сил. Така лікарська форма має у своєму складі два шари: один шар — це гранули, що містять препарат, другий — полімернодіюча речовина. Зовні таблетка вкрита нерозчинною напівпроникною оболонкою, що пропускає воду і не пропускає іони та лікарську речовину. З боку шару із гранулами в оболонці препарату просвердлено за допомогою лазерної техніки отвір, через який і виділятиметься лікарська речовина. Після надходження зазначеної системи в просвіт кишок вода проникає через напівпроникну оболонку, розчиняє гранули з препаратом до суспензії і розширює остмотичну діючу речовину. Таким чином, відбувається витиснення препарату через отвір. Швидкість надходження лікарського засобу не залежить від pH і моторики травного тракту, що і забезпечує постійну концентрацію препарату в плазмі крові протягом 24 год.</w:t>
            </w:r>
          </w:p>
          <w:p w:rsidR="000C40D8" w:rsidRPr="0012313B" w:rsidRDefault="000C40D8" w:rsidP="008A24E5">
            <w:pPr>
              <w:spacing w:after="0" w:line="240" w:lineRule="auto"/>
              <w:ind w:firstLine="709"/>
              <w:jc w:val="both"/>
              <w:rPr>
                <w:rFonts w:ascii="Times New Roman" w:eastAsia="Times New Roman" w:hAnsi="Times New Roman" w:cs="Times New Roman"/>
                <w:sz w:val="24"/>
                <w:szCs w:val="24"/>
                <w:lang w:val="uk-UA" w:eastAsia="ru-RU"/>
              </w:rPr>
            </w:pPr>
            <w:r w:rsidRPr="00AF3505">
              <w:rPr>
                <w:rFonts w:ascii="Times New Roman" w:eastAsia="Times New Roman" w:hAnsi="Times New Roman" w:cs="Times New Roman"/>
                <w:sz w:val="24"/>
                <w:szCs w:val="24"/>
                <w:lang w:eastAsia="ru-RU"/>
              </w:rPr>
              <w:t>Таблетки перед прийомом краще подрібнити і розчинити в невеликій кількості води. Таблетки тривалого виведення і такі, що мають ентеросолюбільне покриття, не можна подрібнювати</w:t>
            </w:r>
            <w:r w:rsidR="00905925">
              <w:rPr>
                <w:rFonts w:ascii="Times New Roman" w:eastAsia="Times New Roman" w:hAnsi="Times New Roman" w:cs="Times New Roman"/>
                <w:sz w:val="24"/>
                <w:szCs w:val="24"/>
                <w:lang w:val="uk-UA" w:eastAsia="ru-RU"/>
              </w:rPr>
              <w:t>.</w:t>
            </w:r>
            <w:r w:rsidRPr="00AF3505">
              <w:rPr>
                <w:rFonts w:ascii="Times New Roman" w:eastAsia="Times New Roman" w:hAnsi="Times New Roman" w:cs="Times New Roman"/>
                <w:sz w:val="24"/>
                <w:szCs w:val="24"/>
                <w:lang w:eastAsia="ru-RU"/>
              </w:rPr>
              <w:t xml:space="preserve"> Є спеціальні таблетки для розсмоктування у роті, а також для введення у піхву, для імплантації під шкіру.</w:t>
            </w:r>
            <w:r w:rsidR="0012313B">
              <w:rPr>
                <w:rFonts w:ascii="Times New Roman" w:eastAsia="Times New Roman" w:hAnsi="Times New Roman" w:cs="Times New Roman"/>
                <w:sz w:val="24"/>
                <w:szCs w:val="24"/>
                <w:lang w:val="uk-UA" w:eastAsia="ru-RU"/>
              </w:rPr>
              <w:t xml:space="preserve"> </w:t>
            </w:r>
            <w:r w:rsidRPr="0012313B">
              <w:rPr>
                <w:rFonts w:ascii="Times New Roman" w:eastAsia="Times New Roman" w:hAnsi="Times New Roman" w:cs="Times New Roman"/>
                <w:sz w:val="24"/>
                <w:szCs w:val="24"/>
                <w:lang w:val="uk-UA" w:eastAsia="ru-RU"/>
              </w:rPr>
              <w:t xml:space="preserve">Залежно від кількості лікарських речовин є прості (містять один </w:t>
            </w:r>
            <w:r w:rsidR="008A24E5">
              <w:rPr>
                <w:rFonts w:ascii="Times New Roman" w:eastAsia="Times New Roman" w:hAnsi="Times New Roman" w:cs="Times New Roman"/>
                <w:sz w:val="24"/>
                <w:szCs w:val="24"/>
                <w:lang w:val="uk-UA" w:eastAsia="ru-RU"/>
              </w:rPr>
              <w:t>ЛЗ</w:t>
            </w:r>
            <w:r w:rsidRPr="0012313B">
              <w:rPr>
                <w:rFonts w:ascii="Times New Roman" w:eastAsia="Times New Roman" w:hAnsi="Times New Roman" w:cs="Times New Roman"/>
                <w:sz w:val="24"/>
                <w:szCs w:val="24"/>
                <w:lang w:val="uk-UA" w:eastAsia="ru-RU"/>
              </w:rPr>
              <w:t xml:space="preserve">) та складні (містять два або декілька </w:t>
            </w:r>
            <w:r w:rsidR="008A24E5">
              <w:rPr>
                <w:rFonts w:ascii="Times New Roman" w:eastAsia="Times New Roman" w:hAnsi="Times New Roman" w:cs="Times New Roman"/>
                <w:sz w:val="24"/>
                <w:szCs w:val="24"/>
                <w:lang w:val="uk-UA" w:eastAsia="ru-RU"/>
              </w:rPr>
              <w:t>ЛЗ</w:t>
            </w:r>
            <w:r w:rsidRPr="0012313B">
              <w:rPr>
                <w:rFonts w:ascii="Times New Roman" w:eastAsia="Times New Roman" w:hAnsi="Times New Roman" w:cs="Times New Roman"/>
                <w:sz w:val="24"/>
                <w:szCs w:val="24"/>
                <w:lang w:val="uk-UA" w:eastAsia="ru-RU"/>
              </w:rPr>
              <w:t>) таблетки.</w:t>
            </w:r>
          </w:p>
          <w:p w:rsidR="000C40D8" w:rsidRDefault="000C40D8" w:rsidP="0012313B">
            <w:pPr>
              <w:spacing w:after="0" w:line="240" w:lineRule="auto"/>
              <w:ind w:firstLine="709"/>
              <w:rPr>
                <w:rFonts w:ascii="Times New Roman" w:eastAsia="Times New Roman" w:hAnsi="Times New Roman" w:cs="Times New Roman"/>
                <w:sz w:val="24"/>
                <w:szCs w:val="24"/>
                <w:lang w:val="uk-UA" w:eastAsia="ru-RU"/>
              </w:rPr>
            </w:pPr>
            <w:r w:rsidRPr="00AC49B5">
              <w:rPr>
                <w:rFonts w:ascii="Times New Roman" w:eastAsia="Times New Roman" w:hAnsi="Times New Roman" w:cs="Times New Roman"/>
                <w:sz w:val="24"/>
                <w:szCs w:val="24"/>
                <w:lang w:val="uk-UA" w:eastAsia="ru-RU"/>
              </w:rPr>
              <w:t>Виділяють ще один різновид таблеток — складні таблетки, що мають спеціальну офіцинальну назву (седалгін, теофедрин тощо).</w:t>
            </w:r>
          </w:p>
          <w:p w:rsidR="00905925" w:rsidRPr="00AC49B5" w:rsidRDefault="00905925" w:rsidP="0012313B">
            <w:pPr>
              <w:spacing w:after="0" w:line="240" w:lineRule="auto"/>
              <w:ind w:firstLine="709"/>
              <w:rPr>
                <w:rFonts w:ascii="Times New Roman" w:eastAsia="Times New Roman" w:hAnsi="Times New Roman" w:cs="Times New Roman"/>
                <w:sz w:val="24"/>
                <w:szCs w:val="24"/>
                <w:lang w:val="uk-UA" w:eastAsia="ru-RU"/>
              </w:rPr>
            </w:pPr>
          </w:p>
          <w:p w:rsidR="000C40D8" w:rsidRPr="00AF3505" w:rsidRDefault="000C40D8" w:rsidP="0090592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uk-UA" w:eastAsia="uk-UA"/>
              </w:rPr>
              <w:lastRenderedPageBreak/>
              <w:drawing>
                <wp:inline distT="0" distB="0" distL="0" distR="0" wp14:anchorId="67FFFFF6" wp14:editId="630B80CB">
                  <wp:extent cx="6534150" cy="3190875"/>
                  <wp:effectExtent l="0" t="0" r="0" b="9525"/>
                  <wp:docPr id="17" name="Рисунок 17" descr="https://pidruchniki.com/imag/medic/nek_farm/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chniki.com/imag/medic/nek_farm/image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4150" cy="3190875"/>
                          </a:xfrm>
                          <a:prstGeom prst="rect">
                            <a:avLst/>
                          </a:prstGeom>
                          <a:noFill/>
                          <a:ln>
                            <a:noFill/>
                          </a:ln>
                        </pic:spPr>
                      </pic:pic>
                    </a:graphicData>
                  </a:graphic>
                </wp:inline>
              </w:drawing>
            </w:r>
          </w:p>
          <w:p w:rsidR="00F573C4" w:rsidRDefault="00F573C4" w:rsidP="0012313B">
            <w:pPr>
              <w:spacing w:after="0" w:line="240" w:lineRule="auto"/>
              <w:ind w:firstLine="709"/>
              <w:rPr>
                <w:rFonts w:ascii="Times New Roman" w:eastAsia="Times New Roman" w:hAnsi="Times New Roman" w:cs="Times New Roman"/>
                <w:b/>
                <w:bCs/>
                <w:sz w:val="24"/>
                <w:szCs w:val="24"/>
                <w:lang w:val="uk-UA" w:eastAsia="ru-RU"/>
              </w:rPr>
            </w:pP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F573C4">
              <w:rPr>
                <w:rFonts w:ascii="Times New Roman" w:eastAsia="Times New Roman" w:hAnsi="Times New Roman" w:cs="Times New Roman"/>
                <w:b/>
                <w:bCs/>
                <w:sz w:val="24"/>
                <w:szCs w:val="24"/>
                <w:lang w:val="uk-UA" w:eastAsia="ru-RU"/>
              </w:rPr>
              <w:t>Драже</w:t>
            </w:r>
            <w:r w:rsidRPr="00F573C4">
              <w:rPr>
                <w:rFonts w:ascii="Times New Roman" w:eastAsia="Times New Roman" w:hAnsi="Times New Roman" w:cs="Times New Roman"/>
                <w:sz w:val="24"/>
                <w:szCs w:val="24"/>
                <w:lang w:val="uk-UA" w:eastAsia="ru-RU"/>
              </w:rPr>
              <w:t xml:space="preserve"> (</w:t>
            </w:r>
            <w:r w:rsidRPr="00AF3505">
              <w:rPr>
                <w:rFonts w:ascii="Times New Roman" w:eastAsia="Times New Roman" w:hAnsi="Times New Roman" w:cs="Times New Roman"/>
                <w:sz w:val="24"/>
                <w:szCs w:val="24"/>
                <w:lang w:eastAsia="ru-RU"/>
              </w:rPr>
              <w:t>Dragee</w:t>
            </w:r>
            <w:r w:rsidRPr="00F573C4">
              <w:rPr>
                <w:rFonts w:ascii="Times New Roman" w:eastAsia="Times New Roman" w:hAnsi="Times New Roman" w:cs="Times New Roman"/>
                <w:sz w:val="24"/>
                <w:szCs w:val="24"/>
                <w:lang w:val="uk-UA" w:eastAsia="ru-RU"/>
              </w:rPr>
              <w:t xml:space="preserve">) — тверда дозована лікарська форма, яку одержують шляхом багаторазового нашаровування лікарських і допоміжних речовин на цукрові гранули. </w:t>
            </w:r>
            <w:r w:rsidRPr="00AF3505">
              <w:rPr>
                <w:rFonts w:ascii="Times New Roman" w:eastAsia="Times New Roman" w:hAnsi="Times New Roman" w:cs="Times New Roman"/>
                <w:sz w:val="24"/>
                <w:szCs w:val="24"/>
                <w:lang w:eastAsia="ru-RU"/>
              </w:rPr>
              <w:t>Вживають всередину: ковтають не розжовуючи. Завдяки цукровій оболонці драже не відчувається неприємного смаку і запаху лікарських речовин.</w:t>
            </w:r>
          </w:p>
          <w:p w:rsidR="000C40D8" w:rsidRPr="00AF3505" w:rsidRDefault="000C40D8" w:rsidP="0049460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uk-UA" w:eastAsia="uk-UA"/>
              </w:rPr>
              <w:drawing>
                <wp:inline distT="0" distB="0" distL="0" distR="0" wp14:anchorId="4B58D253" wp14:editId="2989872E">
                  <wp:extent cx="6429375" cy="2009775"/>
                  <wp:effectExtent l="0" t="0" r="9525" b="9525"/>
                  <wp:docPr id="18" name="Рисунок 18" descr="https://pidruchniki.com/imag/medic/nek_farm/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druchniki.com/imag/medic/nek_farm/image00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2009775"/>
                          </a:xfrm>
                          <a:prstGeom prst="rect">
                            <a:avLst/>
                          </a:prstGeom>
                          <a:noFill/>
                          <a:ln>
                            <a:noFill/>
                          </a:ln>
                        </pic:spPr>
                      </pic:pic>
                    </a:graphicData>
                  </a:graphic>
                </wp:inline>
              </w:drawing>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b/>
                <w:bCs/>
                <w:sz w:val="24"/>
                <w:szCs w:val="24"/>
                <w:lang w:eastAsia="ru-RU"/>
              </w:rPr>
              <w:t>Мікродраже</w:t>
            </w:r>
            <w:r w:rsidRPr="00AF3505">
              <w:rPr>
                <w:rFonts w:ascii="Times New Roman" w:eastAsia="Times New Roman" w:hAnsi="Times New Roman" w:cs="Times New Roman"/>
                <w:sz w:val="24"/>
                <w:szCs w:val="24"/>
                <w:lang w:eastAsia="ru-RU"/>
              </w:rPr>
              <w:t xml:space="preserve"> — тверда дозована лікарська форма, яка утворюється шляхом нанесення лікарської речовини й цукрового сиропу на зернятка цукру.</w:t>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12313B">
              <w:rPr>
                <w:rFonts w:ascii="Times New Roman" w:eastAsia="Times New Roman" w:hAnsi="Times New Roman" w:cs="Times New Roman"/>
                <w:b/>
                <w:sz w:val="24"/>
                <w:szCs w:val="24"/>
                <w:lang w:eastAsia="ru-RU"/>
              </w:rPr>
              <w:t>Гранули</w:t>
            </w:r>
            <w:r w:rsidRPr="00AF3505">
              <w:rPr>
                <w:rFonts w:ascii="Times New Roman" w:eastAsia="Times New Roman" w:hAnsi="Times New Roman" w:cs="Times New Roman"/>
                <w:sz w:val="24"/>
                <w:szCs w:val="24"/>
                <w:lang w:eastAsia="ru-RU"/>
              </w:rPr>
              <w:t xml:space="preserve"> (Granulae) — тверда лікарська форма, має вигляд однорідних частинок округлої, циліндричної або неправильної форми. Виготовляють на фармацевтичних заводах.</w:t>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Класифікація гранул:</w:t>
            </w:r>
          </w:p>
          <w:p w:rsidR="000C40D8" w:rsidRPr="00AF3505" w:rsidRDefault="000C40D8" w:rsidP="00627316">
            <w:pPr>
              <w:spacing w:after="0" w:line="240" w:lineRule="auto"/>
              <w:ind w:left="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шипучі, без оболонки, містять кислоти і карбонати, гідрокарбонати;</w:t>
            </w:r>
          </w:p>
          <w:p w:rsidR="000C40D8" w:rsidRPr="00AF3505" w:rsidRDefault="000C40D8" w:rsidP="00627316">
            <w:pPr>
              <w:spacing w:after="0" w:line="240" w:lineRule="auto"/>
              <w:ind w:left="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гранули, вкриті оболонкою;</w:t>
            </w:r>
          </w:p>
          <w:p w:rsidR="000C40D8" w:rsidRPr="00AF3505" w:rsidRDefault="000C40D8" w:rsidP="00627316">
            <w:pPr>
              <w:spacing w:after="0" w:line="240" w:lineRule="auto"/>
              <w:ind w:left="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гранули кишково-розчинні;</w:t>
            </w:r>
          </w:p>
          <w:p w:rsidR="000C40D8" w:rsidRPr="00AF3505" w:rsidRDefault="000C40D8" w:rsidP="00627316">
            <w:pPr>
              <w:spacing w:after="0" w:line="240" w:lineRule="auto"/>
              <w:ind w:left="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 гранули з модифікованим вивільненням.</w:t>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Гранули є недозованою лікарською формою. їх призначають всередину, дозують чайними ложками, дітям — розчиняють у перевареній воді.</w:t>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Приклад рецепта: Rp.: Granularum Orasi 100,0</w:t>
            </w: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sidRPr="00AF3505">
              <w:rPr>
                <w:rFonts w:ascii="Times New Roman" w:eastAsia="Times New Roman" w:hAnsi="Times New Roman" w:cs="Times New Roman"/>
                <w:sz w:val="24"/>
                <w:szCs w:val="24"/>
                <w:lang w:eastAsia="ru-RU"/>
              </w:rPr>
              <w:t>D. S. Всередину по 1/2-1 чайній ложці гранул під час або після їди 3 рази на день</w:t>
            </w:r>
          </w:p>
          <w:p w:rsidR="0012313B" w:rsidRDefault="0012313B" w:rsidP="0012313B">
            <w:pPr>
              <w:spacing w:after="0" w:line="240" w:lineRule="auto"/>
              <w:ind w:firstLine="709"/>
              <w:rPr>
                <w:rFonts w:ascii="Times New Roman" w:eastAsia="Times New Roman" w:hAnsi="Times New Roman" w:cs="Times New Roman"/>
                <w:sz w:val="24"/>
                <w:szCs w:val="24"/>
                <w:lang w:val="uk-UA" w:eastAsia="ru-RU"/>
              </w:rPr>
            </w:pPr>
          </w:p>
          <w:p w:rsidR="000C40D8" w:rsidRPr="00AF3505" w:rsidRDefault="000C40D8" w:rsidP="008A24E5">
            <w:pPr>
              <w:spacing w:after="0" w:line="240" w:lineRule="auto"/>
              <w:ind w:firstLine="709"/>
              <w:jc w:val="both"/>
              <w:rPr>
                <w:rFonts w:ascii="Times New Roman" w:eastAsia="Times New Roman" w:hAnsi="Times New Roman" w:cs="Times New Roman"/>
                <w:sz w:val="24"/>
                <w:szCs w:val="24"/>
                <w:lang w:eastAsia="ru-RU"/>
              </w:rPr>
            </w:pPr>
            <w:r w:rsidRPr="0012313B">
              <w:rPr>
                <w:rFonts w:ascii="Times New Roman" w:eastAsia="Times New Roman" w:hAnsi="Times New Roman" w:cs="Times New Roman"/>
                <w:b/>
                <w:sz w:val="24"/>
                <w:szCs w:val="24"/>
                <w:lang w:val="uk-UA" w:eastAsia="ru-RU"/>
              </w:rPr>
              <w:t>Порошок</w:t>
            </w:r>
            <w:r w:rsidRPr="0012313B">
              <w:rPr>
                <w:rFonts w:ascii="Times New Roman" w:eastAsia="Times New Roman" w:hAnsi="Times New Roman" w:cs="Times New Roman"/>
                <w:sz w:val="24"/>
                <w:szCs w:val="24"/>
                <w:lang w:val="uk-UA" w:eastAsia="ru-RU"/>
              </w:rPr>
              <w:t xml:space="preserve"> (</w:t>
            </w:r>
            <w:r w:rsidRPr="00AF3505">
              <w:rPr>
                <w:rFonts w:ascii="Times New Roman" w:eastAsia="Times New Roman" w:hAnsi="Times New Roman" w:cs="Times New Roman"/>
                <w:sz w:val="24"/>
                <w:szCs w:val="24"/>
                <w:lang w:eastAsia="ru-RU"/>
              </w:rPr>
              <w:t>Pulvis</w:t>
            </w:r>
            <w:r w:rsidRPr="0012313B">
              <w:rPr>
                <w:rFonts w:ascii="Times New Roman" w:eastAsia="Times New Roman" w:hAnsi="Times New Roman" w:cs="Times New Roman"/>
                <w:sz w:val="24"/>
                <w:szCs w:val="24"/>
                <w:lang w:val="uk-UA" w:eastAsia="ru-RU"/>
              </w:rPr>
              <w:t xml:space="preserve">) — це тверда сипка лікарська форма для внутрішнього або зовнішнього застосування, що складається з однієї або кількох подрібнених речовин. </w:t>
            </w:r>
            <w:r w:rsidRPr="00AF3505">
              <w:rPr>
                <w:rFonts w:ascii="Times New Roman" w:eastAsia="Times New Roman" w:hAnsi="Times New Roman" w:cs="Times New Roman"/>
                <w:sz w:val="24"/>
                <w:szCs w:val="24"/>
                <w:lang w:eastAsia="ru-RU"/>
              </w:rPr>
              <w:t xml:space="preserve">Стерильний порошок застосовують для парентерального введення після попереднього розчинення в стерильному розчиннику. Виготовляють фабрично-заводським шляхом (за офіцинальними прописами) та в </w:t>
            </w:r>
            <w:r w:rsidRPr="00AF3505">
              <w:rPr>
                <w:rFonts w:ascii="Times New Roman" w:eastAsia="Times New Roman" w:hAnsi="Times New Roman" w:cs="Times New Roman"/>
                <w:sz w:val="24"/>
                <w:szCs w:val="24"/>
                <w:lang w:eastAsia="ru-RU"/>
              </w:rPr>
              <w:lastRenderedPageBreak/>
              <w:t>аптеках (за магістральними прописами). Класифікація порошків залежно від застосування:</w:t>
            </w:r>
          </w:p>
          <w:p w:rsidR="000C40D8" w:rsidRPr="00627316" w:rsidRDefault="000C40D8" w:rsidP="00627316">
            <w:pPr>
              <w:pStyle w:val="ab"/>
              <w:numPr>
                <w:ilvl w:val="0"/>
                <w:numId w:val="25"/>
              </w:numPr>
              <w:spacing w:after="0" w:line="240" w:lineRule="auto"/>
              <w:jc w:val="both"/>
              <w:rPr>
                <w:rFonts w:ascii="Times New Roman" w:eastAsia="Times New Roman" w:hAnsi="Times New Roman" w:cs="Times New Roman"/>
                <w:sz w:val="24"/>
                <w:szCs w:val="24"/>
                <w:lang w:eastAsia="ru-RU"/>
              </w:rPr>
            </w:pPr>
            <w:r w:rsidRPr="00627316">
              <w:rPr>
                <w:rFonts w:ascii="Times New Roman" w:eastAsia="Times New Roman" w:hAnsi="Times New Roman" w:cs="Times New Roman"/>
                <w:sz w:val="24"/>
                <w:szCs w:val="24"/>
                <w:lang w:eastAsia="ru-RU"/>
              </w:rPr>
              <w:t>а) для зовнішнього застосування — випускають в одноразових або багаторазових контейнерах (з кришками, що просідають), а також у контейнерах під тиском;</w:t>
            </w:r>
            <w:r w:rsidR="004A5FB2" w:rsidRPr="00627316">
              <w:rPr>
                <w:rFonts w:ascii="Times New Roman" w:eastAsia="Times New Roman" w:hAnsi="Times New Roman" w:cs="Times New Roman"/>
                <w:sz w:val="24"/>
                <w:szCs w:val="24"/>
                <w:lang w:val="uk-UA" w:eastAsia="ru-RU"/>
              </w:rPr>
              <w:t xml:space="preserve"> </w:t>
            </w:r>
            <w:r w:rsidRPr="00627316">
              <w:rPr>
                <w:rFonts w:ascii="Times New Roman" w:eastAsia="Times New Roman" w:hAnsi="Times New Roman" w:cs="Times New Roman"/>
                <w:sz w:val="24"/>
                <w:szCs w:val="24"/>
                <w:lang w:eastAsia="ru-RU"/>
              </w:rPr>
              <w:t>б) для перорального застосування — випускають в одно- або багаторазових контейнерах. Вживають з водою. Розрізняють шипучі порошки, що містять кислоти, карбонати або гідрокарбонати.</w:t>
            </w:r>
            <w:r w:rsidR="004A5FB2" w:rsidRPr="00627316">
              <w:rPr>
                <w:rFonts w:ascii="Times New Roman" w:eastAsia="Times New Roman" w:hAnsi="Times New Roman" w:cs="Times New Roman"/>
                <w:sz w:val="24"/>
                <w:szCs w:val="24"/>
                <w:lang w:val="uk-UA" w:eastAsia="ru-RU"/>
              </w:rPr>
              <w:t xml:space="preserve"> </w:t>
            </w:r>
            <w:r w:rsidRPr="00627316">
              <w:rPr>
                <w:rFonts w:ascii="Times New Roman" w:eastAsia="Times New Roman" w:hAnsi="Times New Roman" w:cs="Times New Roman"/>
                <w:sz w:val="24"/>
                <w:szCs w:val="24"/>
                <w:lang w:eastAsia="ru-RU"/>
              </w:rPr>
              <w:t>За ступенем подрібнення порошки поділяють на:</w:t>
            </w:r>
          </w:p>
          <w:p w:rsidR="000C40D8" w:rsidRPr="00627316" w:rsidRDefault="000C40D8" w:rsidP="00627316">
            <w:pPr>
              <w:pStyle w:val="ab"/>
              <w:numPr>
                <w:ilvl w:val="0"/>
                <w:numId w:val="25"/>
              </w:numPr>
              <w:spacing w:after="0" w:line="240" w:lineRule="auto"/>
              <w:rPr>
                <w:rFonts w:ascii="Times New Roman" w:eastAsia="Times New Roman" w:hAnsi="Times New Roman" w:cs="Times New Roman"/>
                <w:sz w:val="24"/>
                <w:szCs w:val="24"/>
                <w:lang w:eastAsia="ru-RU"/>
              </w:rPr>
            </w:pPr>
            <w:r w:rsidRPr="00627316">
              <w:rPr>
                <w:rFonts w:ascii="Times New Roman" w:eastAsia="Times New Roman" w:hAnsi="Times New Roman" w:cs="Times New Roman"/>
                <w:sz w:val="24"/>
                <w:szCs w:val="24"/>
                <w:lang w:eastAsia="ru-RU"/>
              </w:rPr>
              <w:t>великі (pulvis grossus) — застосовують всередину після попереднього розчинення;</w:t>
            </w:r>
          </w:p>
          <w:p w:rsidR="000C40D8" w:rsidRPr="00627316" w:rsidRDefault="000C40D8" w:rsidP="00627316">
            <w:pPr>
              <w:pStyle w:val="ab"/>
              <w:numPr>
                <w:ilvl w:val="0"/>
                <w:numId w:val="25"/>
              </w:numPr>
              <w:spacing w:after="0" w:line="240" w:lineRule="auto"/>
              <w:rPr>
                <w:rFonts w:ascii="Times New Roman" w:eastAsia="Times New Roman" w:hAnsi="Times New Roman" w:cs="Times New Roman"/>
                <w:sz w:val="24"/>
                <w:szCs w:val="24"/>
                <w:lang w:eastAsia="ru-RU"/>
              </w:rPr>
            </w:pPr>
            <w:r w:rsidRPr="00627316">
              <w:rPr>
                <w:rFonts w:ascii="Times New Roman" w:eastAsia="Times New Roman" w:hAnsi="Times New Roman" w:cs="Times New Roman"/>
                <w:sz w:val="24"/>
                <w:szCs w:val="24"/>
                <w:lang w:eastAsia="ru-RU"/>
              </w:rPr>
              <w:t>дрібні (pulvis subtillis) — застосовують усередину і запивають водою;</w:t>
            </w:r>
          </w:p>
          <w:p w:rsidR="000C40D8" w:rsidRPr="00627316" w:rsidRDefault="000C40D8" w:rsidP="00627316">
            <w:pPr>
              <w:pStyle w:val="ab"/>
              <w:numPr>
                <w:ilvl w:val="0"/>
                <w:numId w:val="25"/>
              </w:numPr>
              <w:spacing w:after="0" w:line="240" w:lineRule="auto"/>
              <w:rPr>
                <w:rFonts w:ascii="Times New Roman" w:eastAsia="Times New Roman" w:hAnsi="Times New Roman" w:cs="Times New Roman"/>
                <w:sz w:val="24"/>
                <w:szCs w:val="24"/>
                <w:lang w:eastAsia="ru-RU"/>
              </w:rPr>
            </w:pPr>
            <w:r w:rsidRPr="00627316">
              <w:rPr>
                <w:rFonts w:ascii="Times New Roman" w:eastAsia="Times New Roman" w:hAnsi="Times New Roman" w:cs="Times New Roman"/>
                <w:sz w:val="24"/>
                <w:szCs w:val="24"/>
                <w:lang w:eastAsia="ru-RU"/>
              </w:rPr>
              <w:t>найдрібніші (pulvis subtilissimus) — для зовнішнього застосування.</w:t>
            </w:r>
          </w:p>
          <w:p w:rsidR="00F573C4" w:rsidRPr="00F573C4" w:rsidRDefault="00F573C4" w:rsidP="00F573C4">
            <w:pPr>
              <w:spacing w:after="0" w:line="240" w:lineRule="auto"/>
              <w:ind w:left="709"/>
              <w:rPr>
                <w:rFonts w:ascii="Times New Roman" w:eastAsia="Times New Roman" w:hAnsi="Times New Roman" w:cs="Times New Roman"/>
                <w:sz w:val="24"/>
                <w:szCs w:val="24"/>
                <w:lang w:eastAsia="ru-RU"/>
              </w:rPr>
            </w:pPr>
          </w:p>
          <w:p w:rsidR="00F573C4" w:rsidRPr="00AF3505" w:rsidRDefault="00F573C4" w:rsidP="00F573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uk-UA" w:eastAsia="uk-UA"/>
              </w:rPr>
              <w:drawing>
                <wp:inline distT="0" distB="0" distL="0" distR="0" wp14:anchorId="1C13BF10" wp14:editId="3C958A00">
                  <wp:extent cx="6362700" cy="1685925"/>
                  <wp:effectExtent l="0" t="0" r="0" b="9525"/>
                  <wp:docPr id="20" name="Рисунок 20" descr="https://pidruchniki.com/imag/medic/nek_farm/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druchniki.com/imag/medic/nek_farm/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2700" cy="1685925"/>
                          </a:xfrm>
                          <a:prstGeom prst="rect">
                            <a:avLst/>
                          </a:prstGeom>
                          <a:noFill/>
                          <a:ln>
                            <a:noFill/>
                          </a:ln>
                        </pic:spPr>
                      </pic:pic>
                    </a:graphicData>
                  </a:graphic>
                </wp:inline>
              </w:drawing>
            </w:r>
          </w:p>
          <w:p w:rsidR="000C40D8" w:rsidRPr="00AF3505" w:rsidRDefault="000C40D8" w:rsidP="00F573C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uk-UA" w:eastAsia="uk-UA"/>
              </w:rPr>
              <w:drawing>
                <wp:inline distT="0" distB="0" distL="0" distR="0" wp14:anchorId="4FDBFCE3" wp14:editId="458176F7">
                  <wp:extent cx="6315075" cy="2809875"/>
                  <wp:effectExtent l="0" t="0" r="9525" b="9525"/>
                  <wp:docPr id="19" name="Рисунок 19" descr="https://pidruchniki.com/imag/medic/nek_farm/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idruchniki.com/imag/medic/nek_farm/image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15075" cy="2809875"/>
                          </a:xfrm>
                          <a:prstGeom prst="rect">
                            <a:avLst/>
                          </a:prstGeom>
                          <a:noFill/>
                          <a:ln>
                            <a:noFill/>
                          </a:ln>
                        </pic:spPr>
                      </pic:pic>
                    </a:graphicData>
                  </a:graphic>
                </wp:inline>
              </w:drawing>
            </w:r>
          </w:p>
          <w:p w:rsidR="000C40D8" w:rsidRDefault="000C40D8" w:rsidP="0012313B">
            <w:pPr>
              <w:spacing w:after="0" w:line="240" w:lineRule="auto"/>
              <w:ind w:firstLine="709"/>
              <w:rPr>
                <w:rFonts w:ascii="Times New Roman" w:eastAsia="Times New Roman" w:hAnsi="Times New Roman" w:cs="Times New Roman"/>
                <w:sz w:val="24"/>
                <w:szCs w:val="24"/>
                <w:lang w:val="uk-UA" w:eastAsia="ru-RU"/>
              </w:rPr>
            </w:pPr>
          </w:p>
          <w:p w:rsidR="000C40D8" w:rsidRPr="00AF3505" w:rsidRDefault="000C40D8" w:rsidP="00494602">
            <w:pPr>
              <w:spacing w:after="0" w:line="240" w:lineRule="auto"/>
              <w:ind w:firstLine="709"/>
              <w:jc w:val="both"/>
              <w:rPr>
                <w:rFonts w:ascii="Times New Roman" w:eastAsia="Times New Roman" w:hAnsi="Times New Roman" w:cs="Times New Roman"/>
                <w:sz w:val="24"/>
                <w:szCs w:val="24"/>
                <w:lang w:eastAsia="ru-RU"/>
              </w:rPr>
            </w:pPr>
            <w:r w:rsidRPr="00494602">
              <w:rPr>
                <w:rFonts w:ascii="Times New Roman" w:eastAsia="Times New Roman" w:hAnsi="Times New Roman" w:cs="Times New Roman"/>
                <w:sz w:val="24"/>
                <w:szCs w:val="24"/>
                <w:lang w:val="uk-UA" w:eastAsia="ru-RU"/>
              </w:rPr>
              <w:t>За кількістю інгредієнтів порошки</w:t>
            </w:r>
            <w:r w:rsidR="00AC49B5">
              <w:rPr>
                <w:rFonts w:ascii="Times New Roman" w:eastAsia="Times New Roman" w:hAnsi="Times New Roman" w:cs="Times New Roman"/>
                <w:sz w:val="24"/>
                <w:szCs w:val="24"/>
                <w:lang w:val="uk-UA" w:eastAsia="ru-RU"/>
              </w:rPr>
              <w:t>, як і інші ЛЗ,</w:t>
            </w:r>
            <w:r w:rsidR="00F573C4">
              <w:rPr>
                <w:rFonts w:ascii="Times New Roman" w:eastAsia="Times New Roman" w:hAnsi="Times New Roman" w:cs="Times New Roman"/>
                <w:sz w:val="24"/>
                <w:szCs w:val="24"/>
                <w:lang w:val="uk-UA" w:eastAsia="ru-RU"/>
              </w:rPr>
              <w:t xml:space="preserve"> поділяють на прості</w:t>
            </w:r>
            <w:r w:rsidR="00494602">
              <w:rPr>
                <w:rFonts w:ascii="Times New Roman" w:eastAsia="Times New Roman" w:hAnsi="Times New Roman" w:cs="Times New Roman"/>
                <w:sz w:val="24"/>
                <w:szCs w:val="24"/>
                <w:lang w:val="uk-UA" w:eastAsia="ru-RU"/>
              </w:rPr>
              <w:t xml:space="preserve"> і складні, а</w:t>
            </w:r>
            <w:r w:rsidRPr="00494602">
              <w:rPr>
                <w:rFonts w:ascii="Times New Roman" w:eastAsia="Times New Roman" w:hAnsi="Times New Roman" w:cs="Times New Roman"/>
                <w:sz w:val="24"/>
                <w:szCs w:val="24"/>
                <w:lang w:val="uk-UA" w:eastAsia="ru-RU"/>
              </w:rPr>
              <w:t xml:space="preserve"> також дозовані порошки для вживання всередину та для ін'єкцій (стерильні у флаконах і в ампулах) та недозовані (якщо містять несильнодіючі речовини, тобто ті, що не потребують точного дозування) — для зовнішнього використання, рідше — всередину. </w:t>
            </w:r>
            <w:r w:rsidRPr="00A41865">
              <w:rPr>
                <w:rFonts w:ascii="Times New Roman" w:eastAsia="Times New Roman" w:hAnsi="Times New Roman" w:cs="Times New Roman"/>
                <w:sz w:val="24"/>
                <w:szCs w:val="24"/>
                <w:lang w:val="uk-UA" w:eastAsia="ru-RU"/>
              </w:rPr>
              <w:t>Маса дозованих порошків становить від 0,1 до 1 г, а якщо вміст лікарської речовини менше ніж 0,1 г, то додають цукор (</w:t>
            </w:r>
            <w:r w:rsidRPr="00AF3505">
              <w:rPr>
                <w:rFonts w:ascii="Times New Roman" w:eastAsia="Times New Roman" w:hAnsi="Times New Roman" w:cs="Times New Roman"/>
                <w:sz w:val="24"/>
                <w:szCs w:val="24"/>
                <w:lang w:eastAsia="ru-RU"/>
              </w:rPr>
              <w:t>Saccharum</w:t>
            </w:r>
            <w:r w:rsidRPr="00A41865">
              <w:rPr>
                <w:rFonts w:ascii="Times New Roman" w:eastAsia="Times New Roman" w:hAnsi="Times New Roman" w:cs="Times New Roman"/>
                <w:sz w:val="24"/>
                <w:szCs w:val="24"/>
                <w:lang w:val="uk-UA" w:eastAsia="ru-RU"/>
              </w:rPr>
              <w:t>), молочний цукор (</w:t>
            </w:r>
            <w:r w:rsidRPr="00AF3505">
              <w:rPr>
                <w:rFonts w:ascii="Times New Roman" w:eastAsia="Times New Roman" w:hAnsi="Times New Roman" w:cs="Times New Roman"/>
                <w:sz w:val="24"/>
                <w:szCs w:val="24"/>
                <w:lang w:eastAsia="ru-RU"/>
              </w:rPr>
              <w:t>Saccharum</w:t>
            </w:r>
            <w:r w:rsidRPr="00A41865">
              <w:rPr>
                <w:rFonts w:ascii="Times New Roman" w:eastAsia="Times New Roman" w:hAnsi="Times New Roman" w:cs="Times New Roman"/>
                <w:sz w:val="24"/>
                <w:szCs w:val="24"/>
                <w:lang w:val="uk-UA" w:eastAsia="ru-RU"/>
              </w:rPr>
              <w:t xml:space="preserve"> </w:t>
            </w:r>
            <w:r w:rsidRPr="00AF3505">
              <w:rPr>
                <w:rFonts w:ascii="Times New Roman" w:eastAsia="Times New Roman" w:hAnsi="Times New Roman" w:cs="Times New Roman"/>
                <w:sz w:val="24"/>
                <w:szCs w:val="24"/>
                <w:lang w:eastAsia="ru-RU"/>
              </w:rPr>
              <w:t>lactis</w:t>
            </w:r>
            <w:r w:rsidRPr="00A41865">
              <w:rPr>
                <w:rFonts w:ascii="Times New Roman" w:eastAsia="Times New Roman" w:hAnsi="Times New Roman" w:cs="Times New Roman"/>
                <w:sz w:val="24"/>
                <w:szCs w:val="24"/>
                <w:lang w:val="uk-UA" w:eastAsia="ru-RU"/>
              </w:rPr>
              <w:t>) або глюкозу (</w:t>
            </w:r>
            <w:r w:rsidRPr="00AF3505">
              <w:rPr>
                <w:rFonts w:ascii="Times New Roman" w:eastAsia="Times New Roman" w:hAnsi="Times New Roman" w:cs="Times New Roman"/>
                <w:sz w:val="24"/>
                <w:szCs w:val="24"/>
                <w:lang w:eastAsia="ru-RU"/>
              </w:rPr>
              <w:t>Glucosum</w:t>
            </w:r>
            <w:r w:rsidRPr="00A41865">
              <w:rPr>
                <w:rFonts w:ascii="Times New Roman" w:eastAsia="Times New Roman" w:hAnsi="Times New Roman" w:cs="Times New Roman"/>
                <w:sz w:val="24"/>
                <w:szCs w:val="24"/>
                <w:lang w:val="uk-UA" w:eastAsia="ru-RU"/>
              </w:rPr>
              <w:t>), а для хворого на цукровий діабет — крохмаль (</w:t>
            </w:r>
            <w:r w:rsidRPr="00AF3505">
              <w:rPr>
                <w:rFonts w:ascii="Times New Roman" w:eastAsia="Times New Roman" w:hAnsi="Times New Roman" w:cs="Times New Roman"/>
                <w:sz w:val="24"/>
                <w:szCs w:val="24"/>
                <w:lang w:eastAsia="ru-RU"/>
              </w:rPr>
              <w:t>Amylum</w:t>
            </w:r>
            <w:r w:rsidRPr="00A41865">
              <w:rPr>
                <w:rFonts w:ascii="Times New Roman" w:eastAsia="Times New Roman" w:hAnsi="Times New Roman" w:cs="Times New Roman"/>
                <w:sz w:val="24"/>
                <w:szCs w:val="24"/>
                <w:lang w:val="uk-UA" w:eastAsia="ru-RU"/>
              </w:rPr>
              <w:t>). Відпускають дозовані порошки в папері, а ті, що містять гігроскопічні речовини, — у вощеному (</w:t>
            </w:r>
            <w:r w:rsidRPr="00AF3505">
              <w:rPr>
                <w:rFonts w:ascii="Times New Roman" w:eastAsia="Times New Roman" w:hAnsi="Times New Roman" w:cs="Times New Roman"/>
                <w:sz w:val="24"/>
                <w:szCs w:val="24"/>
                <w:lang w:eastAsia="ru-RU"/>
              </w:rPr>
              <w:t>Charta</w:t>
            </w:r>
            <w:r w:rsidRPr="00A41865">
              <w:rPr>
                <w:rFonts w:ascii="Times New Roman" w:eastAsia="Times New Roman" w:hAnsi="Times New Roman" w:cs="Times New Roman"/>
                <w:sz w:val="24"/>
                <w:szCs w:val="24"/>
                <w:lang w:val="uk-UA" w:eastAsia="ru-RU"/>
              </w:rPr>
              <w:t xml:space="preserve"> </w:t>
            </w:r>
            <w:r w:rsidRPr="00AF3505">
              <w:rPr>
                <w:rFonts w:ascii="Times New Roman" w:eastAsia="Times New Roman" w:hAnsi="Times New Roman" w:cs="Times New Roman"/>
                <w:sz w:val="24"/>
                <w:szCs w:val="24"/>
                <w:lang w:eastAsia="ru-RU"/>
              </w:rPr>
              <w:t>cerata</w:t>
            </w:r>
            <w:r w:rsidRPr="00A41865">
              <w:rPr>
                <w:rFonts w:ascii="Times New Roman" w:eastAsia="Times New Roman" w:hAnsi="Times New Roman" w:cs="Times New Roman"/>
                <w:sz w:val="24"/>
                <w:szCs w:val="24"/>
                <w:lang w:val="uk-UA" w:eastAsia="ru-RU"/>
              </w:rPr>
              <w:t>) або парафіновому папері (</w:t>
            </w:r>
            <w:r w:rsidRPr="00AF3505">
              <w:rPr>
                <w:rFonts w:ascii="Times New Roman" w:eastAsia="Times New Roman" w:hAnsi="Times New Roman" w:cs="Times New Roman"/>
                <w:sz w:val="24"/>
                <w:szCs w:val="24"/>
                <w:lang w:eastAsia="ru-RU"/>
              </w:rPr>
              <w:t>Charta</w:t>
            </w:r>
            <w:r w:rsidRPr="00A41865">
              <w:rPr>
                <w:rFonts w:ascii="Times New Roman" w:eastAsia="Times New Roman" w:hAnsi="Times New Roman" w:cs="Times New Roman"/>
                <w:sz w:val="24"/>
                <w:szCs w:val="24"/>
                <w:lang w:val="uk-UA" w:eastAsia="ru-RU"/>
              </w:rPr>
              <w:t xml:space="preserve"> </w:t>
            </w:r>
            <w:r w:rsidRPr="00AF3505">
              <w:rPr>
                <w:rFonts w:ascii="Times New Roman" w:eastAsia="Times New Roman" w:hAnsi="Times New Roman" w:cs="Times New Roman"/>
                <w:sz w:val="24"/>
                <w:szCs w:val="24"/>
                <w:lang w:eastAsia="ru-RU"/>
              </w:rPr>
              <w:t>paraffinata</w:t>
            </w:r>
            <w:r w:rsidRPr="00A41865">
              <w:rPr>
                <w:rFonts w:ascii="Times New Roman" w:eastAsia="Times New Roman" w:hAnsi="Times New Roman" w:cs="Times New Roman"/>
                <w:sz w:val="24"/>
                <w:szCs w:val="24"/>
                <w:lang w:val="uk-UA" w:eastAsia="ru-RU"/>
              </w:rPr>
              <w:t xml:space="preserve">).Недозовані порошки випускають масою від 5 до 100 г і більше. </w:t>
            </w:r>
            <w:r w:rsidRPr="00AF3505">
              <w:rPr>
                <w:rFonts w:ascii="Times New Roman" w:eastAsia="Times New Roman" w:hAnsi="Times New Roman" w:cs="Times New Roman"/>
                <w:sz w:val="24"/>
                <w:szCs w:val="24"/>
                <w:lang w:eastAsia="ru-RU"/>
              </w:rPr>
              <w:t>Відпускають у паперовому пакеті або в баночці. Є певні правила щодо виписування порошків у рецептах.</w:t>
            </w:r>
          </w:p>
          <w:p w:rsidR="000C40D8" w:rsidRDefault="000C40D8" w:rsidP="008A24E5">
            <w:pPr>
              <w:spacing w:after="0" w:line="240" w:lineRule="auto"/>
              <w:ind w:firstLine="709"/>
              <w:jc w:val="both"/>
              <w:rPr>
                <w:rFonts w:ascii="Times New Roman" w:eastAsia="Times New Roman" w:hAnsi="Times New Roman" w:cs="Times New Roman"/>
                <w:sz w:val="24"/>
                <w:szCs w:val="24"/>
                <w:lang w:val="uk-UA" w:eastAsia="ru-RU"/>
              </w:rPr>
            </w:pPr>
            <w:r w:rsidRPr="004A5FB2">
              <w:rPr>
                <w:rFonts w:ascii="Times New Roman" w:eastAsia="Times New Roman" w:hAnsi="Times New Roman" w:cs="Times New Roman"/>
                <w:b/>
                <w:sz w:val="24"/>
                <w:szCs w:val="24"/>
                <w:lang w:eastAsia="ru-RU"/>
              </w:rPr>
              <w:t>Капсули (Capsulae)</w:t>
            </w:r>
            <w:r w:rsidRPr="00AF3505">
              <w:rPr>
                <w:rFonts w:ascii="Times New Roman" w:eastAsia="Times New Roman" w:hAnsi="Times New Roman" w:cs="Times New Roman"/>
                <w:sz w:val="24"/>
                <w:szCs w:val="24"/>
                <w:lang w:eastAsia="ru-RU"/>
              </w:rPr>
              <w:t xml:space="preserve"> — це оболонки для дозованих порошкоподібних, гранульованих або рідких лікарських речовин для застосування всередину. У капсулах випускають лікарські препарати" що мають неприємний смак, запах або справляють подразливу дію. Желатинові капсули виготовляють із желатину. Вони бувають еластичні, які заповнюють на заводах, і тверді, що складаються з двох напівциліндрів, які заповнюють на заводах та в аптеках. Є капсули </w:t>
            </w:r>
            <w:r w:rsidRPr="00AF3505">
              <w:rPr>
                <w:rFonts w:ascii="Times New Roman" w:eastAsia="Times New Roman" w:hAnsi="Times New Roman" w:cs="Times New Roman"/>
                <w:sz w:val="24"/>
                <w:szCs w:val="24"/>
                <w:lang w:eastAsia="ru-RU"/>
              </w:rPr>
              <w:lastRenderedPageBreak/>
              <w:t>кишково-розчинні (заповнюють гранулами або частками з кислотостійкою оболонкою) та з модифікованим вивільненням (містять спеціальні допоміжні речовини для зміни швидкості або місця вивільнення діючої субстанції). Желатинові капсули, що обробляють парою формальдегіду, називають глютоїдними, або гелодуратовими (розчиняються в лужному середовищі кишок, як і кератинові). Капсули призначають всередину; їх ковтають не розжовуючи.</w:t>
            </w:r>
          </w:p>
          <w:p w:rsidR="00F573C4" w:rsidRPr="00F573C4" w:rsidRDefault="00F573C4" w:rsidP="008A24E5">
            <w:pPr>
              <w:spacing w:after="0" w:line="240" w:lineRule="auto"/>
              <w:ind w:firstLine="709"/>
              <w:jc w:val="both"/>
              <w:rPr>
                <w:rFonts w:ascii="Times New Roman" w:eastAsia="Times New Roman" w:hAnsi="Times New Roman" w:cs="Times New Roman"/>
                <w:sz w:val="24"/>
                <w:szCs w:val="24"/>
                <w:lang w:val="uk-UA" w:eastAsia="ru-RU"/>
              </w:rPr>
            </w:pPr>
          </w:p>
          <w:p w:rsidR="000C40D8" w:rsidRPr="00AF3505" w:rsidRDefault="000C40D8" w:rsidP="0012313B">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val="uk-UA" w:eastAsia="uk-UA"/>
              </w:rPr>
              <w:drawing>
                <wp:inline distT="0" distB="0" distL="0" distR="0" wp14:anchorId="12BDCE28" wp14:editId="169A81A4">
                  <wp:extent cx="6029325" cy="1838325"/>
                  <wp:effectExtent l="0" t="0" r="9525" b="9525"/>
                  <wp:docPr id="21" name="Рисунок 21" descr="https://pidruchniki.com/imag/medic/nek_farm/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druchniki.com/imag/medic/nek_farm/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9325" cy="1838325"/>
                          </a:xfrm>
                          <a:prstGeom prst="rect">
                            <a:avLst/>
                          </a:prstGeom>
                          <a:noFill/>
                          <a:ln>
                            <a:noFill/>
                          </a:ln>
                        </pic:spPr>
                      </pic:pic>
                    </a:graphicData>
                  </a:graphic>
                </wp:inline>
              </w:drawing>
            </w:r>
          </w:p>
          <w:p w:rsidR="00F573C4" w:rsidRDefault="00F573C4" w:rsidP="0012313B">
            <w:pPr>
              <w:spacing w:after="0" w:line="240" w:lineRule="auto"/>
              <w:ind w:firstLine="709"/>
              <w:rPr>
                <w:rFonts w:ascii="Times New Roman" w:eastAsia="Times New Roman" w:hAnsi="Times New Roman" w:cs="Times New Roman"/>
                <w:b/>
                <w:bCs/>
                <w:sz w:val="24"/>
                <w:szCs w:val="24"/>
                <w:lang w:val="uk-UA" w:eastAsia="ru-RU"/>
              </w:rPr>
            </w:pPr>
          </w:p>
          <w:p w:rsidR="000C40D8" w:rsidRPr="00F573C4" w:rsidRDefault="000C40D8" w:rsidP="0012313B">
            <w:pPr>
              <w:spacing w:after="0" w:line="240" w:lineRule="auto"/>
              <w:ind w:firstLine="709"/>
              <w:rPr>
                <w:rFonts w:ascii="Times New Roman" w:eastAsia="Times New Roman" w:hAnsi="Times New Roman" w:cs="Times New Roman"/>
                <w:sz w:val="24"/>
                <w:szCs w:val="24"/>
                <w:lang w:val="uk-UA" w:eastAsia="ru-RU"/>
              </w:rPr>
            </w:pPr>
            <w:r w:rsidRPr="00F573C4">
              <w:rPr>
                <w:rFonts w:ascii="Times New Roman" w:eastAsia="Times New Roman" w:hAnsi="Times New Roman" w:cs="Times New Roman"/>
                <w:b/>
                <w:bCs/>
                <w:sz w:val="24"/>
                <w:szCs w:val="24"/>
                <w:lang w:val="uk-UA" w:eastAsia="ru-RU"/>
              </w:rPr>
              <w:t>Спансули</w:t>
            </w:r>
            <w:r w:rsidRPr="00F573C4">
              <w:rPr>
                <w:rFonts w:ascii="Times New Roman" w:eastAsia="Times New Roman" w:hAnsi="Times New Roman" w:cs="Times New Roman"/>
                <w:sz w:val="24"/>
                <w:szCs w:val="24"/>
                <w:lang w:val="uk-UA" w:eastAsia="ru-RU"/>
              </w:rPr>
              <w:t xml:space="preserve"> — це капсули для застосування всередину, які містять суміш кількох видів мікродраже лікарських речовин з різною тривалістю дії.</w:t>
            </w:r>
          </w:p>
          <w:p w:rsidR="000C40D8" w:rsidRPr="00A41865" w:rsidRDefault="000C40D8" w:rsidP="0012313B">
            <w:pPr>
              <w:spacing w:after="0" w:line="240" w:lineRule="auto"/>
              <w:ind w:firstLine="709"/>
              <w:rPr>
                <w:rFonts w:ascii="Times New Roman" w:eastAsia="Times New Roman" w:hAnsi="Times New Roman" w:cs="Times New Roman"/>
                <w:sz w:val="24"/>
                <w:szCs w:val="24"/>
                <w:lang w:val="uk-UA" w:eastAsia="ru-RU"/>
              </w:rPr>
            </w:pPr>
            <w:r w:rsidRPr="00A41865">
              <w:rPr>
                <w:rFonts w:ascii="Times New Roman" w:eastAsia="Times New Roman" w:hAnsi="Times New Roman" w:cs="Times New Roman"/>
                <w:sz w:val="24"/>
                <w:szCs w:val="24"/>
                <w:lang w:val="uk-UA" w:eastAsia="ru-RU"/>
              </w:rPr>
              <w:t>Сучасна хіміко-фармацевтична промисловість виготовляє "кондитерські" лікарські форми на желатиновій основі: пастилки, цукерки, печиво, які є привабливими на вигляд і зручними в лікуванні дітей дошкільного віку.</w:t>
            </w:r>
          </w:p>
          <w:p w:rsidR="000C40D8" w:rsidRDefault="000C40D8" w:rsidP="0012313B">
            <w:pPr>
              <w:spacing w:after="0" w:line="240" w:lineRule="auto"/>
              <w:ind w:firstLine="709"/>
              <w:rPr>
                <w:lang w:val="uk-U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0"/>
            </w:tblGrid>
            <w:tr w:rsidR="000C40D8" w:rsidRPr="00E3185A" w:rsidTr="007B742B">
              <w:trPr>
                <w:tblCellSpacing w:w="15" w:type="dxa"/>
              </w:trPr>
              <w:tc>
                <w:tcPr>
                  <w:tcW w:w="0" w:type="auto"/>
                  <w:hideMark/>
                </w:tcPr>
                <w:p w:rsidR="000C40D8" w:rsidRPr="004A5FB2" w:rsidRDefault="000C40D8" w:rsidP="0012313B">
                  <w:pPr>
                    <w:pStyle w:val="1"/>
                    <w:spacing w:before="0" w:line="240" w:lineRule="auto"/>
                    <w:ind w:firstLine="709"/>
                    <w:rPr>
                      <w:color w:val="000000" w:themeColor="text1"/>
                      <w:lang w:val="uk-UA"/>
                    </w:rPr>
                  </w:pPr>
                  <w:r w:rsidRPr="00AC49B5">
                    <w:rPr>
                      <w:color w:val="000000" w:themeColor="text1"/>
                      <w:lang w:val="uk-UA"/>
                    </w:rPr>
                    <w:t>Рецептура рідких лікарських форм</w:t>
                  </w:r>
                </w:p>
                <w:p w:rsidR="004A5FB2" w:rsidRPr="004A5FB2" w:rsidRDefault="004A5FB2" w:rsidP="004A5FB2">
                  <w:pPr>
                    <w:pStyle w:val="a3"/>
                    <w:spacing w:before="0" w:beforeAutospacing="0" w:after="0" w:afterAutospacing="0"/>
                    <w:ind w:firstLine="709"/>
                    <w:rPr>
                      <w:lang w:val="uk-UA"/>
                    </w:rPr>
                  </w:pPr>
                  <w:r w:rsidRPr="004A5FB2">
                    <w:rPr>
                      <w:lang w:val="uk-UA"/>
                    </w:rPr>
                    <w:t>До рідких лікарських форм належать розчини, настої, відвари, настойки, рідкі екстракти, новогаленові препарати, сиропи, слизи, суспензії, емульсії, краплі, мікстури.</w:t>
                  </w:r>
                </w:p>
                <w:p w:rsidR="004A5FB2" w:rsidRDefault="004A5FB2" w:rsidP="008A24E5">
                  <w:pPr>
                    <w:pStyle w:val="a3"/>
                    <w:spacing w:before="0" w:beforeAutospacing="0" w:after="0" w:afterAutospacing="0"/>
                    <w:ind w:firstLine="709"/>
                    <w:jc w:val="both"/>
                  </w:pPr>
                  <w:r>
                    <w:t>Розчин (Solutio) — рідка лікарська форма для зовнішнього і парентерального застосування, а також для вживання всередину. Розчин одержують шляхом розчинення однієї або декількох лікарських речовин у розчиннику. Основна властивість розчинів — прозорість.</w:t>
                  </w:r>
                </w:p>
                <w:p w:rsidR="004A5FB2" w:rsidRDefault="004A5FB2" w:rsidP="004A5FB2">
                  <w:pPr>
                    <w:pStyle w:val="a3"/>
                    <w:spacing w:before="0" w:beforeAutospacing="0" w:after="0" w:afterAutospacing="0"/>
                    <w:ind w:firstLine="709"/>
                  </w:pPr>
                  <w:r>
                    <w:t>Як розчинник використовують: воду очищену (Aqua purif icata), спирт етиловий 70 %, 90 %, 96 % (Spiritus aethylicue 70 %, 90 %, 96 %), олії — персикову (Oleum Persicorum), соняшникову (Oleum Helianthi), вазелінове масло (Oleum Vaselini).</w:t>
                  </w:r>
                </w:p>
                <w:p w:rsidR="004A5FB2" w:rsidRDefault="004A5FB2" w:rsidP="008A24E5">
                  <w:pPr>
                    <w:pStyle w:val="a3"/>
                    <w:spacing w:before="0" w:beforeAutospacing="0" w:after="0" w:afterAutospacing="0"/>
                    <w:ind w:firstLine="709"/>
                    <w:jc w:val="both"/>
                  </w:pPr>
                  <w:r>
                    <w:t>Концентрацію магістральних розчинів позначають у відсотках, у співвідношенні маса — об'єм, у відносних одиницях, а офіцинальні — у відсотках та відповідно до Європейської фармакопеї у співвідношенні маси лікарського засобу (мг) до об'єму 1 (мл). Наприклад, концентрацію 30 % розчину сульфацетаміду позначають як 300 мг/мл.</w:t>
                  </w:r>
                </w:p>
                <w:p w:rsidR="004A5FB2" w:rsidRPr="004A5FB2" w:rsidRDefault="004A5FB2" w:rsidP="004A5FB2">
                  <w:pPr>
                    <w:rPr>
                      <w:lang w:val="uk-UA"/>
                    </w:rPr>
                  </w:pPr>
                </w:p>
                <w:p w:rsidR="000C40D8" w:rsidRDefault="000C40D8" w:rsidP="0012313B">
                  <w:pPr>
                    <w:pStyle w:val="a3"/>
                    <w:spacing w:before="0" w:beforeAutospacing="0" w:after="0" w:afterAutospacing="0"/>
                    <w:ind w:firstLine="709"/>
                  </w:pPr>
                  <w:r>
                    <w:rPr>
                      <w:noProof/>
                      <w:lang w:val="uk-UA" w:eastAsia="uk-UA"/>
                    </w:rPr>
                    <w:lastRenderedPageBreak/>
                    <w:drawing>
                      <wp:inline distT="0" distB="0" distL="0" distR="0" wp14:anchorId="406C3164" wp14:editId="11AFA7BE">
                        <wp:extent cx="6000750" cy="2971800"/>
                        <wp:effectExtent l="0" t="0" r="0" b="0"/>
                        <wp:docPr id="22" name="Рисунок 22" descr="https://pidruchniki.com/imag/medic/nek_farm/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idruchniki.com/imag/medic/nek_farm/image00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0750" cy="2971800"/>
                                </a:xfrm>
                                <a:prstGeom prst="rect">
                                  <a:avLst/>
                                </a:prstGeom>
                                <a:noFill/>
                                <a:ln>
                                  <a:noFill/>
                                </a:ln>
                              </pic:spPr>
                            </pic:pic>
                          </a:graphicData>
                        </a:graphic>
                      </wp:inline>
                    </w:drawing>
                  </w:r>
                </w:p>
                <w:p w:rsidR="000C40D8" w:rsidRDefault="000C40D8" w:rsidP="0012313B">
                  <w:pPr>
                    <w:pStyle w:val="a3"/>
                    <w:spacing w:before="0" w:beforeAutospacing="0" w:after="0" w:afterAutospacing="0"/>
                    <w:ind w:firstLine="709"/>
                  </w:pPr>
                  <w:r>
                    <w:rPr>
                      <w:noProof/>
                      <w:lang w:val="uk-UA" w:eastAsia="uk-UA"/>
                    </w:rPr>
                    <w:drawing>
                      <wp:inline distT="0" distB="0" distL="0" distR="0" wp14:anchorId="1AC2D268" wp14:editId="3F0EA3F7">
                        <wp:extent cx="6000750" cy="2724150"/>
                        <wp:effectExtent l="0" t="0" r="0" b="0"/>
                        <wp:docPr id="23" name="Рисунок 23" descr="https://pidruchniki.com/imag/medic/nek_farm/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idruchniki.com/imag/medic/nek_farm/image00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0" cy="2724150"/>
                                </a:xfrm>
                                <a:prstGeom prst="rect">
                                  <a:avLst/>
                                </a:prstGeom>
                                <a:noFill/>
                                <a:ln>
                                  <a:noFill/>
                                </a:ln>
                              </pic:spPr>
                            </pic:pic>
                          </a:graphicData>
                        </a:graphic>
                      </wp:inline>
                    </w:drawing>
                  </w:r>
                </w:p>
                <w:p w:rsidR="000C40D8" w:rsidRDefault="000C40D8" w:rsidP="0012313B">
                  <w:pPr>
                    <w:pStyle w:val="a3"/>
                    <w:spacing w:before="0" w:beforeAutospacing="0" w:after="0" w:afterAutospacing="0"/>
                    <w:ind w:firstLine="709"/>
                  </w:pPr>
                  <w:r>
                    <w:t>Розчини для застосування всередину виписують в об'ємі 100-200 мл і дозують столовими (15 мл), десертними (10 мл), чайними (5 мл) ложками або спеціальною мензуркою.</w:t>
                  </w:r>
                </w:p>
                <w:p w:rsidR="000C40D8" w:rsidRDefault="000C40D8" w:rsidP="0012313B">
                  <w:pPr>
                    <w:pStyle w:val="a3"/>
                    <w:spacing w:before="0" w:beforeAutospacing="0" w:after="0" w:afterAutospacing="0"/>
                    <w:ind w:firstLine="709"/>
                  </w:pPr>
                  <w:r w:rsidRPr="00494602">
                    <w:rPr>
                      <w:b/>
                    </w:rPr>
                    <w:t>Краплі</w:t>
                  </w:r>
                  <w:r>
                    <w:t xml:space="preserve"> (Guttae) — різновид розчинів. Виписують 5-10 мл і вживають усередину та застосовують зовнішньо (у ніс, вухо). Краплі для очей виготовляють в асептичних умовах і стерилізують.</w:t>
                  </w:r>
                </w:p>
                <w:p w:rsidR="000C40D8" w:rsidRDefault="000C40D8" w:rsidP="0012313B">
                  <w:pPr>
                    <w:pStyle w:val="a3"/>
                    <w:spacing w:before="0" w:beforeAutospacing="0" w:after="0" w:afterAutospacing="0"/>
                    <w:ind w:firstLine="709"/>
                  </w:pPr>
                  <w:r w:rsidRPr="00494602">
                    <w:rPr>
                      <w:b/>
                    </w:rPr>
                    <w:t>Слизи</w:t>
                  </w:r>
                  <w:r>
                    <w:t xml:space="preserve"> (Mucilagines) — колоїдні розчини, які одержують шляхом обробки водою лікарської сировини (насіння льону, коріння алтеї тощо).</w:t>
                  </w:r>
                </w:p>
                <w:p w:rsidR="000C40D8" w:rsidRDefault="000C40D8" w:rsidP="0012313B">
                  <w:pPr>
                    <w:pStyle w:val="a3"/>
                    <w:spacing w:before="0" w:beforeAutospacing="0" w:after="0" w:afterAutospacing="0"/>
                    <w:ind w:firstLine="709"/>
                  </w:pPr>
                  <w:r>
                    <w:t>Застосовують всередину та ректально в клізмах для зменшення подразливої дії лікарських засобів.</w:t>
                  </w:r>
                </w:p>
                <w:p w:rsidR="000C40D8" w:rsidRDefault="000C40D8" w:rsidP="0012313B">
                  <w:pPr>
                    <w:pStyle w:val="a3"/>
                    <w:spacing w:before="0" w:beforeAutospacing="0" w:after="0" w:afterAutospacing="0"/>
                    <w:ind w:firstLine="709"/>
                  </w:pPr>
                  <w:r w:rsidRPr="00494602">
                    <w:rPr>
                      <w:b/>
                    </w:rPr>
                    <w:t xml:space="preserve">Суспензії </w:t>
                  </w:r>
                  <w:r>
                    <w:t>(Suspensiones) — рідка лікарська форма, що складається з подрібненої лікарської речовини, не розчинної в рідині. Призначають для вживання всередину, зовнішнього застосування, стерильні — для внутрішньом'язового введення. Перед вживанням їх слід збовтувати.</w:t>
                  </w:r>
                </w:p>
                <w:p w:rsidR="000C40D8" w:rsidRDefault="000C40D8" w:rsidP="0012313B">
                  <w:pPr>
                    <w:pStyle w:val="a3"/>
                    <w:spacing w:before="0" w:beforeAutospacing="0" w:after="0" w:afterAutospacing="0"/>
                    <w:ind w:firstLine="709"/>
                  </w:pPr>
                  <w:r w:rsidRPr="00D85B26">
                    <w:rPr>
                      <w:i/>
                    </w:rPr>
                    <w:t>Фітопрепарати</w:t>
                  </w:r>
                  <w:r>
                    <w:t xml:space="preserve"> одержують шляхом обробки рослинної лікарської сировини.</w:t>
                  </w:r>
                </w:p>
                <w:p w:rsidR="000C40D8" w:rsidRDefault="000C40D8" w:rsidP="008A24E5">
                  <w:pPr>
                    <w:pStyle w:val="a3"/>
                    <w:spacing w:before="0" w:beforeAutospacing="0" w:after="0" w:afterAutospacing="0"/>
                    <w:ind w:firstLine="709"/>
                    <w:jc w:val="both"/>
                  </w:pPr>
                  <w:r>
                    <w:rPr>
                      <w:rStyle w:val="a4"/>
                    </w:rPr>
                    <w:t>Настій</w:t>
                  </w:r>
                  <w:r>
                    <w:t xml:space="preserve"> (Infusum) — це водна витяжка з листя, квітів, трави, яку готують в аптеці або в домашніх умовах. Для цього рослинну сировину подрібнюють, кладуть в інфундирку (закритий посуд з фарфору або з інших матеріалів), заливають дистильованою водою кімнатної температури і ставлять на киплячу парову баню (часто помішуючи) на 15 хв, потім охолоджують (45 хв), проціджують, доводять дистильованою водою до загального об'єму і відпускають у флаконах по 100-200 мл. Зберігають у прохолодному місці, перед вживанням збовтують. Для вживання </w:t>
                  </w:r>
                  <w:r>
                    <w:lastRenderedPageBreak/>
                    <w:t>всередину дозують ложками. Співвідношення рослинної лікарської сировини і води згідно з Фармакопеєю — 1:400; 1:30; 1:10.</w:t>
                  </w:r>
                </w:p>
                <w:p w:rsidR="000C40D8" w:rsidRDefault="000C40D8" w:rsidP="008A24E5">
                  <w:pPr>
                    <w:pStyle w:val="a3"/>
                    <w:spacing w:before="0" w:beforeAutospacing="0" w:after="0" w:afterAutospacing="0"/>
                    <w:ind w:firstLine="709"/>
                    <w:jc w:val="both"/>
                  </w:pPr>
                  <w:r>
                    <w:rPr>
                      <w:rStyle w:val="a4"/>
                    </w:rPr>
                    <w:t>Відвар</w:t>
                  </w:r>
                  <w:r>
                    <w:t xml:space="preserve"> — водна витяжка з грубих частин лікарської рослинної сировини (коріння, кори, кореневища). На відміну від настоїв відвари нагрівають на киплячій водяній бані протягом 30 хв і фільтрують у гарячому вигляді або через 10 хв. Дозують, зберігають і вживають так само, як і настої.</w:t>
                  </w:r>
                </w:p>
                <w:p w:rsidR="000C40D8" w:rsidRDefault="000C40D8" w:rsidP="008A24E5">
                  <w:pPr>
                    <w:pStyle w:val="a3"/>
                    <w:spacing w:before="0" w:beforeAutospacing="0" w:after="0" w:afterAutospacing="0"/>
                    <w:ind w:firstLine="709"/>
                    <w:jc w:val="both"/>
                  </w:pPr>
                  <w:r>
                    <w:rPr>
                      <w:rStyle w:val="a4"/>
                    </w:rPr>
                    <w:t>Настойка</w:t>
                  </w:r>
                  <w:r>
                    <w:t xml:space="preserve"> — це спиртова, спиртоводна, спиртоефірна витяжка з лікарської рослинної сировини. Готують на фармацевтичних фабриках шляхом мацерації (настоювання), перколяції (витиснення) у співвідношенні 1:10 (для сировини, що містить сильнодіючі речовини) і 1:5 (для сировини, що не містить сильнодіючих речовин). Випускають у флаконах (20-25 мл, 5-10 мл) і дозують по 20-25 або 5-10 крапель. Для дітей розрахунок такий: скільки років, стільки й крапель. Настойки мають тривалий термін придатності. Зберігати їх слід у прохолодному, захищеному від світла місці, щільно закритими.</w:t>
                  </w:r>
                </w:p>
                <w:p w:rsidR="000C40D8" w:rsidRPr="00F573C4" w:rsidRDefault="002178F4" w:rsidP="00F573C4">
                  <w:pPr>
                    <w:pStyle w:val="a3"/>
                    <w:spacing w:before="0" w:beforeAutospacing="0" w:after="0" w:afterAutospacing="0"/>
                    <w:rPr>
                      <w:lang w:val="uk-UA"/>
                    </w:rPr>
                  </w:pPr>
                  <w:r>
                    <w:rPr>
                      <w:noProof/>
                      <w:lang w:val="uk-UA" w:eastAsia="uk-UA"/>
                    </w:rPr>
                    <w:drawing>
                      <wp:inline distT="0" distB="0" distL="0" distR="0" wp14:anchorId="2FB51FCF" wp14:editId="52922350">
                        <wp:extent cx="6448425" cy="2543175"/>
                        <wp:effectExtent l="0" t="0" r="9525" b="9525"/>
                        <wp:docPr id="25" name="Рисунок 25" descr="https://pidruchniki.com/imag/medic/nek_farm/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idruchniki.com/imag/medic/nek_farm/image0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48425" cy="2543175"/>
                                </a:xfrm>
                                <a:prstGeom prst="rect">
                                  <a:avLst/>
                                </a:prstGeom>
                                <a:noFill/>
                                <a:ln>
                                  <a:noFill/>
                                </a:ln>
                              </pic:spPr>
                            </pic:pic>
                          </a:graphicData>
                        </a:graphic>
                      </wp:inline>
                    </w:drawing>
                  </w:r>
                  <w:r w:rsidR="000C40D8">
                    <w:rPr>
                      <w:noProof/>
                      <w:lang w:val="uk-UA" w:eastAsia="uk-UA"/>
                    </w:rPr>
                    <w:drawing>
                      <wp:inline distT="0" distB="0" distL="0" distR="0" wp14:anchorId="4B61891B" wp14:editId="77D5B0DD">
                        <wp:extent cx="6438900" cy="2305050"/>
                        <wp:effectExtent l="0" t="0" r="0" b="0"/>
                        <wp:docPr id="24" name="Рисунок 24" descr="https://pidruchniki.com/imag/medic/nek_farm/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idruchniki.com/imag/medic/nek_farm/image0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38900" cy="2305050"/>
                                </a:xfrm>
                                <a:prstGeom prst="rect">
                                  <a:avLst/>
                                </a:prstGeom>
                                <a:noFill/>
                                <a:ln>
                                  <a:noFill/>
                                </a:ln>
                              </pic:spPr>
                            </pic:pic>
                          </a:graphicData>
                        </a:graphic>
                      </wp:inline>
                    </w:drawing>
                  </w:r>
                </w:p>
              </w:tc>
            </w:tr>
          </w:tbl>
          <w:p w:rsidR="008E0A45" w:rsidRPr="00494602" w:rsidRDefault="008E0A45" w:rsidP="00494602">
            <w:pPr>
              <w:spacing w:after="0" w:line="240" w:lineRule="auto"/>
              <w:ind w:firstLine="709"/>
              <w:rPr>
                <w:lang w:val="uk-UA"/>
              </w:rPr>
            </w:pPr>
          </w:p>
        </w:tc>
      </w:tr>
    </w:tbl>
    <w:p w:rsidR="00F573C4" w:rsidRDefault="00F573C4" w:rsidP="00F573C4">
      <w:pPr>
        <w:pStyle w:val="a3"/>
        <w:spacing w:before="0" w:beforeAutospacing="0" w:after="0" w:afterAutospacing="0"/>
        <w:ind w:firstLine="709"/>
        <w:jc w:val="both"/>
      </w:pPr>
      <w:r>
        <w:rPr>
          <w:rStyle w:val="a4"/>
        </w:rPr>
        <w:lastRenderedPageBreak/>
        <w:t>Екстракт</w:t>
      </w:r>
      <w:r>
        <w:t xml:space="preserve"> — це концентрована спиртова, спиртоводна витяжка з лікарської рослинної сировини для вживання всередину або для зовнішнього застосування. Готують у співвідношенні 1:2, 1:1. За консистенцією розрізняють рідкі, густі і сухі екстракти. Рідкі екстракти випускають по 25-50 мл і дозують краплями, а сухі і густі додають до складу порошків, таблеток, супозиторіїв.</w:t>
      </w:r>
    </w:p>
    <w:p w:rsidR="00F573C4" w:rsidRDefault="00F573C4" w:rsidP="00F573C4">
      <w:pPr>
        <w:pStyle w:val="a3"/>
        <w:spacing w:before="0" w:beforeAutospacing="0" w:after="0" w:afterAutospacing="0"/>
        <w:ind w:firstLine="709"/>
        <w:jc w:val="both"/>
        <w:rPr>
          <w:lang w:val="uk-UA"/>
        </w:rPr>
      </w:pPr>
      <w:r>
        <w:t>Новогаленові препарати — це спиртоводні, спиртоефірні витяжки з рослинної лікарської сировини, що максимально очищені від баластних речовин. Призначають всередину, а стерильні — вводять парентерально.</w:t>
      </w:r>
    </w:p>
    <w:p w:rsidR="00F573C4" w:rsidRDefault="00F573C4" w:rsidP="00F573C4">
      <w:pPr>
        <w:pStyle w:val="a3"/>
        <w:spacing w:before="0" w:beforeAutospacing="0" w:after="0" w:afterAutospacing="0"/>
        <w:ind w:firstLine="709"/>
        <w:jc w:val="both"/>
      </w:pPr>
      <w:r>
        <w:rPr>
          <w:rStyle w:val="a4"/>
          <w:lang w:val="uk-UA"/>
        </w:rPr>
        <w:t>Мікстури</w:t>
      </w:r>
      <w:r>
        <w:rPr>
          <w:lang w:val="uk-UA"/>
        </w:rPr>
        <w:t xml:space="preserve"> — це рідка лікарська форма, суміш рідких або рідких і твердих лікарських речовин. </w:t>
      </w:r>
      <w:r>
        <w:t>Вони каламутні і мають осад. Призначають всередину, випускають по 100-200 мл і дозують ложками. Зберігають у прохолодному місці і перед вживанням збовтують.</w:t>
      </w:r>
    </w:p>
    <w:p w:rsidR="009B3CA9" w:rsidRDefault="009B3CA9" w:rsidP="00627316">
      <w:pPr>
        <w:spacing w:after="0" w:line="240" w:lineRule="auto"/>
        <w:jc w:val="center"/>
        <w:rPr>
          <w:rFonts w:ascii="Times New Roman" w:hAnsi="Times New Roman" w:cs="Times New Roman"/>
          <w:sz w:val="24"/>
          <w:szCs w:val="24"/>
          <w:lang w:val="uk-UA"/>
        </w:rPr>
      </w:pPr>
      <w:r w:rsidRPr="009B3CA9">
        <w:rPr>
          <w:rFonts w:ascii="Times New Roman" w:hAnsi="Times New Roman" w:cs="Times New Roman"/>
          <w:b/>
          <w:sz w:val="28"/>
          <w:szCs w:val="24"/>
          <w:lang w:val="uk-UA"/>
        </w:rPr>
        <w:lastRenderedPageBreak/>
        <w:t>М</w:t>
      </w:r>
      <w:r w:rsidRPr="009B3CA9">
        <w:rPr>
          <w:rFonts w:ascii="Times New Roman" w:hAnsi="Times New Roman" w:cs="Times New Roman"/>
          <w:b/>
          <w:sz w:val="28"/>
          <w:szCs w:val="24"/>
        </w:rPr>
        <w:t>'як</w:t>
      </w:r>
      <w:r w:rsidRPr="009B3CA9">
        <w:rPr>
          <w:rFonts w:ascii="Times New Roman" w:hAnsi="Times New Roman" w:cs="Times New Roman"/>
          <w:b/>
          <w:sz w:val="28"/>
          <w:szCs w:val="24"/>
          <w:lang w:val="uk-UA"/>
        </w:rPr>
        <w:t>і лікарські форми</w:t>
      </w:r>
    </w:p>
    <w:p w:rsidR="00494602" w:rsidRPr="00494602" w:rsidRDefault="0046340B" w:rsidP="009B3CA9">
      <w:pPr>
        <w:spacing w:after="0" w:line="240" w:lineRule="auto"/>
        <w:ind w:firstLine="708"/>
        <w:rPr>
          <w:rFonts w:ascii="Times New Roman" w:hAnsi="Times New Roman" w:cs="Times New Roman"/>
          <w:sz w:val="24"/>
          <w:szCs w:val="24"/>
          <w:lang w:val="uk-UA"/>
        </w:rPr>
      </w:pPr>
      <w:r w:rsidRPr="00494602">
        <w:rPr>
          <w:rFonts w:ascii="Times New Roman" w:hAnsi="Times New Roman" w:cs="Times New Roman"/>
          <w:sz w:val="24"/>
          <w:szCs w:val="24"/>
        </w:rPr>
        <w:t xml:space="preserve">До </w:t>
      </w:r>
      <w:r w:rsidRPr="00494602">
        <w:rPr>
          <w:rFonts w:ascii="Times New Roman" w:hAnsi="Times New Roman" w:cs="Times New Roman"/>
          <w:b/>
          <w:sz w:val="24"/>
          <w:szCs w:val="24"/>
        </w:rPr>
        <w:t>м'яких лікарських форм</w:t>
      </w:r>
      <w:r w:rsidRPr="00494602">
        <w:rPr>
          <w:rFonts w:ascii="Times New Roman" w:hAnsi="Times New Roman" w:cs="Times New Roman"/>
          <w:sz w:val="24"/>
          <w:szCs w:val="24"/>
        </w:rPr>
        <w:t xml:space="preserve"> належать мазі, пасти, лініменти, супозиторії, пластири.</w:t>
      </w:r>
    </w:p>
    <w:p w:rsidR="0046340B" w:rsidRPr="00494602" w:rsidRDefault="0046340B" w:rsidP="00627316">
      <w:pPr>
        <w:spacing w:after="0" w:line="240" w:lineRule="auto"/>
        <w:ind w:firstLine="708"/>
        <w:jc w:val="both"/>
        <w:rPr>
          <w:rFonts w:ascii="Times New Roman" w:hAnsi="Times New Roman" w:cs="Times New Roman"/>
          <w:sz w:val="24"/>
          <w:szCs w:val="24"/>
          <w:lang w:val="uk-UA"/>
        </w:rPr>
      </w:pPr>
      <w:r w:rsidRPr="00494602">
        <w:rPr>
          <w:rStyle w:val="a4"/>
          <w:rFonts w:ascii="Times New Roman" w:hAnsi="Times New Roman" w:cs="Times New Roman"/>
          <w:sz w:val="24"/>
          <w:szCs w:val="24"/>
          <w:lang w:val="uk-UA"/>
        </w:rPr>
        <w:t>Мазі</w:t>
      </w:r>
      <w:r w:rsidRPr="00494602">
        <w:rPr>
          <w:rFonts w:ascii="Times New Roman" w:hAnsi="Times New Roman" w:cs="Times New Roman"/>
          <w:sz w:val="24"/>
          <w:szCs w:val="24"/>
          <w:lang w:val="uk-UA"/>
        </w:rPr>
        <w:t xml:space="preserve"> (</w:t>
      </w:r>
      <w:r w:rsidRPr="00494602">
        <w:rPr>
          <w:rFonts w:ascii="Times New Roman" w:hAnsi="Times New Roman" w:cs="Times New Roman"/>
          <w:sz w:val="24"/>
          <w:szCs w:val="24"/>
        </w:rPr>
        <w:t>Ung</w:t>
      </w:r>
      <w:r w:rsidRPr="00494602">
        <w:rPr>
          <w:rFonts w:ascii="Times New Roman" w:hAnsi="Times New Roman" w:cs="Times New Roman"/>
          <w:sz w:val="24"/>
          <w:szCs w:val="24"/>
          <w:lang w:val="uk-UA"/>
        </w:rPr>
        <w:t>ü</w:t>
      </w:r>
      <w:r w:rsidRPr="00494602">
        <w:rPr>
          <w:rFonts w:ascii="Times New Roman" w:hAnsi="Times New Roman" w:cs="Times New Roman"/>
          <w:sz w:val="24"/>
          <w:szCs w:val="24"/>
        </w:rPr>
        <w:t>enta</w:t>
      </w:r>
      <w:r w:rsidRPr="00494602">
        <w:rPr>
          <w:rFonts w:ascii="Times New Roman" w:hAnsi="Times New Roman" w:cs="Times New Roman"/>
          <w:sz w:val="24"/>
          <w:szCs w:val="24"/>
          <w:lang w:val="uk-UA"/>
        </w:rPr>
        <w:t>) — м'які лікарські засоби для місцевого застосування, призначені для нанесення на шкіру, рани і слизові оболонки для місцевої терапевтичної, пом'якшувальної, захисної дії або для проникнення лікарських речовин крізь шкіру чи слизові оболонки. Містять діючі та допоміжні речовини.</w:t>
      </w:r>
    </w:p>
    <w:p w:rsidR="0046340B" w:rsidRPr="00494602" w:rsidRDefault="009B3CA9" w:rsidP="00627316">
      <w:pPr>
        <w:pStyle w:val="a3"/>
        <w:spacing w:before="0" w:beforeAutospacing="0" w:after="0" w:afterAutospacing="0"/>
        <w:ind w:firstLine="709"/>
        <w:rPr>
          <w:lang w:val="uk-UA"/>
        </w:rPr>
      </w:pPr>
      <w:r>
        <w:rPr>
          <w:lang w:val="uk-UA"/>
        </w:rPr>
        <w:tab/>
      </w:r>
      <w:r w:rsidR="0046340B" w:rsidRPr="00494602">
        <w:rPr>
          <w:lang w:val="uk-UA"/>
        </w:rPr>
        <w:t>Допоміжні речовини</w:t>
      </w:r>
      <w:r>
        <w:rPr>
          <w:lang w:val="uk-UA"/>
        </w:rPr>
        <w:t>:</w:t>
      </w:r>
    </w:p>
    <w:p w:rsidR="0046340B" w:rsidRPr="00A41865" w:rsidRDefault="0046340B" w:rsidP="00627316">
      <w:pPr>
        <w:spacing w:after="0" w:line="240" w:lineRule="auto"/>
        <w:ind w:firstLine="709"/>
        <w:rPr>
          <w:rFonts w:ascii="Times New Roman" w:hAnsi="Times New Roman" w:cs="Times New Roman"/>
          <w:sz w:val="24"/>
          <w:szCs w:val="24"/>
          <w:lang w:val="uk-UA"/>
        </w:rPr>
      </w:pPr>
      <w:r w:rsidRPr="00A41865">
        <w:rPr>
          <w:rFonts w:ascii="Times New Roman" w:hAnsi="Times New Roman" w:cs="Times New Roman"/>
          <w:sz w:val="24"/>
          <w:szCs w:val="24"/>
          <w:lang w:val="uk-UA"/>
        </w:rPr>
        <w:t>• М'які мазеві основи-носії (вазелін, ланолін).</w:t>
      </w:r>
    </w:p>
    <w:p w:rsidR="0046340B" w:rsidRPr="00A41865" w:rsidRDefault="0046340B" w:rsidP="00627316">
      <w:pPr>
        <w:spacing w:after="0" w:line="240" w:lineRule="auto"/>
        <w:ind w:firstLine="709"/>
        <w:rPr>
          <w:rFonts w:ascii="Times New Roman" w:hAnsi="Times New Roman" w:cs="Times New Roman"/>
          <w:sz w:val="24"/>
          <w:szCs w:val="24"/>
          <w:lang w:val="uk-UA"/>
        </w:rPr>
      </w:pPr>
      <w:r w:rsidRPr="00A41865">
        <w:rPr>
          <w:rFonts w:ascii="Times New Roman" w:hAnsi="Times New Roman" w:cs="Times New Roman"/>
          <w:sz w:val="24"/>
          <w:szCs w:val="24"/>
          <w:lang w:val="uk-UA"/>
        </w:rPr>
        <w:t>• Речовини, що підвищують температуру плавлення та в'язкість, — парафін, спермацет, гідрогенізовані рослинні олії, воски та ін.</w:t>
      </w:r>
    </w:p>
    <w:p w:rsidR="0046340B" w:rsidRPr="00494602" w:rsidRDefault="0046340B" w:rsidP="00627316">
      <w:pPr>
        <w:spacing w:after="0" w:line="240" w:lineRule="auto"/>
        <w:ind w:firstLine="709"/>
        <w:rPr>
          <w:rFonts w:ascii="Times New Roman" w:hAnsi="Times New Roman" w:cs="Times New Roman"/>
          <w:sz w:val="24"/>
          <w:szCs w:val="24"/>
        </w:rPr>
      </w:pPr>
      <w:r w:rsidRPr="00494602">
        <w:rPr>
          <w:rFonts w:ascii="Times New Roman" w:hAnsi="Times New Roman" w:cs="Times New Roman"/>
          <w:sz w:val="24"/>
          <w:szCs w:val="24"/>
        </w:rPr>
        <w:t>• Гідрофобні розчинники (мінеральні і розчинні олії та ін.).</w:t>
      </w:r>
    </w:p>
    <w:p w:rsidR="0046340B" w:rsidRPr="00494602" w:rsidRDefault="0046340B" w:rsidP="00627316">
      <w:pPr>
        <w:spacing w:after="0" w:line="240" w:lineRule="auto"/>
        <w:ind w:firstLine="709"/>
        <w:rPr>
          <w:rFonts w:ascii="Times New Roman" w:hAnsi="Times New Roman" w:cs="Times New Roman"/>
          <w:sz w:val="24"/>
          <w:szCs w:val="24"/>
        </w:rPr>
      </w:pPr>
      <w:r w:rsidRPr="00494602">
        <w:rPr>
          <w:rFonts w:ascii="Times New Roman" w:hAnsi="Times New Roman" w:cs="Times New Roman"/>
          <w:sz w:val="24"/>
          <w:szCs w:val="24"/>
        </w:rPr>
        <w:t>• Вода і гідрофільні розчинники (етанол та ізопропанол).</w:t>
      </w:r>
    </w:p>
    <w:p w:rsidR="0046340B" w:rsidRPr="00494602" w:rsidRDefault="00494602" w:rsidP="00627316">
      <w:pPr>
        <w:spacing w:after="0" w:line="240" w:lineRule="auto"/>
        <w:ind w:firstLine="709"/>
        <w:rPr>
          <w:rFonts w:ascii="Times New Roman" w:hAnsi="Times New Roman" w:cs="Times New Roman"/>
          <w:sz w:val="24"/>
          <w:szCs w:val="24"/>
        </w:rPr>
      </w:pPr>
      <w:r>
        <w:rPr>
          <w:rFonts w:ascii="Times New Roman" w:hAnsi="Times New Roman" w:cs="Times New Roman"/>
          <w:sz w:val="24"/>
          <w:szCs w:val="24"/>
          <w:lang w:val="uk-UA"/>
        </w:rPr>
        <w:t xml:space="preserve">  </w:t>
      </w:r>
      <w:r w:rsidR="0046340B" w:rsidRPr="00494602">
        <w:rPr>
          <w:rFonts w:ascii="Times New Roman" w:hAnsi="Times New Roman" w:cs="Times New Roman"/>
          <w:sz w:val="24"/>
          <w:szCs w:val="24"/>
        </w:rPr>
        <w:t xml:space="preserve"> Емульгатори, гелеутворювальні, антимікробні консерванти та ін.</w:t>
      </w:r>
    </w:p>
    <w:p w:rsidR="0046340B" w:rsidRDefault="0046340B" w:rsidP="0046340B">
      <w:pPr>
        <w:pStyle w:val="a3"/>
      </w:pPr>
      <w:r>
        <w:rPr>
          <w:noProof/>
          <w:lang w:val="uk-UA" w:eastAsia="uk-UA"/>
        </w:rPr>
        <w:drawing>
          <wp:inline distT="0" distB="0" distL="0" distR="0">
            <wp:extent cx="5753100" cy="3400425"/>
            <wp:effectExtent l="0" t="0" r="0" b="9525"/>
            <wp:docPr id="16" name="Рисунок 16" descr="https://pidruchniki.com/imag/medic/nek_farm/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idruchniki.com/imag/medic/nek_farm/image0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400425"/>
                    </a:xfrm>
                    <a:prstGeom prst="rect">
                      <a:avLst/>
                    </a:prstGeom>
                    <a:noFill/>
                    <a:ln>
                      <a:noFill/>
                    </a:ln>
                  </pic:spPr>
                </pic:pic>
              </a:graphicData>
            </a:graphic>
          </wp:inline>
        </w:drawing>
      </w:r>
    </w:p>
    <w:p w:rsidR="0046340B" w:rsidRPr="009B3CA9" w:rsidRDefault="0046340B" w:rsidP="00627316">
      <w:pPr>
        <w:pStyle w:val="a3"/>
        <w:spacing w:before="0" w:beforeAutospacing="0" w:after="0" w:afterAutospacing="0"/>
        <w:ind w:firstLine="709"/>
      </w:pPr>
      <w:r w:rsidRPr="009B3CA9">
        <w:rPr>
          <w:rStyle w:val="a4"/>
        </w:rPr>
        <w:t>Класифікація мазей:</w:t>
      </w:r>
    </w:p>
    <w:p w:rsidR="0046340B" w:rsidRPr="009B3CA9" w:rsidRDefault="0046340B" w:rsidP="00627316">
      <w:pPr>
        <w:numPr>
          <w:ilvl w:val="0"/>
          <w:numId w:val="11"/>
        </w:numPr>
        <w:spacing w:after="0" w:line="240" w:lineRule="auto"/>
        <w:ind w:left="0" w:firstLine="709"/>
        <w:rPr>
          <w:rFonts w:ascii="Times New Roman" w:hAnsi="Times New Roman" w:cs="Times New Roman"/>
          <w:sz w:val="24"/>
          <w:szCs w:val="24"/>
        </w:rPr>
      </w:pPr>
      <w:r w:rsidRPr="009B3CA9">
        <w:rPr>
          <w:rFonts w:ascii="Times New Roman" w:hAnsi="Times New Roman" w:cs="Times New Roman"/>
          <w:sz w:val="24"/>
          <w:szCs w:val="24"/>
        </w:rPr>
        <w:t>а) гідрофобні мазі на вуглеводневих основах (вазелін, вазелінове масло, парафін). Вони виявляють оклюзійний (який запобігає контакту з повітрям) ефект, справляють пом'якшувальну дію, важко змиваються водою і не змішуються з ексудатом;</w:t>
      </w:r>
    </w:p>
    <w:p w:rsidR="0046340B" w:rsidRPr="009B3CA9" w:rsidRDefault="0046340B" w:rsidP="00627316">
      <w:pPr>
        <w:numPr>
          <w:ilvl w:val="0"/>
          <w:numId w:val="11"/>
        </w:numPr>
        <w:spacing w:after="0" w:line="240" w:lineRule="auto"/>
        <w:ind w:left="0" w:firstLine="709"/>
        <w:rPr>
          <w:rFonts w:ascii="Times New Roman" w:hAnsi="Times New Roman" w:cs="Times New Roman"/>
          <w:sz w:val="24"/>
          <w:szCs w:val="24"/>
        </w:rPr>
      </w:pPr>
      <w:r w:rsidRPr="009B3CA9">
        <w:rPr>
          <w:rFonts w:ascii="Times New Roman" w:hAnsi="Times New Roman" w:cs="Times New Roman"/>
          <w:sz w:val="24"/>
          <w:szCs w:val="24"/>
        </w:rPr>
        <w:t>б) гідрофільні мазі — при застосуванні можуть абсорбувати значну кількість ексудату.</w:t>
      </w:r>
    </w:p>
    <w:p w:rsidR="0046340B" w:rsidRDefault="0046340B" w:rsidP="00627316">
      <w:pPr>
        <w:pStyle w:val="a3"/>
        <w:spacing w:before="0" w:beforeAutospacing="0" w:after="0" w:afterAutospacing="0"/>
        <w:ind w:firstLine="709"/>
      </w:pPr>
      <w:r>
        <w:rPr>
          <w:rStyle w:val="a4"/>
        </w:rPr>
        <w:t>Характеристика основ</w:t>
      </w:r>
    </w:p>
    <w:p w:rsidR="0046340B" w:rsidRDefault="0046340B" w:rsidP="00627316">
      <w:pPr>
        <w:pStyle w:val="a3"/>
        <w:spacing w:before="0" w:beforeAutospacing="0" w:after="0" w:afterAutospacing="0"/>
        <w:ind w:firstLine="709"/>
        <w:jc w:val="both"/>
      </w:pPr>
      <w:r>
        <w:rPr>
          <w:rStyle w:val="a4"/>
        </w:rPr>
        <w:t>Вазелін</w:t>
      </w:r>
      <w:r>
        <w:t xml:space="preserve"> — продукт переробки нафти. Під дією повітря не псується. При нанесенні на шкіру не всмоктується, тому його використовують для виготовлення мазей та лікування виразок, ран, поверхневих пошкоджень шкіри.</w:t>
      </w:r>
    </w:p>
    <w:p w:rsidR="0046340B" w:rsidRDefault="0046340B" w:rsidP="00627316">
      <w:pPr>
        <w:pStyle w:val="a3"/>
        <w:spacing w:before="0" w:beforeAutospacing="0" w:after="0" w:afterAutospacing="0"/>
        <w:ind w:firstLine="709"/>
        <w:jc w:val="both"/>
      </w:pPr>
      <w:r>
        <w:rPr>
          <w:rStyle w:val="a4"/>
        </w:rPr>
        <w:t>Ланолін</w:t>
      </w:r>
      <w:r>
        <w:t xml:space="preserve"> (Lanolinum) — мазева основа, яку добувають з овечої вовни. Має властивість проникати в глиб шкіри, також забезпечує резорбційну дію лікарських препаратів.</w:t>
      </w:r>
    </w:p>
    <w:p w:rsidR="0046340B" w:rsidRDefault="0046340B" w:rsidP="00627316">
      <w:pPr>
        <w:pStyle w:val="a3"/>
        <w:spacing w:before="0" w:beforeAutospacing="0" w:after="0" w:afterAutospacing="0"/>
        <w:ind w:firstLine="709"/>
      </w:pPr>
      <w:r>
        <w:rPr>
          <w:rStyle w:val="a4"/>
        </w:rPr>
        <w:t>Свинячий жир</w:t>
      </w:r>
      <w:r>
        <w:t xml:space="preserve"> (Adeps suillus, seu Axungia porcina depurata) — добре всмоктується через шкіру. Недолік: швидко псується.</w:t>
      </w:r>
    </w:p>
    <w:p w:rsidR="0046340B" w:rsidRDefault="0046340B" w:rsidP="009B3CA9">
      <w:pPr>
        <w:pStyle w:val="a3"/>
        <w:spacing w:before="0" w:beforeAutospacing="0" w:after="0" w:afterAutospacing="0"/>
        <w:ind w:firstLine="708"/>
      </w:pPr>
      <w:r>
        <w:t>Якщо в рецепті не зазначена мазева основа, тоді мазь виготовляють на вазеліні. Для очних мазей використовують основу, яка містить 10 частин безводного ланоліну і 90 частин спеціального вазеліну для очних мазей.</w:t>
      </w:r>
    </w:p>
    <w:p w:rsidR="0046340B" w:rsidRDefault="0046340B" w:rsidP="009B3CA9">
      <w:pPr>
        <w:pStyle w:val="a3"/>
        <w:spacing w:before="0" w:beforeAutospacing="0" w:after="0" w:afterAutospacing="0"/>
        <w:ind w:firstLine="708"/>
        <w:jc w:val="both"/>
      </w:pPr>
      <w:r>
        <w:lastRenderedPageBreak/>
        <w:t>Мазі виготовляють на фармацевтичних заводах (за офіцинальними прописами) та в аптеках (за магістральними прописами). Відпускають у баночках або тубах від 20 до 100 г. Мазі для очей виготовляють в асептичних умовах і випускають у тюбиках від 5 до 10 г. Зберігати мазі потрібно в холодному місці.</w:t>
      </w:r>
    </w:p>
    <w:p w:rsidR="0046340B" w:rsidRDefault="0046340B" w:rsidP="00627316">
      <w:pPr>
        <w:pStyle w:val="a3"/>
        <w:spacing w:before="0" w:beforeAutospacing="0" w:after="0" w:afterAutospacing="0"/>
        <w:ind w:firstLine="708"/>
        <w:jc w:val="both"/>
      </w:pPr>
      <w:r>
        <w:rPr>
          <w:rStyle w:val="a4"/>
        </w:rPr>
        <w:t>Паста</w:t>
      </w:r>
      <w:r>
        <w:t xml:space="preserve"> (Pasta) — це густа мазь, що містить від 25 до 65 % порошкоподібних речовин. Виготовляють на фармацевтичних заводах та в аптеках. До складу пасти входять лікарські речовини, індиферентні порошки — тальк (Talcum), крохмаль (Amylum), цинку оксид (Zinci oxydum) та мазеві основи. Відпускають у баночках до 100 г. На відміну від мазей пасти більш тривалий час утримуються на поверхні шкіри і виявляють адсорбційну та протизапальну дію.</w:t>
      </w:r>
    </w:p>
    <w:p w:rsidR="0046340B" w:rsidRDefault="0046340B" w:rsidP="00494602">
      <w:pPr>
        <w:pStyle w:val="a3"/>
        <w:spacing w:before="0" w:beforeAutospacing="0" w:after="0" w:afterAutospacing="0"/>
      </w:pPr>
      <w:r>
        <w:rPr>
          <w:noProof/>
          <w:lang w:val="uk-UA" w:eastAsia="uk-UA"/>
        </w:rPr>
        <w:drawing>
          <wp:inline distT="0" distB="0" distL="0" distR="0" wp14:anchorId="35E90B93" wp14:editId="486DD873">
            <wp:extent cx="5591175" cy="2295525"/>
            <wp:effectExtent l="0" t="0" r="9525" b="9525"/>
            <wp:docPr id="15" name="Рисунок 15" descr="https://pidruchniki.com/imag/medic/nek_farm/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idruchniki.com/imag/medic/nek_farm/image01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2295525"/>
                    </a:xfrm>
                    <a:prstGeom prst="rect">
                      <a:avLst/>
                    </a:prstGeom>
                    <a:noFill/>
                    <a:ln>
                      <a:noFill/>
                    </a:ln>
                  </pic:spPr>
                </pic:pic>
              </a:graphicData>
            </a:graphic>
          </wp:inline>
        </w:drawing>
      </w:r>
    </w:p>
    <w:p w:rsidR="0046340B" w:rsidRDefault="0046340B" w:rsidP="00627316">
      <w:pPr>
        <w:pStyle w:val="a3"/>
        <w:spacing w:before="0" w:beforeAutospacing="0" w:after="0" w:afterAutospacing="0"/>
        <w:ind w:firstLine="708"/>
        <w:rPr>
          <w:lang w:val="uk-UA"/>
        </w:rPr>
      </w:pPr>
      <w:r>
        <w:rPr>
          <w:rStyle w:val="a4"/>
        </w:rPr>
        <w:t>Лініменти</w:t>
      </w:r>
      <w:r>
        <w:t xml:space="preserve"> — це рідкі мазі. Складаються з лікарських речовин і олій. Застосовують зовнішньо для накладання на рани, виразки, змащування уражених ділянок шкіри. Перед застосуванням їх слід збовтувати.</w:t>
      </w:r>
    </w:p>
    <w:p w:rsidR="009B3CA9" w:rsidRPr="009B3CA9" w:rsidRDefault="009B3CA9" w:rsidP="00494602">
      <w:pPr>
        <w:pStyle w:val="a3"/>
        <w:spacing w:before="0" w:beforeAutospacing="0" w:after="0" w:afterAutospacing="0"/>
        <w:rPr>
          <w:lang w:val="uk-UA"/>
        </w:rPr>
      </w:pPr>
    </w:p>
    <w:p w:rsidR="0046340B" w:rsidRDefault="0046340B" w:rsidP="00627316">
      <w:pPr>
        <w:pStyle w:val="a3"/>
        <w:spacing w:before="0" w:beforeAutospacing="0" w:after="0" w:afterAutospacing="0"/>
        <w:ind w:firstLine="708"/>
        <w:jc w:val="both"/>
      </w:pPr>
      <w:r>
        <w:rPr>
          <w:rStyle w:val="a4"/>
        </w:rPr>
        <w:t>Лікарські форми для ректального застосування</w:t>
      </w:r>
    </w:p>
    <w:p w:rsidR="0046340B" w:rsidRDefault="0046340B" w:rsidP="009B3CA9">
      <w:pPr>
        <w:pStyle w:val="a3"/>
        <w:spacing w:before="0" w:beforeAutospacing="0" w:after="0" w:afterAutospacing="0"/>
        <w:ind w:firstLine="709"/>
        <w:jc w:val="both"/>
      </w:pPr>
      <w:r>
        <w:t>Класифікація</w:t>
      </w:r>
    </w:p>
    <w:p w:rsidR="0046340B" w:rsidRDefault="0046340B" w:rsidP="009B3CA9">
      <w:pPr>
        <w:spacing w:after="0" w:line="240" w:lineRule="auto"/>
        <w:ind w:firstLine="709"/>
        <w:jc w:val="both"/>
      </w:pPr>
      <w:r>
        <w:t>• Ректальні супозиторії.</w:t>
      </w:r>
    </w:p>
    <w:p w:rsidR="0046340B" w:rsidRDefault="0046340B" w:rsidP="009B3CA9">
      <w:pPr>
        <w:spacing w:after="0" w:line="240" w:lineRule="auto"/>
        <w:ind w:firstLine="709"/>
        <w:jc w:val="both"/>
      </w:pPr>
      <w:r>
        <w:t>• Ректальні капсули.</w:t>
      </w:r>
    </w:p>
    <w:p w:rsidR="0046340B" w:rsidRDefault="0046340B" w:rsidP="009B3CA9">
      <w:pPr>
        <w:spacing w:after="0" w:line="240" w:lineRule="auto"/>
        <w:ind w:firstLine="709"/>
        <w:jc w:val="both"/>
      </w:pPr>
      <w:r>
        <w:t>• Ректальні розчини і суспензії.</w:t>
      </w:r>
    </w:p>
    <w:p w:rsidR="0046340B" w:rsidRDefault="0046340B" w:rsidP="009B3CA9">
      <w:pPr>
        <w:spacing w:after="0" w:line="240" w:lineRule="auto"/>
        <w:ind w:firstLine="709"/>
        <w:jc w:val="both"/>
      </w:pPr>
      <w:r>
        <w:t>• М'які лікарські засоби для ректального застосування.</w:t>
      </w:r>
    </w:p>
    <w:p w:rsidR="0046340B" w:rsidRDefault="0046340B" w:rsidP="009B3CA9">
      <w:pPr>
        <w:spacing w:after="0" w:line="240" w:lineRule="auto"/>
        <w:ind w:firstLine="709"/>
        <w:jc w:val="both"/>
      </w:pPr>
      <w:r>
        <w:t>• Ректальні піни.</w:t>
      </w:r>
    </w:p>
    <w:p w:rsidR="0046340B" w:rsidRDefault="0046340B" w:rsidP="009B3CA9">
      <w:pPr>
        <w:spacing w:after="0" w:line="240" w:lineRule="auto"/>
        <w:ind w:firstLine="709"/>
        <w:jc w:val="both"/>
      </w:pPr>
      <w:r>
        <w:t>• Ректальні тампони.</w:t>
      </w:r>
    </w:p>
    <w:p w:rsidR="0046340B" w:rsidRDefault="0046340B" w:rsidP="00627316">
      <w:pPr>
        <w:pStyle w:val="a3"/>
        <w:spacing w:before="0" w:beforeAutospacing="0" w:after="0" w:afterAutospacing="0"/>
        <w:ind w:firstLine="708"/>
        <w:jc w:val="both"/>
      </w:pPr>
      <w:r>
        <w:rPr>
          <w:rStyle w:val="a4"/>
        </w:rPr>
        <w:t>Супозиторії</w:t>
      </w:r>
      <w:r>
        <w:t xml:space="preserve"> — дозована лікарська форма, що має тверду консистенцію за кімнатної температури і плавиться при температурі тіла.</w:t>
      </w:r>
    </w:p>
    <w:p w:rsidR="0046340B" w:rsidRPr="009B3CA9" w:rsidRDefault="0046340B" w:rsidP="009B3CA9">
      <w:pPr>
        <w:pStyle w:val="a3"/>
        <w:spacing w:before="0" w:beforeAutospacing="0" w:after="0" w:afterAutospacing="0"/>
        <w:ind w:firstLine="708"/>
        <w:jc w:val="both"/>
        <w:rPr>
          <w:lang w:val="uk-UA"/>
        </w:rPr>
      </w:pPr>
      <w:r w:rsidRPr="009B3CA9">
        <w:rPr>
          <w:lang w:val="uk-UA"/>
        </w:rPr>
        <w:t>До складу, крім лікарських, входять допоміжні речовини, такі, як розріджувачі, адсорбенти, поверхнево-активні й змащувальні речовини, протимікробні консерванти, а також барвники, дозволені до медичного застосування.</w:t>
      </w:r>
    </w:p>
    <w:p w:rsidR="00627316" w:rsidRDefault="00627316" w:rsidP="009B3CA9">
      <w:pPr>
        <w:pStyle w:val="a3"/>
        <w:spacing w:before="0" w:beforeAutospacing="0" w:after="0" w:afterAutospacing="0"/>
        <w:ind w:firstLine="708"/>
        <w:jc w:val="both"/>
        <w:rPr>
          <w:lang w:val="uk-UA"/>
        </w:rPr>
      </w:pPr>
    </w:p>
    <w:p w:rsidR="0046340B" w:rsidRDefault="0046340B" w:rsidP="009B3CA9">
      <w:pPr>
        <w:pStyle w:val="a3"/>
        <w:spacing w:before="0" w:beforeAutospacing="0" w:after="0" w:afterAutospacing="0"/>
        <w:ind w:firstLine="708"/>
        <w:jc w:val="both"/>
        <w:rPr>
          <w:lang w:val="uk-UA"/>
        </w:rPr>
      </w:pPr>
      <w:r>
        <w:t>Готують супозиторії пресуванням або литтям. Щоб забезпечити процес твердіння, додають такі допоміжні речовини, як тверді жири, макрорголи, масло какао, різні гелеутворювальні суміші, які містять желатин, воду і гліцерин.</w:t>
      </w:r>
    </w:p>
    <w:p w:rsidR="00627316" w:rsidRDefault="00627316" w:rsidP="00627316">
      <w:pPr>
        <w:pStyle w:val="a3"/>
        <w:spacing w:before="0" w:beforeAutospacing="0" w:after="0" w:afterAutospacing="0"/>
        <w:ind w:firstLine="708"/>
        <w:rPr>
          <w:lang w:val="uk-UA"/>
        </w:rPr>
      </w:pPr>
      <w:r w:rsidRPr="00627316">
        <w:rPr>
          <w:lang w:val="uk-UA"/>
        </w:rPr>
        <w:t>Ректальні супозиторії бувають у формі циліндра, конуса, сигари і мають масу від 1,4 до 4 г. Вводять у пряму кишку для місцевої та резорбтивної дії.</w:t>
      </w:r>
    </w:p>
    <w:p w:rsidR="00627316" w:rsidRPr="009B3CA9" w:rsidRDefault="00627316" w:rsidP="00627316">
      <w:pPr>
        <w:pStyle w:val="a3"/>
        <w:spacing w:before="0" w:beforeAutospacing="0" w:after="0" w:afterAutospacing="0"/>
        <w:rPr>
          <w:lang w:val="uk-UA"/>
        </w:rPr>
      </w:pPr>
      <w:r>
        <w:rPr>
          <w:noProof/>
          <w:lang w:val="uk-UA" w:eastAsia="uk-UA"/>
        </w:rPr>
        <w:lastRenderedPageBreak/>
        <w:drawing>
          <wp:inline distT="0" distB="0" distL="0" distR="0" wp14:anchorId="70E2B58E" wp14:editId="445BEE57">
            <wp:extent cx="6000750" cy="2609850"/>
            <wp:effectExtent l="0" t="0" r="0" b="0"/>
            <wp:docPr id="14" name="Рисунок 14" descr="https://pidruchniki.com/imag/medic/nek_farm/image013.jpg"/>
            <wp:cNvGraphicFramePr/>
            <a:graphic xmlns:a="http://schemas.openxmlformats.org/drawingml/2006/main">
              <a:graphicData uri="http://schemas.openxmlformats.org/drawingml/2006/picture">
                <pic:pic xmlns:pic="http://schemas.openxmlformats.org/drawingml/2006/picture">
                  <pic:nvPicPr>
                    <pic:cNvPr id="14" name="Рисунок 14" descr="https://pidruchniki.com/imag/medic/nek_farm/image013.jpg"/>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00750" cy="2609850"/>
                    </a:xfrm>
                    <a:prstGeom prst="rect">
                      <a:avLst/>
                    </a:prstGeom>
                    <a:noFill/>
                    <a:ln>
                      <a:noFill/>
                    </a:ln>
                  </pic:spPr>
                </pic:pic>
              </a:graphicData>
            </a:graphic>
          </wp:inline>
        </w:drawing>
      </w:r>
    </w:p>
    <w:p w:rsidR="00627316" w:rsidRPr="00627316" w:rsidRDefault="00627316" w:rsidP="009B3CA9">
      <w:pPr>
        <w:pStyle w:val="a3"/>
        <w:spacing w:before="0" w:beforeAutospacing="0" w:after="0" w:afterAutospacing="0"/>
        <w:ind w:firstLine="708"/>
        <w:jc w:val="both"/>
        <w:rPr>
          <w:lang w:val="uk-UA"/>
        </w:rPr>
      </w:pPr>
    </w:p>
    <w:p w:rsidR="0046340B" w:rsidRDefault="0046340B" w:rsidP="009B3CA9">
      <w:pPr>
        <w:pStyle w:val="a3"/>
        <w:spacing w:before="0" w:beforeAutospacing="0" w:after="0" w:afterAutospacing="0"/>
      </w:pPr>
      <w:r>
        <w:rPr>
          <w:noProof/>
          <w:lang w:val="uk-UA" w:eastAsia="uk-UA"/>
        </w:rPr>
        <w:drawing>
          <wp:inline distT="0" distB="0" distL="0" distR="0" wp14:anchorId="309D9A4D" wp14:editId="29354BC6">
            <wp:extent cx="6048375" cy="2876550"/>
            <wp:effectExtent l="0" t="0" r="9525" b="0"/>
            <wp:docPr id="13" name="Рисунок 13" descr="https://pidruchniki.com/imag/medic/nek_farm/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idruchniki.com/imag/medic/nek_farm/image0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8375" cy="2876550"/>
                    </a:xfrm>
                    <a:prstGeom prst="rect">
                      <a:avLst/>
                    </a:prstGeom>
                    <a:noFill/>
                    <a:ln>
                      <a:noFill/>
                    </a:ln>
                  </pic:spPr>
                </pic:pic>
              </a:graphicData>
            </a:graphic>
          </wp:inline>
        </w:drawing>
      </w:r>
    </w:p>
    <w:p w:rsidR="0046340B" w:rsidRDefault="0046340B" w:rsidP="009B3CA9">
      <w:pPr>
        <w:pStyle w:val="a3"/>
        <w:spacing w:before="0" w:beforeAutospacing="0" w:after="0" w:afterAutospacing="0"/>
        <w:ind w:firstLine="709"/>
      </w:pPr>
      <w:r>
        <w:rPr>
          <w:rStyle w:val="a4"/>
        </w:rPr>
        <w:t>Лікарські засоби для вагінального застосування</w:t>
      </w:r>
    </w:p>
    <w:p w:rsidR="0046340B" w:rsidRDefault="0046340B" w:rsidP="009B3CA9">
      <w:pPr>
        <w:numPr>
          <w:ilvl w:val="0"/>
          <w:numId w:val="13"/>
        </w:numPr>
        <w:spacing w:after="0" w:line="240" w:lineRule="auto"/>
        <w:ind w:left="0" w:firstLine="709"/>
      </w:pPr>
      <w:r>
        <w:t>Литі песарії (вагінальні супозиторії).</w:t>
      </w:r>
    </w:p>
    <w:p w:rsidR="0046340B" w:rsidRDefault="0046340B" w:rsidP="009B3CA9">
      <w:pPr>
        <w:numPr>
          <w:ilvl w:val="0"/>
          <w:numId w:val="13"/>
        </w:numPr>
        <w:spacing w:after="0" w:line="240" w:lineRule="auto"/>
        <w:ind w:left="0" w:firstLine="709"/>
      </w:pPr>
      <w:r>
        <w:t>Вагінальні таблетки.</w:t>
      </w:r>
    </w:p>
    <w:p w:rsidR="0046340B" w:rsidRDefault="0046340B" w:rsidP="009B3CA9">
      <w:pPr>
        <w:numPr>
          <w:ilvl w:val="0"/>
          <w:numId w:val="13"/>
        </w:numPr>
        <w:spacing w:after="0" w:line="240" w:lineRule="auto"/>
        <w:ind w:left="0" w:firstLine="709"/>
      </w:pPr>
      <w:r>
        <w:t>Вагінальні супозиторії.</w:t>
      </w:r>
    </w:p>
    <w:p w:rsidR="0046340B" w:rsidRDefault="0046340B" w:rsidP="009B3CA9">
      <w:pPr>
        <w:numPr>
          <w:ilvl w:val="0"/>
          <w:numId w:val="13"/>
        </w:numPr>
        <w:spacing w:after="0" w:line="240" w:lineRule="auto"/>
        <w:ind w:left="0" w:firstLine="709"/>
      </w:pPr>
      <w:r>
        <w:t>Вагінальні тампони.</w:t>
      </w:r>
    </w:p>
    <w:p w:rsidR="0046340B" w:rsidRDefault="0046340B" w:rsidP="00627316">
      <w:pPr>
        <w:pStyle w:val="a3"/>
        <w:spacing w:before="0" w:beforeAutospacing="0" w:after="0" w:afterAutospacing="0"/>
        <w:ind w:firstLine="709"/>
      </w:pPr>
      <w:r>
        <w:rPr>
          <w:rStyle w:val="a4"/>
        </w:rPr>
        <w:t>Литі песарії</w:t>
      </w:r>
      <w:r>
        <w:t xml:space="preserve"> (вагінальні супозиторії) — дозована лікарська форма. За формою вони бувають сферичними, яйцеподібними або мають вигляд плоского тіла із заокругленими кінцями. За об'ємом і консистенцією мають відповідати вагінальному застосуванню. Маса — 1,5—6 г. Вводять у піхву для місцевої дії. Виготовляють супозиторії на фармацевтичних заводах і в аптеках. До їх складу входять лікарські речовини та основи: масло какао (Oleum Cacao), бутирол (Butyrolum), поліетиленоксиди, желатино-гліцеринове желе.</w:t>
      </w:r>
    </w:p>
    <w:p w:rsidR="0046340B" w:rsidRDefault="0046340B" w:rsidP="00627316">
      <w:pPr>
        <w:pStyle w:val="a3"/>
        <w:spacing w:before="0" w:beforeAutospacing="0" w:after="0" w:afterAutospacing="0"/>
        <w:ind w:firstLine="709"/>
      </w:pPr>
      <w:r>
        <w:t>Випускають супозиторії загорнутими в станіоль або целофан. Пацієнту слід роз'яснити, як їх вводити. Зберігають супозиторії в прохолодному місці.</w:t>
      </w:r>
    </w:p>
    <w:p w:rsidR="0046340B" w:rsidRPr="009B3CA9" w:rsidRDefault="0046340B" w:rsidP="009B3CA9">
      <w:pPr>
        <w:pStyle w:val="1"/>
        <w:shd w:val="clear" w:color="auto" w:fill="FFFFFF" w:themeFill="background1"/>
        <w:ind w:firstLine="708"/>
        <w:rPr>
          <w:color w:val="000000" w:themeColor="text1"/>
        </w:rPr>
      </w:pPr>
      <w:r w:rsidRPr="009B3CA9">
        <w:rPr>
          <w:color w:val="000000" w:themeColor="text1"/>
        </w:rPr>
        <w:t>Рецептура лікарських форм для ін'єкцій</w:t>
      </w:r>
    </w:p>
    <w:p w:rsidR="0046340B" w:rsidRDefault="0046340B" w:rsidP="009B3CA9">
      <w:pPr>
        <w:pStyle w:val="a3"/>
        <w:spacing w:before="0" w:beforeAutospacing="0" w:after="0" w:afterAutospacing="0"/>
        <w:ind w:firstLine="708"/>
        <w:jc w:val="both"/>
        <w:rPr>
          <w:lang w:val="uk-UA"/>
        </w:rPr>
      </w:pPr>
      <w:r w:rsidRPr="009B3CA9">
        <w:rPr>
          <w:lang w:val="uk-UA"/>
        </w:rPr>
        <w:t xml:space="preserve">До лікарських форм для ін'єкцій належать стерильні водні й олійні розчини в ампулах (по 1,2,3,5,10,20 мл), а також стерильні порошки у флаконах та ампулах, які перед уведенням розчиняють у відповідних розчинниках. </w:t>
      </w:r>
      <w:r w:rsidR="009B3CA9">
        <w:t>Як розчинники використовують</w:t>
      </w:r>
      <w:r w:rsidR="009B3CA9">
        <w:rPr>
          <w:lang w:val="uk-UA"/>
        </w:rPr>
        <w:t>:</w:t>
      </w:r>
      <w:r>
        <w:t xml:space="preserve"> бідистильовану воду, ізотонічний розчин натрію хлориду, 0,5 % розчин новокаїну. До лікарських форм для </w:t>
      </w:r>
      <w:r>
        <w:lastRenderedPageBreak/>
        <w:t>ін'єкцій висувають такі вимоги: стерильність (відсутність мікроорганізмів), чистота (відсутність механічних домішок), стійкість під час зберігання, апірогенність (не підвищує температуру тіла) і в ряді випадків — ізотонічність (осмотичний тиск препарату дорівнює осмотичному тиску крові).</w:t>
      </w:r>
      <w:r w:rsidR="009B3CA9">
        <w:rPr>
          <w:lang w:val="uk-UA"/>
        </w:rPr>
        <w:t xml:space="preserve"> </w:t>
      </w:r>
      <w:r>
        <w:t>Контейнери для лікарських засобів для парентерального введення мають бути виготовлені з прозорих матеріалів.</w:t>
      </w:r>
    </w:p>
    <w:p w:rsidR="009B3CA9" w:rsidRPr="009B3CA9" w:rsidRDefault="009B3CA9" w:rsidP="009B3CA9">
      <w:pPr>
        <w:pStyle w:val="a3"/>
        <w:spacing w:before="0" w:beforeAutospacing="0" w:after="0" w:afterAutospacing="0"/>
        <w:rPr>
          <w:lang w:val="uk-UA"/>
        </w:rPr>
      </w:pPr>
    </w:p>
    <w:p w:rsidR="0046340B" w:rsidRDefault="0046340B" w:rsidP="009B3CA9">
      <w:pPr>
        <w:pStyle w:val="a3"/>
        <w:spacing w:before="0" w:beforeAutospacing="0" w:after="0" w:afterAutospacing="0"/>
        <w:ind w:firstLine="709"/>
      </w:pPr>
      <w:r>
        <w:t>Лікарські форми для парентерального введення можуть бути класифіковані як:</w:t>
      </w:r>
    </w:p>
    <w:p w:rsidR="0046340B" w:rsidRDefault="0046340B" w:rsidP="009B3CA9">
      <w:pPr>
        <w:numPr>
          <w:ilvl w:val="0"/>
          <w:numId w:val="14"/>
        </w:numPr>
        <w:spacing w:after="0" w:line="240" w:lineRule="auto"/>
        <w:ind w:left="0" w:firstLine="709"/>
      </w:pPr>
      <w:r>
        <w:t>ін'єкційні лікарські засоби;</w:t>
      </w:r>
    </w:p>
    <w:p w:rsidR="0046340B" w:rsidRDefault="0046340B" w:rsidP="009B3CA9">
      <w:pPr>
        <w:numPr>
          <w:ilvl w:val="0"/>
          <w:numId w:val="14"/>
        </w:numPr>
        <w:spacing w:after="0" w:line="240" w:lineRule="auto"/>
        <w:ind w:left="0" w:firstLine="709"/>
      </w:pPr>
      <w:r>
        <w:t>внутрішньовенні інфузійні лікарські засоби;</w:t>
      </w:r>
    </w:p>
    <w:p w:rsidR="0046340B" w:rsidRDefault="0046340B" w:rsidP="009B3CA9">
      <w:pPr>
        <w:numPr>
          <w:ilvl w:val="0"/>
          <w:numId w:val="14"/>
        </w:numPr>
        <w:spacing w:after="0" w:line="240" w:lineRule="auto"/>
        <w:ind w:left="0" w:firstLine="709"/>
      </w:pPr>
      <w:r>
        <w:t>концентрати для ін'єкційних або внутрішньовенних лікарських засобів;</w:t>
      </w:r>
    </w:p>
    <w:p w:rsidR="0046340B" w:rsidRDefault="0046340B" w:rsidP="009B3CA9">
      <w:pPr>
        <w:numPr>
          <w:ilvl w:val="0"/>
          <w:numId w:val="14"/>
        </w:numPr>
        <w:spacing w:after="0" w:line="240" w:lineRule="auto"/>
        <w:ind w:left="0" w:firstLine="709"/>
      </w:pPr>
      <w:r>
        <w:t>порошки для ін'єкційних або внутрішньовенних інфузійних лікарських засобів;</w:t>
      </w:r>
    </w:p>
    <w:p w:rsidR="0046340B" w:rsidRDefault="0046340B" w:rsidP="009B3CA9">
      <w:pPr>
        <w:numPr>
          <w:ilvl w:val="0"/>
          <w:numId w:val="14"/>
        </w:numPr>
        <w:spacing w:after="0" w:line="240" w:lineRule="auto"/>
        <w:ind w:left="0" w:firstLine="709"/>
      </w:pPr>
      <w:r>
        <w:t>імплантати.</w:t>
      </w:r>
    </w:p>
    <w:p w:rsidR="0046340B" w:rsidRDefault="0046340B" w:rsidP="009B3CA9">
      <w:pPr>
        <w:pStyle w:val="a3"/>
        <w:spacing w:before="0" w:beforeAutospacing="0" w:after="0" w:afterAutospacing="0"/>
        <w:ind w:firstLine="709"/>
      </w:pPr>
      <w:r>
        <w:t>Концентрацію офіцинальних розчинів для ін'єкцій в ампулах і флаконах позначають у відсотках та у співвідношенні маси лікарського засобу (мг) до об'єму (мл). Наприклад, концентрацію 2 % розчину лікодаїну позначають як 20 мг/мл.</w:t>
      </w:r>
    </w:p>
    <w:p w:rsidR="002178F4" w:rsidRDefault="0046340B" w:rsidP="0046340B">
      <w:pPr>
        <w:pStyle w:val="a3"/>
        <w:rPr>
          <w:lang w:val="uk-UA"/>
        </w:rPr>
      </w:pPr>
      <w:bookmarkStart w:id="0" w:name="_GoBack"/>
      <w:bookmarkEnd w:id="0"/>
      <w:r>
        <w:rPr>
          <w:noProof/>
          <w:lang w:val="uk-UA" w:eastAsia="uk-UA"/>
        </w:rPr>
        <w:drawing>
          <wp:inline distT="0" distB="0" distL="0" distR="0" wp14:anchorId="68DA253A" wp14:editId="13D30461">
            <wp:extent cx="5972175" cy="5438775"/>
            <wp:effectExtent l="0" t="57150" r="9525" b="47625"/>
            <wp:docPr id="12" name="Рисунок 12" descr="https://pidruchniki.com/imag/medic/nek_farm/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idruchniki.com/imag/medic/nek_farm/image0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175" cy="5438775"/>
                    </a:xfrm>
                    <a:prstGeom prst="rect">
                      <a:avLst/>
                    </a:prstGeom>
                    <a:noFill/>
                    <a:ln>
                      <a:noFill/>
                    </a:ln>
                    <a:scene3d>
                      <a:camera prst="orthographicFront">
                        <a:rot lat="0" lon="600000" rev="0"/>
                      </a:camera>
                      <a:lightRig rig="threePt" dir="t"/>
                    </a:scene3d>
                  </pic:spPr>
                </pic:pic>
              </a:graphicData>
            </a:graphic>
          </wp:inline>
        </w:drawing>
      </w:r>
    </w:p>
    <w:sectPr w:rsidR="002178F4" w:rsidSect="000C40D8">
      <w:headerReference w:type="default" r:id="rId23"/>
      <w:pgSz w:w="11906" w:h="16838"/>
      <w:pgMar w:top="1440" w:right="1080" w:bottom="70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47F" w:rsidRDefault="0033447F" w:rsidP="00B411C9">
      <w:pPr>
        <w:spacing w:after="0" w:line="240" w:lineRule="auto"/>
      </w:pPr>
      <w:r>
        <w:separator/>
      </w:r>
    </w:p>
  </w:endnote>
  <w:endnote w:type="continuationSeparator" w:id="0">
    <w:p w:rsidR="0033447F" w:rsidRDefault="0033447F" w:rsidP="00B41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47F" w:rsidRDefault="0033447F" w:rsidP="00B411C9">
      <w:pPr>
        <w:spacing w:after="0" w:line="240" w:lineRule="auto"/>
      </w:pPr>
      <w:r>
        <w:separator/>
      </w:r>
    </w:p>
  </w:footnote>
  <w:footnote w:type="continuationSeparator" w:id="0">
    <w:p w:rsidR="0033447F" w:rsidRDefault="0033447F" w:rsidP="00B41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97926"/>
      <w:docPartObj>
        <w:docPartGallery w:val="Page Numbers (Top of Page)"/>
        <w:docPartUnique/>
      </w:docPartObj>
    </w:sdtPr>
    <w:sdtEndPr/>
    <w:sdtContent>
      <w:p w:rsidR="007B742B" w:rsidRDefault="007B742B">
        <w:pPr>
          <w:pStyle w:val="a7"/>
          <w:jc w:val="right"/>
        </w:pPr>
        <w:r>
          <w:fldChar w:fldCharType="begin"/>
        </w:r>
        <w:r>
          <w:instrText>PAGE   \* MERGEFORMAT</w:instrText>
        </w:r>
        <w:r>
          <w:fldChar w:fldCharType="separate"/>
        </w:r>
        <w:r w:rsidR="00A41865">
          <w:rPr>
            <w:noProof/>
          </w:rPr>
          <w:t>13</w:t>
        </w:r>
        <w:r>
          <w:fldChar w:fldCharType="end"/>
        </w:r>
      </w:p>
    </w:sdtContent>
  </w:sdt>
  <w:p w:rsidR="007B742B" w:rsidRDefault="007B74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B587C"/>
    <w:multiLevelType w:val="hybridMultilevel"/>
    <w:tmpl w:val="B0287450"/>
    <w:lvl w:ilvl="0" w:tplc="C4161E88">
      <w:start w:val="1"/>
      <w:numFmt w:val="bullet"/>
      <w:lvlText w:val="•"/>
      <w:lvlJc w:val="left"/>
      <w:pPr>
        <w:tabs>
          <w:tab w:val="num" w:pos="720"/>
        </w:tabs>
        <w:ind w:left="720" w:hanging="360"/>
      </w:pPr>
      <w:rPr>
        <w:rFonts w:ascii="Arial" w:hAnsi="Arial" w:hint="default"/>
      </w:rPr>
    </w:lvl>
    <w:lvl w:ilvl="1" w:tplc="8BD6F1CE" w:tentative="1">
      <w:start w:val="1"/>
      <w:numFmt w:val="bullet"/>
      <w:lvlText w:val="•"/>
      <w:lvlJc w:val="left"/>
      <w:pPr>
        <w:tabs>
          <w:tab w:val="num" w:pos="1440"/>
        </w:tabs>
        <w:ind w:left="1440" w:hanging="360"/>
      </w:pPr>
      <w:rPr>
        <w:rFonts w:ascii="Arial" w:hAnsi="Arial" w:hint="default"/>
      </w:rPr>
    </w:lvl>
    <w:lvl w:ilvl="2" w:tplc="22208A36" w:tentative="1">
      <w:start w:val="1"/>
      <w:numFmt w:val="bullet"/>
      <w:lvlText w:val="•"/>
      <w:lvlJc w:val="left"/>
      <w:pPr>
        <w:tabs>
          <w:tab w:val="num" w:pos="2160"/>
        </w:tabs>
        <w:ind w:left="2160" w:hanging="360"/>
      </w:pPr>
      <w:rPr>
        <w:rFonts w:ascii="Arial" w:hAnsi="Arial" w:hint="default"/>
      </w:rPr>
    </w:lvl>
    <w:lvl w:ilvl="3" w:tplc="A45C0718" w:tentative="1">
      <w:start w:val="1"/>
      <w:numFmt w:val="bullet"/>
      <w:lvlText w:val="•"/>
      <w:lvlJc w:val="left"/>
      <w:pPr>
        <w:tabs>
          <w:tab w:val="num" w:pos="2880"/>
        </w:tabs>
        <w:ind w:left="2880" w:hanging="360"/>
      </w:pPr>
      <w:rPr>
        <w:rFonts w:ascii="Arial" w:hAnsi="Arial" w:hint="default"/>
      </w:rPr>
    </w:lvl>
    <w:lvl w:ilvl="4" w:tplc="8A44F23A" w:tentative="1">
      <w:start w:val="1"/>
      <w:numFmt w:val="bullet"/>
      <w:lvlText w:val="•"/>
      <w:lvlJc w:val="left"/>
      <w:pPr>
        <w:tabs>
          <w:tab w:val="num" w:pos="3600"/>
        </w:tabs>
        <w:ind w:left="3600" w:hanging="360"/>
      </w:pPr>
      <w:rPr>
        <w:rFonts w:ascii="Arial" w:hAnsi="Arial" w:hint="default"/>
      </w:rPr>
    </w:lvl>
    <w:lvl w:ilvl="5" w:tplc="41E43730" w:tentative="1">
      <w:start w:val="1"/>
      <w:numFmt w:val="bullet"/>
      <w:lvlText w:val="•"/>
      <w:lvlJc w:val="left"/>
      <w:pPr>
        <w:tabs>
          <w:tab w:val="num" w:pos="4320"/>
        </w:tabs>
        <w:ind w:left="4320" w:hanging="360"/>
      </w:pPr>
      <w:rPr>
        <w:rFonts w:ascii="Arial" w:hAnsi="Arial" w:hint="default"/>
      </w:rPr>
    </w:lvl>
    <w:lvl w:ilvl="6" w:tplc="8BEA0844" w:tentative="1">
      <w:start w:val="1"/>
      <w:numFmt w:val="bullet"/>
      <w:lvlText w:val="•"/>
      <w:lvlJc w:val="left"/>
      <w:pPr>
        <w:tabs>
          <w:tab w:val="num" w:pos="5040"/>
        </w:tabs>
        <w:ind w:left="5040" w:hanging="360"/>
      </w:pPr>
      <w:rPr>
        <w:rFonts w:ascii="Arial" w:hAnsi="Arial" w:hint="default"/>
      </w:rPr>
    </w:lvl>
    <w:lvl w:ilvl="7" w:tplc="9230C75A" w:tentative="1">
      <w:start w:val="1"/>
      <w:numFmt w:val="bullet"/>
      <w:lvlText w:val="•"/>
      <w:lvlJc w:val="left"/>
      <w:pPr>
        <w:tabs>
          <w:tab w:val="num" w:pos="5760"/>
        </w:tabs>
        <w:ind w:left="5760" w:hanging="360"/>
      </w:pPr>
      <w:rPr>
        <w:rFonts w:ascii="Arial" w:hAnsi="Arial" w:hint="default"/>
      </w:rPr>
    </w:lvl>
    <w:lvl w:ilvl="8" w:tplc="653288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765A33"/>
    <w:multiLevelType w:val="multilevel"/>
    <w:tmpl w:val="3048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82B4B"/>
    <w:multiLevelType w:val="multilevel"/>
    <w:tmpl w:val="358E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216FA"/>
    <w:multiLevelType w:val="multilevel"/>
    <w:tmpl w:val="62E2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00627"/>
    <w:multiLevelType w:val="multilevel"/>
    <w:tmpl w:val="6BC86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2E2A"/>
    <w:multiLevelType w:val="multilevel"/>
    <w:tmpl w:val="846A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25E63"/>
    <w:multiLevelType w:val="multilevel"/>
    <w:tmpl w:val="67549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523D7"/>
    <w:multiLevelType w:val="hybridMultilevel"/>
    <w:tmpl w:val="379601EA"/>
    <w:lvl w:ilvl="0" w:tplc="E474E7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785BAD"/>
    <w:multiLevelType w:val="multilevel"/>
    <w:tmpl w:val="7896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FC2562"/>
    <w:multiLevelType w:val="multilevel"/>
    <w:tmpl w:val="BBC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4164A"/>
    <w:multiLevelType w:val="multilevel"/>
    <w:tmpl w:val="AC9A1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10538"/>
    <w:multiLevelType w:val="multilevel"/>
    <w:tmpl w:val="CF10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110BF7"/>
    <w:multiLevelType w:val="multilevel"/>
    <w:tmpl w:val="72F6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74755"/>
    <w:multiLevelType w:val="hybridMultilevel"/>
    <w:tmpl w:val="9DC66690"/>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E72BE7"/>
    <w:multiLevelType w:val="multilevel"/>
    <w:tmpl w:val="CC6E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01D1C"/>
    <w:multiLevelType w:val="hybridMultilevel"/>
    <w:tmpl w:val="F9E6AB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91C4F5B"/>
    <w:multiLevelType w:val="hybridMultilevel"/>
    <w:tmpl w:val="3594E520"/>
    <w:lvl w:ilvl="0" w:tplc="B302F66A">
      <w:start w:val="1"/>
      <w:numFmt w:val="bullet"/>
      <w:lvlText w:val="•"/>
      <w:lvlJc w:val="left"/>
      <w:pPr>
        <w:tabs>
          <w:tab w:val="num" w:pos="720"/>
        </w:tabs>
        <w:ind w:left="720" w:hanging="360"/>
      </w:pPr>
      <w:rPr>
        <w:rFonts w:ascii="Arial" w:hAnsi="Arial" w:hint="default"/>
      </w:rPr>
    </w:lvl>
    <w:lvl w:ilvl="1" w:tplc="0C68322E" w:tentative="1">
      <w:start w:val="1"/>
      <w:numFmt w:val="bullet"/>
      <w:lvlText w:val="•"/>
      <w:lvlJc w:val="left"/>
      <w:pPr>
        <w:tabs>
          <w:tab w:val="num" w:pos="1440"/>
        </w:tabs>
        <w:ind w:left="1440" w:hanging="360"/>
      </w:pPr>
      <w:rPr>
        <w:rFonts w:ascii="Arial" w:hAnsi="Arial" w:hint="default"/>
      </w:rPr>
    </w:lvl>
    <w:lvl w:ilvl="2" w:tplc="59B88030" w:tentative="1">
      <w:start w:val="1"/>
      <w:numFmt w:val="bullet"/>
      <w:lvlText w:val="•"/>
      <w:lvlJc w:val="left"/>
      <w:pPr>
        <w:tabs>
          <w:tab w:val="num" w:pos="2160"/>
        </w:tabs>
        <w:ind w:left="2160" w:hanging="360"/>
      </w:pPr>
      <w:rPr>
        <w:rFonts w:ascii="Arial" w:hAnsi="Arial" w:hint="default"/>
      </w:rPr>
    </w:lvl>
    <w:lvl w:ilvl="3" w:tplc="4888FC18" w:tentative="1">
      <w:start w:val="1"/>
      <w:numFmt w:val="bullet"/>
      <w:lvlText w:val="•"/>
      <w:lvlJc w:val="left"/>
      <w:pPr>
        <w:tabs>
          <w:tab w:val="num" w:pos="2880"/>
        </w:tabs>
        <w:ind w:left="2880" w:hanging="360"/>
      </w:pPr>
      <w:rPr>
        <w:rFonts w:ascii="Arial" w:hAnsi="Arial" w:hint="default"/>
      </w:rPr>
    </w:lvl>
    <w:lvl w:ilvl="4" w:tplc="C5AE563A" w:tentative="1">
      <w:start w:val="1"/>
      <w:numFmt w:val="bullet"/>
      <w:lvlText w:val="•"/>
      <w:lvlJc w:val="left"/>
      <w:pPr>
        <w:tabs>
          <w:tab w:val="num" w:pos="3600"/>
        </w:tabs>
        <w:ind w:left="3600" w:hanging="360"/>
      </w:pPr>
      <w:rPr>
        <w:rFonts w:ascii="Arial" w:hAnsi="Arial" w:hint="default"/>
      </w:rPr>
    </w:lvl>
    <w:lvl w:ilvl="5" w:tplc="618A8098" w:tentative="1">
      <w:start w:val="1"/>
      <w:numFmt w:val="bullet"/>
      <w:lvlText w:val="•"/>
      <w:lvlJc w:val="left"/>
      <w:pPr>
        <w:tabs>
          <w:tab w:val="num" w:pos="4320"/>
        </w:tabs>
        <w:ind w:left="4320" w:hanging="360"/>
      </w:pPr>
      <w:rPr>
        <w:rFonts w:ascii="Arial" w:hAnsi="Arial" w:hint="default"/>
      </w:rPr>
    </w:lvl>
    <w:lvl w:ilvl="6" w:tplc="E31A0B52" w:tentative="1">
      <w:start w:val="1"/>
      <w:numFmt w:val="bullet"/>
      <w:lvlText w:val="•"/>
      <w:lvlJc w:val="left"/>
      <w:pPr>
        <w:tabs>
          <w:tab w:val="num" w:pos="5040"/>
        </w:tabs>
        <w:ind w:left="5040" w:hanging="360"/>
      </w:pPr>
      <w:rPr>
        <w:rFonts w:ascii="Arial" w:hAnsi="Arial" w:hint="default"/>
      </w:rPr>
    </w:lvl>
    <w:lvl w:ilvl="7" w:tplc="CBE816E6" w:tentative="1">
      <w:start w:val="1"/>
      <w:numFmt w:val="bullet"/>
      <w:lvlText w:val="•"/>
      <w:lvlJc w:val="left"/>
      <w:pPr>
        <w:tabs>
          <w:tab w:val="num" w:pos="5760"/>
        </w:tabs>
        <w:ind w:left="5760" w:hanging="360"/>
      </w:pPr>
      <w:rPr>
        <w:rFonts w:ascii="Arial" w:hAnsi="Arial" w:hint="default"/>
      </w:rPr>
    </w:lvl>
    <w:lvl w:ilvl="8" w:tplc="DD50C5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6F0411"/>
    <w:multiLevelType w:val="multilevel"/>
    <w:tmpl w:val="6E38D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21E5F"/>
    <w:multiLevelType w:val="multilevel"/>
    <w:tmpl w:val="98FA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276AA"/>
    <w:multiLevelType w:val="multilevel"/>
    <w:tmpl w:val="526C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C20E48"/>
    <w:multiLevelType w:val="multilevel"/>
    <w:tmpl w:val="129E8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F9505F"/>
    <w:multiLevelType w:val="hybridMultilevel"/>
    <w:tmpl w:val="350A2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44F5406"/>
    <w:multiLevelType w:val="multilevel"/>
    <w:tmpl w:val="5764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CE5802"/>
    <w:multiLevelType w:val="multilevel"/>
    <w:tmpl w:val="FA36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DE3F4C"/>
    <w:multiLevelType w:val="multilevel"/>
    <w:tmpl w:val="08BE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2"/>
  </w:num>
  <w:num w:numId="3">
    <w:abstractNumId w:val="6"/>
  </w:num>
  <w:num w:numId="4">
    <w:abstractNumId w:val="24"/>
  </w:num>
  <w:num w:numId="5">
    <w:abstractNumId w:val="10"/>
  </w:num>
  <w:num w:numId="6">
    <w:abstractNumId w:val="14"/>
  </w:num>
  <w:num w:numId="7">
    <w:abstractNumId w:val="8"/>
  </w:num>
  <w:num w:numId="8">
    <w:abstractNumId w:val="4"/>
  </w:num>
  <w:num w:numId="9">
    <w:abstractNumId w:val="20"/>
  </w:num>
  <w:num w:numId="10">
    <w:abstractNumId w:val="11"/>
  </w:num>
  <w:num w:numId="11">
    <w:abstractNumId w:val="2"/>
  </w:num>
  <w:num w:numId="12">
    <w:abstractNumId w:val="5"/>
  </w:num>
  <w:num w:numId="13">
    <w:abstractNumId w:val="3"/>
  </w:num>
  <w:num w:numId="14">
    <w:abstractNumId w:val="18"/>
  </w:num>
  <w:num w:numId="15">
    <w:abstractNumId w:val="9"/>
  </w:num>
  <w:num w:numId="16">
    <w:abstractNumId w:val="0"/>
  </w:num>
  <w:num w:numId="17">
    <w:abstractNumId w:val="23"/>
  </w:num>
  <w:num w:numId="18">
    <w:abstractNumId w:val="17"/>
  </w:num>
  <w:num w:numId="19">
    <w:abstractNumId w:val="1"/>
  </w:num>
  <w:num w:numId="20">
    <w:abstractNumId w:val="19"/>
  </w:num>
  <w:num w:numId="21">
    <w:abstractNumId w:val="22"/>
  </w:num>
  <w:num w:numId="22">
    <w:abstractNumId w:val="21"/>
  </w:num>
  <w:num w:numId="23">
    <w:abstractNumId w:val="13"/>
  </w:num>
  <w:num w:numId="24">
    <w:abstractNumId w:val="16"/>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A45"/>
    <w:rsid w:val="000B5C4C"/>
    <w:rsid w:val="000C40D8"/>
    <w:rsid w:val="000F188A"/>
    <w:rsid w:val="0012313B"/>
    <w:rsid w:val="002178F4"/>
    <w:rsid w:val="002E7CF6"/>
    <w:rsid w:val="00327E56"/>
    <w:rsid w:val="0033447F"/>
    <w:rsid w:val="0046340B"/>
    <w:rsid w:val="00494602"/>
    <w:rsid w:val="004A5FB2"/>
    <w:rsid w:val="00537D25"/>
    <w:rsid w:val="00546110"/>
    <w:rsid w:val="00627316"/>
    <w:rsid w:val="00652379"/>
    <w:rsid w:val="00674BF1"/>
    <w:rsid w:val="007B742B"/>
    <w:rsid w:val="00832B9B"/>
    <w:rsid w:val="00893E75"/>
    <w:rsid w:val="008A2412"/>
    <w:rsid w:val="008A24E5"/>
    <w:rsid w:val="008E0A45"/>
    <w:rsid w:val="008F7922"/>
    <w:rsid w:val="00905925"/>
    <w:rsid w:val="00952194"/>
    <w:rsid w:val="00962674"/>
    <w:rsid w:val="009719C0"/>
    <w:rsid w:val="009A5E65"/>
    <w:rsid w:val="009B3CA9"/>
    <w:rsid w:val="009B6D9E"/>
    <w:rsid w:val="00A41865"/>
    <w:rsid w:val="00AC49B5"/>
    <w:rsid w:val="00B411C9"/>
    <w:rsid w:val="00CD494A"/>
    <w:rsid w:val="00CF0D91"/>
    <w:rsid w:val="00D00A70"/>
    <w:rsid w:val="00D85B26"/>
    <w:rsid w:val="00DD35BC"/>
    <w:rsid w:val="00F573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62F31-C90A-4B07-A60D-FDCF99F4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634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E0A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0A4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8E0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0A45"/>
    <w:rPr>
      <w:b/>
      <w:bCs/>
    </w:rPr>
  </w:style>
  <w:style w:type="character" w:customStyle="1" w:styleId="articleseperator">
    <w:name w:val="article_seperator"/>
    <w:basedOn w:val="a0"/>
    <w:rsid w:val="008E0A45"/>
  </w:style>
  <w:style w:type="paragraph" w:styleId="a5">
    <w:name w:val="Balloon Text"/>
    <w:basedOn w:val="a"/>
    <w:link w:val="a6"/>
    <w:uiPriority w:val="99"/>
    <w:semiHidden/>
    <w:unhideWhenUsed/>
    <w:rsid w:val="008E0A4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0A45"/>
    <w:rPr>
      <w:rFonts w:ascii="Tahoma" w:hAnsi="Tahoma" w:cs="Tahoma"/>
      <w:sz w:val="16"/>
      <w:szCs w:val="16"/>
    </w:rPr>
  </w:style>
  <w:style w:type="paragraph" w:styleId="a7">
    <w:name w:val="header"/>
    <w:basedOn w:val="a"/>
    <w:link w:val="a8"/>
    <w:uiPriority w:val="99"/>
    <w:unhideWhenUsed/>
    <w:rsid w:val="00B411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411C9"/>
  </w:style>
  <w:style w:type="paragraph" w:styleId="a9">
    <w:name w:val="footer"/>
    <w:basedOn w:val="a"/>
    <w:link w:val="aa"/>
    <w:uiPriority w:val="99"/>
    <w:unhideWhenUsed/>
    <w:rsid w:val="00B411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411C9"/>
  </w:style>
  <w:style w:type="character" w:customStyle="1" w:styleId="10">
    <w:name w:val="Заголовок 1 Знак"/>
    <w:basedOn w:val="a0"/>
    <w:link w:val="1"/>
    <w:uiPriority w:val="9"/>
    <w:rsid w:val="0046340B"/>
    <w:rPr>
      <w:rFonts w:asciiTheme="majorHAnsi" w:eastAsiaTheme="majorEastAsia" w:hAnsiTheme="majorHAnsi" w:cstheme="majorBidi"/>
      <w:b/>
      <w:bCs/>
      <w:color w:val="365F91" w:themeColor="accent1" w:themeShade="BF"/>
      <w:sz w:val="28"/>
      <w:szCs w:val="28"/>
    </w:rPr>
  </w:style>
  <w:style w:type="paragraph" w:styleId="ab">
    <w:name w:val="List Paragraph"/>
    <w:basedOn w:val="a"/>
    <w:uiPriority w:val="34"/>
    <w:qFormat/>
    <w:rsid w:val="000C4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1187">
      <w:bodyDiv w:val="1"/>
      <w:marLeft w:val="0"/>
      <w:marRight w:val="0"/>
      <w:marTop w:val="0"/>
      <w:marBottom w:val="0"/>
      <w:divBdr>
        <w:top w:val="none" w:sz="0" w:space="0" w:color="auto"/>
        <w:left w:val="none" w:sz="0" w:space="0" w:color="auto"/>
        <w:bottom w:val="none" w:sz="0" w:space="0" w:color="auto"/>
        <w:right w:val="none" w:sz="0" w:space="0" w:color="auto"/>
      </w:divBdr>
    </w:div>
    <w:div w:id="220333274">
      <w:bodyDiv w:val="1"/>
      <w:marLeft w:val="0"/>
      <w:marRight w:val="0"/>
      <w:marTop w:val="0"/>
      <w:marBottom w:val="0"/>
      <w:divBdr>
        <w:top w:val="none" w:sz="0" w:space="0" w:color="auto"/>
        <w:left w:val="none" w:sz="0" w:space="0" w:color="auto"/>
        <w:bottom w:val="none" w:sz="0" w:space="0" w:color="auto"/>
        <w:right w:val="none" w:sz="0" w:space="0" w:color="auto"/>
      </w:divBdr>
    </w:div>
    <w:div w:id="470560959">
      <w:bodyDiv w:val="1"/>
      <w:marLeft w:val="0"/>
      <w:marRight w:val="0"/>
      <w:marTop w:val="0"/>
      <w:marBottom w:val="0"/>
      <w:divBdr>
        <w:top w:val="none" w:sz="0" w:space="0" w:color="auto"/>
        <w:left w:val="none" w:sz="0" w:space="0" w:color="auto"/>
        <w:bottom w:val="none" w:sz="0" w:space="0" w:color="auto"/>
        <w:right w:val="none" w:sz="0" w:space="0" w:color="auto"/>
      </w:divBdr>
    </w:div>
    <w:div w:id="614606397">
      <w:bodyDiv w:val="1"/>
      <w:marLeft w:val="0"/>
      <w:marRight w:val="0"/>
      <w:marTop w:val="0"/>
      <w:marBottom w:val="0"/>
      <w:divBdr>
        <w:top w:val="none" w:sz="0" w:space="0" w:color="auto"/>
        <w:left w:val="none" w:sz="0" w:space="0" w:color="auto"/>
        <w:bottom w:val="none" w:sz="0" w:space="0" w:color="auto"/>
        <w:right w:val="none" w:sz="0" w:space="0" w:color="auto"/>
      </w:divBdr>
    </w:div>
    <w:div w:id="621838096">
      <w:bodyDiv w:val="1"/>
      <w:marLeft w:val="0"/>
      <w:marRight w:val="0"/>
      <w:marTop w:val="0"/>
      <w:marBottom w:val="0"/>
      <w:divBdr>
        <w:top w:val="none" w:sz="0" w:space="0" w:color="auto"/>
        <w:left w:val="none" w:sz="0" w:space="0" w:color="auto"/>
        <w:bottom w:val="none" w:sz="0" w:space="0" w:color="auto"/>
        <w:right w:val="none" w:sz="0" w:space="0" w:color="auto"/>
      </w:divBdr>
    </w:div>
    <w:div w:id="999848283">
      <w:bodyDiv w:val="1"/>
      <w:marLeft w:val="0"/>
      <w:marRight w:val="0"/>
      <w:marTop w:val="0"/>
      <w:marBottom w:val="0"/>
      <w:divBdr>
        <w:top w:val="none" w:sz="0" w:space="0" w:color="auto"/>
        <w:left w:val="none" w:sz="0" w:space="0" w:color="auto"/>
        <w:bottom w:val="none" w:sz="0" w:space="0" w:color="auto"/>
        <w:right w:val="none" w:sz="0" w:space="0" w:color="auto"/>
      </w:divBdr>
      <w:divsChild>
        <w:div w:id="1853035285">
          <w:marLeft w:val="547"/>
          <w:marRight w:val="0"/>
          <w:marTop w:val="134"/>
          <w:marBottom w:val="0"/>
          <w:divBdr>
            <w:top w:val="none" w:sz="0" w:space="0" w:color="auto"/>
            <w:left w:val="none" w:sz="0" w:space="0" w:color="auto"/>
            <w:bottom w:val="none" w:sz="0" w:space="0" w:color="auto"/>
            <w:right w:val="none" w:sz="0" w:space="0" w:color="auto"/>
          </w:divBdr>
        </w:div>
        <w:div w:id="768818278">
          <w:marLeft w:val="547"/>
          <w:marRight w:val="0"/>
          <w:marTop w:val="134"/>
          <w:marBottom w:val="0"/>
          <w:divBdr>
            <w:top w:val="none" w:sz="0" w:space="0" w:color="auto"/>
            <w:left w:val="none" w:sz="0" w:space="0" w:color="auto"/>
            <w:bottom w:val="none" w:sz="0" w:space="0" w:color="auto"/>
            <w:right w:val="none" w:sz="0" w:space="0" w:color="auto"/>
          </w:divBdr>
        </w:div>
        <w:div w:id="1588224559">
          <w:marLeft w:val="547"/>
          <w:marRight w:val="0"/>
          <w:marTop w:val="134"/>
          <w:marBottom w:val="0"/>
          <w:divBdr>
            <w:top w:val="none" w:sz="0" w:space="0" w:color="auto"/>
            <w:left w:val="none" w:sz="0" w:space="0" w:color="auto"/>
            <w:bottom w:val="none" w:sz="0" w:space="0" w:color="auto"/>
            <w:right w:val="none" w:sz="0" w:space="0" w:color="auto"/>
          </w:divBdr>
        </w:div>
        <w:div w:id="1544828541">
          <w:marLeft w:val="547"/>
          <w:marRight w:val="0"/>
          <w:marTop w:val="134"/>
          <w:marBottom w:val="0"/>
          <w:divBdr>
            <w:top w:val="none" w:sz="0" w:space="0" w:color="auto"/>
            <w:left w:val="none" w:sz="0" w:space="0" w:color="auto"/>
            <w:bottom w:val="none" w:sz="0" w:space="0" w:color="auto"/>
            <w:right w:val="none" w:sz="0" w:space="0" w:color="auto"/>
          </w:divBdr>
        </w:div>
        <w:div w:id="1200162184">
          <w:marLeft w:val="547"/>
          <w:marRight w:val="0"/>
          <w:marTop w:val="134"/>
          <w:marBottom w:val="0"/>
          <w:divBdr>
            <w:top w:val="none" w:sz="0" w:space="0" w:color="auto"/>
            <w:left w:val="none" w:sz="0" w:space="0" w:color="auto"/>
            <w:bottom w:val="none" w:sz="0" w:space="0" w:color="auto"/>
            <w:right w:val="none" w:sz="0" w:space="0" w:color="auto"/>
          </w:divBdr>
        </w:div>
        <w:div w:id="965963155">
          <w:marLeft w:val="547"/>
          <w:marRight w:val="0"/>
          <w:marTop w:val="134"/>
          <w:marBottom w:val="0"/>
          <w:divBdr>
            <w:top w:val="none" w:sz="0" w:space="0" w:color="auto"/>
            <w:left w:val="none" w:sz="0" w:space="0" w:color="auto"/>
            <w:bottom w:val="none" w:sz="0" w:space="0" w:color="auto"/>
            <w:right w:val="none" w:sz="0" w:space="0" w:color="auto"/>
          </w:divBdr>
        </w:div>
      </w:divsChild>
    </w:div>
    <w:div w:id="1070807387">
      <w:bodyDiv w:val="1"/>
      <w:marLeft w:val="0"/>
      <w:marRight w:val="0"/>
      <w:marTop w:val="0"/>
      <w:marBottom w:val="0"/>
      <w:divBdr>
        <w:top w:val="none" w:sz="0" w:space="0" w:color="auto"/>
        <w:left w:val="none" w:sz="0" w:space="0" w:color="auto"/>
        <w:bottom w:val="none" w:sz="0" w:space="0" w:color="auto"/>
        <w:right w:val="none" w:sz="0" w:space="0" w:color="auto"/>
      </w:divBdr>
      <w:divsChild>
        <w:div w:id="1258253486">
          <w:marLeft w:val="547"/>
          <w:marRight w:val="0"/>
          <w:marTop w:val="134"/>
          <w:marBottom w:val="0"/>
          <w:divBdr>
            <w:top w:val="none" w:sz="0" w:space="0" w:color="auto"/>
            <w:left w:val="none" w:sz="0" w:space="0" w:color="auto"/>
            <w:bottom w:val="none" w:sz="0" w:space="0" w:color="auto"/>
            <w:right w:val="none" w:sz="0" w:space="0" w:color="auto"/>
          </w:divBdr>
        </w:div>
        <w:div w:id="1057899750">
          <w:marLeft w:val="547"/>
          <w:marRight w:val="0"/>
          <w:marTop w:val="134"/>
          <w:marBottom w:val="0"/>
          <w:divBdr>
            <w:top w:val="none" w:sz="0" w:space="0" w:color="auto"/>
            <w:left w:val="none" w:sz="0" w:space="0" w:color="auto"/>
            <w:bottom w:val="none" w:sz="0" w:space="0" w:color="auto"/>
            <w:right w:val="none" w:sz="0" w:space="0" w:color="auto"/>
          </w:divBdr>
        </w:div>
        <w:div w:id="1028796879">
          <w:marLeft w:val="547"/>
          <w:marRight w:val="0"/>
          <w:marTop w:val="134"/>
          <w:marBottom w:val="0"/>
          <w:divBdr>
            <w:top w:val="none" w:sz="0" w:space="0" w:color="auto"/>
            <w:left w:val="none" w:sz="0" w:space="0" w:color="auto"/>
            <w:bottom w:val="none" w:sz="0" w:space="0" w:color="auto"/>
            <w:right w:val="none" w:sz="0" w:space="0" w:color="auto"/>
          </w:divBdr>
        </w:div>
        <w:div w:id="1433358435">
          <w:marLeft w:val="547"/>
          <w:marRight w:val="0"/>
          <w:marTop w:val="134"/>
          <w:marBottom w:val="0"/>
          <w:divBdr>
            <w:top w:val="none" w:sz="0" w:space="0" w:color="auto"/>
            <w:left w:val="none" w:sz="0" w:space="0" w:color="auto"/>
            <w:bottom w:val="none" w:sz="0" w:space="0" w:color="auto"/>
            <w:right w:val="none" w:sz="0" w:space="0" w:color="auto"/>
          </w:divBdr>
        </w:div>
        <w:div w:id="1534224869">
          <w:marLeft w:val="547"/>
          <w:marRight w:val="0"/>
          <w:marTop w:val="134"/>
          <w:marBottom w:val="0"/>
          <w:divBdr>
            <w:top w:val="none" w:sz="0" w:space="0" w:color="auto"/>
            <w:left w:val="none" w:sz="0" w:space="0" w:color="auto"/>
            <w:bottom w:val="none" w:sz="0" w:space="0" w:color="auto"/>
            <w:right w:val="none" w:sz="0" w:space="0" w:color="auto"/>
          </w:divBdr>
        </w:div>
        <w:div w:id="2128506096">
          <w:marLeft w:val="547"/>
          <w:marRight w:val="0"/>
          <w:marTop w:val="134"/>
          <w:marBottom w:val="0"/>
          <w:divBdr>
            <w:top w:val="none" w:sz="0" w:space="0" w:color="auto"/>
            <w:left w:val="none" w:sz="0" w:space="0" w:color="auto"/>
            <w:bottom w:val="none" w:sz="0" w:space="0" w:color="auto"/>
            <w:right w:val="none" w:sz="0" w:space="0" w:color="auto"/>
          </w:divBdr>
        </w:div>
        <w:div w:id="1082068173">
          <w:marLeft w:val="547"/>
          <w:marRight w:val="0"/>
          <w:marTop w:val="134"/>
          <w:marBottom w:val="0"/>
          <w:divBdr>
            <w:top w:val="none" w:sz="0" w:space="0" w:color="auto"/>
            <w:left w:val="none" w:sz="0" w:space="0" w:color="auto"/>
            <w:bottom w:val="none" w:sz="0" w:space="0" w:color="auto"/>
            <w:right w:val="none" w:sz="0" w:space="0" w:color="auto"/>
          </w:divBdr>
        </w:div>
        <w:div w:id="892041653">
          <w:marLeft w:val="547"/>
          <w:marRight w:val="0"/>
          <w:marTop w:val="134"/>
          <w:marBottom w:val="0"/>
          <w:divBdr>
            <w:top w:val="none" w:sz="0" w:space="0" w:color="auto"/>
            <w:left w:val="none" w:sz="0" w:space="0" w:color="auto"/>
            <w:bottom w:val="none" w:sz="0" w:space="0" w:color="auto"/>
            <w:right w:val="none" w:sz="0" w:space="0" w:color="auto"/>
          </w:divBdr>
        </w:div>
      </w:divsChild>
    </w:div>
    <w:div w:id="1288660333">
      <w:bodyDiv w:val="1"/>
      <w:marLeft w:val="0"/>
      <w:marRight w:val="0"/>
      <w:marTop w:val="0"/>
      <w:marBottom w:val="0"/>
      <w:divBdr>
        <w:top w:val="none" w:sz="0" w:space="0" w:color="auto"/>
        <w:left w:val="none" w:sz="0" w:space="0" w:color="auto"/>
        <w:bottom w:val="none" w:sz="0" w:space="0" w:color="auto"/>
        <w:right w:val="none" w:sz="0" w:space="0" w:color="auto"/>
      </w:divBdr>
    </w:div>
    <w:div w:id="1356080533">
      <w:bodyDiv w:val="1"/>
      <w:marLeft w:val="0"/>
      <w:marRight w:val="0"/>
      <w:marTop w:val="0"/>
      <w:marBottom w:val="0"/>
      <w:divBdr>
        <w:top w:val="none" w:sz="0" w:space="0" w:color="auto"/>
        <w:left w:val="none" w:sz="0" w:space="0" w:color="auto"/>
        <w:bottom w:val="none" w:sz="0" w:space="0" w:color="auto"/>
        <w:right w:val="none" w:sz="0" w:space="0" w:color="auto"/>
      </w:divBdr>
    </w:div>
    <w:div w:id="1409687308">
      <w:bodyDiv w:val="1"/>
      <w:marLeft w:val="0"/>
      <w:marRight w:val="0"/>
      <w:marTop w:val="0"/>
      <w:marBottom w:val="0"/>
      <w:divBdr>
        <w:top w:val="none" w:sz="0" w:space="0" w:color="auto"/>
        <w:left w:val="none" w:sz="0" w:space="0" w:color="auto"/>
        <w:bottom w:val="none" w:sz="0" w:space="0" w:color="auto"/>
        <w:right w:val="none" w:sz="0" w:space="0" w:color="auto"/>
      </w:divBdr>
    </w:div>
    <w:div w:id="1418138813">
      <w:bodyDiv w:val="1"/>
      <w:marLeft w:val="0"/>
      <w:marRight w:val="0"/>
      <w:marTop w:val="0"/>
      <w:marBottom w:val="0"/>
      <w:divBdr>
        <w:top w:val="none" w:sz="0" w:space="0" w:color="auto"/>
        <w:left w:val="none" w:sz="0" w:space="0" w:color="auto"/>
        <w:bottom w:val="none" w:sz="0" w:space="0" w:color="auto"/>
        <w:right w:val="none" w:sz="0" w:space="0" w:color="auto"/>
      </w:divBdr>
    </w:div>
    <w:div w:id="1501433659">
      <w:bodyDiv w:val="1"/>
      <w:marLeft w:val="0"/>
      <w:marRight w:val="0"/>
      <w:marTop w:val="0"/>
      <w:marBottom w:val="0"/>
      <w:divBdr>
        <w:top w:val="none" w:sz="0" w:space="0" w:color="auto"/>
        <w:left w:val="none" w:sz="0" w:space="0" w:color="auto"/>
        <w:bottom w:val="none" w:sz="0" w:space="0" w:color="auto"/>
        <w:right w:val="none" w:sz="0" w:space="0" w:color="auto"/>
      </w:divBdr>
    </w:div>
    <w:div w:id="1617059358">
      <w:bodyDiv w:val="1"/>
      <w:marLeft w:val="0"/>
      <w:marRight w:val="0"/>
      <w:marTop w:val="0"/>
      <w:marBottom w:val="0"/>
      <w:divBdr>
        <w:top w:val="none" w:sz="0" w:space="0" w:color="auto"/>
        <w:left w:val="none" w:sz="0" w:space="0" w:color="auto"/>
        <w:bottom w:val="none" w:sz="0" w:space="0" w:color="auto"/>
        <w:right w:val="none" w:sz="0" w:space="0" w:color="auto"/>
      </w:divBdr>
    </w:div>
    <w:div w:id="207331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328E-898C-4746-856F-0A5593F6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13</Pages>
  <Words>15805</Words>
  <Characters>9009</Characters>
  <Application>Microsoft Office Word</Application>
  <DocSecurity>0</DocSecurity>
  <Lines>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Користувач Windows</cp:lastModifiedBy>
  <cp:revision>11</cp:revision>
  <cp:lastPrinted>2019-01-26T15:11:00Z</cp:lastPrinted>
  <dcterms:created xsi:type="dcterms:W3CDTF">2019-01-26T07:42:00Z</dcterms:created>
  <dcterms:modified xsi:type="dcterms:W3CDTF">2019-02-06T10:51:00Z</dcterms:modified>
</cp:coreProperties>
</file>