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76" w:rsidRDefault="004E4781" w:rsidP="008A4276">
      <w:pPr>
        <w:spacing w:after="0"/>
        <w:rPr>
          <w:b/>
          <w:sz w:val="36"/>
          <w:szCs w:val="36"/>
          <w:lang w:val="uk-UA"/>
        </w:rPr>
      </w:pPr>
      <w:r w:rsidRPr="004E4781">
        <w:rPr>
          <w:b/>
          <w:sz w:val="36"/>
          <w:szCs w:val="36"/>
          <w:lang w:val="uk-UA"/>
        </w:rPr>
        <w:t xml:space="preserve">План </w:t>
      </w:r>
      <w:r w:rsidR="008A4276">
        <w:rPr>
          <w:b/>
          <w:sz w:val="36"/>
          <w:szCs w:val="36"/>
          <w:lang w:val="uk-UA"/>
        </w:rPr>
        <w:t xml:space="preserve">занять </w:t>
      </w:r>
      <w:r w:rsidRPr="004E4781">
        <w:rPr>
          <w:b/>
          <w:sz w:val="36"/>
          <w:szCs w:val="36"/>
          <w:lang w:val="uk-UA"/>
        </w:rPr>
        <w:t>першого циклу – загальна фармакологія</w:t>
      </w:r>
    </w:p>
    <w:p w:rsidR="008A4276" w:rsidRDefault="004E4781" w:rsidP="008A4276">
      <w:pPr>
        <w:spacing w:after="0"/>
        <w:rPr>
          <w:b/>
          <w:sz w:val="36"/>
          <w:szCs w:val="36"/>
          <w:lang w:val="uk-UA"/>
        </w:rPr>
      </w:pPr>
      <w:r w:rsidRPr="004E4781">
        <w:rPr>
          <w:b/>
          <w:sz w:val="36"/>
          <w:szCs w:val="36"/>
          <w:lang w:val="uk-UA"/>
        </w:rPr>
        <w:t xml:space="preserve"> (</w:t>
      </w:r>
      <w:r w:rsidR="008A4276">
        <w:rPr>
          <w:b/>
          <w:sz w:val="36"/>
          <w:szCs w:val="36"/>
          <w:lang w:val="uk-UA"/>
        </w:rPr>
        <w:t>4</w:t>
      </w:r>
      <w:r w:rsidRPr="004E4781">
        <w:rPr>
          <w:b/>
          <w:sz w:val="36"/>
          <w:szCs w:val="36"/>
          <w:lang w:val="uk-UA"/>
        </w:rPr>
        <w:t xml:space="preserve"> тижні)</w:t>
      </w:r>
      <w:r w:rsidR="008A4276">
        <w:rPr>
          <w:b/>
          <w:sz w:val="36"/>
          <w:szCs w:val="36"/>
          <w:lang w:val="uk-UA"/>
        </w:rPr>
        <w:t xml:space="preserve"> </w:t>
      </w:r>
    </w:p>
    <w:p w:rsidR="004E4781" w:rsidRPr="004E4781" w:rsidRDefault="008A4276" w:rsidP="008A4276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Лекції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8505"/>
      </w:tblGrid>
      <w:tr w:rsidR="004E4781" w:rsidRPr="004E4781" w:rsidTr="004E4781">
        <w:trPr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6"/>
                <w:szCs w:val="36"/>
                <w:lang w:val="uk-UA"/>
              </w:rPr>
            </w:pPr>
            <w:r w:rsidRPr="004E4781">
              <w:rPr>
                <w:sz w:val="36"/>
                <w:szCs w:val="36"/>
                <w:lang w:val="uk-UA"/>
              </w:rPr>
              <w:t>1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36"/>
                <w:szCs w:val="36"/>
                <w:lang w:val="uk-UA"/>
              </w:rPr>
            </w:pPr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Історія розвитку фармакології. Стан сучасної фармакології. Закон України „Про лікарські засоби". Форми лікарських препаратів. Рецептура.</w:t>
            </w:r>
          </w:p>
        </w:tc>
      </w:tr>
      <w:tr w:rsidR="004E4781" w:rsidRPr="004E4781" w:rsidTr="004E4781">
        <w:trPr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jc w:val="center"/>
              <w:rPr>
                <w:sz w:val="36"/>
                <w:szCs w:val="36"/>
                <w:lang w:val="uk-UA"/>
              </w:rPr>
            </w:pPr>
            <w:r w:rsidRPr="004E4781">
              <w:rPr>
                <w:sz w:val="36"/>
                <w:szCs w:val="36"/>
                <w:lang w:val="uk-UA"/>
              </w:rPr>
              <w:t>2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</w:pPr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 xml:space="preserve">Загальна фармакологія 1. Фармакокінетика. </w:t>
            </w:r>
            <w:proofErr w:type="spellStart"/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Фармакодинаміка</w:t>
            </w:r>
            <w:proofErr w:type="spellEnd"/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.</w:t>
            </w:r>
          </w:p>
        </w:tc>
      </w:tr>
      <w:tr w:rsidR="004E4781" w:rsidRPr="004E4781" w:rsidTr="004E4781">
        <w:trPr>
          <w:trHeight w:val="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jc w:val="center"/>
              <w:rPr>
                <w:sz w:val="36"/>
                <w:szCs w:val="36"/>
                <w:lang w:val="uk-UA"/>
              </w:rPr>
            </w:pPr>
            <w:r w:rsidRPr="004E4781">
              <w:rPr>
                <w:sz w:val="36"/>
                <w:szCs w:val="36"/>
                <w:lang w:val="uk-UA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</w:pPr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Загальна фармакологія 2.</w:t>
            </w:r>
            <w:r w:rsidR="00162E1C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Фактори, що впливають на дію ЛЗ.</w:t>
            </w:r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 xml:space="preserve"> Сучасні напрямки розвитку фармакології,</w:t>
            </w:r>
          </w:p>
          <w:p w:rsidR="004E4781" w:rsidRPr="00162E1C" w:rsidRDefault="004E4781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36"/>
                <w:szCs w:val="36"/>
                <w:lang w:val="uk-UA"/>
              </w:rPr>
            </w:pPr>
            <w:r w:rsidRPr="00162E1C">
              <w:rPr>
                <w:rFonts w:ascii="Times New Roman CYR" w:hAnsi="Times New Roman CYR" w:cs="Times New Roman CYR"/>
                <w:b/>
                <w:sz w:val="36"/>
                <w:szCs w:val="36"/>
                <w:lang w:val="uk-UA"/>
              </w:rPr>
              <w:t xml:space="preserve">Модульна контрольна </w:t>
            </w:r>
          </w:p>
        </w:tc>
      </w:tr>
    </w:tbl>
    <w:p w:rsidR="008A4276" w:rsidRDefault="008A4276" w:rsidP="004E4781">
      <w:pPr>
        <w:rPr>
          <w:b/>
          <w:sz w:val="36"/>
          <w:szCs w:val="36"/>
          <w:lang w:val="uk-UA"/>
        </w:rPr>
      </w:pPr>
    </w:p>
    <w:p w:rsidR="004E4781" w:rsidRPr="004E4781" w:rsidRDefault="004E4781" w:rsidP="008A4276">
      <w:pPr>
        <w:jc w:val="center"/>
        <w:rPr>
          <w:b/>
          <w:sz w:val="36"/>
          <w:szCs w:val="36"/>
          <w:lang w:val="uk-UA"/>
        </w:rPr>
      </w:pPr>
      <w:r w:rsidRPr="004E4781">
        <w:rPr>
          <w:b/>
          <w:sz w:val="36"/>
          <w:szCs w:val="36"/>
          <w:lang w:val="uk-UA"/>
        </w:rPr>
        <w:t>План практичних занять першого циклу  (</w:t>
      </w:r>
      <w:r w:rsidR="008A4276">
        <w:rPr>
          <w:b/>
          <w:sz w:val="36"/>
          <w:szCs w:val="36"/>
          <w:lang w:val="uk-UA"/>
        </w:rPr>
        <w:t xml:space="preserve">4 </w:t>
      </w:r>
      <w:r w:rsidRPr="004E4781">
        <w:rPr>
          <w:b/>
          <w:sz w:val="36"/>
          <w:szCs w:val="36"/>
          <w:lang w:val="uk-UA"/>
        </w:rPr>
        <w:t>тижні)</w:t>
      </w:r>
    </w:p>
    <w:tbl>
      <w:tblPr>
        <w:tblW w:w="936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8657"/>
      </w:tblGrid>
      <w:tr w:rsidR="004E4781" w:rsidRPr="004E4781" w:rsidTr="004E4781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6"/>
                <w:szCs w:val="36"/>
                <w:lang w:val="uk-UA"/>
              </w:rPr>
            </w:pPr>
            <w:r w:rsidRPr="004E4781">
              <w:rPr>
                <w:sz w:val="36"/>
                <w:szCs w:val="36"/>
                <w:lang w:val="uk-UA"/>
              </w:rPr>
              <w:t>1.</w:t>
            </w: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 w:rsidP="004E4781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36"/>
                <w:szCs w:val="36"/>
                <w:lang w:val="uk-UA"/>
              </w:rPr>
            </w:pPr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 xml:space="preserve">Закон України „Про лікарські засоби". Розвиток лікознавства та історія фармакології. </w:t>
            </w:r>
            <w:r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Л</w:t>
            </w:r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ікарськ</w:t>
            </w:r>
            <w:r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а</w:t>
            </w:r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 xml:space="preserve"> рецептур</w:t>
            </w:r>
            <w:r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а</w:t>
            </w:r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 xml:space="preserve">. Тверді лікарські форми. </w:t>
            </w:r>
          </w:p>
        </w:tc>
      </w:tr>
      <w:tr w:rsidR="004E4781" w:rsidRPr="004E4781" w:rsidTr="004E4781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6"/>
                <w:szCs w:val="36"/>
                <w:lang w:val="uk-UA"/>
              </w:rPr>
            </w:pPr>
            <w:r w:rsidRPr="004E4781">
              <w:rPr>
                <w:sz w:val="36"/>
                <w:szCs w:val="36"/>
                <w:lang w:val="uk-UA"/>
              </w:rPr>
              <w:t>2.</w:t>
            </w: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36"/>
                <w:szCs w:val="36"/>
                <w:lang w:val="uk-UA"/>
              </w:rPr>
            </w:pPr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 xml:space="preserve">М`які лікарські форми. </w:t>
            </w:r>
          </w:p>
        </w:tc>
      </w:tr>
      <w:tr w:rsidR="004E4781" w:rsidRPr="004E4781" w:rsidTr="004E4781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6"/>
                <w:szCs w:val="36"/>
                <w:lang w:val="uk-UA"/>
              </w:rPr>
            </w:pPr>
            <w:r w:rsidRPr="004E4781">
              <w:rPr>
                <w:sz w:val="36"/>
                <w:szCs w:val="36"/>
                <w:lang w:val="uk-UA"/>
              </w:rPr>
              <w:t>3.</w:t>
            </w: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 w:rsidP="004E4781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36"/>
                <w:szCs w:val="36"/>
                <w:lang w:val="uk-UA"/>
              </w:rPr>
            </w:pPr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 xml:space="preserve">Рідкі лікарські форми </w:t>
            </w:r>
          </w:p>
        </w:tc>
      </w:tr>
      <w:tr w:rsidR="004E4781" w:rsidRPr="004E4781" w:rsidTr="004E4781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6"/>
                <w:szCs w:val="36"/>
                <w:lang w:val="uk-UA"/>
              </w:rPr>
            </w:pPr>
            <w:r w:rsidRPr="004E4781">
              <w:rPr>
                <w:sz w:val="36"/>
                <w:szCs w:val="36"/>
                <w:lang w:val="uk-UA"/>
              </w:rPr>
              <w:t>4.</w:t>
            </w: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36"/>
                <w:szCs w:val="36"/>
                <w:lang w:val="uk-UA"/>
              </w:rPr>
            </w:pPr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Контроль практичних навичок з лікарської рецептури</w:t>
            </w:r>
          </w:p>
        </w:tc>
      </w:tr>
      <w:tr w:rsidR="004E4781" w:rsidRPr="004E4781" w:rsidTr="004E4781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jc w:val="center"/>
              <w:rPr>
                <w:sz w:val="36"/>
                <w:szCs w:val="36"/>
                <w:lang w:val="uk-UA"/>
              </w:rPr>
            </w:pPr>
            <w:r w:rsidRPr="004E4781">
              <w:rPr>
                <w:sz w:val="36"/>
                <w:szCs w:val="36"/>
                <w:lang w:val="uk-UA"/>
              </w:rPr>
              <w:t>5.</w:t>
            </w: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</w:pPr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Загальна фармакологія</w:t>
            </w:r>
            <w:r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 xml:space="preserve">: </w:t>
            </w:r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 xml:space="preserve"> фармакокінетика та </w:t>
            </w:r>
            <w:proofErr w:type="spellStart"/>
            <w:r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фармакодинаміка</w:t>
            </w:r>
            <w:proofErr w:type="spellEnd"/>
          </w:p>
        </w:tc>
      </w:tr>
      <w:tr w:rsidR="004E4781" w:rsidRPr="004E4781" w:rsidTr="004E4781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4E4781">
            <w:pPr>
              <w:suppressAutoHyphens/>
              <w:autoSpaceDE w:val="0"/>
              <w:autoSpaceDN w:val="0"/>
              <w:adjustRightInd w:val="0"/>
              <w:jc w:val="center"/>
              <w:rPr>
                <w:sz w:val="36"/>
                <w:szCs w:val="36"/>
                <w:lang w:val="uk-UA"/>
              </w:rPr>
            </w:pPr>
            <w:r w:rsidRPr="004E4781">
              <w:rPr>
                <w:sz w:val="36"/>
                <w:szCs w:val="36"/>
                <w:lang w:val="uk-UA"/>
              </w:rPr>
              <w:t>6.</w:t>
            </w: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4E4781" w:rsidRPr="004E4781" w:rsidRDefault="00162E1C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 xml:space="preserve">Фактори впливу на дію ЛЗ. </w:t>
            </w:r>
            <w:r w:rsidR="004E4781"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Сучасні напрямки розвитку фармакології, фармакогенетика</w:t>
            </w:r>
            <w:r w:rsid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>.</w:t>
            </w:r>
            <w:r w:rsidR="004E4781" w:rsidRPr="004E4781">
              <w:rPr>
                <w:rFonts w:ascii="Times New Roman CYR" w:hAnsi="Times New Roman CYR" w:cs="Times New Roman CYR"/>
                <w:sz w:val="36"/>
                <w:szCs w:val="36"/>
                <w:lang w:val="uk-UA"/>
              </w:rPr>
              <w:t xml:space="preserve"> Модульна контрольна</w:t>
            </w:r>
          </w:p>
        </w:tc>
      </w:tr>
    </w:tbl>
    <w:p w:rsidR="00326725" w:rsidRDefault="00326725">
      <w:bookmarkStart w:id="0" w:name="_GoBack"/>
      <w:bookmarkEnd w:id="0"/>
    </w:p>
    <w:sectPr w:rsidR="0032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DC"/>
    <w:rsid w:val="000C19DC"/>
    <w:rsid w:val="00162E1C"/>
    <w:rsid w:val="00326725"/>
    <w:rsid w:val="004E4781"/>
    <w:rsid w:val="008A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2019-01-30T14:36:00Z</dcterms:created>
  <dcterms:modified xsi:type="dcterms:W3CDTF">2019-02-02T08:51:00Z</dcterms:modified>
</cp:coreProperties>
</file>