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2F54C" w14:textId="77777777" w:rsidR="00E15295" w:rsidRPr="00AC53A7" w:rsidRDefault="00E15295" w:rsidP="00923D89">
      <w:pPr>
        <w:pStyle w:val="BodyText"/>
        <w:spacing w:line="360" w:lineRule="auto"/>
        <w:contextualSpacing/>
      </w:pPr>
      <w:r w:rsidRPr="00AC53A7">
        <w:t>УЖГОРОДСЬКИЙ НАЦІОНАЛЬНИЙ УНІВЕРСИТЕТ</w:t>
      </w:r>
    </w:p>
    <w:p w14:paraId="32495527" w14:textId="77777777" w:rsidR="00E15295" w:rsidRPr="00AC53A7" w:rsidRDefault="00E15295" w:rsidP="00923D89">
      <w:pPr>
        <w:pStyle w:val="BodyText"/>
        <w:spacing w:line="360" w:lineRule="auto"/>
        <w:contextualSpacing/>
        <w:rPr>
          <w:b w:val="0"/>
        </w:rPr>
      </w:pPr>
    </w:p>
    <w:p w14:paraId="42548C43" w14:textId="77777777" w:rsidR="00E15295" w:rsidRPr="00AC53A7" w:rsidRDefault="00E15295" w:rsidP="00923D89">
      <w:pPr>
        <w:pStyle w:val="BodyText"/>
        <w:spacing w:line="360" w:lineRule="auto"/>
        <w:contextualSpacing/>
        <w:jc w:val="right"/>
        <w:rPr>
          <w:b w:val="0"/>
        </w:rPr>
      </w:pPr>
      <w:r w:rsidRPr="00AC53A7">
        <w:rPr>
          <w:b w:val="0"/>
        </w:rPr>
        <w:t>Кваліфікаційна наукова</w:t>
      </w:r>
    </w:p>
    <w:p w14:paraId="4095D10A" w14:textId="77777777" w:rsidR="00E15295" w:rsidRPr="00AC53A7" w:rsidRDefault="00E15295" w:rsidP="00923D89">
      <w:pPr>
        <w:pStyle w:val="BodyText"/>
        <w:spacing w:line="360" w:lineRule="auto"/>
        <w:contextualSpacing/>
        <w:jc w:val="right"/>
        <w:rPr>
          <w:b w:val="0"/>
        </w:rPr>
      </w:pPr>
      <w:r w:rsidRPr="00AC53A7">
        <w:rPr>
          <w:b w:val="0"/>
        </w:rPr>
        <w:t>праця на правах рукопису</w:t>
      </w:r>
    </w:p>
    <w:p w14:paraId="4E813949" w14:textId="77777777" w:rsidR="00E15295" w:rsidRPr="00AC53A7" w:rsidRDefault="00E15295" w:rsidP="00923D89">
      <w:pPr>
        <w:pStyle w:val="BodyText"/>
        <w:spacing w:line="360" w:lineRule="auto"/>
        <w:contextualSpacing/>
        <w:jc w:val="both"/>
        <w:rPr>
          <w:b w:val="0"/>
        </w:rPr>
      </w:pPr>
    </w:p>
    <w:p w14:paraId="4E7F7864" w14:textId="77777777" w:rsidR="00E15295" w:rsidRPr="00AC53A7" w:rsidRDefault="00E15295" w:rsidP="00923D89">
      <w:pPr>
        <w:tabs>
          <w:tab w:val="center" w:pos="7698"/>
        </w:tabs>
        <w:autoSpaceDE w:val="0"/>
        <w:autoSpaceDN w:val="0"/>
        <w:adjustRightInd w:val="0"/>
        <w:spacing w:after="0" w:line="360" w:lineRule="auto"/>
        <w:contextualSpacing/>
        <w:jc w:val="center"/>
        <w:rPr>
          <w:rFonts w:ascii="Times New Roman" w:hAnsi="Times New Roman"/>
          <w:b/>
          <w:sz w:val="28"/>
          <w:szCs w:val="28"/>
        </w:rPr>
      </w:pPr>
      <w:r w:rsidRPr="00AC53A7">
        <w:rPr>
          <w:rFonts w:ascii="Times New Roman" w:hAnsi="Times New Roman"/>
          <w:b/>
          <w:sz w:val="28"/>
          <w:szCs w:val="28"/>
        </w:rPr>
        <w:t>Тетянич Анюта Тарасівна</w:t>
      </w:r>
    </w:p>
    <w:p w14:paraId="0B3A6A20" w14:textId="77777777" w:rsidR="00E15295" w:rsidRPr="00AC53A7" w:rsidRDefault="00E15295" w:rsidP="00923D89">
      <w:pPr>
        <w:tabs>
          <w:tab w:val="center" w:pos="7698"/>
        </w:tabs>
        <w:autoSpaceDE w:val="0"/>
        <w:autoSpaceDN w:val="0"/>
        <w:adjustRightInd w:val="0"/>
        <w:spacing w:after="0" w:line="360" w:lineRule="auto"/>
        <w:contextualSpacing/>
        <w:jc w:val="center"/>
        <w:rPr>
          <w:rFonts w:ascii="Times New Roman" w:hAnsi="Times New Roman"/>
          <w:sz w:val="28"/>
          <w:szCs w:val="28"/>
        </w:rPr>
      </w:pPr>
    </w:p>
    <w:p w14:paraId="5B060046" w14:textId="77777777" w:rsidR="00E15295" w:rsidRPr="00AC53A7" w:rsidRDefault="00E15295" w:rsidP="00923D89">
      <w:pPr>
        <w:pStyle w:val="rvps2"/>
        <w:shd w:val="clear" w:color="auto" w:fill="FFFFFF"/>
        <w:spacing w:before="0" w:beforeAutospacing="0" w:after="0" w:afterAutospacing="0" w:line="360" w:lineRule="auto"/>
        <w:ind w:firstLine="4111"/>
        <w:contextualSpacing/>
        <w:jc w:val="right"/>
        <w:textAlignment w:val="baseline"/>
        <w:rPr>
          <w:sz w:val="28"/>
          <w:szCs w:val="28"/>
          <w:lang w:val="uk-UA"/>
        </w:rPr>
      </w:pPr>
      <w:r w:rsidRPr="00AC53A7">
        <w:rPr>
          <w:sz w:val="28"/>
          <w:szCs w:val="28"/>
          <w:lang w:val="uk-UA"/>
        </w:rPr>
        <w:t>УДК 342.764(342.728)</w:t>
      </w:r>
    </w:p>
    <w:p w14:paraId="1045758B" w14:textId="77777777" w:rsidR="00E15295" w:rsidRPr="00AC53A7" w:rsidRDefault="00E15295" w:rsidP="00923D89">
      <w:pPr>
        <w:pStyle w:val="BodyText"/>
        <w:spacing w:line="360" w:lineRule="auto"/>
        <w:contextualSpacing/>
      </w:pPr>
      <w:r w:rsidRPr="00AC53A7">
        <w:t>ДИСЕРТАЦІЯ</w:t>
      </w:r>
    </w:p>
    <w:p w14:paraId="53BB0F7D" w14:textId="77777777" w:rsidR="00E15295" w:rsidRPr="00AC53A7" w:rsidRDefault="00E15295" w:rsidP="00923D89">
      <w:pPr>
        <w:pStyle w:val="BodyText"/>
        <w:spacing w:line="360" w:lineRule="auto"/>
        <w:contextualSpacing/>
        <w:rPr>
          <w:caps/>
        </w:rPr>
      </w:pPr>
    </w:p>
    <w:p w14:paraId="4A4E1EE1" w14:textId="77777777" w:rsidR="00E15295" w:rsidRPr="00AC53A7" w:rsidRDefault="00E15295" w:rsidP="00923D89">
      <w:pPr>
        <w:spacing w:after="0" w:line="360" w:lineRule="auto"/>
        <w:contextualSpacing/>
        <w:jc w:val="center"/>
        <w:rPr>
          <w:rFonts w:ascii="Times New Roman" w:hAnsi="Times New Roman"/>
          <w:b/>
          <w:sz w:val="28"/>
          <w:szCs w:val="28"/>
          <w:shd w:val="clear" w:color="auto" w:fill="FFFFFF"/>
        </w:rPr>
      </w:pPr>
      <w:r w:rsidRPr="00AC53A7">
        <w:rPr>
          <w:rFonts w:ascii="Times New Roman" w:hAnsi="Times New Roman"/>
          <w:b/>
          <w:sz w:val="28"/>
          <w:szCs w:val="28"/>
        </w:rPr>
        <w:t xml:space="preserve">КОНСТИТУЦІЙНО-ПРАВОВІ ЗАСАДИ ДЕРЖАВНОГО КОНТРОЛЮ ЗА ДІЯЛЬНІСТЮ ПОЛІТИЧНИХ ПАРТІЙ В УКРАЇНІ ТА КРАЇНАХ ЄС: </w:t>
      </w:r>
      <w:r w:rsidRPr="00AC53A7">
        <w:rPr>
          <w:rFonts w:ascii="Times New Roman" w:hAnsi="Times New Roman"/>
          <w:b/>
          <w:sz w:val="28"/>
          <w:szCs w:val="28"/>
          <w:shd w:val="clear" w:color="auto" w:fill="FFFFFF"/>
        </w:rPr>
        <w:t>ПОРІВНЯЛЬНИЙ АНАЛІЗ</w:t>
      </w:r>
    </w:p>
    <w:p w14:paraId="320369DE" w14:textId="77777777" w:rsidR="00E15295" w:rsidRPr="00AC53A7" w:rsidRDefault="00E15295" w:rsidP="00923D89">
      <w:pPr>
        <w:shd w:val="clear" w:color="auto" w:fill="FFFFFF"/>
        <w:adjustRightInd w:val="0"/>
        <w:spacing w:after="0" w:line="360" w:lineRule="auto"/>
        <w:contextualSpacing/>
        <w:jc w:val="center"/>
        <w:rPr>
          <w:rFonts w:ascii="Times New Roman" w:hAnsi="Times New Roman"/>
          <w:b/>
          <w:sz w:val="28"/>
          <w:szCs w:val="28"/>
        </w:rPr>
      </w:pPr>
    </w:p>
    <w:p w14:paraId="4801321B" w14:textId="77777777" w:rsidR="00E15295" w:rsidRPr="00AC53A7" w:rsidRDefault="00E15295" w:rsidP="00923D89">
      <w:pPr>
        <w:spacing w:after="0" w:line="360" w:lineRule="auto"/>
        <w:contextualSpacing/>
        <w:jc w:val="center"/>
        <w:rPr>
          <w:rFonts w:ascii="Times New Roman" w:hAnsi="Times New Roman"/>
          <w:sz w:val="28"/>
          <w:szCs w:val="28"/>
        </w:rPr>
      </w:pPr>
      <w:r w:rsidRPr="00AC53A7">
        <w:rPr>
          <w:rFonts w:ascii="Times New Roman" w:hAnsi="Times New Roman"/>
          <w:sz w:val="28"/>
          <w:szCs w:val="28"/>
        </w:rPr>
        <w:t>Спеціальність 12.00.02 – Конституційне право; муніципальне право</w:t>
      </w:r>
    </w:p>
    <w:p w14:paraId="70EC0215" w14:textId="77777777" w:rsidR="00E15295" w:rsidRPr="00AC53A7" w:rsidRDefault="00E15295" w:rsidP="00923D89">
      <w:pPr>
        <w:pStyle w:val="BodyText"/>
        <w:spacing w:line="360" w:lineRule="auto"/>
        <w:contextualSpacing/>
        <w:jc w:val="left"/>
        <w:rPr>
          <w:b w:val="0"/>
        </w:rPr>
      </w:pPr>
    </w:p>
    <w:p w14:paraId="2918DC63" w14:textId="77777777" w:rsidR="00E15295" w:rsidRPr="00AC53A7" w:rsidRDefault="00E15295" w:rsidP="00923D89">
      <w:pPr>
        <w:pStyle w:val="BodyText"/>
        <w:spacing w:line="360" w:lineRule="auto"/>
        <w:contextualSpacing/>
        <w:rPr>
          <w:b w:val="0"/>
        </w:rPr>
      </w:pPr>
      <w:r w:rsidRPr="00AC53A7">
        <w:rPr>
          <w:b w:val="0"/>
          <w:bCs w:val="0"/>
        </w:rPr>
        <w:t>Подається на здобуття наукового ступеня кандидата юридичних наук</w:t>
      </w:r>
    </w:p>
    <w:p w14:paraId="39CB8613" w14:textId="77777777" w:rsidR="00E15295" w:rsidRPr="00AC53A7" w:rsidRDefault="00E15295" w:rsidP="00923D89">
      <w:pPr>
        <w:pStyle w:val="BodyText"/>
        <w:spacing w:line="360" w:lineRule="auto"/>
        <w:contextualSpacing/>
        <w:jc w:val="both"/>
        <w:rPr>
          <w:b w:val="0"/>
        </w:rPr>
      </w:pPr>
    </w:p>
    <w:p w14:paraId="4FE36503" w14:textId="77777777" w:rsidR="00E15295" w:rsidRPr="00AC53A7" w:rsidRDefault="00E15295" w:rsidP="00923D89">
      <w:pPr>
        <w:pStyle w:val="BodyText"/>
        <w:contextualSpacing/>
        <w:rPr>
          <w:b w:val="0"/>
        </w:rPr>
      </w:pPr>
      <w:r w:rsidRPr="00AC53A7">
        <w:rPr>
          <w:b w:val="0"/>
        </w:rPr>
        <w:t>Дисертація містить результати власних досліджень. Використання ідей, результатів і текстів інших авторів мають посилання на відповідне джерело</w:t>
      </w:r>
    </w:p>
    <w:p w14:paraId="61A70352" w14:textId="77777777" w:rsidR="00E15295" w:rsidRPr="00AC53A7" w:rsidRDefault="00E15295" w:rsidP="00923D89">
      <w:pPr>
        <w:pStyle w:val="BodyText"/>
        <w:spacing w:line="360" w:lineRule="auto"/>
        <w:contextualSpacing/>
        <w:jc w:val="both"/>
        <w:rPr>
          <w:b w:val="0"/>
        </w:rPr>
      </w:pPr>
    </w:p>
    <w:p w14:paraId="5F375BD2" w14:textId="77777777" w:rsidR="00E15295" w:rsidRPr="00AC53A7" w:rsidRDefault="00E15295" w:rsidP="00923D89">
      <w:pPr>
        <w:pStyle w:val="BodyText"/>
        <w:spacing w:line="360" w:lineRule="auto"/>
        <w:contextualSpacing/>
        <w:jc w:val="right"/>
        <w:rPr>
          <w:b w:val="0"/>
        </w:rPr>
      </w:pPr>
      <w:r w:rsidRPr="00AC53A7">
        <w:rPr>
          <w:b w:val="0"/>
        </w:rPr>
        <w:t>__________________________ А.Т. Тетянич</w:t>
      </w:r>
    </w:p>
    <w:p w14:paraId="69CA6ADE" w14:textId="77777777" w:rsidR="00E15295" w:rsidRPr="00AC53A7" w:rsidRDefault="00E15295" w:rsidP="00923D89">
      <w:pPr>
        <w:pStyle w:val="BodyText"/>
        <w:spacing w:line="360" w:lineRule="auto"/>
        <w:contextualSpacing/>
        <w:jc w:val="both"/>
        <w:rPr>
          <w:b w:val="0"/>
        </w:rPr>
      </w:pPr>
    </w:p>
    <w:p w14:paraId="1572AFDA" w14:textId="77777777" w:rsidR="00E15295" w:rsidRPr="00AC53A7" w:rsidRDefault="00E15295" w:rsidP="00923D89">
      <w:pPr>
        <w:pStyle w:val="BodyText"/>
        <w:spacing w:line="360" w:lineRule="auto"/>
        <w:contextualSpacing/>
        <w:jc w:val="both"/>
        <w:rPr>
          <w:b w:val="0"/>
        </w:rPr>
      </w:pPr>
      <w:r w:rsidRPr="00AC53A7">
        <w:rPr>
          <w:b w:val="0"/>
        </w:rPr>
        <w:t>Науковий керівник</w:t>
      </w:r>
    </w:p>
    <w:p w14:paraId="6BD0F291" w14:textId="77777777" w:rsidR="00E15295" w:rsidRPr="00AC53A7" w:rsidRDefault="00E15295" w:rsidP="00923D89">
      <w:pPr>
        <w:pStyle w:val="BodyText"/>
        <w:spacing w:line="360" w:lineRule="auto"/>
        <w:contextualSpacing/>
        <w:jc w:val="both"/>
      </w:pPr>
      <w:r w:rsidRPr="00AC53A7">
        <w:t>БИСАГА Юрій Михайлович,</w:t>
      </w:r>
    </w:p>
    <w:p w14:paraId="49F6A39B" w14:textId="77777777" w:rsidR="00E15295" w:rsidRPr="00AC53A7" w:rsidRDefault="00E15295" w:rsidP="00923D89">
      <w:pPr>
        <w:pStyle w:val="BodyText"/>
        <w:spacing w:line="360" w:lineRule="auto"/>
        <w:contextualSpacing/>
        <w:jc w:val="both"/>
        <w:rPr>
          <w:b w:val="0"/>
        </w:rPr>
      </w:pPr>
      <w:r w:rsidRPr="00AC53A7">
        <w:rPr>
          <w:b w:val="0"/>
        </w:rPr>
        <w:t>доктор юридичних наук, професор</w:t>
      </w:r>
    </w:p>
    <w:p w14:paraId="15EF3FC3" w14:textId="77777777" w:rsidR="00E15295" w:rsidRPr="00AC53A7" w:rsidRDefault="00E15295" w:rsidP="00923D89">
      <w:pPr>
        <w:pStyle w:val="BodyText"/>
        <w:spacing w:line="360" w:lineRule="auto"/>
        <w:contextualSpacing/>
        <w:jc w:val="both"/>
        <w:rPr>
          <w:b w:val="0"/>
        </w:rPr>
      </w:pPr>
    </w:p>
    <w:p w14:paraId="166DD623" w14:textId="77777777" w:rsidR="00E15295" w:rsidRPr="00AC53A7" w:rsidRDefault="00E15295" w:rsidP="00923D89">
      <w:pPr>
        <w:pStyle w:val="BodyText"/>
        <w:spacing w:line="360" w:lineRule="auto"/>
        <w:contextualSpacing/>
        <w:jc w:val="both"/>
        <w:rPr>
          <w:b w:val="0"/>
        </w:rPr>
      </w:pPr>
    </w:p>
    <w:p w14:paraId="0EBCBC55" w14:textId="77777777" w:rsidR="00A26E00" w:rsidRPr="00AC53A7" w:rsidRDefault="00A26E00" w:rsidP="00923D89">
      <w:pPr>
        <w:pStyle w:val="BodyText"/>
        <w:spacing w:line="360" w:lineRule="auto"/>
        <w:contextualSpacing/>
        <w:jc w:val="both"/>
        <w:rPr>
          <w:b w:val="0"/>
        </w:rPr>
      </w:pPr>
    </w:p>
    <w:p w14:paraId="7991C485" w14:textId="77777777" w:rsidR="00E15295" w:rsidRPr="00AC53A7" w:rsidRDefault="00E15295" w:rsidP="00923D89">
      <w:pPr>
        <w:spacing w:after="0"/>
        <w:contextualSpacing/>
        <w:jc w:val="center"/>
        <w:rPr>
          <w:rFonts w:ascii="Times New Roman" w:hAnsi="Times New Roman"/>
          <w:b/>
          <w:sz w:val="28"/>
          <w:szCs w:val="28"/>
        </w:rPr>
      </w:pPr>
      <w:r w:rsidRPr="00AC53A7">
        <w:rPr>
          <w:rFonts w:ascii="Times New Roman" w:hAnsi="Times New Roman"/>
          <w:bCs/>
          <w:sz w:val="28"/>
          <w:szCs w:val="28"/>
        </w:rPr>
        <w:t>Ужгород – 201</w:t>
      </w:r>
      <w:r w:rsidR="00A26E00" w:rsidRPr="00AC53A7">
        <w:rPr>
          <w:rFonts w:ascii="Times New Roman" w:hAnsi="Times New Roman"/>
          <w:bCs/>
          <w:sz w:val="28"/>
          <w:szCs w:val="28"/>
        </w:rPr>
        <w:t>8</w:t>
      </w:r>
      <w:r w:rsidRPr="00AC53A7">
        <w:rPr>
          <w:rFonts w:ascii="Times New Roman" w:hAnsi="Times New Roman"/>
          <w:sz w:val="28"/>
          <w:szCs w:val="28"/>
        </w:rPr>
        <w:br w:type="page"/>
      </w:r>
    </w:p>
    <w:p w14:paraId="682D12A2" w14:textId="77777777" w:rsidR="0054357A" w:rsidRPr="00AC53A7" w:rsidRDefault="0054357A" w:rsidP="0054357A">
      <w:pPr>
        <w:spacing w:after="0" w:line="360" w:lineRule="auto"/>
        <w:ind w:firstLine="709"/>
        <w:jc w:val="center"/>
        <w:rPr>
          <w:rFonts w:ascii="Times New Roman" w:hAnsi="Times New Roman"/>
          <w:sz w:val="28"/>
          <w:szCs w:val="28"/>
        </w:rPr>
      </w:pPr>
      <w:r w:rsidRPr="00AC53A7">
        <w:rPr>
          <w:rFonts w:ascii="Times New Roman" w:hAnsi="Times New Roman"/>
          <w:b/>
          <w:sz w:val="28"/>
          <w:szCs w:val="28"/>
        </w:rPr>
        <w:lastRenderedPageBreak/>
        <w:t>АНОТАЦІЇ</w:t>
      </w:r>
    </w:p>
    <w:p w14:paraId="2430B57B" w14:textId="77777777" w:rsidR="0054357A" w:rsidRPr="00AC53A7" w:rsidRDefault="0054357A" w:rsidP="0054357A">
      <w:pPr>
        <w:spacing w:after="0" w:line="360" w:lineRule="auto"/>
        <w:ind w:firstLine="709"/>
        <w:jc w:val="both"/>
        <w:rPr>
          <w:rFonts w:ascii="Times New Roman" w:hAnsi="Times New Roman"/>
          <w:sz w:val="28"/>
          <w:szCs w:val="28"/>
        </w:rPr>
      </w:pPr>
      <w:r w:rsidRPr="00AC53A7">
        <w:rPr>
          <w:rFonts w:ascii="Times New Roman" w:hAnsi="Times New Roman"/>
          <w:b/>
          <w:sz w:val="28"/>
          <w:szCs w:val="28"/>
        </w:rPr>
        <w:t xml:space="preserve">Тетянич А.Т. Конституційно-правові засади державного контролю за діяльністю політичних партій в Україні та країнах ЄС: </w:t>
      </w:r>
      <w:r w:rsidRPr="00AC53A7">
        <w:rPr>
          <w:rFonts w:ascii="Times New Roman" w:hAnsi="Times New Roman"/>
          <w:b/>
          <w:sz w:val="28"/>
          <w:szCs w:val="28"/>
          <w:shd w:val="clear" w:color="auto" w:fill="FFFFFF"/>
        </w:rPr>
        <w:t>порівняльний аналіз</w:t>
      </w:r>
      <w:r w:rsidRPr="00AC53A7">
        <w:rPr>
          <w:rFonts w:ascii="Times New Roman" w:hAnsi="Times New Roman"/>
          <w:b/>
          <w:bCs/>
          <w:sz w:val="28"/>
          <w:szCs w:val="28"/>
          <w:shd w:val="clear" w:color="auto" w:fill="FFFFFF"/>
        </w:rPr>
        <w:t>.</w:t>
      </w:r>
      <w:r w:rsidRPr="00AC53A7">
        <w:rPr>
          <w:rFonts w:ascii="Times New Roman" w:hAnsi="Times New Roman"/>
          <w:bCs/>
          <w:sz w:val="28"/>
          <w:szCs w:val="28"/>
          <w:shd w:val="clear" w:color="auto" w:fill="FFFFFF"/>
        </w:rPr>
        <w:t xml:space="preserve"> </w:t>
      </w:r>
      <w:r w:rsidRPr="00AC53A7">
        <w:rPr>
          <w:rFonts w:ascii="Times New Roman" w:hAnsi="Times New Roman"/>
          <w:sz w:val="28"/>
          <w:szCs w:val="28"/>
        </w:rPr>
        <w:t>– Рукопис.</w:t>
      </w:r>
      <w:bookmarkStart w:id="0" w:name="_GoBack"/>
      <w:bookmarkEnd w:id="0"/>
    </w:p>
    <w:p w14:paraId="7BAF0759" w14:textId="77777777" w:rsidR="0054357A" w:rsidRPr="00AC53A7" w:rsidRDefault="0054357A" w:rsidP="0054357A">
      <w:pPr>
        <w:spacing w:after="0" w:line="360" w:lineRule="auto"/>
        <w:ind w:firstLine="709"/>
        <w:jc w:val="both"/>
        <w:rPr>
          <w:rFonts w:ascii="Times New Roman" w:hAnsi="Times New Roman"/>
          <w:sz w:val="28"/>
          <w:szCs w:val="28"/>
        </w:rPr>
      </w:pPr>
      <w:r w:rsidRPr="00AC53A7">
        <w:rPr>
          <w:rFonts w:ascii="Times New Roman" w:hAnsi="Times New Roman"/>
          <w:sz w:val="28"/>
          <w:szCs w:val="28"/>
        </w:rPr>
        <w:t>Дисертація на здобуття наукового ступеня кандидата юридичних наук зі спеціальності 12.00.02 – конституційне право; муніципальне право. – Державний вищий навчальний заклад «Ужгородський національний університет». – Ужгород, 2018.</w:t>
      </w:r>
    </w:p>
    <w:p w14:paraId="04B9CF1B" w14:textId="77777777" w:rsidR="0054357A" w:rsidRPr="00AC53A7" w:rsidRDefault="0054357A" w:rsidP="0054357A">
      <w:pPr>
        <w:spacing w:after="0" w:line="360" w:lineRule="auto"/>
        <w:ind w:firstLine="709"/>
        <w:jc w:val="both"/>
        <w:rPr>
          <w:rFonts w:ascii="Times New Roman" w:hAnsi="Times New Roman"/>
          <w:bCs/>
          <w:sz w:val="28"/>
          <w:szCs w:val="28"/>
        </w:rPr>
      </w:pPr>
      <w:r w:rsidRPr="00AC53A7">
        <w:rPr>
          <w:rFonts w:ascii="Times New Roman" w:hAnsi="Times New Roman"/>
          <w:sz w:val="28"/>
          <w:szCs w:val="28"/>
        </w:rPr>
        <w:t>Дисертаці</w:t>
      </w:r>
      <w:r w:rsidR="004E0EE9" w:rsidRPr="00AC53A7">
        <w:rPr>
          <w:rFonts w:ascii="Times New Roman" w:hAnsi="Times New Roman"/>
          <w:sz w:val="28"/>
          <w:szCs w:val="28"/>
        </w:rPr>
        <w:t>ю</w:t>
      </w:r>
      <w:r w:rsidRPr="00AC53A7">
        <w:rPr>
          <w:rFonts w:ascii="Times New Roman" w:hAnsi="Times New Roman"/>
          <w:sz w:val="28"/>
          <w:szCs w:val="28"/>
        </w:rPr>
        <w:t xml:space="preserve"> присвячен</w:t>
      </w:r>
      <w:r w:rsidR="004E0EE9" w:rsidRPr="00AC53A7">
        <w:rPr>
          <w:rFonts w:ascii="Times New Roman" w:hAnsi="Times New Roman"/>
          <w:sz w:val="28"/>
          <w:szCs w:val="28"/>
        </w:rPr>
        <w:t>о</w:t>
      </w:r>
      <w:r w:rsidRPr="00AC53A7">
        <w:rPr>
          <w:rFonts w:ascii="Times New Roman" w:hAnsi="Times New Roman"/>
          <w:sz w:val="28"/>
          <w:szCs w:val="28"/>
        </w:rPr>
        <w:t xml:space="preserve"> комплексному порівняльно-правовому дослідженню державного контролю за діяльністю політичних партій в Україні та країнах ЄС. </w:t>
      </w:r>
      <w:r w:rsidRPr="00AC53A7">
        <w:rPr>
          <w:rFonts w:ascii="Times New Roman" w:hAnsi="Times New Roman"/>
          <w:bCs/>
          <w:sz w:val="28"/>
          <w:szCs w:val="28"/>
        </w:rPr>
        <w:t>Основн</w:t>
      </w:r>
      <w:r w:rsidR="004E0EE9" w:rsidRPr="00AC53A7">
        <w:rPr>
          <w:rFonts w:ascii="Times New Roman" w:hAnsi="Times New Roman"/>
          <w:bCs/>
          <w:sz w:val="28"/>
          <w:szCs w:val="28"/>
        </w:rPr>
        <w:t>у</w:t>
      </w:r>
      <w:r w:rsidRPr="00AC53A7">
        <w:rPr>
          <w:rFonts w:ascii="Times New Roman" w:hAnsi="Times New Roman"/>
          <w:bCs/>
          <w:sz w:val="28"/>
          <w:szCs w:val="28"/>
        </w:rPr>
        <w:t xml:space="preserve"> уваг</w:t>
      </w:r>
      <w:r w:rsidR="004E0EE9" w:rsidRPr="00AC53A7">
        <w:rPr>
          <w:rFonts w:ascii="Times New Roman" w:hAnsi="Times New Roman"/>
          <w:bCs/>
          <w:sz w:val="28"/>
          <w:szCs w:val="28"/>
        </w:rPr>
        <w:t>у</w:t>
      </w:r>
      <w:r w:rsidRPr="00AC53A7">
        <w:rPr>
          <w:rFonts w:ascii="Times New Roman" w:hAnsi="Times New Roman"/>
          <w:bCs/>
          <w:sz w:val="28"/>
          <w:szCs w:val="28"/>
        </w:rPr>
        <w:t xml:space="preserve"> в дисертації приділен</w:t>
      </w:r>
      <w:r w:rsidR="004E0EE9" w:rsidRPr="00AC53A7">
        <w:rPr>
          <w:rFonts w:ascii="Times New Roman" w:hAnsi="Times New Roman"/>
          <w:bCs/>
          <w:sz w:val="28"/>
          <w:szCs w:val="28"/>
        </w:rPr>
        <w:t>о</w:t>
      </w:r>
      <w:r w:rsidRPr="00AC53A7">
        <w:rPr>
          <w:rFonts w:ascii="Times New Roman" w:hAnsi="Times New Roman"/>
          <w:bCs/>
          <w:sz w:val="28"/>
          <w:szCs w:val="28"/>
        </w:rPr>
        <w:t xml:space="preserve"> аналізу законодавства </w:t>
      </w:r>
      <w:r w:rsidR="004E0EE9" w:rsidRPr="00AC53A7">
        <w:rPr>
          <w:rFonts w:ascii="Times New Roman" w:hAnsi="Times New Roman"/>
          <w:bCs/>
          <w:sz w:val="28"/>
          <w:szCs w:val="28"/>
        </w:rPr>
        <w:t>та</w:t>
      </w:r>
      <w:r w:rsidRPr="00AC53A7">
        <w:rPr>
          <w:rFonts w:ascii="Times New Roman" w:hAnsi="Times New Roman"/>
          <w:bCs/>
          <w:sz w:val="28"/>
          <w:szCs w:val="28"/>
        </w:rPr>
        <w:t xml:space="preserve"> окремих теоретичних аспектів державного контролю за діяльністю</w:t>
      </w:r>
      <w:r w:rsidRPr="00AC53A7">
        <w:rPr>
          <w:rFonts w:ascii="Times New Roman" w:hAnsi="Times New Roman"/>
          <w:sz w:val="28"/>
          <w:szCs w:val="28"/>
        </w:rPr>
        <w:t xml:space="preserve"> політичних партій</w:t>
      </w:r>
      <w:r w:rsidRPr="00AC53A7">
        <w:rPr>
          <w:rFonts w:ascii="Times New Roman" w:hAnsi="Times New Roman"/>
          <w:bCs/>
          <w:sz w:val="28"/>
          <w:szCs w:val="28"/>
        </w:rPr>
        <w:t xml:space="preserve"> </w:t>
      </w:r>
      <w:r w:rsidR="004E0EE9" w:rsidRPr="00AC53A7">
        <w:rPr>
          <w:rFonts w:ascii="Times New Roman" w:hAnsi="Times New Roman"/>
          <w:bCs/>
          <w:sz w:val="28"/>
          <w:szCs w:val="28"/>
        </w:rPr>
        <w:t>у</w:t>
      </w:r>
      <w:r w:rsidRPr="00AC53A7">
        <w:rPr>
          <w:rFonts w:ascii="Times New Roman" w:hAnsi="Times New Roman"/>
          <w:bCs/>
          <w:sz w:val="28"/>
          <w:szCs w:val="28"/>
        </w:rPr>
        <w:t xml:space="preserve"> таких країнах, як Україна, Польща та Латвія, </w:t>
      </w:r>
      <w:r w:rsidR="004E0EE9" w:rsidRPr="00AC53A7">
        <w:rPr>
          <w:rFonts w:ascii="Times New Roman" w:hAnsi="Times New Roman"/>
          <w:bCs/>
          <w:sz w:val="28"/>
          <w:szCs w:val="28"/>
        </w:rPr>
        <w:t xml:space="preserve">а </w:t>
      </w:r>
      <w:r w:rsidRPr="00AC53A7">
        <w:rPr>
          <w:rFonts w:ascii="Times New Roman" w:hAnsi="Times New Roman"/>
          <w:bCs/>
          <w:sz w:val="28"/>
          <w:szCs w:val="28"/>
        </w:rPr>
        <w:t>також досліджен</w:t>
      </w:r>
      <w:r w:rsidR="004E0EE9" w:rsidRPr="00AC53A7">
        <w:rPr>
          <w:rFonts w:ascii="Times New Roman" w:hAnsi="Times New Roman"/>
          <w:bCs/>
          <w:sz w:val="28"/>
          <w:szCs w:val="28"/>
        </w:rPr>
        <w:t>о</w:t>
      </w:r>
      <w:r w:rsidRPr="00AC53A7">
        <w:rPr>
          <w:rFonts w:ascii="Times New Roman" w:hAnsi="Times New Roman"/>
          <w:bCs/>
          <w:sz w:val="28"/>
          <w:szCs w:val="28"/>
        </w:rPr>
        <w:t xml:space="preserve"> окремі аспекти контролю за діяльністю</w:t>
      </w:r>
      <w:r w:rsidRPr="00AC53A7">
        <w:rPr>
          <w:rFonts w:ascii="Times New Roman" w:hAnsi="Times New Roman"/>
          <w:sz w:val="28"/>
          <w:szCs w:val="28"/>
        </w:rPr>
        <w:t xml:space="preserve"> політичних партій</w:t>
      </w:r>
      <w:r w:rsidRPr="00AC53A7">
        <w:rPr>
          <w:rFonts w:ascii="Times New Roman" w:hAnsi="Times New Roman"/>
          <w:bCs/>
          <w:sz w:val="28"/>
          <w:szCs w:val="28"/>
        </w:rPr>
        <w:t xml:space="preserve"> </w:t>
      </w:r>
      <w:r w:rsidR="004E0EE9" w:rsidRPr="00AC53A7">
        <w:rPr>
          <w:rFonts w:ascii="Times New Roman" w:hAnsi="Times New Roman"/>
          <w:bCs/>
          <w:sz w:val="28"/>
          <w:szCs w:val="28"/>
        </w:rPr>
        <w:t>у</w:t>
      </w:r>
      <w:r w:rsidRPr="00AC53A7">
        <w:rPr>
          <w:rFonts w:ascii="Times New Roman" w:hAnsi="Times New Roman"/>
          <w:bCs/>
          <w:sz w:val="28"/>
          <w:szCs w:val="28"/>
        </w:rPr>
        <w:t xml:space="preserve"> Болгарії, Словаччині, Литві та Чехії.</w:t>
      </w:r>
    </w:p>
    <w:p w14:paraId="674AF654" w14:textId="77777777" w:rsidR="0054357A" w:rsidRPr="00AC53A7" w:rsidRDefault="0054357A" w:rsidP="0054357A">
      <w:pPr>
        <w:spacing w:after="0" w:line="360" w:lineRule="auto"/>
        <w:ind w:firstLine="709"/>
        <w:jc w:val="both"/>
        <w:rPr>
          <w:rFonts w:ascii="Times New Roman" w:hAnsi="Times New Roman"/>
          <w:noProof/>
          <w:sz w:val="28"/>
          <w:szCs w:val="28"/>
        </w:rPr>
      </w:pPr>
      <w:r w:rsidRPr="00AC53A7">
        <w:rPr>
          <w:rFonts w:ascii="Times New Roman" w:hAnsi="Times New Roman"/>
          <w:noProof/>
          <w:sz w:val="28"/>
          <w:szCs w:val="28"/>
        </w:rPr>
        <w:t>Досліджено конституційно-правову природу державного контролю за діяльністю політичн</w:t>
      </w:r>
      <w:r w:rsidR="004E0EE9" w:rsidRPr="00AC53A7">
        <w:rPr>
          <w:rFonts w:ascii="Times New Roman" w:hAnsi="Times New Roman"/>
          <w:noProof/>
          <w:sz w:val="28"/>
          <w:szCs w:val="28"/>
        </w:rPr>
        <w:t>и</w:t>
      </w:r>
      <w:r w:rsidRPr="00AC53A7">
        <w:rPr>
          <w:rFonts w:ascii="Times New Roman" w:hAnsi="Times New Roman"/>
          <w:noProof/>
          <w:sz w:val="28"/>
          <w:szCs w:val="28"/>
        </w:rPr>
        <w:t xml:space="preserve">х партій і його місце серед інших видів контролю щодо політичних партій. Також приділяється увага таким видам контролю </w:t>
      </w:r>
      <w:r w:rsidR="004E0EE9" w:rsidRPr="00AC53A7">
        <w:rPr>
          <w:rFonts w:ascii="Times New Roman" w:hAnsi="Times New Roman"/>
          <w:noProof/>
          <w:sz w:val="28"/>
          <w:szCs w:val="28"/>
          <w:lang w:val="ru-RU"/>
        </w:rPr>
        <w:t>стосовно</w:t>
      </w:r>
      <w:r w:rsidRPr="00AC53A7">
        <w:rPr>
          <w:rFonts w:ascii="Times New Roman" w:hAnsi="Times New Roman"/>
          <w:noProof/>
          <w:sz w:val="28"/>
          <w:szCs w:val="28"/>
        </w:rPr>
        <w:t xml:space="preserve"> політичних партій</w:t>
      </w:r>
      <w:r w:rsidR="004E0EE9" w:rsidRPr="00AC53A7">
        <w:rPr>
          <w:rFonts w:ascii="Times New Roman" w:hAnsi="Times New Roman"/>
          <w:noProof/>
          <w:sz w:val="28"/>
          <w:szCs w:val="28"/>
          <w:lang w:val="ru-RU"/>
        </w:rPr>
        <w:t>,</w:t>
      </w:r>
      <w:r w:rsidRPr="00AC53A7">
        <w:rPr>
          <w:rFonts w:ascii="Times New Roman" w:hAnsi="Times New Roman"/>
          <w:noProof/>
          <w:sz w:val="28"/>
          <w:szCs w:val="28"/>
        </w:rPr>
        <w:t xml:space="preserve"> як внутрішьопартійний та громадський контроль. Зокрема, </w:t>
      </w:r>
      <w:r w:rsidR="004E0EE9" w:rsidRPr="00AC53A7">
        <w:rPr>
          <w:rFonts w:ascii="Times New Roman" w:hAnsi="Times New Roman"/>
          <w:sz w:val="28"/>
          <w:szCs w:val="28"/>
          <w:lang w:val="ru-RU"/>
        </w:rPr>
        <w:t>за</w:t>
      </w:r>
      <w:r w:rsidRPr="00AC53A7">
        <w:rPr>
          <w:rFonts w:ascii="Times New Roman" w:hAnsi="Times New Roman"/>
          <w:sz w:val="28"/>
          <w:szCs w:val="28"/>
        </w:rPr>
        <w:t xml:space="preserve">значається необхідність </w:t>
      </w:r>
      <w:r w:rsidRPr="00AC53A7">
        <w:rPr>
          <w:rFonts w:ascii="Times New Roman" w:hAnsi="Times New Roman"/>
          <w:color w:val="000000" w:themeColor="text1"/>
          <w:sz w:val="28"/>
          <w:szCs w:val="28"/>
        </w:rPr>
        <w:t>поширення на політичні партії громадського контролю, оскільки головним завданням партій є здобуття влади через участь у виборах, а партії, які перемогли на виборах безпосередньо формують органи державної влади</w:t>
      </w:r>
      <w:r w:rsidRPr="00AC53A7">
        <w:rPr>
          <w:rFonts w:ascii="Times New Roman" w:hAnsi="Times New Roman"/>
          <w:noProof/>
          <w:sz w:val="28"/>
          <w:szCs w:val="28"/>
        </w:rPr>
        <w:t>.</w:t>
      </w:r>
      <w:r w:rsidRPr="00AC53A7">
        <w:rPr>
          <w:rFonts w:ascii="Times New Roman" w:hAnsi="Times New Roman"/>
          <w:sz w:val="28"/>
          <w:szCs w:val="28"/>
        </w:rPr>
        <w:t xml:space="preserve"> Вказується на необхідність </w:t>
      </w:r>
      <w:r w:rsidRPr="00AC53A7">
        <w:rPr>
          <w:rFonts w:ascii="Times New Roman" w:hAnsi="Times New Roman"/>
          <w:spacing w:val="-4"/>
          <w:sz w:val="28"/>
          <w:szCs w:val="28"/>
        </w:rPr>
        <w:t xml:space="preserve">належним чином відрізняти вплив держави на структуру </w:t>
      </w:r>
      <w:r w:rsidR="004E0EE9" w:rsidRPr="00AC53A7">
        <w:rPr>
          <w:rFonts w:ascii="Times New Roman" w:hAnsi="Times New Roman"/>
          <w:spacing w:val="-4"/>
          <w:sz w:val="28"/>
          <w:szCs w:val="28"/>
          <w:lang w:val="ru-RU"/>
        </w:rPr>
        <w:t>й</w:t>
      </w:r>
      <w:r w:rsidRPr="00AC53A7">
        <w:rPr>
          <w:rFonts w:ascii="Times New Roman" w:hAnsi="Times New Roman"/>
          <w:spacing w:val="-4"/>
          <w:sz w:val="28"/>
          <w:szCs w:val="28"/>
        </w:rPr>
        <w:t xml:space="preserve"> організацію внутрішнього контролю, який встановлюється через законодавчо закріплені вимоги до статуту політичної партії </w:t>
      </w:r>
      <w:r w:rsidR="004E0EE9" w:rsidRPr="00AC53A7">
        <w:rPr>
          <w:rFonts w:ascii="Times New Roman" w:hAnsi="Times New Roman"/>
          <w:spacing w:val="-4"/>
          <w:sz w:val="28"/>
          <w:szCs w:val="28"/>
          <w:lang w:val="ru-RU"/>
        </w:rPr>
        <w:t>та</w:t>
      </w:r>
      <w:r w:rsidRPr="00AC53A7">
        <w:rPr>
          <w:rFonts w:ascii="Times New Roman" w:hAnsi="Times New Roman"/>
          <w:spacing w:val="-4"/>
          <w:sz w:val="28"/>
          <w:szCs w:val="28"/>
        </w:rPr>
        <w:t xml:space="preserve"> передбачений законодавством державний контроль за дотриманням політичною партією вимог власного статуту.</w:t>
      </w:r>
      <w:r w:rsidRPr="00AC53A7">
        <w:rPr>
          <w:rFonts w:ascii="Times New Roman" w:hAnsi="Times New Roman"/>
          <w:noProof/>
          <w:sz w:val="28"/>
          <w:szCs w:val="28"/>
        </w:rPr>
        <w:t xml:space="preserve"> </w:t>
      </w:r>
    </w:p>
    <w:p w14:paraId="41D8E535" w14:textId="77777777" w:rsidR="0054357A" w:rsidRPr="00AC53A7" w:rsidRDefault="004E0EE9" w:rsidP="0054357A">
      <w:pPr>
        <w:spacing w:after="0" w:line="360" w:lineRule="auto"/>
        <w:ind w:firstLine="709"/>
        <w:jc w:val="both"/>
        <w:rPr>
          <w:rFonts w:ascii="Times New Roman" w:hAnsi="Times New Roman"/>
          <w:sz w:val="28"/>
          <w:szCs w:val="28"/>
        </w:rPr>
      </w:pPr>
      <w:r w:rsidRPr="00AC53A7">
        <w:rPr>
          <w:rFonts w:ascii="Times New Roman" w:hAnsi="Times New Roman"/>
          <w:sz w:val="28"/>
          <w:szCs w:val="28"/>
        </w:rPr>
        <w:t>За</w:t>
      </w:r>
      <w:r w:rsidR="0054357A" w:rsidRPr="00AC53A7">
        <w:rPr>
          <w:rFonts w:ascii="Times New Roman" w:hAnsi="Times New Roman"/>
          <w:sz w:val="28"/>
          <w:szCs w:val="28"/>
        </w:rPr>
        <w:t>значається, що комплексні дослідження державного контролю за діяльністю політичних</w:t>
      </w:r>
      <w:r w:rsidRPr="00AC53A7">
        <w:rPr>
          <w:rFonts w:ascii="Times New Roman" w:hAnsi="Times New Roman"/>
          <w:sz w:val="28"/>
          <w:szCs w:val="28"/>
        </w:rPr>
        <w:t xml:space="preserve"> партій</w:t>
      </w:r>
      <w:r w:rsidR="0054357A" w:rsidRPr="00AC53A7">
        <w:rPr>
          <w:rFonts w:ascii="Times New Roman" w:hAnsi="Times New Roman"/>
          <w:sz w:val="28"/>
          <w:szCs w:val="28"/>
        </w:rPr>
        <w:t xml:space="preserve"> практично не здійснювалися, а окремі аспекти цієї проблематики вивчалися </w:t>
      </w:r>
      <w:r w:rsidRPr="00AC53A7">
        <w:rPr>
          <w:rFonts w:ascii="Times New Roman" w:hAnsi="Times New Roman"/>
          <w:sz w:val="28"/>
          <w:szCs w:val="28"/>
        </w:rPr>
        <w:t>крізь</w:t>
      </w:r>
      <w:r w:rsidR="0054357A" w:rsidRPr="00AC53A7">
        <w:rPr>
          <w:rFonts w:ascii="Times New Roman" w:hAnsi="Times New Roman"/>
          <w:sz w:val="28"/>
          <w:szCs w:val="28"/>
        </w:rPr>
        <w:t xml:space="preserve"> призму досліджень конституційно-</w:t>
      </w:r>
      <w:r w:rsidR="0054357A" w:rsidRPr="00AC53A7">
        <w:rPr>
          <w:rFonts w:ascii="Times New Roman" w:hAnsi="Times New Roman"/>
          <w:sz w:val="28"/>
          <w:szCs w:val="28"/>
        </w:rPr>
        <w:lastRenderedPageBreak/>
        <w:t xml:space="preserve">правового статусу політичних партій, окремих напрямків діяльності політичних партій та </w:t>
      </w:r>
      <w:r w:rsidRPr="00AC53A7">
        <w:rPr>
          <w:rFonts w:ascii="Times New Roman" w:hAnsi="Times New Roman"/>
          <w:sz w:val="28"/>
          <w:szCs w:val="28"/>
        </w:rPr>
        <w:t>в</w:t>
      </w:r>
      <w:r w:rsidR="0054357A" w:rsidRPr="00AC53A7">
        <w:rPr>
          <w:rFonts w:ascii="Times New Roman" w:hAnsi="Times New Roman"/>
          <w:sz w:val="28"/>
          <w:szCs w:val="28"/>
        </w:rPr>
        <w:t xml:space="preserve"> контексті вивчення компетенції відповідних державних органів.</w:t>
      </w:r>
      <w:r w:rsidR="0054357A" w:rsidRPr="00AC53A7">
        <w:rPr>
          <w:rFonts w:ascii="Times New Roman" w:hAnsi="Times New Roman"/>
          <w:noProof/>
          <w:sz w:val="28"/>
          <w:szCs w:val="28"/>
        </w:rPr>
        <w:t xml:space="preserve"> Удосконалено </w:t>
      </w:r>
      <w:r w:rsidR="0054357A" w:rsidRPr="00AC53A7">
        <w:rPr>
          <w:rFonts w:ascii="Times New Roman" w:hAnsi="Times New Roman"/>
          <w:bCs/>
          <w:sz w:val="28"/>
          <w:szCs w:val="28"/>
        </w:rPr>
        <w:t>визначення поняття «д</w:t>
      </w:r>
      <w:r w:rsidR="0054357A" w:rsidRPr="00AC53A7">
        <w:rPr>
          <w:rFonts w:ascii="Times New Roman" w:hAnsi="Times New Roman"/>
          <w:color w:val="000000" w:themeColor="text1"/>
          <w:sz w:val="28"/>
          <w:szCs w:val="28"/>
        </w:rPr>
        <w:t xml:space="preserve">ержавний контроль за діяльністю політичних партій» як здійснюваної у випадках, за </w:t>
      </w:r>
      <w:r w:rsidR="0054357A" w:rsidRPr="00AC53A7">
        <w:rPr>
          <w:rFonts w:ascii="Times New Roman" w:hAnsi="Times New Roman"/>
          <w:sz w:val="28"/>
          <w:szCs w:val="28"/>
        </w:rPr>
        <w:t>процедурою та в межах</w:t>
      </w:r>
      <w:r w:rsidRPr="00AC53A7">
        <w:rPr>
          <w:rFonts w:ascii="Times New Roman" w:hAnsi="Times New Roman"/>
          <w:sz w:val="28"/>
          <w:szCs w:val="28"/>
        </w:rPr>
        <w:t>,</w:t>
      </w:r>
      <w:r w:rsidR="0054357A" w:rsidRPr="00AC53A7">
        <w:rPr>
          <w:rFonts w:ascii="Times New Roman" w:hAnsi="Times New Roman"/>
          <w:color w:val="000000" w:themeColor="text1"/>
          <w:sz w:val="28"/>
          <w:szCs w:val="28"/>
        </w:rPr>
        <w:t xml:space="preserve"> передбачених законодавством</w:t>
      </w:r>
      <w:r w:rsidRPr="00AC53A7">
        <w:rPr>
          <w:rFonts w:ascii="Times New Roman" w:hAnsi="Times New Roman"/>
          <w:color w:val="000000" w:themeColor="text1"/>
          <w:sz w:val="28"/>
          <w:szCs w:val="28"/>
        </w:rPr>
        <w:t>,</w:t>
      </w:r>
      <w:r w:rsidR="0054357A" w:rsidRPr="00AC53A7">
        <w:rPr>
          <w:rFonts w:ascii="Times New Roman" w:hAnsi="Times New Roman"/>
          <w:color w:val="000000" w:themeColor="text1"/>
          <w:sz w:val="28"/>
          <w:szCs w:val="28"/>
        </w:rPr>
        <w:t xml:space="preserve"> </w:t>
      </w:r>
      <w:r w:rsidR="0054357A" w:rsidRPr="00AC53A7">
        <w:rPr>
          <w:rFonts w:ascii="Times New Roman" w:hAnsi="Times New Roman"/>
          <w:sz w:val="28"/>
          <w:szCs w:val="28"/>
        </w:rPr>
        <w:t xml:space="preserve">діяльності уповноважених на те державних органів, яка спрямована на попередження, виявлення </w:t>
      </w:r>
      <w:r w:rsidRPr="00AC53A7">
        <w:rPr>
          <w:rFonts w:ascii="Times New Roman" w:hAnsi="Times New Roman"/>
          <w:sz w:val="28"/>
          <w:szCs w:val="28"/>
        </w:rPr>
        <w:t>й</w:t>
      </w:r>
      <w:r w:rsidR="0054357A" w:rsidRPr="00AC53A7">
        <w:rPr>
          <w:rFonts w:ascii="Times New Roman" w:hAnsi="Times New Roman"/>
          <w:sz w:val="28"/>
          <w:szCs w:val="28"/>
        </w:rPr>
        <w:t xml:space="preserve"> припинення діяльності політичних партій, </w:t>
      </w:r>
      <w:r w:rsidRPr="00AC53A7">
        <w:rPr>
          <w:rFonts w:ascii="Times New Roman" w:hAnsi="Times New Roman"/>
          <w:sz w:val="28"/>
          <w:szCs w:val="28"/>
        </w:rPr>
        <w:t>що</w:t>
      </w:r>
      <w:r w:rsidR="0054357A" w:rsidRPr="00AC53A7">
        <w:rPr>
          <w:rFonts w:ascii="Times New Roman" w:hAnsi="Times New Roman"/>
          <w:sz w:val="28"/>
          <w:szCs w:val="28"/>
        </w:rPr>
        <w:t xml:space="preserve"> суперечить встановленим </w:t>
      </w:r>
      <w:r w:rsidR="006D1AB5" w:rsidRPr="00AC53A7">
        <w:rPr>
          <w:rFonts w:ascii="Times New Roman" w:hAnsi="Times New Roman"/>
          <w:sz w:val="28"/>
          <w:szCs w:val="28"/>
        </w:rPr>
        <w:t>к</w:t>
      </w:r>
      <w:r w:rsidR="0054357A" w:rsidRPr="00AC53A7">
        <w:rPr>
          <w:rFonts w:ascii="Times New Roman" w:hAnsi="Times New Roman"/>
          <w:sz w:val="28"/>
          <w:szCs w:val="28"/>
        </w:rPr>
        <w:t>онституцією та чинним законодавством вимогам.</w:t>
      </w:r>
    </w:p>
    <w:p w14:paraId="38DE0349" w14:textId="77777777" w:rsidR="0054357A" w:rsidRPr="00AC53A7" w:rsidRDefault="0054357A" w:rsidP="0054357A">
      <w:pPr>
        <w:spacing w:after="0" w:line="360" w:lineRule="auto"/>
        <w:ind w:firstLine="709"/>
        <w:jc w:val="both"/>
        <w:rPr>
          <w:rFonts w:ascii="Times New Roman" w:hAnsi="Times New Roman"/>
          <w:noProof/>
          <w:sz w:val="28"/>
          <w:szCs w:val="28"/>
        </w:rPr>
      </w:pPr>
      <w:r w:rsidRPr="00AC53A7">
        <w:rPr>
          <w:rFonts w:ascii="Times New Roman" w:hAnsi="Times New Roman"/>
          <w:color w:val="000000"/>
          <w:sz w:val="28"/>
          <w:szCs w:val="28"/>
        </w:rPr>
        <w:t xml:space="preserve">Доведено недоцільність </w:t>
      </w:r>
      <w:r w:rsidR="004E0EE9" w:rsidRPr="00AC53A7">
        <w:rPr>
          <w:rFonts w:ascii="Times New Roman" w:hAnsi="Times New Roman"/>
          <w:color w:val="000000"/>
          <w:sz w:val="28"/>
          <w:szCs w:val="28"/>
        </w:rPr>
        <w:t>і</w:t>
      </w:r>
      <w:r w:rsidRPr="00AC53A7">
        <w:rPr>
          <w:rFonts w:ascii="Times New Roman" w:hAnsi="Times New Roman"/>
          <w:color w:val="000000"/>
          <w:sz w:val="28"/>
          <w:szCs w:val="28"/>
        </w:rPr>
        <w:t xml:space="preserve"> безпідставність спроб поширення на такий контроль основних </w:t>
      </w:r>
      <w:r w:rsidRPr="00AC53A7">
        <w:rPr>
          <w:rFonts w:ascii="Times New Roman" w:hAnsi="Times New Roman"/>
          <w:sz w:val="28"/>
          <w:szCs w:val="28"/>
        </w:rPr>
        <w:t xml:space="preserve">етапів створення політичної партії </w:t>
      </w:r>
      <w:r w:rsidR="004E0EE9" w:rsidRPr="00AC53A7">
        <w:rPr>
          <w:rFonts w:ascii="Times New Roman" w:hAnsi="Times New Roman"/>
          <w:sz w:val="28"/>
          <w:szCs w:val="28"/>
        </w:rPr>
        <w:t>та</w:t>
      </w:r>
      <w:r w:rsidRPr="00AC53A7">
        <w:rPr>
          <w:rFonts w:ascii="Times New Roman" w:hAnsi="Times New Roman"/>
          <w:sz w:val="28"/>
          <w:szCs w:val="28"/>
        </w:rPr>
        <w:t xml:space="preserve"> виділення на основі цього трьох етапів контролю (дореєстраційн</w:t>
      </w:r>
      <w:r w:rsidR="004E0EE9" w:rsidRPr="00AC53A7">
        <w:rPr>
          <w:rFonts w:ascii="Times New Roman" w:hAnsi="Times New Roman"/>
          <w:sz w:val="28"/>
          <w:szCs w:val="28"/>
        </w:rPr>
        <w:t>ого</w:t>
      </w:r>
      <w:r w:rsidRPr="00AC53A7">
        <w:rPr>
          <w:rFonts w:ascii="Times New Roman" w:hAnsi="Times New Roman"/>
          <w:sz w:val="28"/>
          <w:szCs w:val="28"/>
        </w:rPr>
        <w:t>, реєстраційн</w:t>
      </w:r>
      <w:r w:rsidR="004E0EE9" w:rsidRPr="00AC53A7">
        <w:rPr>
          <w:rFonts w:ascii="Times New Roman" w:hAnsi="Times New Roman"/>
          <w:sz w:val="28"/>
          <w:szCs w:val="28"/>
        </w:rPr>
        <w:t>ого</w:t>
      </w:r>
      <w:r w:rsidRPr="00AC53A7">
        <w:rPr>
          <w:rFonts w:ascii="Times New Roman" w:hAnsi="Times New Roman"/>
          <w:sz w:val="28"/>
          <w:szCs w:val="28"/>
        </w:rPr>
        <w:t xml:space="preserve"> та постреєстраційн</w:t>
      </w:r>
      <w:r w:rsidR="004E0EE9" w:rsidRPr="00AC53A7">
        <w:rPr>
          <w:rFonts w:ascii="Times New Roman" w:hAnsi="Times New Roman"/>
          <w:sz w:val="28"/>
          <w:szCs w:val="28"/>
        </w:rPr>
        <w:t>ого</w:t>
      </w:r>
      <w:r w:rsidRPr="00AC53A7">
        <w:rPr>
          <w:rFonts w:ascii="Times New Roman" w:hAnsi="Times New Roman"/>
          <w:sz w:val="28"/>
          <w:szCs w:val="28"/>
        </w:rPr>
        <w:t xml:space="preserve">), оскільки державний контроль щодо політичної партії не проводиться під час дій </w:t>
      </w:r>
      <w:r w:rsidR="004E0EE9" w:rsidRPr="00AC53A7">
        <w:rPr>
          <w:rFonts w:ascii="Times New Roman" w:hAnsi="Times New Roman"/>
          <w:sz w:val="28"/>
          <w:szCs w:val="28"/>
        </w:rPr>
        <w:t>і</w:t>
      </w:r>
      <w:r w:rsidRPr="00AC53A7">
        <w:rPr>
          <w:rFonts w:ascii="Times New Roman" w:hAnsi="Times New Roman"/>
          <w:sz w:val="28"/>
          <w:szCs w:val="28"/>
        </w:rPr>
        <w:t xml:space="preserve"> підготовки документів</w:t>
      </w:r>
      <w:r w:rsidR="006D1AB5" w:rsidRPr="00AC53A7">
        <w:rPr>
          <w:rFonts w:ascii="Times New Roman" w:hAnsi="Times New Roman"/>
          <w:sz w:val="28"/>
          <w:szCs w:val="28"/>
        </w:rPr>
        <w:t>,</w:t>
      </w:r>
      <w:r w:rsidRPr="00AC53A7">
        <w:rPr>
          <w:rFonts w:ascii="Times New Roman" w:hAnsi="Times New Roman"/>
          <w:sz w:val="28"/>
          <w:szCs w:val="28"/>
        </w:rPr>
        <w:t xml:space="preserve"> необхідних для державної реєстрації партії (</w:t>
      </w:r>
      <w:r w:rsidR="006D1AB5" w:rsidRPr="00AC53A7">
        <w:rPr>
          <w:rFonts w:ascii="Times New Roman" w:hAnsi="Times New Roman"/>
          <w:sz w:val="28"/>
          <w:szCs w:val="28"/>
        </w:rPr>
        <w:t>у</w:t>
      </w:r>
      <w:r w:rsidRPr="00AC53A7">
        <w:rPr>
          <w:rFonts w:ascii="Times New Roman" w:hAnsi="Times New Roman"/>
          <w:sz w:val="28"/>
          <w:szCs w:val="28"/>
        </w:rPr>
        <w:t xml:space="preserve"> демократичних країнах), а починає здійснюватися тільки з моменту подання заяви про реєстрацію політичної партії.</w:t>
      </w:r>
    </w:p>
    <w:p w14:paraId="3830E9FA" w14:textId="77777777" w:rsidR="0054357A" w:rsidRPr="00AC53A7" w:rsidRDefault="0054357A" w:rsidP="0054357A">
      <w:pPr>
        <w:spacing w:after="0" w:line="360" w:lineRule="auto"/>
        <w:ind w:firstLine="709"/>
        <w:jc w:val="both"/>
        <w:rPr>
          <w:rFonts w:ascii="Times New Roman" w:hAnsi="Times New Roman"/>
          <w:color w:val="000000"/>
          <w:sz w:val="28"/>
          <w:szCs w:val="28"/>
        </w:rPr>
      </w:pPr>
      <w:r w:rsidRPr="00AC53A7">
        <w:rPr>
          <w:rFonts w:ascii="Times New Roman" w:hAnsi="Times New Roman"/>
          <w:sz w:val="28"/>
          <w:szCs w:val="28"/>
        </w:rPr>
        <w:t>Р</w:t>
      </w:r>
      <w:r w:rsidRPr="00AC53A7">
        <w:rPr>
          <w:rFonts w:ascii="Times New Roman" w:hAnsi="Times New Roman"/>
          <w:noProof/>
          <w:sz w:val="28"/>
          <w:szCs w:val="28"/>
        </w:rPr>
        <w:t xml:space="preserve">озкрито сутність та завдання </w:t>
      </w:r>
      <w:r w:rsidRPr="00AC53A7">
        <w:rPr>
          <w:rFonts w:ascii="Times New Roman" w:hAnsi="Times New Roman"/>
          <w:sz w:val="28"/>
          <w:szCs w:val="28"/>
        </w:rPr>
        <w:t>державного контролю, що здійснюється п</w:t>
      </w:r>
      <w:r w:rsidR="006D1AB5" w:rsidRPr="00AC53A7">
        <w:rPr>
          <w:rFonts w:ascii="Times New Roman" w:hAnsi="Times New Roman"/>
          <w:sz w:val="28"/>
          <w:szCs w:val="28"/>
        </w:rPr>
        <w:t>ід час</w:t>
      </w:r>
      <w:r w:rsidRPr="00AC53A7">
        <w:rPr>
          <w:rFonts w:ascii="Times New Roman" w:hAnsi="Times New Roman"/>
          <w:sz w:val="28"/>
          <w:szCs w:val="28"/>
        </w:rPr>
        <w:t xml:space="preserve"> легалізації політичних парті</w:t>
      </w:r>
      <w:r w:rsidR="006D1AB5" w:rsidRPr="00AC53A7">
        <w:rPr>
          <w:rFonts w:ascii="Times New Roman" w:hAnsi="Times New Roman"/>
          <w:sz w:val="28"/>
          <w:szCs w:val="28"/>
        </w:rPr>
        <w:t>й</w:t>
      </w:r>
      <w:r w:rsidRPr="00AC53A7">
        <w:rPr>
          <w:rFonts w:ascii="Times New Roman" w:hAnsi="Times New Roman"/>
          <w:sz w:val="28"/>
          <w:szCs w:val="28"/>
        </w:rPr>
        <w:t xml:space="preserve">, їх поточної діяльності, участі партій у виборчому процесі та їх фінансуванні. </w:t>
      </w:r>
      <w:r w:rsidR="006D1AB5" w:rsidRPr="00AC53A7">
        <w:rPr>
          <w:rFonts w:ascii="Times New Roman" w:hAnsi="Times New Roman"/>
          <w:color w:val="000000"/>
          <w:sz w:val="28"/>
          <w:szCs w:val="28"/>
        </w:rPr>
        <w:t>За</w:t>
      </w:r>
      <w:r w:rsidRPr="00AC53A7">
        <w:rPr>
          <w:rFonts w:ascii="Times New Roman" w:hAnsi="Times New Roman"/>
          <w:color w:val="000000"/>
          <w:sz w:val="28"/>
          <w:szCs w:val="28"/>
        </w:rPr>
        <w:t>значається, що ключовим елементом процесу реєстрації політичної партії є здійснювана державним реєстратором правова експертиза поданих документів. Саме за результатами правової експертизи реєстратором приймається рішення про реєстрацію політичної партії або про відмову в такій реєстрації.</w:t>
      </w:r>
    </w:p>
    <w:p w14:paraId="478CE939" w14:textId="77777777" w:rsidR="0054357A" w:rsidRPr="00AC53A7" w:rsidRDefault="0054357A" w:rsidP="0054357A">
      <w:pPr>
        <w:spacing w:after="0" w:line="360" w:lineRule="auto"/>
        <w:ind w:firstLine="709"/>
        <w:jc w:val="both"/>
        <w:rPr>
          <w:rFonts w:ascii="Times New Roman" w:hAnsi="Times New Roman"/>
          <w:color w:val="000000"/>
          <w:sz w:val="28"/>
          <w:szCs w:val="28"/>
        </w:rPr>
      </w:pPr>
      <w:r w:rsidRPr="00AC53A7">
        <w:rPr>
          <w:rFonts w:ascii="Times New Roman" w:hAnsi="Times New Roman"/>
          <w:color w:val="000000"/>
          <w:sz w:val="28"/>
          <w:szCs w:val="28"/>
        </w:rPr>
        <w:t xml:space="preserve">Також сформульовано </w:t>
      </w:r>
      <w:r w:rsidRPr="00AC53A7">
        <w:rPr>
          <w:rFonts w:ascii="Times New Roman" w:hAnsi="Times New Roman"/>
          <w:sz w:val="28"/>
          <w:szCs w:val="28"/>
        </w:rPr>
        <w:t>визначення поняття «державний контроль п</w:t>
      </w:r>
      <w:r w:rsidR="006D1AB5" w:rsidRPr="00AC53A7">
        <w:rPr>
          <w:rFonts w:ascii="Times New Roman" w:hAnsi="Times New Roman"/>
          <w:sz w:val="28"/>
          <w:szCs w:val="28"/>
        </w:rPr>
        <w:t>ід час</w:t>
      </w:r>
      <w:r w:rsidRPr="00AC53A7">
        <w:rPr>
          <w:rFonts w:ascii="Times New Roman" w:hAnsi="Times New Roman"/>
          <w:sz w:val="28"/>
          <w:szCs w:val="28"/>
        </w:rPr>
        <w:t xml:space="preserve"> лега</w:t>
      </w:r>
      <w:r w:rsidR="006D1AB5" w:rsidRPr="00AC53A7">
        <w:rPr>
          <w:rFonts w:ascii="Times New Roman" w:hAnsi="Times New Roman"/>
          <w:sz w:val="28"/>
          <w:szCs w:val="28"/>
        </w:rPr>
        <w:t>лізації політичних партій» -</w:t>
      </w:r>
      <w:r w:rsidRPr="00AC53A7">
        <w:rPr>
          <w:rFonts w:ascii="Times New Roman" w:hAnsi="Times New Roman"/>
          <w:color w:val="000000"/>
          <w:sz w:val="28"/>
          <w:szCs w:val="28"/>
        </w:rPr>
        <w:t xml:space="preserve"> </w:t>
      </w:r>
      <w:r w:rsidRPr="00AC53A7">
        <w:rPr>
          <w:rFonts w:ascii="Times New Roman" w:hAnsi="Times New Roman"/>
          <w:sz w:val="28"/>
          <w:szCs w:val="28"/>
        </w:rPr>
        <w:t xml:space="preserve">як здійснюваної на підставі заяви про реєстрацію політичної партії діяльності компетентного державного органу, під час якої встановлюється </w:t>
      </w:r>
      <w:r w:rsidRPr="00AC53A7">
        <w:rPr>
          <w:rFonts w:ascii="Times New Roman" w:hAnsi="Times New Roman"/>
          <w:color w:val="000000" w:themeColor="text1"/>
          <w:sz w:val="28"/>
          <w:szCs w:val="28"/>
        </w:rPr>
        <w:t xml:space="preserve">відповідність вимогам </w:t>
      </w:r>
      <w:r w:rsidR="006D1AB5" w:rsidRPr="00AC53A7">
        <w:rPr>
          <w:rFonts w:ascii="Times New Roman" w:hAnsi="Times New Roman"/>
          <w:color w:val="000000" w:themeColor="text1"/>
          <w:sz w:val="28"/>
          <w:szCs w:val="28"/>
        </w:rPr>
        <w:t>к</w:t>
      </w:r>
      <w:r w:rsidRPr="00AC53A7">
        <w:rPr>
          <w:rFonts w:ascii="Times New Roman" w:hAnsi="Times New Roman"/>
          <w:color w:val="000000" w:themeColor="text1"/>
          <w:sz w:val="28"/>
          <w:szCs w:val="28"/>
        </w:rPr>
        <w:t>онституції та законодавству</w:t>
      </w:r>
      <w:r w:rsidR="006D1AB5" w:rsidRPr="00AC53A7">
        <w:rPr>
          <w:rFonts w:ascii="Times New Roman" w:hAnsi="Times New Roman"/>
          <w:color w:val="000000" w:themeColor="text1"/>
          <w:sz w:val="28"/>
          <w:szCs w:val="28"/>
        </w:rPr>
        <w:t xml:space="preserve"> держави</w:t>
      </w:r>
      <w:r w:rsidRPr="00AC53A7">
        <w:rPr>
          <w:rFonts w:ascii="Times New Roman" w:hAnsi="Times New Roman"/>
          <w:color w:val="000000" w:themeColor="text1"/>
          <w:sz w:val="28"/>
          <w:szCs w:val="28"/>
        </w:rPr>
        <w:t xml:space="preserve"> </w:t>
      </w:r>
      <w:r w:rsidRPr="00AC53A7">
        <w:rPr>
          <w:rFonts w:ascii="Times New Roman" w:hAnsi="Times New Roman"/>
          <w:sz w:val="28"/>
          <w:szCs w:val="28"/>
        </w:rPr>
        <w:t xml:space="preserve">заявлених цілей політичної партії, поданих для її реєстрації документів, а також </w:t>
      </w:r>
      <w:r w:rsidRPr="00AC53A7">
        <w:rPr>
          <w:rFonts w:ascii="Times New Roman" w:hAnsi="Times New Roman"/>
          <w:color w:val="000000"/>
          <w:sz w:val="28"/>
          <w:szCs w:val="28"/>
          <w:shd w:val="clear" w:color="auto" w:fill="FFFFFF"/>
        </w:rPr>
        <w:t xml:space="preserve">дотримання політичними партіями всіх передбачених законодавством дореєстраційних процедур </w:t>
      </w:r>
      <w:r w:rsidR="006D1AB5" w:rsidRPr="00AC53A7">
        <w:rPr>
          <w:rFonts w:ascii="Times New Roman" w:hAnsi="Times New Roman"/>
          <w:color w:val="000000"/>
          <w:sz w:val="28"/>
          <w:szCs w:val="28"/>
          <w:shd w:val="clear" w:color="auto" w:fill="FFFFFF"/>
        </w:rPr>
        <w:t>і</w:t>
      </w:r>
      <w:r w:rsidRPr="00AC53A7">
        <w:rPr>
          <w:rFonts w:ascii="Times New Roman" w:hAnsi="Times New Roman"/>
          <w:color w:val="000000"/>
          <w:sz w:val="28"/>
          <w:szCs w:val="28"/>
          <w:shd w:val="clear" w:color="auto" w:fill="FFFFFF"/>
        </w:rPr>
        <w:t xml:space="preserve"> дій</w:t>
      </w:r>
      <w:r w:rsidR="006D1AB5" w:rsidRPr="00AC53A7">
        <w:rPr>
          <w:rFonts w:ascii="Times New Roman" w:hAnsi="Times New Roman"/>
          <w:color w:val="000000"/>
          <w:sz w:val="28"/>
          <w:szCs w:val="28"/>
          <w:shd w:val="clear" w:color="auto" w:fill="FFFFFF"/>
        </w:rPr>
        <w:t>,</w:t>
      </w:r>
      <w:r w:rsidRPr="00AC53A7">
        <w:rPr>
          <w:rFonts w:ascii="Times New Roman" w:hAnsi="Times New Roman"/>
          <w:color w:val="000000"/>
          <w:sz w:val="28"/>
          <w:szCs w:val="28"/>
          <w:shd w:val="clear" w:color="auto" w:fill="FFFFFF"/>
        </w:rPr>
        <w:t xml:space="preserve"> спрямованих на легалізацію політичної партії.</w:t>
      </w:r>
    </w:p>
    <w:p w14:paraId="03DBFB8A" w14:textId="77777777" w:rsidR="0054357A" w:rsidRPr="00AC53A7" w:rsidRDefault="0054357A" w:rsidP="0054357A">
      <w:pPr>
        <w:spacing w:after="0" w:line="360" w:lineRule="auto"/>
        <w:ind w:firstLine="709"/>
        <w:jc w:val="both"/>
        <w:rPr>
          <w:rFonts w:ascii="Times New Roman" w:hAnsi="Times New Roman"/>
          <w:color w:val="000000"/>
          <w:sz w:val="28"/>
          <w:szCs w:val="28"/>
        </w:rPr>
      </w:pPr>
      <w:r w:rsidRPr="00AC53A7">
        <w:rPr>
          <w:rFonts w:ascii="Times New Roman" w:hAnsi="Times New Roman"/>
          <w:sz w:val="28"/>
          <w:szCs w:val="28"/>
        </w:rPr>
        <w:lastRenderedPageBreak/>
        <w:t>Виділяються три основні моделі</w:t>
      </w:r>
      <w:r w:rsidR="00AC5281" w:rsidRPr="00AC53A7">
        <w:rPr>
          <w:rFonts w:ascii="Times New Roman" w:hAnsi="Times New Roman"/>
          <w:sz w:val="28"/>
          <w:szCs w:val="28"/>
        </w:rPr>
        <w:t>,</w:t>
      </w:r>
      <w:r w:rsidRPr="00AC53A7">
        <w:rPr>
          <w:rFonts w:ascii="Times New Roman" w:hAnsi="Times New Roman"/>
          <w:sz w:val="28"/>
          <w:szCs w:val="28"/>
        </w:rPr>
        <w:t xml:space="preserve"> які визначають порядок доведення партією мінімального рівня підтримки п</w:t>
      </w:r>
      <w:r w:rsidR="00AC5281" w:rsidRPr="00AC53A7">
        <w:rPr>
          <w:rFonts w:ascii="Times New Roman" w:hAnsi="Times New Roman"/>
          <w:sz w:val="28"/>
          <w:szCs w:val="28"/>
        </w:rPr>
        <w:t>ід час</w:t>
      </w:r>
      <w:r w:rsidRPr="00AC53A7">
        <w:rPr>
          <w:rFonts w:ascii="Times New Roman" w:hAnsi="Times New Roman"/>
          <w:sz w:val="28"/>
          <w:szCs w:val="28"/>
        </w:rPr>
        <w:t xml:space="preserve"> її створенн</w:t>
      </w:r>
      <w:r w:rsidR="00AC5281" w:rsidRPr="00AC53A7">
        <w:rPr>
          <w:rFonts w:ascii="Times New Roman" w:hAnsi="Times New Roman"/>
          <w:sz w:val="28"/>
          <w:szCs w:val="28"/>
        </w:rPr>
        <w:t>я</w:t>
      </w:r>
      <w:r w:rsidRPr="00AC53A7">
        <w:rPr>
          <w:rFonts w:ascii="Times New Roman" w:hAnsi="Times New Roman"/>
          <w:sz w:val="28"/>
          <w:szCs w:val="28"/>
        </w:rPr>
        <w:t xml:space="preserve">: не встановлюється жодних вимог щодо кількості членів політичної партії та попереднього збирання підписів на підтримку рішення про створення політичної партії; мінімальна кількість членів партії не встановлюється, натомість передбачена процедура збирання підписів на підтримку створення політичної партії; встановлюється мінімально </w:t>
      </w:r>
      <w:r w:rsidRPr="00AC53A7">
        <w:rPr>
          <w:rFonts w:ascii="Times New Roman" w:hAnsi="Times New Roman"/>
          <w:color w:val="000000" w:themeColor="text1"/>
          <w:sz w:val="28"/>
          <w:szCs w:val="28"/>
        </w:rPr>
        <w:t>допустима для реєстрації та діяльності кільк</w:t>
      </w:r>
      <w:r w:rsidR="00AC5281" w:rsidRPr="00AC53A7">
        <w:rPr>
          <w:rFonts w:ascii="Times New Roman" w:hAnsi="Times New Roman"/>
          <w:color w:val="000000" w:themeColor="text1"/>
          <w:sz w:val="28"/>
          <w:szCs w:val="28"/>
        </w:rPr>
        <w:t>ість</w:t>
      </w:r>
      <w:r w:rsidRPr="00AC53A7">
        <w:rPr>
          <w:rFonts w:ascii="Times New Roman" w:hAnsi="Times New Roman"/>
          <w:color w:val="000000" w:themeColor="text1"/>
          <w:sz w:val="28"/>
          <w:szCs w:val="28"/>
        </w:rPr>
        <w:t xml:space="preserve"> членів партії. </w:t>
      </w:r>
      <w:r w:rsidRPr="00AC53A7">
        <w:rPr>
          <w:rFonts w:ascii="Times New Roman" w:hAnsi="Times New Roman"/>
          <w:sz w:val="28"/>
          <w:szCs w:val="28"/>
        </w:rPr>
        <w:t>Об</w:t>
      </w:r>
      <w:r w:rsidR="00AC5281" w:rsidRPr="00AC53A7">
        <w:rPr>
          <w:rFonts w:ascii="Times New Roman" w:hAnsi="Times New Roman"/>
          <w:sz w:val="28"/>
          <w:szCs w:val="28"/>
          <w:shd w:val="clear" w:color="auto" w:fill="FFFFFF"/>
        </w:rPr>
        <w:t>ґ</w:t>
      </w:r>
      <w:r w:rsidRPr="00AC53A7">
        <w:rPr>
          <w:rFonts w:ascii="Times New Roman" w:hAnsi="Times New Roman"/>
          <w:sz w:val="28"/>
          <w:szCs w:val="28"/>
        </w:rPr>
        <w:t xml:space="preserve">рунтовується доцільність спрощення вимог щодо реєстрації політичних партій шляхом </w:t>
      </w:r>
      <w:r w:rsidRPr="00AC53A7">
        <w:rPr>
          <w:rFonts w:ascii="Times New Roman" w:hAnsi="Times New Roman"/>
          <w:color w:val="000000"/>
          <w:sz w:val="28"/>
          <w:szCs w:val="28"/>
        </w:rPr>
        <w:t xml:space="preserve">скасування положення, що підписи не менше </w:t>
      </w:r>
      <w:r w:rsidR="00AC5281" w:rsidRPr="00AC53A7">
        <w:rPr>
          <w:rFonts w:ascii="Times New Roman" w:hAnsi="Times New Roman"/>
          <w:color w:val="000000"/>
          <w:sz w:val="28"/>
          <w:szCs w:val="28"/>
        </w:rPr>
        <w:t>10</w:t>
      </w:r>
      <w:r w:rsidRPr="00AC53A7">
        <w:rPr>
          <w:rFonts w:ascii="Times New Roman" w:hAnsi="Times New Roman"/>
          <w:color w:val="000000"/>
          <w:sz w:val="28"/>
          <w:szCs w:val="28"/>
        </w:rPr>
        <w:t xml:space="preserve"> тисяч громадян України на підтримку </w:t>
      </w:r>
      <w:r w:rsidR="00AC5281" w:rsidRPr="00AC53A7">
        <w:rPr>
          <w:rFonts w:ascii="Times New Roman" w:hAnsi="Times New Roman"/>
          <w:color w:val="000000"/>
          <w:sz w:val="28"/>
          <w:szCs w:val="28"/>
        </w:rPr>
        <w:t>рішення про створення партії;</w:t>
      </w:r>
      <w:r w:rsidRPr="00AC53A7">
        <w:rPr>
          <w:rFonts w:ascii="Times New Roman" w:hAnsi="Times New Roman"/>
          <w:color w:val="000000"/>
          <w:sz w:val="28"/>
          <w:szCs w:val="28"/>
        </w:rPr>
        <w:t xml:space="preserve"> повинні бути зібран</w:t>
      </w:r>
      <w:r w:rsidR="00AC5281" w:rsidRPr="00AC53A7">
        <w:rPr>
          <w:rFonts w:ascii="Times New Roman" w:hAnsi="Times New Roman"/>
          <w:color w:val="000000"/>
          <w:sz w:val="28"/>
          <w:szCs w:val="28"/>
        </w:rPr>
        <w:t>і</w:t>
      </w:r>
      <w:r w:rsidRPr="00AC53A7">
        <w:rPr>
          <w:rFonts w:ascii="Times New Roman" w:hAnsi="Times New Roman"/>
          <w:color w:val="000000"/>
          <w:sz w:val="28"/>
          <w:szCs w:val="28"/>
        </w:rPr>
        <w:t xml:space="preserve"> не менш як у двох третинах районів, не менш як двох третин областей України, міст Києва </w:t>
      </w:r>
      <w:r w:rsidR="00AC5281" w:rsidRPr="00AC53A7">
        <w:rPr>
          <w:rFonts w:ascii="Times New Roman" w:hAnsi="Times New Roman"/>
          <w:color w:val="000000"/>
          <w:sz w:val="28"/>
          <w:szCs w:val="28"/>
        </w:rPr>
        <w:t>й</w:t>
      </w:r>
      <w:r w:rsidRPr="00AC53A7">
        <w:rPr>
          <w:rFonts w:ascii="Times New Roman" w:hAnsi="Times New Roman"/>
          <w:color w:val="000000"/>
          <w:sz w:val="28"/>
          <w:szCs w:val="28"/>
        </w:rPr>
        <w:t xml:space="preserve"> Севастополя та Автономної Республіки Крим.</w:t>
      </w:r>
    </w:p>
    <w:p w14:paraId="294D89B8" w14:textId="77777777" w:rsidR="0054357A" w:rsidRPr="00AC53A7" w:rsidRDefault="0054357A" w:rsidP="0054357A">
      <w:pPr>
        <w:spacing w:after="0" w:line="360" w:lineRule="auto"/>
        <w:ind w:firstLine="709"/>
        <w:jc w:val="both"/>
        <w:rPr>
          <w:rFonts w:ascii="Times New Roman" w:hAnsi="Times New Roman"/>
          <w:color w:val="000000"/>
          <w:sz w:val="28"/>
          <w:szCs w:val="28"/>
        </w:rPr>
      </w:pPr>
      <w:r w:rsidRPr="00AC53A7">
        <w:rPr>
          <w:rFonts w:ascii="Times New Roman" w:hAnsi="Times New Roman"/>
          <w:color w:val="000000" w:themeColor="text1"/>
          <w:sz w:val="28"/>
          <w:szCs w:val="28"/>
        </w:rPr>
        <w:t xml:space="preserve">Встановлено, що предметом державного контролю за поточною діяльністю політичних партій є: належне забезпечення політичними партіями внесення змін до відомостей про політичну партію, які містяться </w:t>
      </w:r>
      <w:r w:rsidR="00AC5281" w:rsidRPr="00AC53A7">
        <w:rPr>
          <w:rFonts w:ascii="Times New Roman" w:hAnsi="Times New Roman"/>
          <w:color w:val="000000" w:themeColor="text1"/>
          <w:sz w:val="28"/>
          <w:szCs w:val="28"/>
        </w:rPr>
        <w:t>в</w:t>
      </w:r>
      <w:r w:rsidRPr="00AC53A7">
        <w:rPr>
          <w:rFonts w:ascii="Times New Roman" w:hAnsi="Times New Roman"/>
          <w:color w:val="000000" w:themeColor="text1"/>
          <w:sz w:val="28"/>
          <w:szCs w:val="28"/>
        </w:rPr>
        <w:t xml:space="preserve"> реєстрі політичних партій; додержання політичною партією вимог її статуту; висування політичною партією своїх кандидатів на відповідних виборах; дотримання політичною партією вимог встановленої законом мінімальної кількості членів політичної партії або кількості структурних підрозділів.</w:t>
      </w:r>
    </w:p>
    <w:p w14:paraId="1EA90E3E" w14:textId="77777777" w:rsidR="0054357A" w:rsidRPr="00AC53A7" w:rsidRDefault="0054357A" w:rsidP="0054357A">
      <w:pPr>
        <w:spacing w:after="0" w:line="360" w:lineRule="auto"/>
        <w:ind w:firstLine="709"/>
        <w:jc w:val="both"/>
        <w:rPr>
          <w:rFonts w:ascii="Times New Roman" w:hAnsi="Times New Roman"/>
          <w:sz w:val="28"/>
          <w:szCs w:val="28"/>
        </w:rPr>
      </w:pPr>
      <w:r w:rsidRPr="00AC53A7">
        <w:rPr>
          <w:rFonts w:ascii="Times New Roman" w:hAnsi="Times New Roman"/>
          <w:sz w:val="28"/>
          <w:szCs w:val="28"/>
        </w:rPr>
        <w:t>Доведено необхідність закріплення на законодавчому рівні переліку потреб на які партії не мають право використовувати кошти, отримані з державного бюджету на фінансування статутної діяльності</w:t>
      </w:r>
      <w:r w:rsidR="00AC5281" w:rsidRPr="00AC53A7">
        <w:rPr>
          <w:rFonts w:ascii="Times New Roman" w:hAnsi="Times New Roman"/>
          <w:sz w:val="28"/>
          <w:szCs w:val="28"/>
        </w:rPr>
        <w:t>, при</w:t>
      </w:r>
      <w:r w:rsidRPr="00AC53A7">
        <w:rPr>
          <w:rFonts w:ascii="Times New Roman" w:hAnsi="Times New Roman"/>
          <w:sz w:val="28"/>
          <w:szCs w:val="28"/>
        </w:rPr>
        <w:t>чому кількість таких потреб повинна бути мінімальною.</w:t>
      </w:r>
      <w:r w:rsidR="00AC5281" w:rsidRPr="00AC53A7">
        <w:rPr>
          <w:rFonts w:ascii="Times New Roman" w:hAnsi="Times New Roman"/>
          <w:sz w:val="28"/>
          <w:szCs w:val="28"/>
        </w:rPr>
        <w:t xml:space="preserve"> Таке законодавче регулювання дасть змогу</w:t>
      </w:r>
      <w:r w:rsidRPr="00AC53A7">
        <w:rPr>
          <w:rFonts w:ascii="Times New Roman" w:hAnsi="Times New Roman"/>
          <w:sz w:val="28"/>
          <w:szCs w:val="28"/>
        </w:rPr>
        <w:t xml:space="preserve"> визнавати нецільовим використанням </w:t>
      </w:r>
      <w:r w:rsidRPr="00AC53A7">
        <w:rPr>
          <w:rFonts w:ascii="Times New Roman" w:hAnsi="Times New Roman"/>
          <w:color w:val="000000"/>
          <w:sz w:val="28"/>
          <w:szCs w:val="28"/>
        </w:rPr>
        <w:t xml:space="preserve">політичною партією коштів, виділених </w:t>
      </w:r>
      <w:r w:rsidR="00AC5281" w:rsidRPr="00AC53A7">
        <w:rPr>
          <w:rFonts w:ascii="Times New Roman" w:hAnsi="Times New Roman"/>
          <w:color w:val="000000"/>
          <w:sz w:val="28"/>
          <w:szCs w:val="28"/>
        </w:rPr>
        <w:t>і</w:t>
      </w:r>
      <w:r w:rsidRPr="00AC53A7">
        <w:rPr>
          <w:rFonts w:ascii="Times New Roman" w:hAnsi="Times New Roman"/>
          <w:color w:val="000000"/>
          <w:sz w:val="28"/>
          <w:szCs w:val="28"/>
        </w:rPr>
        <w:t>з державного бюджету на фінансування її статутної діяльності</w:t>
      </w:r>
      <w:r w:rsidR="00AC5281" w:rsidRPr="00AC53A7">
        <w:rPr>
          <w:rFonts w:ascii="Times New Roman" w:hAnsi="Times New Roman"/>
          <w:color w:val="000000"/>
          <w:sz w:val="28"/>
          <w:szCs w:val="28"/>
        </w:rPr>
        <w:t>, тільки</w:t>
      </w:r>
      <w:r w:rsidRPr="00AC53A7">
        <w:rPr>
          <w:rFonts w:ascii="Times New Roman" w:hAnsi="Times New Roman"/>
          <w:color w:val="000000"/>
          <w:sz w:val="28"/>
          <w:szCs w:val="28"/>
        </w:rPr>
        <w:t xml:space="preserve"> якщо партією використано такі кошти на потреби</w:t>
      </w:r>
      <w:r w:rsidR="00AC5281" w:rsidRPr="00AC53A7">
        <w:rPr>
          <w:rFonts w:ascii="Times New Roman" w:hAnsi="Times New Roman"/>
          <w:color w:val="000000"/>
          <w:sz w:val="28"/>
          <w:szCs w:val="28"/>
        </w:rPr>
        <w:t>,</w:t>
      </w:r>
      <w:r w:rsidRPr="00AC53A7">
        <w:rPr>
          <w:rFonts w:ascii="Times New Roman" w:hAnsi="Times New Roman"/>
          <w:color w:val="000000"/>
          <w:sz w:val="28"/>
          <w:szCs w:val="28"/>
        </w:rPr>
        <w:t xml:space="preserve"> прямо заборонені законом.</w:t>
      </w:r>
    </w:p>
    <w:p w14:paraId="5694356B" w14:textId="77777777" w:rsidR="0054357A" w:rsidRPr="00AC53A7" w:rsidRDefault="0054357A" w:rsidP="0054357A">
      <w:pPr>
        <w:spacing w:after="0" w:line="360" w:lineRule="auto"/>
        <w:ind w:firstLine="709"/>
        <w:jc w:val="both"/>
        <w:rPr>
          <w:rFonts w:ascii="Times New Roman" w:hAnsi="Times New Roman"/>
          <w:sz w:val="28"/>
          <w:szCs w:val="28"/>
          <w:shd w:val="clear" w:color="auto" w:fill="FFFFFF"/>
        </w:rPr>
      </w:pPr>
      <w:r w:rsidRPr="00AC53A7">
        <w:rPr>
          <w:rFonts w:ascii="Times New Roman" w:hAnsi="Times New Roman"/>
          <w:sz w:val="28"/>
          <w:szCs w:val="28"/>
        </w:rPr>
        <w:t>Окреслюються такі складові елементи державного контролю за фінансуванням політичних партій</w:t>
      </w:r>
      <w:r w:rsidR="00AC5281" w:rsidRPr="00AC53A7">
        <w:rPr>
          <w:rFonts w:ascii="Times New Roman" w:hAnsi="Times New Roman"/>
          <w:sz w:val="28"/>
          <w:szCs w:val="28"/>
        </w:rPr>
        <w:t>, як</w:t>
      </w:r>
      <w:r w:rsidRPr="00AC53A7">
        <w:rPr>
          <w:rFonts w:ascii="Times New Roman" w:hAnsi="Times New Roman"/>
          <w:sz w:val="28"/>
          <w:szCs w:val="28"/>
        </w:rPr>
        <w:t>: суб’єкт контролю, об’єкт контролю, предмет контролю</w:t>
      </w:r>
      <w:r w:rsidR="00AC5281" w:rsidRPr="00AC53A7">
        <w:rPr>
          <w:rFonts w:ascii="Times New Roman" w:hAnsi="Times New Roman"/>
          <w:sz w:val="28"/>
          <w:szCs w:val="28"/>
        </w:rPr>
        <w:t>,</w:t>
      </w:r>
      <w:r w:rsidRPr="00AC53A7">
        <w:rPr>
          <w:rFonts w:ascii="Times New Roman" w:hAnsi="Times New Roman"/>
          <w:sz w:val="28"/>
          <w:szCs w:val="28"/>
        </w:rPr>
        <w:t xml:space="preserve"> процедура контролю</w:t>
      </w:r>
      <w:r w:rsidR="00AC5281" w:rsidRPr="00AC53A7">
        <w:rPr>
          <w:rFonts w:ascii="Times New Roman" w:hAnsi="Times New Roman"/>
          <w:sz w:val="28"/>
          <w:szCs w:val="28"/>
        </w:rPr>
        <w:t>,</w:t>
      </w:r>
      <w:r w:rsidRPr="00AC53A7">
        <w:rPr>
          <w:rFonts w:ascii="Times New Roman" w:hAnsi="Times New Roman"/>
          <w:sz w:val="28"/>
          <w:szCs w:val="28"/>
        </w:rPr>
        <w:t xml:space="preserve"> склад фінансових правопорушень і </w:t>
      </w:r>
      <w:r w:rsidRPr="00AC53A7">
        <w:rPr>
          <w:rFonts w:ascii="Times New Roman" w:hAnsi="Times New Roman"/>
          <w:sz w:val="28"/>
          <w:szCs w:val="28"/>
        </w:rPr>
        <w:lastRenderedPageBreak/>
        <w:t xml:space="preserve">відповідальність за їх вчинення. Констатується, що Закон України «Про політичні партії в Україні» не містить належного розподілу компетенції щодо контролю за цільовим використанням політичною партією коштів, виділених </w:t>
      </w:r>
      <w:r w:rsidR="00AC5281" w:rsidRPr="00AC53A7">
        <w:rPr>
          <w:rFonts w:ascii="Times New Roman" w:hAnsi="Times New Roman"/>
          <w:sz w:val="28"/>
          <w:szCs w:val="28"/>
        </w:rPr>
        <w:t>і</w:t>
      </w:r>
      <w:r w:rsidRPr="00AC53A7">
        <w:rPr>
          <w:rFonts w:ascii="Times New Roman" w:hAnsi="Times New Roman"/>
          <w:sz w:val="28"/>
          <w:szCs w:val="28"/>
        </w:rPr>
        <w:t>з державного бюджету</w:t>
      </w:r>
      <w:r w:rsidR="00AC5281" w:rsidRPr="00AC53A7">
        <w:rPr>
          <w:rFonts w:ascii="Times New Roman" w:hAnsi="Times New Roman"/>
          <w:sz w:val="28"/>
          <w:szCs w:val="28"/>
        </w:rPr>
        <w:t>,</w:t>
      </w:r>
      <w:r w:rsidRPr="00AC53A7">
        <w:rPr>
          <w:rFonts w:ascii="Times New Roman" w:hAnsi="Times New Roman"/>
          <w:sz w:val="28"/>
          <w:szCs w:val="28"/>
        </w:rPr>
        <w:t xml:space="preserve"> між </w:t>
      </w:r>
      <w:r w:rsidRPr="00AC53A7">
        <w:rPr>
          <w:rFonts w:ascii="Times New Roman" w:hAnsi="Times New Roman"/>
          <w:sz w:val="28"/>
          <w:szCs w:val="28"/>
          <w:shd w:val="clear" w:color="auto" w:fill="FFFFFF"/>
        </w:rPr>
        <w:t>Національним агентством з питань запобігання корупції та Рахунковою палатою. Сформульовано авторське визначення поняття «</w:t>
      </w:r>
      <w:r w:rsidRPr="00AC53A7">
        <w:rPr>
          <w:rFonts w:ascii="Times New Roman" w:hAnsi="Times New Roman"/>
          <w:bCs/>
          <w:sz w:val="28"/>
          <w:szCs w:val="28"/>
        </w:rPr>
        <w:t>д</w:t>
      </w:r>
      <w:r w:rsidRPr="00AC53A7">
        <w:rPr>
          <w:rFonts w:ascii="Times New Roman" w:hAnsi="Times New Roman"/>
          <w:color w:val="000000" w:themeColor="text1"/>
          <w:sz w:val="28"/>
          <w:szCs w:val="28"/>
        </w:rPr>
        <w:t>ержавний контроль за фінансуванням політичних партій».</w:t>
      </w:r>
    </w:p>
    <w:p w14:paraId="0ED21BFF" w14:textId="77777777" w:rsidR="0054357A" w:rsidRPr="00AC53A7" w:rsidRDefault="0054357A" w:rsidP="0054357A">
      <w:pPr>
        <w:spacing w:after="0" w:line="360" w:lineRule="auto"/>
        <w:ind w:firstLine="709"/>
        <w:jc w:val="both"/>
        <w:rPr>
          <w:rFonts w:ascii="Times New Roman" w:hAnsi="Times New Roman"/>
          <w:color w:val="000000"/>
          <w:sz w:val="28"/>
          <w:szCs w:val="28"/>
        </w:rPr>
      </w:pPr>
      <w:r w:rsidRPr="00AC53A7">
        <w:rPr>
          <w:rFonts w:ascii="Times New Roman" w:hAnsi="Times New Roman"/>
          <w:sz w:val="28"/>
          <w:szCs w:val="28"/>
        </w:rPr>
        <w:t>Проведений порівняльний аналіз законодавства України та окремих країн ЄС д</w:t>
      </w:r>
      <w:r w:rsidR="00AC5281" w:rsidRPr="00AC53A7">
        <w:rPr>
          <w:rFonts w:ascii="Times New Roman" w:hAnsi="Times New Roman"/>
          <w:sz w:val="28"/>
          <w:szCs w:val="28"/>
        </w:rPr>
        <w:t>ав змогу</w:t>
      </w:r>
      <w:r w:rsidRPr="00AC53A7">
        <w:rPr>
          <w:rFonts w:ascii="Times New Roman" w:hAnsi="Times New Roman"/>
          <w:sz w:val="28"/>
          <w:szCs w:val="28"/>
        </w:rPr>
        <w:t xml:space="preserve"> визначити, що предметом державного контролю за діяльністю політичних партій у виборчому процесі є: формування </w:t>
      </w:r>
      <w:r w:rsidRPr="00AC53A7">
        <w:rPr>
          <w:rFonts w:ascii="Times New Roman" w:hAnsi="Times New Roman"/>
          <w:color w:val="000000"/>
          <w:sz w:val="28"/>
          <w:szCs w:val="28"/>
        </w:rPr>
        <w:t>виборчих фондів полі</w:t>
      </w:r>
      <w:r w:rsidR="007A5B09" w:rsidRPr="00AC53A7">
        <w:rPr>
          <w:rFonts w:ascii="Times New Roman" w:hAnsi="Times New Roman"/>
          <w:color w:val="000000"/>
          <w:sz w:val="28"/>
          <w:szCs w:val="28"/>
        </w:rPr>
        <w:t>тичних партій,</w:t>
      </w:r>
      <w:r w:rsidRPr="00AC53A7">
        <w:rPr>
          <w:rFonts w:ascii="Times New Roman" w:hAnsi="Times New Roman"/>
          <w:color w:val="000000"/>
          <w:sz w:val="28"/>
          <w:szCs w:val="28"/>
        </w:rPr>
        <w:t xml:space="preserve"> дотримання вимог законодавства під час проведення передвибо</w:t>
      </w:r>
      <w:r w:rsidR="007A5B09" w:rsidRPr="00AC53A7">
        <w:rPr>
          <w:rFonts w:ascii="Times New Roman" w:hAnsi="Times New Roman"/>
          <w:color w:val="000000"/>
          <w:sz w:val="28"/>
          <w:szCs w:val="28"/>
        </w:rPr>
        <w:t>рної агітації, а також</w:t>
      </w:r>
      <w:r w:rsidRPr="00AC53A7">
        <w:rPr>
          <w:rFonts w:ascii="Times New Roman" w:hAnsi="Times New Roman"/>
          <w:color w:val="000000"/>
          <w:sz w:val="28"/>
          <w:szCs w:val="28"/>
        </w:rPr>
        <w:t xml:space="preserve"> </w:t>
      </w:r>
      <w:r w:rsidRPr="00AC53A7">
        <w:rPr>
          <w:rFonts w:ascii="Times New Roman" w:eastAsia="TimesNewRoman" w:hAnsi="Times New Roman"/>
          <w:sz w:val="28"/>
          <w:szCs w:val="28"/>
        </w:rPr>
        <w:t xml:space="preserve">повнота, достовірність, своєчасність подання звітів </w:t>
      </w:r>
      <w:r w:rsidRPr="00AC53A7">
        <w:rPr>
          <w:rFonts w:ascii="Times New Roman" w:hAnsi="Times New Roman"/>
          <w:color w:val="000000"/>
          <w:sz w:val="28"/>
          <w:szCs w:val="28"/>
        </w:rPr>
        <w:t xml:space="preserve">про надходження </w:t>
      </w:r>
      <w:r w:rsidR="007A5B09" w:rsidRPr="00AC53A7">
        <w:rPr>
          <w:rFonts w:ascii="Times New Roman" w:hAnsi="Times New Roman"/>
          <w:color w:val="000000"/>
          <w:sz w:val="28"/>
          <w:szCs w:val="28"/>
        </w:rPr>
        <w:t>й</w:t>
      </w:r>
      <w:r w:rsidRPr="00AC53A7">
        <w:rPr>
          <w:rFonts w:ascii="Times New Roman" w:hAnsi="Times New Roman"/>
          <w:color w:val="000000"/>
          <w:sz w:val="28"/>
          <w:szCs w:val="28"/>
        </w:rPr>
        <w:t xml:space="preserve"> використання коштів виборчих фондів політичних партій.</w:t>
      </w:r>
    </w:p>
    <w:p w14:paraId="2D88BC1C" w14:textId="77777777" w:rsidR="0054357A" w:rsidRPr="00AC53A7" w:rsidRDefault="007A5B09" w:rsidP="0054357A">
      <w:pPr>
        <w:spacing w:after="0" w:line="360" w:lineRule="auto"/>
        <w:ind w:firstLine="709"/>
        <w:jc w:val="both"/>
        <w:rPr>
          <w:rFonts w:ascii="Times New Roman" w:hAnsi="Times New Roman"/>
          <w:color w:val="000000"/>
          <w:sz w:val="28"/>
          <w:szCs w:val="28"/>
        </w:rPr>
      </w:pPr>
      <w:r w:rsidRPr="00AC53A7">
        <w:rPr>
          <w:rFonts w:ascii="Times New Roman" w:hAnsi="Times New Roman"/>
          <w:color w:val="231F20"/>
          <w:sz w:val="28"/>
          <w:szCs w:val="28"/>
        </w:rPr>
        <w:t>За</w:t>
      </w:r>
      <w:r w:rsidR="0054357A" w:rsidRPr="00AC53A7">
        <w:rPr>
          <w:rFonts w:ascii="Times New Roman" w:hAnsi="Times New Roman"/>
          <w:color w:val="231F20"/>
          <w:sz w:val="28"/>
          <w:szCs w:val="28"/>
        </w:rPr>
        <w:t>значається, що п</w:t>
      </w:r>
      <w:r w:rsidR="0054357A" w:rsidRPr="00AC53A7">
        <w:rPr>
          <w:rFonts w:ascii="Times New Roman" w:hAnsi="Times New Roman"/>
          <w:sz w:val="28"/>
          <w:szCs w:val="28"/>
        </w:rPr>
        <w:t xml:space="preserve">римусове припинення діяльності політичної партії безпосередньо пов’язане з державним контролем за діяльністю політичних партій, оскільки </w:t>
      </w:r>
      <w:r w:rsidRPr="00AC53A7">
        <w:rPr>
          <w:rFonts w:ascii="Times New Roman" w:hAnsi="Times New Roman"/>
          <w:color w:val="231F20"/>
          <w:sz w:val="28"/>
          <w:szCs w:val="28"/>
        </w:rPr>
        <w:t>таке припинення</w:t>
      </w:r>
      <w:r w:rsidR="0054357A" w:rsidRPr="00AC53A7">
        <w:rPr>
          <w:rFonts w:ascii="Times New Roman" w:hAnsi="Times New Roman"/>
          <w:color w:val="231F20"/>
          <w:sz w:val="28"/>
          <w:szCs w:val="28"/>
        </w:rPr>
        <w:t xml:space="preserve"> </w:t>
      </w:r>
      <w:r w:rsidRPr="00AC53A7">
        <w:rPr>
          <w:rFonts w:ascii="Times New Roman" w:hAnsi="Times New Roman"/>
          <w:color w:val="231F20"/>
          <w:sz w:val="28"/>
          <w:szCs w:val="28"/>
        </w:rPr>
        <w:t>фактично</w:t>
      </w:r>
      <w:r w:rsidR="0054357A" w:rsidRPr="00AC53A7">
        <w:rPr>
          <w:rFonts w:ascii="Times New Roman" w:hAnsi="Times New Roman"/>
          <w:color w:val="231F20"/>
          <w:sz w:val="28"/>
          <w:szCs w:val="28"/>
        </w:rPr>
        <w:t xml:space="preserve"> </w:t>
      </w:r>
      <w:r w:rsidR="0054357A" w:rsidRPr="00AC53A7">
        <w:rPr>
          <w:rFonts w:ascii="Times New Roman" w:hAnsi="Times New Roman"/>
          <w:sz w:val="28"/>
          <w:szCs w:val="28"/>
        </w:rPr>
        <w:t>відбувається за результатами здійснення державного контролю. Констатується, що</w:t>
      </w:r>
      <w:r w:rsidRPr="00AC53A7">
        <w:rPr>
          <w:rFonts w:ascii="Times New Roman" w:hAnsi="Times New Roman"/>
          <w:sz w:val="28"/>
          <w:szCs w:val="28"/>
        </w:rPr>
        <w:t>,</w:t>
      </w:r>
      <w:r w:rsidR="0054357A" w:rsidRPr="00AC53A7">
        <w:rPr>
          <w:rFonts w:ascii="Times New Roman" w:hAnsi="Times New Roman"/>
          <w:sz w:val="28"/>
          <w:szCs w:val="28"/>
        </w:rPr>
        <w:t xml:space="preserve"> на відміну від Конституційного Суду України та Конституційного Суду Латвії, Конституційний Трибунал Польщі відіграє важливу роль у контролі за діяльністю політичних партій, оскільки саме він вирішує питання про відповідність Конституції Польщі цілей або діяльності політичних партій. Виділяються дві форми контролю здійснюваного Конституційним Трибуналом </w:t>
      </w:r>
      <w:r w:rsidRPr="00AC53A7">
        <w:rPr>
          <w:rFonts w:ascii="Times New Roman" w:hAnsi="Times New Roman"/>
          <w:sz w:val="28"/>
          <w:szCs w:val="28"/>
        </w:rPr>
        <w:t>Польщі стосовно політичних партій, -</w:t>
      </w:r>
      <w:r w:rsidR="0054357A" w:rsidRPr="00AC53A7">
        <w:rPr>
          <w:rFonts w:ascii="Times New Roman" w:hAnsi="Times New Roman"/>
          <w:sz w:val="28"/>
          <w:szCs w:val="28"/>
        </w:rPr>
        <w:t xml:space="preserve"> превентивний (або профілактичний) та репресивний.</w:t>
      </w:r>
    </w:p>
    <w:p w14:paraId="71A55A08" w14:textId="77777777" w:rsidR="0054357A" w:rsidRPr="00AC53A7" w:rsidRDefault="0054357A" w:rsidP="0054357A">
      <w:pPr>
        <w:spacing w:after="0" w:line="360" w:lineRule="auto"/>
        <w:ind w:firstLine="709"/>
        <w:jc w:val="both"/>
        <w:rPr>
          <w:rFonts w:ascii="Times New Roman" w:hAnsi="Times New Roman"/>
          <w:sz w:val="28"/>
          <w:szCs w:val="28"/>
        </w:rPr>
      </w:pPr>
      <w:r w:rsidRPr="00AC53A7">
        <w:rPr>
          <w:rFonts w:ascii="Times New Roman" w:hAnsi="Times New Roman"/>
          <w:sz w:val="28"/>
          <w:szCs w:val="28"/>
        </w:rPr>
        <w:t xml:space="preserve">Охарактеризовано конституційно-правові засади державного контролю </w:t>
      </w:r>
      <w:r w:rsidR="007A5B09" w:rsidRPr="00AC53A7">
        <w:rPr>
          <w:rFonts w:ascii="Times New Roman" w:hAnsi="Times New Roman"/>
          <w:sz w:val="28"/>
          <w:szCs w:val="28"/>
        </w:rPr>
        <w:t>в</w:t>
      </w:r>
      <w:r w:rsidRPr="00AC53A7">
        <w:rPr>
          <w:rFonts w:ascii="Times New Roman" w:hAnsi="Times New Roman"/>
          <w:sz w:val="28"/>
          <w:szCs w:val="28"/>
        </w:rPr>
        <w:t xml:space="preserve"> процесі припинення діяльності політичних партій в Україні та країнах ЄС.</w:t>
      </w:r>
      <w:r w:rsidRPr="00AC53A7">
        <w:rPr>
          <w:rFonts w:ascii="Times New Roman" w:hAnsi="Times New Roman"/>
          <w:color w:val="000000" w:themeColor="text1"/>
          <w:sz w:val="28"/>
          <w:szCs w:val="28"/>
        </w:rPr>
        <w:t xml:space="preserve"> </w:t>
      </w:r>
      <w:r w:rsidRPr="00AC53A7">
        <w:rPr>
          <w:rFonts w:ascii="Times New Roman" w:hAnsi="Times New Roman"/>
          <w:sz w:val="28"/>
          <w:szCs w:val="28"/>
        </w:rPr>
        <w:t xml:space="preserve">Доведено доцільність закріплення в законодавстві України такої форми реорганізації політичної партії, як перетворення її </w:t>
      </w:r>
      <w:r w:rsidR="007A5B09" w:rsidRPr="00AC53A7">
        <w:rPr>
          <w:rFonts w:ascii="Times New Roman" w:hAnsi="Times New Roman"/>
          <w:sz w:val="28"/>
          <w:szCs w:val="28"/>
        </w:rPr>
        <w:t>на</w:t>
      </w:r>
      <w:r w:rsidRPr="00AC53A7">
        <w:rPr>
          <w:rFonts w:ascii="Times New Roman" w:hAnsi="Times New Roman"/>
          <w:sz w:val="28"/>
          <w:szCs w:val="28"/>
        </w:rPr>
        <w:t xml:space="preserve"> громадську організацію. Реорганізація політичної партії в громадську організацію має очевидні переваги перед звичайною ліквідацією політичних партій. Така форма реорганізації </w:t>
      </w:r>
      <w:r w:rsidRPr="00AC53A7">
        <w:rPr>
          <w:rFonts w:ascii="Times New Roman" w:hAnsi="Times New Roman"/>
          <w:sz w:val="28"/>
          <w:szCs w:val="28"/>
        </w:rPr>
        <w:lastRenderedPageBreak/>
        <w:t>політичних партій, з одн</w:t>
      </w:r>
      <w:r w:rsidR="007A5B09" w:rsidRPr="00AC53A7">
        <w:rPr>
          <w:rFonts w:ascii="Times New Roman" w:hAnsi="Times New Roman"/>
          <w:sz w:val="28"/>
          <w:szCs w:val="28"/>
        </w:rPr>
        <w:t>ого</w:t>
      </w:r>
      <w:r w:rsidRPr="00AC53A7">
        <w:rPr>
          <w:rFonts w:ascii="Times New Roman" w:hAnsi="Times New Roman"/>
          <w:sz w:val="28"/>
          <w:szCs w:val="28"/>
        </w:rPr>
        <w:t xml:space="preserve"> </w:t>
      </w:r>
      <w:r w:rsidR="007A5B09" w:rsidRPr="00AC53A7">
        <w:rPr>
          <w:rFonts w:ascii="Times New Roman" w:hAnsi="Times New Roman"/>
          <w:sz w:val="28"/>
          <w:szCs w:val="28"/>
        </w:rPr>
        <w:t>боку</w:t>
      </w:r>
      <w:r w:rsidRPr="00AC53A7">
        <w:rPr>
          <w:rFonts w:ascii="Times New Roman" w:hAnsi="Times New Roman"/>
          <w:sz w:val="28"/>
          <w:szCs w:val="28"/>
        </w:rPr>
        <w:t>, буде альтернативою ліквідації політичної партії, а з іншо</w:t>
      </w:r>
      <w:r w:rsidR="007A5B09" w:rsidRPr="00AC53A7">
        <w:rPr>
          <w:rFonts w:ascii="Times New Roman" w:hAnsi="Times New Roman"/>
          <w:sz w:val="28"/>
          <w:szCs w:val="28"/>
        </w:rPr>
        <w:t>го</w:t>
      </w:r>
      <w:r w:rsidRPr="00AC53A7">
        <w:rPr>
          <w:rFonts w:ascii="Times New Roman" w:hAnsi="Times New Roman"/>
          <w:sz w:val="28"/>
          <w:szCs w:val="28"/>
        </w:rPr>
        <w:t xml:space="preserve"> – сприятиме зменшенню кількості зареєстрованих політичних партій. </w:t>
      </w:r>
    </w:p>
    <w:p w14:paraId="6F7BD944" w14:textId="77777777" w:rsidR="0054357A" w:rsidRPr="00AC53A7" w:rsidRDefault="0054357A" w:rsidP="0054357A">
      <w:pPr>
        <w:spacing w:after="0" w:line="360" w:lineRule="auto"/>
        <w:ind w:firstLine="709"/>
        <w:jc w:val="both"/>
        <w:rPr>
          <w:rFonts w:ascii="Times New Roman" w:hAnsi="Times New Roman"/>
          <w:sz w:val="28"/>
          <w:szCs w:val="28"/>
        </w:rPr>
      </w:pPr>
      <w:r w:rsidRPr="00AC53A7">
        <w:rPr>
          <w:rFonts w:ascii="Times New Roman" w:hAnsi="Times New Roman"/>
          <w:sz w:val="28"/>
          <w:szCs w:val="28"/>
        </w:rPr>
        <w:t>Окреслено систему суб’єктів державного контролю за діяльністю політичних партій в Україні та окремих країнах ЄС</w:t>
      </w:r>
      <w:r w:rsidR="007A5B09" w:rsidRPr="00AC53A7">
        <w:rPr>
          <w:rFonts w:ascii="Times New Roman" w:hAnsi="Times New Roman"/>
          <w:sz w:val="28"/>
          <w:szCs w:val="28"/>
        </w:rPr>
        <w:t>,</w:t>
      </w:r>
      <w:r w:rsidRPr="00AC53A7">
        <w:rPr>
          <w:rFonts w:ascii="Times New Roman" w:hAnsi="Times New Roman"/>
          <w:sz w:val="28"/>
          <w:szCs w:val="28"/>
        </w:rPr>
        <w:t xml:space="preserve"> вивчено їх повноваження.</w:t>
      </w:r>
      <w:r w:rsidRPr="00AC53A7">
        <w:rPr>
          <w:rFonts w:ascii="Times New Roman" w:hAnsi="Times New Roman"/>
          <w:color w:val="000000" w:themeColor="text1"/>
          <w:sz w:val="28"/>
          <w:szCs w:val="28"/>
        </w:rPr>
        <w:t xml:space="preserve"> </w:t>
      </w:r>
      <w:r w:rsidRPr="00AC53A7">
        <w:rPr>
          <w:rFonts w:ascii="Times New Roman" w:hAnsi="Times New Roman"/>
          <w:sz w:val="28"/>
          <w:szCs w:val="28"/>
        </w:rPr>
        <w:t xml:space="preserve">Доведено, що </w:t>
      </w:r>
      <w:r w:rsidRPr="00AC53A7">
        <w:rPr>
          <w:rFonts w:ascii="Times New Roman" w:eastAsia="TimesNewRoman" w:hAnsi="Times New Roman"/>
          <w:sz w:val="28"/>
          <w:szCs w:val="28"/>
        </w:rPr>
        <w:t xml:space="preserve">з </w:t>
      </w:r>
      <w:r w:rsidR="007A5B09" w:rsidRPr="00AC53A7">
        <w:rPr>
          <w:rFonts w:ascii="Times New Roman" w:eastAsia="TimesNewRoman" w:hAnsi="Times New Roman"/>
          <w:sz w:val="28"/>
          <w:szCs w:val="28"/>
        </w:rPr>
        <w:t>позиції</w:t>
      </w:r>
      <w:r w:rsidRPr="00AC53A7">
        <w:rPr>
          <w:rFonts w:ascii="Times New Roman" w:eastAsia="TimesNewRoman" w:hAnsi="Times New Roman"/>
          <w:sz w:val="28"/>
          <w:szCs w:val="28"/>
        </w:rPr>
        <w:t xml:space="preserve"> ефективності, незалежності </w:t>
      </w:r>
      <w:r w:rsidR="007A5B09" w:rsidRPr="00AC53A7">
        <w:rPr>
          <w:rFonts w:ascii="Times New Roman" w:eastAsia="TimesNewRoman" w:hAnsi="Times New Roman"/>
          <w:sz w:val="28"/>
          <w:szCs w:val="28"/>
        </w:rPr>
        <w:t>й</w:t>
      </w:r>
      <w:r w:rsidRPr="00AC53A7">
        <w:rPr>
          <w:rFonts w:ascii="Times New Roman" w:eastAsia="TimesNewRoman" w:hAnsi="Times New Roman"/>
          <w:sz w:val="28"/>
          <w:szCs w:val="28"/>
        </w:rPr>
        <w:t xml:space="preserve"> неупередженості державного контролю більш доцільним і таким</w:t>
      </w:r>
      <w:r w:rsidR="007A5B09" w:rsidRPr="00AC53A7">
        <w:rPr>
          <w:rFonts w:ascii="Times New Roman" w:eastAsia="TimesNewRoman" w:hAnsi="Times New Roman"/>
          <w:sz w:val="28"/>
          <w:szCs w:val="28"/>
        </w:rPr>
        <w:t>,</w:t>
      </w:r>
      <w:r w:rsidRPr="00AC53A7">
        <w:rPr>
          <w:rFonts w:ascii="Times New Roman" w:eastAsia="TimesNewRoman" w:hAnsi="Times New Roman"/>
          <w:sz w:val="28"/>
          <w:szCs w:val="28"/>
        </w:rPr>
        <w:t xml:space="preserve"> що гарантує </w:t>
      </w:r>
      <w:r w:rsidRPr="00AC53A7">
        <w:rPr>
          <w:rFonts w:ascii="Times New Roman" w:hAnsi="Times New Roman"/>
          <w:sz w:val="28"/>
          <w:szCs w:val="28"/>
        </w:rPr>
        <w:t>аполітичність</w:t>
      </w:r>
      <w:r w:rsidRPr="00AC53A7">
        <w:rPr>
          <w:rFonts w:ascii="Times New Roman" w:eastAsia="TimesNewRoman" w:hAnsi="Times New Roman"/>
          <w:sz w:val="28"/>
          <w:szCs w:val="28"/>
        </w:rPr>
        <w:t xml:space="preserve"> центральних виборчих комісій</w:t>
      </w:r>
      <w:r w:rsidR="007A5B09" w:rsidRPr="00AC53A7">
        <w:rPr>
          <w:rFonts w:ascii="Times New Roman" w:eastAsia="TimesNewRoman" w:hAnsi="Times New Roman"/>
          <w:sz w:val="28"/>
          <w:szCs w:val="28"/>
        </w:rPr>
        <w:t>,</w:t>
      </w:r>
      <w:r w:rsidRPr="00AC53A7">
        <w:rPr>
          <w:rFonts w:ascii="Times New Roman" w:eastAsia="TimesNewRoman" w:hAnsi="Times New Roman"/>
          <w:sz w:val="28"/>
          <w:szCs w:val="28"/>
        </w:rPr>
        <w:t xml:space="preserve"> є їх формування відповідними судами </w:t>
      </w:r>
      <w:r w:rsidR="007A5B09" w:rsidRPr="00AC53A7">
        <w:rPr>
          <w:rFonts w:ascii="Times New Roman" w:eastAsia="TimesNewRoman" w:hAnsi="Times New Roman"/>
          <w:sz w:val="28"/>
          <w:szCs w:val="28"/>
        </w:rPr>
        <w:t>і</w:t>
      </w:r>
      <w:r w:rsidRPr="00AC53A7">
        <w:rPr>
          <w:rFonts w:ascii="Times New Roman" w:eastAsia="TimesNewRoman" w:hAnsi="Times New Roman"/>
          <w:sz w:val="28"/>
          <w:szCs w:val="28"/>
        </w:rPr>
        <w:t xml:space="preserve">з числа суддів, як це відбувається </w:t>
      </w:r>
      <w:r w:rsidR="007A5B09" w:rsidRPr="00AC53A7">
        <w:rPr>
          <w:rFonts w:ascii="Times New Roman" w:eastAsia="TimesNewRoman" w:hAnsi="Times New Roman"/>
          <w:sz w:val="28"/>
          <w:szCs w:val="28"/>
        </w:rPr>
        <w:t>в</w:t>
      </w:r>
      <w:r w:rsidRPr="00AC53A7">
        <w:rPr>
          <w:rFonts w:ascii="Times New Roman" w:eastAsia="TimesNewRoman" w:hAnsi="Times New Roman"/>
          <w:sz w:val="28"/>
          <w:szCs w:val="28"/>
        </w:rPr>
        <w:t xml:space="preserve"> Польщі. Об</w:t>
      </w:r>
      <w:r w:rsidR="007A5B09" w:rsidRPr="00AC53A7">
        <w:rPr>
          <w:rFonts w:ascii="Times New Roman" w:hAnsi="Times New Roman"/>
          <w:sz w:val="28"/>
          <w:szCs w:val="28"/>
          <w:shd w:val="clear" w:color="auto" w:fill="FFFFFF"/>
        </w:rPr>
        <w:t>ґ</w:t>
      </w:r>
      <w:r w:rsidRPr="00AC53A7">
        <w:rPr>
          <w:rFonts w:ascii="Times New Roman" w:eastAsia="TimesNewRoman" w:hAnsi="Times New Roman"/>
          <w:sz w:val="28"/>
          <w:szCs w:val="28"/>
        </w:rPr>
        <w:t xml:space="preserve">рунтовано </w:t>
      </w:r>
      <w:r w:rsidRPr="00AC53A7">
        <w:rPr>
          <w:rFonts w:ascii="Times New Roman" w:hAnsi="Times New Roman"/>
          <w:sz w:val="28"/>
          <w:szCs w:val="28"/>
        </w:rPr>
        <w:t xml:space="preserve">необхідність </w:t>
      </w:r>
      <w:r w:rsidRPr="00AC53A7">
        <w:rPr>
          <w:rFonts w:ascii="Times New Roman" w:hAnsi="Times New Roman"/>
          <w:color w:val="000000"/>
          <w:sz w:val="28"/>
          <w:szCs w:val="28"/>
          <w:shd w:val="clear" w:color="auto" w:fill="FFFFFF"/>
        </w:rPr>
        <w:t xml:space="preserve">розширення суб’єктів, які б </w:t>
      </w:r>
      <w:r w:rsidR="007A5B09" w:rsidRPr="00AC53A7">
        <w:rPr>
          <w:rFonts w:ascii="Times New Roman" w:hAnsi="Times New Roman"/>
          <w:color w:val="000000"/>
          <w:sz w:val="28"/>
          <w:szCs w:val="28"/>
          <w:shd w:val="clear" w:color="auto" w:fill="FFFFFF"/>
        </w:rPr>
        <w:t>разом</w:t>
      </w:r>
      <w:r w:rsidRPr="00AC53A7">
        <w:rPr>
          <w:rFonts w:ascii="Times New Roman" w:hAnsi="Times New Roman"/>
          <w:color w:val="000000"/>
          <w:sz w:val="28"/>
          <w:szCs w:val="28"/>
          <w:shd w:val="clear" w:color="auto" w:fill="FFFFFF"/>
        </w:rPr>
        <w:t xml:space="preserve"> </w:t>
      </w:r>
      <w:r w:rsidR="007A5B09" w:rsidRPr="00AC53A7">
        <w:rPr>
          <w:rFonts w:ascii="Times New Roman" w:hAnsi="Times New Roman"/>
          <w:color w:val="000000"/>
          <w:sz w:val="28"/>
          <w:szCs w:val="28"/>
          <w:shd w:val="clear" w:color="auto" w:fill="FFFFFF"/>
        </w:rPr>
        <w:t>і</w:t>
      </w:r>
      <w:r w:rsidRPr="00AC53A7">
        <w:rPr>
          <w:rFonts w:ascii="Times New Roman" w:hAnsi="Times New Roman"/>
          <w:color w:val="000000"/>
          <w:sz w:val="28"/>
          <w:szCs w:val="28"/>
          <w:shd w:val="clear" w:color="auto" w:fill="FFFFFF"/>
        </w:rPr>
        <w:t xml:space="preserve">з </w:t>
      </w:r>
      <w:r w:rsidRPr="00AC53A7">
        <w:rPr>
          <w:rFonts w:ascii="Times New Roman" w:hAnsi="Times New Roman"/>
          <w:sz w:val="28"/>
          <w:szCs w:val="28"/>
        </w:rPr>
        <w:t xml:space="preserve">Міністерством юстиції України мали право ініціювати процедуру заборони політичної партії в Україні. </w:t>
      </w:r>
    </w:p>
    <w:p w14:paraId="7D4B0959" w14:textId="77777777" w:rsidR="0054357A" w:rsidRPr="00AC53A7" w:rsidRDefault="0054357A" w:rsidP="005435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heme="minorHAnsi" w:hAnsi="Times New Roman"/>
          <w:sz w:val="28"/>
          <w:szCs w:val="28"/>
          <w:lang w:eastAsia="en-US"/>
        </w:rPr>
      </w:pPr>
      <w:r w:rsidRPr="00AC53A7">
        <w:rPr>
          <w:rFonts w:ascii="Times New Roman" w:hAnsi="Times New Roman"/>
          <w:sz w:val="28"/>
          <w:szCs w:val="28"/>
        </w:rPr>
        <w:t>Доведено доцільність закріплення у вітчизняному законодавстві положення</w:t>
      </w:r>
      <w:r w:rsidR="002753D8" w:rsidRPr="00AC53A7">
        <w:rPr>
          <w:rFonts w:ascii="Times New Roman" w:hAnsi="Times New Roman"/>
          <w:sz w:val="28"/>
          <w:szCs w:val="28"/>
        </w:rPr>
        <w:t xml:space="preserve"> про те</w:t>
      </w:r>
      <w:r w:rsidRPr="00AC53A7">
        <w:rPr>
          <w:rFonts w:ascii="Times New Roman" w:hAnsi="Times New Roman"/>
          <w:sz w:val="28"/>
          <w:szCs w:val="28"/>
        </w:rPr>
        <w:t xml:space="preserve">, що </w:t>
      </w:r>
      <w:r w:rsidR="00AC10C4" w:rsidRPr="00AC53A7">
        <w:rPr>
          <w:rFonts w:ascii="Times New Roman" w:hAnsi="Times New Roman"/>
          <w:sz w:val="28"/>
          <w:szCs w:val="28"/>
        </w:rPr>
        <w:t>за</w:t>
      </w:r>
      <w:r w:rsidRPr="00AC53A7">
        <w:rPr>
          <w:rFonts w:ascii="Times New Roman" w:hAnsi="Times New Roman"/>
          <w:sz w:val="28"/>
          <w:szCs w:val="28"/>
        </w:rPr>
        <w:t xml:space="preserve"> виявленн</w:t>
      </w:r>
      <w:r w:rsidR="00AC10C4" w:rsidRPr="00AC53A7">
        <w:rPr>
          <w:rFonts w:ascii="Times New Roman" w:hAnsi="Times New Roman"/>
          <w:sz w:val="28"/>
          <w:szCs w:val="28"/>
        </w:rPr>
        <w:t>я</w:t>
      </w:r>
      <w:r w:rsidRPr="00AC53A7">
        <w:rPr>
          <w:rFonts w:ascii="Times New Roman" w:hAnsi="Times New Roman"/>
          <w:sz w:val="28"/>
          <w:szCs w:val="28"/>
        </w:rPr>
        <w:t xml:space="preserve"> під час здійснення державного контролю за поточною діяльністю політичних партій обставин, які є підставою для </w:t>
      </w:r>
      <w:r w:rsidRPr="00AC53A7">
        <w:rPr>
          <w:rFonts w:ascii="Times New Roman" w:hAnsi="Times New Roman"/>
          <w:color w:val="000000"/>
          <w:sz w:val="28"/>
          <w:szCs w:val="28"/>
        </w:rPr>
        <w:t xml:space="preserve">анулювання реєстраційного свідоцтва, Міністерство юстиції України </w:t>
      </w:r>
      <w:r w:rsidRPr="00AC53A7">
        <w:rPr>
          <w:rFonts w:ascii="Times New Roman" w:hAnsi="Times New Roman"/>
          <w:sz w:val="28"/>
          <w:szCs w:val="28"/>
        </w:rPr>
        <w:t>надсилає політичній партії відповідне повідомлення з пропозицією усунути їх протягом певного періоду. І тільки після того, як</w:t>
      </w:r>
      <w:r w:rsidR="00AC10C4" w:rsidRPr="00AC53A7">
        <w:rPr>
          <w:rFonts w:ascii="Times New Roman" w:hAnsi="Times New Roman"/>
          <w:sz w:val="28"/>
          <w:szCs w:val="28"/>
        </w:rPr>
        <w:t xml:space="preserve"> партія не усунула ці порушення</w:t>
      </w:r>
      <w:r w:rsidRPr="00AC53A7">
        <w:rPr>
          <w:rFonts w:ascii="Times New Roman" w:hAnsi="Times New Roman"/>
          <w:sz w:val="28"/>
          <w:szCs w:val="28"/>
        </w:rPr>
        <w:t xml:space="preserve"> або не розпочала процедуру реорганізації шляхом перетворення на громадську організацію </w:t>
      </w:r>
      <w:r w:rsidR="00AC10C4" w:rsidRPr="00AC53A7">
        <w:rPr>
          <w:rFonts w:ascii="Times New Roman" w:hAnsi="Times New Roman"/>
          <w:sz w:val="28"/>
          <w:szCs w:val="28"/>
        </w:rPr>
        <w:t>впродовж обумовленого періоду часу,</w:t>
      </w:r>
      <w:r w:rsidRPr="00AC53A7">
        <w:rPr>
          <w:rFonts w:ascii="Times New Roman" w:hAnsi="Times New Roman"/>
          <w:sz w:val="28"/>
          <w:szCs w:val="28"/>
        </w:rPr>
        <w:t xml:space="preserve"> Міністерство юстиції</w:t>
      </w:r>
      <w:r w:rsidR="00AC10C4" w:rsidRPr="00AC53A7">
        <w:rPr>
          <w:rFonts w:ascii="Times New Roman" w:hAnsi="Times New Roman"/>
          <w:sz w:val="28"/>
          <w:szCs w:val="28"/>
        </w:rPr>
        <w:t xml:space="preserve"> України</w:t>
      </w:r>
      <w:r w:rsidRPr="00AC53A7">
        <w:rPr>
          <w:rFonts w:ascii="Times New Roman" w:hAnsi="Times New Roman"/>
          <w:sz w:val="28"/>
          <w:szCs w:val="28"/>
        </w:rPr>
        <w:t xml:space="preserve"> звертається до суду з </w:t>
      </w:r>
      <w:r w:rsidRPr="00AC53A7">
        <w:rPr>
          <w:rFonts w:ascii="Times New Roman" w:hAnsi="Times New Roman"/>
          <w:color w:val="000000"/>
          <w:sz w:val="28"/>
          <w:szCs w:val="28"/>
        </w:rPr>
        <w:t>поданням про анулювання реєстраційного свідоцтва.</w:t>
      </w:r>
    </w:p>
    <w:p w14:paraId="42B2A114" w14:textId="77777777" w:rsidR="0054357A" w:rsidRPr="00AC53A7" w:rsidRDefault="0054357A" w:rsidP="0054357A">
      <w:pPr>
        <w:spacing w:after="0" w:line="360" w:lineRule="auto"/>
        <w:ind w:firstLine="709"/>
        <w:jc w:val="both"/>
        <w:rPr>
          <w:rFonts w:ascii="Times New Roman" w:hAnsi="Times New Roman"/>
          <w:sz w:val="28"/>
          <w:szCs w:val="28"/>
        </w:rPr>
      </w:pPr>
      <w:r w:rsidRPr="00AC53A7">
        <w:rPr>
          <w:rFonts w:ascii="Times New Roman" w:hAnsi="Times New Roman"/>
          <w:color w:val="000000" w:themeColor="text1"/>
          <w:sz w:val="28"/>
          <w:szCs w:val="28"/>
        </w:rPr>
        <w:t xml:space="preserve">За результатами дослідження </w:t>
      </w:r>
      <w:r w:rsidRPr="00AC53A7">
        <w:rPr>
          <w:rFonts w:ascii="Times New Roman" w:hAnsi="Times New Roman"/>
          <w:sz w:val="28"/>
          <w:szCs w:val="28"/>
        </w:rPr>
        <w:t xml:space="preserve">сформульовано </w:t>
      </w:r>
      <w:r w:rsidR="00AC10C4" w:rsidRPr="00AC53A7">
        <w:rPr>
          <w:rFonts w:ascii="Times New Roman" w:hAnsi="Times New Roman"/>
          <w:sz w:val="28"/>
          <w:szCs w:val="28"/>
        </w:rPr>
        <w:t>низку</w:t>
      </w:r>
      <w:r w:rsidRPr="00AC53A7">
        <w:rPr>
          <w:rFonts w:ascii="Times New Roman" w:hAnsi="Times New Roman"/>
          <w:sz w:val="28"/>
          <w:szCs w:val="28"/>
        </w:rPr>
        <w:t xml:space="preserve"> пропозицій щодо вдосконалення законодавства України, яке регулює державний контроль за діяльністю політичних партій. </w:t>
      </w:r>
    </w:p>
    <w:p w14:paraId="59DA5EF2" w14:textId="77777777" w:rsidR="0054357A" w:rsidRPr="00AC53A7" w:rsidRDefault="0054357A" w:rsidP="0054357A">
      <w:pPr>
        <w:pStyle w:val="NormalWeb"/>
        <w:spacing w:before="0" w:beforeAutospacing="0" w:after="0" w:afterAutospacing="0" w:line="360" w:lineRule="auto"/>
        <w:ind w:firstLine="709"/>
        <w:jc w:val="both"/>
        <w:rPr>
          <w:sz w:val="28"/>
          <w:szCs w:val="28"/>
        </w:rPr>
      </w:pPr>
      <w:r w:rsidRPr="00AC53A7">
        <w:rPr>
          <w:b/>
          <w:bCs/>
          <w:color w:val="000000"/>
          <w:sz w:val="28"/>
          <w:szCs w:val="28"/>
        </w:rPr>
        <w:t xml:space="preserve">Ключові слова: </w:t>
      </w:r>
      <w:r w:rsidRPr="00AC53A7">
        <w:rPr>
          <w:color w:val="000000"/>
          <w:sz w:val="28"/>
          <w:szCs w:val="28"/>
        </w:rPr>
        <w:t xml:space="preserve">політичні партії, державний контроль, </w:t>
      </w:r>
      <w:r w:rsidRPr="00AC53A7">
        <w:rPr>
          <w:sz w:val="28"/>
          <w:szCs w:val="28"/>
        </w:rPr>
        <w:t>державний контроль за діяльністю політичних партій, конституційно-правове регулювання державного контролю за діяльністю політичних партій, легалізація політичних партій, фінансування політичних партій, політичні партії у виборчому процесі, припинення діяльності політичних партій, заборона політичних партій.</w:t>
      </w:r>
    </w:p>
    <w:p w14:paraId="29794C39" w14:textId="77777777" w:rsidR="0054357A" w:rsidRPr="00AC53A7" w:rsidRDefault="0054357A" w:rsidP="0054357A">
      <w:pPr>
        <w:spacing w:line="360" w:lineRule="auto"/>
        <w:rPr>
          <w:rFonts w:ascii="Times New Roman" w:hAnsi="Times New Roman"/>
        </w:rPr>
      </w:pPr>
    </w:p>
    <w:p w14:paraId="2D6DE62C" w14:textId="77777777" w:rsidR="0054357A" w:rsidRPr="00AC53A7" w:rsidRDefault="0054357A" w:rsidP="0054357A">
      <w:pPr>
        <w:spacing w:line="360" w:lineRule="auto"/>
        <w:jc w:val="center"/>
        <w:rPr>
          <w:rFonts w:ascii="Times New Roman" w:hAnsi="Times New Roman"/>
          <w:b/>
          <w:sz w:val="28"/>
          <w:szCs w:val="28"/>
        </w:rPr>
      </w:pPr>
      <w:r w:rsidRPr="00AC53A7">
        <w:rPr>
          <w:rFonts w:ascii="Times New Roman" w:hAnsi="Times New Roman"/>
          <w:b/>
          <w:sz w:val="28"/>
          <w:szCs w:val="28"/>
        </w:rPr>
        <w:lastRenderedPageBreak/>
        <w:t>СПИСОК ПУБЛІКАЦІЙ ЗДОБУВАЧА</w:t>
      </w:r>
    </w:p>
    <w:p w14:paraId="6C23FA0D" w14:textId="77777777" w:rsidR="0054357A" w:rsidRPr="00AC53A7" w:rsidRDefault="0054357A" w:rsidP="0054357A">
      <w:pPr>
        <w:spacing w:line="360" w:lineRule="auto"/>
        <w:jc w:val="center"/>
        <w:rPr>
          <w:rFonts w:ascii="Times New Roman" w:hAnsi="Times New Roman"/>
          <w:b/>
          <w:sz w:val="28"/>
          <w:szCs w:val="28"/>
        </w:rPr>
      </w:pPr>
      <w:r w:rsidRPr="00AC53A7">
        <w:rPr>
          <w:rFonts w:ascii="Times New Roman" w:hAnsi="Times New Roman"/>
          <w:b/>
          <w:sz w:val="28"/>
          <w:szCs w:val="28"/>
        </w:rPr>
        <w:t>У яких опубліковані основні наукові результати дисертації:</w:t>
      </w:r>
    </w:p>
    <w:p w14:paraId="3B3CBD48" w14:textId="77777777" w:rsidR="0054357A" w:rsidRPr="00AC53A7" w:rsidRDefault="0054357A" w:rsidP="00E46A05">
      <w:pPr>
        <w:pStyle w:val="ListParagraph"/>
        <w:numPr>
          <w:ilvl w:val="0"/>
          <w:numId w:val="2"/>
        </w:numPr>
        <w:spacing w:after="0" w:line="360" w:lineRule="auto"/>
        <w:ind w:left="0" w:firstLine="567"/>
        <w:jc w:val="both"/>
        <w:rPr>
          <w:rFonts w:ascii="Times New Roman" w:hAnsi="Times New Roman" w:cs="Times New Roman"/>
          <w:bCs/>
          <w:sz w:val="28"/>
          <w:szCs w:val="28"/>
        </w:rPr>
      </w:pPr>
      <w:r w:rsidRPr="00AC53A7">
        <w:rPr>
          <w:rFonts w:ascii="Times New Roman" w:hAnsi="Times New Roman" w:cs="Times New Roman"/>
          <w:bCs/>
          <w:sz w:val="28"/>
          <w:szCs w:val="28"/>
        </w:rPr>
        <w:t xml:space="preserve">Тетянич А.Т. Конституційно-правове </w:t>
      </w:r>
      <w:r w:rsidR="00376DC1" w:rsidRPr="00AC53A7">
        <w:rPr>
          <w:rFonts w:ascii="Times New Roman" w:hAnsi="Times New Roman" w:cs="Times New Roman"/>
          <w:bCs/>
          <w:sz w:val="28"/>
          <w:szCs w:val="28"/>
        </w:rPr>
        <w:t>р</w:t>
      </w:r>
      <w:r w:rsidRPr="00AC53A7">
        <w:rPr>
          <w:rFonts w:ascii="Times New Roman" w:hAnsi="Times New Roman" w:cs="Times New Roman"/>
          <w:bCs/>
          <w:sz w:val="28"/>
          <w:szCs w:val="28"/>
        </w:rPr>
        <w:t xml:space="preserve">егулювання заборони політичної партії в Україні та Республіці Польща: порівняльний аналіз. </w:t>
      </w:r>
      <w:r w:rsidRPr="00AC53A7">
        <w:rPr>
          <w:rFonts w:ascii="Times New Roman" w:hAnsi="Times New Roman" w:cs="Times New Roman"/>
          <w:sz w:val="28"/>
          <w:szCs w:val="28"/>
        </w:rPr>
        <w:t xml:space="preserve">Порівняльно-аналітичне право. 2017. № 6. С. 77-80. URL: </w:t>
      </w:r>
      <w:r w:rsidRPr="00AC53A7">
        <w:rPr>
          <w:rFonts w:ascii="Times New Roman" w:hAnsi="Times New Roman" w:cs="Times New Roman"/>
          <w:bCs/>
          <w:sz w:val="28"/>
          <w:szCs w:val="28"/>
        </w:rPr>
        <w:t>http://www.pap.in.ua/6_2017/22.pdf</w:t>
      </w:r>
    </w:p>
    <w:p w14:paraId="2436570A" w14:textId="77777777" w:rsidR="0054357A" w:rsidRPr="00AC53A7" w:rsidRDefault="0054357A" w:rsidP="00E46A05">
      <w:pPr>
        <w:pStyle w:val="ListParagraph"/>
        <w:numPr>
          <w:ilvl w:val="0"/>
          <w:numId w:val="2"/>
        </w:numPr>
        <w:spacing w:after="0" w:line="360" w:lineRule="auto"/>
        <w:ind w:left="0" w:firstLine="567"/>
        <w:jc w:val="both"/>
        <w:rPr>
          <w:rFonts w:ascii="Times New Roman" w:hAnsi="Times New Roman" w:cs="Times New Roman"/>
          <w:bCs/>
          <w:sz w:val="28"/>
          <w:szCs w:val="28"/>
        </w:rPr>
      </w:pPr>
      <w:r w:rsidRPr="00AC53A7">
        <w:rPr>
          <w:rFonts w:ascii="Times New Roman" w:hAnsi="Times New Roman" w:cs="Times New Roman"/>
          <w:bCs/>
          <w:sz w:val="28"/>
          <w:szCs w:val="28"/>
        </w:rPr>
        <w:t xml:space="preserve">Тетянич А.Т. </w:t>
      </w:r>
      <w:r w:rsidRPr="00AC53A7">
        <w:rPr>
          <w:rFonts w:ascii="Times New Roman" w:hAnsi="Times New Roman" w:cs="Times New Roman"/>
          <w:sz w:val="28"/>
          <w:szCs w:val="28"/>
        </w:rPr>
        <w:t>Конституційно-правові засади контролю за фінансуванням політичних партій в Україні та Республіці Польща: порівняльний аналіз.</w:t>
      </w:r>
      <w:r w:rsidRPr="00AC53A7">
        <w:rPr>
          <w:rFonts w:ascii="Times New Roman" w:hAnsi="Times New Roman" w:cs="Times New Roman"/>
          <w:b/>
          <w:sz w:val="28"/>
          <w:szCs w:val="28"/>
        </w:rPr>
        <w:t xml:space="preserve"> </w:t>
      </w:r>
      <w:r w:rsidRPr="00AC53A7">
        <w:rPr>
          <w:rFonts w:ascii="Times New Roman" w:hAnsi="Times New Roman" w:cs="Times New Roman"/>
          <w:bCs/>
          <w:sz w:val="28"/>
          <w:szCs w:val="28"/>
        </w:rPr>
        <w:t xml:space="preserve">Visegrad Journal on Human Rights. </w:t>
      </w:r>
      <w:r w:rsidRPr="00AC53A7">
        <w:rPr>
          <w:rFonts w:ascii="Times New Roman" w:hAnsi="Times New Roman" w:cs="Times New Roman"/>
          <w:sz w:val="28"/>
          <w:szCs w:val="28"/>
        </w:rPr>
        <w:t>2018. № 1. Р</w:t>
      </w:r>
      <w:r w:rsidR="00376DC1" w:rsidRPr="00AC53A7">
        <w:rPr>
          <w:rFonts w:ascii="Times New Roman" w:hAnsi="Times New Roman" w:cs="Times New Roman"/>
          <w:sz w:val="28"/>
          <w:szCs w:val="28"/>
          <w:lang w:val="en-US"/>
        </w:rPr>
        <w:t>art</w:t>
      </w:r>
      <w:r w:rsidRPr="00AC53A7">
        <w:rPr>
          <w:rFonts w:ascii="Times New Roman" w:hAnsi="Times New Roman" w:cs="Times New Roman"/>
          <w:sz w:val="28"/>
          <w:szCs w:val="28"/>
        </w:rPr>
        <w:t xml:space="preserve">. 2. </w:t>
      </w:r>
      <w:r w:rsidR="00376DC1" w:rsidRPr="00AC53A7">
        <w:rPr>
          <w:rFonts w:ascii="Times New Roman" w:hAnsi="Times New Roman" w:cs="Times New Roman"/>
          <w:sz w:val="28"/>
          <w:szCs w:val="28"/>
        </w:rPr>
        <w:t>Р</w:t>
      </w:r>
      <w:r w:rsidRPr="00AC53A7">
        <w:rPr>
          <w:rFonts w:ascii="Times New Roman" w:hAnsi="Times New Roman" w:cs="Times New Roman"/>
          <w:sz w:val="28"/>
          <w:szCs w:val="28"/>
        </w:rPr>
        <w:t>. 133-138.</w:t>
      </w:r>
    </w:p>
    <w:p w14:paraId="53B5D2FA" w14:textId="77777777" w:rsidR="0054357A" w:rsidRPr="00AC53A7" w:rsidRDefault="0054357A" w:rsidP="00E46A05">
      <w:pPr>
        <w:pStyle w:val="ListParagraph"/>
        <w:numPr>
          <w:ilvl w:val="0"/>
          <w:numId w:val="2"/>
        </w:numPr>
        <w:spacing w:after="0" w:line="360" w:lineRule="auto"/>
        <w:ind w:left="0" w:firstLine="567"/>
        <w:jc w:val="both"/>
        <w:rPr>
          <w:rFonts w:ascii="Times New Roman" w:hAnsi="Times New Roman" w:cs="Times New Roman"/>
          <w:bCs/>
          <w:sz w:val="28"/>
          <w:szCs w:val="28"/>
        </w:rPr>
      </w:pPr>
      <w:r w:rsidRPr="00AC53A7">
        <w:rPr>
          <w:rFonts w:ascii="Times New Roman" w:hAnsi="Times New Roman" w:cs="Times New Roman"/>
          <w:bCs/>
          <w:sz w:val="28"/>
          <w:szCs w:val="28"/>
        </w:rPr>
        <w:t xml:space="preserve">Тетянич А.Т. </w:t>
      </w:r>
      <w:r w:rsidRPr="00AC53A7">
        <w:rPr>
          <w:rFonts w:ascii="Times New Roman" w:hAnsi="Times New Roman" w:cs="Times New Roman"/>
          <w:sz w:val="28"/>
          <w:szCs w:val="28"/>
        </w:rPr>
        <w:t xml:space="preserve">Конституційно-правові аспекти державного контролю при легалізації політичних партій в Україні. </w:t>
      </w:r>
      <w:r w:rsidRPr="00AC53A7">
        <w:rPr>
          <w:rFonts w:ascii="Times New Roman" w:hAnsi="Times New Roman" w:cs="Times New Roman"/>
          <w:bCs/>
          <w:sz w:val="28"/>
          <w:szCs w:val="28"/>
        </w:rPr>
        <w:t xml:space="preserve">Право та державне управління. </w:t>
      </w:r>
      <w:r w:rsidRPr="00AC53A7">
        <w:rPr>
          <w:rFonts w:ascii="Times New Roman" w:hAnsi="Times New Roman" w:cs="Times New Roman"/>
          <w:sz w:val="28"/>
          <w:szCs w:val="28"/>
        </w:rPr>
        <w:t>2018. № 1. Т. 1. С. 34-39.</w:t>
      </w:r>
    </w:p>
    <w:p w14:paraId="016BB171" w14:textId="77777777" w:rsidR="0054357A" w:rsidRPr="00AC53A7" w:rsidRDefault="0054357A" w:rsidP="00E46A05">
      <w:pPr>
        <w:pStyle w:val="ListParagraph"/>
        <w:numPr>
          <w:ilvl w:val="0"/>
          <w:numId w:val="2"/>
        </w:numPr>
        <w:spacing w:after="0" w:line="360" w:lineRule="auto"/>
        <w:ind w:left="0" w:firstLine="567"/>
        <w:jc w:val="both"/>
        <w:rPr>
          <w:rFonts w:ascii="Times New Roman" w:hAnsi="Times New Roman" w:cs="Times New Roman"/>
          <w:bCs/>
          <w:sz w:val="28"/>
          <w:szCs w:val="28"/>
        </w:rPr>
      </w:pPr>
      <w:r w:rsidRPr="00AC53A7">
        <w:rPr>
          <w:rFonts w:ascii="Times New Roman" w:hAnsi="Times New Roman" w:cs="Times New Roman"/>
          <w:bCs/>
          <w:sz w:val="28"/>
          <w:szCs w:val="28"/>
        </w:rPr>
        <w:t xml:space="preserve">Тетянич А.Т. </w:t>
      </w:r>
      <w:r w:rsidRPr="00AC53A7">
        <w:rPr>
          <w:rFonts w:ascii="Times New Roman" w:hAnsi="Times New Roman" w:cs="Times New Roman"/>
          <w:color w:val="000000" w:themeColor="text1"/>
          <w:sz w:val="28"/>
          <w:szCs w:val="28"/>
        </w:rPr>
        <w:t xml:space="preserve">Теоретико-правові аспекти контролю за діяльністю політичних партій. </w:t>
      </w:r>
      <w:r w:rsidRPr="00AC53A7">
        <w:rPr>
          <w:rFonts w:ascii="Times New Roman" w:hAnsi="Times New Roman" w:cs="Times New Roman"/>
          <w:bCs/>
          <w:sz w:val="28"/>
          <w:szCs w:val="28"/>
        </w:rPr>
        <w:t xml:space="preserve">Юридичний науковий електронний журнал. 2018. № 2. С. 46-49. </w:t>
      </w:r>
      <w:r w:rsidRPr="00AC53A7">
        <w:rPr>
          <w:rFonts w:ascii="Times New Roman" w:hAnsi="Times New Roman" w:cs="Times New Roman"/>
          <w:sz w:val="28"/>
          <w:szCs w:val="28"/>
        </w:rPr>
        <w:t xml:space="preserve">URL: </w:t>
      </w:r>
      <w:r w:rsidRPr="00AC53A7">
        <w:rPr>
          <w:rFonts w:ascii="Times New Roman" w:hAnsi="Times New Roman" w:cs="Times New Roman"/>
          <w:bCs/>
          <w:sz w:val="28"/>
          <w:szCs w:val="28"/>
        </w:rPr>
        <w:t>http://lsej.org.ua/2_2018/12.pdf</w:t>
      </w:r>
    </w:p>
    <w:p w14:paraId="1B82EFC1" w14:textId="77777777" w:rsidR="0054357A" w:rsidRPr="00AC53A7" w:rsidRDefault="0054357A" w:rsidP="00E46A05">
      <w:pPr>
        <w:pStyle w:val="ListParagraph"/>
        <w:numPr>
          <w:ilvl w:val="0"/>
          <w:numId w:val="2"/>
        </w:numPr>
        <w:spacing w:after="0" w:line="360" w:lineRule="auto"/>
        <w:ind w:left="0" w:firstLine="567"/>
        <w:jc w:val="both"/>
        <w:rPr>
          <w:rFonts w:ascii="Times New Roman" w:hAnsi="Times New Roman" w:cs="Times New Roman"/>
          <w:bCs/>
          <w:sz w:val="28"/>
          <w:szCs w:val="28"/>
        </w:rPr>
      </w:pPr>
      <w:r w:rsidRPr="00AC53A7">
        <w:rPr>
          <w:rFonts w:ascii="Times New Roman" w:hAnsi="Times New Roman" w:cs="Times New Roman"/>
          <w:bCs/>
          <w:sz w:val="28"/>
          <w:szCs w:val="28"/>
        </w:rPr>
        <w:t xml:space="preserve">Тетянич А.Т. </w:t>
      </w:r>
      <w:r w:rsidRPr="00AC53A7">
        <w:rPr>
          <w:rFonts w:ascii="Times New Roman" w:hAnsi="Times New Roman" w:cs="Times New Roman"/>
          <w:color w:val="000000"/>
          <w:sz w:val="28"/>
          <w:szCs w:val="28"/>
        </w:rPr>
        <w:t xml:space="preserve">Органи, що здійснюють державний контроль за діяльністю політичних партій в Україні та країнах ЄС: порівняльний аналіз. </w:t>
      </w:r>
      <w:r w:rsidRPr="00AC53A7">
        <w:rPr>
          <w:rFonts w:ascii="Times New Roman" w:hAnsi="Times New Roman" w:cs="Times New Roman"/>
          <w:sz w:val="28"/>
          <w:szCs w:val="28"/>
        </w:rPr>
        <w:t>Науковий вісник Ужгородського національного університету. Серія «Право». 2018. № 49. Т. 1. С. 103-106.</w:t>
      </w:r>
    </w:p>
    <w:p w14:paraId="09347F55" w14:textId="77777777" w:rsidR="0054357A" w:rsidRPr="00AC53A7" w:rsidRDefault="0054357A" w:rsidP="0054357A">
      <w:pPr>
        <w:spacing w:line="360" w:lineRule="auto"/>
        <w:jc w:val="center"/>
        <w:rPr>
          <w:rFonts w:ascii="Times New Roman" w:hAnsi="Times New Roman"/>
          <w:b/>
          <w:i/>
          <w:sz w:val="28"/>
          <w:szCs w:val="28"/>
        </w:rPr>
      </w:pPr>
      <w:r w:rsidRPr="00AC53A7">
        <w:rPr>
          <w:rFonts w:ascii="Times New Roman" w:hAnsi="Times New Roman"/>
          <w:b/>
          <w:i/>
          <w:sz w:val="28"/>
          <w:szCs w:val="28"/>
        </w:rPr>
        <w:t>Які засвідчують апробацію матеріалів дисертації:</w:t>
      </w:r>
    </w:p>
    <w:p w14:paraId="3E05920B" w14:textId="77777777" w:rsidR="0054357A" w:rsidRPr="00AC53A7" w:rsidRDefault="003C2328" w:rsidP="0054357A">
      <w:pPr>
        <w:spacing w:after="0" w:line="360" w:lineRule="auto"/>
        <w:ind w:firstLine="709"/>
        <w:jc w:val="both"/>
        <w:rPr>
          <w:rFonts w:ascii="Times New Roman" w:hAnsi="Times New Roman"/>
          <w:bCs/>
          <w:sz w:val="28"/>
          <w:szCs w:val="28"/>
        </w:rPr>
      </w:pPr>
      <w:r>
        <w:rPr>
          <w:rFonts w:ascii="Times New Roman" w:hAnsi="Times New Roman"/>
          <w:bCs/>
          <w:sz w:val="28"/>
          <w:szCs w:val="28"/>
        </w:rPr>
        <w:t>1</w:t>
      </w:r>
      <w:r w:rsidR="0054357A" w:rsidRPr="00AC53A7">
        <w:rPr>
          <w:rFonts w:ascii="Times New Roman" w:hAnsi="Times New Roman"/>
          <w:bCs/>
          <w:sz w:val="28"/>
          <w:szCs w:val="28"/>
        </w:rPr>
        <w:t xml:space="preserve">. Тетянич А.Т. </w:t>
      </w:r>
      <w:r w:rsidR="0054357A" w:rsidRPr="00AC53A7">
        <w:rPr>
          <w:rFonts w:ascii="Times New Roman" w:hAnsi="Times New Roman"/>
          <w:sz w:val="28"/>
          <w:szCs w:val="28"/>
        </w:rPr>
        <w:t xml:space="preserve">Окремі конституційно-правові аспекти реєстрації політичних партій в Республіці Польща. </w:t>
      </w:r>
      <w:r w:rsidR="0054357A" w:rsidRPr="00AC53A7">
        <w:rPr>
          <w:rFonts w:ascii="Times New Roman" w:hAnsi="Times New Roman"/>
          <w:bCs/>
          <w:sz w:val="28"/>
          <w:szCs w:val="28"/>
        </w:rPr>
        <w:t xml:space="preserve">Тенденції розвитку юридичної науки в інформаційному суспільстві: </w:t>
      </w:r>
      <w:r w:rsidR="0054357A" w:rsidRPr="00AC53A7">
        <w:rPr>
          <w:rFonts w:ascii="Times New Roman" w:hAnsi="Times New Roman"/>
          <w:sz w:val="28"/>
          <w:szCs w:val="28"/>
          <w:shd w:val="clear" w:color="auto" w:fill="FFFFFF"/>
        </w:rPr>
        <w:t>матеріали міжнародної науково-практичної конфе</w:t>
      </w:r>
      <w:r w:rsidR="006C334D" w:rsidRPr="00AC53A7">
        <w:rPr>
          <w:rFonts w:ascii="Times New Roman" w:hAnsi="Times New Roman"/>
          <w:sz w:val="28"/>
          <w:szCs w:val="28"/>
          <w:shd w:val="clear" w:color="auto" w:fill="FFFFFF"/>
        </w:rPr>
        <w:t>ренції</w:t>
      </w:r>
      <w:r w:rsidR="0054357A" w:rsidRPr="00AC53A7">
        <w:rPr>
          <w:rFonts w:ascii="Times New Roman" w:hAnsi="Times New Roman"/>
          <w:sz w:val="28"/>
          <w:szCs w:val="28"/>
        </w:rPr>
        <w:t xml:space="preserve"> </w:t>
      </w:r>
      <w:r w:rsidR="006C334D" w:rsidRPr="00AC53A7">
        <w:rPr>
          <w:rFonts w:ascii="Times New Roman" w:hAnsi="Times New Roman"/>
          <w:sz w:val="28"/>
          <w:szCs w:val="28"/>
        </w:rPr>
        <w:t>(</w:t>
      </w:r>
      <w:r w:rsidR="0054357A" w:rsidRPr="00AC53A7">
        <w:rPr>
          <w:rFonts w:ascii="Times New Roman" w:hAnsi="Times New Roman"/>
          <w:sz w:val="28"/>
          <w:szCs w:val="28"/>
        </w:rPr>
        <w:t>м. Одеса, 29-30 грудня 2017 р.</w:t>
      </w:r>
      <w:r w:rsidR="006C334D" w:rsidRPr="00AC53A7">
        <w:rPr>
          <w:rFonts w:ascii="Times New Roman" w:hAnsi="Times New Roman"/>
          <w:sz w:val="28"/>
          <w:szCs w:val="28"/>
          <w:lang w:val="ru-RU"/>
        </w:rPr>
        <w:t>).</w:t>
      </w:r>
      <w:r w:rsidR="0054357A" w:rsidRPr="00AC53A7">
        <w:rPr>
          <w:rFonts w:ascii="Times New Roman" w:hAnsi="Times New Roman"/>
          <w:sz w:val="28"/>
          <w:szCs w:val="28"/>
        </w:rPr>
        <w:t xml:space="preserve"> Одеса : Видавничий дім «Гельветика», 2017. С. 56-58.</w:t>
      </w:r>
    </w:p>
    <w:p w14:paraId="76C08DFE" w14:textId="77777777" w:rsidR="0054357A" w:rsidRPr="00AC53A7" w:rsidRDefault="003C2328" w:rsidP="0054357A">
      <w:pPr>
        <w:spacing w:after="0" w:line="360" w:lineRule="auto"/>
        <w:ind w:firstLine="709"/>
        <w:jc w:val="both"/>
        <w:rPr>
          <w:rFonts w:ascii="Times New Roman" w:hAnsi="Times New Roman"/>
          <w:bCs/>
          <w:sz w:val="28"/>
          <w:szCs w:val="28"/>
        </w:rPr>
      </w:pPr>
      <w:r>
        <w:rPr>
          <w:rFonts w:ascii="Times New Roman" w:hAnsi="Times New Roman"/>
          <w:bCs/>
          <w:sz w:val="28"/>
          <w:szCs w:val="28"/>
        </w:rPr>
        <w:t>2</w:t>
      </w:r>
      <w:r w:rsidR="0054357A" w:rsidRPr="00AC53A7">
        <w:rPr>
          <w:rFonts w:ascii="Times New Roman" w:hAnsi="Times New Roman"/>
          <w:bCs/>
          <w:sz w:val="28"/>
          <w:szCs w:val="28"/>
        </w:rPr>
        <w:t xml:space="preserve">. Тетянич А.Т. </w:t>
      </w:r>
      <w:r w:rsidR="0054357A" w:rsidRPr="00AC53A7">
        <w:rPr>
          <w:rFonts w:ascii="Times New Roman" w:hAnsi="Times New Roman"/>
          <w:sz w:val="28"/>
          <w:szCs w:val="28"/>
        </w:rPr>
        <w:t xml:space="preserve">Роль Конституційного Трибуналу Польщі у контролі за діяльністю політичних партій. Правова держава: історія, сучасність, та </w:t>
      </w:r>
      <w:r w:rsidR="0054357A" w:rsidRPr="00AC53A7">
        <w:rPr>
          <w:rFonts w:ascii="Times New Roman" w:hAnsi="Times New Roman"/>
          <w:sz w:val="28"/>
          <w:szCs w:val="28"/>
        </w:rPr>
        <w:lastRenderedPageBreak/>
        <w:t xml:space="preserve">перспективи формування в Україні : </w:t>
      </w:r>
      <w:r w:rsidR="0054357A" w:rsidRPr="00AC53A7">
        <w:rPr>
          <w:rFonts w:ascii="Times New Roman" w:hAnsi="Times New Roman"/>
          <w:sz w:val="28"/>
          <w:szCs w:val="28"/>
          <w:shd w:val="clear" w:color="auto" w:fill="FFFFFF"/>
        </w:rPr>
        <w:t>матеріали міжнародної науково-практичної кон</w:t>
      </w:r>
      <w:r w:rsidR="006C334D" w:rsidRPr="00AC53A7">
        <w:rPr>
          <w:rFonts w:ascii="Times New Roman" w:hAnsi="Times New Roman"/>
          <w:sz w:val="28"/>
          <w:szCs w:val="28"/>
          <w:shd w:val="clear" w:color="auto" w:fill="FFFFFF"/>
        </w:rPr>
        <w:t>ференції</w:t>
      </w:r>
      <w:r w:rsidR="0054357A" w:rsidRPr="00AC53A7">
        <w:rPr>
          <w:rFonts w:ascii="Times New Roman" w:hAnsi="Times New Roman"/>
          <w:sz w:val="28"/>
          <w:szCs w:val="28"/>
        </w:rPr>
        <w:t xml:space="preserve"> </w:t>
      </w:r>
      <w:r w:rsidR="006C334D" w:rsidRPr="00AC53A7">
        <w:rPr>
          <w:rFonts w:ascii="Times New Roman" w:hAnsi="Times New Roman"/>
          <w:sz w:val="28"/>
          <w:szCs w:val="28"/>
          <w:lang w:val="ru-RU"/>
        </w:rPr>
        <w:t>(</w:t>
      </w:r>
      <w:r w:rsidR="0054357A" w:rsidRPr="00AC53A7">
        <w:rPr>
          <w:rFonts w:ascii="Times New Roman" w:hAnsi="Times New Roman"/>
          <w:sz w:val="28"/>
          <w:szCs w:val="28"/>
        </w:rPr>
        <w:t>м. Ужгород, 16-17 лютого 2018 р.</w:t>
      </w:r>
      <w:r w:rsidR="006C334D" w:rsidRPr="00AC53A7">
        <w:rPr>
          <w:rFonts w:ascii="Times New Roman" w:hAnsi="Times New Roman"/>
          <w:sz w:val="28"/>
          <w:szCs w:val="28"/>
          <w:lang w:val="ru-RU"/>
        </w:rPr>
        <w:t>).</w:t>
      </w:r>
      <w:r w:rsidR="0054357A" w:rsidRPr="00AC53A7">
        <w:rPr>
          <w:rFonts w:ascii="Times New Roman" w:hAnsi="Times New Roman"/>
          <w:sz w:val="28"/>
          <w:szCs w:val="28"/>
        </w:rPr>
        <w:t xml:space="preserve"> Ужгород : Ужгородський національний університет, 2018. С. 35-37.</w:t>
      </w:r>
    </w:p>
    <w:p w14:paraId="54143146" w14:textId="77777777" w:rsidR="0054357A" w:rsidRPr="00AC53A7" w:rsidRDefault="003C2328" w:rsidP="0054357A">
      <w:pPr>
        <w:spacing w:after="0" w:line="360" w:lineRule="auto"/>
        <w:ind w:firstLine="709"/>
        <w:jc w:val="both"/>
        <w:rPr>
          <w:rStyle w:val="apple-converted-space"/>
          <w:rFonts w:ascii="Times New Roman" w:hAnsi="Times New Roman"/>
          <w:bCs/>
          <w:sz w:val="28"/>
          <w:szCs w:val="28"/>
        </w:rPr>
      </w:pPr>
      <w:r>
        <w:rPr>
          <w:rFonts w:ascii="Times New Roman" w:hAnsi="Times New Roman"/>
          <w:bCs/>
          <w:sz w:val="28"/>
          <w:szCs w:val="28"/>
        </w:rPr>
        <w:t>3</w:t>
      </w:r>
      <w:r w:rsidR="0054357A" w:rsidRPr="00AC53A7">
        <w:rPr>
          <w:rFonts w:ascii="Times New Roman" w:hAnsi="Times New Roman"/>
          <w:bCs/>
          <w:sz w:val="28"/>
          <w:szCs w:val="28"/>
        </w:rPr>
        <w:t xml:space="preserve">. Тетянич А.Т. </w:t>
      </w:r>
      <w:r w:rsidR="0054357A" w:rsidRPr="00AC53A7">
        <w:rPr>
          <w:rFonts w:ascii="Times New Roman" w:hAnsi="Times New Roman"/>
          <w:sz w:val="28"/>
          <w:szCs w:val="28"/>
        </w:rPr>
        <w:t xml:space="preserve">Окремі особливості законодавчого </w:t>
      </w:r>
      <w:r w:rsidR="0054357A" w:rsidRPr="00AC53A7">
        <w:rPr>
          <w:rStyle w:val="apple-converted-space"/>
          <w:rFonts w:ascii="Times New Roman" w:hAnsi="Times New Roman"/>
          <w:color w:val="000000"/>
          <w:sz w:val="28"/>
          <w:szCs w:val="28"/>
          <w:shd w:val="clear" w:color="auto" w:fill="FFFFFF"/>
        </w:rPr>
        <w:t xml:space="preserve">регулювання державного контролю щодо політичних партій в Україні та Республіці Польща. Актуальні питання та проблеми правового регулювання суспільних відносин : </w:t>
      </w:r>
      <w:r w:rsidR="0054357A" w:rsidRPr="00AC53A7">
        <w:rPr>
          <w:rFonts w:ascii="Times New Roman" w:hAnsi="Times New Roman"/>
          <w:sz w:val="28"/>
          <w:szCs w:val="28"/>
          <w:shd w:val="clear" w:color="auto" w:fill="FFFFFF"/>
        </w:rPr>
        <w:t>матеріали міжнародної</w:t>
      </w:r>
      <w:r w:rsidR="006C334D" w:rsidRPr="00AC53A7">
        <w:rPr>
          <w:rFonts w:ascii="Times New Roman" w:hAnsi="Times New Roman"/>
          <w:sz w:val="28"/>
          <w:szCs w:val="28"/>
          <w:shd w:val="clear" w:color="auto" w:fill="FFFFFF"/>
        </w:rPr>
        <w:t xml:space="preserve"> науково-практичної конференції</w:t>
      </w:r>
      <w:r w:rsidR="0054357A" w:rsidRPr="00AC53A7">
        <w:rPr>
          <w:rFonts w:ascii="Times New Roman" w:hAnsi="Times New Roman"/>
          <w:sz w:val="28"/>
          <w:szCs w:val="28"/>
        </w:rPr>
        <w:t xml:space="preserve"> </w:t>
      </w:r>
      <w:r w:rsidR="006C334D" w:rsidRPr="00AC53A7">
        <w:rPr>
          <w:rFonts w:ascii="Times New Roman" w:hAnsi="Times New Roman"/>
          <w:sz w:val="28"/>
          <w:szCs w:val="28"/>
          <w:lang w:val="ru-RU"/>
        </w:rPr>
        <w:t>(</w:t>
      </w:r>
      <w:r w:rsidR="0054357A" w:rsidRPr="00AC53A7">
        <w:rPr>
          <w:rFonts w:ascii="Times New Roman" w:hAnsi="Times New Roman"/>
          <w:sz w:val="28"/>
          <w:szCs w:val="28"/>
        </w:rPr>
        <w:t xml:space="preserve">м. </w:t>
      </w:r>
      <w:r w:rsidR="0054357A" w:rsidRPr="00AC53A7">
        <w:rPr>
          <w:rStyle w:val="apple-converted-space"/>
          <w:rFonts w:ascii="Times New Roman" w:hAnsi="Times New Roman"/>
          <w:color w:val="000000"/>
          <w:sz w:val="28"/>
          <w:szCs w:val="28"/>
          <w:shd w:val="clear" w:color="auto" w:fill="FFFFFF"/>
        </w:rPr>
        <w:t>Дніпро, 2-3 березня 2018 р.</w:t>
      </w:r>
      <w:r w:rsidR="006C334D" w:rsidRPr="00AC53A7">
        <w:rPr>
          <w:rStyle w:val="apple-converted-space"/>
          <w:rFonts w:ascii="Times New Roman" w:hAnsi="Times New Roman"/>
          <w:color w:val="000000"/>
          <w:sz w:val="28"/>
          <w:szCs w:val="28"/>
          <w:shd w:val="clear" w:color="auto" w:fill="FFFFFF"/>
          <w:lang w:val="ru-RU"/>
        </w:rPr>
        <w:t>).</w:t>
      </w:r>
      <w:r w:rsidR="0054357A" w:rsidRPr="00AC53A7">
        <w:rPr>
          <w:rStyle w:val="apple-converted-space"/>
          <w:rFonts w:ascii="Times New Roman" w:hAnsi="Times New Roman"/>
          <w:color w:val="000000"/>
          <w:sz w:val="28"/>
          <w:szCs w:val="28"/>
          <w:shd w:val="clear" w:color="auto" w:fill="FFFFFF"/>
        </w:rPr>
        <w:t xml:space="preserve"> Дніпро : ГО «Правовий світ», 2018. С. 14-17.</w:t>
      </w:r>
    </w:p>
    <w:p w14:paraId="25B328C4" w14:textId="77777777" w:rsidR="0054357A" w:rsidRPr="00AC53A7" w:rsidRDefault="003C2328" w:rsidP="0054357A">
      <w:pPr>
        <w:spacing w:after="0" w:line="360" w:lineRule="auto"/>
        <w:ind w:firstLine="709"/>
        <w:jc w:val="both"/>
        <w:rPr>
          <w:rFonts w:ascii="Times New Roman" w:hAnsi="Times New Roman"/>
          <w:bCs/>
          <w:sz w:val="28"/>
          <w:szCs w:val="28"/>
        </w:rPr>
      </w:pPr>
      <w:r>
        <w:rPr>
          <w:rStyle w:val="apple-converted-space"/>
          <w:rFonts w:ascii="Times New Roman" w:hAnsi="Times New Roman"/>
          <w:bCs/>
          <w:sz w:val="28"/>
          <w:szCs w:val="28"/>
        </w:rPr>
        <w:t>4</w:t>
      </w:r>
      <w:r w:rsidR="0054357A" w:rsidRPr="00AC53A7">
        <w:rPr>
          <w:rStyle w:val="apple-converted-space"/>
          <w:rFonts w:ascii="Times New Roman" w:hAnsi="Times New Roman"/>
          <w:bCs/>
          <w:sz w:val="28"/>
          <w:szCs w:val="28"/>
        </w:rPr>
        <w:t xml:space="preserve">. </w:t>
      </w:r>
      <w:r w:rsidR="0054357A" w:rsidRPr="00AC53A7">
        <w:rPr>
          <w:rFonts w:ascii="Times New Roman" w:hAnsi="Times New Roman"/>
          <w:bCs/>
          <w:sz w:val="28"/>
          <w:szCs w:val="28"/>
        </w:rPr>
        <w:t xml:space="preserve">Тетянич А.Т. </w:t>
      </w:r>
      <w:r w:rsidR="0054357A" w:rsidRPr="00AC53A7">
        <w:rPr>
          <w:rFonts w:ascii="Times New Roman" w:hAnsi="Times New Roman"/>
          <w:sz w:val="28"/>
          <w:szCs w:val="28"/>
        </w:rPr>
        <w:t xml:space="preserve">Проблематика державного контролю щодо політичних партій в практиці Європейського суду з прав людини. Вітчизняна юридична наука в умовах сучасності </w:t>
      </w:r>
      <w:r w:rsidR="0054357A" w:rsidRPr="00AC53A7">
        <w:rPr>
          <w:rStyle w:val="apple-converted-space"/>
          <w:rFonts w:ascii="Times New Roman" w:hAnsi="Times New Roman"/>
          <w:color w:val="000000"/>
          <w:sz w:val="28"/>
          <w:szCs w:val="28"/>
          <w:shd w:val="clear" w:color="auto" w:fill="FFFFFF"/>
        </w:rPr>
        <w:t xml:space="preserve">: </w:t>
      </w:r>
      <w:r w:rsidR="0054357A" w:rsidRPr="00AC53A7">
        <w:rPr>
          <w:rFonts w:ascii="Times New Roman" w:hAnsi="Times New Roman"/>
          <w:sz w:val="28"/>
          <w:szCs w:val="28"/>
          <w:shd w:val="clear" w:color="auto" w:fill="FFFFFF"/>
        </w:rPr>
        <w:t>матеріали міжнародної науково-практичної конфере</w:t>
      </w:r>
      <w:r w:rsidR="006C334D" w:rsidRPr="00AC53A7">
        <w:rPr>
          <w:rFonts w:ascii="Times New Roman" w:hAnsi="Times New Roman"/>
          <w:sz w:val="28"/>
          <w:szCs w:val="28"/>
          <w:shd w:val="clear" w:color="auto" w:fill="FFFFFF"/>
        </w:rPr>
        <w:t>нції</w:t>
      </w:r>
      <w:r w:rsidR="0054357A" w:rsidRPr="00AC53A7">
        <w:rPr>
          <w:rFonts w:ascii="Times New Roman" w:hAnsi="Times New Roman"/>
          <w:sz w:val="28"/>
          <w:szCs w:val="28"/>
        </w:rPr>
        <w:t xml:space="preserve"> </w:t>
      </w:r>
      <w:r w:rsidR="006C334D" w:rsidRPr="00AC53A7">
        <w:rPr>
          <w:rFonts w:ascii="Times New Roman" w:hAnsi="Times New Roman"/>
          <w:sz w:val="28"/>
          <w:szCs w:val="28"/>
        </w:rPr>
        <w:t>(</w:t>
      </w:r>
      <w:r w:rsidR="0054357A" w:rsidRPr="00AC53A7">
        <w:rPr>
          <w:rFonts w:ascii="Times New Roman" w:hAnsi="Times New Roman"/>
          <w:sz w:val="28"/>
          <w:szCs w:val="28"/>
        </w:rPr>
        <w:t>м. Харків, 16-17 березня 2018 р.</w:t>
      </w:r>
      <w:r w:rsidR="006C334D" w:rsidRPr="00AC53A7">
        <w:rPr>
          <w:rFonts w:ascii="Times New Roman" w:hAnsi="Times New Roman"/>
          <w:sz w:val="28"/>
          <w:szCs w:val="28"/>
        </w:rPr>
        <w:t>).</w:t>
      </w:r>
      <w:r w:rsidR="0054357A" w:rsidRPr="00AC53A7">
        <w:rPr>
          <w:rFonts w:ascii="Times New Roman" w:hAnsi="Times New Roman"/>
          <w:sz w:val="28"/>
          <w:szCs w:val="28"/>
        </w:rPr>
        <w:t xml:space="preserve"> Харків : ГО «Асоціація аспірантів-юристів», 2018. С. 29-33.</w:t>
      </w:r>
    </w:p>
    <w:p w14:paraId="652FB4FA" w14:textId="77777777" w:rsidR="0054357A" w:rsidRPr="00AC53A7" w:rsidRDefault="003C2328" w:rsidP="0054357A">
      <w:pPr>
        <w:spacing w:after="0" w:line="360" w:lineRule="auto"/>
        <w:ind w:firstLine="709"/>
        <w:jc w:val="both"/>
        <w:rPr>
          <w:rFonts w:ascii="Times New Roman" w:hAnsi="Times New Roman"/>
          <w:bCs/>
          <w:sz w:val="28"/>
          <w:szCs w:val="28"/>
        </w:rPr>
      </w:pPr>
      <w:r>
        <w:rPr>
          <w:rFonts w:ascii="Times New Roman" w:hAnsi="Times New Roman"/>
          <w:bCs/>
          <w:sz w:val="28"/>
          <w:szCs w:val="28"/>
        </w:rPr>
        <w:t>5</w:t>
      </w:r>
      <w:r w:rsidR="0054357A" w:rsidRPr="00AC53A7">
        <w:rPr>
          <w:rFonts w:ascii="Times New Roman" w:hAnsi="Times New Roman"/>
          <w:bCs/>
          <w:sz w:val="28"/>
          <w:szCs w:val="28"/>
        </w:rPr>
        <w:t xml:space="preserve">. Тетянич А.Т. </w:t>
      </w:r>
      <w:r w:rsidR="0054357A" w:rsidRPr="00AC53A7">
        <w:rPr>
          <w:rFonts w:ascii="Times New Roman" w:hAnsi="Times New Roman"/>
          <w:sz w:val="28"/>
          <w:szCs w:val="28"/>
        </w:rPr>
        <w:t xml:space="preserve">Особливості </w:t>
      </w:r>
      <w:r w:rsidR="0054357A" w:rsidRPr="00AC53A7">
        <w:rPr>
          <w:rStyle w:val="apple-converted-space"/>
          <w:rFonts w:ascii="Times New Roman" w:hAnsi="Times New Roman"/>
          <w:color w:val="000000"/>
          <w:sz w:val="28"/>
          <w:szCs w:val="28"/>
          <w:shd w:val="clear" w:color="auto" w:fill="FFFFFF"/>
        </w:rPr>
        <w:t xml:space="preserve">державного контролю щодо кількості членів політичних партій в окремих країнах ЄС. Правова система України: сучасні тенденції та фактори розвитку : </w:t>
      </w:r>
      <w:r w:rsidR="0054357A" w:rsidRPr="00AC53A7">
        <w:rPr>
          <w:rFonts w:ascii="Times New Roman" w:hAnsi="Times New Roman"/>
          <w:sz w:val="28"/>
          <w:szCs w:val="28"/>
          <w:shd w:val="clear" w:color="auto" w:fill="FFFFFF"/>
        </w:rPr>
        <w:t>матеріали міжнародної</w:t>
      </w:r>
      <w:r w:rsidR="006C334D" w:rsidRPr="00AC53A7">
        <w:rPr>
          <w:rFonts w:ascii="Times New Roman" w:hAnsi="Times New Roman"/>
          <w:sz w:val="28"/>
          <w:szCs w:val="28"/>
          <w:shd w:val="clear" w:color="auto" w:fill="FFFFFF"/>
        </w:rPr>
        <w:t xml:space="preserve"> науково-практичної конференції</w:t>
      </w:r>
      <w:r w:rsidR="0054357A" w:rsidRPr="00AC53A7">
        <w:rPr>
          <w:rFonts w:ascii="Times New Roman" w:hAnsi="Times New Roman"/>
          <w:sz w:val="28"/>
          <w:szCs w:val="28"/>
        </w:rPr>
        <w:t xml:space="preserve"> </w:t>
      </w:r>
      <w:r w:rsidR="006C334D" w:rsidRPr="00AC53A7">
        <w:rPr>
          <w:rFonts w:ascii="Times New Roman" w:hAnsi="Times New Roman"/>
          <w:sz w:val="28"/>
          <w:szCs w:val="28"/>
        </w:rPr>
        <w:t>(</w:t>
      </w:r>
      <w:r w:rsidR="0054357A" w:rsidRPr="00AC53A7">
        <w:rPr>
          <w:rFonts w:ascii="Times New Roman" w:hAnsi="Times New Roman"/>
          <w:sz w:val="28"/>
          <w:szCs w:val="28"/>
        </w:rPr>
        <w:t>м. Запоріжжя, 23-24 березня 2018 р.</w:t>
      </w:r>
      <w:r w:rsidR="006C334D" w:rsidRPr="00AC53A7">
        <w:rPr>
          <w:rFonts w:ascii="Times New Roman" w:hAnsi="Times New Roman"/>
          <w:sz w:val="28"/>
          <w:szCs w:val="28"/>
          <w:lang w:val="ru-RU"/>
        </w:rPr>
        <w:t>).</w:t>
      </w:r>
      <w:r w:rsidR="0054357A" w:rsidRPr="00AC53A7">
        <w:rPr>
          <w:rFonts w:ascii="Times New Roman" w:hAnsi="Times New Roman"/>
          <w:sz w:val="28"/>
          <w:szCs w:val="28"/>
        </w:rPr>
        <w:t xml:space="preserve"> Запоріжжя : Запорізька міська громадська організація «Істина», 2018. С. 19-21.</w:t>
      </w:r>
    </w:p>
    <w:p w14:paraId="723EC97D" w14:textId="77777777" w:rsidR="0054357A" w:rsidRPr="00AC53A7" w:rsidRDefault="0054357A" w:rsidP="0054357A">
      <w:pPr>
        <w:spacing w:line="360" w:lineRule="auto"/>
        <w:jc w:val="both"/>
        <w:rPr>
          <w:rFonts w:ascii="Times New Roman" w:hAnsi="Times New Roman"/>
          <w:sz w:val="28"/>
          <w:szCs w:val="28"/>
        </w:rPr>
      </w:pPr>
    </w:p>
    <w:p w14:paraId="6DC4A51C" w14:textId="77777777" w:rsidR="00EE53C1" w:rsidRPr="00AC53A7" w:rsidRDefault="00EE53C1" w:rsidP="00923D89">
      <w:pPr>
        <w:spacing w:after="0"/>
        <w:contextualSpacing/>
        <w:rPr>
          <w:rFonts w:ascii="Times New Roman" w:hAnsi="Times New Roman"/>
          <w:sz w:val="28"/>
          <w:szCs w:val="28"/>
        </w:rPr>
      </w:pPr>
    </w:p>
    <w:p w14:paraId="2BFF282C" w14:textId="77777777" w:rsidR="0054357A" w:rsidRPr="00AC53A7" w:rsidRDefault="0054357A" w:rsidP="00923D89">
      <w:pPr>
        <w:spacing w:after="0"/>
        <w:contextualSpacing/>
        <w:rPr>
          <w:rFonts w:ascii="Times New Roman" w:hAnsi="Times New Roman"/>
          <w:sz w:val="28"/>
          <w:szCs w:val="28"/>
        </w:rPr>
      </w:pPr>
      <w:r w:rsidRPr="00AC53A7">
        <w:rPr>
          <w:rFonts w:ascii="Times New Roman" w:hAnsi="Times New Roman"/>
          <w:sz w:val="28"/>
          <w:szCs w:val="28"/>
        </w:rPr>
        <w:br w:type="page"/>
      </w:r>
    </w:p>
    <w:p w14:paraId="76B4E358" w14:textId="77777777" w:rsidR="005A19AD" w:rsidRPr="00AC53A7" w:rsidRDefault="005A19AD" w:rsidP="005A19AD">
      <w:pPr>
        <w:pStyle w:val="NoSpacing"/>
        <w:suppressAutoHyphens/>
        <w:spacing w:line="360" w:lineRule="auto"/>
        <w:ind w:firstLine="397"/>
        <w:jc w:val="center"/>
        <w:rPr>
          <w:rFonts w:ascii="Times New Roman" w:hAnsi="Times New Roman"/>
          <w:b/>
          <w:sz w:val="28"/>
          <w:szCs w:val="28"/>
          <w:lang w:val="uk-UA"/>
        </w:rPr>
      </w:pPr>
      <w:r w:rsidRPr="00AC53A7">
        <w:rPr>
          <w:rFonts w:ascii="Times New Roman" w:hAnsi="Times New Roman"/>
          <w:b/>
          <w:sz w:val="28"/>
          <w:szCs w:val="28"/>
          <w:lang w:val="en-GB"/>
        </w:rPr>
        <w:lastRenderedPageBreak/>
        <w:t>SUMMARY</w:t>
      </w:r>
    </w:p>
    <w:p w14:paraId="14828C20" w14:textId="77777777" w:rsidR="005A19AD" w:rsidRPr="00AC53A7" w:rsidRDefault="005A19AD" w:rsidP="005A19AD">
      <w:pPr>
        <w:suppressAutoHyphens/>
        <w:spacing w:after="0" w:line="360" w:lineRule="auto"/>
        <w:ind w:firstLine="709"/>
        <w:jc w:val="both"/>
        <w:rPr>
          <w:rFonts w:ascii="Times New Roman" w:hAnsi="Times New Roman"/>
          <w:sz w:val="28"/>
          <w:szCs w:val="28"/>
          <w:lang w:val="en-GB"/>
        </w:rPr>
      </w:pPr>
      <w:r w:rsidRPr="00AC53A7">
        <w:rPr>
          <w:rFonts w:ascii="Times New Roman" w:hAnsi="Times New Roman"/>
          <w:b/>
          <w:sz w:val="28"/>
          <w:szCs w:val="28"/>
          <w:lang w:val="en-GB"/>
        </w:rPr>
        <w:t>Tetianych</w:t>
      </w:r>
      <w:r w:rsidRPr="00AC53A7">
        <w:rPr>
          <w:rFonts w:ascii="Times New Roman" w:hAnsi="Times New Roman"/>
          <w:b/>
          <w:sz w:val="28"/>
          <w:szCs w:val="28"/>
        </w:rPr>
        <w:t xml:space="preserve"> </w:t>
      </w:r>
      <w:r w:rsidRPr="00AC53A7">
        <w:rPr>
          <w:rFonts w:ascii="Times New Roman" w:hAnsi="Times New Roman"/>
          <w:b/>
          <w:sz w:val="28"/>
          <w:szCs w:val="28"/>
          <w:lang w:val="en-GB"/>
        </w:rPr>
        <w:t>A</w:t>
      </w:r>
      <w:r w:rsidRPr="00AC53A7">
        <w:rPr>
          <w:rFonts w:ascii="Times New Roman" w:hAnsi="Times New Roman"/>
          <w:b/>
          <w:sz w:val="28"/>
          <w:szCs w:val="28"/>
        </w:rPr>
        <w:t xml:space="preserve">. </w:t>
      </w:r>
      <w:r w:rsidRPr="00AC53A7">
        <w:rPr>
          <w:rFonts w:ascii="Times New Roman" w:hAnsi="Times New Roman"/>
          <w:b/>
          <w:sz w:val="28"/>
          <w:szCs w:val="28"/>
          <w:lang w:val="en-GB"/>
        </w:rPr>
        <w:t>T</w:t>
      </w:r>
      <w:r w:rsidRPr="00AC53A7">
        <w:rPr>
          <w:rFonts w:ascii="Times New Roman" w:hAnsi="Times New Roman"/>
          <w:b/>
          <w:sz w:val="28"/>
          <w:szCs w:val="28"/>
        </w:rPr>
        <w:t xml:space="preserve">.  </w:t>
      </w:r>
      <w:r w:rsidRPr="00AC53A7">
        <w:rPr>
          <w:rFonts w:ascii="Times New Roman" w:hAnsi="Times New Roman"/>
          <w:b/>
          <w:sz w:val="28"/>
          <w:szCs w:val="28"/>
          <w:lang w:val="en-GB"/>
        </w:rPr>
        <w:t xml:space="preserve">Constitutional and Legal Aspects of Government Control </w:t>
      </w:r>
      <w:r w:rsidRPr="00AC53A7">
        <w:rPr>
          <w:rFonts w:ascii="Times New Roman" w:hAnsi="Times New Roman"/>
          <w:b/>
          <w:color w:val="000000"/>
          <w:sz w:val="28"/>
          <w:szCs w:val="28"/>
          <w:shd w:val="clear" w:color="auto" w:fill="FFFFFF"/>
          <w:lang w:val="en-GB"/>
        </w:rPr>
        <w:t xml:space="preserve">over Activities of Political Parties in Ukraine and in the EU Countries: </w:t>
      </w:r>
      <w:r w:rsidRPr="00AC53A7">
        <w:rPr>
          <w:rFonts w:ascii="Times New Roman" w:hAnsi="Times New Roman"/>
          <w:b/>
          <w:sz w:val="28"/>
          <w:szCs w:val="28"/>
          <w:lang w:val="en-GB"/>
        </w:rPr>
        <w:t>a Comparative Study.</w:t>
      </w:r>
      <w:r w:rsidRPr="00AC53A7">
        <w:rPr>
          <w:rFonts w:ascii="Times New Roman" w:hAnsi="Times New Roman"/>
          <w:sz w:val="28"/>
          <w:szCs w:val="28"/>
          <w:lang w:val="en-GB"/>
        </w:rPr>
        <w:t xml:space="preserve"> – Manuscript.</w:t>
      </w:r>
    </w:p>
    <w:p w14:paraId="6F46637D" w14:textId="77777777" w:rsidR="005A19AD" w:rsidRPr="00AC53A7" w:rsidRDefault="005A19AD" w:rsidP="005A19AD">
      <w:pPr>
        <w:suppressAutoHyphens/>
        <w:spacing w:after="0" w:line="360" w:lineRule="auto"/>
        <w:ind w:firstLine="720"/>
        <w:jc w:val="both"/>
        <w:rPr>
          <w:rFonts w:ascii="Times New Roman" w:hAnsi="Times New Roman"/>
          <w:sz w:val="28"/>
          <w:szCs w:val="28"/>
          <w:lang w:val="en-GB"/>
        </w:rPr>
      </w:pPr>
      <w:r w:rsidRPr="00AC53A7">
        <w:rPr>
          <w:rFonts w:ascii="Times New Roman" w:hAnsi="Times New Roman"/>
          <w:sz w:val="28"/>
          <w:szCs w:val="28"/>
          <w:lang w:val="en-GB"/>
        </w:rPr>
        <w:t>Dissertation for Candidate of Juridical Sciences degree. Speciality 12.00.02 – Constitutional law; municipal law. –</w:t>
      </w:r>
      <w:r w:rsidRPr="00AC53A7">
        <w:rPr>
          <w:rFonts w:ascii="Times New Roman" w:hAnsi="Times New Roman"/>
          <w:lang w:val="en-GB"/>
        </w:rPr>
        <w:t xml:space="preserve"> </w:t>
      </w:r>
      <w:r w:rsidRPr="00AC53A7">
        <w:rPr>
          <w:rFonts w:ascii="Times New Roman" w:hAnsi="Times New Roman"/>
          <w:sz w:val="28"/>
          <w:szCs w:val="28"/>
          <w:lang w:val="en-GB"/>
        </w:rPr>
        <w:t xml:space="preserve">State Higher Institution “Uzhhorod National University”. – Uzhhorod, 2018. </w:t>
      </w:r>
    </w:p>
    <w:p w14:paraId="7A63B7A1" w14:textId="77777777" w:rsidR="005A19AD" w:rsidRPr="00AC53A7" w:rsidRDefault="005A19AD" w:rsidP="005A19AD">
      <w:pPr>
        <w:suppressAutoHyphens/>
        <w:spacing w:after="0" w:line="360" w:lineRule="auto"/>
        <w:ind w:firstLine="709"/>
        <w:jc w:val="both"/>
        <w:rPr>
          <w:rFonts w:ascii="Times New Roman" w:hAnsi="Times New Roman"/>
          <w:sz w:val="28"/>
          <w:szCs w:val="28"/>
          <w:lang w:val="en-GB"/>
        </w:rPr>
      </w:pPr>
      <w:r w:rsidRPr="00AC53A7">
        <w:rPr>
          <w:rFonts w:ascii="Times New Roman" w:hAnsi="Times New Roman"/>
          <w:sz w:val="28"/>
          <w:szCs w:val="28"/>
          <w:lang w:val="en-GB"/>
        </w:rPr>
        <w:t xml:space="preserve">The dissertation is a comprehensive comparative law study of government control over activities of political parties in Ukraine and in the EU countries. It places special emphasis on the analysis of the legislation and some theoretical aspects of </w:t>
      </w:r>
      <w:r w:rsidRPr="00AC53A7">
        <w:rPr>
          <w:rFonts w:ascii="Times New Roman" w:hAnsi="Times New Roman"/>
          <w:bCs/>
          <w:sz w:val="28"/>
          <w:szCs w:val="28"/>
          <w:lang w:val="en-GB"/>
        </w:rPr>
        <w:t xml:space="preserve">exercising </w:t>
      </w:r>
      <w:r w:rsidRPr="00AC53A7">
        <w:rPr>
          <w:rFonts w:ascii="Times New Roman" w:hAnsi="Times New Roman"/>
          <w:sz w:val="28"/>
          <w:szCs w:val="28"/>
          <w:lang w:val="en-GB"/>
        </w:rPr>
        <w:t xml:space="preserve">government control over activities of political parties in such countries as Ukraine, Poland and Latvia. It also explores some issues dealing with exerting control over political parties in Bulgaria, Slovakia, Lithuania and the Czech Republic. </w:t>
      </w:r>
      <w:r w:rsidRPr="00AC53A7">
        <w:rPr>
          <w:rFonts w:ascii="Times New Roman" w:hAnsi="Times New Roman"/>
          <w:bCs/>
          <w:sz w:val="28"/>
          <w:szCs w:val="28"/>
          <w:lang w:val="en-GB"/>
        </w:rPr>
        <w:t xml:space="preserve"> </w:t>
      </w:r>
    </w:p>
    <w:p w14:paraId="5E889A31" w14:textId="77777777" w:rsidR="005A19AD" w:rsidRPr="00AC53A7" w:rsidRDefault="005A19AD" w:rsidP="005A19AD">
      <w:pPr>
        <w:suppressAutoHyphens/>
        <w:spacing w:after="0" w:line="360" w:lineRule="auto"/>
        <w:ind w:firstLine="709"/>
        <w:jc w:val="both"/>
        <w:rPr>
          <w:rFonts w:ascii="Times New Roman" w:hAnsi="Times New Roman"/>
          <w:noProof/>
          <w:sz w:val="28"/>
          <w:szCs w:val="28"/>
          <w:lang w:val="en-GB"/>
        </w:rPr>
      </w:pPr>
      <w:r w:rsidRPr="00AC53A7">
        <w:rPr>
          <w:rFonts w:ascii="Times New Roman" w:hAnsi="Times New Roman"/>
          <w:noProof/>
          <w:sz w:val="28"/>
          <w:szCs w:val="28"/>
          <w:lang w:val="en-GB"/>
        </w:rPr>
        <w:t>The dissertation examines constitutional and legal properties of government control over activities of political parties and its place among other types of control over political parties. It also considers such types of exerting control over political parties as internal party control and public control. In particular, it emphasises that it is necessary to establish public control over activities of political parties</w:t>
      </w:r>
      <w:r w:rsidRPr="00AC53A7">
        <w:rPr>
          <w:rFonts w:ascii="Times New Roman" w:hAnsi="Times New Roman"/>
          <w:color w:val="000000" w:themeColor="text1"/>
          <w:sz w:val="28"/>
          <w:szCs w:val="28"/>
          <w:lang w:val="en-GB"/>
        </w:rPr>
        <w:t xml:space="preserve">, since their primary aim is to come to power through elections. </w:t>
      </w:r>
      <w:r w:rsidRPr="00AC53A7">
        <w:rPr>
          <w:rFonts w:ascii="Times New Roman" w:hAnsi="Times New Roman"/>
          <w:noProof/>
          <w:sz w:val="28"/>
          <w:szCs w:val="28"/>
          <w:lang w:val="en-GB"/>
        </w:rPr>
        <w:t xml:space="preserve">What is more, parties that have won elections form bodies of state power.  It is claimed that it is necessary to clearly differentiate between the influence the state exerts on the structure and organisation of internal control, which is exerted by means of institutionalised  requirements to the statute of a party, and state conrol under the law over the fulfilment of the requirements provided for by the party’s statute. </w:t>
      </w:r>
    </w:p>
    <w:p w14:paraId="399029A3" w14:textId="77777777" w:rsidR="005A19AD" w:rsidRPr="00AC53A7" w:rsidRDefault="005A19AD" w:rsidP="005A19AD">
      <w:pPr>
        <w:suppressAutoHyphens/>
        <w:spacing w:after="0" w:line="360" w:lineRule="auto"/>
        <w:ind w:firstLine="709"/>
        <w:jc w:val="both"/>
        <w:rPr>
          <w:rFonts w:ascii="Times New Roman" w:hAnsi="Times New Roman"/>
          <w:sz w:val="28"/>
          <w:szCs w:val="28"/>
          <w:lang w:val="en-GB"/>
        </w:rPr>
      </w:pPr>
      <w:r w:rsidRPr="00AC53A7">
        <w:rPr>
          <w:rFonts w:ascii="Times New Roman" w:hAnsi="Times New Roman"/>
          <w:sz w:val="28"/>
          <w:szCs w:val="28"/>
          <w:lang w:val="en-GB"/>
        </w:rPr>
        <w:t xml:space="preserve">It is emphasized that </w:t>
      </w:r>
      <w:r w:rsidRPr="00AC53A7">
        <w:rPr>
          <w:rFonts w:ascii="Times New Roman" w:hAnsi="Times New Roman"/>
          <w:bCs/>
          <w:sz w:val="28"/>
          <w:szCs w:val="28"/>
          <w:lang w:val="en-GB"/>
        </w:rPr>
        <w:t>government control over activities of political parties</w:t>
      </w:r>
      <w:r w:rsidRPr="00AC53A7">
        <w:rPr>
          <w:rFonts w:ascii="Times New Roman" w:hAnsi="Times New Roman"/>
          <w:sz w:val="28"/>
          <w:szCs w:val="28"/>
          <w:lang w:val="en-GB"/>
        </w:rPr>
        <w:t xml:space="preserve"> has barely been addressed in a comprehensive way before, whereas some aspects of this topic have been considered in terms of studying constitutional and legal status of political parties and peculiar areas of activities of political parties, and within the framework of research into competences of particular public authorities. </w:t>
      </w:r>
    </w:p>
    <w:p w14:paraId="6A9A11E7" w14:textId="77777777" w:rsidR="005A19AD" w:rsidRPr="00AC53A7" w:rsidRDefault="005A19AD" w:rsidP="005A19AD">
      <w:pPr>
        <w:suppressAutoHyphens/>
        <w:spacing w:after="0" w:line="360" w:lineRule="auto"/>
        <w:ind w:firstLine="709"/>
        <w:jc w:val="both"/>
        <w:rPr>
          <w:rFonts w:ascii="Times New Roman" w:hAnsi="Times New Roman"/>
          <w:color w:val="000000" w:themeColor="text1"/>
          <w:sz w:val="28"/>
          <w:szCs w:val="28"/>
          <w:lang w:val="en-GB"/>
        </w:rPr>
      </w:pPr>
      <w:r w:rsidRPr="00AC53A7">
        <w:rPr>
          <w:rFonts w:ascii="Times New Roman" w:hAnsi="Times New Roman"/>
          <w:noProof/>
          <w:sz w:val="28"/>
          <w:szCs w:val="28"/>
          <w:lang w:val="en-GB"/>
        </w:rPr>
        <w:lastRenderedPageBreak/>
        <w:t>The dissertation offers the improved definition of the notion</w:t>
      </w:r>
      <w:r w:rsidRPr="00AC53A7">
        <w:rPr>
          <w:rFonts w:ascii="Times New Roman" w:hAnsi="Times New Roman"/>
          <w:sz w:val="28"/>
          <w:szCs w:val="28"/>
          <w:lang w:val="en-GB"/>
        </w:rPr>
        <w:t xml:space="preserve"> </w:t>
      </w:r>
      <w:r w:rsidRPr="00AC53A7">
        <w:rPr>
          <w:rFonts w:ascii="Times New Roman" w:hAnsi="Times New Roman"/>
          <w:bCs/>
          <w:sz w:val="28"/>
          <w:szCs w:val="28"/>
          <w:lang w:val="en-GB"/>
        </w:rPr>
        <w:t>«government control over activities of political parties</w:t>
      </w:r>
      <w:r w:rsidRPr="00AC53A7">
        <w:rPr>
          <w:rFonts w:ascii="Times New Roman" w:hAnsi="Times New Roman"/>
          <w:color w:val="000000" w:themeColor="text1"/>
          <w:sz w:val="28"/>
          <w:szCs w:val="28"/>
          <w:lang w:val="en-GB"/>
        </w:rPr>
        <w:t xml:space="preserve">» which is defined as activities of authorized state agencies that are carried out in cases, in the procedure and within the range provided for by the legislation and are aimed to prevent, detect and terminate those activities of political parties that do not satisfy the requirements of </w:t>
      </w:r>
      <w:r w:rsidRPr="00AC53A7">
        <w:rPr>
          <w:rFonts w:ascii="Times New Roman" w:hAnsi="Times New Roman"/>
          <w:sz w:val="28"/>
          <w:szCs w:val="28"/>
          <w:lang w:val="en-GB"/>
        </w:rPr>
        <w:t>the Constitution and current legislation.</w:t>
      </w:r>
    </w:p>
    <w:p w14:paraId="33ADB3E5" w14:textId="77777777" w:rsidR="005A19AD" w:rsidRPr="00AC53A7" w:rsidRDefault="005A19AD" w:rsidP="005A19AD">
      <w:pPr>
        <w:suppressAutoHyphens/>
        <w:spacing w:after="0" w:line="360" w:lineRule="auto"/>
        <w:ind w:firstLine="709"/>
        <w:jc w:val="both"/>
        <w:rPr>
          <w:rFonts w:ascii="Times New Roman" w:hAnsi="Times New Roman"/>
          <w:sz w:val="28"/>
          <w:szCs w:val="28"/>
          <w:lang w:val="en-GB"/>
        </w:rPr>
      </w:pPr>
      <w:r w:rsidRPr="00AC53A7">
        <w:rPr>
          <w:rFonts w:ascii="Times New Roman" w:hAnsi="Times New Roman"/>
          <w:color w:val="000000"/>
          <w:sz w:val="28"/>
          <w:szCs w:val="28"/>
          <w:lang w:val="en-GB"/>
        </w:rPr>
        <w:t xml:space="preserve">The dissertation demonstrates that attempts to relate this control to the main stages of the foundation of a political party are inexpedient and unjustified, so are the attempts to distinguish three stages of control based on them: pre-registration stage, registration stage and post-registration stage since government control over a political party is not exercised at the stage of the preparation and development of the documents that are necessary for the registration of a party (in democratic countries) and comes into operation </w:t>
      </w:r>
      <w:r w:rsidRPr="00AC53A7">
        <w:rPr>
          <w:rFonts w:ascii="Times New Roman" w:hAnsi="Times New Roman"/>
          <w:sz w:val="28"/>
          <w:szCs w:val="28"/>
          <w:lang w:val="en-GB"/>
        </w:rPr>
        <w:t>at the moment the party applies for registration.</w:t>
      </w:r>
    </w:p>
    <w:p w14:paraId="29DB1E07" w14:textId="77777777" w:rsidR="005A19AD" w:rsidRPr="00AC53A7" w:rsidRDefault="005A19AD" w:rsidP="005A19AD">
      <w:pPr>
        <w:spacing w:after="0" w:line="360" w:lineRule="auto"/>
        <w:ind w:firstLine="709"/>
        <w:jc w:val="both"/>
        <w:rPr>
          <w:rFonts w:ascii="Times New Roman" w:hAnsi="Times New Roman"/>
          <w:color w:val="000000"/>
          <w:sz w:val="28"/>
          <w:szCs w:val="28"/>
          <w:lang w:val="en-GB"/>
        </w:rPr>
      </w:pPr>
      <w:r w:rsidRPr="00AC53A7">
        <w:rPr>
          <w:rFonts w:ascii="Times New Roman" w:hAnsi="Times New Roman"/>
          <w:sz w:val="28"/>
          <w:szCs w:val="28"/>
          <w:lang w:val="en-GB"/>
        </w:rPr>
        <w:t xml:space="preserve">The dissertation identifies the subject-matter and tasks of government control which is exercised in the process of the legalization of political parties, their day-to-day activities, parties’ participation in elections and their financing. It is concluded that in the registration process the key element is legal examination of the documents submitted by a party which is carried out by the public registrar. </w:t>
      </w:r>
      <w:r w:rsidRPr="00AC53A7">
        <w:rPr>
          <w:rFonts w:ascii="Times New Roman" w:hAnsi="Times New Roman"/>
          <w:color w:val="000000"/>
          <w:sz w:val="28"/>
          <w:szCs w:val="28"/>
          <w:lang w:val="en-GB"/>
        </w:rPr>
        <w:t xml:space="preserve"> </w:t>
      </w:r>
      <w:r w:rsidRPr="00AC53A7">
        <w:rPr>
          <w:rFonts w:ascii="Times New Roman" w:hAnsi="Times New Roman"/>
          <w:sz w:val="28"/>
          <w:szCs w:val="28"/>
          <w:lang w:val="en-GB"/>
        </w:rPr>
        <w:t>It is based on the legal examination results</w:t>
      </w:r>
      <w:r w:rsidRPr="00AC53A7">
        <w:rPr>
          <w:rFonts w:ascii="Times New Roman" w:hAnsi="Times New Roman"/>
          <w:color w:val="000000"/>
          <w:sz w:val="28"/>
          <w:szCs w:val="28"/>
          <w:lang w:val="en-GB"/>
        </w:rPr>
        <w:t xml:space="preserve"> that the public registrar makes a decision either to admit a party to the register or refuse its application. </w:t>
      </w:r>
    </w:p>
    <w:p w14:paraId="561BB11B" w14:textId="77777777" w:rsidR="005A19AD" w:rsidRPr="00AC53A7" w:rsidRDefault="005A19AD" w:rsidP="005A19AD">
      <w:pPr>
        <w:spacing w:after="0" w:line="360" w:lineRule="auto"/>
        <w:ind w:firstLine="709"/>
        <w:jc w:val="both"/>
        <w:rPr>
          <w:rFonts w:ascii="Times New Roman" w:hAnsi="Times New Roman"/>
          <w:color w:val="000000"/>
          <w:sz w:val="28"/>
          <w:szCs w:val="28"/>
          <w:lang w:val="en-GB"/>
        </w:rPr>
      </w:pPr>
      <w:r w:rsidRPr="00AC53A7">
        <w:rPr>
          <w:rFonts w:ascii="Times New Roman" w:hAnsi="Times New Roman"/>
          <w:color w:val="000000"/>
          <w:sz w:val="28"/>
          <w:szCs w:val="28"/>
          <w:lang w:val="en-GB"/>
        </w:rPr>
        <w:t xml:space="preserve">The dissertation also offers the definition of the notion </w:t>
      </w:r>
      <w:r w:rsidRPr="00AC53A7">
        <w:rPr>
          <w:rFonts w:ascii="Times New Roman" w:hAnsi="Times New Roman"/>
          <w:sz w:val="28"/>
          <w:szCs w:val="28"/>
          <w:lang w:val="en-GB"/>
        </w:rPr>
        <w:t>«the governmental control over the legalization of political parties» that defines it as actions of the competent state authority performed on the grounds of the application of a political party for registration in order to determine whether declared goals of a political party and its registration documents conform to the Constitution and legislation of Ukraine and all the pre-registration procedures under the law and actions aimed at the legalization of a political party are followed.</w:t>
      </w:r>
    </w:p>
    <w:p w14:paraId="7F664C58" w14:textId="77777777" w:rsidR="005A19AD" w:rsidRPr="00AC53A7" w:rsidRDefault="005A19AD" w:rsidP="005A19AD">
      <w:pPr>
        <w:suppressAutoHyphens/>
        <w:spacing w:after="0" w:line="360" w:lineRule="auto"/>
        <w:ind w:firstLine="709"/>
        <w:jc w:val="both"/>
        <w:rPr>
          <w:rFonts w:ascii="Times New Roman" w:hAnsi="Times New Roman"/>
          <w:color w:val="000000"/>
          <w:sz w:val="28"/>
          <w:szCs w:val="28"/>
          <w:lang w:val="en-GB"/>
        </w:rPr>
      </w:pPr>
      <w:r w:rsidRPr="00AC53A7">
        <w:rPr>
          <w:rFonts w:ascii="Times New Roman" w:hAnsi="Times New Roman"/>
          <w:sz w:val="28"/>
          <w:szCs w:val="28"/>
          <w:lang w:val="en-GB"/>
        </w:rPr>
        <w:t xml:space="preserve">Three main patterns are distinguished that establish a procedure for a party seeking registration to meet the minimum support requirements: there are no requirements for the number of a party’s members and the signature collection in </w:t>
      </w:r>
      <w:r w:rsidRPr="00AC53A7">
        <w:rPr>
          <w:rFonts w:ascii="Times New Roman" w:hAnsi="Times New Roman"/>
          <w:sz w:val="28"/>
          <w:szCs w:val="28"/>
          <w:lang w:val="en-GB"/>
        </w:rPr>
        <w:lastRenderedPageBreak/>
        <w:t>support of the decision to establish a party; there is no minimum party membership requirement, however, there is an imposed procedure for signature collection in support of establishing a party; and there is an imposed minimum party membership requirement for party registration</w:t>
      </w:r>
      <w:r w:rsidRPr="00AC53A7">
        <w:rPr>
          <w:rFonts w:ascii="Times New Roman" w:hAnsi="Times New Roman"/>
          <w:color w:val="000000" w:themeColor="text1"/>
          <w:sz w:val="28"/>
          <w:szCs w:val="28"/>
          <w:lang w:val="en-GB"/>
        </w:rPr>
        <w:t xml:space="preserve">. The dissertation makes a strong case for the simplification of the requirements for the registration </w:t>
      </w:r>
      <w:r w:rsidRPr="00AC53A7">
        <w:rPr>
          <w:rFonts w:ascii="Times New Roman" w:hAnsi="Times New Roman"/>
          <w:sz w:val="28"/>
          <w:szCs w:val="28"/>
          <w:lang w:val="en-GB"/>
        </w:rPr>
        <w:t>of political parties by eliminating the provision according to which the decision to establish a political party must be supported by at least 10,000 voters, whose signatures have to be collected in at least two-thirds of districts of at least two-thirds of the regions of Ukraine and the cities of Kyiv and Sevastopol, and in the Autonomous Republic of Crimea</w:t>
      </w:r>
      <w:r w:rsidRPr="00AC53A7">
        <w:rPr>
          <w:rFonts w:ascii="Times New Roman" w:hAnsi="Times New Roman"/>
          <w:color w:val="000000"/>
          <w:sz w:val="28"/>
          <w:szCs w:val="28"/>
          <w:lang w:val="en-GB"/>
        </w:rPr>
        <w:t>.</w:t>
      </w:r>
    </w:p>
    <w:p w14:paraId="128BCF9F" w14:textId="77777777" w:rsidR="005A19AD" w:rsidRPr="00AC53A7" w:rsidRDefault="005A19AD" w:rsidP="005A19AD">
      <w:pPr>
        <w:suppressAutoHyphens/>
        <w:spacing w:after="0" w:line="360" w:lineRule="auto"/>
        <w:ind w:firstLine="709"/>
        <w:jc w:val="both"/>
        <w:rPr>
          <w:rFonts w:ascii="Times New Roman" w:hAnsi="Times New Roman"/>
          <w:color w:val="000000"/>
          <w:sz w:val="28"/>
          <w:szCs w:val="28"/>
          <w:lang w:val="en-GB"/>
        </w:rPr>
      </w:pPr>
      <w:r w:rsidRPr="00AC53A7">
        <w:rPr>
          <w:rFonts w:ascii="Times New Roman" w:hAnsi="Times New Roman"/>
          <w:sz w:val="28"/>
          <w:szCs w:val="28"/>
          <w:lang w:val="en-GB"/>
        </w:rPr>
        <w:t xml:space="preserve">The dissertation specifies the subject of government control over political parties’ day-to-day activities which is claimed to include: duly informing about the changes in the information on a political party that is contained in the </w:t>
      </w:r>
      <w:r w:rsidRPr="00AC53A7">
        <w:rPr>
          <w:rFonts w:ascii="Times New Roman" w:hAnsi="Times New Roman"/>
          <w:color w:val="000000" w:themeColor="text1"/>
          <w:sz w:val="28"/>
          <w:szCs w:val="28"/>
          <w:lang w:val="en-GB"/>
        </w:rPr>
        <w:t xml:space="preserve">Register of political parties; </w:t>
      </w:r>
      <w:r w:rsidRPr="00AC53A7">
        <w:rPr>
          <w:rFonts w:ascii="Times New Roman" w:hAnsi="Times New Roman"/>
          <w:noProof/>
          <w:sz w:val="28"/>
          <w:szCs w:val="28"/>
          <w:lang w:val="en-GB"/>
        </w:rPr>
        <w:t xml:space="preserve">the fulfilment of the requirements provided for by the party’s statute by a political party; fielding candidates for elections by a political party; </w:t>
      </w:r>
      <w:r w:rsidRPr="00AC53A7">
        <w:rPr>
          <w:rFonts w:ascii="Times New Roman" w:hAnsi="Times New Roman"/>
          <w:color w:val="000000" w:themeColor="text1"/>
          <w:sz w:val="28"/>
          <w:szCs w:val="28"/>
          <w:lang w:val="en-GB"/>
        </w:rPr>
        <w:t xml:space="preserve"> and meeting requirements established by law for a minimum number of party’s members or  structural divisions.</w:t>
      </w:r>
    </w:p>
    <w:p w14:paraId="18A8BFC9" w14:textId="77777777" w:rsidR="005A19AD" w:rsidRPr="00AC53A7" w:rsidRDefault="005A19AD" w:rsidP="005A19AD">
      <w:pPr>
        <w:spacing w:after="0" w:line="360" w:lineRule="auto"/>
        <w:ind w:firstLine="709"/>
        <w:jc w:val="both"/>
        <w:rPr>
          <w:rFonts w:ascii="Times New Roman" w:hAnsi="Times New Roman"/>
          <w:color w:val="000000"/>
          <w:sz w:val="28"/>
          <w:szCs w:val="28"/>
          <w:lang w:val="en-GB"/>
        </w:rPr>
      </w:pPr>
      <w:r w:rsidRPr="00AC53A7">
        <w:rPr>
          <w:rFonts w:ascii="Times New Roman" w:hAnsi="Times New Roman"/>
          <w:color w:val="000000"/>
          <w:sz w:val="28"/>
          <w:szCs w:val="28"/>
          <w:lang w:val="en-GB"/>
        </w:rPr>
        <w:t xml:space="preserve">The dissertation makes a strong case for the enshrinement of a list of needs on which parties have the right to spend money they receive from state budget to finance their statutory activities on the legislative level; however, the number of the needs should be minimal. Such legislative regulation will make it possible to find the use of funds a party receives from the state budget to finance its statutory activities inappropriate provided the party has spent these funds on needs forbidden by express law. </w:t>
      </w:r>
    </w:p>
    <w:p w14:paraId="1CD23E44" w14:textId="77777777" w:rsidR="005A19AD" w:rsidRPr="00AC53A7" w:rsidRDefault="005A19AD" w:rsidP="005A19AD">
      <w:pPr>
        <w:suppressAutoHyphens/>
        <w:spacing w:after="0" w:line="360" w:lineRule="auto"/>
        <w:ind w:firstLine="709"/>
        <w:jc w:val="both"/>
        <w:rPr>
          <w:rFonts w:ascii="Times New Roman" w:hAnsi="Times New Roman"/>
          <w:color w:val="000000" w:themeColor="text1"/>
          <w:sz w:val="28"/>
          <w:szCs w:val="28"/>
          <w:lang w:val="en-GB"/>
        </w:rPr>
      </w:pPr>
      <w:r w:rsidRPr="00AC53A7">
        <w:rPr>
          <w:rFonts w:ascii="Times New Roman" w:hAnsi="Times New Roman"/>
          <w:sz w:val="28"/>
          <w:szCs w:val="28"/>
          <w:lang w:val="en-GB"/>
        </w:rPr>
        <w:t xml:space="preserve">The dissertation identifies the following constituent elements of the government control over the financing of political parties: the subject of control; the object of control; the procedure for control; and elements of financial improprieties and accountability for committing them. It is claimed that the Law of Ukraine “On Political Parties in Ukraine” does not contain the proper distribution of competence to exercise control over appropriate use of funds received from the state budget by a political party between the National Agency for Prevention of Corruption and the </w:t>
      </w:r>
      <w:r w:rsidRPr="00AC53A7">
        <w:rPr>
          <w:rFonts w:ascii="Times New Roman" w:hAnsi="Times New Roman"/>
          <w:sz w:val="28"/>
          <w:szCs w:val="28"/>
          <w:lang w:val="en-GB"/>
        </w:rPr>
        <w:lastRenderedPageBreak/>
        <w:t>Clearing House. The dissertation offers the author’s definition of the notion «</w:t>
      </w:r>
      <w:r w:rsidRPr="00AC53A7">
        <w:rPr>
          <w:rFonts w:ascii="Times New Roman" w:hAnsi="Times New Roman"/>
          <w:bCs/>
          <w:sz w:val="28"/>
          <w:szCs w:val="28"/>
          <w:lang w:val="en-GB"/>
        </w:rPr>
        <w:t>government control over the financing of political parties</w:t>
      </w:r>
      <w:r w:rsidRPr="00AC53A7">
        <w:rPr>
          <w:rFonts w:ascii="Times New Roman" w:hAnsi="Times New Roman"/>
          <w:color w:val="000000" w:themeColor="text1"/>
          <w:sz w:val="28"/>
          <w:szCs w:val="28"/>
          <w:lang w:val="en-GB"/>
        </w:rPr>
        <w:t>».</w:t>
      </w:r>
    </w:p>
    <w:p w14:paraId="48AB6BAD" w14:textId="77777777" w:rsidR="005A19AD" w:rsidRPr="00AC53A7" w:rsidRDefault="005A19AD" w:rsidP="005A19AD">
      <w:pPr>
        <w:spacing w:after="0" w:line="360" w:lineRule="auto"/>
        <w:ind w:firstLine="709"/>
        <w:jc w:val="both"/>
        <w:rPr>
          <w:rFonts w:ascii="Times New Roman" w:hAnsi="Times New Roman"/>
          <w:sz w:val="28"/>
          <w:szCs w:val="28"/>
          <w:lang w:val="en-GB"/>
        </w:rPr>
      </w:pPr>
      <w:r w:rsidRPr="00AC53A7">
        <w:rPr>
          <w:rFonts w:ascii="Times New Roman" w:hAnsi="Times New Roman"/>
          <w:color w:val="000000"/>
          <w:sz w:val="28"/>
          <w:szCs w:val="28"/>
          <w:lang w:val="en-GB"/>
        </w:rPr>
        <w:t>The findings of the comparative study into the legislation of Ukraine and some EU countries gave grounds for identifying the subject of government control over political parties in the election, in particular: creating electoral funds of political parties; meeting the terms for election campaigning; completeness, reliability and duly submission of</w:t>
      </w:r>
      <w:r w:rsidRPr="00AC53A7">
        <w:rPr>
          <w:rFonts w:ascii="Times New Roman" w:eastAsia="TimesNewRoman" w:hAnsi="Times New Roman"/>
          <w:sz w:val="28"/>
          <w:szCs w:val="28"/>
          <w:lang w:val="en-GB"/>
        </w:rPr>
        <w:t xml:space="preserve"> electoral funds flow statements of political parties</w:t>
      </w:r>
      <w:r w:rsidRPr="00AC53A7">
        <w:rPr>
          <w:rFonts w:ascii="Times New Roman" w:hAnsi="Times New Roman"/>
          <w:color w:val="000000"/>
          <w:sz w:val="28"/>
          <w:szCs w:val="28"/>
          <w:lang w:val="en-GB"/>
        </w:rPr>
        <w:t>.</w:t>
      </w:r>
    </w:p>
    <w:p w14:paraId="734EB5CB" w14:textId="77777777" w:rsidR="005A19AD" w:rsidRPr="00AC53A7" w:rsidRDefault="005A19AD" w:rsidP="005A19AD">
      <w:pPr>
        <w:suppressAutoHyphens/>
        <w:spacing w:after="0" w:line="360" w:lineRule="auto"/>
        <w:ind w:firstLine="709"/>
        <w:jc w:val="both"/>
        <w:rPr>
          <w:rFonts w:ascii="Times New Roman" w:hAnsi="Times New Roman"/>
          <w:sz w:val="28"/>
          <w:szCs w:val="28"/>
          <w:lang w:val="en-GB"/>
        </w:rPr>
      </w:pPr>
      <w:r w:rsidRPr="00AC53A7">
        <w:rPr>
          <w:rFonts w:ascii="Times New Roman" w:hAnsi="Times New Roman"/>
          <w:color w:val="231F20"/>
          <w:sz w:val="28"/>
          <w:szCs w:val="28"/>
          <w:lang w:val="en-GB"/>
        </w:rPr>
        <w:t>It is emphasized that mandative cessation of political party’s activities is directly related to the control over the activities of political parties since the cessation results from</w:t>
      </w:r>
      <w:r w:rsidRPr="00AC53A7">
        <w:rPr>
          <w:rFonts w:ascii="Times New Roman" w:hAnsi="Times New Roman"/>
          <w:sz w:val="28"/>
          <w:szCs w:val="28"/>
          <w:lang w:val="en-GB"/>
        </w:rPr>
        <w:t xml:space="preserve"> exerting this control. It is highlighted that unlike the Constitutional Court of Ukraine and the Constitutional Court of Latvia, the Constitutional Tribunal of Poland plays an important role in exercising control over the activities of political parties since it is the Constitutional Tribunal that makes decisions on whether goals and activities of political parties are in conformity with the Constitution of Poland.  There are two types of control exercised by the Constitutional Tribunal in relation to political parties: preventive and repressive.  </w:t>
      </w:r>
    </w:p>
    <w:p w14:paraId="2DA126CE" w14:textId="77777777" w:rsidR="005A19AD" w:rsidRPr="00AC53A7" w:rsidRDefault="005A19AD" w:rsidP="005A19AD">
      <w:pPr>
        <w:suppressAutoHyphens/>
        <w:spacing w:after="0" w:line="360" w:lineRule="auto"/>
        <w:ind w:firstLine="709"/>
        <w:jc w:val="both"/>
        <w:rPr>
          <w:rFonts w:ascii="Times New Roman" w:hAnsi="Times New Roman"/>
          <w:sz w:val="28"/>
          <w:szCs w:val="28"/>
          <w:lang w:val="en-GB"/>
        </w:rPr>
      </w:pPr>
      <w:r w:rsidRPr="00AC53A7">
        <w:rPr>
          <w:rFonts w:ascii="Times New Roman" w:hAnsi="Times New Roman"/>
          <w:sz w:val="28"/>
          <w:szCs w:val="28"/>
          <w:lang w:val="en-GB"/>
        </w:rPr>
        <w:t>The dissertation provides insight into constitutional and legal basis of government control over the termination of the activities of political parties in Ukraine and in the EU countries. The research findings show that it is advisable to enshrine the transformation of a political party into a civic organization as a form of the reorganization of a political party in legislation. The transformation of a political party into a civic organization has obvious advantages over the common termination of a political party.  This is seen as an alternative to the liquidation of a political party which will promote the decrease in the number of registered political parties.</w:t>
      </w:r>
    </w:p>
    <w:p w14:paraId="1A5A82A2" w14:textId="77777777" w:rsidR="005A19AD" w:rsidRPr="00AC53A7" w:rsidRDefault="005A19AD" w:rsidP="005A19AD">
      <w:pPr>
        <w:suppressAutoHyphens/>
        <w:spacing w:after="0" w:line="360" w:lineRule="auto"/>
        <w:ind w:firstLine="709"/>
        <w:jc w:val="both"/>
        <w:rPr>
          <w:rFonts w:ascii="Times New Roman" w:hAnsi="Times New Roman"/>
          <w:sz w:val="28"/>
          <w:szCs w:val="28"/>
          <w:lang w:val="en-GB"/>
        </w:rPr>
      </w:pPr>
      <w:r w:rsidRPr="00AC53A7">
        <w:rPr>
          <w:rFonts w:ascii="Times New Roman" w:hAnsi="Times New Roman"/>
          <w:sz w:val="28"/>
          <w:szCs w:val="28"/>
          <w:lang w:val="en-GB"/>
        </w:rPr>
        <w:t xml:space="preserve">The dissertation establishes a system of subjects of the governmental control over the activities of political parties in Ukraine and some EU countries and contains finding of the study into their powers. The research findings show that taking into account the effectiveness, independence and fairness of government control, it is more reasonable for the central election commissions to be made up of judges appointed by the particular courts as it is done in Poland in order to ensure political </w:t>
      </w:r>
      <w:r w:rsidRPr="00AC53A7">
        <w:rPr>
          <w:rFonts w:ascii="Times New Roman" w:hAnsi="Times New Roman"/>
          <w:sz w:val="28"/>
          <w:szCs w:val="28"/>
          <w:lang w:val="en-GB"/>
        </w:rPr>
        <w:lastRenderedPageBreak/>
        <w:t xml:space="preserve">indifference of central election commissions. The dissertation provides arguments for the need to include more subjects alongside the Ministry of Justice of Ukraine that would have the right to initiate the procedure for the prohibition on a political party in Ukraine.  </w:t>
      </w:r>
    </w:p>
    <w:p w14:paraId="1D523381" w14:textId="77777777" w:rsidR="005A19AD" w:rsidRPr="00AC53A7" w:rsidRDefault="005A19AD" w:rsidP="005A19AD">
      <w:pPr>
        <w:suppressAutoHyphens/>
        <w:spacing w:after="0" w:line="360" w:lineRule="auto"/>
        <w:ind w:firstLine="709"/>
        <w:jc w:val="both"/>
        <w:rPr>
          <w:rFonts w:ascii="Times New Roman" w:eastAsiaTheme="minorHAnsi" w:hAnsi="Times New Roman"/>
          <w:sz w:val="28"/>
          <w:szCs w:val="28"/>
          <w:lang w:val="en-GB" w:eastAsia="en-US"/>
        </w:rPr>
      </w:pPr>
      <w:r w:rsidRPr="00AC53A7">
        <w:rPr>
          <w:rFonts w:ascii="Times New Roman" w:hAnsi="Times New Roman"/>
          <w:sz w:val="28"/>
          <w:szCs w:val="28"/>
          <w:lang w:val="en-GB"/>
        </w:rPr>
        <w:t>The research findings show that it is necessary to enshrine the provision in the national legislation according to which in case facts constituting the grounds for the cancellation of the registration certificate have been discovered in the process of exercising control over political parties’ day-to-day activities</w:t>
      </w:r>
      <w:r w:rsidRPr="00AC53A7">
        <w:rPr>
          <w:rFonts w:ascii="Times New Roman" w:hAnsi="Times New Roman"/>
          <w:color w:val="000000"/>
          <w:sz w:val="28"/>
          <w:szCs w:val="28"/>
          <w:lang w:val="en-GB"/>
        </w:rPr>
        <w:t xml:space="preserve">, the Ministry of Justice shall </w:t>
      </w:r>
      <w:r w:rsidRPr="00AC53A7">
        <w:rPr>
          <w:rFonts w:ascii="Times New Roman" w:hAnsi="Times New Roman"/>
          <w:sz w:val="28"/>
          <w:szCs w:val="28"/>
          <w:lang w:val="en-GB"/>
        </w:rPr>
        <w:t>give a political party a notice offering to correct the deficiencies within a certain time period. The Ministry of Justice shall file a petition in court to revoke the registration certificate provided the party has failed to correct the deficiencies or has not initiated the proceedings to reorganize itself by transforming into a civic organization in due time</w:t>
      </w:r>
      <w:r w:rsidRPr="00AC53A7">
        <w:rPr>
          <w:rFonts w:ascii="Times New Roman" w:hAnsi="Times New Roman"/>
          <w:color w:val="000000"/>
          <w:sz w:val="28"/>
          <w:szCs w:val="28"/>
          <w:lang w:val="en-GB"/>
        </w:rPr>
        <w:t>.</w:t>
      </w:r>
    </w:p>
    <w:p w14:paraId="758EAD9B" w14:textId="77777777" w:rsidR="005A19AD" w:rsidRPr="00AC53A7" w:rsidRDefault="005A19AD" w:rsidP="005A19AD">
      <w:pPr>
        <w:spacing w:after="0" w:line="360" w:lineRule="auto"/>
        <w:ind w:firstLine="709"/>
        <w:jc w:val="both"/>
        <w:rPr>
          <w:rFonts w:ascii="Times New Roman" w:hAnsi="Times New Roman"/>
          <w:sz w:val="28"/>
          <w:szCs w:val="28"/>
          <w:lang w:val="en-GB"/>
        </w:rPr>
      </w:pPr>
      <w:r w:rsidRPr="00AC53A7">
        <w:rPr>
          <w:rFonts w:ascii="Times New Roman" w:hAnsi="Times New Roman"/>
          <w:sz w:val="28"/>
          <w:szCs w:val="28"/>
          <w:lang w:val="en-GB"/>
        </w:rPr>
        <w:t xml:space="preserve">Based on the research findings a number of proposals are made to improve the legislation regulating government control over activities of political parties. </w:t>
      </w:r>
    </w:p>
    <w:p w14:paraId="7DA71A07" w14:textId="77777777" w:rsidR="005A19AD" w:rsidRPr="00AC53A7" w:rsidRDefault="005A19AD" w:rsidP="005A19AD">
      <w:pPr>
        <w:pStyle w:val="NormalWeb"/>
        <w:spacing w:before="0" w:beforeAutospacing="0" w:after="0" w:afterAutospacing="0" w:line="360" w:lineRule="auto"/>
        <w:ind w:firstLine="709"/>
        <w:jc w:val="both"/>
        <w:rPr>
          <w:lang w:val="en-GB"/>
        </w:rPr>
      </w:pPr>
      <w:r w:rsidRPr="00AC53A7">
        <w:rPr>
          <w:b/>
          <w:bCs/>
          <w:color w:val="000000"/>
          <w:sz w:val="28"/>
          <w:szCs w:val="28"/>
          <w:lang w:val="en-GB"/>
        </w:rPr>
        <w:t xml:space="preserve">Key words: </w:t>
      </w:r>
      <w:r w:rsidRPr="00AC53A7">
        <w:rPr>
          <w:sz w:val="28"/>
          <w:szCs w:val="28"/>
          <w:lang w:val="en-GB"/>
        </w:rPr>
        <w:t>political parties, government control,</w:t>
      </w:r>
      <w:r w:rsidRPr="00AC53A7">
        <w:rPr>
          <w:color w:val="000000"/>
          <w:sz w:val="28"/>
          <w:szCs w:val="28"/>
          <w:lang w:val="en-GB"/>
        </w:rPr>
        <w:t xml:space="preserve"> </w:t>
      </w:r>
      <w:r w:rsidRPr="00AC53A7">
        <w:rPr>
          <w:sz w:val="28"/>
          <w:szCs w:val="28"/>
          <w:lang w:val="en-GB"/>
        </w:rPr>
        <w:t xml:space="preserve">government control over activities of political parties, constitutional and legal regulation of government control over activities of political parties, </w:t>
      </w:r>
      <w:r w:rsidRPr="00AC53A7">
        <w:rPr>
          <w:bCs/>
          <w:sz w:val="28"/>
          <w:szCs w:val="28"/>
          <w:shd w:val="clear" w:color="auto" w:fill="FFFFFF"/>
          <w:lang w:val="en-GB"/>
        </w:rPr>
        <w:t>legalization of political parties</w:t>
      </w:r>
      <w:r w:rsidRPr="00AC53A7">
        <w:rPr>
          <w:sz w:val="28"/>
          <w:szCs w:val="28"/>
          <w:lang w:val="en-GB"/>
        </w:rPr>
        <w:t>, financing of political parties, political parties in the election, termination of the activities of political parties, prohibition on political parties.</w:t>
      </w:r>
    </w:p>
    <w:p w14:paraId="0E9E6F2A" w14:textId="77777777" w:rsidR="00200515" w:rsidRPr="00AC53A7" w:rsidRDefault="00200515" w:rsidP="00200515">
      <w:pPr>
        <w:spacing w:line="360" w:lineRule="auto"/>
        <w:rPr>
          <w:rFonts w:ascii="Times New Roman" w:hAnsi="Times New Roman"/>
          <w:highlight w:val="yellow"/>
          <w:lang w:val="en-GB"/>
        </w:rPr>
      </w:pPr>
    </w:p>
    <w:p w14:paraId="6F1B5208" w14:textId="77777777" w:rsidR="003C2328" w:rsidRPr="003C2328" w:rsidRDefault="003C2328" w:rsidP="003C2328">
      <w:pPr>
        <w:spacing w:after="0" w:line="360" w:lineRule="auto"/>
        <w:ind w:firstLine="851"/>
        <w:jc w:val="center"/>
        <w:rPr>
          <w:b/>
          <w:szCs w:val="28"/>
        </w:rPr>
      </w:pPr>
      <w:r w:rsidRPr="00D842B2">
        <w:rPr>
          <w:rFonts w:ascii="Times New Roman" w:hAnsi="Times New Roman"/>
          <w:b/>
          <w:sz w:val="28"/>
          <w:szCs w:val="28"/>
          <w:lang w:val="en-US"/>
        </w:rPr>
        <w:t>LIST OF PUBLICATIONS BY THE PHD CANDIDATE:</w:t>
      </w:r>
    </w:p>
    <w:p w14:paraId="0626EA75" w14:textId="77777777" w:rsidR="003C2328" w:rsidRPr="003C2328" w:rsidRDefault="003C2328" w:rsidP="003C2328">
      <w:pPr>
        <w:spacing w:after="0" w:line="360" w:lineRule="auto"/>
        <w:ind w:firstLine="851"/>
        <w:jc w:val="center"/>
        <w:rPr>
          <w:rFonts w:ascii="Times New Roman" w:eastAsia="TimesNewRoman" w:hAnsi="Times New Roman"/>
          <w:b/>
          <w:i/>
          <w:sz w:val="28"/>
          <w:szCs w:val="28"/>
        </w:rPr>
      </w:pPr>
      <w:r w:rsidRPr="00D842B2">
        <w:rPr>
          <w:rFonts w:ascii="Times New Roman" w:hAnsi="Times New Roman"/>
          <w:b/>
          <w:i/>
          <w:sz w:val="28"/>
          <w:szCs w:val="28"/>
          <w:lang w:val="en-US"/>
        </w:rPr>
        <w:t>Research papers reporting the main scientific results of the dissertation:</w:t>
      </w:r>
    </w:p>
    <w:p w14:paraId="1DFD2D33" w14:textId="77777777" w:rsidR="003C2328" w:rsidRDefault="003C2328" w:rsidP="003C2328">
      <w:pPr>
        <w:spacing w:after="0" w:line="360" w:lineRule="auto"/>
        <w:ind w:firstLine="709"/>
        <w:jc w:val="both"/>
        <w:rPr>
          <w:rFonts w:ascii="Times New Roman" w:hAnsi="Times New Roman"/>
          <w:bCs/>
          <w:sz w:val="28"/>
          <w:szCs w:val="28"/>
        </w:rPr>
      </w:pPr>
      <w:r w:rsidRPr="006978A5">
        <w:rPr>
          <w:rFonts w:ascii="Times New Roman" w:hAnsi="Times New Roman"/>
          <w:sz w:val="28"/>
          <w:szCs w:val="28"/>
        </w:rPr>
        <w:t>1</w:t>
      </w:r>
      <w:r>
        <w:rPr>
          <w:rFonts w:ascii="Times New Roman" w:hAnsi="Times New Roman"/>
          <w:sz w:val="28"/>
          <w:szCs w:val="28"/>
        </w:rPr>
        <w:t xml:space="preserve">. </w:t>
      </w:r>
      <w:r w:rsidRPr="006978A5">
        <w:rPr>
          <w:rFonts w:ascii="Times New Roman" w:hAnsi="Times New Roman"/>
          <w:sz w:val="28"/>
          <w:szCs w:val="28"/>
        </w:rPr>
        <w:t>Tetianych A.T. Konstytutsiino-pravove rehuliuvannia zaborony politychnoi partii v Ukraini ta Respublitsi Polshcha: porivnialnyi analiz. Porivnialno-analitychne pravo. 2017. № 6. S. 77-80.</w:t>
      </w:r>
      <w:r>
        <w:rPr>
          <w:rFonts w:ascii="Times New Roman" w:hAnsi="Times New Roman"/>
          <w:sz w:val="28"/>
          <w:szCs w:val="28"/>
        </w:rPr>
        <w:t xml:space="preserve"> </w:t>
      </w:r>
      <w:r w:rsidRPr="006978A5">
        <w:rPr>
          <w:rFonts w:ascii="Times New Roman" w:hAnsi="Times New Roman"/>
          <w:sz w:val="28"/>
          <w:szCs w:val="28"/>
        </w:rPr>
        <w:t xml:space="preserve">URL: </w:t>
      </w:r>
      <w:r w:rsidRPr="006978A5">
        <w:rPr>
          <w:rFonts w:ascii="Times New Roman" w:hAnsi="Times New Roman"/>
          <w:bCs/>
          <w:sz w:val="28"/>
          <w:szCs w:val="28"/>
        </w:rPr>
        <w:t>http://www.pap.in.ua/6_2017/22.pdf</w:t>
      </w:r>
    </w:p>
    <w:p w14:paraId="14BBB4D4" w14:textId="77777777" w:rsidR="003C2328" w:rsidRDefault="003C2328" w:rsidP="003C2328">
      <w:pPr>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r w:rsidRPr="006978A5">
        <w:rPr>
          <w:rFonts w:ascii="Times New Roman" w:hAnsi="Times New Roman"/>
          <w:sz w:val="28"/>
          <w:szCs w:val="28"/>
        </w:rPr>
        <w:t>Tetianych A.T. Konstytutsiino-pravovi zasady kontroliu za finansuvanniam politychnykh partii v Ukraini ta Respublitsi Polshcha: porivnialnyi analiz. Visegrad Journal on Human Rights. 2018. № 1. Р. 2. S. 133-138.</w:t>
      </w:r>
    </w:p>
    <w:p w14:paraId="0014DE72" w14:textId="77777777" w:rsidR="003C2328" w:rsidRDefault="003C2328" w:rsidP="003C232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3. </w:t>
      </w:r>
      <w:r w:rsidRPr="006978A5">
        <w:rPr>
          <w:rFonts w:ascii="Times New Roman" w:hAnsi="Times New Roman"/>
          <w:sz w:val="28"/>
          <w:szCs w:val="28"/>
        </w:rPr>
        <w:t>Tetianych A.T. Konstytutsiino-pravovi aspekty derzhavnoho kontroliu pry lehalizatsii politychnykh partii v Ukraini. Pravo ta derzhavne upravlinnia. 2018. № 1. T. 1. S. 34-39.</w:t>
      </w:r>
    </w:p>
    <w:p w14:paraId="3BA65C15" w14:textId="77777777" w:rsidR="003C2328" w:rsidRDefault="003C2328" w:rsidP="003C2328">
      <w:pPr>
        <w:spacing w:after="0" w:line="360" w:lineRule="auto"/>
        <w:ind w:firstLine="709"/>
        <w:jc w:val="both"/>
        <w:rPr>
          <w:rFonts w:ascii="Times New Roman" w:hAnsi="Times New Roman"/>
          <w:sz w:val="28"/>
          <w:szCs w:val="28"/>
        </w:rPr>
      </w:pPr>
      <w:r>
        <w:rPr>
          <w:rFonts w:ascii="Times New Roman" w:hAnsi="Times New Roman"/>
          <w:sz w:val="28"/>
          <w:szCs w:val="28"/>
        </w:rPr>
        <w:t xml:space="preserve">4. </w:t>
      </w:r>
      <w:r w:rsidRPr="000B3CB5">
        <w:rPr>
          <w:rFonts w:ascii="Times New Roman" w:hAnsi="Times New Roman"/>
          <w:sz w:val="28"/>
          <w:szCs w:val="28"/>
        </w:rPr>
        <w:t>Tetianych A.T. Teoretyko-pravovi aspekty kontroliu za diialnistiu politychnykh partii. Yurydychnyi naukovyi elektronnyi zhurnal. 2018. № 2. S. 46-49. URL: http://lsej.org.ua/2_2018/12.pdf</w:t>
      </w:r>
    </w:p>
    <w:p w14:paraId="782772F6" w14:textId="77777777" w:rsidR="003C2328" w:rsidRPr="006978A5" w:rsidRDefault="003C2328" w:rsidP="003C2328">
      <w:pPr>
        <w:spacing w:after="0" w:line="360" w:lineRule="auto"/>
        <w:ind w:firstLine="709"/>
        <w:jc w:val="both"/>
        <w:rPr>
          <w:rFonts w:ascii="Times New Roman" w:hAnsi="Times New Roman"/>
          <w:sz w:val="28"/>
          <w:szCs w:val="28"/>
        </w:rPr>
      </w:pPr>
      <w:r>
        <w:rPr>
          <w:rFonts w:ascii="Times New Roman" w:hAnsi="Times New Roman"/>
          <w:sz w:val="28"/>
          <w:szCs w:val="28"/>
        </w:rPr>
        <w:t xml:space="preserve">5. </w:t>
      </w:r>
      <w:r w:rsidRPr="000B3CB5">
        <w:rPr>
          <w:rFonts w:ascii="Times New Roman" w:hAnsi="Times New Roman"/>
          <w:sz w:val="28"/>
          <w:szCs w:val="28"/>
        </w:rPr>
        <w:t>Tetianych A.T. Orhany, shcho zdiisniuiut derzhavnyi kontrol za diialnistiu politychnykh partii v Ukraini ta krainakh YeS: porivnialnyi analiz. Naukovyi visnyk Uzhhorodskoho natsionalnoho universytetu. Seriia «Pravo». 2018. № 49. T. 1. S. 103-106.</w:t>
      </w:r>
    </w:p>
    <w:p w14:paraId="1C722CF9" w14:textId="77777777" w:rsidR="003C2328" w:rsidRPr="003C2328" w:rsidRDefault="003C2328" w:rsidP="003C2328">
      <w:pPr>
        <w:spacing w:after="0" w:line="360" w:lineRule="auto"/>
        <w:jc w:val="center"/>
        <w:rPr>
          <w:rFonts w:ascii="Times New Roman" w:hAnsi="Times New Roman"/>
          <w:b/>
          <w:i/>
          <w:sz w:val="28"/>
          <w:szCs w:val="28"/>
        </w:rPr>
      </w:pPr>
      <w:r w:rsidRPr="00D842B2">
        <w:rPr>
          <w:rFonts w:ascii="Times New Roman" w:hAnsi="Times New Roman"/>
          <w:b/>
          <w:i/>
          <w:sz w:val="28"/>
          <w:szCs w:val="28"/>
          <w:lang w:val="en-US"/>
        </w:rPr>
        <w:t>Research Papers Certifying the Appro</w:t>
      </w:r>
      <w:r>
        <w:rPr>
          <w:rFonts w:ascii="Times New Roman" w:hAnsi="Times New Roman"/>
          <w:b/>
          <w:i/>
          <w:sz w:val="28"/>
          <w:szCs w:val="28"/>
          <w:lang w:val="en-US"/>
        </w:rPr>
        <w:t>bation</w:t>
      </w:r>
      <w:r w:rsidRPr="00D842B2">
        <w:rPr>
          <w:rFonts w:ascii="Times New Roman" w:hAnsi="Times New Roman"/>
          <w:b/>
          <w:i/>
          <w:sz w:val="28"/>
          <w:szCs w:val="28"/>
          <w:lang w:val="en-US"/>
        </w:rPr>
        <w:t xml:space="preserve"> of the Dissertation Materials:</w:t>
      </w:r>
    </w:p>
    <w:p w14:paraId="63340B9F" w14:textId="77777777" w:rsidR="003C2328" w:rsidRDefault="003C2328" w:rsidP="003C2328">
      <w:pPr>
        <w:spacing w:after="0" w:line="360" w:lineRule="auto"/>
        <w:ind w:firstLine="709"/>
        <w:jc w:val="both"/>
        <w:rPr>
          <w:rFonts w:ascii="Times New Roman" w:hAnsi="Times New Roman"/>
          <w:sz w:val="28"/>
          <w:szCs w:val="28"/>
        </w:rPr>
      </w:pPr>
      <w:r>
        <w:rPr>
          <w:rFonts w:ascii="Times New Roman" w:hAnsi="Times New Roman"/>
          <w:sz w:val="28"/>
          <w:szCs w:val="28"/>
        </w:rPr>
        <w:t>1</w:t>
      </w:r>
      <w:r w:rsidRPr="0092682E">
        <w:rPr>
          <w:rFonts w:ascii="Times New Roman" w:hAnsi="Times New Roman"/>
          <w:sz w:val="28"/>
          <w:szCs w:val="28"/>
        </w:rPr>
        <w:t>. Tetianych A.T. Okremi konstytutsiino-pravovi aspekty reiestratsii politychnykh partii v Respublitsi Polshcha. Tendentsii rozvytku yurydychnoi nauky v informatsiinomu suspilstvi: materialy mizhnarodnoi naukovo-praktychnoi konferentsii, m. Odesa, 29-30 hrudnia 2017 r. Odesa : Vydavnychyi dim «Helvetyka», 2017. S. 56-58.</w:t>
      </w:r>
    </w:p>
    <w:p w14:paraId="5EAEB152" w14:textId="77777777" w:rsidR="003C2328" w:rsidRDefault="003C2328" w:rsidP="003C2328">
      <w:pPr>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r w:rsidRPr="0092682E">
        <w:rPr>
          <w:rFonts w:ascii="Times New Roman" w:hAnsi="Times New Roman"/>
          <w:sz w:val="28"/>
          <w:szCs w:val="28"/>
        </w:rPr>
        <w:t>Tetianych A.T. Rol Konstytutsiinoho Trybunalu Polshchi u kontroli za diialnistiu politychnykh partii. Pravova derzhava: istoriia, suchasnist, ta perspektyvy formuvannia v Ukraini : materialy mizhnarodnoi naukovo-praktychnoi konferentsii, m. Uzhhorod, 16-17 liutoho 2018 r. Uzhhorod : Uzhhorodskyi natsionalnyi universytet, 2018. S. 35-37.</w:t>
      </w:r>
    </w:p>
    <w:p w14:paraId="6ED57978" w14:textId="77777777" w:rsidR="003C2328" w:rsidRDefault="003C2328" w:rsidP="003C2328">
      <w:pPr>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sidRPr="008F0A12">
        <w:rPr>
          <w:rFonts w:ascii="Times New Roman" w:hAnsi="Times New Roman"/>
          <w:sz w:val="28"/>
          <w:szCs w:val="28"/>
        </w:rPr>
        <w:t>Tetianych A.T. Okremi osoblyvosti zakonodavchoho rehuliuvannia derzhavnoho kontroliu shchodo politychnykh partii v Ukraini ta Respublitsi Polshcha. Aktualni pytannia ta problemy pravovoho rehuliuvannia suspilnykh vidnosyn : materialy mizhnarodnoi naukovo-praktychnoi konferentsii, m. Dnipro, 2-3 bereznia 2018 r. Dnipro : HO «Pravovyi svit», 2018. S. 14-17.</w:t>
      </w:r>
    </w:p>
    <w:p w14:paraId="0EA1D2E7" w14:textId="77777777" w:rsidR="003C2328" w:rsidRDefault="003C2328" w:rsidP="003C2328">
      <w:pPr>
        <w:spacing w:after="0" w:line="360" w:lineRule="auto"/>
        <w:ind w:firstLine="709"/>
        <w:jc w:val="both"/>
        <w:rPr>
          <w:rFonts w:ascii="Times New Roman" w:hAnsi="Times New Roman"/>
          <w:sz w:val="28"/>
          <w:szCs w:val="28"/>
        </w:rPr>
      </w:pPr>
      <w:r>
        <w:rPr>
          <w:rFonts w:ascii="Times New Roman" w:hAnsi="Times New Roman"/>
          <w:sz w:val="28"/>
          <w:szCs w:val="28"/>
        </w:rPr>
        <w:t xml:space="preserve">4. </w:t>
      </w:r>
      <w:r w:rsidRPr="008F0A12">
        <w:rPr>
          <w:rFonts w:ascii="Times New Roman" w:hAnsi="Times New Roman"/>
          <w:sz w:val="28"/>
          <w:szCs w:val="28"/>
        </w:rPr>
        <w:t xml:space="preserve">Tetianych A.T. Problematyka derzhavnoho kontroliu shchodo politychnykh partii v praktytsi Yevropeiskoho sudu z prav liudyny. Vitchyzniana yurydychna nauka v umovakh suchasnosti : materialy mizhnarodnoi naukovo-praktychnoi </w:t>
      </w:r>
      <w:r w:rsidRPr="008F0A12">
        <w:rPr>
          <w:rFonts w:ascii="Times New Roman" w:hAnsi="Times New Roman"/>
          <w:sz w:val="28"/>
          <w:szCs w:val="28"/>
        </w:rPr>
        <w:lastRenderedPageBreak/>
        <w:t>konferentsii, m. Kharkiv, 16-17 bereznia 2018 r. Kharkiv : HO «Asotsiatsiia aspirantiv-yurystiv», 2018. S. 29-33.</w:t>
      </w:r>
    </w:p>
    <w:p w14:paraId="7124A761" w14:textId="77777777" w:rsidR="003C2328" w:rsidRPr="0092682E" w:rsidRDefault="003C2328" w:rsidP="003C2328">
      <w:pPr>
        <w:spacing w:after="0" w:line="360" w:lineRule="auto"/>
        <w:ind w:firstLine="709"/>
        <w:jc w:val="both"/>
        <w:rPr>
          <w:rFonts w:ascii="Times New Roman" w:hAnsi="Times New Roman"/>
          <w:sz w:val="28"/>
          <w:szCs w:val="28"/>
        </w:rPr>
      </w:pPr>
      <w:r>
        <w:rPr>
          <w:rFonts w:ascii="Times New Roman" w:hAnsi="Times New Roman"/>
          <w:sz w:val="28"/>
          <w:szCs w:val="28"/>
        </w:rPr>
        <w:t xml:space="preserve">5. </w:t>
      </w:r>
      <w:r w:rsidRPr="008F0A12">
        <w:rPr>
          <w:rFonts w:ascii="Times New Roman" w:hAnsi="Times New Roman"/>
          <w:sz w:val="28"/>
          <w:szCs w:val="28"/>
        </w:rPr>
        <w:t>Tetianych A.T. Osoblyvosti derzhavnoho kontroliu shchodo kilkosti chleniv politychnykh partii v okremykh krainakh YeS. Pravova systema Ukrainy: suchasni tendentsii ta faktory rozvytku : materialy mizhnarodnoi naukovo-praktychnoi konferentsii, m. Zaporizhzhia, 23-24 bereznia 2018 r. Zaporizhzhia : Zaporizka miska hromadska orhanizatsiia «Istyna», 2018. S. 19-21.</w:t>
      </w:r>
    </w:p>
    <w:p w14:paraId="26362EAC" w14:textId="77777777" w:rsidR="00200515" w:rsidRPr="00AC53A7" w:rsidRDefault="00200515" w:rsidP="00200515">
      <w:pPr>
        <w:spacing w:line="360" w:lineRule="auto"/>
        <w:jc w:val="both"/>
        <w:rPr>
          <w:rFonts w:ascii="Times New Roman" w:hAnsi="Times New Roman"/>
          <w:sz w:val="28"/>
          <w:szCs w:val="28"/>
        </w:rPr>
      </w:pPr>
    </w:p>
    <w:p w14:paraId="07A94ED6" w14:textId="77777777" w:rsidR="00200515" w:rsidRPr="00AC53A7" w:rsidRDefault="00200515" w:rsidP="00200515">
      <w:pPr>
        <w:spacing w:after="0"/>
        <w:contextualSpacing/>
        <w:rPr>
          <w:rFonts w:ascii="Times New Roman" w:hAnsi="Times New Roman"/>
          <w:sz w:val="28"/>
          <w:szCs w:val="28"/>
        </w:rPr>
      </w:pPr>
    </w:p>
    <w:p w14:paraId="05420CC3" w14:textId="77777777" w:rsidR="00200515" w:rsidRPr="00AC53A7" w:rsidRDefault="00200515" w:rsidP="00200515">
      <w:pPr>
        <w:spacing w:after="0"/>
        <w:contextualSpacing/>
        <w:rPr>
          <w:rFonts w:ascii="Times New Roman" w:hAnsi="Times New Roman"/>
          <w:sz w:val="28"/>
          <w:szCs w:val="28"/>
        </w:rPr>
      </w:pPr>
      <w:r w:rsidRPr="00AC53A7">
        <w:rPr>
          <w:rFonts w:ascii="Times New Roman" w:hAnsi="Times New Roman"/>
          <w:sz w:val="28"/>
          <w:szCs w:val="28"/>
        </w:rPr>
        <w:br w:type="page"/>
      </w:r>
    </w:p>
    <w:p w14:paraId="51F03DFA" w14:textId="77777777" w:rsidR="00EE53C1" w:rsidRPr="00AC53A7" w:rsidRDefault="00EE53C1" w:rsidP="00923D89">
      <w:pPr>
        <w:spacing w:after="0"/>
        <w:contextualSpacing/>
        <w:jc w:val="center"/>
        <w:rPr>
          <w:rFonts w:ascii="Times New Roman" w:hAnsi="Times New Roman"/>
          <w:b/>
          <w:sz w:val="28"/>
          <w:szCs w:val="28"/>
        </w:rPr>
      </w:pPr>
      <w:r w:rsidRPr="00AC53A7">
        <w:rPr>
          <w:rFonts w:ascii="Times New Roman" w:hAnsi="Times New Roman"/>
          <w:b/>
          <w:sz w:val="28"/>
          <w:szCs w:val="28"/>
        </w:rPr>
        <w:lastRenderedPageBreak/>
        <w:t>З М І С Т</w:t>
      </w:r>
    </w:p>
    <w:p w14:paraId="08866EF3" w14:textId="77777777" w:rsidR="00EE53C1" w:rsidRPr="00AC53A7" w:rsidRDefault="00EE53C1" w:rsidP="00923D89">
      <w:pPr>
        <w:spacing w:after="0"/>
        <w:contextualSpacing/>
        <w:jc w:val="center"/>
        <w:rPr>
          <w:rFonts w:ascii="Times New Roman" w:hAnsi="Times New Roman"/>
          <w:b/>
          <w:sz w:val="28"/>
          <w:szCs w:val="28"/>
        </w:rPr>
      </w:pPr>
    </w:p>
    <w:p w14:paraId="285B0C90" w14:textId="77777777" w:rsidR="00EE53C1" w:rsidRPr="00AC53A7" w:rsidRDefault="00EE53C1" w:rsidP="00923D89">
      <w:pPr>
        <w:pStyle w:val="Normal1"/>
        <w:spacing w:line="360" w:lineRule="auto"/>
        <w:ind w:firstLine="0"/>
        <w:contextualSpacing/>
        <w:rPr>
          <w:b/>
          <w:sz w:val="28"/>
          <w:szCs w:val="28"/>
          <w:lang w:val="uk-UA"/>
        </w:rPr>
      </w:pPr>
      <w:r w:rsidRPr="00AC53A7">
        <w:rPr>
          <w:b/>
          <w:sz w:val="28"/>
          <w:szCs w:val="28"/>
          <w:lang w:val="uk-UA"/>
        </w:rPr>
        <w:t xml:space="preserve">Перелік умовних скорочень </w:t>
      </w:r>
      <w:r w:rsidR="0032609D" w:rsidRPr="00AC53A7">
        <w:rPr>
          <w:b/>
          <w:sz w:val="28"/>
          <w:szCs w:val="28"/>
          <w:lang w:val="uk-UA"/>
        </w:rPr>
        <w:t>…………………………………………….....….</w:t>
      </w:r>
      <w:r w:rsidRPr="00AC53A7">
        <w:rPr>
          <w:b/>
          <w:sz w:val="28"/>
          <w:szCs w:val="28"/>
          <w:lang w:val="uk-UA"/>
        </w:rPr>
        <w:t>..</w:t>
      </w:r>
      <w:r w:rsidR="0032609D" w:rsidRPr="00AC53A7">
        <w:rPr>
          <w:b/>
          <w:sz w:val="28"/>
          <w:szCs w:val="28"/>
          <w:lang w:val="uk-UA"/>
        </w:rPr>
        <w:t>17</w:t>
      </w:r>
    </w:p>
    <w:p w14:paraId="47FDB133" w14:textId="77777777" w:rsidR="008A3A73" w:rsidRPr="00AC53A7" w:rsidRDefault="00EE53C1" w:rsidP="00923D89">
      <w:pPr>
        <w:spacing w:after="0" w:line="360" w:lineRule="auto"/>
        <w:contextualSpacing/>
        <w:jc w:val="both"/>
        <w:rPr>
          <w:rFonts w:ascii="Times New Roman" w:hAnsi="Times New Roman"/>
          <w:b/>
          <w:sz w:val="28"/>
          <w:szCs w:val="28"/>
        </w:rPr>
      </w:pPr>
      <w:r w:rsidRPr="00AC53A7">
        <w:rPr>
          <w:rFonts w:ascii="Times New Roman" w:hAnsi="Times New Roman"/>
          <w:b/>
          <w:sz w:val="28"/>
          <w:szCs w:val="28"/>
        </w:rPr>
        <w:t>Вступ ………</w:t>
      </w:r>
      <w:r w:rsidR="0032609D" w:rsidRPr="00AC53A7">
        <w:rPr>
          <w:rFonts w:ascii="Times New Roman" w:hAnsi="Times New Roman"/>
          <w:b/>
          <w:sz w:val="28"/>
          <w:szCs w:val="28"/>
        </w:rPr>
        <w:t>………………………………………………………………...…..…18</w:t>
      </w:r>
    </w:p>
    <w:p w14:paraId="6A83D6E7" w14:textId="77777777" w:rsidR="0032609D" w:rsidRPr="00AC53A7" w:rsidRDefault="008A3A73" w:rsidP="0032609D">
      <w:pPr>
        <w:spacing w:after="0" w:line="360" w:lineRule="auto"/>
        <w:contextualSpacing/>
        <w:rPr>
          <w:rFonts w:ascii="Times New Roman" w:hAnsi="Times New Roman"/>
          <w:b/>
          <w:sz w:val="28"/>
          <w:szCs w:val="28"/>
          <w:shd w:val="clear" w:color="auto" w:fill="FFFFFF"/>
        </w:rPr>
      </w:pPr>
      <w:r w:rsidRPr="00AC53A7">
        <w:rPr>
          <w:rFonts w:ascii="Times New Roman" w:hAnsi="Times New Roman"/>
          <w:b/>
          <w:sz w:val="28"/>
          <w:szCs w:val="28"/>
        </w:rPr>
        <w:t xml:space="preserve">Розділ 1. </w:t>
      </w:r>
      <w:r w:rsidRPr="00AC53A7">
        <w:rPr>
          <w:rFonts w:ascii="Times New Roman" w:hAnsi="Times New Roman"/>
          <w:b/>
          <w:sz w:val="28"/>
          <w:szCs w:val="28"/>
          <w:shd w:val="clear" w:color="auto" w:fill="FFFFFF"/>
        </w:rPr>
        <w:t xml:space="preserve">Теоретико-правові засади контролю </w:t>
      </w:r>
      <w:r w:rsidRPr="00AC53A7">
        <w:rPr>
          <w:rFonts w:ascii="Times New Roman" w:hAnsi="Times New Roman"/>
          <w:b/>
          <w:sz w:val="28"/>
          <w:szCs w:val="28"/>
        </w:rPr>
        <w:t>за діяльністю</w:t>
      </w:r>
      <w:r w:rsidRPr="00AC53A7">
        <w:rPr>
          <w:rFonts w:ascii="Times New Roman" w:hAnsi="Times New Roman"/>
          <w:b/>
          <w:sz w:val="28"/>
          <w:szCs w:val="28"/>
          <w:shd w:val="clear" w:color="auto" w:fill="FFFFFF"/>
        </w:rPr>
        <w:t xml:space="preserve"> політичних партій ……………………………………………………………………………</w:t>
      </w:r>
      <w:r w:rsidR="0032609D" w:rsidRPr="00AC53A7">
        <w:rPr>
          <w:rFonts w:ascii="Times New Roman" w:hAnsi="Times New Roman"/>
          <w:b/>
          <w:sz w:val="28"/>
          <w:szCs w:val="28"/>
          <w:shd w:val="clear" w:color="auto" w:fill="FFFFFF"/>
        </w:rPr>
        <w:t>..</w:t>
      </w:r>
      <w:r w:rsidRPr="00AC53A7">
        <w:rPr>
          <w:rFonts w:ascii="Times New Roman" w:hAnsi="Times New Roman"/>
          <w:b/>
          <w:sz w:val="28"/>
          <w:szCs w:val="28"/>
          <w:shd w:val="clear" w:color="auto" w:fill="FFFFFF"/>
        </w:rPr>
        <w:t>..</w:t>
      </w:r>
      <w:r w:rsidR="0032609D" w:rsidRPr="00AC53A7">
        <w:rPr>
          <w:rFonts w:ascii="Times New Roman" w:hAnsi="Times New Roman"/>
          <w:b/>
          <w:sz w:val="28"/>
          <w:szCs w:val="28"/>
          <w:shd w:val="clear" w:color="auto" w:fill="FFFFFF"/>
        </w:rPr>
        <w:t>2</w:t>
      </w:r>
      <w:r w:rsidR="00E83870">
        <w:rPr>
          <w:rFonts w:ascii="Times New Roman" w:hAnsi="Times New Roman"/>
          <w:b/>
          <w:sz w:val="28"/>
          <w:szCs w:val="28"/>
          <w:shd w:val="clear" w:color="auto" w:fill="FFFFFF"/>
        </w:rPr>
        <w:t>6</w:t>
      </w:r>
    </w:p>
    <w:p w14:paraId="5ED852E7" w14:textId="77777777" w:rsidR="008A3A73" w:rsidRPr="00AC53A7" w:rsidRDefault="0032609D" w:rsidP="0032609D">
      <w:pPr>
        <w:spacing w:after="0" w:line="360" w:lineRule="auto"/>
        <w:contextualSpacing/>
        <w:rPr>
          <w:rFonts w:ascii="Times New Roman" w:hAnsi="Times New Roman"/>
          <w:b/>
          <w:sz w:val="28"/>
          <w:szCs w:val="28"/>
          <w:shd w:val="clear" w:color="auto" w:fill="FFFFFF"/>
        </w:rPr>
      </w:pPr>
      <w:r w:rsidRPr="00AC53A7">
        <w:rPr>
          <w:rFonts w:ascii="Times New Roman" w:hAnsi="Times New Roman"/>
          <w:sz w:val="28"/>
          <w:szCs w:val="28"/>
          <w:shd w:val="clear" w:color="auto" w:fill="FFFFFF"/>
        </w:rPr>
        <w:t>1.1</w:t>
      </w:r>
      <w:r w:rsidRPr="00AC53A7">
        <w:rPr>
          <w:rFonts w:ascii="Times New Roman" w:hAnsi="Times New Roman"/>
          <w:b/>
          <w:sz w:val="28"/>
          <w:szCs w:val="28"/>
          <w:shd w:val="clear" w:color="auto" w:fill="FFFFFF"/>
        </w:rPr>
        <w:t xml:space="preserve"> </w:t>
      </w:r>
      <w:r w:rsidR="008A3A73" w:rsidRPr="00AC53A7">
        <w:rPr>
          <w:rFonts w:ascii="Times New Roman" w:hAnsi="Times New Roman"/>
          <w:sz w:val="28"/>
          <w:szCs w:val="28"/>
        </w:rPr>
        <w:t>Доктринальні погляди та нормативні джерела державного контролю за</w:t>
      </w:r>
    </w:p>
    <w:p w14:paraId="2BF152D8" w14:textId="77777777" w:rsidR="008A3A73" w:rsidRPr="00AC53A7" w:rsidRDefault="008A3A73" w:rsidP="00923D89">
      <w:pPr>
        <w:spacing w:after="0" w:line="360" w:lineRule="auto"/>
        <w:contextualSpacing/>
        <w:rPr>
          <w:rFonts w:ascii="Times New Roman" w:hAnsi="Times New Roman"/>
          <w:sz w:val="28"/>
          <w:szCs w:val="28"/>
        </w:rPr>
      </w:pPr>
      <w:r w:rsidRPr="00AC53A7">
        <w:rPr>
          <w:rFonts w:ascii="Times New Roman" w:hAnsi="Times New Roman"/>
          <w:sz w:val="28"/>
          <w:szCs w:val="28"/>
        </w:rPr>
        <w:t>діяльністю політичних партій …………………………………………</w:t>
      </w:r>
      <w:r w:rsidR="0032609D" w:rsidRPr="00AC53A7">
        <w:rPr>
          <w:rFonts w:ascii="Times New Roman" w:hAnsi="Times New Roman"/>
          <w:sz w:val="28"/>
          <w:szCs w:val="28"/>
        </w:rPr>
        <w:t>………….2</w:t>
      </w:r>
      <w:r w:rsidR="00E83870">
        <w:rPr>
          <w:rFonts w:ascii="Times New Roman" w:hAnsi="Times New Roman"/>
          <w:sz w:val="28"/>
          <w:szCs w:val="28"/>
        </w:rPr>
        <w:t>6</w:t>
      </w:r>
    </w:p>
    <w:p w14:paraId="6403E3A9" w14:textId="77777777" w:rsidR="0032609D" w:rsidRPr="00AC53A7" w:rsidRDefault="008A3A73" w:rsidP="00923D89">
      <w:pPr>
        <w:spacing w:after="0" w:line="360" w:lineRule="auto"/>
        <w:contextualSpacing/>
        <w:rPr>
          <w:rFonts w:ascii="Times New Roman" w:hAnsi="Times New Roman"/>
          <w:sz w:val="28"/>
          <w:szCs w:val="28"/>
        </w:rPr>
      </w:pPr>
      <w:r w:rsidRPr="00AC53A7">
        <w:rPr>
          <w:rFonts w:ascii="Times New Roman" w:hAnsi="Times New Roman"/>
          <w:sz w:val="28"/>
          <w:szCs w:val="28"/>
        </w:rPr>
        <w:t>1.2 Поняття та конституційно-правова природа державного контролю за</w:t>
      </w:r>
    </w:p>
    <w:p w14:paraId="0441B745" w14:textId="77777777" w:rsidR="00C82798" w:rsidRPr="00AC53A7" w:rsidRDefault="008A3A73" w:rsidP="00923D89">
      <w:pPr>
        <w:spacing w:after="0" w:line="360" w:lineRule="auto"/>
        <w:contextualSpacing/>
        <w:rPr>
          <w:rFonts w:ascii="Times New Roman" w:hAnsi="Times New Roman"/>
          <w:sz w:val="28"/>
          <w:szCs w:val="28"/>
        </w:rPr>
      </w:pPr>
      <w:r w:rsidRPr="00AC53A7">
        <w:rPr>
          <w:rFonts w:ascii="Times New Roman" w:hAnsi="Times New Roman"/>
          <w:sz w:val="28"/>
          <w:szCs w:val="28"/>
        </w:rPr>
        <w:t>діяльністю політичних па</w:t>
      </w:r>
      <w:r w:rsidR="0032609D" w:rsidRPr="00AC53A7">
        <w:rPr>
          <w:rFonts w:ascii="Times New Roman" w:hAnsi="Times New Roman"/>
          <w:sz w:val="28"/>
          <w:szCs w:val="28"/>
        </w:rPr>
        <w:t>р</w:t>
      </w:r>
      <w:r w:rsidRPr="00AC53A7">
        <w:rPr>
          <w:rFonts w:ascii="Times New Roman" w:hAnsi="Times New Roman"/>
          <w:sz w:val="28"/>
          <w:szCs w:val="28"/>
        </w:rPr>
        <w:t>тій</w:t>
      </w:r>
      <w:r w:rsidR="0032609D" w:rsidRPr="00AC53A7">
        <w:rPr>
          <w:rFonts w:ascii="Times New Roman" w:hAnsi="Times New Roman"/>
          <w:sz w:val="28"/>
          <w:szCs w:val="28"/>
        </w:rPr>
        <w:t>……………………………………………………..4</w:t>
      </w:r>
      <w:r w:rsidR="00E83870">
        <w:rPr>
          <w:rFonts w:ascii="Times New Roman" w:hAnsi="Times New Roman"/>
          <w:sz w:val="28"/>
          <w:szCs w:val="28"/>
        </w:rPr>
        <w:t>5</w:t>
      </w:r>
    </w:p>
    <w:p w14:paraId="6820829E" w14:textId="77777777" w:rsidR="0032609D" w:rsidRPr="00AC53A7" w:rsidRDefault="0032609D" w:rsidP="00923D89">
      <w:pPr>
        <w:spacing w:after="0" w:line="360" w:lineRule="auto"/>
        <w:contextualSpacing/>
        <w:rPr>
          <w:rFonts w:ascii="Times New Roman" w:hAnsi="Times New Roman"/>
          <w:sz w:val="28"/>
          <w:szCs w:val="28"/>
        </w:rPr>
      </w:pPr>
      <w:r w:rsidRPr="00AC53A7">
        <w:rPr>
          <w:rFonts w:ascii="Times New Roman" w:hAnsi="Times New Roman"/>
          <w:sz w:val="28"/>
          <w:szCs w:val="28"/>
        </w:rPr>
        <w:t>Висновки до розділу 1…………………………………………………………</w:t>
      </w:r>
      <w:r w:rsidR="00C9246A" w:rsidRPr="00AC53A7">
        <w:rPr>
          <w:rFonts w:ascii="Times New Roman" w:hAnsi="Times New Roman"/>
          <w:sz w:val="28"/>
          <w:szCs w:val="28"/>
        </w:rPr>
        <w:t>..</w:t>
      </w:r>
      <w:r w:rsidRPr="00AC53A7">
        <w:rPr>
          <w:rFonts w:ascii="Times New Roman" w:hAnsi="Times New Roman"/>
          <w:sz w:val="28"/>
          <w:szCs w:val="28"/>
        </w:rPr>
        <w:t>….</w:t>
      </w:r>
      <w:r w:rsidR="00C9246A" w:rsidRPr="00AC53A7">
        <w:rPr>
          <w:rFonts w:ascii="Times New Roman" w:hAnsi="Times New Roman"/>
          <w:sz w:val="28"/>
          <w:szCs w:val="28"/>
        </w:rPr>
        <w:t>6</w:t>
      </w:r>
      <w:r w:rsidR="00E83870">
        <w:rPr>
          <w:rFonts w:ascii="Times New Roman" w:hAnsi="Times New Roman"/>
          <w:sz w:val="28"/>
          <w:szCs w:val="28"/>
        </w:rPr>
        <w:t>8</w:t>
      </w:r>
    </w:p>
    <w:p w14:paraId="423FDC36" w14:textId="77777777" w:rsidR="00C82798" w:rsidRPr="00AC53A7" w:rsidRDefault="00C82798" w:rsidP="00923D89">
      <w:pPr>
        <w:spacing w:after="0" w:line="360" w:lineRule="auto"/>
        <w:contextualSpacing/>
        <w:rPr>
          <w:rFonts w:ascii="Times New Roman" w:hAnsi="Times New Roman"/>
          <w:b/>
          <w:sz w:val="28"/>
          <w:szCs w:val="28"/>
        </w:rPr>
      </w:pPr>
      <w:r w:rsidRPr="00AC53A7">
        <w:rPr>
          <w:rFonts w:ascii="Times New Roman" w:hAnsi="Times New Roman"/>
          <w:b/>
          <w:sz w:val="28"/>
          <w:szCs w:val="28"/>
        </w:rPr>
        <w:t>Розділ 2. Особливості державного контролю за діяльністю політичних</w:t>
      </w:r>
    </w:p>
    <w:p w14:paraId="26EFE447" w14:textId="77777777" w:rsidR="00C82798" w:rsidRPr="00AC53A7" w:rsidRDefault="00C82798" w:rsidP="00923D89">
      <w:pPr>
        <w:spacing w:after="0" w:line="360" w:lineRule="auto"/>
        <w:contextualSpacing/>
        <w:rPr>
          <w:rFonts w:ascii="Times New Roman" w:hAnsi="Times New Roman"/>
          <w:b/>
          <w:sz w:val="28"/>
          <w:szCs w:val="28"/>
        </w:rPr>
      </w:pPr>
      <w:r w:rsidRPr="00AC53A7">
        <w:rPr>
          <w:rFonts w:ascii="Times New Roman" w:hAnsi="Times New Roman"/>
          <w:b/>
          <w:sz w:val="28"/>
          <w:szCs w:val="28"/>
        </w:rPr>
        <w:t xml:space="preserve">партіях </w:t>
      </w:r>
      <w:r w:rsidR="006C334D" w:rsidRPr="00AC53A7">
        <w:rPr>
          <w:rFonts w:ascii="Times New Roman" w:hAnsi="Times New Roman"/>
          <w:b/>
          <w:sz w:val="28"/>
          <w:szCs w:val="28"/>
        </w:rPr>
        <w:t>під час</w:t>
      </w:r>
      <w:r w:rsidRPr="00AC53A7">
        <w:rPr>
          <w:rFonts w:ascii="Times New Roman" w:hAnsi="Times New Roman"/>
          <w:b/>
          <w:sz w:val="28"/>
          <w:szCs w:val="28"/>
        </w:rPr>
        <w:t xml:space="preserve"> їх легалізації та діяльності в Україні та країнах ЄС:</w:t>
      </w:r>
    </w:p>
    <w:p w14:paraId="5C153768" w14:textId="77777777" w:rsidR="00C82798" w:rsidRPr="00AC53A7" w:rsidRDefault="00C82798" w:rsidP="00923D89">
      <w:pPr>
        <w:spacing w:after="0" w:line="360" w:lineRule="auto"/>
        <w:contextualSpacing/>
        <w:rPr>
          <w:rFonts w:ascii="Times New Roman" w:hAnsi="Times New Roman"/>
          <w:b/>
          <w:sz w:val="28"/>
          <w:szCs w:val="28"/>
        </w:rPr>
      </w:pPr>
      <w:r w:rsidRPr="00AC53A7">
        <w:rPr>
          <w:rFonts w:ascii="Times New Roman" w:hAnsi="Times New Roman"/>
          <w:b/>
          <w:sz w:val="28"/>
          <w:szCs w:val="28"/>
        </w:rPr>
        <w:t xml:space="preserve">порівняльний аналіз </w:t>
      </w:r>
      <w:r w:rsidR="00C9246A" w:rsidRPr="00AC53A7">
        <w:rPr>
          <w:rFonts w:ascii="Times New Roman" w:hAnsi="Times New Roman"/>
          <w:b/>
          <w:sz w:val="28"/>
          <w:szCs w:val="28"/>
        </w:rPr>
        <w:t>……………………………………………………….…….70</w:t>
      </w:r>
    </w:p>
    <w:p w14:paraId="34FB72CA" w14:textId="77777777" w:rsidR="00C82798" w:rsidRPr="00AC53A7" w:rsidRDefault="00C82798" w:rsidP="00923D89">
      <w:pPr>
        <w:spacing w:after="0" w:line="360" w:lineRule="auto"/>
        <w:contextualSpacing/>
        <w:rPr>
          <w:rFonts w:ascii="Times New Roman" w:hAnsi="Times New Roman"/>
          <w:sz w:val="28"/>
          <w:szCs w:val="28"/>
        </w:rPr>
      </w:pPr>
      <w:r w:rsidRPr="00AC53A7">
        <w:rPr>
          <w:rFonts w:ascii="Times New Roman" w:hAnsi="Times New Roman"/>
          <w:sz w:val="28"/>
          <w:szCs w:val="28"/>
        </w:rPr>
        <w:t xml:space="preserve">2.1 Здійснення державного контролю </w:t>
      </w:r>
      <w:r w:rsidR="006C334D" w:rsidRPr="00AC53A7">
        <w:rPr>
          <w:rFonts w:ascii="Times New Roman" w:hAnsi="Times New Roman"/>
          <w:sz w:val="28"/>
          <w:szCs w:val="28"/>
        </w:rPr>
        <w:t>під час</w:t>
      </w:r>
      <w:r w:rsidRPr="00AC53A7">
        <w:rPr>
          <w:rFonts w:ascii="Times New Roman" w:hAnsi="Times New Roman"/>
          <w:sz w:val="28"/>
          <w:szCs w:val="28"/>
        </w:rPr>
        <w:t xml:space="preserve"> легалізації та поточної</w:t>
      </w:r>
    </w:p>
    <w:p w14:paraId="2D6F7957" w14:textId="77777777" w:rsidR="008A3A73" w:rsidRPr="00AC53A7" w:rsidRDefault="00C82798" w:rsidP="00923D89">
      <w:pPr>
        <w:spacing w:after="0" w:line="360" w:lineRule="auto"/>
        <w:contextualSpacing/>
        <w:rPr>
          <w:rFonts w:ascii="Times New Roman" w:hAnsi="Times New Roman"/>
          <w:sz w:val="28"/>
          <w:szCs w:val="28"/>
        </w:rPr>
      </w:pPr>
      <w:r w:rsidRPr="00AC53A7">
        <w:rPr>
          <w:rFonts w:ascii="Times New Roman" w:hAnsi="Times New Roman"/>
          <w:sz w:val="28"/>
          <w:szCs w:val="28"/>
        </w:rPr>
        <w:t>діяльності політичних партій ………………………………………………</w:t>
      </w:r>
      <w:r w:rsidR="00C9246A" w:rsidRPr="00AC53A7">
        <w:rPr>
          <w:rFonts w:ascii="Times New Roman" w:hAnsi="Times New Roman"/>
          <w:sz w:val="28"/>
          <w:szCs w:val="28"/>
        </w:rPr>
        <w:t>……..70</w:t>
      </w:r>
    </w:p>
    <w:p w14:paraId="288EBCCC" w14:textId="77777777" w:rsidR="00C82798" w:rsidRPr="00AC53A7" w:rsidRDefault="00C82798" w:rsidP="00923D89">
      <w:pPr>
        <w:spacing w:after="0" w:line="360" w:lineRule="auto"/>
        <w:contextualSpacing/>
        <w:rPr>
          <w:rFonts w:ascii="Times New Roman" w:hAnsi="Times New Roman"/>
          <w:sz w:val="28"/>
          <w:szCs w:val="28"/>
        </w:rPr>
      </w:pPr>
      <w:r w:rsidRPr="00AC53A7">
        <w:rPr>
          <w:rFonts w:ascii="Times New Roman" w:hAnsi="Times New Roman"/>
          <w:color w:val="000000"/>
          <w:sz w:val="28"/>
          <w:szCs w:val="28"/>
        </w:rPr>
        <w:t>2.2</w:t>
      </w:r>
      <w:r w:rsidRPr="00AC53A7">
        <w:rPr>
          <w:rFonts w:ascii="Times New Roman" w:hAnsi="Times New Roman"/>
          <w:b/>
          <w:color w:val="000000"/>
          <w:sz w:val="28"/>
          <w:szCs w:val="28"/>
        </w:rPr>
        <w:t xml:space="preserve">. </w:t>
      </w:r>
      <w:r w:rsidRPr="00AC53A7">
        <w:rPr>
          <w:rFonts w:ascii="Times New Roman" w:hAnsi="Times New Roman"/>
          <w:sz w:val="28"/>
          <w:szCs w:val="28"/>
        </w:rPr>
        <w:t>Державний контроль за фінансуванням політичних партій …………</w:t>
      </w:r>
      <w:r w:rsidR="00035A26" w:rsidRPr="00AC53A7">
        <w:rPr>
          <w:rFonts w:ascii="Times New Roman" w:hAnsi="Times New Roman"/>
          <w:sz w:val="28"/>
          <w:szCs w:val="28"/>
        </w:rPr>
        <w:t>…...</w:t>
      </w:r>
      <w:r w:rsidRPr="00AC53A7">
        <w:rPr>
          <w:rFonts w:ascii="Times New Roman" w:hAnsi="Times New Roman"/>
          <w:sz w:val="28"/>
          <w:szCs w:val="28"/>
        </w:rPr>
        <w:t>.</w:t>
      </w:r>
      <w:r w:rsidR="00035A26" w:rsidRPr="00AC53A7">
        <w:rPr>
          <w:rFonts w:ascii="Times New Roman" w:hAnsi="Times New Roman"/>
          <w:sz w:val="28"/>
          <w:szCs w:val="28"/>
        </w:rPr>
        <w:t>102</w:t>
      </w:r>
    </w:p>
    <w:p w14:paraId="06EDAED0" w14:textId="77777777" w:rsidR="00C82798" w:rsidRPr="00AC53A7" w:rsidRDefault="00C82798" w:rsidP="00923D89">
      <w:pPr>
        <w:spacing w:after="0" w:line="360" w:lineRule="auto"/>
        <w:contextualSpacing/>
        <w:rPr>
          <w:rFonts w:ascii="Times New Roman" w:hAnsi="Times New Roman"/>
          <w:sz w:val="28"/>
          <w:szCs w:val="28"/>
        </w:rPr>
      </w:pPr>
      <w:r w:rsidRPr="00AC53A7">
        <w:rPr>
          <w:rFonts w:ascii="Times New Roman" w:hAnsi="Times New Roman"/>
          <w:sz w:val="28"/>
          <w:szCs w:val="28"/>
        </w:rPr>
        <w:t>2.3</w:t>
      </w:r>
      <w:r w:rsidRPr="00AC53A7">
        <w:rPr>
          <w:rFonts w:ascii="Times New Roman" w:hAnsi="Times New Roman"/>
          <w:b/>
          <w:sz w:val="28"/>
          <w:szCs w:val="28"/>
        </w:rPr>
        <w:t xml:space="preserve"> </w:t>
      </w:r>
      <w:r w:rsidRPr="00AC53A7">
        <w:rPr>
          <w:rFonts w:ascii="Times New Roman" w:hAnsi="Times New Roman"/>
          <w:sz w:val="28"/>
          <w:szCs w:val="28"/>
        </w:rPr>
        <w:t>Державний контроль за діяльністю політичних партій у виборчому</w:t>
      </w:r>
    </w:p>
    <w:p w14:paraId="675806BA" w14:textId="77777777" w:rsidR="00C82798" w:rsidRPr="00AC53A7" w:rsidRDefault="00C82798" w:rsidP="00923D89">
      <w:pPr>
        <w:spacing w:after="0" w:line="360" w:lineRule="auto"/>
        <w:contextualSpacing/>
        <w:rPr>
          <w:rFonts w:ascii="Times New Roman" w:hAnsi="Times New Roman"/>
          <w:sz w:val="28"/>
          <w:szCs w:val="28"/>
        </w:rPr>
      </w:pPr>
      <w:r w:rsidRPr="00AC53A7">
        <w:rPr>
          <w:rFonts w:ascii="Times New Roman" w:hAnsi="Times New Roman"/>
          <w:sz w:val="28"/>
          <w:szCs w:val="28"/>
        </w:rPr>
        <w:t>процесі …………………………………………………………………………</w:t>
      </w:r>
      <w:r w:rsidR="00035A26" w:rsidRPr="00AC53A7">
        <w:rPr>
          <w:rFonts w:ascii="Times New Roman" w:hAnsi="Times New Roman"/>
          <w:sz w:val="28"/>
          <w:szCs w:val="28"/>
        </w:rPr>
        <w:t>.…129</w:t>
      </w:r>
    </w:p>
    <w:p w14:paraId="3706EB02" w14:textId="77777777" w:rsidR="0032609D" w:rsidRPr="00AC53A7" w:rsidRDefault="0032609D" w:rsidP="00923D89">
      <w:pPr>
        <w:spacing w:after="0" w:line="360" w:lineRule="auto"/>
        <w:contextualSpacing/>
        <w:rPr>
          <w:rFonts w:ascii="Times New Roman" w:hAnsi="Times New Roman"/>
          <w:sz w:val="28"/>
          <w:szCs w:val="28"/>
        </w:rPr>
      </w:pPr>
      <w:r w:rsidRPr="00AC53A7">
        <w:rPr>
          <w:rFonts w:ascii="Times New Roman" w:hAnsi="Times New Roman"/>
          <w:sz w:val="28"/>
          <w:szCs w:val="28"/>
        </w:rPr>
        <w:t>Висновки до розділу 2</w:t>
      </w:r>
      <w:r w:rsidR="00035A26" w:rsidRPr="00AC53A7">
        <w:rPr>
          <w:rFonts w:ascii="Times New Roman" w:hAnsi="Times New Roman"/>
          <w:sz w:val="28"/>
          <w:szCs w:val="28"/>
        </w:rPr>
        <w:t xml:space="preserve"> ……………………………………………………………153</w:t>
      </w:r>
    </w:p>
    <w:p w14:paraId="1F72729C" w14:textId="77777777" w:rsidR="00C82798" w:rsidRPr="00AC53A7" w:rsidRDefault="00C82798" w:rsidP="00923D89">
      <w:pPr>
        <w:spacing w:after="0" w:line="360" w:lineRule="auto"/>
        <w:contextualSpacing/>
        <w:rPr>
          <w:rFonts w:ascii="Times New Roman" w:hAnsi="Times New Roman"/>
          <w:b/>
          <w:sz w:val="28"/>
          <w:szCs w:val="28"/>
        </w:rPr>
      </w:pPr>
      <w:r w:rsidRPr="00AC53A7">
        <w:rPr>
          <w:rFonts w:ascii="Times New Roman" w:hAnsi="Times New Roman"/>
          <w:b/>
          <w:sz w:val="28"/>
          <w:szCs w:val="28"/>
        </w:rPr>
        <w:t xml:space="preserve">Розділ 3. Конституційно-правові засади державного контролю </w:t>
      </w:r>
      <w:r w:rsidR="006C334D" w:rsidRPr="00AC53A7">
        <w:rPr>
          <w:rFonts w:ascii="Times New Roman" w:hAnsi="Times New Roman"/>
          <w:b/>
          <w:sz w:val="28"/>
          <w:szCs w:val="28"/>
        </w:rPr>
        <w:t>в</w:t>
      </w:r>
      <w:r w:rsidRPr="00AC53A7">
        <w:rPr>
          <w:rFonts w:ascii="Times New Roman" w:hAnsi="Times New Roman"/>
          <w:b/>
          <w:sz w:val="28"/>
          <w:szCs w:val="28"/>
        </w:rPr>
        <w:t xml:space="preserve"> процесі припинення діяльності політичних партій в Україні та країнах ЄС …</w:t>
      </w:r>
      <w:r w:rsidR="00035A26" w:rsidRPr="00AC53A7">
        <w:rPr>
          <w:rFonts w:ascii="Times New Roman" w:hAnsi="Times New Roman"/>
          <w:b/>
          <w:sz w:val="28"/>
          <w:szCs w:val="28"/>
        </w:rPr>
        <w:t>…157</w:t>
      </w:r>
    </w:p>
    <w:p w14:paraId="04A39E12" w14:textId="77777777" w:rsidR="00C82798" w:rsidRPr="00AC53A7" w:rsidRDefault="00C82798" w:rsidP="00923D89">
      <w:pPr>
        <w:spacing w:after="0" w:line="360" w:lineRule="auto"/>
        <w:contextualSpacing/>
        <w:rPr>
          <w:rFonts w:ascii="Times New Roman" w:eastAsia="Calibri" w:hAnsi="Times New Roman"/>
          <w:sz w:val="28"/>
          <w:szCs w:val="28"/>
        </w:rPr>
      </w:pPr>
      <w:r w:rsidRPr="00AC53A7">
        <w:rPr>
          <w:rFonts w:ascii="Times New Roman" w:hAnsi="Times New Roman"/>
          <w:sz w:val="28"/>
          <w:szCs w:val="28"/>
        </w:rPr>
        <w:t xml:space="preserve">3.1. </w:t>
      </w:r>
      <w:r w:rsidRPr="00AC53A7">
        <w:rPr>
          <w:rFonts w:ascii="Times New Roman" w:eastAsia="Calibri" w:hAnsi="Times New Roman"/>
          <w:sz w:val="28"/>
          <w:szCs w:val="28"/>
        </w:rPr>
        <w:t xml:space="preserve">Державний контроль при добровільному припиненні діяльності </w:t>
      </w:r>
    </w:p>
    <w:p w14:paraId="13F3D263" w14:textId="77777777" w:rsidR="00C82798" w:rsidRPr="00AC53A7" w:rsidRDefault="00C82798" w:rsidP="00923D89">
      <w:pPr>
        <w:spacing w:after="0" w:line="360" w:lineRule="auto"/>
        <w:contextualSpacing/>
        <w:rPr>
          <w:rFonts w:ascii="Times New Roman" w:eastAsia="Calibri" w:hAnsi="Times New Roman"/>
          <w:sz w:val="28"/>
          <w:szCs w:val="28"/>
        </w:rPr>
      </w:pPr>
      <w:r w:rsidRPr="00AC53A7">
        <w:rPr>
          <w:rFonts w:ascii="Times New Roman" w:eastAsia="Calibri" w:hAnsi="Times New Roman"/>
          <w:sz w:val="28"/>
          <w:szCs w:val="28"/>
        </w:rPr>
        <w:t>політичних партій ……………………………………………………………</w:t>
      </w:r>
      <w:r w:rsidR="00035A26" w:rsidRPr="00AC53A7">
        <w:rPr>
          <w:rFonts w:ascii="Times New Roman" w:eastAsia="Calibri" w:hAnsi="Times New Roman"/>
          <w:sz w:val="28"/>
          <w:szCs w:val="28"/>
        </w:rPr>
        <w:t>…...157</w:t>
      </w:r>
    </w:p>
    <w:p w14:paraId="0BDADC23" w14:textId="77777777" w:rsidR="00C82798" w:rsidRPr="00AC53A7" w:rsidRDefault="00C82798" w:rsidP="00923D89">
      <w:pPr>
        <w:spacing w:after="0" w:line="360" w:lineRule="auto"/>
        <w:contextualSpacing/>
        <w:rPr>
          <w:rFonts w:ascii="Times New Roman" w:eastAsia="Calibri" w:hAnsi="Times New Roman"/>
          <w:sz w:val="28"/>
          <w:szCs w:val="28"/>
        </w:rPr>
      </w:pPr>
      <w:r w:rsidRPr="00AC53A7">
        <w:rPr>
          <w:rFonts w:ascii="Times New Roman" w:hAnsi="Times New Roman"/>
          <w:sz w:val="28"/>
          <w:szCs w:val="28"/>
        </w:rPr>
        <w:t xml:space="preserve">3.2. </w:t>
      </w:r>
      <w:r w:rsidRPr="00AC53A7">
        <w:rPr>
          <w:rFonts w:ascii="Times New Roman" w:eastAsia="Calibri" w:hAnsi="Times New Roman"/>
          <w:sz w:val="28"/>
          <w:szCs w:val="28"/>
        </w:rPr>
        <w:t xml:space="preserve">Роль державного контролю </w:t>
      </w:r>
      <w:r w:rsidR="006C334D" w:rsidRPr="00AC53A7">
        <w:rPr>
          <w:rFonts w:ascii="Times New Roman" w:eastAsia="Calibri" w:hAnsi="Times New Roman"/>
          <w:sz w:val="28"/>
          <w:szCs w:val="28"/>
        </w:rPr>
        <w:t>в</w:t>
      </w:r>
      <w:r w:rsidRPr="00AC53A7">
        <w:rPr>
          <w:rFonts w:ascii="Times New Roman" w:eastAsia="Calibri" w:hAnsi="Times New Roman"/>
          <w:sz w:val="28"/>
          <w:szCs w:val="28"/>
        </w:rPr>
        <w:t xml:space="preserve"> примусовому припиненні діяльності</w:t>
      </w:r>
    </w:p>
    <w:p w14:paraId="663BD8B8" w14:textId="77777777" w:rsidR="00C82798" w:rsidRPr="00AC53A7" w:rsidRDefault="00C82798" w:rsidP="00923D89">
      <w:pPr>
        <w:spacing w:after="0" w:line="360" w:lineRule="auto"/>
        <w:contextualSpacing/>
        <w:rPr>
          <w:rFonts w:ascii="Times New Roman" w:eastAsia="Calibri" w:hAnsi="Times New Roman"/>
          <w:sz w:val="28"/>
          <w:szCs w:val="28"/>
        </w:rPr>
      </w:pPr>
      <w:r w:rsidRPr="00AC53A7">
        <w:rPr>
          <w:rFonts w:ascii="Times New Roman" w:eastAsia="Calibri" w:hAnsi="Times New Roman"/>
          <w:sz w:val="28"/>
          <w:szCs w:val="28"/>
        </w:rPr>
        <w:t xml:space="preserve"> політичних партій ……………………………………………………………….</w:t>
      </w:r>
      <w:r w:rsidR="00035A26" w:rsidRPr="00AC53A7">
        <w:rPr>
          <w:rFonts w:ascii="Times New Roman" w:eastAsia="Calibri" w:hAnsi="Times New Roman"/>
          <w:sz w:val="28"/>
          <w:szCs w:val="28"/>
        </w:rPr>
        <w:t>176</w:t>
      </w:r>
    </w:p>
    <w:p w14:paraId="20F5F8EA" w14:textId="77777777" w:rsidR="0032609D" w:rsidRPr="00AC53A7" w:rsidRDefault="0032609D" w:rsidP="00923D89">
      <w:pPr>
        <w:spacing w:after="0" w:line="360" w:lineRule="auto"/>
        <w:contextualSpacing/>
        <w:rPr>
          <w:rFonts w:ascii="Times New Roman" w:hAnsi="Times New Roman"/>
          <w:sz w:val="28"/>
          <w:szCs w:val="28"/>
        </w:rPr>
      </w:pPr>
      <w:r w:rsidRPr="00AC53A7">
        <w:rPr>
          <w:rFonts w:ascii="Times New Roman" w:hAnsi="Times New Roman"/>
          <w:sz w:val="28"/>
          <w:szCs w:val="28"/>
        </w:rPr>
        <w:t>Висновки до розділу 3</w:t>
      </w:r>
      <w:r w:rsidR="00035A26" w:rsidRPr="00AC53A7">
        <w:rPr>
          <w:rFonts w:ascii="Times New Roman" w:hAnsi="Times New Roman"/>
          <w:sz w:val="28"/>
          <w:szCs w:val="28"/>
        </w:rPr>
        <w:t xml:space="preserve"> ……………………………………………………………194</w:t>
      </w:r>
    </w:p>
    <w:p w14:paraId="175AFC55" w14:textId="77777777" w:rsidR="00D0145F" w:rsidRPr="00AC53A7" w:rsidRDefault="00D0145F" w:rsidP="00923D89">
      <w:pPr>
        <w:spacing w:after="0" w:line="360" w:lineRule="auto"/>
        <w:contextualSpacing/>
        <w:rPr>
          <w:rFonts w:ascii="Times New Roman" w:hAnsi="Times New Roman"/>
          <w:b/>
          <w:sz w:val="28"/>
          <w:szCs w:val="28"/>
        </w:rPr>
      </w:pPr>
      <w:r w:rsidRPr="00AC53A7">
        <w:rPr>
          <w:rFonts w:ascii="Times New Roman" w:hAnsi="Times New Roman"/>
          <w:b/>
          <w:sz w:val="28"/>
          <w:szCs w:val="28"/>
        </w:rPr>
        <w:t>Висновки………………………………………………………………</w:t>
      </w:r>
      <w:r w:rsidR="00035A26" w:rsidRPr="00AC53A7">
        <w:rPr>
          <w:rFonts w:ascii="Times New Roman" w:hAnsi="Times New Roman"/>
          <w:b/>
          <w:sz w:val="28"/>
          <w:szCs w:val="28"/>
        </w:rPr>
        <w:t>………….197</w:t>
      </w:r>
    </w:p>
    <w:p w14:paraId="188EFBC2" w14:textId="77777777" w:rsidR="00D0145F" w:rsidRPr="00AC53A7" w:rsidRDefault="00D0145F" w:rsidP="00923D89">
      <w:pPr>
        <w:spacing w:after="0" w:line="360" w:lineRule="auto"/>
        <w:contextualSpacing/>
        <w:rPr>
          <w:rFonts w:ascii="Times New Roman" w:hAnsi="Times New Roman"/>
          <w:b/>
          <w:sz w:val="28"/>
          <w:szCs w:val="28"/>
        </w:rPr>
      </w:pPr>
      <w:r w:rsidRPr="00AC53A7">
        <w:rPr>
          <w:rFonts w:ascii="Times New Roman" w:hAnsi="Times New Roman"/>
          <w:b/>
          <w:sz w:val="28"/>
          <w:szCs w:val="28"/>
        </w:rPr>
        <w:t>Список використаних джерел………………………………</w:t>
      </w:r>
      <w:r w:rsidR="00035A26" w:rsidRPr="00AC53A7">
        <w:rPr>
          <w:rFonts w:ascii="Times New Roman" w:hAnsi="Times New Roman"/>
          <w:b/>
          <w:sz w:val="28"/>
          <w:szCs w:val="28"/>
        </w:rPr>
        <w:t>…………….……202</w:t>
      </w:r>
    </w:p>
    <w:p w14:paraId="405D01C4" w14:textId="77777777" w:rsidR="00EE53C1" w:rsidRPr="00AC53A7" w:rsidRDefault="00D0145F" w:rsidP="0032609D">
      <w:pPr>
        <w:spacing w:after="0" w:line="360" w:lineRule="auto"/>
        <w:contextualSpacing/>
        <w:rPr>
          <w:rFonts w:ascii="Times New Roman" w:hAnsi="Times New Roman"/>
          <w:sz w:val="28"/>
          <w:szCs w:val="28"/>
        </w:rPr>
      </w:pPr>
      <w:r w:rsidRPr="00AC53A7">
        <w:rPr>
          <w:rFonts w:ascii="Times New Roman" w:hAnsi="Times New Roman"/>
          <w:b/>
          <w:sz w:val="28"/>
          <w:szCs w:val="28"/>
        </w:rPr>
        <w:t>Додатки …………………………………………………………………</w:t>
      </w:r>
      <w:r w:rsidR="00035A26" w:rsidRPr="00AC53A7">
        <w:rPr>
          <w:rFonts w:ascii="Times New Roman" w:hAnsi="Times New Roman"/>
          <w:b/>
          <w:sz w:val="28"/>
          <w:szCs w:val="28"/>
        </w:rPr>
        <w:t>……</w:t>
      </w:r>
      <w:r w:rsidR="00F1717F" w:rsidRPr="00AC53A7">
        <w:rPr>
          <w:rFonts w:ascii="Times New Roman" w:hAnsi="Times New Roman"/>
          <w:b/>
          <w:sz w:val="28"/>
          <w:szCs w:val="28"/>
        </w:rPr>
        <w:t>...</w:t>
      </w:r>
      <w:r w:rsidR="00035A26" w:rsidRPr="00AC53A7">
        <w:rPr>
          <w:rFonts w:ascii="Times New Roman" w:hAnsi="Times New Roman"/>
          <w:b/>
          <w:sz w:val="28"/>
          <w:szCs w:val="28"/>
        </w:rPr>
        <w:t>…240</w:t>
      </w:r>
      <w:r w:rsidR="00EE53C1" w:rsidRPr="00AC53A7">
        <w:rPr>
          <w:rFonts w:ascii="Times New Roman" w:hAnsi="Times New Roman"/>
          <w:sz w:val="28"/>
          <w:szCs w:val="28"/>
        </w:rPr>
        <w:br w:type="page"/>
      </w:r>
    </w:p>
    <w:p w14:paraId="4B199033" w14:textId="77777777" w:rsidR="00200515" w:rsidRPr="00AC53A7" w:rsidRDefault="00200515" w:rsidP="00200515">
      <w:pPr>
        <w:spacing w:after="0" w:line="360" w:lineRule="auto"/>
        <w:contextualSpacing/>
        <w:jc w:val="center"/>
        <w:rPr>
          <w:rFonts w:ascii="Times New Roman" w:hAnsi="Times New Roman"/>
          <w:b/>
          <w:sz w:val="28"/>
          <w:szCs w:val="28"/>
        </w:rPr>
      </w:pPr>
      <w:r w:rsidRPr="00AC53A7">
        <w:rPr>
          <w:rFonts w:ascii="Times New Roman" w:hAnsi="Times New Roman"/>
          <w:b/>
          <w:sz w:val="28"/>
          <w:szCs w:val="28"/>
        </w:rPr>
        <w:lastRenderedPageBreak/>
        <w:t>ПЕРЕЛІК УМОВНИХ СКОРОЧЕНЬ</w:t>
      </w:r>
    </w:p>
    <w:p w14:paraId="2EBDBFC2" w14:textId="77777777" w:rsidR="00200515" w:rsidRPr="00AC53A7" w:rsidRDefault="00200515" w:rsidP="00200515">
      <w:pPr>
        <w:spacing w:after="0" w:line="360" w:lineRule="auto"/>
        <w:contextualSpacing/>
        <w:jc w:val="center"/>
        <w:rPr>
          <w:rFonts w:ascii="Times New Roman" w:hAnsi="Times New Roman"/>
          <w:b/>
          <w:sz w:val="28"/>
          <w:szCs w:val="28"/>
        </w:rPr>
      </w:pPr>
    </w:p>
    <w:p w14:paraId="4072370A" w14:textId="77777777" w:rsidR="00200515" w:rsidRPr="00AC53A7" w:rsidRDefault="00200515" w:rsidP="00200515">
      <w:pPr>
        <w:spacing w:after="0" w:line="360" w:lineRule="auto"/>
        <w:contextualSpacing/>
        <w:rPr>
          <w:rFonts w:ascii="Times New Roman" w:hAnsi="Times New Roman"/>
          <w:sz w:val="28"/>
          <w:szCs w:val="28"/>
        </w:rPr>
      </w:pPr>
    </w:p>
    <w:tbl>
      <w:tblPr>
        <w:tblW w:w="0" w:type="auto"/>
        <w:tblLook w:val="01E0" w:firstRow="1" w:lastRow="1" w:firstColumn="1" w:lastColumn="1" w:noHBand="0" w:noVBand="0"/>
      </w:tblPr>
      <w:tblGrid>
        <w:gridCol w:w="2995"/>
        <w:gridCol w:w="6326"/>
      </w:tblGrid>
      <w:tr w:rsidR="00200515" w:rsidRPr="00AC53A7" w14:paraId="658D8E8F" w14:textId="77777777" w:rsidTr="006942EB">
        <w:trPr>
          <w:trHeight w:val="615"/>
        </w:trPr>
        <w:tc>
          <w:tcPr>
            <w:tcW w:w="2995" w:type="dxa"/>
          </w:tcPr>
          <w:p w14:paraId="78B651FF" w14:textId="77777777" w:rsidR="00200515" w:rsidRPr="00AC53A7" w:rsidRDefault="00200515" w:rsidP="007373C1">
            <w:pPr>
              <w:pStyle w:val="BodyTextIndent"/>
              <w:spacing w:after="0" w:line="360" w:lineRule="auto"/>
              <w:ind w:left="0"/>
              <w:contextualSpacing/>
              <w:jc w:val="both"/>
              <w:rPr>
                <w:rFonts w:ascii="Times New Roman" w:hAnsi="Times New Roman"/>
                <w:sz w:val="28"/>
                <w:szCs w:val="28"/>
              </w:rPr>
            </w:pPr>
            <w:r w:rsidRPr="00AC53A7">
              <w:rPr>
                <w:rFonts w:ascii="Times New Roman" w:hAnsi="Times New Roman"/>
                <w:sz w:val="28"/>
                <w:szCs w:val="28"/>
              </w:rPr>
              <w:t>ВРУ</w:t>
            </w:r>
          </w:p>
        </w:tc>
        <w:tc>
          <w:tcPr>
            <w:tcW w:w="6326" w:type="dxa"/>
          </w:tcPr>
          <w:p w14:paraId="05749BE7" w14:textId="77777777" w:rsidR="00200515" w:rsidRPr="00AC53A7" w:rsidRDefault="00200515" w:rsidP="007373C1">
            <w:pPr>
              <w:pStyle w:val="BodyTextIndent"/>
              <w:spacing w:after="0" w:line="360" w:lineRule="auto"/>
              <w:ind w:left="0"/>
              <w:contextualSpacing/>
              <w:jc w:val="both"/>
              <w:rPr>
                <w:rFonts w:ascii="Times New Roman" w:hAnsi="Times New Roman"/>
                <w:sz w:val="28"/>
                <w:szCs w:val="28"/>
              </w:rPr>
            </w:pPr>
            <w:r w:rsidRPr="00AC53A7">
              <w:rPr>
                <w:rFonts w:ascii="Times New Roman" w:hAnsi="Times New Roman"/>
                <w:sz w:val="28"/>
                <w:szCs w:val="28"/>
              </w:rPr>
              <w:t>Верховна Рада України</w:t>
            </w:r>
          </w:p>
        </w:tc>
      </w:tr>
      <w:tr w:rsidR="00200515" w:rsidRPr="00AC53A7" w14:paraId="558CB551" w14:textId="77777777" w:rsidTr="006942EB">
        <w:trPr>
          <w:trHeight w:val="480"/>
        </w:trPr>
        <w:tc>
          <w:tcPr>
            <w:tcW w:w="2995" w:type="dxa"/>
          </w:tcPr>
          <w:p w14:paraId="02A2F326" w14:textId="77777777" w:rsidR="00200515" w:rsidRPr="00AC53A7" w:rsidRDefault="00200515" w:rsidP="007373C1">
            <w:pPr>
              <w:pStyle w:val="BodyTextIndent"/>
              <w:spacing w:after="0" w:line="360" w:lineRule="auto"/>
              <w:ind w:left="0"/>
              <w:contextualSpacing/>
              <w:rPr>
                <w:rFonts w:ascii="Times New Roman" w:hAnsi="Times New Roman"/>
                <w:sz w:val="28"/>
                <w:szCs w:val="28"/>
              </w:rPr>
            </w:pPr>
            <w:r w:rsidRPr="00AC53A7">
              <w:rPr>
                <w:rFonts w:ascii="Times New Roman" w:hAnsi="Times New Roman"/>
                <w:sz w:val="28"/>
                <w:szCs w:val="28"/>
              </w:rPr>
              <w:t>ЄП</w:t>
            </w:r>
          </w:p>
        </w:tc>
        <w:tc>
          <w:tcPr>
            <w:tcW w:w="6326" w:type="dxa"/>
          </w:tcPr>
          <w:p w14:paraId="40569B32" w14:textId="77777777" w:rsidR="00200515" w:rsidRPr="00AC53A7" w:rsidRDefault="00200515" w:rsidP="007373C1">
            <w:pPr>
              <w:pStyle w:val="BodyTextIndent"/>
              <w:spacing w:after="0" w:line="360" w:lineRule="auto"/>
              <w:ind w:left="0"/>
              <w:contextualSpacing/>
              <w:jc w:val="both"/>
              <w:rPr>
                <w:rFonts w:ascii="Times New Roman" w:hAnsi="Times New Roman"/>
                <w:sz w:val="28"/>
                <w:szCs w:val="28"/>
              </w:rPr>
            </w:pPr>
            <w:r w:rsidRPr="00AC53A7">
              <w:rPr>
                <w:rFonts w:ascii="Times New Roman" w:hAnsi="Times New Roman"/>
                <w:sz w:val="28"/>
                <w:szCs w:val="28"/>
              </w:rPr>
              <w:t>Європейський парламент</w:t>
            </w:r>
          </w:p>
        </w:tc>
      </w:tr>
      <w:tr w:rsidR="00200515" w:rsidRPr="00AC53A7" w14:paraId="4A9919C8" w14:textId="77777777" w:rsidTr="006942EB">
        <w:trPr>
          <w:trHeight w:val="615"/>
        </w:trPr>
        <w:tc>
          <w:tcPr>
            <w:tcW w:w="2995" w:type="dxa"/>
          </w:tcPr>
          <w:p w14:paraId="1214C157" w14:textId="77777777" w:rsidR="00200515" w:rsidRPr="00AC53A7" w:rsidRDefault="00200515" w:rsidP="007373C1">
            <w:pPr>
              <w:pStyle w:val="BodyTextIndent"/>
              <w:spacing w:after="0" w:line="360" w:lineRule="auto"/>
              <w:ind w:left="0"/>
              <w:contextualSpacing/>
              <w:jc w:val="both"/>
              <w:rPr>
                <w:rFonts w:ascii="Times New Roman" w:hAnsi="Times New Roman"/>
                <w:noProof/>
                <w:sz w:val="28"/>
                <w:szCs w:val="28"/>
              </w:rPr>
            </w:pPr>
            <w:r w:rsidRPr="00AC53A7">
              <w:rPr>
                <w:rFonts w:ascii="Times New Roman" w:hAnsi="Times New Roman"/>
                <w:noProof/>
                <w:sz w:val="28"/>
                <w:szCs w:val="28"/>
              </w:rPr>
              <w:t>ЄС</w:t>
            </w:r>
          </w:p>
        </w:tc>
        <w:tc>
          <w:tcPr>
            <w:tcW w:w="6326" w:type="dxa"/>
          </w:tcPr>
          <w:p w14:paraId="4149E313" w14:textId="77777777" w:rsidR="00200515" w:rsidRPr="00AC53A7" w:rsidRDefault="00200515" w:rsidP="007373C1">
            <w:pPr>
              <w:pStyle w:val="BodyTextIndent"/>
              <w:spacing w:after="0" w:line="360" w:lineRule="auto"/>
              <w:ind w:left="0"/>
              <w:contextualSpacing/>
              <w:jc w:val="both"/>
              <w:rPr>
                <w:rFonts w:ascii="Times New Roman" w:hAnsi="Times New Roman"/>
                <w:noProof/>
                <w:sz w:val="28"/>
                <w:szCs w:val="28"/>
              </w:rPr>
            </w:pPr>
            <w:r w:rsidRPr="00AC53A7">
              <w:rPr>
                <w:rFonts w:ascii="Times New Roman" w:hAnsi="Times New Roman"/>
                <w:noProof/>
                <w:sz w:val="28"/>
                <w:szCs w:val="28"/>
              </w:rPr>
              <w:t>Європейський Союз</w:t>
            </w:r>
          </w:p>
        </w:tc>
      </w:tr>
      <w:tr w:rsidR="00200515" w:rsidRPr="00AC53A7" w14:paraId="04E2C120" w14:textId="77777777" w:rsidTr="006942EB">
        <w:trPr>
          <w:trHeight w:val="480"/>
        </w:trPr>
        <w:tc>
          <w:tcPr>
            <w:tcW w:w="2995" w:type="dxa"/>
          </w:tcPr>
          <w:p w14:paraId="6E7EEB3D" w14:textId="77777777" w:rsidR="00200515" w:rsidRPr="00AC53A7" w:rsidRDefault="00200515" w:rsidP="007373C1">
            <w:pPr>
              <w:pStyle w:val="BodyTextIndent"/>
              <w:spacing w:after="0" w:line="360" w:lineRule="auto"/>
              <w:ind w:left="0"/>
              <w:contextualSpacing/>
              <w:jc w:val="both"/>
              <w:rPr>
                <w:rFonts w:ascii="Times New Roman" w:hAnsi="Times New Roman"/>
                <w:sz w:val="28"/>
                <w:szCs w:val="28"/>
              </w:rPr>
            </w:pPr>
            <w:r w:rsidRPr="00AC53A7">
              <w:rPr>
                <w:rFonts w:ascii="Times New Roman" w:hAnsi="Times New Roman"/>
                <w:sz w:val="28"/>
                <w:szCs w:val="28"/>
              </w:rPr>
              <w:t>ЄСПЛ</w:t>
            </w:r>
          </w:p>
        </w:tc>
        <w:tc>
          <w:tcPr>
            <w:tcW w:w="6326" w:type="dxa"/>
          </w:tcPr>
          <w:p w14:paraId="16137E58" w14:textId="77777777" w:rsidR="00200515" w:rsidRPr="00AC53A7" w:rsidRDefault="00200515" w:rsidP="007373C1">
            <w:pPr>
              <w:spacing w:after="0" w:line="360" w:lineRule="auto"/>
              <w:contextualSpacing/>
              <w:jc w:val="both"/>
              <w:rPr>
                <w:rFonts w:ascii="Times New Roman" w:hAnsi="Times New Roman"/>
                <w:sz w:val="28"/>
                <w:szCs w:val="28"/>
              </w:rPr>
            </w:pPr>
            <w:r w:rsidRPr="00AC53A7">
              <w:rPr>
                <w:rFonts w:ascii="Times New Roman" w:hAnsi="Times New Roman"/>
                <w:sz w:val="28"/>
                <w:szCs w:val="28"/>
              </w:rPr>
              <w:t>Європейський суд з прав людини</w:t>
            </w:r>
          </w:p>
        </w:tc>
      </w:tr>
      <w:tr w:rsidR="00200515" w:rsidRPr="00AC53A7" w14:paraId="16249AE7" w14:textId="77777777" w:rsidTr="006942EB">
        <w:trPr>
          <w:trHeight w:val="453"/>
        </w:trPr>
        <w:tc>
          <w:tcPr>
            <w:tcW w:w="2995" w:type="dxa"/>
          </w:tcPr>
          <w:p w14:paraId="0A17A339" w14:textId="77777777" w:rsidR="00200515" w:rsidRPr="00AC53A7" w:rsidRDefault="00200515" w:rsidP="007373C1">
            <w:pPr>
              <w:pStyle w:val="BodyTextIndent"/>
              <w:spacing w:after="0" w:line="360" w:lineRule="auto"/>
              <w:ind w:left="0"/>
              <w:contextualSpacing/>
              <w:jc w:val="both"/>
              <w:rPr>
                <w:rFonts w:ascii="Times New Roman" w:hAnsi="Times New Roman"/>
                <w:sz w:val="28"/>
                <w:szCs w:val="28"/>
              </w:rPr>
            </w:pPr>
            <w:r w:rsidRPr="00AC53A7">
              <w:rPr>
                <w:rFonts w:ascii="Times New Roman" w:hAnsi="Times New Roman"/>
                <w:sz w:val="28"/>
                <w:szCs w:val="28"/>
              </w:rPr>
              <w:t>ЗУ</w:t>
            </w:r>
          </w:p>
        </w:tc>
        <w:tc>
          <w:tcPr>
            <w:tcW w:w="6326" w:type="dxa"/>
          </w:tcPr>
          <w:p w14:paraId="47DD76D5" w14:textId="77777777" w:rsidR="00200515" w:rsidRPr="00AC53A7" w:rsidRDefault="00200515" w:rsidP="007373C1">
            <w:pPr>
              <w:pStyle w:val="BodyTextIndent"/>
              <w:tabs>
                <w:tab w:val="left" w:pos="2400"/>
              </w:tabs>
              <w:spacing w:after="0" w:line="360" w:lineRule="auto"/>
              <w:ind w:left="0"/>
              <w:contextualSpacing/>
              <w:jc w:val="both"/>
              <w:rPr>
                <w:rFonts w:ascii="Times New Roman" w:hAnsi="Times New Roman"/>
                <w:sz w:val="28"/>
                <w:szCs w:val="28"/>
              </w:rPr>
            </w:pPr>
            <w:r w:rsidRPr="00AC53A7">
              <w:rPr>
                <w:rFonts w:ascii="Times New Roman" w:hAnsi="Times New Roman"/>
                <w:sz w:val="28"/>
                <w:szCs w:val="28"/>
              </w:rPr>
              <w:t>Закон України</w:t>
            </w:r>
          </w:p>
        </w:tc>
      </w:tr>
      <w:tr w:rsidR="00200515" w:rsidRPr="00AC53A7" w14:paraId="552BB575" w14:textId="77777777" w:rsidTr="006942EB">
        <w:trPr>
          <w:trHeight w:val="453"/>
        </w:trPr>
        <w:tc>
          <w:tcPr>
            <w:tcW w:w="2995" w:type="dxa"/>
          </w:tcPr>
          <w:p w14:paraId="15575B60" w14:textId="77777777" w:rsidR="00200515" w:rsidRPr="00AC53A7" w:rsidRDefault="00200515" w:rsidP="007373C1">
            <w:pPr>
              <w:pStyle w:val="BodyTextIndent"/>
              <w:spacing w:after="0" w:line="360" w:lineRule="auto"/>
              <w:ind w:left="0"/>
              <w:contextualSpacing/>
              <w:jc w:val="both"/>
              <w:rPr>
                <w:rFonts w:ascii="Times New Roman" w:hAnsi="Times New Roman"/>
                <w:sz w:val="28"/>
                <w:szCs w:val="28"/>
              </w:rPr>
            </w:pPr>
            <w:r w:rsidRPr="00AC53A7">
              <w:rPr>
                <w:rFonts w:ascii="Times New Roman" w:hAnsi="Times New Roman"/>
                <w:sz w:val="28"/>
                <w:szCs w:val="28"/>
              </w:rPr>
              <w:t>НАЗК</w:t>
            </w:r>
          </w:p>
        </w:tc>
        <w:tc>
          <w:tcPr>
            <w:tcW w:w="6326" w:type="dxa"/>
          </w:tcPr>
          <w:p w14:paraId="535921FA" w14:textId="77777777" w:rsidR="00200515" w:rsidRPr="00AC53A7" w:rsidRDefault="00200515" w:rsidP="007373C1">
            <w:pPr>
              <w:spacing w:after="0" w:line="360" w:lineRule="auto"/>
              <w:contextualSpacing/>
              <w:jc w:val="both"/>
              <w:rPr>
                <w:rFonts w:ascii="Times New Roman" w:hAnsi="Times New Roman"/>
                <w:sz w:val="28"/>
                <w:szCs w:val="28"/>
              </w:rPr>
            </w:pPr>
            <w:r w:rsidRPr="00AC53A7">
              <w:rPr>
                <w:rFonts w:ascii="Times New Roman" w:hAnsi="Times New Roman"/>
                <w:sz w:val="28"/>
                <w:szCs w:val="28"/>
              </w:rPr>
              <w:t xml:space="preserve">Національне агентство з питань запобігання </w:t>
            </w:r>
          </w:p>
          <w:p w14:paraId="1D796530" w14:textId="77777777" w:rsidR="00200515" w:rsidRPr="00AC53A7" w:rsidRDefault="00200515" w:rsidP="007373C1">
            <w:pPr>
              <w:spacing w:after="0" w:line="360" w:lineRule="auto"/>
              <w:contextualSpacing/>
              <w:jc w:val="both"/>
              <w:rPr>
                <w:rFonts w:ascii="Times New Roman" w:hAnsi="Times New Roman"/>
                <w:sz w:val="28"/>
                <w:szCs w:val="28"/>
              </w:rPr>
            </w:pPr>
            <w:r w:rsidRPr="00AC53A7">
              <w:rPr>
                <w:rFonts w:ascii="Times New Roman" w:hAnsi="Times New Roman"/>
                <w:sz w:val="28"/>
                <w:szCs w:val="28"/>
              </w:rPr>
              <w:t>корупції</w:t>
            </w:r>
          </w:p>
        </w:tc>
      </w:tr>
      <w:tr w:rsidR="00200515" w:rsidRPr="00AC53A7" w14:paraId="0183DE8A" w14:textId="77777777" w:rsidTr="006942EB">
        <w:trPr>
          <w:trHeight w:val="667"/>
        </w:trPr>
        <w:tc>
          <w:tcPr>
            <w:tcW w:w="2995" w:type="dxa"/>
          </w:tcPr>
          <w:p w14:paraId="08DD2D3D" w14:textId="77777777" w:rsidR="00200515" w:rsidRPr="00AC53A7" w:rsidRDefault="00200515" w:rsidP="007373C1">
            <w:pPr>
              <w:pStyle w:val="BodyTextIndent"/>
              <w:spacing w:after="0" w:line="360" w:lineRule="auto"/>
              <w:ind w:left="0"/>
              <w:contextualSpacing/>
              <w:jc w:val="both"/>
              <w:rPr>
                <w:rFonts w:ascii="Times New Roman" w:hAnsi="Times New Roman"/>
                <w:sz w:val="28"/>
                <w:szCs w:val="28"/>
              </w:rPr>
            </w:pPr>
            <w:r w:rsidRPr="00AC53A7">
              <w:rPr>
                <w:rFonts w:ascii="Times New Roman" w:hAnsi="Times New Roman"/>
                <w:noProof/>
                <w:sz w:val="28"/>
                <w:szCs w:val="28"/>
              </w:rPr>
              <w:t>КМУ</w:t>
            </w:r>
          </w:p>
        </w:tc>
        <w:tc>
          <w:tcPr>
            <w:tcW w:w="6326" w:type="dxa"/>
          </w:tcPr>
          <w:p w14:paraId="281D2792" w14:textId="77777777" w:rsidR="00200515" w:rsidRPr="00AC53A7" w:rsidRDefault="00200515" w:rsidP="007373C1">
            <w:pPr>
              <w:pStyle w:val="BodyTextIndent"/>
              <w:spacing w:after="0" w:line="360" w:lineRule="auto"/>
              <w:ind w:left="0"/>
              <w:contextualSpacing/>
              <w:jc w:val="both"/>
              <w:rPr>
                <w:rFonts w:ascii="Times New Roman" w:hAnsi="Times New Roman"/>
                <w:sz w:val="28"/>
                <w:szCs w:val="28"/>
                <w:shd w:val="clear" w:color="auto" w:fill="FFFFFF"/>
              </w:rPr>
            </w:pPr>
            <w:r w:rsidRPr="00AC53A7">
              <w:rPr>
                <w:rFonts w:ascii="Times New Roman" w:hAnsi="Times New Roman"/>
                <w:sz w:val="28"/>
                <w:szCs w:val="28"/>
              </w:rPr>
              <w:t>Кабінет Міністрів України</w:t>
            </w:r>
          </w:p>
        </w:tc>
      </w:tr>
      <w:tr w:rsidR="00200515" w:rsidRPr="00AC53A7" w14:paraId="2A94D897" w14:textId="77777777" w:rsidTr="006942EB">
        <w:trPr>
          <w:trHeight w:val="453"/>
        </w:trPr>
        <w:tc>
          <w:tcPr>
            <w:tcW w:w="2995" w:type="dxa"/>
          </w:tcPr>
          <w:p w14:paraId="3AFD0716" w14:textId="77777777" w:rsidR="00200515" w:rsidRPr="00AC53A7" w:rsidRDefault="00200515" w:rsidP="007373C1">
            <w:pPr>
              <w:pStyle w:val="BodyTextIndent"/>
              <w:spacing w:after="0" w:line="360" w:lineRule="auto"/>
              <w:ind w:left="0"/>
              <w:contextualSpacing/>
              <w:jc w:val="both"/>
              <w:rPr>
                <w:rFonts w:ascii="Times New Roman" w:hAnsi="Times New Roman"/>
                <w:sz w:val="28"/>
                <w:szCs w:val="28"/>
              </w:rPr>
            </w:pPr>
            <w:r w:rsidRPr="00AC53A7">
              <w:rPr>
                <w:rFonts w:ascii="Times New Roman" w:hAnsi="Times New Roman"/>
                <w:sz w:val="28"/>
                <w:szCs w:val="28"/>
              </w:rPr>
              <w:t>КСУ</w:t>
            </w:r>
          </w:p>
        </w:tc>
        <w:tc>
          <w:tcPr>
            <w:tcW w:w="6326" w:type="dxa"/>
          </w:tcPr>
          <w:p w14:paraId="18059E41" w14:textId="77777777" w:rsidR="00200515" w:rsidRPr="00AC53A7" w:rsidRDefault="00200515" w:rsidP="007373C1">
            <w:pPr>
              <w:pStyle w:val="BodyTextIndent"/>
              <w:spacing w:after="0" w:line="360" w:lineRule="auto"/>
              <w:ind w:left="0"/>
              <w:contextualSpacing/>
              <w:jc w:val="both"/>
              <w:rPr>
                <w:rFonts w:ascii="Times New Roman" w:hAnsi="Times New Roman"/>
                <w:sz w:val="28"/>
                <w:szCs w:val="28"/>
                <w:shd w:val="clear" w:color="auto" w:fill="FFFFFF"/>
              </w:rPr>
            </w:pPr>
            <w:r w:rsidRPr="00AC53A7">
              <w:rPr>
                <w:rFonts w:ascii="Times New Roman" w:hAnsi="Times New Roman"/>
                <w:sz w:val="28"/>
                <w:szCs w:val="28"/>
                <w:shd w:val="clear" w:color="auto" w:fill="FFFFFF"/>
              </w:rPr>
              <w:t>Конституційний Суд України</w:t>
            </w:r>
          </w:p>
        </w:tc>
      </w:tr>
      <w:tr w:rsidR="00200515" w:rsidRPr="00AC53A7" w14:paraId="110AAB1C" w14:textId="77777777" w:rsidTr="006942EB">
        <w:trPr>
          <w:trHeight w:val="453"/>
        </w:trPr>
        <w:tc>
          <w:tcPr>
            <w:tcW w:w="2995" w:type="dxa"/>
          </w:tcPr>
          <w:p w14:paraId="2B45DC71" w14:textId="77777777" w:rsidR="00200515" w:rsidRPr="00AC53A7" w:rsidRDefault="00200515" w:rsidP="007373C1">
            <w:pPr>
              <w:pStyle w:val="BodyTextIndent"/>
              <w:spacing w:after="0" w:line="360" w:lineRule="auto"/>
              <w:ind w:left="0"/>
              <w:contextualSpacing/>
              <w:jc w:val="both"/>
              <w:rPr>
                <w:rFonts w:ascii="Times New Roman" w:hAnsi="Times New Roman"/>
                <w:sz w:val="28"/>
                <w:szCs w:val="28"/>
              </w:rPr>
            </w:pPr>
            <w:r w:rsidRPr="00AC53A7">
              <w:rPr>
                <w:rFonts w:ascii="Times New Roman" w:hAnsi="Times New Roman"/>
                <w:sz w:val="28"/>
                <w:szCs w:val="28"/>
              </w:rPr>
              <w:t>КУ</w:t>
            </w:r>
          </w:p>
        </w:tc>
        <w:tc>
          <w:tcPr>
            <w:tcW w:w="6326" w:type="dxa"/>
          </w:tcPr>
          <w:p w14:paraId="3226AEBF" w14:textId="77777777" w:rsidR="00200515" w:rsidRPr="00AC53A7" w:rsidRDefault="00200515" w:rsidP="007373C1">
            <w:pPr>
              <w:pStyle w:val="BodyTextIndent"/>
              <w:spacing w:after="0" w:line="360" w:lineRule="auto"/>
              <w:ind w:left="0"/>
              <w:contextualSpacing/>
              <w:jc w:val="both"/>
              <w:rPr>
                <w:rFonts w:ascii="Times New Roman" w:hAnsi="Times New Roman"/>
                <w:sz w:val="28"/>
                <w:szCs w:val="28"/>
                <w:shd w:val="clear" w:color="auto" w:fill="FFFFFF"/>
              </w:rPr>
            </w:pPr>
            <w:r w:rsidRPr="00AC53A7">
              <w:rPr>
                <w:rFonts w:ascii="Times New Roman" w:hAnsi="Times New Roman"/>
                <w:sz w:val="28"/>
                <w:szCs w:val="28"/>
                <w:shd w:val="clear" w:color="auto" w:fill="FFFFFF"/>
              </w:rPr>
              <w:t>Конституція України</w:t>
            </w:r>
          </w:p>
        </w:tc>
      </w:tr>
      <w:tr w:rsidR="00200515" w:rsidRPr="00AC53A7" w14:paraId="73B0BC94" w14:textId="77777777" w:rsidTr="006942EB">
        <w:trPr>
          <w:trHeight w:val="453"/>
        </w:trPr>
        <w:tc>
          <w:tcPr>
            <w:tcW w:w="2995" w:type="dxa"/>
          </w:tcPr>
          <w:p w14:paraId="6152FCDA" w14:textId="77777777" w:rsidR="00200515" w:rsidRPr="00AC53A7" w:rsidRDefault="00200515" w:rsidP="007373C1">
            <w:pPr>
              <w:tabs>
                <w:tab w:val="left" w:pos="1260"/>
              </w:tabs>
              <w:spacing w:after="0" w:line="360" w:lineRule="auto"/>
              <w:contextualSpacing/>
              <w:jc w:val="both"/>
              <w:rPr>
                <w:rFonts w:ascii="Times New Roman" w:hAnsi="Times New Roman"/>
                <w:sz w:val="28"/>
                <w:szCs w:val="28"/>
                <w:lang w:eastAsia="ru-RU"/>
              </w:rPr>
            </w:pPr>
            <w:r w:rsidRPr="00AC53A7">
              <w:rPr>
                <w:rFonts w:ascii="Times New Roman" w:hAnsi="Times New Roman"/>
                <w:sz w:val="28"/>
                <w:szCs w:val="28"/>
                <w:lang w:eastAsia="ru-RU"/>
              </w:rPr>
              <w:t xml:space="preserve">п. </w:t>
            </w:r>
          </w:p>
        </w:tc>
        <w:tc>
          <w:tcPr>
            <w:tcW w:w="6326" w:type="dxa"/>
          </w:tcPr>
          <w:p w14:paraId="47BB336D" w14:textId="77777777" w:rsidR="00200515" w:rsidRPr="00AC53A7" w:rsidRDefault="00200515" w:rsidP="007373C1">
            <w:pPr>
              <w:spacing w:after="0" w:line="360" w:lineRule="auto"/>
              <w:contextualSpacing/>
              <w:jc w:val="both"/>
              <w:rPr>
                <w:rFonts w:ascii="Times New Roman" w:hAnsi="Times New Roman"/>
                <w:noProof/>
                <w:sz w:val="28"/>
                <w:szCs w:val="28"/>
              </w:rPr>
            </w:pPr>
            <w:r w:rsidRPr="00AC53A7">
              <w:rPr>
                <w:rFonts w:ascii="Times New Roman" w:hAnsi="Times New Roman"/>
                <w:sz w:val="28"/>
                <w:szCs w:val="28"/>
                <w:lang w:eastAsia="ru-RU"/>
              </w:rPr>
              <w:t>пункт</w:t>
            </w:r>
          </w:p>
        </w:tc>
      </w:tr>
      <w:tr w:rsidR="00200515" w:rsidRPr="00AC53A7" w14:paraId="53E9FC6A" w14:textId="77777777" w:rsidTr="006942EB">
        <w:trPr>
          <w:trHeight w:val="453"/>
        </w:trPr>
        <w:tc>
          <w:tcPr>
            <w:tcW w:w="2995" w:type="dxa"/>
          </w:tcPr>
          <w:p w14:paraId="5E3F6DC1" w14:textId="77777777" w:rsidR="00200515" w:rsidRPr="00AC53A7" w:rsidRDefault="00200515" w:rsidP="007373C1">
            <w:pPr>
              <w:pStyle w:val="BodyTextIndent"/>
              <w:spacing w:after="0" w:line="360" w:lineRule="auto"/>
              <w:ind w:left="0"/>
              <w:contextualSpacing/>
              <w:jc w:val="both"/>
              <w:rPr>
                <w:rFonts w:ascii="Times New Roman" w:hAnsi="Times New Roman"/>
                <w:sz w:val="28"/>
                <w:szCs w:val="28"/>
              </w:rPr>
            </w:pPr>
            <w:r w:rsidRPr="00AC53A7">
              <w:rPr>
                <w:rFonts w:ascii="Times New Roman" w:hAnsi="Times New Roman"/>
                <w:sz w:val="28"/>
                <w:szCs w:val="28"/>
              </w:rPr>
              <w:t xml:space="preserve">ст. </w:t>
            </w:r>
          </w:p>
        </w:tc>
        <w:tc>
          <w:tcPr>
            <w:tcW w:w="6326" w:type="dxa"/>
          </w:tcPr>
          <w:p w14:paraId="426265D9" w14:textId="77777777" w:rsidR="00200515" w:rsidRPr="00AC53A7" w:rsidRDefault="00200515" w:rsidP="007373C1">
            <w:pPr>
              <w:spacing w:after="0" w:line="360" w:lineRule="auto"/>
              <w:contextualSpacing/>
              <w:jc w:val="both"/>
              <w:rPr>
                <w:rFonts w:ascii="Times New Roman" w:hAnsi="Times New Roman"/>
                <w:sz w:val="28"/>
                <w:szCs w:val="28"/>
              </w:rPr>
            </w:pPr>
            <w:r w:rsidRPr="00AC53A7">
              <w:rPr>
                <w:rFonts w:ascii="Times New Roman" w:hAnsi="Times New Roman"/>
                <w:sz w:val="28"/>
                <w:szCs w:val="28"/>
                <w:lang w:eastAsia="ru-RU"/>
              </w:rPr>
              <w:t>стаття</w:t>
            </w:r>
          </w:p>
        </w:tc>
      </w:tr>
      <w:tr w:rsidR="00200515" w:rsidRPr="00AC53A7" w14:paraId="012565DA" w14:textId="77777777" w:rsidTr="006942EB">
        <w:trPr>
          <w:trHeight w:val="453"/>
        </w:trPr>
        <w:tc>
          <w:tcPr>
            <w:tcW w:w="2995" w:type="dxa"/>
          </w:tcPr>
          <w:p w14:paraId="52854C64" w14:textId="77777777" w:rsidR="00200515" w:rsidRPr="00AC53A7" w:rsidRDefault="00200515" w:rsidP="007373C1">
            <w:pPr>
              <w:spacing w:after="0" w:line="360" w:lineRule="auto"/>
              <w:contextualSpacing/>
              <w:jc w:val="both"/>
              <w:rPr>
                <w:rFonts w:ascii="Times New Roman" w:hAnsi="Times New Roman"/>
                <w:noProof/>
                <w:sz w:val="28"/>
                <w:szCs w:val="28"/>
              </w:rPr>
            </w:pPr>
            <w:r w:rsidRPr="00AC53A7">
              <w:rPr>
                <w:rFonts w:ascii="Times New Roman" w:hAnsi="Times New Roman"/>
                <w:noProof/>
                <w:sz w:val="28"/>
                <w:szCs w:val="28"/>
              </w:rPr>
              <w:t>ЦВК</w:t>
            </w:r>
          </w:p>
        </w:tc>
        <w:tc>
          <w:tcPr>
            <w:tcW w:w="6326" w:type="dxa"/>
          </w:tcPr>
          <w:p w14:paraId="5ED08905" w14:textId="77777777" w:rsidR="00200515" w:rsidRPr="00AC53A7" w:rsidRDefault="00200515" w:rsidP="007373C1">
            <w:pPr>
              <w:spacing w:after="0" w:line="360" w:lineRule="auto"/>
              <w:contextualSpacing/>
              <w:jc w:val="both"/>
              <w:rPr>
                <w:rFonts w:ascii="Times New Roman" w:hAnsi="Times New Roman"/>
                <w:noProof/>
                <w:sz w:val="28"/>
                <w:szCs w:val="28"/>
              </w:rPr>
            </w:pPr>
            <w:r w:rsidRPr="00AC53A7">
              <w:rPr>
                <w:rFonts w:ascii="Times New Roman" w:hAnsi="Times New Roman"/>
                <w:color w:val="000000"/>
                <w:sz w:val="28"/>
                <w:szCs w:val="28"/>
                <w:shd w:val="clear" w:color="auto" w:fill="FFFFFF"/>
              </w:rPr>
              <w:t>Центральна виборча комісія</w:t>
            </w:r>
          </w:p>
        </w:tc>
      </w:tr>
      <w:tr w:rsidR="00200515" w:rsidRPr="00AC53A7" w14:paraId="2EF173DA" w14:textId="77777777" w:rsidTr="006942EB">
        <w:trPr>
          <w:trHeight w:val="453"/>
        </w:trPr>
        <w:tc>
          <w:tcPr>
            <w:tcW w:w="2995" w:type="dxa"/>
          </w:tcPr>
          <w:p w14:paraId="12C1184A" w14:textId="77777777" w:rsidR="00200515" w:rsidRPr="00AC53A7" w:rsidRDefault="00200515" w:rsidP="007373C1">
            <w:pPr>
              <w:spacing w:after="0" w:line="360" w:lineRule="auto"/>
              <w:contextualSpacing/>
              <w:jc w:val="both"/>
              <w:rPr>
                <w:rFonts w:ascii="Times New Roman" w:hAnsi="Times New Roman"/>
                <w:noProof/>
                <w:sz w:val="28"/>
                <w:szCs w:val="28"/>
              </w:rPr>
            </w:pPr>
            <w:r w:rsidRPr="00AC53A7">
              <w:rPr>
                <w:rFonts w:ascii="Times New Roman" w:hAnsi="Times New Roman"/>
                <w:noProof/>
                <w:sz w:val="28"/>
                <w:szCs w:val="28"/>
              </w:rPr>
              <w:t>ч.</w:t>
            </w:r>
          </w:p>
        </w:tc>
        <w:tc>
          <w:tcPr>
            <w:tcW w:w="6326" w:type="dxa"/>
          </w:tcPr>
          <w:p w14:paraId="14CD9C4A" w14:textId="77777777" w:rsidR="00200515" w:rsidRPr="00AC53A7" w:rsidRDefault="00200515" w:rsidP="007373C1">
            <w:pPr>
              <w:spacing w:after="0" w:line="360" w:lineRule="auto"/>
              <w:contextualSpacing/>
              <w:jc w:val="both"/>
              <w:rPr>
                <w:rFonts w:ascii="Times New Roman" w:hAnsi="Times New Roman"/>
                <w:noProof/>
                <w:sz w:val="28"/>
                <w:szCs w:val="28"/>
              </w:rPr>
            </w:pPr>
            <w:r w:rsidRPr="00AC53A7">
              <w:rPr>
                <w:rFonts w:ascii="Times New Roman" w:hAnsi="Times New Roman"/>
                <w:sz w:val="28"/>
                <w:szCs w:val="28"/>
                <w:lang w:eastAsia="ru-RU"/>
              </w:rPr>
              <w:t>частина</w:t>
            </w:r>
          </w:p>
        </w:tc>
      </w:tr>
      <w:tr w:rsidR="00200515" w:rsidRPr="00AC53A7" w14:paraId="14B3ECA5" w14:textId="77777777" w:rsidTr="006942EB">
        <w:trPr>
          <w:trHeight w:val="453"/>
        </w:trPr>
        <w:tc>
          <w:tcPr>
            <w:tcW w:w="2995" w:type="dxa"/>
          </w:tcPr>
          <w:p w14:paraId="7FF62D6C" w14:textId="77777777" w:rsidR="00200515" w:rsidRPr="00AC53A7" w:rsidRDefault="00200515" w:rsidP="007373C1">
            <w:pPr>
              <w:spacing w:after="0" w:line="360" w:lineRule="auto"/>
              <w:contextualSpacing/>
              <w:jc w:val="both"/>
              <w:rPr>
                <w:rFonts w:ascii="Times New Roman" w:hAnsi="Times New Roman"/>
                <w:noProof/>
                <w:sz w:val="28"/>
                <w:szCs w:val="28"/>
              </w:rPr>
            </w:pPr>
          </w:p>
        </w:tc>
        <w:tc>
          <w:tcPr>
            <w:tcW w:w="6326" w:type="dxa"/>
          </w:tcPr>
          <w:p w14:paraId="22398BC6" w14:textId="77777777" w:rsidR="00200515" w:rsidRPr="00AC53A7" w:rsidRDefault="00200515" w:rsidP="007373C1">
            <w:pPr>
              <w:spacing w:after="0" w:line="360" w:lineRule="auto"/>
              <w:contextualSpacing/>
              <w:jc w:val="both"/>
              <w:rPr>
                <w:rFonts w:ascii="Times New Roman" w:hAnsi="Times New Roman"/>
                <w:noProof/>
                <w:sz w:val="28"/>
                <w:szCs w:val="28"/>
              </w:rPr>
            </w:pPr>
          </w:p>
        </w:tc>
      </w:tr>
    </w:tbl>
    <w:p w14:paraId="558A34E1" w14:textId="77777777" w:rsidR="00200515" w:rsidRPr="00AC53A7" w:rsidRDefault="00200515" w:rsidP="00200515">
      <w:pPr>
        <w:spacing w:after="0"/>
        <w:contextualSpacing/>
        <w:rPr>
          <w:rFonts w:ascii="Times New Roman" w:hAnsi="Times New Roman"/>
          <w:sz w:val="28"/>
          <w:szCs w:val="28"/>
        </w:rPr>
      </w:pPr>
      <w:r w:rsidRPr="00AC53A7">
        <w:rPr>
          <w:rFonts w:ascii="Times New Roman" w:hAnsi="Times New Roman"/>
          <w:sz w:val="28"/>
          <w:szCs w:val="28"/>
        </w:rPr>
        <w:br w:type="page"/>
      </w:r>
    </w:p>
    <w:p w14:paraId="321B8BC2" w14:textId="77777777" w:rsidR="000B5396" w:rsidRDefault="000B5396" w:rsidP="000B5396">
      <w:pPr>
        <w:spacing w:after="0" w:line="360" w:lineRule="auto"/>
        <w:ind w:firstLine="709"/>
        <w:jc w:val="center"/>
        <w:rPr>
          <w:rFonts w:ascii="Times New Roman" w:hAnsi="Times New Roman"/>
          <w:b/>
          <w:color w:val="000000"/>
          <w:sz w:val="28"/>
          <w:szCs w:val="28"/>
        </w:rPr>
      </w:pPr>
      <w:r>
        <w:rPr>
          <w:rFonts w:ascii="Times New Roman" w:hAnsi="Times New Roman"/>
          <w:b/>
          <w:color w:val="000000"/>
          <w:sz w:val="28"/>
          <w:szCs w:val="28"/>
        </w:rPr>
        <w:lastRenderedPageBreak/>
        <w:t>ВСТУП</w:t>
      </w:r>
    </w:p>
    <w:p w14:paraId="65CD5A28" w14:textId="77777777" w:rsidR="009527AE" w:rsidRPr="00AC53A7" w:rsidRDefault="009527AE" w:rsidP="009527AE">
      <w:pPr>
        <w:spacing w:after="0" w:line="360" w:lineRule="auto"/>
        <w:ind w:firstLine="709"/>
        <w:jc w:val="both"/>
        <w:rPr>
          <w:rFonts w:ascii="Times New Roman" w:hAnsi="Times New Roman"/>
          <w:sz w:val="28"/>
          <w:szCs w:val="28"/>
        </w:rPr>
      </w:pPr>
      <w:r w:rsidRPr="00AC53A7">
        <w:rPr>
          <w:rFonts w:ascii="Times New Roman" w:hAnsi="Times New Roman"/>
          <w:b/>
          <w:color w:val="000000"/>
          <w:sz w:val="28"/>
          <w:szCs w:val="28"/>
        </w:rPr>
        <w:t xml:space="preserve">Актуальність теми. </w:t>
      </w:r>
      <w:r w:rsidRPr="00AC53A7">
        <w:rPr>
          <w:rFonts w:ascii="Times New Roman" w:hAnsi="Times New Roman"/>
          <w:bCs/>
          <w:sz w:val="28"/>
          <w:szCs w:val="28"/>
        </w:rPr>
        <w:t>Наявність багатопартійності, свободи об’єднання в політичні партії та вільної діяльності політичних партій є однією з головних ознак будь-якої демократичної країни. Разом з тим, як свобода об’єднання в політичні партії</w:t>
      </w:r>
      <w:r w:rsidR="006C334D" w:rsidRPr="00AC53A7">
        <w:rPr>
          <w:rFonts w:ascii="Times New Roman" w:hAnsi="Times New Roman"/>
          <w:bCs/>
          <w:sz w:val="28"/>
          <w:szCs w:val="28"/>
        </w:rPr>
        <w:t>,</w:t>
      </w:r>
      <w:r w:rsidRPr="00AC53A7">
        <w:rPr>
          <w:rFonts w:ascii="Times New Roman" w:hAnsi="Times New Roman"/>
          <w:bCs/>
          <w:sz w:val="28"/>
          <w:szCs w:val="28"/>
        </w:rPr>
        <w:t xml:space="preserve"> так і сама діяльність політичних партій не є абсолютними, тому міжнародними нормативно-правовими актами допускаються відповідні обмеження щодо діяльності політичних партій, а національним законодавством встановлюються відповідні вимоги щодо створення </w:t>
      </w:r>
      <w:r w:rsidR="006C334D" w:rsidRPr="00AC53A7">
        <w:rPr>
          <w:rFonts w:ascii="Times New Roman" w:hAnsi="Times New Roman"/>
          <w:bCs/>
          <w:sz w:val="28"/>
          <w:szCs w:val="28"/>
        </w:rPr>
        <w:t>й</w:t>
      </w:r>
      <w:r w:rsidRPr="00AC53A7">
        <w:rPr>
          <w:rFonts w:ascii="Times New Roman" w:hAnsi="Times New Roman"/>
          <w:bCs/>
          <w:sz w:val="28"/>
          <w:szCs w:val="28"/>
        </w:rPr>
        <w:t xml:space="preserve"> діяльності політичних партій, порядку їх фінансування, участі у виборах тощо. </w:t>
      </w:r>
    </w:p>
    <w:p w14:paraId="120891B7" w14:textId="77777777" w:rsidR="009527AE" w:rsidRPr="00AC53A7" w:rsidRDefault="009527AE" w:rsidP="009527AE">
      <w:pPr>
        <w:spacing w:after="0" w:line="360" w:lineRule="auto"/>
        <w:ind w:firstLine="709"/>
        <w:jc w:val="both"/>
        <w:rPr>
          <w:rFonts w:ascii="Times New Roman" w:hAnsi="Times New Roman"/>
          <w:sz w:val="28"/>
          <w:szCs w:val="28"/>
        </w:rPr>
      </w:pPr>
      <w:r w:rsidRPr="00AC53A7">
        <w:rPr>
          <w:rFonts w:ascii="Times New Roman" w:hAnsi="Times New Roman"/>
          <w:bCs/>
          <w:sz w:val="28"/>
          <w:szCs w:val="28"/>
        </w:rPr>
        <w:t xml:space="preserve">Необхідність належного державного контролю за діяльністю політичних партій зумовлюється тим, що </w:t>
      </w:r>
      <w:r w:rsidRPr="00AC53A7">
        <w:rPr>
          <w:rFonts w:ascii="Times New Roman" w:hAnsi="Times New Roman"/>
          <w:sz w:val="28"/>
          <w:szCs w:val="28"/>
        </w:rPr>
        <w:t>партії є</w:t>
      </w:r>
      <w:r w:rsidRPr="00AC53A7">
        <w:rPr>
          <w:rFonts w:ascii="Times New Roman" w:hAnsi="Times New Roman"/>
          <w:b/>
          <w:sz w:val="28"/>
          <w:szCs w:val="28"/>
        </w:rPr>
        <w:t xml:space="preserve"> </w:t>
      </w:r>
      <w:r w:rsidRPr="00AC53A7">
        <w:rPr>
          <w:rFonts w:ascii="Times New Roman" w:hAnsi="Times New Roman"/>
          <w:sz w:val="28"/>
          <w:szCs w:val="28"/>
        </w:rPr>
        <w:t>особливим видом</w:t>
      </w:r>
      <w:r w:rsidRPr="00AC53A7">
        <w:rPr>
          <w:rFonts w:ascii="Times New Roman" w:hAnsi="Times New Roman"/>
          <w:b/>
          <w:sz w:val="28"/>
          <w:szCs w:val="28"/>
        </w:rPr>
        <w:t xml:space="preserve"> </w:t>
      </w:r>
      <w:r w:rsidRPr="00AC53A7">
        <w:rPr>
          <w:rFonts w:ascii="Times New Roman" w:hAnsi="Times New Roman"/>
          <w:sz w:val="28"/>
          <w:szCs w:val="28"/>
        </w:rPr>
        <w:t xml:space="preserve">об’єднань громадян, які не тільки сприяють формуванню </w:t>
      </w:r>
      <w:r w:rsidR="007130C8" w:rsidRPr="00AC53A7">
        <w:rPr>
          <w:rFonts w:ascii="Times New Roman" w:hAnsi="Times New Roman"/>
          <w:sz w:val="28"/>
          <w:szCs w:val="28"/>
        </w:rPr>
        <w:t>та</w:t>
      </w:r>
      <w:r w:rsidRPr="00AC53A7">
        <w:rPr>
          <w:rFonts w:ascii="Times New Roman" w:hAnsi="Times New Roman"/>
          <w:sz w:val="28"/>
          <w:szCs w:val="28"/>
        </w:rPr>
        <w:t xml:space="preserve"> вираженню політичної волі громадян, а</w:t>
      </w:r>
      <w:r w:rsidR="007130C8" w:rsidRPr="00AC53A7">
        <w:rPr>
          <w:rFonts w:ascii="Times New Roman" w:hAnsi="Times New Roman"/>
          <w:sz w:val="28"/>
          <w:szCs w:val="28"/>
        </w:rPr>
        <w:t xml:space="preserve"> й </w:t>
      </w:r>
      <w:r w:rsidRPr="00AC53A7">
        <w:rPr>
          <w:rFonts w:ascii="Times New Roman" w:hAnsi="Times New Roman"/>
          <w:sz w:val="28"/>
          <w:szCs w:val="28"/>
        </w:rPr>
        <w:t xml:space="preserve">беруть участь у виборах </w:t>
      </w:r>
      <w:r w:rsidR="007130C8" w:rsidRPr="00AC53A7">
        <w:rPr>
          <w:rFonts w:ascii="Times New Roman" w:hAnsi="Times New Roman"/>
          <w:sz w:val="28"/>
          <w:szCs w:val="28"/>
        </w:rPr>
        <w:t>і</w:t>
      </w:r>
      <w:r w:rsidRPr="00AC53A7">
        <w:rPr>
          <w:rFonts w:ascii="Times New Roman" w:hAnsi="Times New Roman"/>
          <w:sz w:val="28"/>
          <w:szCs w:val="28"/>
        </w:rPr>
        <w:t xml:space="preserve"> формуванні органів державної влади </w:t>
      </w:r>
      <w:r w:rsidR="007130C8" w:rsidRPr="00AC53A7">
        <w:rPr>
          <w:rFonts w:ascii="Times New Roman" w:hAnsi="Times New Roman"/>
          <w:sz w:val="28"/>
          <w:szCs w:val="28"/>
        </w:rPr>
        <w:t>й</w:t>
      </w:r>
      <w:r w:rsidRPr="00AC53A7">
        <w:rPr>
          <w:rFonts w:ascii="Times New Roman" w:hAnsi="Times New Roman"/>
          <w:sz w:val="28"/>
          <w:szCs w:val="28"/>
        </w:rPr>
        <w:t xml:space="preserve"> місцевого самоврядування та виконують </w:t>
      </w:r>
      <w:r w:rsidR="007130C8" w:rsidRPr="00AC53A7">
        <w:rPr>
          <w:rFonts w:ascii="Times New Roman" w:hAnsi="Times New Roman"/>
          <w:sz w:val="28"/>
          <w:szCs w:val="28"/>
        </w:rPr>
        <w:t>низку</w:t>
      </w:r>
      <w:r w:rsidRPr="00AC53A7">
        <w:rPr>
          <w:rFonts w:ascii="Times New Roman" w:hAnsi="Times New Roman"/>
          <w:sz w:val="28"/>
          <w:szCs w:val="28"/>
        </w:rPr>
        <w:t xml:space="preserve"> інших суспільно важливих функцій, тобто діяльність політичних пар</w:t>
      </w:r>
      <w:r w:rsidR="007130C8" w:rsidRPr="00AC53A7">
        <w:rPr>
          <w:rFonts w:ascii="Times New Roman" w:hAnsi="Times New Roman"/>
          <w:sz w:val="28"/>
          <w:szCs w:val="28"/>
        </w:rPr>
        <w:t>тій</w:t>
      </w:r>
      <w:r w:rsidRPr="00AC53A7">
        <w:rPr>
          <w:rFonts w:ascii="Times New Roman" w:hAnsi="Times New Roman"/>
          <w:sz w:val="28"/>
          <w:szCs w:val="28"/>
        </w:rPr>
        <w:t xml:space="preserve"> в кінцевому підсумку впливає на всі сфери суспільного життя. </w:t>
      </w:r>
      <w:r w:rsidR="007130C8" w:rsidRPr="00AC53A7">
        <w:rPr>
          <w:rFonts w:ascii="Times New Roman" w:hAnsi="Times New Roman"/>
          <w:sz w:val="28"/>
          <w:szCs w:val="28"/>
        </w:rPr>
        <w:t>У свою чергу</w:t>
      </w:r>
      <w:r w:rsidRPr="00AC53A7">
        <w:rPr>
          <w:rFonts w:ascii="Times New Roman" w:hAnsi="Times New Roman"/>
          <w:sz w:val="28"/>
          <w:szCs w:val="28"/>
        </w:rPr>
        <w:t xml:space="preserve"> відсутність належного державного контролю може призвести до легалізації антидемократичних політичних партій, які за ум</w:t>
      </w:r>
      <w:r w:rsidR="007130C8" w:rsidRPr="00AC53A7">
        <w:rPr>
          <w:rFonts w:ascii="Times New Roman" w:hAnsi="Times New Roman"/>
          <w:sz w:val="28"/>
          <w:szCs w:val="28"/>
        </w:rPr>
        <w:t>ови певної підтримки на виборах</w:t>
      </w:r>
      <w:r w:rsidRPr="00AC53A7">
        <w:rPr>
          <w:rFonts w:ascii="Times New Roman" w:hAnsi="Times New Roman"/>
          <w:sz w:val="28"/>
          <w:szCs w:val="28"/>
        </w:rPr>
        <w:t xml:space="preserve"> становитимуть загрозу т</w:t>
      </w:r>
      <w:r w:rsidRPr="00AC53A7">
        <w:rPr>
          <w:rFonts w:ascii="Times New Roman" w:hAnsi="Times New Roman"/>
          <w:color w:val="000000"/>
          <w:sz w:val="28"/>
          <w:szCs w:val="28"/>
          <w:shd w:val="clear" w:color="auto" w:fill="FFFFFF"/>
        </w:rPr>
        <w:t>ериторіальній цілісності держави, її безпеці, правам і свобод</w:t>
      </w:r>
      <w:r w:rsidR="007130C8" w:rsidRPr="00AC53A7">
        <w:rPr>
          <w:rFonts w:ascii="Times New Roman" w:hAnsi="Times New Roman"/>
          <w:color w:val="000000"/>
          <w:sz w:val="28"/>
          <w:szCs w:val="28"/>
          <w:shd w:val="clear" w:color="auto" w:fill="FFFFFF"/>
        </w:rPr>
        <w:t>ам</w:t>
      </w:r>
      <w:r w:rsidRPr="00AC53A7">
        <w:rPr>
          <w:rFonts w:ascii="Times New Roman" w:hAnsi="Times New Roman"/>
          <w:color w:val="000000"/>
          <w:sz w:val="28"/>
          <w:szCs w:val="28"/>
          <w:shd w:val="clear" w:color="auto" w:fill="FFFFFF"/>
        </w:rPr>
        <w:t xml:space="preserve"> людини тощо, </w:t>
      </w:r>
      <w:r w:rsidR="007130C8" w:rsidRPr="00AC53A7">
        <w:rPr>
          <w:rFonts w:ascii="Times New Roman" w:hAnsi="Times New Roman"/>
          <w:color w:val="000000"/>
          <w:sz w:val="28"/>
          <w:szCs w:val="28"/>
          <w:shd w:val="clear" w:color="auto" w:fill="FFFFFF"/>
        </w:rPr>
        <w:t>а</w:t>
      </w:r>
      <w:r w:rsidRPr="00AC53A7">
        <w:rPr>
          <w:rFonts w:ascii="Times New Roman" w:hAnsi="Times New Roman"/>
          <w:color w:val="000000"/>
          <w:sz w:val="28"/>
          <w:szCs w:val="28"/>
          <w:shd w:val="clear" w:color="auto" w:fill="FFFFFF"/>
        </w:rPr>
        <w:t xml:space="preserve"> зрештою</w:t>
      </w:r>
      <w:r w:rsidR="007130C8" w:rsidRPr="00AC53A7">
        <w:rPr>
          <w:rFonts w:ascii="Times New Roman" w:hAnsi="Times New Roman"/>
          <w:color w:val="000000"/>
          <w:sz w:val="28"/>
          <w:szCs w:val="28"/>
          <w:shd w:val="clear" w:color="auto" w:fill="FFFFFF"/>
        </w:rPr>
        <w:t xml:space="preserve"> навіть</w:t>
      </w:r>
      <w:r w:rsidRPr="00AC53A7">
        <w:rPr>
          <w:rFonts w:ascii="Times New Roman" w:hAnsi="Times New Roman"/>
          <w:sz w:val="28"/>
          <w:szCs w:val="28"/>
        </w:rPr>
        <w:t xml:space="preserve"> самому існуванню демократії у відповідній країні. Отже, з</w:t>
      </w:r>
      <w:r w:rsidR="007130C8" w:rsidRPr="00AC53A7">
        <w:rPr>
          <w:rFonts w:ascii="Times New Roman" w:hAnsi="Times New Roman"/>
          <w:sz w:val="28"/>
          <w:szCs w:val="28"/>
        </w:rPr>
        <w:t xml:space="preserve"> огляду</w:t>
      </w:r>
      <w:r w:rsidRPr="00AC53A7">
        <w:rPr>
          <w:rFonts w:ascii="Times New Roman" w:hAnsi="Times New Roman"/>
          <w:sz w:val="28"/>
          <w:szCs w:val="28"/>
        </w:rPr>
        <w:t xml:space="preserve"> на важливість політичних партій для сучасних демократичних суспільств, питання конституційно-правового регулювання державного контролю за їх діяльністю набуває особливої актуальності.</w:t>
      </w:r>
    </w:p>
    <w:p w14:paraId="6DCAE382" w14:textId="77777777" w:rsidR="009527AE" w:rsidRPr="00AC53A7" w:rsidRDefault="009527AE" w:rsidP="009527AE">
      <w:pPr>
        <w:spacing w:after="0" w:line="360" w:lineRule="auto"/>
        <w:ind w:firstLine="720"/>
        <w:jc w:val="both"/>
        <w:rPr>
          <w:rFonts w:ascii="Times New Roman" w:hAnsi="Times New Roman"/>
          <w:caps/>
          <w:sz w:val="28"/>
          <w:szCs w:val="28"/>
        </w:rPr>
      </w:pPr>
      <w:r w:rsidRPr="00AC53A7">
        <w:rPr>
          <w:rFonts w:ascii="Times New Roman" w:hAnsi="Times New Roman"/>
          <w:bCs/>
          <w:sz w:val="28"/>
          <w:szCs w:val="28"/>
        </w:rPr>
        <w:t>Науково-теоретичною базою проведеного дослідження</w:t>
      </w:r>
      <w:r w:rsidRPr="00AC53A7">
        <w:rPr>
          <w:rFonts w:ascii="Times New Roman" w:hAnsi="Times New Roman"/>
          <w:sz w:val="28"/>
          <w:szCs w:val="28"/>
        </w:rPr>
        <w:t xml:space="preserve"> стали праці </w:t>
      </w:r>
      <w:r w:rsidR="00DB79C6" w:rsidRPr="00AC53A7">
        <w:rPr>
          <w:rFonts w:ascii="Times New Roman" w:hAnsi="Times New Roman"/>
          <w:sz w:val="28"/>
          <w:szCs w:val="28"/>
        </w:rPr>
        <w:t xml:space="preserve">таких </w:t>
      </w:r>
      <w:r w:rsidRPr="00AC53A7">
        <w:rPr>
          <w:rFonts w:ascii="Times New Roman" w:hAnsi="Times New Roman"/>
          <w:sz w:val="28"/>
          <w:szCs w:val="28"/>
        </w:rPr>
        <w:t xml:space="preserve">українських </w:t>
      </w:r>
      <w:r w:rsidR="00DB79C6" w:rsidRPr="00AC53A7">
        <w:rPr>
          <w:rFonts w:ascii="Times New Roman" w:hAnsi="Times New Roman"/>
          <w:sz w:val="28"/>
          <w:szCs w:val="28"/>
        </w:rPr>
        <w:t>у</w:t>
      </w:r>
      <w:r w:rsidRPr="00AC53A7">
        <w:rPr>
          <w:rFonts w:ascii="Times New Roman" w:hAnsi="Times New Roman"/>
          <w:sz w:val="28"/>
          <w:szCs w:val="28"/>
        </w:rPr>
        <w:t xml:space="preserve">чених: </w:t>
      </w:r>
      <w:r w:rsidRPr="00AC53A7">
        <w:rPr>
          <w:rFonts w:ascii="Times New Roman" w:hAnsi="Times New Roman"/>
          <w:caps/>
          <w:sz w:val="28"/>
          <w:szCs w:val="28"/>
        </w:rPr>
        <w:t>Л.І. А</w:t>
      </w:r>
      <w:r w:rsidRPr="00AC53A7">
        <w:rPr>
          <w:rFonts w:ascii="Times New Roman" w:hAnsi="Times New Roman"/>
          <w:sz w:val="28"/>
          <w:szCs w:val="28"/>
        </w:rPr>
        <w:t xml:space="preserve">дашис, </w:t>
      </w:r>
      <w:r w:rsidRPr="00AC53A7">
        <w:rPr>
          <w:rFonts w:ascii="Times New Roman" w:hAnsi="Times New Roman"/>
          <w:sz w:val="28"/>
          <w:szCs w:val="28"/>
          <w:shd w:val="clear" w:color="auto" w:fill="FFFFFF"/>
        </w:rPr>
        <w:t xml:space="preserve">Ю.Г. Барабаша, </w:t>
      </w:r>
      <w:r w:rsidRPr="00AC53A7">
        <w:rPr>
          <w:rFonts w:ascii="Times New Roman" w:hAnsi="Times New Roman"/>
          <w:sz w:val="28"/>
          <w:szCs w:val="28"/>
        </w:rPr>
        <w:t>Ю.В. Баскакової, Д.М. Бєлова, Ю.М. Бисаги, Н.В. Богашевовї</w:t>
      </w:r>
      <w:r w:rsidRPr="00AC53A7">
        <w:rPr>
          <w:rStyle w:val="Strong"/>
          <w:rFonts w:ascii="Times New Roman" w:eastAsiaTheme="majorEastAsia" w:hAnsi="Times New Roman"/>
          <w:b w:val="0"/>
          <w:sz w:val="28"/>
          <w:szCs w:val="28"/>
          <w:shd w:val="clear" w:color="auto" w:fill="FFFFFF"/>
        </w:rPr>
        <w:t>,</w:t>
      </w:r>
      <w:r w:rsidRPr="00AC53A7">
        <w:rPr>
          <w:rStyle w:val="Strong"/>
          <w:rFonts w:ascii="Times New Roman" w:eastAsiaTheme="majorEastAsia" w:hAnsi="Times New Roman"/>
          <w:sz w:val="28"/>
          <w:szCs w:val="28"/>
          <w:shd w:val="clear" w:color="auto" w:fill="FFFFFF"/>
        </w:rPr>
        <w:t xml:space="preserve"> </w:t>
      </w:r>
      <w:r w:rsidRPr="00AC53A7">
        <w:rPr>
          <w:rFonts w:ascii="Times New Roman" w:hAnsi="Times New Roman"/>
          <w:color w:val="000000" w:themeColor="text1"/>
          <w:sz w:val="28"/>
          <w:szCs w:val="28"/>
        </w:rPr>
        <w:t xml:space="preserve">І.В. Бондарчука, </w:t>
      </w:r>
      <w:r w:rsidRPr="00AC53A7">
        <w:rPr>
          <w:rFonts w:ascii="Times New Roman" w:hAnsi="Times New Roman"/>
          <w:sz w:val="28"/>
          <w:szCs w:val="28"/>
        </w:rPr>
        <w:t xml:space="preserve">О. Васильченко, В.М. Висоцького, </w:t>
      </w:r>
      <w:r w:rsidRPr="00AC53A7">
        <w:rPr>
          <w:rFonts w:ascii="Times New Roman" w:hAnsi="Times New Roman"/>
          <w:color w:val="000000" w:themeColor="text1"/>
          <w:sz w:val="28"/>
          <w:szCs w:val="28"/>
        </w:rPr>
        <w:t xml:space="preserve">О.В. Гейди, В.В. Джугана, </w:t>
      </w:r>
      <w:r w:rsidRPr="00AC53A7">
        <w:rPr>
          <w:rFonts w:ascii="Times New Roman" w:hAnsi="Times New Roman"/>
          <w:sz w:val="28"/>
          <w:szCs w:val="28"/>
        </w:rPr>
        <w:t>І.М. Капталана, В.І. Кафарського, Р.О. Коваленка,</w:t>
      </w:r>
      <w:r w:rsidRPr="00AC53A7">
        <w:rPr>
          <w:rStyle w:val="Strong"/>
          <w:rFonts w:ascii="Times New Roman" w:eastAsiaTheme="majorEastAsia" w:hAnsi="Times New Roman"/>
          <w:sz w:val="28"/>
          <w:szCs w:val="28"/>
          <w:shd w:val="clear" w:color="auto" w:fill="FFFFFF"/>
        </w:rPr>
        <w:t xml:space="preserve"> </w:t>
      </w:r>
      <w:r w:rsidRPr="00AC53A7">
        <w:rPr>
          <w:rStyle w:val="Strong"/>
          <w:rFonts w:ascii="Times New Roman" w:eastAsiaTheme="majorEastAsia" w:hAnsi="Times New Roman"/>
          <w:b w:val="0"/>
          <w:sz w:val="28"/>
          <w:szCs w:val="28"/>
          <w:shd w:val="clear" w:color="auto" w:fill="FFFFFF"/>
        </w:rPr>
        <w:t>О.О. Майданник,</w:t>
      </w:r>
      <w:r w:rsidRPr="00AC53A7">
        <w:rPr>
          <w:rStyle w:val="Strong"/>
          <w:rFonts w:ascii="Times New Roman" w:eastAsiaTheme="majorEastAsia" w:hAnsi="Times New Roman"/>
          <w:sz w:val="28"/>
          <w:szCs w:val="28"/>
          <w:shd w:val="clear" w:color="auto" w:fill="FFFFFF"/>
        </w:rPr>
        <w:t xml:space="preserve"> </w:t>
      </w:r>
      <w:r w:rsidRPr="00AC53A7">
        <w:rPr>
          <w:rFonts w:ascii="Times New Roman" w:hAnsi="Times New Roman"/>
          <w:sz w:val="28"/>
          <w:szCs w:val="28"/>
        </w:rPr>
        <w:t xml:space="preserve">О.В. Марцеляка, С.М. Марцеляка, А.Ю. Олійника, Г.Г. Петришиної-Дюг, В.І. Полевого, М.В. Савчина, І. Снігур, </w:t>
      </w:r>
      <w:r w:rsidRPr="00AC53A7">
        <w:rPr>
          <w:rFonts w:ascii="Times New Roman" w:hAnsi="Times New Roman"/>
          <w:sz w:val="28"/>
          <w:szCs w:val="28"/>
        </w:rPr>
        <w:lastRenderedPageBreak/>
        <w:t xml:space="preserve">О.В. Совгирі, О.В. Скрипнюка, О.Ю. Тодики, К.О. Турчинова, </w:t>
      </w:r>
      <w:r w:rsidRPr="00AC53A7">
        <w:rPr>
          <w:rFonts w:ascii="Times New Roman" w:eastAsiaTheme="minorHAnsi" w:hAnsi="Times New Roman"/>
          <w:sz w:val="28"/>
          <w:szCs w:val="28"/>
          <w:lang w:eastAsia="en-US"/>
        </w:rPr>
        <w:t xml:space="preserve">В.Я. Тація, </w:t>
      </w:r>
      <w:r w:rsidRPr="00AC53A7">
        <w:rPr>
          <w:rFonts w:ascii="Times New Roman" w:hAnsi="Times New Roman"/>
          <w:sz w:val="28"/>
          <w:szCs w:val="28"/>
        </w:rPr>
        <w:t>В.В. Черничко, Ю.Р. Шведи, Ю.С. Шемшученка та інших.</w:t>
      </w:r>
    </w:p>
    <w:p w14:paraId="1B86DDC0" w14:textId="77777777" w:rsidR="009527AE" w:rsidRPr="00AC53A7" w:rsidRDefault="009527AE" w:rsidP="009527AE">
      <w:pPr>
        <w:widowControl w:val="0"/>
        <w:spacing w:after="0" w:line="360" w:lineRule="auto"/>
        <w:ind w:firstLine="720"/>
        <w:jc w:val="both"/>
        <w:rPr>
          <w:rFonts w:ascii="Times New Roman" w:hAnsi="Times New Roman"/>
          <w:color w:val="000000" w:themeColor="text1"/>
          <w:sz w:val="28"/>
          <w:szCs w:val="28"/>
          <w:shd w:val="clear" w:color="auto" w:fill="FFFFFF"/>
        </w:rPr>
      </w:pPr>
      <w:r w:rsidRPr="00AC53A7">
        <w:rPr>
          <w:rFonts w:ascii="Times New Roman" w:hAnsi="Times New Roman"/>
          <w:sz w:val="28"/>
          <w:szCs w:val="28"/>
        </w:rPr>
        <w:t>Також під час дослідження використан</w:t>
      </w:r>
      <w:r w:rsidR="00DB79C6" w:rsidRPr="00AC53A7">
        <w:rPr>
          <w:rFonts w:ascii="Times New Roman" w:hAnsi="Times New Roman"/>
          <w:sz w:val="28"/>
          <w:szCs w:val="28"/>
        </w:rPr>
        <w:t>о</w:t>
      </w:r>
      <w:r w:rsidRPr="00AC53A7">
        <w:rPr>
          <w:rFonts w:ascii="Times New Roman" w:hAnsi="Times New Roman"/>
          <w:sz w:val="28"/>
          <w:szCs w:val="28"/>
        </w:rPr>
        <w:t xml:space="preserve"> праці </w:t>
      </w:r>
      <w:r w:rsidR="00DB79C6" w:rsidRPr="00AC53A7">
        <w:rPr>
          <w:rFonts w:ascii="Times New Roman" w:hAnsi="Times New Roman"/>
          <w:sz w:val="28"/>
          <w:szCs w:val="28"/>
        </w:rPr>
        <w:t>низки</w:t>
      </w:r>
      <w:r w:rsidRPr="00AC53A7">
        <w:rPr>
          <w:rFonts w:ascii="Times New Roman" w:hAnsi="Times New Roman"/>
          <w:sz w:val="28"/>
          <w:szCs w:val="28"/>
        </w:rPr>
        <w:t xml:space="preserve"> зарубіжних </w:t>
      </w:r>
      <w:r w:rsidR="00DB79C6" w:rsidRPr="00AC53A7">
        <w:rPr>
          <w:rFonts w:ascii="Times New Roman" w:hAnsi="Times New Roman"/>
          <w:sz w:val="28"/>
          <w:szCs w:val="28"/>
        </w:rPr>
        <w:t>у</w:t>
      </w:r>
      <w:r w:rsidRPr="00AC53A7">
        <w:rPr>
          <w:rFonts w:ascii="Times New Roman" w:hAnsi="Times New Roman"/>
          <w:sz w:val="28"/>
          <w:szCs w:val="28"/>
        </w:rPr>
        <w:t>чених, які вивчали окремі аспекти державного контролю за діяльністю політичних партій, зокрема</w:t>
      </w:r>
      <w:r w:rsidR="00DB79C6" w:rsidRPr="00AC53A7">
        <w:rPr>
          <w:rFonts w:ascii="Times New Roman" w:hAnsi="Times New Roman"/>
          <w:sz w:val="28"/>
          <w:szCs w:val="28"/>
        </w:rPr>
        <w:t>,</w:t>
      </w:r>
      <w:r w:rsidRPr="00AC53A7">
        <w:rPr>
          <w:rFonts w:ascii="Times New Roman" w:hAnsi="Times New Roman"/>
          <w:sz w:val="28"/>
          <w:szCs w:val="28"/>
        </w:rPr>
        <w:t xml:space="preserve"> таких як </w:t>
      </w:r>
      <w:r w:rsidRPr="00AC53A7">
        <w:rPr>
          <w:rFonts w:ascii="Times New Roman" w:hAnsi="Times New Roman"/>
          <w:color w:val="000000" w:themeColor="text1"/>
          <w:sz w:val="28"/>
          <w:szCs w:val="28"/>
        </w:rPr>
        <w:t>І. ван Байзен, К. фон Байме, М. Борскі, Г. Буковска, Л. Бучковскі, Б.</w:t>
      </w:r>
      <w:r w:rsidRPr="00AC53A7">
        <w:rPr>
          <w:rFonts w:ascii="Times New Roman" w:hAnsi="Times New Roman"/>
          <w:color w:val="000000" w:themeColor="text1"/>
          <w:sz w:val="28"/>
          <w:szCs w:val="28"/>
          <w:shd w:val="clear" w:color="auto" w:fill="FFFFFF"/>
        </w:rPr>
        <w:t xml:space="preserve"> Банасзак, </w:t>
      </w:r>
      <w:r w:rsidRPr="00AC53A7">
        <w:rPr>
          <w:rFonts w:ascii="Times New Roman" w:hAnsi="Times New Roman"/>
          <w:color w:val="000000" w:themeColor="text1"/>
          <w:sz w:val="28"/>
          <w:szCs w:val="28"/>
        </w:rPr>
        <w:t xml:space="preserve">С. Гебетнер, </w:t>
      </w:r>
      <w:r w:rsidRPr="00AC53A7">
        <w:rPr>
          <w:rFonts w:ascii="Times New Roman" w:hAnsi="Times New Roman"/>
          <w:color w:val="000000" w:themeColor="text1"/>
          <w:sz w:val="28"/>
          <w:szCs w:val="28"/>
          <w:shd w:val="clear" w:color="auto" w:fill="FFFFFF"/>
        </w:rPr>
        <w:t>А. Горгол,</w:t>
      </w:r>
      <w:r w:rsidRPr="00AC53A7">
        <w:rPr>
          <w:rFonts w:ascii="Times New Roman" w:hAnsi="Times New Roman"/>
          <w:color w:val="000000" w:themeColor="text1"/>
          <w:sz w:val="28"/>
          <w:szCs w:val="28"/>
        </w:rPr>
        <w:t xml:space="preserve"> </w:t>
      </w:r>
      <w:r w:rsidRPr="00AC53A7">
        <w:rPr>
          <w:rFonts w:ascii="Times New Roman" w:hAnsi="Times New Roman"/>
          <w:color w:val="000000" w:themeColor="text1"/>
          <w:sz w:val="28"/>
          <w:szCs w:val="28"/>
          <w:shd w:val="clear" w:color="auto" w:fill="FFFFFF"/>
        </w:rPr>
        <w:t>М.</w:t>
      </w:r>
      <w:r w:rsidR="00DB79C6" w:rsidRPr="00AC53A7">
        <w:rPr>
          <w:rFonts w:ascii="Times New Roman" w:hAnsi="Times New Roman"/>
        </w:rPr>
        <w:t> </w:t>
      </w:r>
      <w:r w:rsidRPr="00AC53A7">
        <w:rPr>
          <w:rFonts w:ascii="Times New Roman" w:hAnsi="Times New Roman"/>
          <w:color w:val="000000" w:themeColor="text1"/>
          <w:sz w:val="28"/>
          <w:szCs w:val="28"/>
          <w:shd w:val="clear" w:color="auto" w:fill="FFFFFF"/>
        </w:rPr>
        <w:t xml:space="preserve">Гранат, </w:t>
      </w:r>
      <w:r w:rsidRPr="00AC53A7">
        <w:rPr>
          <w:rFonts w:ascii="Times New Roman" w:hAnsi="Times New Roman"/>
          <w:color w:val="000000" w:themeColor="text1"/>
          <w:sz w:val="28"/>
          <w:szCs w:val="28"/>
        </w:rPr>
        <w:t>М.</w:t>
      </w:r>
      <w:r w:rsidR="00DB79C6" w:rsidRPr="00AC53A7">
        <w:rPr>
          <w:rFonts w:ascii="Times New Roman" w:hAnsi="Times New Roman"/>
          <w:color w:val="000000" w:themeColor="text1"/>
          <w:sz w:val="28"/>
          <w:szCs w:val="28"/>
        </w:rPr>
        <w:t> </w:t>
      </w:r>
      <w:r w:rsidRPr="00AC53A7">
        <w:rPr>
          <w:rFonts w:ascii="Times New Roman" w:hAnsi="Times New Roman"/>
          <w:color w:val="000000" w:themeColor="text1"/>
          <w:sz w:val="28"/>
          <w:szCs w:val="28"/>
        </w:rPr>
        <w:t>Дибска,</w:t>
      </w:r>
      <w:r w:rsidRPr="00AC53A7">
        <w:rPr>
          <w:rFonts w:ascii="Times New Roman" w:hAnsi="Times New Roman"/>
          <w:color w:val="000000" w:themeColor="text1"/>
          <w:sz w:val="28"/>
          <w:szCs w:val="28"/>
          <w:shd w:val="clear" w:color="auto" w:fill="FFFFFF"/>
        </w:rPr>
        <w:t xml:space="preserve"> </w:t>
      </w:r>
      <w:r w:rsidRPr="00AC53A7">
        <w:rPr>
          <w:rFonts w:ascii="Times New Roman" w:eastAsiaTheme="minorHAnsi" w:hAnsi="Times New Roman"/>
          <w:color w:val="000000" w:themeColor="text1"/>
          <w:sz w:val="28"/>
          <w:szCs w:val="28"/>
          <w:lang w:eastAsia="en-US"/>
        </w:rPr>
        <w:t>М.</w:t>
      </w:r>
      <w:r w:rsidR="00DB79C6" w:rsidRPr="00AC53A7">
        <w:rPr>
          <w:rFonts w:ascii="Times New Roman" w:eastAsiaTheme="minorHAnsi" w:hAnsi="Times New Roman"/>
          <w:color w:val="000000" w:themeColor="text1"/>
          <w:sz w:val="28"/>
          <w:szCs w:val="28"/>
          <w:lang w:eastAsia="en-US"/>
        </w:rPr>
        <w:t> </w:t>
      </w:r>
      <w:r w:rsidRPr="00AC53A7">
        <w:rPr>
          <w:rFonts w:ascii="Times New Roman" w:eastAsiaTheme="minorHAnsi" w:hAnsi="Times New Roman"/>
          <w:color w:val="000000" w:themeColor="text1"/>
          <w:sz w:val="28"/>
          <w:szCs w:val="28"/>
          <w:lang w:eastAsia="en-US"/>
        </w:rPr>
        <w:t xml:space="preserve">Дюверже, </w:t>
      </w:r>
      <w:r w:rsidRPr="00AC53A7">
        <w:rPr>
          <w:rFonts w:ascii="Times New Roman" w:hAnsi="Times New Roman"/>
          <w:color w:val="000000" w:themeColor="text1"/>
          <w:sz w:val="28"/>
          <w:szCs w:val="28"/>
        </w:rPr>
        <w:t xml:space="preserve">Я. Збіранєк, А.О. Казаченко, П. Копецкі, А. Лавнічак, О. Нідермаєр, Б. Новотарскі, </w:t>
      </w:r>
      <w:r w:rsidRPr="00AC53A7">
        <w:rPr>
          <w:rFonts w:ascii="Times New Roman" w:hAnsi="Times New Roman"/>
          <w:color w:val="000000" w:themeColor="text1"/>
          <w:sz w:val="28"/>
          <w:szCs w:val="28"/>
          <w:shd w:val="clear" w:color="auto" w:fill="FFFFFF"/>
        </w:rPr>
        <w:t>Й</w:t>
      </w:r>
      <w:r w:rsidRPr="00AC53A7">
        <w:rPr>
          <w:rFonts w:ascii="Times New Roman" w:hAnsi="Times New Roman"/>
          <w:i/>
          <w:color w:val="000000" w:themeColor="text1"/>
          <w:sz w:val="28"/>
          <w:szCs w:val="28"/>
          <w:shd w:val="clear" w:color="auto" w:fill="FFFFFF"/>
        </w:rPr>
        <w:t>. </w:t>
      </w:r>
      <w:r w:rsidRPr="00AC53A7">
        <w:rPr>
          <w:rStyle w:val="Emphasis"/>
          <w:rFonts w:ascii="Times New Roman" w:hAnsi="Times New Roman"/>
          <w:i w:val="0"/>
          <w:color w:val="000000" w:themeColor="text1"/>
          <w:sz w:val="28"/>
          <w:szCs w:val="28"/>
          <w:shd w:val="clear" w:color="auto" w:fill="FFFFFF"/>
        </w:rPr>
        <w:t>Оленські,</w:t>
      </w:r>
      <w:r w:rsidRPr="00AC53A7">
        <w:rPr>
          <w:rStyle w:val="Emphasis"/>
          <w:rFonts w:ascii="Times New Roman" w:hAnsi="Times New Roman"/>
          <w:color w:val="000000" w:themeColor="text1"/>
          <w:sz w:val="28"/>
          <w:szCs w:val="28"/>
          <w:shd w:val="clear" w:color="auto" w:fill="FFFFFF"/>
        </w:rPr>
        <w:t xml:space="preserve"> </w:t>
      </w:r>
      <w:r w:rsidRPr="00AC53A7">
        <w:rPr>
          <w:rFonts w:ascii="Times New Roman" w:hAnsi="Times New Roman"/>
          <w:color w:val="000000" w:themeColor="text1"/>
          <w:sz w:val="28"/>
          <w:szCs w:val="28"/>
        </w:rPr>
        <w:t>А. </w:t>
      </w:r>
      <w:hyperlink r:id="rId8" w:history="1">
        <w:r w:rsidRPr="00AC53A7">
          <w:rPr>
            <w:rFonts w:ascii="Times New Roman" w:hAnsi="Times New Roman"/>
            <w:color w:val="000000" w:themeColor="text1"/>
            <w:sz w:val="28"/>
            <w:szCs w:val="28"/>
          </w:rPr>
          <w:t>Прейснер</w:t>
        </w:r>
      </w:hyperlink>
      <w:r w:rsidRPr="00AC53A7">
        <w:rPr>
          <w:rFonts w:ascii="Times New Roman" w:hAnsi="Times New Roman"/>
          <w:color w:val="000000" w:themeColor="text1"/>
          <w:sz w:val="28"/>
          <w:szCs w:val="28"/>
        </w:rPr>
        <w:t xml:space="preserve">, Н.І. Платонова, </w:t>
      </w:r>
      <w:r w:rsidRPr="00AC53A7">
        <w:rPr>
          <w:rFonts w:ascii="Times New Roman" w:hAnsi="Times New Roman"/>
          <w:iCs/>
          <w:color w:val="000000" w:themeColor="text1"/>
          <w:sz w:val="28"/>
          <w:szCs w:val="28"/>
        </w:rPr>
        <w:t xml:space="preserve">Т.В. Редінская, </w:t>
      </w:r>
      <w:r w:rsidRPr="00AC53A7">
        <w:rPr>
          <w:rFonts w:ascii="Times New Roman" w:hAnsi="Times New Roman"/>
          <w:sz w:val="28"/>
          <w:szCs w:val="28"/>
        </w:rPr>
        <w:t>А</w:t>
      </w:r>
      <w:r w:rsidR="00DB79C6" w:rsidRPr="00AC53A7">
        <w:rPr>
          <w:rFonts w:ascii="Times New Roman" w:hAnsi="Times New Roman"/>
          <w:sz w:val="28"/>
          <w:szCs w:val="28"/>
        </w:rPr>
        <w:t>.</w:t>
      </w:r>
      <w:r w:rsidRPr="00AC53A7">
        <w:rPr>
          <w:rFonts w:ascii="Times New Roman" w:hAnsi="Times New Roman"/>
          <w:sz w:val="28"/>
          <w:szCs w:val="28"/>
        </w:rPr>
        <w:t> Савіцкі,</w:t>
      </w:r>
      <w:r w:rsidRPr="00AC53A7">
        <w:rPr>
          <w:rFonts w:ascii="Times New Roman" w:hAnsi="Times New Roman"/>
          <w:iCs/>
          <w:color w:val="000000" w:themeColor="text1"/>
          <w:sz w:val="28"/>
          <w:szCs w:val="28"/>
        </w:rPr>
        <w:t xml:space="preserve"> </w:t>
      </w:r>
      <w:r w:rsidRPr="00AC53A7">
        <w:rPr>
          <w:rFonts w:ascii="Times New Roman" w:hAnsi="Times New Roman"/>
          <w:color w:val="000000" w:themeColor="text1"/>
          <w:sz w:val="28"/>
          <w:szCs w:val="28"/>
          <w:shd w:val="clear" w:color="auto" w:fill="FFFFFF"/>
        </w:rPr>
        <w:t>М. </w:t>
      </w:r>
      <w:r w:rsidRPr="00AC53A7">
        <w:rPr>
          <w:rStyle w:val="Emphasis"/>
          <w:rFonts w:ascii="Times New Roman" w:hAnsi="Times New Roman"/>
          <w:i w:val="0"/>
          <w:color w:val="000000" w:themeColor="text1"/>
          <w:sz w:val="28"/>
          <w:szCs w:val="28"/>
          <w:shd w:val="clear" w:color="auto" w:fill="FFFFFF"/>
        </w:rPr>
        <w:t>Серованец,</w:t>
      </w:r>
      <w:r w:rsidRPr="00AC53A7">
        <w:rPr>
          <w:rStyle w:val="Emphasis"/>
          <w:rFonts w:ascii="Times New Roman" w:hAnsi="Times New Roman"/>
          <w:color w:val="000000" w:themeColor="text1"/>
          <w:sz w:val="28"/>
          <w:szCs w:val="28"/>
          <w:shd w:val="clear" w:color="auto" w:fill="FFFFFF"/>
        </w:rPr>
        <w:t xml:space="preserve"> </w:t>
      </w:r>
      <w:r w:rsidRPr="00AC53A7">
        <w:rPr>
          <w:rFonts w:ascii="Times New Roman" w:hAnsi="Times New Roman"/>
          <w:color w:val="000000" w:themeColor="text1"/>
          <w:sz w:val="28"/>
          <w:szCs w:val="28"/>
        </w:rPr>
        <w:t xml:space="preserve">К. Скотніцкі, </w:t>
      </w:r>
      <w:r w:rsidRPr="00AC53A7">
        <w:rPr>
          <w:rFonts w:ascii="Times New Roman" w:hAnsi="Times New Roman"/>
          <w:color w:val="000000" w:themeColor="text1"/>
          <w:sz w:val="28"/>
          <w:szCs w:val="28"/>
          <w:shd w:val="clear" w:color="auto" w:fill="FFFFFF"/>
        </w:rPr>
        <w:t>Я. Собчак, Р.К. </w:t>
      </w:r>
      <w:r w:rsidRPr="00AC53A7">
        <w:rPr>
          <w:rFonts w:ascii="Times New Roman" w:hAnsi="Times New Roman"/>
          <w:color w:val="000000"/>
          <w:sz w:val="28"/>
          <w:szCs w:val="28"/>
        </w:rPr>
        <w:t>Табашевскі</w:t>
      </w:r>
      <w:r w:rsidRPr="00AC53A7">
        <w:rPr>
          <w:rFonts w:ascii="Times New Roman" w:hAnsi="Times New Roman"/>
          <w:color w:val="000000" w:themeColor="text1"/>
          <w:sz w:val="28"/>
          <w:szCs w:val="28"/>
          <w:shd w:val="clear" w:color="auto" w:fill="FFFFFF"/>
        </w:rPr>
        <w:t xml:space="preserve">, </w:t>
      </w:r>
      <w:r w:rsidRPr="00AC53A7">
        <w:rPr>
          <w:rFonts w:ascii="Times New Roman" w:hAnsi="Times New Roman"/>
          <w:color w:val="000000" w:themeColor="text1"/>
          <w:sz w:val="28"/>
          <w:szCs w:val="28"/>
        </w:rPr>
        <w:t>Ю.С. Т</w:t>
      </w:r>
      <w:r w:rsidR="001A0502" w:rsidRPr="00AC53A7">
        <w:rPr>
          <w:rFonts w:ascii="Times New Roman" w:hAnsi="Times New Roman"/>
          <w:color w:val="000000" w:themeColor="text1"/>
          <w:sz w:val="28"/>
          <w:szCs w:val="28"/>
        </w:rPr>
        <w:t>и</w:t>
      </w:r>
      <w:r w:rsidRPr="00AC53A7">
        <w:rPr>
          <w:rFonts w:ascii="Times New Roman" w:hAnsi="Times New Roman"/>
          <w:color w:val="000000" w:themeColor="text1"/>
          <w:sz w:val="28"/>
          <w:szCs w:val="28"/>
        </w:rPr>
        <w:t>хом</w:t>
      </w:r>
      <w:r w:rsidR="001A0502" w:rsidRPr="00AC53A7">
        <w:rPr>
          <w:rFonts w:ascii="Times New Roman" w:hAnsi="Times New Roman"/>
          <w:color w:val="000000" w:themeColor="text1"/>
          <w:sz w:val="28"/>
          <w:szCs w:val="28"/>
        </w:rPr>
        <w:t>и</w:t>
      </w:r>
      <w:r w:rsidRPr="00AC53A7">
        <w:rPr>
          <w:rFonts w:ascii="Times New Roman" w:hAnsi="Times New Roman"/>
          <w:color w:val="000000" w:themeColor="text1"/>
          <w:sz w:val="28"/>
          <w:szCs w:val="28"/>
        </w:rPr>
        <w:t xml:space="preserve">рова, </w:t>
      </w:r>
      <w:r w:rsidRPr="00AC53A7">
        <w:rPr>
          <w:rFonts w:ascii="Times New Roman" w:eastAsia="Times-Roman" w:hAnsi="Times New Roman"/>
          <w:color w:val="000000" w:themeColor="text1"/>
          <w:sz w:val="28"/>
          <w:szCs w:val="28"/>
        </w:rPr>
        <w:t>Т.Т. Узунян</w:t>
      </w:r>
      <w:r w:rsidRPr="00AC53A7">
        <w:rPr>
          <w:rFonts w:ascii="Times New Roman" w:hAnsi="Times New Roman"/>
          <w:bCs/>
          <w:sz w:val="28"/>
          <w:szCs w:val="28"/>
        </w:rPr>
        <w:t xml:space="preserve"> тощо.</w:t>
      </w:r>
    </w:p>
    <w:p w14:paraId="1FF5DB67" w14:textId="77777777" w:rsidR="009527AE" w:rsidRPr="00AC53A7" w:rsidRDefault="009527AE" w:rsidP="009527AE">
      <w:pPr>
        <w:spacing w:after="0" w:line="360" w:lineRule="auto"/>
        <w:ind w:firstLine="709"/>
        <w:jc w:val="both"/>
        <w:rPr>
          <w:rFonts w:ascii="Times New Roman" w:hAnsi="Times New Roman"/>
          <w:sz w:val="28"/>
          <w:szCs w:val="28"/>
        </w:rPr>
      </w:pPr>
      <w:r w:rsidRPr="00AC53A7">
        <w:rPr>
          <w:rFonts w:ascii="Times New Roman" w:hAnsi="Times New Roman"/>
          <w:sz w:val="28"/>
          <w:szCs w:val="28"/>
        </w:rPr>
        <w:t>Зв’язок роботи з науковими програмами, планами, темами. Дисертаці</w:t>
      </w:r>
      <w:r w:rsidR="00DB79C6" w:rsidRPr="00AC53A7">
        <w:rPr>
          <w:rFonts w:ascii="Times New Roman" w:hAnsi="Times New Roman"/>
          <w:sz w:val="28"/>
          <w:szCs w:val="28"/>
        </w:rPr>
        <w:t xml:space="preserve">ю </w:t>
      </w:r>
      <w:r w:rsidRPr="00AC53A7">
        <w:rPr>
          <w:rFonts w:ascii="Times New Roman" w:hAnsi="Times New Roman"/>
          <w:sz w:val="28"/>
          <w:szCs w:val="28"/>
        </w:rPr>
        <w:t>виконан</w:t>
      </w:r>
      <w:r w:rsidR="00DB79C6" w:rsidRPr="00AC53A7">
        <w:rPr>
          <w:rFonts w:ascii="Times New Roman" w:hAnsi="Times New Roman"/>
          <w:sz w:val="28"/>
          <w:szCs w:val="28"/>
        </w:rPr>
        <w:t>о</w:t>
      </w:r>
      <w:r w:rsidRPr="00AC53A7">
        <w:rPr>
          <w:rFonts w:ascii="Times New Roman" w:hAnsi="Times New Roman"/>
          <w:sz w:val="28"/>
          <w:szCs w:val="28"/>
        </w:rPr>
        <w:t xml:space="preserve"> відповідно до Пріоритетних напрямів розвитку правової науки на 2016–2020 роки, затверджених Постановою Загальних зборів Національної академії правових наук України від 13 березня 2016 року, Плану законодавчого забезпечення реформ в Україні, схваленого Постановою Верховної Ради України від 4 червня 2015 року № 509-VIII, Плану заходів з виконання Програми діяльності Кабінету Міністрів України та Стратегії сталого розвитку «Україна – 2020» у 2015 році, затвердженого Розпорядженням Кабінету Міністрів України від 4 березня 2015 року № 213-р. Тема дослідження є складовою частиною комплексної теми «Конституційне будівництво в країнах Центральної Європи у ХХ – ХХІ ст.», яка розробляється науковцями ДВНЗ «Ужгородський національний університет» (номер державної реєстрації 0198U007793).</w:t>
      </w:r>
    </w:p>
    <w:p w14:paraId="35EED14A" w14:textId="77777777" w:rsidR="009527AE" w:rsidRPr="00AC53A7" w:rsidRDefault="009527AE" w:rsidP="009527AE">
      <w:pPr>
        <w:spacing w:after="0" w:line="360" w:lineRule="auto"/>
        <w:ind w:firstLine="709"/>
        <w:jc w:val="both"/>
        <w:rPr>
          <w:rFonts w:ascii="Times New Roman" w:hAnsi="Times New Roman"/>
          <w:color w:val="000000"/>
          <w:sz w:val="28"/>
          <w:szCs w:val="28"/>
          <w:shd w:val="clear" w:color="auto" w:fill="FFFFFF"/>
        </w:rPr>
      </w:pPr>
      <w:r w:rsidRPr="00AC53A7">
        <w:rPr>
          <w:rFonts w:ascii="Times New Roman" w:hAnsi="Times New Roman"/>
          <w:b/>
          <w:noProof/>
          <w:sz w:val="28"/>
          <w:szCs w:val="28"/>
        </w:rPr>
        <w:t>Мета</w:t>
      </w:r>
      <w:r w:rsidRPr="00AC53A7">
        <w:rPr>
          <w:rFonts w:ascii="Times New Roman" w:hAnsi="Times New Roman"/>
          <w:noProof/>
          <w:sz w:val="28"/>
          <w:szCs w:val="28"/>
        </w:rPr>
        <w:t xml:space="preserve"> дослідження полягає </w:t>
      </w:r>
      <w:r w:rsidR="00DB79C6" w:rsidRPr="00AC53A7">
        <w:rPr>
          <w:rFonts w:ascii="Times New Roman" w:hAnsi="Times New Roman"/>
          <w:noProof/>
          <w:sz w:val="28"/>
          <w:szCs w:val="28"/>
        </w:rPr>
        <w:t>в здійсненні порівняльн</w:t>
      </w:r>
      <w:r w:rsidRPr="00AC53A7">
        <w:rPr>
          <w:rFonts w:ascii="Times New Roman" w:hAnsi="Times New Roman"/>
          <w:noProof/>
          <w:sz w:val="28"/>
          <w:szCs w:val="28"/>
        </w:rPr>
        <w:t xml:space="preserve">о-правового аналізу </w:t>
      </w:r>
      <w:r w:rsidRPr="00AC53A7">
        <w:rPr>
          <w:rFonts w:ascii="Times New Roman" w:hAnsi="Times New Roman"/>
          <w:sz w:val="28"/>
          <w:szCs w:val="28"/>
        </w:rPr>
        <w:t>державного контролю за діяльністю політичних партій в Україні та окремих країнах ЄС.</w:t>
      </w:r>
    </w:p>
    <w:p w14:paraId="25DFD9AD" w14:textId="77777777" w:rsidR="009527AE" w:rsidRPr="00AC53A7" w:rsidRDefault="009527AE" w:rsidP="009527AE">
      <w:pPr>
        <w:spacing w:after="0" w:line="360" w:lineRule="auto"/>
        <w:ind w:firstLine="708"/>
        <w:jc w:val="both"/>
        <w:rPr>
          <w:rFonts w:ascii="Times New Roman" w:hAnsi="Times New Roman"/>
          <w:noProof/>
          <w:sz w:val="28"/>
          <w:szCs w:val="28"/>
        </w:rPr>
      </w:pPr>
      <w:r w:rsidRPr="00AC53A7">
        <w:rPr>
          <w:rFonts w:ascii="Times New Roman" w:hAnsi="Times New Roman"/>
          <w:noProof/>
          <w:sz w:val="28"/>
          <w:szCs w:val="28"/>
        </w:rPr>
        <w:t xml:space="preserve">Для досягнення поставленої мети </w:t>
      </w:r>
      <w:r w:rsidR="00DB79C6" w:rsidRPr="00AC53A7">
        <w:rPr>
          <w:rFonts w:ascii="Times New Roman" w:hAnsi="Times New Roman"/>
          <w:sz w:val="28"/>
          <w:szCs w:val="28"/>
        </w:rPr>
        <w:t>необхідно</w:t>
      </w:r>
      <w:r w:rsidRPr="00AC53A7">
        <w:rPr>
          <w:rFonts w:ascii="Times New Roman" w:hAnsi="Times New Roman"/>
          <w:noProof/>
          <w:sz w:val="28"/>
          <w:szCs w:val="28"/>
        </w:rPr>
        <w:t xml:space="preserve"> вирішити </w:t>
      </w:r>
      <w:r w:rsidR="00DB79C6" w:rsidRPr="00AC53A7">
        <w:rPr>
          <w:rFonts w:ascii="Times New Roman" w:hAnsi="Times New Roman"/>
          <w:noProof/>
          <w:sz w:val="28"/>
          <w:szCs w:val="28"/>
        </w:rPr>
        <w:t>такі</w:t>
      </w:r>
      <w:r w:rsidRPr="00AC53A7">
        <w:rPr>
          <w:rFonts w:ascii="Times New Roman" w:hAnsi="Times New Roman"/>
          <w:noProof/>
          <w:sz w:val="28"/>
          <w:szCs w:val="28"/>
        </w:rPr>
        <w:t xml:space="preserve"> </w:t>
      </w:r>
      <w:r w:rsidRPr="00AC53A7">
        <w:rPr>
          <w:rFonts w:ascii="Times New Roman" w:hAnsi="Times New Roman"/>
          <w:b/>
          <w:noProof/>
          <w:sz w:val="28"/>
          <w:szCs w:val="28"/>
        </w:rPr>
        <w:t>задачі</w:t>
      </w:r>
      <w:r w:rsidRPr="00AC53A7">
        <w:rPr>
          <w:rFonts w:ascii="Times New Roman" w:hAnsi="Times New Roman"/>
          <w:noProof/>
          <w:sz w:val="28"/>
          <w:szCs w:val="28"/>
        </w:rPr>
        <w:t>:</w:t>
      </w:r>
    </w:p>
    <w:p w14:paraId="17AE9ADE" w14:textId="77777777" w:rsidR="009527AE" w:rsidRPr="00AC53A7" w:rsidRDefault="009527AE" w:rsidP="009527AE">
      <w:pPr>
        <w:spacing w:after="0" w:line="360" w:lineRule="auto"/>
        <w:ind w:firstLine="709"/>
        <w:jc w:val="both"/>
        <w:rPr>
          <w:rFonts w:ascii="Times New Roman" w:hAnsi="Times New Roman"/>
          <w:noProof/>
          <w:sz w:val="28"/>
          <w:szCs w:val="28"/>
        </w:rPr>
      </w:pPr>
      <w:r w:rsidRPr="00AC53A7">
        <w:rPr>
          <w:rFonts w:ascii="Times New Roman" w:hAnsi="Times New Roman"/>
          <w:noProof/>
          <w:sz w:val="28"/>
          <w:szCs w:val="28"/>
        </w:rPr>
        <w:t xml:space="preserve">- </w:t>
      </w:r>
      <w:r w:rsidRPr="00AC53A7">
        <w:rPr>
          <w:rFonts w:ascii="Times New Roman" w:hAnsi="Times New Roman"/>
          <w:color w:val="000000"/>
          <w:sz w:val="28"/>
          <w:szCs w:val="28"/>
        </w:rPr>
        <w:t xml:space="preserve">проаналізувати доктринальні погляди </w:t>
      </w:r>
      <w:r w:rsidR="00DB79C6" w:rsidRPr="00AC53A7">
        <w:rPr>
          <w:rFonts w:ascii="Times New Roman" w:hAnsi="Times New Roman"/>
          <w:color w:val="000000"/>
          <w:sz w:val="28"/>
          <w:szCs w:val="28"/>
        </w:rPr>
        <w:t>й</w:t>
      </w:r>
      <w:r w:rsidRPr="00AC53A7">
        <w:rPr>
          <w:rFonts w:ascii="Times New Roman" w:hAnsi="Times New Roman"/>
          <w:color w:val="000000"/>
          <w:sz w:val="28"/>
          <w:szCs w:val="28"/>
        </w:rPr>
        <w:t xml:space="preserve"> нормативні джерела </w:t>
      </w:r>
      <w:r w:rsidRPr="00AC53A7">
        <w:rPr>
          <w:rFonts w:ascii="Times New Roman" w:hAnsi="Times New Roman"/>
          <w:sz w:val="28"/>
          <w:szCs w:val="28"/>
        </w:rPr>
        <w:t xml:space="preserve">державного контролю за діяльністю політичних партій </w:t>
      </w:r>
      <w:r w:rsidR="00DB79C6" w:rsidRPr="00AC53A7">
        <w:rPr>
          <w:rFonts w:ascii="Times New Roman" w:hAnsi="Times New Roman"/>
          <w:sz w:val="28"/>
          <w:szCs w:val="28"/>
        </w:rPr>
        <w:t>в Україні та окремих країнах ЄС;</w:t>
      </w:r>
    </w:p>
    <w:p w14:paraId="2077E209" w14:textId="77777777" w:rsidR="009527AE" w:rsidRPr="00AC53A7" w:rsidRDefault="009527AE" w:rsidP="009527AE">
      <w:pPr>
        <w:spacing w:after="0" w:line="360" w:lineRule="auto"/>
        <w:ind w:firstLine="709"/>
        <w:jc w:val="both"/>
        <w:rPr>
          <w:rFonts w:ascii="Times New Roman" w:hAnsi="Times New Roman"/>
          <w:noProof/>
          <w:sz w:val="28"/>
          <w:szCs w:val="28"/>
        </w:rPr>
      </w:pPr>
      <w:r w:rsidRPr="00AC53A7">
        <w:rPr>
          <w:rFonts w:ascii="Times New Roman" w:hAnsi="Times New Roman"/>
          <w:noProof/>
          <w:sz w:val="28"/>
          <w:szCs w:val="28"/>
        </w:rPr>
        <w:lastRenderedPageBreak/>
        <w:t xml:space="preserve">- дослідити конституційно-правову природу державного контролю за діяльністю політичнх партій і його місце серед інших видів контролю щодо політичних партій; </w:t>
      </w:r>
    </w:p>
    <w:p w14:paraId="32272D44" w14:textId="77777777" w:rsidR="009527AE" w:rsidRPr="00AC53A7" w:rsidRDefault="009527AE" w:rsidP="009527AE">
      <w:pPr>
        <w:spacing w:after="0" w:line="360" w:lineRule="auto"/>
        <w:ind w:firstLine="709"/>
        <w:jc w:val="both"/>
        <w:rPr>
          <w:rFonts w:ascii="Times New Roman" w:hAnsi="Times New Roman"/>
          <w:sz w:val="28"/>
          <w:szCs w:val="28"/>
        </w:rPr>
      </w:pPr>
      <w:r w:rsidRPr="00AC53A7">
        <w:rPr>
          <w:rFonts w:ascii="Times New Roman" w:hAnsi="Times New Roman"/>
          <w:noProof/>
          <w:sz w:val="28"/>
          <w:szCs w:val="28"/>
        </w:rPr>
        <w:t xml:space="preserve">- розкрити сутність і завдання </w:t>
      </w:r>
      <w:r w:rsidRPr="00AC53A7">
        <w:rPr>
          <w:rFonts w:ascii="Times New Roman" w:hAnsi="Times New Roman"/>
          <w:sz w:val="28"/>
          <w:szCs w:val="28"/>
        </w:rPr>
        <w:t xml:space="preserve">державного контролю </w:t>
      </w:r>
      <w:r w:rsidR="00403AEA" w:rsidRPr="00AC53A7">
        <w:rPr>
          <w:rFonts w:ascii="Times New Roman" w:hAnsi="Times New Roman"/>
          <w:sz w:val="28"/>
          <w:szCs w:val="28"/>
        </w:rPr>
        <w:t>під час</w:t>
      </w:r>
      <w:r w:rsidRPr="00AC53A7">
        <w:rPr>
          <w:rFonts w:ascii="Times New Roman" w:hAnsi="Times New Roman"/>
          <w:sz w:val="28"/>
          <w:szCs w:val="28"/>
        </w:rPr>
        <w:t xml:space="preserve"> легалізації політичних партій, а також його особливості в Україні та окремих країнах ЄС; </w:t>
      </w:r>
    </w:p>
    <w:p w14:paraId="240053CF" w14:textId="77777777" w:rsidR="009527AE" w:rsidRPr="00AC53A7" w:rsidRDefault="009527AE" w:rsidP="009527AE">
      <w:pPr>
        <w:spacing w:after="0" w:line="360" w:lineRule="auto"/>
        <w:ind w:firstLine="709"/>
        <w:jc w:val="both"/>
        <w:rPr>
          <w:rFonts w:ascii="Times New Roman" w:hAnsi="Times New Roman"/>
          <w:sz w:val="28"/>
          <w:szCs w:val="28"/>
        </w:rPr>
      </w:pPr>
      <w:r w:rsidRPr="00AC53A7">
        <w:rPr>
          <w:rFonts w:ascii="Times New Roman" w:hAnsi="Times New Roman"/>
          <w:sz w:val="28"/>
          <w:szCs w:val="28"/>
        </w:rPr>
        <w:t>- з’ясувати предмет державного контролю, що здійснюється під час поточної діяльності політичних партій;</w:t>
      </w:r>
    </w:p>
    <w:p w14:paraId="3B9BF854" w14:textId="77777777" w:rsidR="009527AE" w:rsidRPr="00AC53A7" w:rsidRDefault="009527AE" w:rsidP="009527AE">
      <w:pPr>
        <w:spacing w:after="0" w:line="360" w:lineRule="auto"/>
        <w:ind w:firstLine="709"/>
        <w:jc w:val="both"/>
        <w:rPr>
          <w:rFonts w:ascii="Times New Roman" w:hAnsi="Times New Roman"/>
          <w:sz w:val="28"/>
          <w:szCs w:val="28"/>
        </w:rPr>
      </w:pPr>
      <w:r w:rsidRPr="00AC53A7">
        <w:rPr>
          <w:rFonts w:ascii="Times New Roman" w:hAnsi="Times New Roman"/>
          <w:sz w:val="28"/>
          <w:szCs w:val="28"/>
        </w:rPr>
        <w:t xml:space="preserve">- визначити </w:t>
      </w:r>
      <w:r w:rsidR="00403AEA" w:rsidRPr="00AC53A7">
        <w:rPr>
          <w:rFonts w:ascii="Times New Roman" w:hAnsi="Times New Roman"/>
          <w:sz w:val="28"/>
          <w:szCs w:val="28"/>
        </w:rPr>
        <w:t>та</w:t>
      </w:r>
      <w:r w:rsidRPr="00AC53A7">
        <w:rPr>
          <w:rFonts w:ascii="Times New Roman" w:hAnsi="Times New Roman"/>
          <w:sz w:val="28"/>
          <w:szCs w:val="28"/>
        </w:rPr>
        <w:t xml:space="preserve"> охарактеризувати складові елементи державного контролю за фінансуванням політичних партій;</w:t>
      </w:r>
    </w:p>
    <w:p w14:paraId="699276F8" w14:textId="77777777" w:rsidR="009527AE" w:rsidRPr="00AC53A7" w:rsidRDefault="009527AE" w:rsidP="009527AE">
      <w:pPr>
        <w:spacing w:after="0" w:line="360" w:lineRule="auto"/>
        <w:ind w:firstLine="709"/>
        <w:jc w:val="both"/>
        <w:rPr>
          <w:rFonts w:ascii="Times New Roman" w:hAnsi="Times New Roman"/>
          <w:sz w:val="28"/>
          <w:szCs w:val="28"/>
        </w:rPr>
      </w:pPr>
      <w:r w:rsidRPr="00AC53A7">
        <w:rPr>
          <w:rFonts w:ascii="Times New Roman" w:hAnsi="Times New Roman"/>
          <w:sz w:val="28"/>
          <w:szCs w:val="28"/>
        </w:rPr>
        <w:t>- з’ясувати предмет та проаналізувати особливості державного контролю за діяльністю політичних партій у виборчому процесі в Україні та окремих країнах ЄС;</w:t>
      </w:r>
    </w:p>
    <w:p w14:paraId="32EAFABC" w14:textId="77777777" w:rsidR="009527AE" w:rsidRPr="00AC53A7" w:rsidRDefault="009527AE" w:rsidP="009527AE">
      <w:pPr>
        <w:spacing w:after="0" w:line="360" w:lineRule="auto"/>
        <w:ind w:firstLine="709"/>
        <w:jc w:val="both"/>
        <w:rPr>
          <w:rFonts w:ascii="Times New Roman" w:hAnsi="Times New Roman"/>
          <w:sz w:val="28"/>
          <w:szCs w:val="28"/>
        </w:rPr>
      </w:pPr>
      <w:r w:rsidRPr="00AC53A7">
        <w:rPr>
          <w:rFonts w:ascii="Times New Roman" w:hAnsi="Times New Roman"/>
          <w:sz w:val="28"/>
          <w:szCs w:val="28"/>
        </w:rPr>
        <w:t xml:space="preserve">- охарактеризувати конституційно-правові засади державного контролю </w:t>
      </w:r>
      <w:r w:rsidR="00403AEA" w:rsidRPr="00AC53A7">
        <w:rPr>
          <w:rFonts w:ascii="Times New Roman" w:hAnsi="Times New Roman"/>
          <w:sz w:val="28"/>
          <w:szCs w:val="28"/>
        </w:rPr>
        <w:t>в</w:t>
      </w:r>
      <w:r w:rsidRPr="00AC53A7">
        <w:rPr>
          <w:rFonts w:ascii="Times New Roman" w:hAnsi="Times New Roman"/>
          <w:sz w:val="28"/>
          <w:szCs w:val="28"/>
        </w:rPr>
        <w:t xml:space="preserve"> процесі припинення діяльності політичних партій в Україні та країнах ЄС;</w:t>
      </w:r>
    </w:p>
    <w:p w14:paraId="7BA1D4B0" w14:textId="77777777" w:rsidR="009527AE" w:rsidRPr="00AC53A7" w:rsidRDefault="009527AE" w:rsidP="009527AE">
      <w:pPr>
        <w:spacing w:after="0" w:line="360" w:lineRule="auto"/>
        <w:ind w:firstLine="709"/>
        <w:jc w:val="both"/>
        <w:rPr>
          <w:rFonts w:ascii="Times New Roman" w:hAnsi="Times New Roman"/>
          <w:color w:val="000000"/>
          <w:sz w:val="28"/>
          <w:szCs w:val="28"/>
          <w:shd w:val="clear" w:color="auto" w:fill="FFFFFF"/>
        </w:rPr>
      </w:pPr>
      <w:r w:rsidRPr="00AC53A7">
        <w:rPr>
          <w:rFonts w:ascii="Times New Roman" w:hAnsi="Times New Roman"/>
          <w:noProof/>
          <w:sz w:val="28"/>
          <w:szCs w:val="28"/>
        </w:rPr>
        <w:t xml:space="preserve">- </w:t>
      </w:r>
      <w:r w:rsidRPr="00AC53A7">
        <w:rPr>
          <w:rFonts w:ascii="Times New Roman" w:hAnsi="Times New Roman"/>
          <w:sz w:val="28"/>
          <w:szCs w:val="28"/>
        </w:rPr>
        <w:t>обґрунтувати напрямки вдосконалення законодавства України, яке регулює державний контроль за діяльністю політичних партій</w:t>
      </w:r>
      <w:r w:rsidRPr="00AC53A7">
        <w:rPr>
          <w:rFonts w:ascii="Times New Roman" w:hAnsi="Times New Roman"/>
          <w:color w:val="000000"/>
          <w:sz w:val="28"/>
          <w:szCs w:val="28"/>
          <w:shd w:val="clear" w:color="auto" w:fill="FFFFFF"/>
        </w:rPr>
        <w:t>.</w:t>
      </w:r>
    </w:p>
    <w:p w14:paraId="0A694E57" w14:textId="77777777" w:rsidR="009527AE" w:rsidRPr="00AC53A7" w:rsidRDefault="009527AE" w:rsidP="009527AE">
      <w:pPr>
        <w:spacing w:after="0" w:line="360" w:lineRule="auto"/>
        <w:ind w:firstLine="709"/>
        <w:jc w:val="both"/>
        <w:rPr>
          <w:rFonts w:ascii="Times New Roman" w:hAnsi="Times New Roman"/>
          <w:noProof/>
          <w:sz w:val="28"/>
          <w:szCs w:val="28"/>
        </w:rPr>
      </w:pPr>
      <w:r w:rsidRPr="00AC53A7">
        <w:rPr>
          <w:rFonts w:ascii="Times New Roman" w:hAnsi="Times New Roman"/>
          <w:b/>
          <w:noProof/>
          <w:sz w:val="28"/>
          <w:szCs w:val="28"/>
        </w:rPr>
        <w:t xml:space="preserve">Об'єктом дисертаційного дослідження </w:t>
      </w:r>
      <w:r w:rsidRPr="00AC53A7">
        <w:rPr>
          <w:rFonts w:ascii="Times New Roman" w:hAnsi="Times New Roman"/>
          <w:noProof/>
          <w:sz w:val="28"/>
          <w:szCs w:val="28"/>
        </w:rPr>
        <w:t>є регламентовані нормами права суспільні відносини, які складаються п</w:t>
      </w:r>
      <w:r w:rsidR="00403AEA" w:rsidRPr="00AC53A7">
        <w:rPr>
          <w:rFonts w:ascii="Times New Roman" w:hAnsi="Times New Roman"/>
          <w:noProof/>
          <w:sz w:val="28"/>
          <w:szCs w:val="28"/>
        </w:rPr>
        <w:t>ід час</w:t>
      </w:r>
      <w:r w:rsidRPr="00AC53A7">
        <w:rPr>
          <w:rFonts w:ascii="Times New Roman" w:hAnsi="Times New Roman"/>
          <w:noProof/>
          <w:sz w:val="28"/>
          <w:szCs w:val="28"/>
        </w:rPr>
        <w:t xml:space="preserve"> здійсненн</w:t>
      </w:r>
      <w:r w:rsidR="00403AEA" w:rsidRPr="00AC53A7">
        <w:rPr>
          <w:rFonts w:ascii="Times New Roman" w:hAnsi="Times New Roman"/>
          <w:noProof/>
          <w:sz w:val="28"/>
          <w:szCs w:val="28"/>
        </w:rPr>
        <w:t>я</w:t>
      </w:r>
      <w:r w:rsidRPr="00AC53A7">
        <w:rPr>
          <w:rFonts w:ascii="Times New Roman" w:hAnsi="Times New Roman"/>
          <w:noProof/>
          <w:sz w:val="28"/>
          <w:szCs w:val="28"/>
        </w:rPr>
        <w:t xml:space="preserve"> державного контролю за діяльністю</w:t>
      </w:r>
      <w:r w:rsidRPr="00AC53A7">
        <w:rPr>
          <w:rFonts w:ascii="Times New Roman" w:hAnsi="Times New Roman"/>
          <w:sz w:val="28"/>
          <w:szCs w:val="28"/>
        </w:rPr>
        <w:t xml:space="preserve"> політичних партій</w:t>
      </w:r>
      <w:r w:rsidRPr="00AC53A7">
        <w:rPr>
          <w:rFonts w:ascii="Times New Roman" w:hAnsi="Times New Roman"/>
          <w:noProof/>
          <w:sz w:val="28"/>
          <w:szCs w:val="28"/>
        </w:rPr>
        <w:t xml:space="preserve"> в Україні та окремих країнах ЄС.</w:t>
      </w:r>
    </w:p>
    <w:p w14:paraId="04EF1063" w14:textId="77777777" w:rsidR="009527AE" w:rsidRPr="00AC53A7" w:rsidRDefault="009527AE" w:rsidP="009527AE">
      <w:pPr>
        <w:spacing w:after="0" w:line="360" w:lineRule="auto"/>
        <w:ind w:firstLine="709"/>
        <w:jc w:val="both"/>
        <w:rPr>
          <w:rFonts w:ascii="Times New Roman" w:hAnsi="Times New Roman"/>
          <w:noProof/>
          <w:sz w:val="28"/>
          <w:szCs w:val="28"/>
        </w:rPr>
      </w:pPr>
      <w:r w:rsidRPr="00AC53A7">
        <w:rPr>
          <w:rFonts w:ascii="Times New Roman" w:hAnsi="Times New Roman"/>
          <w:b/>
          <w:noProof/>
          <w:sz w:val="28"/>
          <w:szCs w:val="28"/>
        </w:rPr>
        <w:t xml:space="preserve">Предметом дисертаційного дослідження </w:t>
      </w:r>
      <w:r w:rsidRPr="00AC53A7">
        <w:rPr>
          <w:rFonts w:ascii="Times New Roman" w:hAnsi="Times New Roman"/>
          <w:noProof/>
          <w:sz w:val="28"/>
          <w:szCs w:val="28"/>
        </w:rPr>
        <w:t>є конституційно-правове регулювання державного контролю за діяльністю</w:t>
      </w:r>
      <w:r w:rsidRPr="00AC53A7">
        <w:rPr>
          <w:rFonts w:ascii="Times New Roman" w:hAnsi="Times New Roman"/>
          <w:sz w:val="28"/>
          <w:szCs w:val="28"/>
        </w:rPr>
        <w:t xml:space="preserve"> політичних партій</w:t>
      </w:r>
      <w:r w:rsidRPr="00AC53A7">
        <w:rPr>
          <w:rFonts w:ascii="Times New Roman" w:hAnsi="Times New Roman"/>
          <w:noProof/>
          <w:sz w:val="28"/>
          <w:szCs w:val="28"/>
        </w:rPr>
        <w:t xml:space="preserve"> в Україні та окремих країнах ЄС.</w:t>
      </w:r>
    </w:p>
    <w:p w14:paraId="625462F4" w14:textId="77777777" w:rsidR="009527AE" w:rsidRPr="00AC53A7" w:rsidRDefault="009527AE" w:rsidP="009527AE">
      <w:pPr>
        <w:spacing w:after="0" w:line="360" w:lineRule="auto"/>
        <w:ind w:firstLine="709"/>
        <w:jc w:val="both"/>
        <w:rPr>
          <w:rFonts w:ascii="Times New Roman" w:hAnsi="Times New Roman"/>
          <w:noProof/>
          <w:sz w:val="28"/>
          <w:szCs w:val="28"/>
        </w:rPr>
      </w:pPr>
      <w:r w:rsidRPr="00AC53A7">
        <w:rPr>
          <w:rFonts w:ascii="Times New Roman" w:hAnsi="Times New Roman"/>
          <w:b/>
          <w:noProof/>
          <w:sz w:val="28"/>
          <w:szCs w:val="28"/>
        </w:rPr>
        <w:t xml:space="preserve">Методи дослідження. </w:t>
      </w:r>
      <w:r w:rsidRPr="00AC53A7">
        <w:rPr>
          <w:rFonts w:ascii="Times New Roman" w:hAnsi="Times New Roman"/>
          <w:spacing w:val="-2"/>
          <w:sz w:val="28"/>
          <w:szCs w:val="28"/>
        </w:rPr>
        <w:t>Методологічною основою наукового дослідження є комплекс загальнонаукових і спеціальних методів пізнання,</w:t>
      </w:r>
      <w:r w:rsidR="00403AEA" w:rsidRPr="00AC53A7">
        <w:rPr>
          <w:rFonts w:ascii="Times New Roman" w:hAnsi="Times New Roman"/>
          <w:noProof/>
          <w:sz w:val="28"/>
          <w:szCs w:val="28"/>
        </w:rPr>
        <w:t xml:space="preserve"> таких як</w:t>
      </w:r>
      <w:r w:rsidRPr="00AC53A7">
        <w:rPr>
          <w:rFonts w:ascii="Times New Roman" w:hAnsi="Times New Roman"/>
          <w:noProof/>
          <w:sz w:val="28"/>
          <w:szCs w:val="28"/>
        </w:rPr>
        <w:t xml:space="preserve"> діалектичний, </w:t>
      </w:r>
      <w:r w:rsidRPr="00AC53A7">
        <w:rPr>
          <w:rFonts w:ascii="Times New Roman" w:hAnsi="Times New Roman"/>
          <w:spacing w:val="-2"/>
          <w:kern w:val="20"/>
          <w:sz w:val="28"/>
          <w:szCs w:val="28"/>
        </w:rPr>
        <w:t>формально-логічний,</w:t>
      </w:r>
      <w:r w:rsidRPr="00AC53A7">
        <w:rPr>
          <w:rFonts w:ascii="Times New Roman" w:hAnsi="Times New Roman"/>
          <w:noProof/>
          <w:sz w:val="28"/>
          <w:szCs w:val="28"/>
        </w:rPr>
        <w:t xml:space="preserve"> порівняльно-правовий, формально-юридичний, </w:t>
      </w:r>
      <w:r w:rsidRPr="00AC53A7">
        <w:rPr>
          <w:rFonts w:ascii="Times New Roman" w:hAnsi="Times New Roman"/>
          <w:sz w:val="28"/>
          <w:szCs w:val="28"/>
        </w:rPr>
        <w:t>логіко-семантичний, герменевтичний та</w:t>
      </w:r>
      <w:r w:rsidRPr="00AC53A7">
        <w:rPr>
          <w:rFonts w:ascii="Times New Roman" w:hAnsi="Times New Roman"/>
          <w:noProof/>
          <w:sz w:val="28"/>
          <w:szCs w:val="28"/>
        </w:rPr>
        <w:t xml:space="preserve"> </w:t>
      </w:r>
      <w:r w:rsidRPr="00AC53A7">
        <w:rPr>
          <w:rFonts w:ascii="Times New Roman" w:hAnsi="Times New Roman"/>
          <w:sz w:val="28"/>
          <w:szCs w:val="28"/>
        </w:rPr>
        <w:t>метод правового моделювання.</w:t>
      </w:r>
      <w:r w:rsidRPr="00AC53A7">
        <w:rPr>
          <w:rFonts w:ascii="Times New Roman" w:hAnsi="Times New Roman"/>
          <w:noProof/>
          <w:sz w:val="28"/>
          <w:szCs w:val="28"/>
        </w:rPr>
        <w:t xml:space="preserve"> </w:t>
      </w:r>
      <w:r w:rsidRPr="00AC53A7">
        <w:rPr>
          <w:rFonts w:ascii="Times New Roman" w:hAnsi="Times New Roman"/>
          <w:sz w:val="28"/>
          <w:szCs w:val="28"/>
        </w:rPr>
        <w:t>Діалектичний метод наукового пізнання використано для</w:t>
      </w:r>
      <w:r w:rsidRPr="00AC53A7">
        <w:rPr>
          <w:rFonts w:ascii="Times New Roman" w:hAnsi="Times New Roman"/>
          <w:noProof/>
          <w:sz w:val="28"/>
          <w:szCs w:val="28"/>
        </w:rPr>
        <w:t xml:space="preserve"> </w:t>
      </w:r>
      <w:r w:rsidRPr="00AC53A7">
        <w:rPr>
          <w:rFonts w:ascii="Times New Roman" w:hAnsi="Times New Roman"/>
          <w:sz w:val="28"/>
          <w:szCs w:val="28"/>
        </w:rPr>
        <w:t>з'ясування конституційно-правової природи державного контролю за діяльністю політичних партій (</w:t>
      </w:r>
      <w:r w:rsidRPr="00AC53A7">
        <w:rPr>
          <w:rFonts w:ascii="Times New Roman" w:hAnsi="Times New Roman"/>
          <w:color w:val="000000"/>
          <w:sz w:val="28"/>
          <w:szCs w:val="28"/>
          <w:shd w:val="clear" w:color="auto" w:fill="FFFFFF"/>
        </w:rPr>
        <w:t>підрозділи</w:t>
      </w:r>
      <w:r w:rsidRPr="00AC53A7">
        <w:rPr>
          <w:rFonts w:ascii="Times New Roman" w:hAnsi="Times New Roman"/>
          <w:sz w:val="28"/>
          <w:szCs w:val="28"/>
        </w:rPr>
        <w:t xml:space="preserve"> 1.1, 1.2)</w:t>
      </w:r>
      <w:r w:rsidR="00403AEA" w:rsidRPr="00AC53A7">
        <w:rPr>
          <w:rFonts w:ascii="Times New Roman" w:hAnsi="Times New Roman"/>
          <w:sz w:val="28"/>
          <w:szCs w:val="28"/>
        </w:rPr>
        <w:t>.</w:t>
      </w:r>
      <w:r w:rsidRPr="00AC53A7">
        <w:rPr>
          <w:rFonts w:ascii="Times New Roman" w:hAnsi="Times New Roman"/>
          <w:noProof/>
          <w:sz w:val="28"/>
          <w:szCs w:val="28"/>
        </w:rPr>
        <w:t xml:space="preserve"> </w:t>
      </w:r>
      <w:r w:rsidRPr="00AC53A7">
        <w:rPr>
          <w:rFonts w:ascii="Times New Roman" w:hAnsi="Times New Roman"/>
          <w:spacing w:val="-2"/>
          <w:kern w:val="20"/>
          <w:sz w:val="28"/>
          <w:szCs w:val="28"/>
        </w:rPr>
        <w:t xml:space="preserve">За допомогою формально-логічного методу було виявлено окремі суперечності </w:t>
      </w:r>
      <w:r w:rsidR="00403AEA" w:rsidRPr="00AC53A7">
        <w:rPr>
          <w:rFonts w:ascii="Times New Roman" w:hAnsi="Times New Roman"/>
          <w:spacing w:val="-2"/>
          <w:kern w:val="20"/>
          <w:sz w:val="28"/>
          <w:szCs w:val="28"/>
        </w:rPr>
        <w:t>й</w:t>
      </w:r>
      <w:r w:rsidRPr="00AC53A7">
        <w:rPr>
          <w:rFonts w:ascii="Times New Roman" w:hAnsi="Times New Roman"/>
          <w:spacing w:val="-2"/>
          <w:kern w:val="20"/>
          <w:sz w:val="28"/>
          <w:szCs w:val="28"/>
        </w:rPr>
        <w:t xml:space="preserve"> колізії в нормативно-</w:t>
      </w:r>
      <w:r w:rsidRPr="00AC53A7">
        <w:rPr>
          <w:rFonts w:ascii="Times New Roman" w:hAnsi="Times New Roman"/>
          <w:spacing w:val="-2"/>
          <w:kern w:val="20"/>
          <w:sz w:val="28"/>
          <w:szCs w:val="28"/>
        </w:rPr>
        <w:lastRenderedPageBreak/>
        <w:t xml:space="preserve">правових актах України та окремих країн ЄС, які регулюють державний контроль за діяльністю політичних партій, а також сформульовано пропозиції щодо їх усунення </w:t>
      </w:r>
      <w:r w:rsidRPr="00AC53A7">
        <w:rPr>
          <w:rFonts w:ascii="Times New Roman" w:hAnsi="Times New Roman"/>
          <w:color w:val="000000"/>
          <w:sz w:val="28"/>
          <w:szCs w:val="28"/>
          <w:shd w:val="clear" w:color="auto" w:fill="FFFFFF"/>
        </w:rPr>
        <w:t>(підрозділи 2.1, 2.2, 3.1).</w:t>
      </w:r>
      <w:r w:rsidRPr="00AC53A7">
        <w:rPr>
          <w:rFonts w:ascii="Times New Roman" w:hAnsi="Times New Roman"/>
          <w:noProof/>
          <w:sz w:val="28"/>
          <w:szCs w:val="28"/>
        </w:rPr>
        <w:t xml:space="preserve"> Використання порівняльно-правового методу до</w:t>
      </w:r>
      <w:r w:rsidR="00403AEA" w:rsidRPr="00AC53A7">
        <w:rPr>
          <w:rFonts w:ascii="Times New Roman" w:hAnsi="Times New Roman"/>
          <w:noProof/>
          <w:sz w:val="28"/>
          <w:szCs w:val="28"/>
        </w:rPr>
        <w:t>ало змогу</w:t>
      </w:r>
      <w:r w:rsidRPr="00AC53A7">
        <w:rPr>
          <w:rFonts w:ascii="Times New Roman" w:hAnsi="Times New Roman"/>
          <w:noProof/>
          <w:sz w:val="28"/>
          <w:szCs w:val="28"/>
        </w:rPr>
        <w:t xml:space="preserve"> порівняти конституційно-правове регулювання </w:t>
      </w:r>
      <w:r w:rsidRPr="00AC53A7">
        <w:rPr>
          <w:rFonts w:ascii="Times New Roman" w:hAnsi="Times New Roman"/>
          <w:color w:val="000000"/>
          <w:sz w:val="28"/>
          <w:szCs w:val="28"/>
          <w:lang w:eastAsia="en-US"/>
        </w:rPr>
        <w:t xml:space="preserve">державного контролю за діяльністю політичних партій </w:t>
      </w:r>
      <w:r w:rsidRPr="00AC53A7">
        <w:rPr>
          <w:rFonts w:ascii="Times New Roman" w:hAnsi="Times New Roman"/>
          <w:sz w:val="28"/>
          <w:szCs w:val="28"/>
        </w:rPr>
        <w:t>в Україні та окремих країнах ЄС,</w:t>
      </w:r>
      <w:r w:rsidRPr="00AC53A7">
        <w:rPr>
          <w:rFonts w:ascii="Times New Roman" w:hAnsi="Times New Roman"/>
          <w:noProof/>
          <w:sz w:val="28"/>
          <w:szCs w:val="28"/>
        </w:rPr>
        <w:t xml:space="preserve"> що, </w:t>
      </w:r>
      <w:r w:rsidR="00403AEA" w:rsidRPr="00AC53A7">
        <w:rPr>
          <w:rFonts w:ascii="Times New Roman" w:hAnsi="Times New Roman"/>
          <w:noProof/>
          <w:sz w:val="28"/>
          <w:szCs w:val="28"/>
        </w:rPr>
        <w:t>у свою чергу</w:t>
      </w:r>
      <w:r w:rsidRPr="00AC53A7">
        <w:rPr>
          <w:rFonts w:ascii="Times New Roman" w:hAnsi="Times New Roman"/>
          <w:noProof/>
          <w:sz w:val="28"/>
          <w:szCs w:val="28"/>
        </w:rPr>
        <w:t xml:space="preserve"> д</w:t>
      </w:r>
      <w:r w:rsidR="00403AEA" w:rsidRPr="00AC53A7">
        <w:rPr>
          <w:rFonts w:ascii="Times New Roman" w:hAnsi="Times New Roman"/>
          <w:noProof/>
          <w:sz w:val="28"/>
          <w:szCs w:val="28"/>
        </w:rPr>
        <w:t>ало можливість</w:t>
      </w:r>
      <w:r w:rsidRPr="00AC53A7">
        <w:rPr>
          <w:rFonts w:ascii="Times New Roman" w:hAnsi="Times New Roman"/>
          <w:noProof/>
          <w:sz w:val="28"/>
          <w:szCs w:val="28"/>
        </w:rPr>
        <w:t xml:space="preserve"> зробити висновки про переваги </w:t>
      </w:r>
      <w:r w:rsidR="00403AEA" w:rsidRPr="00AC53A7">
        <w:rPr>
          <w:rFonts w:ascii="Times New Roman" w:hAnsi="Times New Roman"/>
          <w:noProof/>
          <w:sz w:val="28"/>
          <w:szCs w:val="28"/>
        </w:rPr>
        <w:t>або</w:t>
      </w:r>
      <w:r w:rsidRPr="00AC53A7">
        <w:rPr>
          <w:rFonts w:ascii="Times New Roman" w:hAnsi="Times New Roman"/>
          <w:noProof/>
          <w:sz w:val="28"/>
          <w:szCs w:val="28"/>
        </w:rPr>
        <w:t xml:space="preserve"> недоліки того чи іншого підходу </w:t>
      </w:r>
      <w:r w:rsidR="00403AEA" w:rsidRPr="00AC53A7">
        <w:rPr>
          <w:rFonts w:ascii="Times New Roman" w:hAnsi="Times New Roman"/>
          <w:noProof/>
          <w:sz w:val="28"/>
          <w:szCs w:val="28"/>
        </w:rPr>
        <w:t xml:space="preserve">до </w:t>
      </w:r>
      <w:r w:rsidRPr="00AC53A7">
        <w:rPr>
          <w:rFonts w:ascii="Times New Roman" w:hAnsi="Times New Roman"/>
          <w:noProof/>
          <w:sz w:val="28"/>
          <w:szCs w:val="28"/>
        </w:rPr>
        <w:t>правового регулювання</w:t>
      </w:r>
      <w:r w:rsidRPr="00AC53A7">
        <w:rPr>
          <w:rFonts w:ascii="Times New Roman" w:hAnsi="Times New Roman"/>
          <w:sz w:val="28"/>
          <w:szCs w:val="28"/>
        </w:rPr>
        <w:t xml:space="preserve"> </w:t>
      </w:r>
      <w:r w:rsidRPr="00AC53A7">
        <w:rPr>
          <w:rFonts w:ascii="Times New Roman" w:hAnsi="Times New Roman"/>
          <w:color w:val="000000"/>
          <w:sz w:val="28"/>
          <w:szCs w:val="28"/>
          <w:shd w:val="clear" w:color="auto" w:fill="FFFFFF"/>
        </w:rPr>
        <w:t>(підрозділи 1.1, 2.1, 2.2, 2.3, 3.1, 3.2).</w:t>
      </w:r>
      <w:r w:rsidRPr="00AC53A7">
        <w:rPr>
          <w:rFonts w:ascii="Times New Roman" w:hAnsi="Times New Roman"/>
          <w:noProof/>
          <w:sz w:val="28"/>
          <w:szCs w:val="28"/>
        </w:rPr>
        <w:t xml:space="preserve"> </w:t>
      </w:r>
      <w:r w:rsidRPr="00AC53A7">
        <w:rPr>
          <w:rFonts w:ascii="Times New Roman" w:hAnsi="Times New Roman"/>
          <w:spacing w:val="-2"/>
          <w:kern w:val="20"/>
          <w:sz w:val="28"/>
          <w:szCs w:val="28"/>
        </w:rPr>
        <w:t xml:space="preserve">З’ясування та пояснення правових норм, </w:t>
      </w:r>
      <w:r w:rsidR="00403AEA" w:rsidRPr="00AC53A7">
        <w:rPr>
          <w:rFonts w:ascii="Times New Roman" w:hAnsi="Times New Roman"/>
          <w:spacing w:val="-2"/>
          <w:kern w:val="20"/>
          <w:sz w:val="28"/>
          <w:szCs w:val="28"/>
        </w:rPr>
        <w:t>що</w:t>
      </w:r>
      <w:r w:rsidRPr="00AC53A7">
        <w:rPr>
          <w:rFonts w:ascii="Times New Roman" w:hAnsi="Times New Roman"/>
          <w:spacing w:val="-2"/>
          <w:kern w:val="20"/>
          <w:sz w:val="28"/>
          <w:szCs w:val="28"/>
        </w:rPr>
        <w:t xml:space="preserve"> регулюють процедуру здійснення </w:t>
      </w:r>
      <w:r w:rsidRPr="00AC53A7">
        <w:rPr>
          <w:rFonts w:ascii="Times New Roman" w:hAnsi="Times New Roman"/>
          <w:color w:val="000000"/>
          <w:sz w:val="28"/>
          <w:szCs w:val="28"/>
          <w:lang w:eastAsia="en-US"/>
        </w:rPr>
        <w:t xml:space="preserve">державного контролю за діяльністю політичних партій </w:t>
      </w:r>
      <w:r w:rsidRPr="00AC53A7">
        <w:rPr>
          <w:rFonts w:ascii="Times New Roman" w:hAnsi="Times New Roman"/>
          <w:sz w:val="28"/>
          <w:szCs w:val="28"/>
        </w:rPr>
        <w:t>в Україні та окремих країнах ЄС</w:t>
      </w:r>
      <w:r w:rsidRPr="00AC53A7">
        <w:rPr>
          <w:rFonts w:ascii="Times New Roman" w:hAnsi="Times New Roman"/>
          <w:spacing w:val="-2"/>
          <w:kern w:val="20"/>
          <w:sz w:val="28"/>
          <w:szCs w:val="28"/>
        </w:rPr>
        <w:t xml:space="preserve"> здійснювалос</w:t>
      </w:r>
      <w:r w:rsidR="00403AEA" w:rsidRPr="00AC53A7">
        <w:rPr>
          <w:rFonts w:ascii="Times New Roman" w:hAnsi="Times New Roman"/>
          <w:spacing w:val="-2"/>
          <w:kern w:val="20"/>
          <w:sz w:val="28"/>
          <w:szCs w:val="28"/>
        </w:rPr>
        <w:t>я</w:t>
      </w:r>
      <w:r w:rsidRPr="00AC53A7">
        <w:rPr>
          <w:rFonts w:ascii="Times New Roman" w:hAnsi="Times New Roman"/>
          <w:spacing w:val="-2"/>
          <w:kern w:val="20"/>
          <w:sz w:val="28"/>
          <w:szCs w:val="28"/>
        </w:rPr>
        <w:t xml:space="preserve"> за допомогою </w:t>
      </w:r>
      <w:r w:rsidRPr="00AC53A7">
        <w:rPr>
          <w:rFonts w:ascii="Times New Roman" w:hAnsi="Times New Roman"/>
          <w:noProof/>
          <w:sz w:val="28"/>
          <w:szCs w:val="28"/>
        </w:rPr>
        <w:t>формально-юридичного методу</w:t>
      </w:r>
      <w:r w:rsidRPr="00AC53A7">
        <w:rPr>
          <w:rFonts w:ascii="Times New Roman" w:hAnsi="Times New Roman"/>
          <w:spacing w:val="-2"/>
          <w:kern w:val="20"/>
          <w:sz w:val="28"/>
          <w:szCs w:val="28"/>
        </w:rPr>
        <w:t xml:space="preserve"> </w:t>
      </w:r>
      <w:r w:rsidRPr="00AC53A7">
        <w:rPr>
          <w:rFonts w:ascii="Times New Roman" w:hAnsi="Times New Roman"/>
          <w:color w:val="000000"/>
          <w:sz w:val="28"/>
          <w:szCs w:val="28"/>
          <w:shd w:val="clear" w:color="auto" w:fill="FFFFFF"/>
        </w:rPr>
        <w:t>(підрозділи 1.1, 2.1, 2.2, 2.3, 3.1, 3.2).</w:t>
      </w:r>
      <w:r w:rsidRPr="00AC53A7">
        <w:rPr>
          <w:rFonts w:ascii="Times New Roman" w:hAnsi="Times New Roman"/>
          <w:noProof/>
          <w:sz w:val="28"/>
          <w:szCs w:val="28"/>
        </w:rPr>
        <w:t xml:space="preserve"> Використання </w:t>
      </w:r>
      <w:r w:rsidRPr="00AC53A7">
        <w:rPr>
          <w:rFonts w:ascii="Times New Roman" w:hAnsi="Times New Roman"/>
          <w:sz w:val="28"/>
          <w:szCs w:val="28"/>
        </w:rPr>
        <w:t xml:space="preserve">логіко-семантичного методу дозволило поглибити понятійний апарат із проблематики конституційно-правового регулювання </w:t>
      </w:r>
      <w:r w:rsidRPr="00AC53A7">
        <w:rPr>
          <w:rFonts w:ascii="Times New Roman" w:hAnsi="Times New Roman"/>
          <w:color w:val="000000"/>
          <w:sz w:val="28"/>
          <w:szCs w:val="28"/>
          <w:lang w:eastAsia="en-US"/>
        </w:rPr>
        <w:t>державного контролю за діяльністю політичних партій</w:t>
      </w:r>
      <w:r w:rsidRPr="00AC53A7">
        <w:rPr>
          <w:rFonts w:ascii="Times New Roman" w:hAnsi="Times New Roman"/>
          <w:sz w:val="28"/>
          <w:szCs w:val="28"/>
        </w:rPr>
        <w:t xml:space="preserve"> </w:t>
      </w:r>
      <w:r w:rsidRPr="00AC53A7">
        <w:rPr>
          <w:rFonts w:ascii="Times New Roman" w:hAnsi="Times New Roman"/>
          <w:color w:val="000000"/>
          <w:sz w:val="28"/>
          <w:szCs w:val="28"/>
          <w:shd w:val="clear" w:color="auto" w:fill="FFFFFF"/>
        </w:rPr>
        <w:t>(підрозділи 1.2, 2.1, 2.2)</w:t>
      </w:r>
      <w:r w:rsidRPr="00AC53A7">
        <w:rPr>
          <w:rFonts w:ascii="Times New Roman" w:hAnsi="Times New Roman"/>
          <w:sz w:val="28"/>
          <w:szCs w:val="28"/>
        </w:rPr>
        <w:t xml:space="preserve">, а герменевтичний підхід створив методологічну основу тлумачення </w:t>
      </w:r>
      <w:r w:rsidRPr="00AC53A7">
        <w:rPr>
          <w:rFonts w:ascii="Times New Roman" w:hAnsi="Times New Roman"/>
          <w:color w:val="000000"/>
          <w:sz w:val="28"/>
          <w:szCs w:val="28"/>
          <w:shd w:val="clear" w:color="auto" w:fill="FFFFFF"/>
        </w:rPr>
        <w:t xml:space="preserve">окремих юридичних категорій (підрозділи 1.2, 2.1, 3.1). </w:t>
      </w:r>
      <w:r w:rsidRPr="00AC53A7">
        <w:rPr>
          <w:rFonts w:ascii="Times New Roman" w:hAnsi="Times New Roman"/>
          <w:sz w:val="28"/>
          <w:szCs w:val="28"/>
        </w:rPr>
        <w:t>Метод правового моделювання д</w:t>
      </w:r>
      <w:r w:rsidR="00403AEA" w:rsidRPr="00AC53A7">
        <w:rPr>
          <w:rFonts w:ascii="Times New Roman" w:hAnsi="Times New Roman"/>
          <w:sz w:val="28"/>
          <w:szCs w:val="28"/>
        </w:rPr>
        <w:t>ав змогу</w:t>
      </w:r>
      <w:r w:rsidRPr="00AC53A7">
        <w:rPr>
          <w:rFonts w:ascii="Times New Roman" w:hAnsi="Times New Roman"/>
          <w:sz w:val="28"/>
          <w:szCs w:val="28"/>
        </w:rPr>
        <w:t xml:space="preserve"> запропонувати</w:t>
      </w:r>
      <w:r w:rsidR="00403AEA" w:rsidRPr="00AC53A7">
        <w:rPr>
          <w:rFonts w:ascii="Times New Roman" w:hAnsi="Times New Roman"/>
          <w:sz w:val="28"/>
          <w:szCs w:val="28"/>
        </w:rPr>
        <w:t xml:space="preserve"> більш</w:t>
      </w:r>
      <w:r w:rsidRPr="00AC53A7">
        <w:rPr>
          <w:rFonts w:ascii="Times New Roman" w:hAnsi="Times New Roman"/>
          <w:sz w:val="28"/>
          <w:szCs w:val="28"/>
        </w:rPr>
        <w:t xml:space="preserve"> ефективні форми регулювання державного контролю за діяльністю політичних партій </w:t>
      </w:r>
      <w:r w:rsidRPr="00AC53A7">
        <w:rPr>
          <w:rFonts w:ascii="Times New Roman" w:hAnsi="Times New Roman"/>
          <w:color w:val="000000"/>
          <w:sz w:val="28"/>
          <w:szCs w:val="28"/>
          <w:shd w:val="clear" w:color="auto" w:fill="FFFFFF"/>
        </w:rPr>
        <w:t>(підрозділи 2.1, 2.2, 3.1, 3.2)</w:t>
      </w:r>
      <w:r w:rsidRPr="00AC53A7">
        <w:rPr>
          <w:rFonts w:ascii="Times New Roman" w:hAnsi="Times New Roman"/>
          <w:sz w:val="28"/>
          <w:szCs w:val="28"/>
        </w:rPr>
        <w:t>.</w:t>
      </w:r>
    </w:p>
    <w:p w14:paraId="5A65254C" w14:textId="77777777" w:rsidR="009527AE" w:rsidRPr="00AC53A7" w:rsidRDefault="009527AE" w:rsidP="009527AE">
      <w:pPr>
        <w:pStyle w:val="BodyTextIndent"/>
        <w:spacing w:after="0" w:line="360" w:lineRule="auto"/>
        <w:ind w:left="0" w:firstLine="720"/>
        <w:jc w:val="both"/>
        <w:rPr>
          <w:rFonts w:ascii="Times New Roman" w:hAnsi="Times New Roman"/>
          <w:sz w:val="28"/>
          <w:szCs w:val="28"/>
        </w:rPr>
      </w:pPr>
      <w:r w:rsidRPr="00AC53A7">
        <w:rPr>
          <w:rFonts w:ascii="Times New Roman" w:hAnsi="Times New Roman"/>
          <w:b/>
          <w:sz w:val="28"/>
          <w:szCs w:val="28"/>
        </w:rPr>
        <w:t>Наукова новизна одержаних результатів</w:t>
      </w:r>
      <w:r w:rsidRPr="00AC53A7">
        <w:rPr>
          <w:rFonts w:ascii="Times New Roman" w:hAnsi="Times New Roman"/>
          <w:sz w:val="28"/>
          <w:szCs w:val="28"/>
        </w:rPr>
        <w:t xml:space="preserve"> полягає в тому, що дисертаційна робота є одним із перших </w:t>
      </w:r>
      <w:r w:rsidR="00403AEA" w:rsidRPr="00AC53A7">
        <w:rPr>
          <w:rFonts w:ascii="Times New Roman" w:hAnsi="Times New Roman"/>
          <w:sz w:val="28"/>
          <w:szCs w:val="28"/>
        </w:rPr>
        <w:t>у</w:t>
      </w:r>
      <w:r w:rsidRPr="00AC53A7">
        <w:rPr>
          <w:rFonts w:ascii="Times New Roman" w:hAnsi="Times New Roman"/>
          <w:sz w:val="28"/>
          <w:szCs w:val="28"/>
        </w:rPr>
        <w:t xml:space="preserve"> юридичній науці України комплексни</w:t>
      </w:r>
      <w:r w:rsidR="00403AEA" w:rsidRPr="00AC53A7">
        <w:rPr>
          <w:rFonts w:ascii="Times New Roman" w:hAnsi="Times New Roman"/>
          <w:sz w:val="28"/>
          <w:szCs w:val="28"/>
        </w:rPr>
        <w:t>х</w:t>
      </w:r>
      <w:r w:rsidRPr="00AC53A7">
        <w:rPr>
          <w:rFonts w:ascii="Times New Roman" w:hAnsi="Times New Roman"/>
          <w:sz w:val="28"/>
          <w:szCs w:val="28"/>
        </w:rPr>
        <w:t xml:space="preserve"> порівняльно-правови</w:t>
      </w:r>
      <w:r w:rsidR="00403AEA" w:rsidRPr="00AC53A7">
        <w:rPr>
          <w:rFonts w:ascii="Times New Roman" w:hAnsi="Times New Roman"/>
          <w:sz w:val="28"/>
          <w:szCs w:val="28"/>
        </w:rPr>
        <w:t>х досліджень</w:t>
      </w:r>
      <w:r w:rsidRPr="00AC53A7">
        <w:rPr>
          <w:rFonts w:ascii="Times New Roman" w:hAnsi="Times New Roman"/>
          <w:sz w:val="28"/>
          <w:szCs w:val="28"/>
        </w:rPr>
        <w:t xml:space="preserve"> державного контролю за діяльністю політичних партій. </w:t>
      </w:r>
      <w:r w:rsidRPr="00AC53A7">
        <w:rPr>
          <w:rFonts w:ascii="Times New Roman" w:hAnsi="Times New Roman"/>
          <w:color w:val="000000"/>
          <w:sz w:val="28"/>
          <w:szCs w:val="28"/>
        </w:rPr>
        <w:t xml:space="preserve">У результаті дослідження сформульовано низку нових положень, висновків і пропозицій, </w:t>
      </w:r>
      <w:r w:rsidRPr="00AC53A7">
        <w:rPr>
          <w:rFonts w:ascii="Times New Roman" w:hAnsi="Times New Roman"/>
          <w:sz w:val="28"/>
          <w:szCs w:val="28"/>
        </w:rPr>
        <w:t>які виносяться на захист, а саме:</w:t>
      </w:r>
    </w:p>
    <w:p w14:paraId="7554BBB5" w14:textId="77777777" w:rsidR="009527AE" w:rsidRPr="00AC53A7" w:rsidRDefault="00403AEA" w:rsidP="009527AE">
      <w:pPr>
        <w:pStyle w:val="BodyTextIndent"/>
        <w:spacing w:after="0" w:line="360" w:lineRule="auto"/>
        <w:ind w:left="0" w:firstLine="709"/>
        <w:jc w:val="both"/>
        <w:rPr>
          <w:rFonts w:ascii="Times New Roman" w:hAnsi="Times New Roman"/>
          <w:sz w:val="28"/>
          <w:szCs w:val="28"/>
        </w:rPr>
      </w:pPr>
      <w:r w:rsidRPr="00AC53A7">
        <w:rPr>
          <w:rFonts w:ascii="Times New Roman" w:hAnsi="Times New Roman"/>
          <w:b/>
          <w:sz w:val="28"/>
          <w:szCs w:val="28"/>
        </w:rPr>
        <w:t>у</w:t>
      </w:r>
      <w:r w:rsidR="009527AE" w:rsidRPr="00AC53A7">
        <w:rPr>
          <w:rFonts w:ascii="Times New Roman" w:hAnsi="Times New Roman"/>
          <w:b/>
          <w:sz w:val="28"/>
          <w:szCs w:val="28"/>
        </w:rPr>
        <w:t>перше:</w:t>
      </w:r>
      <w:r w:rsidR="009527AE" w:rsidRPr="00AC53A7">
        <w:rPr>
          <w:rFonts w:ascii="Times New Roman" w:hAnsi="Times New Roman"/>
          <w:sz w:val="28"/>
          <w:szCs w:val="28"/>
        </w:rPr>
        <w:t xml:space="preserve"> </w:t>
      </w:r>
    </w:p>
    <w:p w14:paraId="4EB20C8F" w14:textId="77777777" w:rsidR="009527AE" w:rsidRPr="00AC53A7" w:rsidRDefault="009527AE" w:rsidP="009527AE">
      <w:pPr>
        <w:spacing w:after="0" w:line="360" w:lineRule="auto"/>
        <w:ind w:firstLine="709"/>
        <w:jc w:val="both"/>
        <w:rPr>
          <w:rFonts w:ascii="Times New Roman" w:hAnsi="Times New Roman"/>
          <w:color w:val="000000"/>
          <w:sz w:val="28"/>
          <w:szCs w:val="28"/>
        </w:rPr>
      </w:pPr>
      <w:r w:rsidRPr="00AC53A7">
        <w:rPr>
          <w:rFonts w:ascii="Times New Roman" w:hAnsi="Times New Roman"/>
          <w:sz w:val="28"/>
          <w:szCs w:val="28"/>
        </w:rPr>
        <w:t xml:space="preserve">- визначено доцільність спрощення вимог щодо реєстрації політичних партій шляхом </w:t>
      </w:r>
      <w:r w:rsidRPr="00AC53A7">
        <w:rPr>
          <w:rFonts w:ascii="Times New Roman" w:hAnsi="Times New Roman"/>
          <w:color w:val="000000"/>
          <w:sz w:val="28"/>
          <w:szCs w:val="28"/>
        </w:rPr>
        <w:t>скасування положення</w:t>
      </w:r>
      <w:r w:rsidR="00403AEA" w:rsidRPr="00AC53A7">
        <w:rPr>
          <w:rFonts w:ascii="Times New Roman" w:hAnsi="Times New Roman"/>
          <w:color w:val="000000"/>
          <w:sz w:val="28"/>
          <w:szCs w:val="28"/>
        </w:rPr>
        <w:t xml:space="preserve"> про те</w:t>
      </w:r>
      <w:r w:rsidRPr="00AC53A7">
        <w:rPr>
          <w:rFonts w:ascii="Times New Roman" w:hAnsi="Times New Roman"/>
          <w:color w:val="000000"/>
          <w:sz w:val="28"/>
          <w:szCs w:val="28"/>
        </w:rPr>
        <w:t xml:space="preserve">, що підписи не менше </w:t>
      </w:r>
      <w:r w:rsidR="00403AEA" w:rsidRPr="00AC53A7">
        <w:rPr>
          <w:rFonts w:ascii="Times New Roman" w:hAnsi="Times New Roman"/>
          <w:color w:val="000000"/>
          <w:sz w:val="28"/>
          <w:szCs w:val="28"/>
        </w:rPr>
        <w:t>10</w:t>
      </w:r>
      <w:r w:rsidRPr="00AC53A7">
        <w:rPr>
          <w:rFonts w:ascii="Times New Roman" w:hAnsi="Times New Roman"/>
          <w:color w:val="000000"/>
          <w:sz w:val="28"/>
          <w:szCs w:val="28"/>
        </w:rPr>
        <w:t xml:space="preserve"> тисяч громадян України на підтрим</w:t>
      </w:r>
      <w:r w:rsidR="0041688D" w:rsidRPr="00AC53A7">
        <w:rPr>
          <w:rFonts w:ascii="Times New Roman" w:hAnsi="Times New Roman"/>
          <w:color w:val="000000"/>
          <w:sz w:val="28"/>
          <w:szCs w:val="28"/>
        </w:rPr>
        <w:t>ку рішення про створення партії</w:t>
      </w:r>
      <w:r w:rsidRPr="00AC53A7">
        <w:rPr>
          <w:rFonts w:ascii="Times New Roman" w:hAnsi="Times New Roman"/>
          <w:color w:val="000000"/>
          <w:sz w:val="28"/>
          <w:szCs w:val="28"/>
        </w:rPr>
        <w:t xml:space="preserve"> повинні бути зібран</w:t>
      </w:r>
      <w:r w:rsidR="0041688D" w:rsidRPr="00AC53A7">
        <w:rPr>
          <w:rFonts w:ascii="Times New Roman" w:hAnsi="Times New Roman"/>
          <w:color w:val="000000"/>
          <w:sz w:val="28"/>
          <w:szCs w:val="28"/>
        </w:rPr>
        <w:t>і</w:t>
      </w:r>
      <w:r w:rsidRPr="00AC53A7">
        <w:rPr>
          <w:rFonts w:ascii="Times New Roman" w:hAnsi="Times New Roman"/>
          <w:color w:val="000000"/>
          <w:sz w:val="28"/>
          <w:szCs w:val="28"/>
        </w:rPr>
        <w:t xml:space="preserve"> не </w:t>
      </w:r>
      <w:r w:rsidR="0041688D" w:rsidRPr="00AC53A7">
        <w:rPr>
          <w:rFonts w:ascii="Times New Roman" w:hAnsi="Times New Roman"/>
          <w:color w:val="000000"/>
          <w:sz w:val="28"/>
          <w:szCs w:val="28"/>
        </w:rPr>
        <w:t>менш як у двох третинах районів</w:t>
      </w:r>
      <w:r w:rsidRPr="00AC53A7">
        <w:rPr>
          <w:rFonts w:ascii="Times New Roman" w:hAnsi="Times New Roman"/>
          <w:color w:val="000000"/>
          <w:sz w:val="28"/>
          <w:szCs w:val="28"/>
        </w:rPr>
        <w:t xml:space="preserve"> не менш як двох третин областей України, міст Києва </w:t>
      </w:r>
      <w:r w:rsidR="0041688D" w:rsidRPr="00AC53A7">
        <w:rPr>
          <w:rFonts w:ascii="Times New Roman" w:hAnsi="Times New Roman"/>
          <w:color w:val="000000"/>
          <w:sz w:val="28"/>
          <w:szCs w:val="28"/>
        </w:rPr>
        <w:t>й</w:t>
      </w:r>
      <w:r w:rsidRPr="00AC53A7">
        <w:rPr>
          <w:rFonts w:ascii="Times New Roman" w:hAnsi="Times New Roman"/>
          <w:color w:val="000000"/>
          <w:sz w:val="28"/>
          <w:szCs w:val="28"/>
        </w:rPr>
        <w:t xml:space="preserve"> Севастополя та Автономної Республіки Крим;</w:t>
      </w:r>
    </w:p>
    <w:p w14:paraId="1F98A2E4" w14:textId="77777777" w:rsidR="009527AE" w:rsidRPr="00AC53A7" w:rsidRDefault="009527AE" w:rsidP="009527AE">
      <w:pPr>
        <w:pStyle w:val="rvps2"/>
        <w:shd w:val="clear" w:color="auto" w:fill="FFFFFF"/>
        <w:spacing w:before="0" w:beforeAutospacing="0" w:after="0" w:afterAutospacing="0" w:line="360" w:lineRule="auto"/>
        <w:ind w:firstLine="709"/>
        <w:jc w:val="both"/>
        <w:rPr>
          <w:color w:val="000000"/>
          <w:sz w:val="28"/>
          <w:szCs w:val="28"/>
          <w:shd w:val="clear" w:color="auto" w:fill="FFFFFF"/>
          <w:lang w:val="uk-UA"/>
        </w:rPr>
      </w:pPr>
      <w:r w:rsidRPr="00AC53A7">
        <w:rPr>
          <w:sz w:val="28"/>
          <w:szCs w:val="28"/>
          <w:lang w:val="uk-UA"/>
        </w:rPr>
        <w:lastRenderedPageBreak/>
        <w:t xml:space="preserve"> - сформульовано визначення поняття «державний контроль </w:t>
      </w:r>
      <w:r w:rsidR="0041688D" w:rsidRPr="00AC53A7">
        <w:rPr>
          <w:sz w:val="28"/>
          <w:szCs w:val="28"/>
          <w:lang w:val="uk-UA"/>
        </w:rPr>
        <w:t>під час</w:t>
      </w:r>
      <w:r w:rsidRPr="00AC53A7">
        <w:rPr>
          <w:sz w:val="28"/>
          <w:szCs w:val="28"/>
          <w:lang w:val="uk-UA"/>
        </w:rPr>
        <w:t xml:space="preserve"> легалізації політичних партій» як здійснюваної на підставі заяви про реєстрацію політичної партії діяльності компетентного державного органу, під час якої встановлюється </w:t>
      </w:r>
      <w:r w:rsidRPr="00AC53A7">
        <w:rPr>
          <w:color w:val="000000" w:themeColor="text1"/>
          <w:sz w:val="28"/>
          <w:szCs w:val="28"/>
          <w:lang w:val="uk-UA"/>
        </w:rPr>
        <w:t xml:space="preserve">відповідність вимогам </w:t>
      </w:r>
      <w:r w:rsidR="0041688D" w:rsidRPr="00AC53A7">
        <w:rPr>
          <w:color w:val="000000" w:themeColor="text1"/>
          <w:sz w:val="28"/>
          <w:szCs w:val="28"/>
          <w:lang w:val="uk-UA"/>
        </w:rPr>
        <w:t>к</w:t>
      </w:r>
      <w:r w:rsidRPr="00AC53A7">
        <w:rPr>
          <w:color w:val="000000" w:themeColor="text1"/>
          <w:sz w:val="28"/>
          <w:szCs w:val="28"/>
          <w:lang w:val="uk-UA"/>
        </w:rPr>
        <w:t>онституції та законодавству</w:t>
      </w:r>
      <w:r w:rsidR="0041688D" w:rsidRPr="00AC53A7">
        <w:rPr>
          <w:color w:val="000000" w:themeColor="text1"/>
          <w:sz w:val="28"/>
          <w:szCs w:val="28"/>
          <w:lang w:val="uk-UA"/>
        </w:rPr>
        <w:t xml:space="preserve"> держави</w:t>
      </w:r>
      <w:r w:rsidRPr="00AC53A7">
        <w:rPr>
          <w:color w:val="000000" w:themeColor="text1"/>
          <w:sz w:val="28"/>
          <w:szCs w:val="28"/>
          <w:lang w:val="uk-UA"/>
        </w:rPr>
        <w:t xml:space="preserve"> </w:t>
      </w:r>
      <w:r w:rsidRPr="00AC53A7">
        <w:rPr>
          <w:sz w:val="28"/>
          <w:szCs w:val="28"/>
          <w:lang w:val="uk-UA"/>
        </w:rPr>
        <w:t xml:space="preserve">заявлених цілей політичної партії, поданих для її реєстрації документів, а також </w:t>
      </w:r>
      <w:r w:rsidRPr="00AC53A7">
        <w:rPr>
          <w:color w:val="000000"/>
          <w:sz w:val="28"/>
          <w:szCs w:val="28"/>
          <w:shd w:val="clear" w:color="auto" w:fill="FFFFFF"/>
          <w:lang w:val="uk-UA"/>
        </w:rPr>
        <w:t xml:space="preserve">дотримання політичними партіями всіх передбачених законодавством дореєстраційних процедур </w:t>
      </w:r>
      <w:r w:rsidR="0041688D" w:rsidRPr="00AC53A7">
        <w:rPr>
          <w:color w:val="000000"/>
          <w:sz w:val="28"/>
          <w:szCs w:val="28"/>
          <w:shd w:val="clear" w:color="auto" w:fill="FFFFFF"/>
          <w:lang w:val="uk-UA"/>
        </w:rPr>
        <w:t>і</w:t>
      </w:r>
      <w:r w:rsidRPr="00AC53A7">
        <w:rPr>
          <w:color w:val="000000"/>
          <w:sz w:val="28"/>
          <w:szCs w:val="28"/>
          <w:shd w:val="clear" w:color="auto" w:fill="FFFFFF"/>
          <w:lang w:val="uk-UA"/>
        </w:rPr>
        <w:t xml:space="preserve"> дій</w:t>
      </w:r>
      <w:r w:rsidR="00AF6F1F" w:rsidRPr="00AC53A7">
        <w:rPr>
          <w:color w:val="000000"/>
          <w:sz w:val="28"/>
          <w:szCs w:val="28"/>
          <w:shd w:val="clear" w:color="auto" w:fill="FFFFFF"/>
          <w:lang w:val="uk-UA"/>
        </w:rPr>
        <w:t>,</w:t>
      </w:r>
      <w:r w:rsidRPr="00AC53A7">
        <w:rPr>
          <w:color w:val="000000"/>
          <w:sz w:val="28"/>
          <w:szCs w:val="28"/>
          <w:shd w:val="clear" w:color="auto" w:fill="FFFFFF"/>
          <w:lang w:val="uk-UA"/>
        </w:rPr>
        <w:t xml:space="preserve"> спрямованих на легалізацію політичної партії;</w:t>
      </w:r>
    </w:p>
    <w:p w14:paraId="3DADCF9B" w14:textId="77777777" w:rsidR="009527AE" w:rsidRPr="00AC53A7" w:rsidRDefault="009527AE" w:rsidP="009527AE">
      <w:pPr>
        <w:spacing w:after="0" w:line="360" w:lineRule="auto"/>
        <w:ind w:firstLine="709"/>
        <w:jc w:val="both"/>
        <w:rPr>
          <w:rFonts w:ascii="Times New Roman" w:hAnsi="Times New Roman"/>
          <w:sz w:val="28"/>
          <w:szCs w:val="28"/>
        </w:rPr>
      </w:pPr>
      <w:r w:rsidRPr="00AC53A7">
        <w:rPr>
          <w:rFonts w:ascii="Times New Roman" w:hAnsi="Times New Roman"/>
          <w:sz w:val="28"/>
          <w:szCs w:val="28"/>
        </w:rPr>
        <w:t xml:space="preserve">- доведено необхідність закріплення в законодавстві України такої форми реорганізації політичної партії, як перетворення її </w:t>
      </w:r>
      <w:r w:rsidR="00DE1198" w:rsidRPr="00AC53A7">
        <w:rPr>
          <w:rFonts w:ascii="Times New Roman" w:hAnsi="Times New Roman"/>
          <w:sz w:val="28"/>
          <w:szCs w:val="28"/>
        </w:rPr>
        <w:t xml:space="preserve">на </w:t>
      </w:r>
      <w:r w:rsidRPr="00AC53A7">
        <w:rPr>
          <w:rFonts w:ascii="Times New Roman" w:hAnsi="Times New Roman"/>
          <w:sz w:val="28"/>
          <w:szCs w:val="28"/>
        </w:rPr>
        <w:t>громадську організацію;</w:t>
      </w:r>
    </w:p>
    <w:p w14:paraId="500251C9" w14:textId="77777777" w:rsidR="009527AE" w:rsidRPr="00AC53A7" w:rsidRDefault="009527AE" w:rsidP="00952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heme="minorHAnsi" w:hAnsi="Times New Roman"/>
          <w:sz w:val="28"/>
          <w:szCs w:val="28"/>
          <w:lang w:eastAsia="en-US"/>
        </w:rPr>
      </w:pPr>
      <w:r w:rsidRPr="00AC53A7">
        <w:rPr>
          <w:rFonts w:ascii="Times New Roman" w:hAnsi="Times New Roman"/>
          <w:sz w:val="28"/>
          <w:szCs w:val="28"/>
        </w:rPr>
        <w:t>- об</w:t>
      </w:r>
      <w:r w:rsidRPr="00AC53A7">
        <w:rPr>
          <w:rFonts w:ascii="Times New Roman" w:hAnsi="Times New Roman"/>
          <w:sz w:val="28"/>
          <w:szCs w:val="28"/>
          <w:shd w:val="clear" w:color="auto" w:fill="FFFFFF"/>
        </w:rPr>
        <w:t>ґ</w:t>
      </w:r>
      <w:r w:rsidRPr="00AC53A7">
        <w:rPr>
          <w:rFonts w:ascii="Times New Roman" w:hAnsi="Times New Roman"/>
          <w:sz w:val="28"/>
          <w:szCs w:val="28"/>
        </w:rPr>
        <w:t>рунтовано доцільність закріплення у вітчизняному законодавстві по</w:t>
      </w:r>
      <w:r w:rsidR="00DE1198" w:rsidRPr="00AC53A7">
        <w:rPr>
          <w:rFonts w:ascii="Times New Roman" w:hAnsi="Times New Roman"/>
          <w:sz w:val="28"/>
          <w:szCs w:val="28"/>
        </w:rPr>
        <w:t>ложення</w:t>
      </w:r>
      <w:r w:rsidRPr="00AC53A7">
        <w:rPr>
          <w:rFonts w:ascii="Times New Roman" w:hAnsi="Times New Roman"/>
          <w:sz w:val="28"/>
          <w:szCs w:val="28"/>
        </w:rPr>
        <w:t xml:space="preserve"> </w:t>
      </w:r>
      <w:r w:rsidR="00DE1198" w:rsidRPr="00AC53A7">
        <w:rPr>
          <w:rFonts w:ascii="Times New Roman" w:hAnsi="Times New Roman"/>
          <w:sz w:val="28"/>
          <w:szCs w:val="28"/>
        </w:rPr>
        <w:t xml:space="preserve">про те, </w:t>
      </w:r>
      <w:r w:rsidRPr="00AC53A7">
        <w:rPr>
          <w:rFonts w:ascii="Times New Roman" w:hAnsi="Times New Roman"/>
          <w:sz w:val="28"/>
          <w:szCs w:val="28"/>
        </w:rPr>
        <w:t xml:space="preserve">що </w:t>
      </w:r>
      <w:r w:rsidR="00DE1198" w:rsidRPr="00AC53A7">
        <w:rPr>
          <w:rFonts w:ascii="Times New Roman" w:hAnsi="Times New Roman"/>
          <w:sz w:val="28"/>
          <w:szCs w:val="28"/>
        </w:rPr>
        <w:t>за</w:t>
      </w:r>
      <w:r w:rsidRPr="00AC53A7">
        <w:rPr>
          <w:rFonts w:ascii="Times New Roman" w:hAnsi="Times New Roman"/>
          <w:sz w:val="28"/>
          <w:szCs w:val="28"/>
        </w:rPr>
        <w:t xml:space="preserve"> виявленн</w:t>
      </w:r>
      <w:r w:rsidR="00DE1198" w:rsidRPr="00AC53A7">
        <w:rPr>
          <w:rFonts w:ascii="Times New Roman" w:hAnsi="Times New Roman"/>
          <w:sz w:val="28"/>
          <w:szCs w:val="28"/>
        </w:rPr>
        <w:t>я</w:t>
      </w:r>
      <w:r w:rsidRPr="00AC53A7">
        <w:rPr>
          <w:rFonts w:ascii="Times New Roman" w:hAnsi="Times New Roman"/>
          <w:sz w:val="28"/>
          <w:szCs w:val="28"/>
        </w:rPr>
        <w:t xml:space="preserve"> під час здійснення державного контролю за поточною діяльністю політичних партій обставин, які є підставою для </w:t>
      </w:r>
      <w:r w:rsidRPr="00AC53A7">
        <w:rPr>
          <w:rFonts w:ascii="Times New Roman" w:hAnsi="Times New Roman"/>
          <w:color w:val="000000"/>
          <w:sz w:val="28"/>
          <w:szCs w:val="28"/>
        </w:rPr>
        <w:t xml:space="preserve">анулювання реєстраційного свідоцтва, Міністерство юстиції України </w:t>
      </w:r>
      <w:r w:rsidRPr="00AC53A7">
        <w:rPr>
          <w:rFonts w:ascii="Times New Roman" w:hAnsi="Times New Roman"/>
          <w:sz w:val="28"/>
          <w:szCs w:val="28"/>
        </w:rPr>
        <w:t xml:space="preserve">надсилає політичній партії відповідне повідомлення з пропозицією усунути їх протягом певного періоду. І тільки після того, як </w:t>
      </w:r>
      <w:r w:rsidR="00DE1198" w:rsidRPr="00AC53A7">
        <w:rPr>
          <w:rFonts w:ascii="Times New Roman" w:hAnsi="Times New Roman"/>
          <w:sz w:val="28"/>
          <w:szCs w:val="28"/>
        </w:rPr>
        <w:t>партія не усунула ці порушення</w:t>
      </w:r>
      <w:r w:rsidRPr="00AC53A7">
        <w:rPr>
          <w:rFonts w:ascii="Times New Roman" w:hAnsi="Times New Roman"/>
          <w:sz w:val="28"/>
          <w:szCs w:val="28"/>
        </w:rPr>
        <w:t xml:space="preserve"> або не розпочала процедуру реорганізації шляхом перетворення на громадську організацію </w:t>
      </w:r>
      <w:r w:rsidR="00DE1198" w:rsidRPr="00AC53A7">
        <w:rPr>
          <w:rFonts w:ascii="Times New Roman" w:hAnsi="Times New Roman"/>
          <w:sz w:val="28"/>
          <w:szCs w:val="28"/>
        </w:rPr>
        <w:t xml:space="preserve">впродовж </w:t>
      </w:r>
      <w:r w:rsidRPr="00AC53A7">
        <w:rPr>
          <w:rFonts w:ascii="Times New Roman" w:hAnsi="Times New Roman"/>
          <w:sz w:val="28"/>
          <w:szCs w:val="28"/>
        </w:rPr>
        <w:t>обумовленого періоду часу</w:t>
      </w:r>
      <w:r w:rsidR="00DE1198" w:rsidRPr="00AC53A7">
        <w:rPr>
          <w:rFonts w:ascii="Times New Roman" w:hAnsi="Times New Roman"/>
          <w:sz w:val="28"/>
          <w:szCs w:val="28"/>
        </w:rPr>
        <w:t>,</w:t>
      </w:r>
      <w:r w:rsidRPr="00AC53A7">
        <w:rPr>
          <w:rFonts w:ascii="Times New Roman" w:hAnsi="Times New Roman"/>
          <w:sz w:val="28"/>
          <w:szCs w:val="28"/>
        </w:rPr>
        <w:t xml:space="preserve"> – Міністерство юстиції</w:t>
      </w:r>
      <w:r w:rsidR="00DE1198" w:rsidRPr="00AC53A7">
        <w:rPr>
          <w:rFonts w:ascii="Times New Roman" w:hAnsi="Times New Roman"/>
          <w:sz w:val="28"/>
          <w:szCs w:val="28"/>
        </w:rPr>
        <w:t xml:space="preserve"> України</w:t>
      </w:r>
      <w:r w:rsidRPr="00AC53A7">
        <w:rPr>
          <w:rFonts w:ascii="Times New Roman" w:hAnsi="Times New Roman"/>
          <w:sz w:val="28"/>
          <w:szCs w:val="28"/>
        </w:rPr>
        <w:t xml:space="preserve"> звертається до суду з </w:t>
      </w:r>
      <w:r w:rsidRPr="00AC53A7">
        <w:rPr>
          <w:rFonts w:ascii="Times New Roman" w:hAnsi="Times New Roman"/>
          <w:color w:val="000000"/>
          <w:sz w:val="28"/>
          <w:szCs w:val="28"/>
        </w:rPr>
        <w:t>поданням про анул</w:t>
      </w:r>
      <w:r w:rsidR="00DE1198" w:rsidRPr="00AC53A7">
        <w:rPr>
          <w:rFonts w:ascii="Times New Roman" w:hAnsi="Times New Roman"/>
          <w:color w:val="000000"/>
          <w:sz w:val="28"/>
          <w:szCs w:val="28"/>
        </w:rPr>
        <w:t>ювання реєстраційного свідоцтва;</w:t>
      </w:r>
    </w:p>
    <w:p w14:paraId="04087C1E" w14:textId="77777777" w:rsidR="009527AE" w:rsidRPr="00AC53A7" w:rsidRDefault="00DE1198" w:rsidP="009527AE">
      <w:pPr>
        <w:widowControl w:val="0"/>
        <w:spacing w:after="0" w:line="360" w:lineRule="auto"/>
        <w:ind w:firstLine="720"/>
        <w:jc w:val="both"/>
        <w:rPr>
          <w:rFonts w:ascii="Times New Roman" w:hAnsi="Times New Roman"/>
          <w:b/>
          <w:sz w:val="28"/>
          <w:szCs w:val="28"/>
        </w:rPr>
      </w:pPr>
      <w:r w:rsidRPr="00AC53A7">
        <w:rPr>
          <w:rFonts w:ascii="Times New Roman" w:hAnsi="Times New Roman"/>
          <w:b/>
          <w:sz w:val="28"/>
          <w:szCs w:val="28"/>
        </w:rPr>
        <w:t>у</w:t>
      </w:r>
      <w:r w:rsidR="009527AE" w:rsidRPr="00AC53A7">
        <w:rPr>
          <w:rFonts w:ascii="Times New Roman" w:hAnsi="Times New Roman"/>
          <w:b/>
          <w:sz w:val="28"/>
          <w:szCs w:val="28"/>
        </w:rPr>
        <w:t>досконалено:</w:t>
      </w:r>
    </w:p>
    <w:p w14:paraId="548E342F" w14:textId="77777777" w:rsidR="009527AE" w:rsidRPr="00AC53A7" w:rsidRDefault="009527AE" w:rsidP="009527AE">
      <w:pPr>
        <w:widowControl w:val="0"/>
        <w:spacing w:after="0" w:line="360" w:lineRule="auto"/>
        <w:ind w:firstLine="720"/>
        <w:jc w:val="both"/>
        <w:rPr>
          <w:rFonts w:ascii="Times New Roman" w:hAnsi="Times New Roman"/>
          <w:sz w:val="28"/>
          <w:szCs w:val="28"/>
        </w:rPr>
      </w:pPr>
      <w:r w:rsidRPr="00AC53A7">
        <w:rPr>
          <w:rFonts w:ascii="Times New Roman" w:hAnsi="Times New Roman"/>
          <w:bCs/>
          <w:i/>
          <w:sz w:val="28"/>
          <w:szCs w:val="28"/>
        </w:rPr>
        <w:t>- визначення поняття «д</w:t>
      </w:r>
      <w:r w:rsidRPr="00AC53A7">
        <w:rPr>
          <w:rFonts w:ascii="Times New Roman" w:hAnsi="Times New Roman"/>
          <w:i/>
          <w:color w:val="000000" w:themeColor="text1"/>
          <w:sz w:val="28"/>
          <w:szCs w:val="28"/>
        </w:rPr>
        <w:t>ержавний контроль за діяльністю політичних партій</w:t>
      </w:r>
      <w:r w:rsidRPr="00AC53A7">
        <w:rPr>
          <w:rFonts w:ascii="Times New Roman" w:hAnsi="Times New Roman"/>
          <w:color w:val="000000" w:themeColor="text1"/>
          <w:sz w:val="28"/>
          <w:szCs w:val="28"/>
        </w:rPr>
        <w:t xml:space="preserve">» як здійснюваної у випадках, за </w:t>
      </w:r>
      <w:r w:rsidRPr="00AC53A7">
        <w:rPr>
          <w:rFonts w:ascii="Times New Roman" w:hAnsi="Times New Roman"/>
          <w:sz w:val="28"/>
          <w:szCs w:val="28"/>
        </w:rPr>
        <w:t>процедурою та в межах</w:t>
      </w:r>
      <w:r w:rsidR="00DE1198" w:rsidRPr="00AC53A7">
        <w:rPr>
          <w:rFonts w:ascii="Times New Roman" w:hAnsi="Times New Roman"/>
          <w:sz w:val="28"/>
          <w:szCs w:val="28"/>
        </w:rPr>
        <w:t>,</w:t>
      </w:r>
      <w:r w:rsidRPr="00AC53A7">
        <w:rPr>
          <w:rFonts w:ascii="Times New Roman" w:hAnsi="Times New Roman"/>
          <w:color w:val="000000" w:themeColor="text1"/>
          <w:sz w:val="28"/>
          <w:szCs w:val="28"/>
        </w:rPr>
        <w:t xml:space="preserve"> передбачених законодавством</w:t>
      </w:r>
      <w:r w:rsidR="00DE1198" w:rsidRPr="00AC53A7">
        <w:rPr>
          <w:rFonts w:ascii="Times New Roman" w:hAnsi="Times New Roman"/>
          <w:color w:val="000000" w:themeColor="text1"/>
          <w:sz w:val="28"/>
          <w:szCs w:val="28"/>
        </w:rPr>
        <w:t>,</w:t>
      </w:r>
      <w:r w:rsidRPr="00AC53A7">
        <w:rPr>
          <w:rFonts w:ascii="Times New Roman" w:hAnsi="Times New Roman"/>
          <w:color w:val="000000" w:themeColor="text1"/>
          <w:sz w:val="28"/>
          <w:szCs w:val="28"/>
        </w:rPr>
        <w:t xml:space="preserve"> </w:t>
      </w:r>
      <w:r w:rsidRPr="00AC53A7">
        <w:rPr>
          <w:rFonts w:ascii="Times New Roman" w:hAnsi="Times New Roman"/>
          <w:sz w:val="28"/>
          <w:szCs w:val="28"/>
        </w:rPr>
        <w:t xml:space="preserve">діяльності уповноважених на те державних органів, яка спрямована на попередження, виявлення </w:t>
      </w:r>
      <w:r w:rsidR="00DE1198" w:rsidRPr="00AC53A7">
        <w:rPr>
          <w:rFonts w:ascii="Times New Roman" w:hAnsi="Times New Roman"/>
          <w:sz w:val="28"/>
          <w:szCs w:val="28"/>
        </w:rPr>
        <w:t>й</w:t>
      </w:r>
      <w:r w:rsidRPr="00AC53A7">
        <w:rPr>
          <w:rFonts w:ascii="Times New Roman" w:hAnsi="Times New Roman"/>
          <w:sz w:val="28"/>
          <w:szCs w:val="28"/>
        </w:rPr>
        <w:t xml:space="preserve"> припинення діяльності політичних партій, </w:t>
      </w:r>
      <w:r w:rsidR="00DE1198" w:rsidRPr="00AC53A7">
        <w:rPr>
          <w:rFonts w:ascii="Times New Roman" w:hAnsi="Times New Roman"/>
          <w:sz w:val="28"/>
          <w:szCs w:val="28"/>
        </w:rPr>
        <w:t>що</w:t>
      </w:r>
      <w:r w:rsidRPr="00AC53A7">
        <w:rPr>
          <w:rFonts w:ascii="Times New Roman" w:hAnsi="Times New Roman"/>
          <w:sz w:val="28"/>
          <w:szCs w:val="28"/>
        </w:rPr>
        <w:t xml:space="preserve"> суперечить встановленим </w:t>
      </w:r>
      <w:r w:rsidR="00DE1198" w:rsidRPr="00AC53A7">
        <w:rPr>
          <w:rFonts w:ascii="Times New Roman" w:hAnsi="Times New Roman"/>
          <w:sz w:val="28"/>
          <w:szCs w:val="28"/>
        </w:rPr>
        <w:t>к</w:t>
      </w:r>
      <w:r w:rsidRPr="00AC53A7">
        <w:rPr>
          <w:rFonts w:ascii="Times New Roman" w:hAnsi="Times New Roman"/>
          <w:sz w:val="28"/>
          <w:szCs w:val="28"/>
        </w:rPr>
        <w:t>онституцією та чинним законодавством</w:t>
      </w:r>
      <w:r w:rsidR="00DE1198" w:rsidRPr="00AC53A7">
        <w:rPr>
          <w:rFonts w:ascii="Times New Roman" w:hAnsi="Times New Roman"/>
          <w:sz w:val="28"/>
          <w:szCs w:val="28"/>
        </w:rPr>
        <w:t xml:space="preserve"> країни</w:t>
      </w:r>
      <w:r w:rsidRPr="00AC53A7">
        <w:rPr>
          <w:rFonts w:ascii="Times New Roman" w:hAnsi="Times New Roman"/>
          <w:sz w:val="28"/>
          <w:szCs w:val="28"/>
        </w:rPr>
        <w:t xml:space="preserve"> вимогам;</w:t>
      </w:r>
    </w:p>
    <w:p w14:paraId="6E74CC22" w14:textId="77777777" w:rsidR="009527AE" w:rsidRPr="00AC53A7" w:rsidRDefault="009527AE" w:rsidP="009527AE">
      <w:pPr>
        <w:spacing w:after="0" w:line="360" w:lineRule="auto"/>
        <w:ind w:firstLine="709"/>
        <w:jc w:val="both"/>
        <w:rPr>
          <w:rFonts w:ascii="Times New Roman" w:hAnsi="Times New Roman"/>
          <w:sz w:val="28"/>
          <w:szCs w:val="28"/>
        </w:rPr>
      </w:pPr>
      <w:r w:rsidRPr="00AC53A7">
        <w:rPr>
          <w:rFonts w:ascii="Times New Roman" w:hAnsi="Times New Roman"/>
          <w:color w:val="000000"/>
          <w:sz w:val="28"/>
          <w:szCs w:val="28"/>
        </w:rPr>
        <w:t xml:space="preserve">- уявлення щодо часових меж здійснення державного контролю за діяльністю політичних партій. Зокрема, доведено недоцільність </w:t>
      </w:r>
      <w:r w:rsidR="00C277ED" w:rsidRPr="00AC53A7">
        <w:rPr>
          <w:rFonts w:ascii="Times New Roman" w:hAnsi="Times New Roman"/>
          <w:color w:val="000000"/>
          <w:sz w:val="28"/>
          <w:szCs w:val="28"/>
        </w:rPr>
        <w:t>і</w:t>
      </w:r>
      <w:r w:rsidRPr="00AC53A7">
        <w:rPr>
          <w:rFonts w:ascii="Times New Roman" w:hAnsi="Times New Roman"/>
          <w:color w:val="000000"/>
          <w:sz w:val="28"/>
          <w:szCs w:val="28"/>
        </w:rPr>
        <w:t xml:space="preserve"> безпідставність спроб поширення на такий контроль основних </w:t>
      </w:r>
      <w:r w:rsidRPr="00AC53A7">
        <w:rPr>
          <w:rFonts w:ascii="Times New Roman" w:hAnsi="Times New Roman"/>
          <w:sz w:val="28"/>
          <w:szCs w:val="28"/>
        </w:rPr>
        <w:t xml:space="preserve">етапів створення </w:t>
      </w:r>
      <w:r w:rsidRPr="00AC53A7">
        <w:rPr>
          <w:rFonts w:ascii="Times New Roman" w:hAnsi="Times New Roman"/>
          <w:sz w:val="28"/>
          <w:szCs w:val="28"/>
        </w:rPr>
        <w:lastRenderedPageBreak/>
        <w:t xml:space="preserve">політичної партії </w:t>
      </w:r>
      <w:r w:rsidR="00C277ED" w:rsidRPr="00AC53A7">
        <w:rPr>
          <w:rFonts w:ascii="Times New Roman" w:hAnsi="Times New Roman"/>
          <w:sz w:val="28"/>
          <w:szCs w:val="28"/>
        </w:rPr>
        <w:t>та</w:t>
      </w:r>
      <w:r w:rsidRPr="00AC53A7">
        <w:rPr>
          <w:rFonts w:ascii="Times New Roman" w:hAnsi="Times New Roman"/>
          <w:sz w:val="28"/>
          <w:szCs w:val="28"/>
        </w:rPr>
        <w:t xml:space="preserve"> виділення на основі цього трьох етапів контролю (дореєстраційн</w:t>
      </w:r>
      <w:r w:rsidR="00C277ED" w:rsidRPr="00AC53A7">
        <w:rPr>
          <w:rFonts w:ascii="Times New Roman" w:hAnsi="Times New Roman"/>
          <w:sz w:val="28"/>
          <w:szCs w:val="28"/>
        </w:rPr>
        <w:t>ого</w:t>
      </w:r>
      <w:r w:rsidRPr="00AC53A7">
        <w:rPr>
          <w:rFonts w:ascii="Times New Roman" w:hAnsi="Times New Roman"/>
          <w:sz w:val="28"/>
          <w:szCs w:val="28"/>
        </w:rPr>
        <w:t>, реєстраційн</w:t>
      </w:r>
      <w:r w:rsidR="00C277ED" w:rsidRPr="00AC53A7">
        <w:rPr>
          <w:rFonts w:ascii="Times New Roman" w:hAnsi="Times New Roman"/>
          <w:sz w:val="28"/>
          <w:szCs w:val="28"/>
        </w:rPr>
        <w:t>ого</w:t>
      </w:r>
      <w:r w:rsidRPr="00AC53A7">
        <w:rPr>
          <w:rFonts w:ascii="Times New Roman" w:hAnsi="Times New Roman"/>
          <w:sz w:val="28"/>
          <w:szCs w:val="28"/>
        </w:rPr>
        <w:t xml:space="preserve"> та постреєстраційн</w:t>
      </w:r>
      <w:r w:rsidR="00C277ED" w:rsidRPr="00AC53A7">
        <w:rPr>
          <w:rFonts w:ascii="Times New Roman" w:hAnsi="Times New Roman"/>
          <w:sz w:val="28"/>
          <w:szCs w:val="28"/>
        </w:rPr>
        <w:t>ого</w:t>
      </w:r>
      <w:r w:rsidRPr="00AC53A7">
        <w:rPr>
          <w:rFonts w:ascii="Times New Roman" w:hAnsi="Times New Roman"/>
          <w:sz w:val="28"/>
          <w:szCs w:val="28"/>
        </w:rPr>
        <w:t xml:space="preserve">), оскільки державний контроль щодо політичної партії не проводиться під час дій </w:t>
      </w:r>
      <w:r w:rsidR="00933BDC" w:rsidRPr="00AC53A7">
        <w:rPr>
          <w:rFonts w:ascii="Times New Roman" w:hAnsi="Times New Roman"/>
          <w:sz w:val="28"/>
          <w:szCs w:val="28"/>
        </w:rPr>
        <w:t>і</w:t>
      </w:r>
      <w:r w:rsidRPr="00AC53A7">
        <w:rPr>
          <w:rFonts w:ascii="Times New Roman" w:hAnsi="Times New Roman"/>
          <w:sz w:val="28"/>
          <w:szCs w:val="28"/>
        </w:rPr>
        <w:t xml:space="preserve"> підготовки документів</w:t>
      </w:r>
      <w:r w:rsidR="00933BDC" w:rsidRPr="00AC53A7">
        <w:rPr>
          <w:rFonts w:ascii="Times New Roman" w:hAnsi="Times New Roman"/>
          <w:sz w:val="28"/>
          <w:szCs w:val="28"/>
        </w:rPr>
        <w:t>,</w:t>
      </w:r>
      <w:r w:rsidRPr="00AC53A7">
        <w:rPr>
          <w:rFonts w:ascii="Times New Roman" w:hAnsi="Times New Roman"/>
          <w:sz w:val="28"/>
          <w:szCs w:val="28"/>
        </w:rPr>
        <w:t xml:space="preserve"> необхідних для державної реєстрації партії (</w:t>
      </w:r>
      <w:r w:rsidR="00933BDC" w:rsidRPr="00AC53A7">
        <w:rPr>
          <w:rFonts w:ascii="Times New Roman" w:hAnsi="Times New Roman"/>
          <w:sz w:val="28"/>
          <w:szCs w:val="28"/>
        </w:rPr>
        <w:t>у</w:t>
      </w:r>
      <w:r w:rsidRPr="00AC53A7">
        <w:rPr>
          <w:rFonts w:ascii="Times New Roman" w:hAnsi="Times New Roman"/>
          <w:sz w:val="28"/>
          <w:szCs w:val="28"/>
        </w:rPr>
        <w:t xml:space="preserve"> демократичних країнах), а починає здійснюватися тільки з моменту подання заяви про реєстрацію політичної партії;</w:t>
      </w:r>
    </w:p>
    <w:p w14:paraId="11C8251F" w14:textId="77777777" w:rsidR="009527AE" w:rsidRPr="00AC53A7" w:rsidRDefault="009527AE" w:rsidP="009527AE">
      <w:pPr>
        <w:widowControl w:val="0"/>
        <w:spacing w:after="0" w:line="360" w:lineRule="auto"/>
        <w:ind w:firstLine="720"/>
        <w:jc w:val="both"/>
        <w:rPr>
          <w:rFonts w:ascii="Times New Roman" w:hAnsi="Times New Roman"/>
          <w:sz w:val="28"/>
          <w:szCs w:val="28"/>
        </w:rPr>
      </w:pPr>
      <w:r w:rsidRPr="00AC53A7">
        <w:rPr>
          <w:rFonts w:ascii="Times New Roman" w:hAnsi="Times New Roman"/>
          <w:sz w:val="28"/>
          <w:szCs w:val="28"/>
        </w:rPr>
        <w:t xml:space="preserve">- визначення складових елементів державного контролю за фінансуванням політичних партій, а також розуміння предмета </w:t>
      </w:r>
      <w:r w:rsidRPr="00AC53A7">
        <w:rPr>
          <w:rFonts w:ascii="Times New Roman" w:eastAsia="TimesNewRoman" w:hAnsi="Times New Roman"/>
          <w:sz w:val="28"/>
          <w:szCs w:val="28"/>
        </w:rPr>
        <w:t xml:space="preserve">контролю за фінансуванням політичних партій, до якого </w:t>
      </w:r>
      <w:r w:rsidR="00933BDC" w:rsidRPr="00AC53A7">
        <w:rPr>
          <w:rFonts w:ascii="Times New Roman" w:eastAsia="TimesNewRoman" w:hAnsi="Times New Roman"/>
          <w:sz w:val="28"/>
          <w:szCs w:val="28"/>
        </w:rPr>
        <w:t>належать</w:t>
      </w:r>
      <w:r w:rsidRPr="00AC53A7">
        <w:rPr>
          <w:rFonts w:ascii="Times New Roman" w:eastAsia="TimesNewRoman" w:hAnsi="Times New Roman"/>
          <w:sz w:val="28"/>
          <w:szCs w:val="28"/>
        </w:rPr>
        <w:t xml:space="preserve">: повнота, достовірність, своєчасність подання звітів та відповідність їх оформлення вимогам законодавства; цільове використання фінансових ресурсів, які отримані партією з державного бюджету; </w:t>
      </w:r>
      <w:r w:rsidRPr="00AC53A7">
        <w:rPr>
          <w:rFonts w:ascii="Times New Roman" w:hAnsi="Times New Roman"/>
          <w:color w:val="000000"/>
          <w:sz w:val="28"/>
          <w:szCs w:val="28"/>
        </w:rPr>
        <w:t>джерела фінанс</w:t>
      </w:r>
      <w:r w:rsidR="00933BDC" w:rsidRPr="00AC53A7">
        <w:rPr>
          <w:rFonts w:ascii="Times New Roman" w:hAnsi="Times New Roman"/>
          <w:color w:val="000000"/>
          <w:sz w:val="28"/>
          <w:szCs w:val="28"/>
        </w:rPr>
        <w:t>ових ресурсів політичних партій;</w:t>
      </w:r>
    </w:p>
    <w:p w14:paraId="4644D7F9" w14:textId="77777777" w:rsidR="009527AE" w:rsidRPr="00AC53A7" w:rsidRDefault="00933BDC" w:rsidP="009527AE">
      <w:pPr>
        <w:pStyle w:val="BodyTextIndent"/>
        <w:spacing w:after="0" w:line="360" w:lineRule="auto"/>
        <w:ind w:left="0" w:firstLine="720"/>
        <w:jc w:val="both"/>
        <w:rPr>
          <w:rFonts w:ascii="Times New Roman" w:hAnsi="Times New Roman"/>
          <w:b/>
          <w:sz w:val="28"/>
          <w:szCs w:val="28"/>
        </w:rPr>
      </w:pPr>
      <w:r w:rsidRPr="00AC53A7">
        <w:rPr>
          <w:rFonts w:ascii="Times New Roman" w:hAnsi="Times New Roman"/>
          <w:b/>
          <w:sz w:val="28"/>
          <w:szCs w:val="28"/>
        </w:rPr>
        <w:t>о</w:t>
      </w:r>
      <w:r w:rsidR="009527AE" w:rsidRPr="00AC53A7">
        <w:rPr>
          <w:rFonts w:ascii="Times New Roman" w:hAnsi="Times New Roman"/>
          <w:b/>
          <w:sz w:val="28"/>
          <w:szCs w:val="28"/>
        </w:rPr>
        <w:t>держало подальший розвиток:</w:t>
      </w:r>
    </w:p>
    <w:p w14:paraId="5A1E50C2" w14:textId="77777777" w:rsidR="009527AE" w:rsidRPr="00AC53A7" w:rsidRDefault="009527AE" w:rsidP="009527AE">
      <w:pPr>
        <w:spacing w:after="0" w:line="360" w:lineRule="auto"/>
        <w:ind w:firstLine="709"/>
        <w:jc w:val="both"/>
        <w:rPr>
          <w:rFonts w:ascii="Times New Roman" w:eastAsia="TimesNewRoman" w:hAnsi="Times New Roman"/>
          <w:sz w:val="28"/>
          <w:szCs w:val="28"/>
        </w:rPr>
      </w:pPr>
      <w:r w:rsidRPr="00AC53A7">
        <w:rPr>
          <w:rFonts w:ascii="Times New Roman" w:hAnsi="Times New Roman"/>
          <w:color w:val="000000"/>
          <w:sz w:val="28"/>
          <w:szCs w:val="28"/>
        </w:rPr>
        <w:t xml:space="preserve">- дослідження статусу суб’єктів державного </w:t>
      </w:r>
      <w:r w:rsidRPr="00AC53A7">
        <w:rPr>
          <w:rFonts w:ascii="Times New Roman" w:hAnsi="Times New Roman"/>
          <w:sz w:val="28"/>
          <w:szCs w:val="28"/>
        </w:rPr>
        <w:t>контролю за діяльністю політи</w:t>
      </w:r>
      <w:r w:rsidR="00933BDC" w:rsidRPr="00AC53A7">
        <w:rPr>
          <w:rFonts w:ascii="Times New Roman" w:hAnsi="Times New Roman"/>
          <w:sz w:val="28"/>
          <w:szCs w:val="28"/>
        </w:rPr>
        <w:t>чних партій у виборчому процесі;</w:t>
      </w:r>
      <w:r w:rsidRPr="00AC53A7">
        <w:rPr>
          <w:rFonts w:ascii="Times New Roman" w:hAnsi="Times New Roman"/>
          <w:sz w:val="28"/>
          <w:szCs w:val="28"/>
        </w:rPr>
        <w:t xml:space="preserve"> зокрема</w:t>
      </w:r>
      <w:r w:rsidR="00933BDC" w:rsidRPr="00AC53A7">
        <w:rPr>
          <w:rFonts w:ascii="Times New Roman" w:hAnsi="Times New Roman"/>
          <w:sz w:val="28"/>
          <w:szCs w:val="28"/>
        </w:rPr>
        <w:t>,</w:t>
      </w:r>
      <w:r w:rsidRPr="00AC53A7">
        <w:rPr>
          <w:rFonts w:ascii="Times New Roman" w:hAnsi="Times New Roman"/>
          <w:sz w:val="28"/>
          <w:szCs w:val="28"/>
        </w:rPr>
        <w:t xml:space="preserve"> доведено, що </w:t>
      </w:r>
      <w:r w:rsidRPr="00AC53A7">
        <w:rPr>
          <w:rFonts w:ascii="Times New Roman" w:eastAsia="TimesNewRoman" w:hAnsi="Times New Roman"/>
          <w:sz w:val="28"/>
          <w:szCs w:val="28"/>
        </w:rPr>
        <w:t xml:space="preserve">з </w:t>
      </w:r>
      <w:r w:rsidR="00933BDC" w:rsidRPr="00AC53A7">
        <w:rPr>
          <w:rFonts w:ascii="Times New Roman" w:eastAsia="TimesNewRoman" w:hAnsi="Times New Roman"/>
          <w:sz w:val="28"/>
          <w:szCs w:val="28"/>
        </w:rPr>
        <w:t>позиції</w:t>
      </w:r>
      <w:r w:rsidRPr="00AC53A7">
        <w:rPr>
          <w:rFonts w:ascii="Times New Roman" w:eastAsia="TimesNewRoman" w:hAnsi="Times New Roman"/>
          <w:sz w:val="28"/>
          <w:szCs w:val="28"/>
        </w:rPr>
        <w:t xml:space="preserve"> ефективності, незалежності </w:t>
      </w:r>
      <w:r w:rsidR="00933BDC" w:rsidRPr="00AC53A7">
        <w:rPr>
          <w:rFonts w:ascii="Times New Roman" w:eastAsia="TimesNewRoman" w:hAnsi="Times New Roman"/>
          <w:sz w:val="28"/>
          <w:szCs w:val="28"/>
        </w:rPr>
        <w:t>й</w:t>
      </w:r>
      <w:r w:rsidRPr="00AC53A7">
        <w:rPr>
          <w:rFonts w:ascii="Times New Roman" w:eastAsia="TimesNewRoman" w:hAnsi="Times New Roman"/>
          <w:sz w:val="28"/>
          <w:szCs w:val="28"/>
        </w:rPr>
        <w:t xml:space="preserve"> неуп</w:t>
      </w:r>
      <w:r w:rsidR="00933BDC" w:rsidRPr="00AC53A7">
        <w:rPr>
          <w:rFonts w:ascii="Times New Roman" w:eastAsia="TimesNewRoman" w:hAnsi="Times New Roman"/>
          <w:sz w:val="28"/>
          <w:szCs w:val="28"/>
        </w:rPr>
        <w:t>ередженості державного контролю</w:t>
      </w:r>
      <w:r w:rsidRPr="00AC53A7">
        <w:rPr>
          <w:rFonts w:ascii="Times New Roman" w:eastAsia="TimesNewRoman" w:hAnsi="Times New Roman"/>
          <w:sz w:val="28"/>
          <w:szCs w:val="28"/>
        </w:rPr>
        <w:t xml:space="preserve"> більш доцільнішим і таким</w:t>
      </w:r>
      <w:r w:rsidR="00933BDC" w:rsidRPr="00AC53A7">
        <w:rPr>
          <w:rFonts w:ascii="Times New Roman" w:eastAsia="TimesNewRoman" w:hAnsi="Times New Roman"/>
          <w:sz w:val="28"/>
          <w:szCs w:val="28"/>
        </w:rPr>
        <w:t>,</w:t>
      </w:r>
      <w:r w:rsidRPr="00AC53A7">
        <w:rPr>
          <w:rFonts w:ascii="Times New Roman" w:eastAsia="TimesNewRoman" w:hAnsi="Times New Roman"/>
          <w:sz w:val="28"/>
          <w:szCs w:val="28"/>
        </w:rPr>
        <w:t xml:space="preserve"> що гарантує </w:t>
      </w:r>
      <w:r w:rsidRPr="00AC53A7">
        <w:rPr>
          <w:rFonts w:ascii="Times New Roman" w:hAnsi="Times New Roman"/>
          <w:sz w:val="28"/>
          <w:szCs w:val="28"/>
        </w:rPr>
        <w:t>аполітичність</w:t>
      </w:r>
      <w:r w:rsidRPr="00AC53A7">
        <w:rPr>
          <w:rFonts w:ascii="Times New Roman" w:eastAsia="TimesNewRoman" w:hAnsi="Times New Roman"/>
          <w:sz w:val="28"/>
          <w:szCs w:val="28"/>
        </w:rPr>
        <w:t xml:space="preserve"> центральних виборчих комісій</w:t>
      </w:r>
      <w:r w:rsidR="00933BDC" w:rsidRPr="00AC53A7">
        <w:rPr>
          <w:rFonts w:ascii="Times New Roman" w:eastAsia="TimesNewRoman" w:hAnsi="Times New Roman"/>
          <w:sz w:val="28"/>
          <w:szCs w:val="28"/>
        </w:rPr>
        <w:t>,</w:t>
      </w:r>
      <w:r w:rsidRPr="00AC53A7">
        <w:rPr>
          <w:rFonts w:ascii="Times New Roman" w:eastAsia="TimesNewRoman" w:hAnsi="Times New Roman"/>
          <w:sz w:val="28"/>
          <w:szCs w:val="28"/>
        </w:rPr>
        <w:t xml:space="preserve"> є їх формування відповідними судами </w:t>
      </w:r>
      <w:r w:rsidR="00933BDC" w:rsidRPr="00AC53A7">
        <w:rPr>
          <w:rFonts w:ascii="Times New Roman" w:eastAsia="TimesNewRoman" w:hAnsi="Times New Roman"/>
          <w:sz w:val="28"/>
          <w:szCs w:val="28"/>
        </w:rPr>
        <w:t>і</w:t>
      </w:r>
      <w:r w:rsidRPr="00AC53A7">
        <w:rPr>
          <w:rFonts w:ascii="Times New Roman" w:eastAsia="TimesNewRoman" w:hAnsi="Times New Roman"/>
          <w:sz w:val="28"/>
          <w:szCs w:val="28"/>
        </w:rPr>
        <w:t xml:space="preserve">з числа суддів, як це відбувається </w:t>
      </w:r>
      <w:r w:rsidR="00933BDC" w:rsidRPr="00AC53A7">
        <w:rPr>
          <w:rFonts w:ascii="Times New Roman" w:eastAsia="TimesNewRoman" w:hAnsi="Times New Roman"/>
          <w:sz w:val="28"/>
          <w:szCs w:val="28"/>
        </w:rPr>
        <w:t>в</w:t>
      </w:r>
      <w:r w:rsidRPr="00AC53A7">
        <w:rPr>
          <w:rFonts w:ascii="Times New Roman" w:eastAsia="TimesNewRoman" w:hAnsi="Times New Roman"/>
          <w:sz w:val="28"/>
          <w:szCs w:val="28"/>
        </w:rPr>
        <w:t xml:space="preserve"> Польщі, </w:t>
      </w:r>
      <w:r w:rsidR="00933BDC" w:rsidRPr="00AC53A7">
        <w:rPr>
          <w:rFonts w:ascii="Times New Roman" w:hAnsi="Times New Roman"/>
          <w:sz w:val="28"/>
          <w:szCs w:val="28"/>
        </w:rPr>
        <w:t>натомість</w:t>
      </w:r>
      <w:r w:rsidRPr="00AC53A7">
        <w:rPr>
          <w:rFonts w:ascii="Times New Roman" w:hAnsi="Times New Roman"/>
          <w:sz w:val="28"/>
          <w:szCs w:val="28"/>
        </w:rPr>
        <w:t xml:space="preserve"> в Україні ключову роль у формуванні Центральної виборчої комісії відіграють безпосередньо самі політичні партії;</w:t>
      </w:r>
    </w:p>
    <w:p w14:paraId="580D127E" w14:textId="77777777" w:rsidR="009527AE" w:rsidRPr="00AC53A7" w:rsidRDefault="009527AE" w:rsidP="009527AE">
      <w:pPr>
        <w:pStyle w:val="BodyTextIndent"/>
        <w:tabs>
          <w:tab w:val="left" w:pos="8789"/>
        </w:tabs>
        <w:spacing w:after="0" w:line="360" w:lineRule="auto"/>
        <w:ind w:left="0" w:firstLine="709"/>
        <w:jc w:val="both"/>
        <w:rPr>
          <w:rFonts w:ascii="Times New Roman" w:hAnsi="Times New Roman"/>
          <w:i/>
          <w:sz w:val="28"/>
          <w:szCs w:val="28"/>
        </w:rPr>
      </w:pPr>
      <w:r w:rsidRPr="00AC53A7">
        <w:rPr>
          <w:rFonts w:ascii="Times New Roman" w:hAnsi="Times New Roman"/>
          <w:i/>
          <w:color w:val="000000"/>
          <w:sz w:val="28"/>
          <w:szCs w:val="28"/>
        </w:rPr>
        <w:t xml:space="preserve">- </w:t>
      </w:r>
      <w:r w:rsidRPr="00AC53A7">
        <w:rPr>
          <w:rFonts w:ascii="Times New Roman" w:hAnsi="Times New Roman"/>
          <w:color w:val="000000"/>
          <w:sz w:val="28"/>
          <w:szCs w:val="28"/>
        </w:rPr>
        <w:t>д</w:t>
      </w:r>
      <w:r w:rsidRPr="00AC53A7">
        <w:rPr>
          <w:rFonts w:ascii="Times New Roman" w:hAnsi="Times New Roman"/>
          <w:sz w:val="28"/>
          <w:szCs w:val="28"/>
        </w:rPr>
        <w:t>ослідження проце</w:t>
      </w:r>
      <w:r w:rsidR="00621BEB" w:rsidRPr="00AC53A7">
        <w:rPr>
          <w:rFonts w:ascii="Times New Roman" w:hAnsi="Times New Roman"/>
          <w:sz w:val="28"/>
          <w:szCs w:val="28"/>
        </w:rPr>
        <w:t>дури заборони політичних партій;</w:t>
      </w:r>
      <w:r w:rsidRPr="00AC53A7">
        <w:rPr>
          <w:rFonts w:ascii="Times New Roman" w:hAnsi="Times New Roman"/>
          <w:sz w:val="28"/>
          <w:szCs w:val="28"/>
        </w:rPr>
        <w:t xml:space="preserve"> зокрема, на основі проведеного порівняльного аналізу аргументовано доцільність </w:t>
      </w:r>
      <w:r w:rsidRPr="00AC53A7">
        <w:rPr>
          <w:rFonts w:ascii="Times New Roman" w:hAnsi="Times New Roman"/>
          <w:color w:val="000000"/>
          <w:sz w:val="28"/>
          <w:szCs w:val="28"/>
          <w:shd w:val="clear" w:color="auto" w:fill="FFFFFF"/>
        </w:rPr>
        <w:t xml:space="preserve">розширення кола суб’єктів, які </w:t>
      </w:r>
      <w:r w:rsidR="00621BEB" w:rsidRPr="00AC53A7">
        <w:rPr>
          <w:rFonts w:ascii="Times New Roman" w:hAnsi="Times New Roman"/>
          <w:color w:val="000000"/>
          <w:sz w:val="28"/>
          <w:szCs w:val="28"/>
          <w:shd w:val="clear" w:color="auto" w:fill="FFFFFF"/>
        </w:rPr>
        <w:t>разом</w:t>
      </w:r>
      <w:r w:rsidRPr="00AC53A7">
        <w:rPr>
          <w:rFonts w:ascii="Times New Roman" w:hAnsi="Times New Roman"/>
          <w:color w:val="000000"/>
          <w:sz w:val="28"/>
          <w:szCs w:val="28"/>
          <w:shd w:val="clear" w:color="auto" w:fill="FFFFFF"/>
        </w:rPr>
        <w:t xml:space="preserve"> з </w:t>
      </w:r>
      <w:r w:rsidRPr="00AC53A7">
        <w:rPr>
          <w:rFonts w:ascii="Times New Roman" w:hAnsi="Times New Roman"/>
          <w:sz w:val="28"/>
          <w:szCs w:val="28"/>
        </w:rPr>
        <w:t xml:space="preserve">Міністерством юстиції України матимуть право на ініціювання процедури заборони політичної партії. </w:t>
      </w:r>
    </w:p>
    <w:p w14:paraId="088B5AD2" w14:textId="77777777" w:rsidR="009527AE" w:rsidRPr="00AC53A7" w:rsidRDefault="009527AE" w:rsidP="009527AE">
      <w:pPr>
        <w:pStyle w:val="BodyTextIndent"/>
        <w:spacing w:after="0" w:line="360" w:lineRule="auto"/>
        <w:ind w:left="0" w:firstLine="720"/>
        <w:jc w:val="both"/>
        <w:rPr>
          <w:rFonts w:ascii="Times New Roman" w:hAnsi="Times New Roman"/>
          <w:sz w:val="28"/>
          <w:szCs w:val="28"/>
        </w:rPr>
      </w:pPr>
      <w:r w:rsidRPr="00AC53A7">
        <w:rPr>
          <w:rFonts w:ascii="Times New Roman" w:hAnsi="Times New Roman"/>
          <w:b/>
          <w:sz w:val="28"/>
          <w:szCs w:val="28"/>
        </w:rPr>
        <w:t>Практичне значення одержаних результатів</w:t>
      </w:r>
      <w:r w:rsidRPr="00AC53A7">
        <w:rPr>
          <w:rFonts w:ascii="Times New Roman" w:hAnsi="Times New Roman"/>
          <w:sz w:val="28"/>
          <w:szCs w:val="28"/>
        </w:rPr>
        <w:t>. Сформульовані</w:t>
      </w:r>
      <w:r w:rsidRPr="00AC53A7">
        <w:rPr>
          <w:rFonts w:ascii="Times New Roman" w:hAnsi="Times New Roman"/>
          <w:bCs/>
          <w:sz w:val="28"/>
          <w:szCs w:val="28"/>
        </w:rPr>
        <w:t xml:space="preserve"> в дисертаційному дослідженні підходи, висновки та пропозиції можуть бути використані у:</w:t>
      </w:r>
    </w:p>
    <w:p w14:paraId="6527E51B" w14:textId="77777777" w:rsidR="009527AE" w:rsidRPr="00AC53A7" w:rsidRDefault="009527AE" w:rsidP="009527AE">
      <w:pPr>
        <w:widowControl w:val="0"/>
        <w:autoSpaceDE w:val="0"/>
        <w:autoSpaceDN w:val="0"/>
        <w:adjustRightInd w:val="0"/>
        <w:spacing w:after="0" w:line="360" w:lineRule="auto"/>
        <w:ind w:firstLine="709"/>
        <w:jc w:val="both"/>
        <w:rPr>
          <w:rFonts w:ascii="Times New Roman" w:hAnsi="Times New Roman"/>
          <w:sz w:val="28"/>
          <w:szCs w:val="28"/>
        </w:rPr>
      </w:pPr>
      <w:r w:rsidRPr="00AC53A7">
        <w:rPr>
          <w:rFonts w:ascii="Times New Roman" w:hAnsi="Times New Roman"/>
          <w:sz w:val="28"/>
          <w:szCs w:val="28"/>
        </w:rPr>
        <w:t xml:space="preserve">- науково-дослідній діяльності для подальшого розвитку теоретичної бази загальних </w:t>
      </w:r>
      <w:r w:rsidR="00621BEB" w:rsidRPr="00AC53A7">
        <w:rPr>
          <w:rFonts w:ascii="Times New Roman" w:hAnsi="Times New Roman"/>
          <w:sz w:val="28"/>
          <w:szCs w:val="28"/>
        </w:rPr>
        <w:t>і</w:t>
      </w:r>
      <w:r w:rsidRPr="00AC53A7">
        <w:rPr>
          <w:rFonts w:ascii="Times New Roman" w:hAnsi="Times New Roman"/>
          <w:sz w:val="28"/>
          <w:szCs w:val="28"/>
        </w:rPr>
        <w:t xml:space="preserve"> галузевих юридичних дисциплін, зокрема конституційного права, для проведення подальших наукових досліджень правових засад державного </w:t>
      </w:r>
      <w:r w:rsidRPr="00AC53A7">
        <w:rPr>
          <w:rFonts w:ascii="Times New Roman" w:hAnsi="Times New Roman"/>
          <w:sz w:val="28"/>
          <w:szCs w:val="28"/>
        </w:rPr>
        <w:lastRenderedPageBreak/>
        <w:t xml:space="preserve">контролю за діяльністю політичних партій в Україні та країнах ЄС; </w:t>
      </w:r>
    </w:p>
    <w:p w14:paraId="468D2D33" w14:textId="77777777" w:rsidR="009527AE" w:rsidRPr="00AC53A7" w:rsidRDefault="009527AE" w:rsidP="009527AE">
      <w:pPr>
        <w:pStyle w:val="FootnoteText"/>
        <w:tabs>
          <w:tab w:val="left" w:pos="900"/>
        </w:tabs>
        <w:spacing w:line="360" w:lineRule="auto"/>
        <w:ind w:firstLine="709"/>
        <w:jc w:val="both"/>
        <w:rPr>
          <w:rFonts w:ascii="Times New Roman" w:hAnsi="Times New Roman" w:cs="Times New Roman"/>
          <w:sz w:val="28"/>
          <w:szCs w:val="28"/>
        </w:rPr>
      </w:pPr>
      <w:r w:rsidRPr="00AC53A7">
        <w:rPr>
          <w:rFonts w:ascii="Times New Roman" w:hAnsi="Times New Roman" w:cs="Times New Roman"/>
          <w:sz w:val="28"/>
          <w:szCs w:val="28"/>
        </w:rPr>
        <w:t>-</w:t>
      </w:r>
      <w:r w:rsidRPr="00AC53A7">
        <w:rPr>
          <w:rFonts w:ascii="Times New Roman" w:hAnsi="Times New Roman" w:cs="Times New Roman"/>
          <w:noProof/>
          <w:sz w:val="28"/>
          <w:szCs w:val="28"/>
        </w:rPr>
        <w:t xml:space="preserve"> навчальному процесі </w:t>
      </w:r>
      <w:r w:rsidR="00806716" w:rsidRPr="00AC53A7">
        <w:rPr>
          <w:rFonts w:ascii="Times New Roman" w:hAnsi="Times New Roman" w:cs="Times New Roman"/>
          <w:noProof/>
          <w:sz w:val="28"/>
          <w:szCs w:val="28"/>
        </w:rPr>
        <w:t>під час</w:t>
      </w:r>
      <w:r w:rsidRPr="00AC53A7">
        <w:rPr>
          <w:rFonts w:ascii="Times New Roman" w:hAnsi="Times New Roman" w:cs="Times New Roman"/>
          <w:noProof/>
          <w:sz w:val="28"/>
          <w:szCs w:val="28"/>
        </w:rPr>
        <w:t xml:space="preserve"> викладанн</w:t>
      </w:r>
      <w:r w:rsidR="00806716" w:rsidRPr="00AC53A7">
        <w:rPr>
          <w:rFonts w:ascii="Times New Roman" w:hAnsi="Times New Roman" w:cs="Times New Roman"/>
          <w:noProof/>
          <w:sz w:val="28"/>
          <w:szCs w:val="28"/>
        </w:rPr>
        <w:t>я</w:t>
      </w:r>
      <w:r w:rsidRPr="00AC53A7">
        <w:rPr>
          <w:rFonts w:ascii="Times New Roman" w:hAnsi="Times New Roman" w:cs="Times New Roman"/>
          <w:noProof/>
          <w:sz w:val="28"/>
          <w:szCs w:val="28"/>
        </w:rPr>
        <w:t xml:space="preserve"> курсів </w:t>
      </w:r>
      <w:r w:rsidRPr="00AC53A7">
        <w:rPr>
          <w:rFonts w:ascii="Times New Roman" w:hAnsi="Times New Roman" w:cs="Times New Roman"/>
          <w:sz w:val="28"/>
          <w:szCs w:val="28"/>
          <w:shd w:val="clear" w:color="auto" w:fill="FFFFFF"/>
        </w:rPr>
        <w:t>«</w:t>
      </w:r>
      <w:r w:rsidRPr="00AC53A7">
        <w:rPr>
          <w:rFonts w:ascii="Times New Roman" w:hAnsi="Times New Roman" w:cs="Times New Roman"/>
          <w:sz w:val="28"/>
          <w:szCs w:val="28"/>
        </w:rPr>
        <w:t>Конституційне право України</w:t>
      </w:r>
      <w:r w:rsidRPr="00AC53A7">
        <w:rPr>
          <w:rFonts w:ascii="Times New Roman" w:hAnsi="Times New Roman" w:cs="Times New Roman"/>
          <w:sz w:val="28"/>
          <w:szCs w:val="28"/>
          <w:shd w:val="clear" w:color="auto" w:fill="FFFFFF"/>
        </w:rPr>
        <w:t>»</w:t>
      </w:r>
      <w:r w:rsidRPr="00AC53A7">
        <w:rPr>
          <w:rFonts w:ascii="Times New Roman" w:hAnsi="Times New Roman" w:cs="Times New Roman"/>
          <w:sz w:val="28"/>
          <w:szCs w:val="28"/>
        </w:rPr>
        <w:t xml:space="preserve">, </w:t>
      </w:r>
      <w:r w:rsidRPr="00AC53A7">
        <w:rPr>
          <w:rFonts w:ascii="Times New Roman" w:hAnsi="Times New Roman" w:cs="Times New Roman"/>
          <w:sz w:val="28"/>
          <w:szCs w:val="28"/>
          <w:shd w:val="clear" w:color="auto" w:fill="FFFFFF"/>
        </w:rPr>
        <w:t>«</w:t>
      </w:r>
      <w:r w:rsidRPr="00AC53A7">
        <w:rPr>
          <w:rFonts w:ascii="Times New Roman" w:hAnsi="Times New Roman" w:cs="Times New Roman"/>
          <w:sz w:val="28"/>
          <w:szCs w:val="28"/>
        </w:rPr>
        <w:t>Державне право зарубіжних країн</w:t>
      </w:r>
      <w:r w:rsidRPr="00AC53A7">
        <w:rPr>
          <w:rFonts w:ascii="Times New Roman" w:hAnsi="Times New Roman" w:cs="Times New Roman"/>
          <w:sz w:val="28"/>
          <w:szCs w:val="28"/>
          <w:shd w:val="clear" w:color="auto" w:fill="FFFFFF"/>
        </w:rPr>
        <w:t xml:space="preserve">» та </w:t>
      </w:r>
      <w:r w:rsidRPr="00AC53A7">
        <w:rPr>
          <w:rFonts w:ascii="Times New Roman" w:hAnsi="Times New Roman" w:cs="Times New Roman"/>
          <w:sz w:val="28"/>
          <w:szCs w:val="28"/>
        </w:rPr>
        <w:t xml:space="preserve">при підготовці підручників і навчальних посібників із цих курсів; </w:t>
      </w:r>
    </w:p>
    <w:p w14:paraId="310BE90D" w14:textId="77777777" w:rsidR="009527AE" w:rsidRPr="00AC53A7" w:rsidRDefault="009527AE" w:rsidP="009527AE">
      <w:pPr>
        <w:pStyle w:val="FootnoteText"/>
        <w:tabs>
          <w:tab w:val="left" w:pos="900"/>
        </w:tabs>
        <w:spacing w:line="360" w:lineRule="auto"/>
        <w:ind w:firstLine="709"/>
        <w:jc w:val="both"/>
        <w:rPr>
          <w:rFonts w:ascii="Times New Roman" w:hAnsi="Times New Roman" w:cs="Times New Roman"/>
          <w:sz w:val="28"/>
          <w:szCs w:val="28"/>
        </w:rPr>
      </w:pPr>
      <w:r w:rsidRPr="00AC53A7">
        <w:rPr>
          <w:rFonts w:ascii="Times New Roman" w:hAnsi="Times New Roman" w:cs="Times New Roman"/>
          <w:sz w:val="28"/>
          <w:szCs w:val="28"/>
        </w:rPr>
        <w:t>- правотворчій роботі – для вдосконалення законодавства України, що регулює питання державного контролю за діяльністю політичних партій, шляхом внесення відповідних змін до Конституції України, Закону України «Про політичні партії в Україні»</w:t>
      </w:r>
      <w:r w:rsidRPr="00AC53A7">
        <w:rPr>
          <w:rFonts w:ascii="Times New Roman" w:hAnsi="Times New Roman" w:cs="Times New Roman"/>
          <w:bCs/>
          <w:color w:val="000000"/>
          <w:sz w:val="28"/>
          <w:szCs w:val="28"/>
          <w:bdr w:val="none" w:sz="0" w:space="0" w:color="auto" w:frame="1"/>
        </w:rPr>
        <w:t xml:space="preserve">, </w:t>
      </w:r>
      <w:r w:rsidRPr="00AC53A7">
        <w:rPr>
          <w:rFonts w:ascii="Times New Roman" w:hAnsi="Times New Roman" w:cs="Times New Roman"/>
          <w:sz w:val="28"/>
          <w:szCs w:val="28"/>
        </w:rPr>
        <w:t>Закону України «</w:t>
      </w:r>
      <w:r w:rsidRPr="00AC53A7">
        <w:rPr>
          <w:rFonts w:ascii="Times New Roman" w:hAnsi="Times New Roman" w:cs="Times New Roman"/>
          <w:bCs/>
          <w:sz w:val="28"/>
          <w:szCs w:val="28"/>
          <w:shd w:val="clear" w:color="auto" w:fill="FFFFFF"/>
        </w:rPr>
        <w:t>Про державну реєстрацію юридичних осіб, фізичних осіб - підприємців та громадських формувань»,</w:t>
      </w:r>
      <w:r w:rsidRPr="00AC53A7">
        <w:rPr>
          <w:rFonts w:ascii="Times New Roman" w:hAnsi="Times New Roman" w:cs="Times New Roman"/>
          <w:bCs/>
          <w:color w:val="000000"/>
          <w:sz w:val="28"/>
          <w:szCs w:val="28"/>
          <w:bdr w:val="none" w:sz="0" w:space="0" w:color="auto" w:frame="1"/>
        </w:rPr>
        <w:t xml:space="preserve"> </w:t>
      </w:r>
      <w:r w:rsidRPr="00AC53A7">
        <w:rPr>
          <w:rFonts w:ascii="Times New Roman" w:hAnsi="Times New Roman" w:cs="Times New Roman"/>
          <w:sz w:val="28"/>
          <w:szCs w:val="28"/>
        </w:rPr>
        <w:t>а також при підготовці та прийнятті підзаконних нормативно-правових актів;</w:t>
      </w:r>
    </w:p>
    <w:p w14:paraId="30F8644D" w14:textId="77777777" w:rsidR="009527AE" w:rsidRPr="00AC53A7" w:rsidRDefault="009527AE" w:rsidP="009527AE">
      <w:pPr>
        <w:pStyle w:val="FootnoteText"/>
        <w:tabs>
          <w:tab w:val="left" w:pos="900"/>
        </w:tabs>
        <w:spacing w:line="360" w:lineRule="auto"/>
        <w:ind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 правозастосовній діяльності Міністерства юстиції України, </w:t>
      </w:r>
      <w:r w:rsidRPr="00AC53A7">
        <w:rPr>
          <w:rFonts w:ascii="Times New Roman" w:hAnsi="Times New Roman" w:cs="Times New Roman"/>
          <w:color w:val="000000"/>
          <w:sz w:val="28"/>
          <w:szCs w:val="28"/>
        </w:rPr>
        <w:t>Рахункової палати, Центральної виборчої комісії, Національного агентства з питань запобігання корупції</w:t>
      </w:r>
      <w:r w:rsidRPr="00AC53A7">
        <w:rPr>
          <w:rFonts w:ascii="Times New Roman" w:hAnsi="Times New Roman" w:cs="Times New Roman"/>
          <w:sz w:val="28"/>
          <w:szCs w:val="28"/>
        </w:rPr>
        <w:t xml:space="preserve"> </w:t>
      </w:r>
      <w:r w:rsidRPr="00AC53A7">
        <w:rPr>
          <w:rFonts w:ascii="Times New Roman" w:hAnsi="Times New Roman" w:cs="Times New Roman"/>
          <w:bCs/>
          <w:sz w:val="28"/>
          <w:szCs w:val="28"/>
        </w:rPr>
        <w:t xml:space="preserve">та інших </w:t>
      </w:r>
      <w:r w:rsidRPr="00AC53A7">
        <w:rPr>
          <w:rFonts w:ascii="Times New Roman" w:hAnsi="Times New Roman" w:cs="Times New Roman"/>
          <w:sz w:val="28"/>
          <w:szCs w:val="28"/>
        </w:rPr>
        <w:t xml:space="preserve">органів державної влади </w:t>
      </w:r>
      <w:r w:rsidR="00806716" w:rsidRPr="00AC53A7">
        <w:rPr>
          <w:rFonts w:ascii="Times New Roman" w:hAnsi="Times New Roman" w:cs="Times New Roman"/>
          <w:sz w:val="28"/>
          <w:szCs w:val="28"/>
        </w:rPr>
        <w:t>й</w:t>
      </w:r>
      <w:r w:rsidRPr="00AC53A7">
        <w:rPr>
          <w:rFonts w:ascii="Times New Roman" w:hAnsi="Times New Roman" w:cs="Times New Roman"/>
          <w:sz w:val="28"/>
          <w:szCs w:val="28"/>
        </w:rPr>
        <w:t xml:space="preserve"> </w:t>
      </w:r>
      <w:r w:rsidRPr="00AC53A7">
        <w:rPr>
          <w:rFonts w:ascii="Times New Roman" w:hAnsi="Times New Roman" w:cs="Times New Roman"/>
          <w:bCs/>
          <w:sz w:val="28"/>
          <w:szCs w:val="28"/>
        </w:rPr>
        <w:t>органів місцевого самоврядування</w:t>
      </w:r>
      <w:r w:rsidRPr="00AC53A7">
        <w:rPr>
          <w:rFonts w:ascii="Times New Roman" w:hAnsi="Times New Roman" w:cs="Times New Roman"/>
          <w:sz w:val="28"/>
          <w:szCs w:val="28"/>
        </w:rPr>
        <w:t xml:space="preserve"> </w:t>
      </w:r>
      <w:r w:rsidR="00806716" w:rsidRPr="00AC53A7">
        <w:rPr>
          <w:rFonts w:ascii="Times New Roman" w:hAnsi="Times New Roman" w:cs="Times New Roman"/>
          <w:sz w:val="28"/>
          <w:szCs w:val="28"/>
        </w:rPr>
        <w:t>та</w:t>
      </w:r>
      <w:r w:rsidRPr="00AC53A7">
        <w:rPr>
          <w:rFonts w:ascii="Times New Roman" w:hAnsi="Times New Roman" w:cs="Times New Roman"/>
          <w:sz w:val="28"/>
          <w:szCs w:val="28"/>
        </w:rPr>
        <w:t xml:space="preserve"> їх посадових осіб.</w:t>
      </w:r>
    </w:p>
    <w:p w14:paraId="442CA9E0" w14:textId="77777777" w:rsidR="009527AE" w:rsidRPr="00AC53A7" w:rsidRDefault="009527AE" w:rsidP="009527AE">
      <w:pPr>
        <w:autoSpaceDE w:val="0"/>
        <w:autoSpaceDN w:val="0"/>
        <w:adjustRightInd w:val="0"/>
        <w:spacing w:after="0" w:line="360" w:lineRule="auto"/>
        <w:ind w:firstLine="709"/>
        <w:jc w:val="both"/>
        <w:rPr>
          <w:rStyle w:val="apple-style-span"/>
          <w:rFonts w:ascii="Times New Roman" w:hAnsi="Times New Roman"/>
          <w:bCs/>
          <w:sz w:val="28"/>
          <w:szCs w:val="28"/>
        </w:rPr>
      </w:pPr>
      <w:r w:rsidRPr="00AC53A7">
        <w:rPr>
          <w:rFonts w:ascii="Times New Roman" w:hAnsi="Times New Roman"/>
          <w:b/>
          <w:sz w:val="28"/>
          <w:szCs w:val="28"/>
        </w:rPr>
        <w:t xml:space="preserve">Апробація результатів дослідження. </w:t>
      </w:r>
      <w:r w:rsidRPr="00AC53A7">
        <w:rPr>
          <w:rFonts w:ascii="Times New Roman" w:hAnsi="Times New Roman"/>
          <w:sz w:val="28"/>
          <w:szCs w:val="28"/>
        </w:rPr>
        <w:t xml:space="preserve">Основні положення, узагальнення висновки та пропозиції дисертаційного дослідження обговорювалися на засіданнях кафедри конституційного права та порівняльного правознавства юридичного факультету ДВНЗ </w:t>
      </w:r>
      <w:r w:rsidRPr="00AC53A7">
        <w:rPr>
          <w:rFonts w:ascii="Times New Roman" w:hAnsi="Times New Roman"/>
          <w:sz w:val="28"/>
          <w:szCs w:val="28"/>
          <w:shd w:val="clear" w:color="auto" w:fill="FFFFFF"/>
        </w:rPr>
        <w:t>«</w:t>
      </w:r>
      <w:r w:rsidRPr="00AC53A7">
        <w:rPr>
          <w:rFonts w:ascii="Times New Roman" w:hAnsi="Times New Roman"/>
          <w:sz w:val="28"/>
          <w:szCs w:val="28"/>
        </w:rPr>
        <w:t>Ужгородський національний університет</w:t>
      </w:r>
      <w:r w:rsidRPr="00AC53A7">
        <w:rPr>
          <w:rFonts w:ascii="Times New Roman" w:hAnsi="Times New Roman"/>
          <w:sz w:val="28"/>
          <w:szCs w:val="28"/>
          <w:shd w:val="clear" w:color="auto" w:fill="FFFFFF"/>
        </w:rPr>
        <w:t>»</w:t>
      </w:r>
      <w:r w:rsidRPr="00AC53A7">
        <w:rPr>
          <w:rFonts w:ascii="Times New Roman" w:hAnsi="Times New Roman"/>
          <w:sz w:val="28"/>
          <w:szCs w:val="28"/>
        </w:rPr>
        <w:t>,</w:t>
      </w:r>
      <w:r w:rsidRPr="00AC53A7">
        <w:rPr>
          <w:rStyle w:val="apple-style-span"/>
          <w:rFonts w:ascii="Times New Roman" w:hAnsi="Times New Roman"/>
          <w:sz w:val="28"/>
          <w:szCs w:val="28"/>
          <w:shd w:val="clear" w:color="auto" w:fill="FFFFFF"/>
        </w:rPr>
        <w:t xml:space="preserve"> а також були оприлюднені на таких міжнародних науково-практичних конференціях:</w:t>
      </w:r>
      <w:r w:rsidRPr="00AC53A7">
        <w:rPr>
          <w:rFonts w:ascii="Times New Roman" w:hAnsi="Times New Roman"/>
          <w:sz w:val="28"/>
          <w:szCs w:val="28"/>
        </w:rPr>
        <w:t xml:space="preserve"> </w:t>
      </w:r>
      <w:r w:rsidRPr="00AC53A7">
        <w:rPr>
          <w:rFonts w:ascii="Times New Roman" w:hAnsi="Times New Roman"/>
          <w:bCs/>
          <w:sz w:val="28"/>
          <w:szCs w:val="28"/>
        </w:rPr>
        <w:t>«Тенденції розвитку юридичної науки в інформаційному суспільстві» (</w:t>
      </w:r>
      <w:r w:rsidRPr="00AC53A7">
        <w:rPr>
          <w:rFonts w:ascii="Times New Roman" w:hAnsi="Times New Roman"/>
          <w:sz w:val="28"/>
          <w:szCs w:val="28"/>
        </w:rPr>
        <w:t xml:space="preserve">м. Одеса, 29-30 грудня 2017 р.); «Правова держава: історія, сучасність, та перспективи формування в Україні» (м. Ужгород, 16-17 лютого 2018 р.); </w:t>
      </w:r>
      <w:r w:rsidRPr="00AC53A7">
        <w:rPr>
          <w:rStyle w:val="apple-converted-space"/>
          <w:rFonts w:ascii="Times New Roman" w:hAnsi="Times New Roman"/>
          <w:color w:val="000000"/>
          <w:sz w:val="28"/>
          <w:szCs w:val="28"/>
          <w:shd w:val="clear" w:color="auto" w:fill="FFFFFF"/>
        </w:rPr>
        <w:t>«Актуальні питання та проблеми правового регулювання суспільних відносин» (</w:t>
      </w:r>
      <w:r w:rsidRPr="00AC53A7">
        <w:rPr>
          <w:rFonts w:ascii="Times New Roman" w:hAnsi="Times New Roman"/>
          <w:sz w:val="28"/>
          <w:szCs w:val="28"/>
        </w:rPr>
        <w:t xml:space="preserve">м. </w:t>
      </w:r>
      <w:r w:rsidRPr="00AC53A7">
        <w:rPr>
          <w:rStyle w:val="apple-converted-space"/>
          <w:rFonts w:ascii="Times New Roman" w:hAnsi="Times New Roman"/>
          <w:color w:val="000000"/>
          <w:sz w:val="28"/>
          <w:szCs w:val="28"/>
          <w:shd w:val="clear" w:color="auto" w:fill="FFFFFF"/>
        </w:rPr>
        <w:t>Дніпро, 2-3 березня 2018 р.); «</w:t>
      </w:r>
      <w:r w:rsidRPr="00AC53A7">
        <w:rPr>
          <w:rFonts w:ascii="Times New Roman" w:hAnsi="Times New Roman"/>
          <w:sz w:val="28"/>
          <w:szCs w:val="28"/>
        </w:rPr>
        <w:t xml:space="preserve">Вітчизняна юридична наука в умовах сучасності» </w:t>
      </w:r>
      <w:r w:rsidRPr="00AC53A7">
        <w:rPr>
          <w:rStyle w:val="apple-converted-space"/>
          <w:rFonts w:ascii="Times New Roman" w:hAnsi="Times New Roman"/>
          <w:color w:val="000000"/>
          <w:sz w:val="28"/>
          <w:szCs w:val="28"/>
          <w:shd w:val="clear" w:color="auto" w:fill="FFFFFF"/>
        </w:rPr>
        <w:t>(</w:t>
      </w:r>
      <w:r w:rsidRPr="00AC53A7">
        <w:rPr>
          <w:rFonts w:ascii="Times New Roman" w:hAnsi="Times New Roman"/>
          <w:sz w:val="28"/>
          <w:szCs w:val="28"/>
        </w:rPr>
        <w:t xml:space="preserve">м. Харків, 16-17 березня 2018 р.); </w:t>
      </w:r>
      <w:r w:rsidRPr="00AC53A7">
        <w:rPr>
          <w:rFonts w:ascii="Times New Roman" w:hAnsi="Times New Roman"/>
          <w:bCs/>
          <w:sz w:val="28"/>
          <w:szCs w:val="28"/>
        </w:rPr>
        <w:t>«</w:t>
      </w:r>
      <w:r w:rsidRPr="00AC53A7">
        <w:rPr>
          <w:rStyle w:val="apple-converted-space"/>
          <w:rFonts w:ascii="Times New Roman" w:hAnsi="Times New Roman"/>
          <w:color w:val="000000"/>
          <w:sz w:val="28"/>
          <w:szCs w:val="28"/>
          <w:shd w:val="clear" w:color="auto" w:fill="FFFFFF"/>
        </w:rPr>
        <w:t>Правова система України: сучасні тенденції та фактори розвитку» (</w:t>
      </w:r>
      <w:r w:rsidRPr="00AC53A7">
        <w:rPr>
          <w:rFonts w:ascii="Times New Roman" w:hAnsi="Times New Roman"/>
          <w:sz w:val="28"/>
          <w:szCs w:val="28"/>
        </w:rPr>
        <w:t xml:space="preserve">м. Запоріжжя, 23-24 березня 2018 р.). </w:t>
      </w:r>
    </w:p>
    <w:p w14:paraId="007DD04B" w14:textId="77777777" w:rsidR="009527AE" w:rsidRPr="00AC53A7" w:rsidRDefault="009527AE" w:rsidP="009527AE">
      <w:pPr>
        <w:spacing w:after="0" w:line="360" w:lineRule="auto"/>
        <w:ind w:firstLine="709"/>
        <w:jc w:val="both"/>
        <w:rPr>
          <w:rFonts w:ascii="Times New Roman" w:hAnsi="Times New Roman"/>
          <w:b/>
          <w:sz w:val="28"/>
          <w:szCs w:val="28"/>
        </w:rPr>
      </w:pPr>
      <w:r w:rsidRPr="00AC53A7">
        <w:rPr>
          <w:rFonts w:ascii="Times New Roman" w:hAnsi="Times New Roman"/>
          <w:b/>
          <w:sz w:val="28"/>
          <w:szCs w:val="28"/>
        </w:rPr>
        <w:t xml:space="preserve">Публікації. </w:t>
      </w:r>
      <w:r w:rsidRPr="00AC53A7">
        <w:rPr>
          <w:rFonts w:ascii="Times New Roman" w:hAnsi="Times New Roman"/>
          <w:sz w:val="28"/>
          <w:szCs w:val="28"/>
        </w:rPr>
        <w:t xml:space="preserve">Основні положення дисертації викладені </w:t>
      </w:r>
      <w:r w:rsidR="00806716" w:rsidRPr="00AC53A7">
        <w:rPr>
          <w:rFonts w:ascii="Times New Roman" w:hAnsi="Times New Roman"/>
          <w:sz w:val="28"/>
          <w:szCs w:val="28"/>
        </w:rPr>
        <w:t>в</w:t>
      </w:r>
      <w:r w:rsidRPr="00AC53A7">
        <w:rPr>
          <w:rFonts w:ascii="Times New Roman" w:hAnsi="Times New Roman"/>
          <w:sz w:val="28"/>
          <w:szCs w:val="28"/>
        </w:rPr>
        <w:t xml:space="preserve"> п’яти наукових статтях, опублікованих у фахових виданнях, у тому числі в одному </w:t>
      </w:r>
      <w:r w:rsidRPr="00AC53A7">
        <w:rPr>
          <w:rFonts w:ascii="Times New Roman" w:hAnsi="Times New Roman"/>
          <w:sz w:val="28"/>
          <w:szCs w:val="28"/>
        </w:rPr>
        <w:lastRenderedPageBreak/>
        <w:t>зарубіжному науковому виданні, а також у п’яти тезах доповідей на науково-практичних конференціях.</w:t>
      </w:r>
    </w:p>
    <w:p w14:paraId="75AC7F85" w14:textId="77777777" w:rsidR="009527AE" w:rsidRPr="00AC53A7" w:rsidRDefault="009527AE" w:rsidP="009527AE">
      <w:pPr>
        <w:spacing w:after="0" w:line="360" w:lineRule="auto"/>
        <w:ind w:firstLine="709"/>
        <w:jc w:val="both"/>
        <w:rPr>
          <w:rFonts w:ascii="Times New Roman" w:hAnsi="Times New Roman"/>
          <w:sz w:val="28"/>
          <w:szCs w:val="28"/>
        </w:rPr>
      </w:pPr>
      <w:r w:rsidRPr="00AC53A7">
        <w:rPr>
          <w:rFonts w:ascii="Times New Roman" w:hAnsi="Times New Roman"/>
          <w:b/>
          <w:sz w:val="28"/>
          <w:szCs w:val="28"/>
        </w:rPr>
        <w:t xml:space="preserve">Структура </w:t>
      </w:r>
      <w:r w:rsidR="00806716" w:rsidRPr="00AC53A7">
        <w:rPr>
          <w:rFonts w:ascii="Times New Roman" w:hAnsi="Times New Roman"/>
          <w:b/>
          <w:sz w:val="28"/>
          <w:szCs w:val="28"/>
        </w:rPr>
        <w:t>й</w:t>
      </w:r>
      <w:r w:rsidRPr="00AC53A7">
        <w:rPr>
          <w:rFonts w:ascii="Times New Roman" w:hAnsi="Times New Roman"/>
          <w:b/>
          <w:sz w:val="28"/>
          <w:szCs w:val="28"/>
        </w:rPr>
        <w:t xml:space="preserve"> обсяг дисертації.</w:t>
      </w:r>
      <w:r w:rsidRPr="00AC53A7">
        <w:rPr>
          <w:rFonts w:ascii="Times New Roman" w:hAnsi="Times New Roman"/>
          <w:sz w:val="28"/>
          <w:szCs w:val="28"/>
        </w:rPr>
        <w:t xml:space="preserve"> Робота складається з переліку умовних скорочень, вступу, трьох розділів, що містять сім підрозділів, висновків та списку використаних джерел. Загальний обсяг дисертації складає 2</w:t>
      </w:r>
      <w:r w:rsidR="00AC53A7" w:rsidRPr="00AC53A7">
        <w:rPr>
          <w:rFonts w:ascii="Times New Roman" w:hAnsi="Times New Roman"/>
          <w:sz w:val="28"/>
          <w:szCs w:val="28"/>
        </w:rPr>
        <w:t>41</w:t>
      </w:r>
      <w:r w:rsidRPr="00AC53A7">
        <w:rPr>
          <w:rFonts w:ascii="Times New Roman" w:hAnsi="Times New Roman"/>
          <w:sz w:val="28"/>
          <w:szCs w:val="28"/>
        </w:rPr>
        <w:t xml:space="preserve"> сторін</w:t>
      </w:r>
      <w:r w:rsidR="00AC53A7" w:rsidRPr="00AC53A7">
        <w:rPr>
          <w:rFonts w:ascii="Times New Roman" w:hAnsi="Times New Roman"/>
          <w:sz w:val="28"/>
          <w:szCs w:val="28"/>
        </w:rPr>
        <w:t>ку</w:t>
      </w:r>
      <w:r w:rsidRPr="00AC53A7">
        <w:rPr>
          <w:rFonts w:ascii="Times New Roman" w:hAnsi="Times New Roman"/>
          <w:sz w:val="28"/>
          <w:szCs w:val="28"/>
        </w:rPr>
        <w:t>. Список використаних джерел налічує 3</w:t>
      </w:r>
      <w:r w:rsidR="00AC53A7" w:rsidRPr="00AC53A7">
        <w:rPr>
          <w:rFonts w:ascii="Times New Roman" w:hAnsi="Times New Roman"/>
          <w:sz w:val="28"/>
          <w:szCs w:val="28"/>
        </w:rPr>
        <w:t>55</w:t>
      </w:r>
      <w:r w:rsidRPr="00AC53A7">
        <w:rPr>
          <w:rFonts w:ascii="Times New Roman" w:hAnsi="Times New Roman"/>
          <w:sz w:val="28"/>
          <w:szCs w:val="28"/>
        </w:rPr>
        <w:t xml:space="preserve"> найменувань і займає 3</w:t>
      </w:r>
      <w:r w:rsidR="00AC53A7" w:rsidRPr="00AC53A7">
        <w:rPr>
          <w:rFonts w:ascii="Times New Roman" w:hAnsi="Times New Roman"/>
          <w:sz w:val="28"/>
          <w:szCs w:val="28"/>
        </w:rPr>
        <w:t>9</w:t>
      </w:r>
      <w:r w:rsidRPr="00AC53A7">
        <w:rPr>
          <w:rFonts w:ascii="Times New Roman" w:hAnsi="Times New Roman"/>
          <w:sz w:val="28"/>
          <w:szCs w:val="28"/>
        </w:rPr>
        <w:t xml:space="preserve"> сторінок.</w:t>
      </w:r>
    </w:p>
    <w:p w14:paraId="75A50CF2" w14:textId="77777777" w:rsidR="009527AE" w:rsidRPr="00AC53A7" w:rsidRDefault="009527AE" w:rsidP="009527AE">
      <w:pPr>
        <w:spacing w:after="0" w:line="360" w:lineRule="auto"/>
        <w:contextualSpacing/>
        <w:rPr>
          <w:rFonts w:ascii="Times New Roman" w:hAnsi="Times New Roman"/>
          <w:sz w:val="28"/>
          <w:szCs w:val="28"/>
        </w:rPr>
      </w:pPr>
      <w:r w:rsidRPr="00AC53A7">
        <w:rPr>
          <w:rFonts w:ascii="Times New Roman" w:hAnsi="Times New Roman"/>
          <w:sz w:val="28"/>
          <w:szCs w:val="28"/>
        </w:rPr>
        <w:br w:type="page"/>
      </w:r>
    </w:p>
    <w:p w14:paraId="57EEA06A" w14:textId="77777777" w:rsidR="00EE53C1" w:rsidRPr="00AC53A7" w:rsidRDefault="00EE53C1" w:rsidP="00923D89">
      <w:pPr>
        <w:spacing w:after="0" w:line="360" w:lineRule="auto"/>
        <w:contextualSpacing/>
        <w:jc w:val="center"/>
        <w:rPr>
          <w:rFonts w:ascii="Times New Roman" w:hAnsi="Times New Roman"/>
          <w:b/>
          <w:sz w:val="28"/>
          <w:szCs w:val="28"/>
          <w:shd w:val="clear" w:color="auto" w:fill="FFFFFF"/>
        </w:rPr>
      </w:pPr>
      <w:r w:rsidRPr="00AC53A7">
        <w:rPr>
          <w:rFonts w:ascii="Times New Roman" w:hAnsi="Times New Roman"/>
          <w:b/>
          <w:sz w:val="28"/>
          <w:szCs w:val="28"/>
          <w:shd w:val="clear" w:color="auto" w:fill="FFFFFF"/>
        </w:rPr>
        <w:lastRenderedPageBreak/>
        <w:t xml:space="preserve">РОЗДІЛ 1. ТЕОРЕТИКО-ПРАВОВІ ЗАСАДИ КОНТРОЛЮ </w:t>
      </w:r>
      <w:r w:rsidRPr="00AC53A7">
        <w:rPr>
          <w:rFonts w:ascii="Times New Roman" w:hAnsi="Times New Roman"/>
          <w:b/>
          <w:sz w:val="28"/>
          <w:szCs w:val="28"/>
        </w:rPr>
        <w:t>ЗА ДІЯЛЬНІСТЮ</w:t>
      </w:r>
      <w:r w:rsidRPr="00AC53A7">
        <w:rPr>
          <w:rFonts w:ascii="Times New Roman" w:hAnsi="Times New Roman"/>
          <w:b/>
          <w:sz w:val="28"/>
          <w:szCs w:val="28"/>
          <w:shd w:val="clear" w:color="auto" w:fill="FFFFFF"/>
        </w:rPr>
        <w:t xml:space="preserve"> ПОЛІТИЧНИХ ПАРТІЙ</w:t>
      </w:r>
    </w:p>
    <w:p w14:paraId="788CF020" w14:textId="77777777" w:rsidR="00EE53C1" w:rsidRPr="00AC53A7" w:rsidRDefault="00EE53C1" w:rsidP="00923D89">
      <w:pPr>
        <w:spacing w:after="0" w:line="360" w:lineRule="auto"/>
        <w:contextualSpacing/>
        <w:jc w:val="center"/>
        <w:rPr>
          <w:rFonts w:ascii="Times New Roman" w:hAnsi="Times New Roman"/>
          <w:b/>
          <w:sz w:val="28"/>
          <w:szCs w:val="28"/>
          <w:shd w:val="clear" w:color="auto" w:fill="FFFFFF"/>
        </w:rPr>
      </w:pPr>
    </w:p>
    <w:p w14:paraId="51E4F1DC" w14:textId="77777777" w:rsidR="00EE53C1" w:rsidRPr="00AC53A7" w:rsidRDefault="00EE53C1" w:rsidP="00923D89">
      <w:pPr>
        <w:spacing w:after="0" w:line="360" w:lineRule="auto"/>
        <w:ind w:firstLine="709"/>
        <w:contextualSpacing/>
        <w:jc w:val="center"/>
        <w:rPr>
          <w:rFonts w:ascii="Times New Roman" w:hAnsi="Times New Roman"/>
          <w:b/>
          <w:sz w:val="28"/>
          <w:szCs w:val="28"/>
        </w:rPr>
      </w:pPr>
      <w:r w:rsidRPr="00AC53A7">
        <w:rPr>
          <w:rFonts w:ascii="Times New Roman" w:hAnsi="Times New Roman"/>
          <w:b/>
          <w:sz w:val="28"/>
          <w:szCs w:val="28"/>
        </w:rPr>
        <w:t xml:space="preserve">1.1 Доктринальні погляди та нормативні джерела державного контролю </w:t>
      </w:r>
      <w:r w:rsidR="00806716" w:rsidRPr="00AC53A7">
        <w:rPr>
          <w:rFonts w:ascii="Times New Roman" w:hAnsi="Times New Roman"/>
          <w:b/>
          <w:sz w:val="28"/>
          <w:szCs w:val="28"/>
        </w:rPr>
        <w:t>за діяльністю політичних партій</w:t>
      </w:r>
    </w:p>
    <w:p w14:paraId="571F7709" w14:textId="77777777" w:rsidR="00EE53C1" w:rsidRPr="00AC53A7" w:rsidRDefault="00EE53C1" w:rsidP="00923D89">
      <w:pPr>
        <w:spacing w:after="0"/>
        <w:contextualSpacing/>
        <w:jc w:val="center"/>
        <w:rPr>
          <w:rFonts w:ascii="Times New Roman" w:hAnsi="Times New Roman"/>
          <w:b/>
          <w:sz w:val="28"/>
          <w:szCs w:val="28"/>
        </w:rPr>
      </w:pPr>
    </w:p>
    <w:p w14:paraId="6D26869C" w14:textId="77777777" w:rsidR="00EE53C1" w:rsidRPr="00AC53A7" w:rsidRDefault="00EE53C1" w:rsidP="00923D89">
      <w:pPr>
        <w:spacing w:after="0"/>
        <w:contextualSpacing/>
        <w:rPr>
          <w:rFonts w:ascii="Times New Roman" w:hAnsi="Times New Roman"/>
          <w:b/>
          <w:sz w:val="28"/>
          <w:szCs w:val="28"/>
        </w:rPr>
      </w:pPr>
    </w:p>
    <w:p w14:paraId="7A06EF8D" w14:textId="77777777" w:rsidR="00EE53C1" w:rsidRPr="00AC53A7" w:rsidRDefault="00EE53C1"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У межах цього підрозділу роботи стисло проаналізуємо основні напрямки дослідження проблематики державного контролю за діяльністю політичних партій, </w:t>
      </w:r>
      <w:r w:rsidR="006942EB" w:rsidRPr="00AC53A7">
        <w:rPr>
          <w:rFonts w:ascii="Times New Roman" w:hAnsi="Times New Roman"/>
          <w:sz w:val="28"/>
          <w:szCs w:val="28"/>
        </w:rPr>
        <w:t>в</w:t>
      </w:r>
      <w:r w:rsidR="00806716" w:rsidRPr="00AC53A7">
        <w:rPr>
          <w:rFonts w:ascii="Times New Roman" w:hAnsi="Times New Roman"/>
          <w:sz w:val="28"/>
          <w:szCs w:val="28"/>
        </w:rPr>
        <w:t>и</w:t>
      </w:r>
      <w:r w:rsidR="006942EB" w:rsidRPr="00AC53A7">
        <w:rPr>
          <w:rFonts w:ascii="Times New Roman" w:hAnsi="Times New Roman"/>
          <w:sz w:val="28"/>
          <w:szCs w:val="28"/>
        </w:rPr>
        <w:t>значимо</w:t>
      </w:r>
      <w:r w:rsidRPr="00AC53A7">
        <w:rPr>
          <w:rFonts w:ascii="Times New Roman" w:hAnsi="Times New Roman"/>
          <w:sz w:val="28"/>
          <w:szCs w:val="28"/>
        </w:rPr>
        <w:t xml:space="preserve"> основні наукові здобутки</w:t>
      </w:r>
      <w:r w:rsidR="00806716" w:rsidRPr="00AC53A7">
        <w:rPr>
          <w:rFonts w:ascii="Times New Roman" w:hAnsi="Times New Roman"/>
          <w:sz w:val="28"/>
          <w:szCs w:val="28"/>
        </w:rPr>
        <w:t>,</w:t>
      </w:r>
      <w:r w:rsidRPr="00AC53A7">
        <w:rPr>
          <w:rFonts w:ascii="Times New Roman" w:hAnsi="Times New Roman"/>
          <w:sz w:val="28"/>
          <w:szCs w:val="28"/>
        </w:rPr>
        <w:t xml:space="preserve"> отримані вітчизняними та окремими зарубіжними вченими </w:t>
      </w:r>
      <w:r w:rsidR="00806716" w:rsidRPr="00AC53A7">
        <w:rPr>
          <w:rFonts w:ascii="Times New Roman" w:hAnsi="Times New Roman"/>
          <w:sz w:val="28"/>
          <w:szCs w:val="28"/>
        </w:rPr>
        <w:t>в</w:t>
      </w:r>
      <w:r w:rsidRPr="00AC53A7">
        <w:rPr>
          <w:rFonts w:ascii="Times New Roman" w:hAnsi="Times New Roman"/>
          <w:sz w:val="28"/>
          <w:szCs w:val="28"/>
        </w:rPr>
        <w:t xml:space="preserve"> цій сфері. Окреслимо коло нормативно-правових актів, </w:t>
      </w:r>
      <w:r w:rsidR="00806716" w:rsidRPr="00AC53A7">
        <w:rPr>
          <w:rFonts w:ascii="Times New Roman" w:hAnsi="Times New Roman"/>
          <w:sz w:val="28"/>
          <w:szCs w:val="28"/>
        </w:rPr>
        <w:t>що</w:t>
      </w:r>
      <w:r w:rsidRPr="00AC53A7">
        <w:rPr>
          <w:rFonts w:ascii="Times New Roman" w:hAnsi="Times New Roman"/>
          <w:sz w:val="28"/>
          <w:szCs w:val="28"/>
        </w:rPr>
        <w:t xml:space="preserve"> регулюють окремі аспекти державного контролю за діяльністю політичних партій в Україні та окремих країнах ЄС, проаналізуємо положення щодо такого</w:t>
      </w:r>
      <w:r w:rsidR="00B96745" w:rsidRPr="00AC53A7">
        <w:rPr>
          <w:rFonts w:ascii="Times New Roman" w:hAnsi="Times New Roman"/>
          <w:sz w:val="28"/>
          <w:szCs w:val="28"/>
        </w:rPr>
        <w:t xml:space="preserve"> контролю</w:t>
      </w:r>
      <w:r w:rsidRPr="00AC53A7">
        <w:rPr>
          <w:rFonts w:ascii="Times New Roman" w:hAnsi="Times New Roman"/>
          <w:sz w:val="28"/>
          <w:szCs w:val="28"/>
        </w:rPr>
        <w:t xml:space="preserve"> в міжнародних нормативних </w:t>
      </w:r>
      <w:r w:rsidR="00B96745" w:rsidRPr="00AC53A7">
        <w:rPr>
          <w:rFonts w:ascii="Times New Roman" w:hAnsi="Times New Roman"/>
          <w:sz w:val="28"/>
          <w:szCs w:val="28"/>
        </w:rPr>
        <w:t xml:space="preserve">актах, </w:t>
      </w:r>
      <w:r w:rsidRPr="00AC53A7">
        <w:rPr>
          <w:rFonts w:ascii="Times New Roman" w:hAnsi="Times New Roman"/>
          <w:sz w:val="28"/>
          <w:szCs w:val="28"/>
        </w:rPr>
        <w:t xml:space="preserve">а також позиції щодо державного контролю за діяльністю політичних партій, які містяться </w:t>
      </w:r>
      <w:r w:rsidR="00806716" w:rsidRPr="00AC53A7">
        <w:rPr>
          <w:rFonts w:ascii="Times New Roman" w:hAnsi="Times New Roman"/>
          <w:sz w:val="28"/>
          <w:szCs w:val="28"/>
        </w:rPr>
        <w:t>в</w:t>
      </w:r>
      <w:r w:rsidRPr="00AC53A7">
        <w:rPr>
          <w:rFonts w:ascii="Times New Roman" w:hAnsi="Times New Roman"/>
          <w:sz w:val="28"/>
          <w:szCs w:val="28"/>
        </w:rPr>
        <w:t xml:space="preserve"> рішеннях, висновках, пропозиціях </w:t>
      </w:r>
      <w:r w:rsidR="00806716" w:rsidRPr="00AC53A7">
        <w:rPr>
          <w:rFonts w:ascii="Times New Roman" w:hAnsi="Times New Roman"/>
          <w:sz w:val="28"/>
          <w:szCs w:val="28"/>
        </w:rPr>
        <w:t>і</w:t>
      </w:r>
      <w:r w:rsidRPr="00AC53A7">
        <w:rPr>
          <w:rFonts w:ascii="Times New Roman" w:hAnsi="Times New Roman"/>
          <w:sz w:val="28"/>
          <w:szCs w:val="28"/>
        </w:rPr>
        <w:t xml:space="preserve"> рекомендаціях міжнародних судів, органів та організацій. </w:t>
      </w:r>
    </w:p>
    <w:p w14:paraId="7720EF2D" w14:textId="77777777" w:rsidR="00EE53C1" w:rsidRPr="00AC53A7" w:rsidRDefault="00EE53C1"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Аналізуючи доктринальні підходи до державного контролю за діяльністю політичних партій, насамперед </w:t>
      </w:r>
      <w:r w:rsidR="00A82524" w:rsidRPr="00AC53A7">
        <w:rPr>
          <w:rFonts w:ascii="Times New Roman" w:hAnsi="Times New Roman"/>
          <w:sz w:val="28"/>
          <w:szCs w:val="28"/>
        </w:rPr>
        <w:t>варто</w:t>
      </w:r>
      <w:r w:rsidRPr="00AC53A7">
        <w:rPr>
          <w:rFonts w:ascii="Times New Roman" w:hAnsi="Times New Roman"/>
          <w:sz w:val="28"/>
          <w:szCs w:val="28"/>
        </w:rPr>
        <w:t xml:space="preserve"> відзначити дисертацію Н.В. Богашевої «Відносини держави і політичних партій в Україні: конституційно-правові аспекти» [1]. Серед проведених в Україні досліджень різних аспектів правового регулювання діяльності політичних партій, на нашу думку, саме у </w:t>
      </w:r>
      <w:r w:rsidR="00A82524" w:rsidRPr="00AC53A7">
        <w:rPr>
          <w:rFonts w:ascii="Times New Roman" w:hAnsi="Times New Roman"/>
          <w:sz w:val="28"/>
          <w:szCs w:val="28"/>
        </w:rPr>
        <w:t>цьому</w:t>
      </w:r>
      <w:r w:rsidRPr="00AC53A7">
        <w:rPr>
          <w:rFonts w:ascii="Times New Roman" w:hAnsi="Times New Roman"/>
          <w:sz w:val="28"/>
          <w:szCs w:val="28"/>
        </w:rPr>
        <w:t xml:space="preserve"> найбільш широко та комплексно проаналізовано проблематику державного контролю за діяльністю політичних партій. Зокрема, Н.В. Богашева довела, що контроль за дотриманням закону</w:t>
      </w:r>
      <w:r w:rsidR="00A82524" w:rsidRPr="00AC53A7">
        <w:rPr>
          <w:rFonts w:ascii="Times New Roman" w:hAnsi="Times New Roman"/>
          <w:sz w:val="28"/>
          <w:szCs w:val="28"/>
        </w:rPr>
        <w:t xml:space="preserve"> політичними партіями походить </w:t>
      </w:r>
      <w:r w:rsidRPr="00AC53A7">
        <w:rPr>
          <w:rFonts w:ascii="Times New Roman" w:hAnsi="Times New Roman"/>
          <w:sz w:val="28"/>
          <w:szCs w:val="28"/>
        </w:rPr>
        <w:t xml:space="preserve">з обов’язку демократичної правової держави гарантувати права </w:t>
      </w:r>
      <w:r w:rsidR="00A82524" w:rsidRPr="00AC53A7">
        <w:rPr>
          <w:rFonts w:ascii="Times New Roman" w:hAnsi="Times New Roman"/>
          <w:sz w:val="28"/>
          <w:szCs w:val="28"/>
        </w:rPr>
        <w:t>й</w:t>
      </w:r>
      <w:r w:rsidRPr="00AC53A7">
        <w:rPr>
          <w:rFonts w:ascii="Times New Roman" w:hAnsi="Times New Roman"/>
          <w:sz w:val="28"/>
          <w:szCs w:val="28"/>
        </w:rPr>
        <w:t xml:space="preserve"> свободи громадян та забезпечити існування і розвиток демократичного ладу в державі. </w:t>
      </w:r>
      <w:r w:rsidRPr="00AC53A7">
        <w:rPr>
          <w:rStyle w:val="FontStyle"/>
          <w:rFonts w:ascii="Times New Roman" w:hAnsi="Times New Roman" w:cs="Times New Roman"/>
          <w:sz w:val="28"/>
          <w:szCs w:val="28"/>
        </w:rPr>
        <w:t xml:space="preserve">Межі такого державного контролю повинні відповідати міжнародним стандартам: вплив держави на діяльність партій </w:t>
      </w:r>
      <w:r w:rsidR="00A82524" w:rsidRPr="00AC53A7">
        <w:rPr>
          <w:rStyle w:val="FontStyle"/>
          <w:rFonts w:ascii="Times New Roman" w:hAnsi="Times New Roman" w:cs="Times New Roman"/>
          <w:sz w:val="28"/>
          <w:szCs w:val="28"/>
        </w:rPr>
        <w:t>має</w:t>
      </w:r>
      <w:r w:rsidRPr="00AC53A7">
        <w:rPr>
          <w:rStyle w:val="FontStyle"/>
          <w:rFonts w:ascii="Times New Roman" w:hAnsi="Times New Roman" w:cs="Times New Roman"/>
          <w:sz w:val="28"/>
          <w:szCs w:val="28"/>
        </w:rPr>
        <w:t xml:space="preserve"> бути мінімально необхідним, мати правомірну мету та бути співмірним із цією метою.</w:t>
      </w:r>
      <w:r w:rsidRPr="00AC53A7">
        <w:rPr>
          <w:rFonts w:ascii="Times New Roman" w:hAnsi="Times New Roman"/>
          <w:sz w:val="28"/>
          <w:szCs w:val="28"/>
        </w:rPr>
        <w:t xml:space="preserve"> Також вченою з’ясовано правову </w:t>
      </w:r>
      <w:r w:rsidRPr="00AC53A7">
        <w:rPr>
          <w:rFonts w:ascii="Times New Roman" w:hAnsi="Times New Roman"/>
          <w:sz w:val="28"/>
          <w:szCs w:val="28"/>
        </w:rPr>
        <w:lastRenderedPageBreak/>
        <w:t xml:space="preserve">природу контролю за додержанням політичними партіями закону та досліджено види </w:t>
      </w:r>
      <w:r w:rsidR="00A82524" w:rsidRPr="00AC53A7">
        <w:rPr>
          <w:rFonts w:ascii="Times New Roman" w:hAnsi="Times New Roman"/>
          <w:sz w:val="28"/>
          <w:szCs w:val="28"/>
        </w:rPr>
        <w:t>й</w:t>
      </w:r>
      <w:r w:rsidRPr="00AC53A7">
        <w:rPr>
          <w:rFonts w:ascii="Times New Roman" w:hAnsi="Times New Roman"/>
          <w:sz w:val="28"/>
          <w:szCs w:val="28"/>
        </w:rPr>
        <w:t xml:space="preserve"> способи здійснення контролю п</w:t>
      </w:r>
      <w:r w:rsidR="00A82524" w:rsidRPr="00AC53A7">
        <w:rPr>
          <w:rFonts w:ascii="Times New Roman" w:hAnsi="Times New Roman"/>
          <w:sz w:val="28"/>
          <w:szCs w:val="28"/>
        </w:rPr>
        <w:t>ід час</w:t>
      </w:r>
      <w:r w:rsidRPr="00AC53A7">
        <w:rPr>
          <w:rFonts w:ascii="Times New Roman" w:hAnsi="Times New Roman"/>
          <w:sz w:val="28"/>
          <w:szCs w:val="28"/>
        </w:rPr>
        <w:t xml:space="preserve"> утворенн</w:t>
      </w:r>
      <w:r w:rsidR="00A82524" w:rsidRPr="00AC53A7">
        <w:rPr>
          <w:rFonts w:ascii="Times New Roman" w:hAnsi="Times New Roman"/>
          <w:sz w:val="28"/>
          <w:szCs w:val="28"/>
        </w:rPr>
        <w:t>я</w:t>
      </w:r>
      <w:r w:rsidRPr="00AC53A7">
        <w:rPr>
          <w:rFonts w:ascii="Times New Roman" w:hAnsi="Times New Roman"/>
          <w:sz w:val="28"/>
          <w:szCs w:val="28"/>
        </w:rPr>
        <w:t>, діяльності та припиненні діяльності політичних партій. На окрему увагу заслуговують сформульо</w:t>
      </w:r>
      <w:r w:rsidR="00B96745" w:rsidRPr="00AC53A7">
        <w:rPr>
          <w:rFonts w:ascii="Times New Roman" w:hAnsi="Times New Roman"/>
          <w:sz w:val="28"/>
          <w:szCs w:val="28"/>
        </w:rPr>
        <w:t>вані</w:t>
      </w:r>
      <w:r w:rsidRPr="00AC53A7">
        <w:rPr>
          <w:rFonts w:ascii="Times New Roman" w:hAnsi="Times New Roman"/>
          <w:sz w:val="28"/>
          <w:szCs w:val="28"/>
        </w:rPr>
        <w:t xml:space="preserve"> Н.В. Богашевою принципи здійснення первинного контролю щодо політичних партій, </w:t>
      </w:r>
      <w:r w:rsidR="00A82524" w:rsidRPr="00AC53A7">
        <w:rPr>
          <w:rFonts w:ascii="Times New Roman" w:hAnsi="Times New Roman"/>
          <w:sz w:val="28"/>
          <w:szCs w:val="28"/>
        </w:rPr>
        <w:t>які, на думку вченої, включають верховенство права,</w:t>
      </w:r>
      <w:r w:rsidRPr="00AC53A7">
        <w:rPr>
          <w:rFonts w:ascii="Times New Roman" w:hAnsi="Times New Roman"/>
          <w:sz w:val="28"/>
          <w:szCs w:val="28"/>
        </w:rPr>
        <w:t xml:space="preserve"> захист демократичного ладу, незалежності України та основних цінностей українського суспільства</w:t>
      </w:r>
      <w:r w:rsidR="00A82524" w:rsidRPr="00AC53A7">
        <w:rPr>
          <w:rFonts w:ascii="Times New Roman" w:hAnsi="Times New Roman"/>
          <w:sz w:val="28"/>
          <w:szCs w:val="28"/>
        </w:rPr>
        <w:t>,</w:t>
      </w:r>
      <w:r w:rsidRPr="00AC53A7">
        <w:rPr>
          <w:rFonts w:ascii="Times New Roman" w:hAnsi="Times New Roman"/>
          <w:sz w:val="28"/>
          <w:szCs w:val="28"/>
        </w:rPr>
        <w:t xml:space="preserve"> забезпечення дотримання прав і свобод людини і громадянина</w:t>
      </w:r>
      <w:r w:rsidR="00A82524" w:rsidRPr="00AC53A7">
        <w:rPr>
          <w:rFonts w:ascii="Times New Roman" w:hAnsi="Times New Roman"/>
          <w:sz w:val="28"/>
          <w:szCs w:val="28"/>
        </w:rPr>
        <w:t>,</w:t>
      </w:r>
      <w:r w:rsidRPr="00AC53A7">
        <w:rPr>
          <w:rFonts w:ascii="Times New Roman" w:hAnsi="Times New Roman"/>
          <w:sz w:val="28"/>
          <w:szCs w:val="28"/>
        </w:rPr>
        <w:t xml:space="preserve"> законність та юридичну визначеність; рівне ставлення та недопущення дискримінації</w:t>
      </w:r>
      <w:r w:rsidR="00A82524" w:rsidRPr="00AC53A7">
        <w:rPr>
          <w:rFonts w:ascii="Times New Roman" w:hAnsi="Times New Roman"/>
          <w:sz w:val="28"/>
          <w:szCs w:val="28"/>
        </w:rPr>
        <w:t>,</w:t>
      </w:r>
      <w:r w:rsidRPr="00AC53A7">
        <w:rPr>
          <w:rFonts w:ascii="Times New Roman" w:hAnsi="Times New Roman"/>
          <w:sz w:val="28"/>
          <w:szCs w:val="28"/>
        </w:rPr>
        <w:t xml:space="preserve"> відкритість і прозорість процедури. </w:t>
      </w:r>
    </w:p>
    <w:p w14:paraId="45849466" w14:textId="77777777" w:rsidR="00EE53C1" w:rsidRPr="00AC53A7" w:rsidRDefault="00EE53C1"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Багато уваги проблематиці контролю за діяльністю політичних партій у своїх дослідженнях присвятив В.І. Кафарський. Так, </w:t>
      </w:r>
      <w:r w:rsidR="002146F5" w:rsidRPr="00AC53A7">
        <w:rPr>
          <w:rFonts w:ascii="Times New Roman" w:hAnsi="Times New Roman"/>
          <w:sz w:val="28"/>
          <w:szCs w:val="28"/>
        </w:rPr>
        <w:t>у його</w:t>
      </w:r>
      <w:r w:rsidRPr="00AC53A7">
        <w:rPr>
          <w:rFonts w:ascii="Times New Roman" w:hAnsi="Times New Roman"/>
          <w:sz w:val="28"/>
          <w:szCs w:val="28"/>
        </w:rPr>
        <w:t xml:space="preserve"> дисертаційному дослідженні «</w:t>
      </w:r>
      <w:r w:rsidRPr="00AC53A7">
        <w:rPr>
          <w:rFonts w:ascii="Times New Roman" w:hAnsi="Times New Roman"/>
          <w:bCs/>
          <w:sz w:val="28"/>
          <w:szCs w:val="28"/>
        </w:rPr>
        <w:t>Конституційно-правове регулювання організації</w:t>
      </w:r>
      <w:r w:rsidRPr="00AC53A7">
        <w:rPr>
          <w:rFonts w:ascii="Times New Roman" w:hAnsi="Times New Roman"/>
          <w:sz w:val="28"/>
          <w:szCs w:val="28"/>
        </w:rPr>
        <w:t xml:space="preserve"> </w:t>
      </w:r>
      <w:r w:rsidRPr="00AC53A7">
        <w:rPr>
          <w:rFonts w:ascii="Times New Roman" w:hAnsi="Times New Roman"/>
          <w:bCs/>
          <w:sz w:val="28"/>
          <w:szCs w:val="28"/>
        </w:rPr>
        <w:t xml:space="preserve">та діяльності політичних партій в Україні» </w:t>
      </w:r>
      <w:r w:rsidRPr="00AC53A7">
        <w:rPr>
          <w:rFonts w:ascii="Times New Roman" w:hAnsi="Times New Roman"/>
          <w:sz w:val="28"/>
          <w:szCs w:val="28"/>
        </w:rPr>
        <w:t>[2]</w:t>
      </w:r>
      <w:r w:rsidRPr="00AC53A7">
        <w:rPr>
          <w:rFonts w:ascii="Times New Roman" w:hAnsi="Times New Roman"/>
          <w:bCs/>
          <w:sz w:val="28"/>
          <w:szCs w:val="28"/>
        </w:rPr>
        <w:t xml:space="preserve"> </w:t>
      </w:r>
      <w:r w:rsidR="002146F5" w:rsidRPr="00AC53A7">
        <w:rPr>
          <w:rFonts w:ascii="Times New Roman" w:hAnsi="Times New Roman"/>
          <w:sz w:val="28"/>
          <w:szCs w:val="28"/>
        </w:rPr>
        <w:t>в</w:t>
      </w:r>
      <w:r w:rsidRPr="00AC53A7">
        <w:rPr>
          <w:rFonts w:ascii="Times New Roman" w:hAnsi="Times New Roman"/>
          <w:sz w:val="28"/>
          <w:szCs w:val="28"/>
        </w:rPr>
        <w:t xml:space="preserve">досконалено теоретичні положення про державний (парламентський) і громадський контроль (громадські слухання, плебісцит громадян, народна правотворча ініціатива) виконання передвиборних програм, про внутрішньопартійний контроль діяльності керівних органів, структурних осередків і членів партії. Також </w:t>
      </w:r>
      <w:r w:rsidR="002146F5" w:rsidRPr="00AC53A7">
        <w:rPr>
          <w:rFonts w:ascii="Times New Roman" w:hAnsi="Times New Roman"/>
          <w:sz w:val="28"/>
          <w:szCs w:val="28"/>
        </w:rPr>
        <w:t>у</w:t>
      </w:r>
      <w:r w:rsidRPr="00AC53A7">
        <w:rPr>
          <w:rFonts w:ascii="Times New Roman" w:hAnsi="Times New Roman"/>
          <w:sz w:val="28"/>
          <w:szCs w:val="28"/>
        </w:rPr>
        <w:t>чени</w:t>
      </w:r>
      <w:r w:rsidR="002146F5" w:rsidRPr="00AC53A7">
        <w:rPr>
          <w:rFonts w:ascii="Times New Roman" w:hAnsi="Times New Roman"/>
          <w:sz w:val="28"/>
          <w:szCs w:val="28"/>
        </w:rPr>
        <w:t>й</w:t>
      </w:r>
      <w:r w:rsidRPr="00AC53A7">
        <w:rPr>
          <w:rFonts w:ascii="Times New Roman" w:hAnsi="Times New Roman"/>
          <w:sz w:val="28"/>
          <w:szCs w:val="28"/>
        </w:rPr>
        <w:t xml:space="preserve"> аналізу</w:t>
      </w:r>
      <w:r w:rsidR="002146F5" w:rsidRPr="00AC53A7">
        <w:rPr>
          <w:rFonts w:ascii="Times New Roman" w:hAnsi="Times New Roman"/>
          <w:sz w:val="28"/>
          <w:szCs w:val="28"/>
        </w:rPr>
        <w:t>є</w:t>
      </w:r>
      <w:r w:rsidRPr="00AC53A7">
        <w:rPr>
          <w:rFonts w:ascii="Times New Roman" w:hAnsi="Times New Roman"/>
          <w:sz w:val="28"/>
          <w:szCs w:val="28"/>
        </w:rPr>
        <w:t xml:space="preserve"> окремі аспекти державного контролю п</w:t>
      </w:r>
      <w:r w:rsidR="002146F5" w:rsidRPr="00AC53A7">
        <w:rPr>
          <w:rFonts w:ascii="Times New Roman" w:hAnsi="Times New Roman"/>
          <w:sz w:val="28"/>
          <w:szCs w:val="28"/>
        </w:rPr>
        <w:t>ід час</w:t>
      </w:r>
      <w:r w:rsidRPr="00AC53A7">
        <w:rPr>
          <w:rFonts w:ascii="Times New Roman" w:hAnsi="Times New Roman"/>
          <w:sz w:val="28"/>
          <w:szCs w:val="28"/>
        </w:rPr>
        <w:t xml:space="preserve"> легалізації, діяльності та припиненні діяльності політичних партій, зокрема, наголошує</w:t>
      </w:r>
      <w:r w:rsidR="002146F5" w:rsidRPr="00AC53A7">
        <w:rPr>
          <w:rFonts w:ascii="Times New Roman" w:hAnsi="Times New Roman"/>
          <w:sz w:val="28"/>
          <w:szCs w:val="28"/>
        </w:rPr>
        <w:t xml:space="preserve"> на тому</w:t>
      </w:r>
      <w:r w:rsidRPr="00AC53A7">
        <w:rPr>
          <w:rFonts w:ascii="Times New Roman" w:hAnsi="Times New Roman"/>
          <w:sz w:val="28"/>
          <w:szCs w:val="28"/>
        </w:rPr>
        <w:t xml:space="preserve">, що аналіз процедури заборони партії </w:t>
      </w:r>
      <w:r w:rsidR="002146F5" w:rsidRPr="00AC53A7">
        <w:rPr>
          <w:rFonts w:ascii="Times New Roman" w:hAnsi="Times New Roman"/>
          <w:sz w:val="28"/>
          <w:szCs w:val="28"/>
        </w:rPr>
        <w:t>свідчить про</w:t>
      </w:r>
      <w:r w:rsidRPr="00AC53A7">
        <w:rPr>
          <w:rFonts w:ascii="Times New Roman" w:hAnsi="Times New Roman"/>
          <w:sz w:val="28"/>
          <w:szCs w:val="28"/>
        </w:rPr>
        <w:t xml:space="preserve"> недосконал</w:t>
      </w:r>
      <w:r w:rsidR="002146F5" w:rsidRPr="00AC53A7">
        <w:rPr>
          <w:rFonts w:ascii="Times New Roman" w:hAnsi="Times New Roman"/>
          <w:sz w:val="28"/>
          <w:szCs w:val="28"/>
        </w:rPr>
        <w:t>ість</w:t>
      </w:r>
      <w:r w:rsidRPr="00AC53A7">
        <w:rPr>
          <w:rFonts w:ascii="Times New Roman" w:hAnsi="Times New Roman"/>
          <w:sz w:val="28"/>
          <w:szCs w:val="28"/>
        </w:rPr>
        <w:t xml:space="preserve"> систем</w:t>
      </w:r>
      <w:r w:rsidR="002146F5" w:rsidRPr="00AC53A7">
        <w:rPr>
          <w:rFonts w:ascii="Times New Roman" w:hAnsi="Times New Roman"/>
          <w:sz w:val="28"/>
          <w:szCs w:val="28"/>
        </w:rPr>
        <w:t>и</w:t>
      </w:r>
      <w:r w:rsidRPr="00AC53A7">
        <w:rPr>
          <w:rFonts w:ascii="Times New Roman" w:hAnsi="Times New Roman"/>
          <w:sz w:val="28"/>
          <w:szCs w:val="28"/>
        </w:rPr>
        <w:t xml:space="preserve"> державного контролю в Україні. В.І. Кафарський </w:t>
      </w:r>
      <w:r w:rsidRPr="00AC53A7">
        <w:rPr>
          <w:rFonts w:ascii="Times New Roman" w:hAnsi="Times New Roman"/>
          <w:color w:val="000000"/>
          <w:sz w:val="28"/>
          <w:szCs w:val="28"/>
        </w:rPr>
        <w:t>розглядає</w:t>
      </w:r>
      <w:r w:rsidRPr="00AC53A7">
        <w:rPr>
          <w:rFonts w:ascii="Times New Roman" w:hAnsi="Times New Roman"/>
          <w:sz w:val="28"/>
          <w:szCs w:val="28"/>
        </w:rPr>
        <w:t xml:space="preserve"> </w:t>
      </w:r>
      <w:r w:rsidRPr="00AC53A7">
        <w:rPr>
          <w:rFonts w:ascii="Times New Roman" w:hAnsi="Times New Roman"/>
          <w:color w:val="000000"/>
          <w:sz w:val="28"/>
          <w:szCs w:val="28"/>
        </w:rPr>
        <w:t xml:space="preserve">державний та громадський контроль </w:t>
      </w:r>
      <w:r w:rsidR="002146F5" w:rsidRPr="00AC53A7">
        <w:rPr>
          <w:rFonts w:ascii="Times New Roman" w:hAnsi="Times New Roman"/>
          <w:color w:val="000000"/>
          <w:sz w:val="28"/>
          <w:szCs w:val="28"/>
        </w:rPr>
        <w:t>за діяльністю політичних партій</w:t>
      </w:r>
      <w:r w:rsidRPr="00AC53A7">
        <w:rPr>
          <w:rFonts w:ascii="Times New Roman" w:hAnsi="Times New Roman"/>
          <w:color w:val="000000"/>
          <w:sz w:val="28"/>
          <w:szCs w:val="28"/>
        </w:rPr>
        <w:t xml:space="preserve"> як складову</w:t>
      </w:r>
      <w:r w:rsidR="002146F5" w:rsidRPr="00AC53A7">
        <w:rPr>
          <w:rFonts w:ascii="Times New Roman" w:hAnsi="Times New Roman"/>
          <w:color w:val="000000"/>
          <w:sz w:val="28"/>
          <w:szCs w:val="28"/>
        </w:rPr>
        <w:t xml:space="preserve"> частину</w:t>
      </w:r>
      <w:r w:rsidRPr="00AC53A7">
        <w:rPr>
          <w:rFonts w:ascii="Times New Roman" w:hAnsi="Times New Roman"/>
          <w:color w:val="000000"/>
          <w:sz w:val="28"/>
          <w:szCs w:val="28"/>
        </w:rPr>
        <w:t xml:space="preserve"> інституційного елемента </w:t>
      </w:r>
      <w:r w:rsidRPr="00AC53A7">
        <w:rPr>
          <w:rFonts w:ascii="Times New Roman" w:hAnsi="Times New Roman"/>
          <w:sz w:val="28"/>
          <w:szCs w:val="28"/>
        </w:rPr>
        <w:t>механізму реалізації конституційно-правової відповідальності партій. Автор наголошує</w:t>
      </w:r>
      <w:r w:rsidR="002146F5" w:rsidRPr="00AC53A7">
        <w:rPr>
          <w:rFonts w:ascii="Times New Roman" w:hAnsi="Times New Roman"/>
          <w:sz w:val="28"/>
          <w:szCs w:val="28"/>
        </w:rPr>
        <w:t xml:space="preserve"> на тому</w:t>
      </w:r>
      <w:r w:rsidRPr="00AC53A7">
        <w:rPr>
          <w:rFonts w:ascii="Times New Roman" w:hAnsi="Times New Roman"/>
          <w:sz w:val="28"/>
          <w:szCs w:val="28"/>
        </w:rPr>
        <w:t xml:space="preserve">, що політична партія як цілісний організм не може нести конституційно-правову відповідальність за індивідуальну протиправну поведінку своїх членів, яка не санкціонована партією в межах її публічної </w:t>
      </w:r>
      <w:r w:rsidR="002146F5" w:rsidRPr="00AC53A7">
        <w:rPr>
          <w:rFonts w:ascii="Times New Roman" w:hAnsi="Times New Roman"/>
          <w:sz w:val="28"/>
          <w:szCs w:val="28"/>
        </w:rPr>
        <w:t>та</w:t>
      </w:r>
      <w:r w:rsidRPr="00AC53A7">
        <w:rPr>
          <w:rFonts w:ascii="Times New Roman" w:hAnsi="Times New Roman"/>
          <w:sz w:val="28"/>
          <w:szCs w:val="28"/>
        </w:rPr>
        <w:t xml:space="preserve"> внутрішньопартійної діяльності, в той же час, ухилення партії від оцінки дій, вчинених від її імені представником керівних органів партії, розглядається як доказ підтримки протиправних дій.</w:t>
      </w:r>
    </w:p>
    <w:p w14:paraId="0A3DDB0F" w14:textId="77777777" w:rsidR="00EE53C1" w:rsidRPr="00AC53A7" w:rsidRDefault="00EE53C1"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lastRenderedPageBreak/>
        <w:t>Необхідно відзначити дослідження Ю.С. Тихоми</w:t>
      </w:r>
      <w:r w:rsidR="00B2339B" w:rsidRPr="00AC53A7">
        <w:rPr>
          <w:rFonts w:ascii="Times New Roman" w:hAnsi="Times New Roman"/>
          <w:sz w:val="28"/>
          <w:szCs w:val="28"/>
        </w:rPr>
        <w:t>рової «</w:t>
      </w:r>
      <w:r w:rsidRPr="00AC53A7">
        <w:rPr>
          <w:rFonts w:ascii="Times New Roman" w:hAnsi="Times New Roman"/>
          <w:sz w:val="28"/>
          <w:szCs w:val="28"/>
        </w:rPr>
        <w:t xml:space="preserve">Правові форми контролю діяльності політичних партій» [3], </w:t>
      </w:r>
      <w:r w:rsidR="0058392C" w:rsidRPr="00AC53A7">
        <w:rPr>
          <w:rFonts w:ascii="Times New Roman" w:hAnsi="Times New Roman"/>
          <w:sz w:val="28"/>
          <w:szCs w:val="28"/>
        </w:rPr>
        <w:t>у</w:t>
      </w:r>
      <w:r w:rsidRPr="00AC53A7">
        <w:rPr>
          <w:rFonts w:ascii="Times New Roman" w:hAnsi="Times New Roman"/>
          <w:sz w:val="28"/>
          <w:szCs w:val="28"/>
        </w:rPr>
        <w:t xml:space="preserve"> якому, зокрема, визначаються повноваження </w:t>
      </w:r>
      <w:r w:rsidR="0058392C" w:rsidRPr="00AC53A7">
        <w:rPr>
          <w:rFonts w:ascii="Times New Roman" w:hAnsi="Times New Roman"/>
          <w:sz w:val="28"/>
          <w:szCs w:val="28"/>
        </w:rPr>
        <w:t>й</w:t>
      </w:r>
      <w:r w:rsidRPr="00AC53A7">
        <w:rPr>
          <w:rFonts w:ascii="Times New Roman" w:hAnsi="Times New Roman"/>
          <w:sz w:val="28"/>
          <w:szCs w:val="28"/>
        </w:rPr>
        <w:t xml:space="preserve"> основні параметри взаємодії суб'єктів публічно-правового контролю між собою </w:t>
      </w:r>
      <w:r w:rsidR="0058392C" w:rsidRPr="00AC53A7">
        <w:rPr>
          <w:rFonts w:ascii="Times New Roman" w:hAnsi="Times New Roman"/>
          <w:sz w:val="28"/>
          <w:szCs w:val="28"/>
        </w:rPr>
        <w:t>та</w:t>
      </w:r>
      <w:r w:rsidRPr="00AC53A7">
        <w:rPr>
          <w:rFonts w:ascii="Times New Roman" w:hAnsi="Times New Roman"/>
          <w:sz w:val="28"/>
          <w:szCs w:val="28"/>
        </w:rPr>
        <w:t xml:space="preserve"> з іншими органами державної влади, досліджуються форми, </w:t>
      </w:r>
      <w:r w:rsidR="0058392C" w:rsidRPr="00AC53A7">
        <w:rPr>
          <w:rFonts w:ascii="Times New Roman" w:hAnsi="Times New Roman"/>
          <w:sz w:val="28"/>
          <w:szCs w:val="28"/>
        </w:rPr>
        <w:t>у</w:t>
      </w:r>
      <w:r w:rsidRPr="00AC53A7">
        <w:rPr>
          <w:rFonts w:ascii="Times New Roman" w:hAnsi="Times New Roman"/>
          <w:sz w:val="28"/>
          <w:szCs w:val="28"/>
        </w:rPr>
        <w:t xml:space="preserve"> яких державні органи здійснюють контроль діяльності політичних партій </w:t>
      </w:r>
      <w:r w:rsidR="0058392C" w:rsidRPr="00AC53A7">
        <w:rPr>
          <w:rFonts w:ascii="Times New Roman" w:hAnsi="Times New Roman"/>
          <w:sz w:val="28"/>
          <w:szCs w:val="28"/>
        </w:rPr>
        <w:t>у</w:t>
      </w:r>
      <w:r w:rsidRPr="00AC53A7">
        <w:rPr>
          <w:rFonts w:ascii="Times New Roman" w:hAnsi="Times New Roman"/>
          <w:sz w:val="28"/>
          <w:szCs w:val="28"/>
        </w:rPr>
        <w:t xml:space="preserve"> різні періоди їх існування. У названій роботі також наголошується</w:t>
      </w:r>
      <w:r w:rsidR="0058392C" w:rsidRPr="00AC53A7">
        <w:rPr>
          <w:rFonts w:ascii="Times New Roman" w:hAnsi="Times New Roman"/>
          <w:sz w:val="28"/>
          <w:szCs w:val="28"/>
        </w:rPr>
        <w:t xml:space="preserve"> на тому</w:t>
      </w:r>
      <w:r w:rsidRPr="00AC53A7">
        <w:rPr>
          <w:rFonts w:ascii="Times New Roman" w:hAnsi="Times New Roman"/>
          <w:sz w:val="28"/>
          <w:szCs w:val="28"/>
        </w:rPr>
        <w:t xml:space="preserve">, що завдання держави </w:t>
      </w:r>
      <w:r w:rsidR="0058392C" w:rsidRPr="00AC53A7">
        <w:rPr>
          <w:rFonts w:ascii="Times New Roman" w:hAnsi="Times New Roman"/>
          <w:sz w:val="28"/>
          <w:szCs w:val="28"/>
        </w:rPr>
        <w:t>в</w:t>
      </w:r>
      <w:r w:rsidRPr="00AC53A7">
        <w:rPr>
          <w:rFonts w:ascii="Times New Roman" w:hAnsi="Times New Roman"/>
          <w:sz w:val="28"/>
          <w:szCs w:val="28"/>
        </w:rPr>
        <w:t xml:space="preserve"> партійному будівництві полягає в окресленні тих меж, </w:t>
      </w:r>
      <w:r w:rsidR="0058392C" w:rsidRPr="00AC53A7">
        <w:rPr>
          <w:rFonts w:ascii="Times New Roman" w:hAnsi="Times New Roman"/>
          <w:sz w:val="28"/>
          <w:szCs w:val="28"/>
        </w:rPr>
        <w:t>у</w:t>
      </w:r>
      <w:r w:rsidRPr="00AC53A7">
        <w:rPr>
          <w:rFonts w:ascii="Times New Roman" w:hAnsi="Times New Roman"/>
          <w:sz w:val="28"/>
          <w:szCs w:val="28"/>
        </w:rPr>
        <w:t xml:space="preserve"> яких повинні функціонувати громадські організації різної спрямованості, а контроль діяльності політичної партії необхідний для того, щоб забезпечити рівне становище кожної партії на законодавчому полі, рівний доступ до участі в політичній боротьбі, однакові умови для отримання місць у представницьких органах влади. Також </w:t>
      </w:r>
      <w:r w:rsidR="0058392C" w:rsidRPr="00AC53A7">
        <w:rPr>
          <w:rFonts w:ascii="Times New Roman" w:hAnsi="Times New Roman"/>
          <w:sz w:val="28"/>
          <w:szCs w:val="28"/>
        </w:rPr>
        <w:t>варто</w:t>
      </w:r>
      <w:r w:rsidRPr="00AC53A7">
        <w:rPr>
          <w:rFonts w:ascii="Times New Roman" w:hAnsi="Times New Roman"/>
          <w:sz w:val="28"/>
          <w:szCs w:val="28"/>
        </w:rPr>
        <w:t xml:space="preserve"> відзначити наукові розвідки Ю.С. Тихомирової щодо здійснення громадського контролю за діяльністю політичних партій.</w:t>
      </w:r>
    </w:p>
    <w:p w14:paraId="0209854D" w14:textId="77777777" w:rsidR="00EE53C1" w:rsidRPr="00AC53A7" w:rsidRDefault="0058392C"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Назвемо</w:t>
      </w:r>
      <w:r w:rsidR="001A0502" w:rsidRPr="00AC53A7">
        <w:rPr>
          <w:rFonts w:ascii="Times New Roman" w:hAnsi="Times New Roman"/>
          <w:sz w:val="28"/>
          <w:szCs w:val="28"/>
        </w:rPr>
        <w:t xml:space="preserve"> науковців, які досліджували</w:t>
      </w:r>
      <w:r w:rsidR="00EE53C1" w:rsidRPr="00AC53A7">
        <w:rPr>
          <w:rFonts w:ascii="Times New Roman" w:hAnsi="Times New Roman"/>
          <w:sz w:val="28"/>
          <w:szCs w:val="28"/>
        </w:rPr>
        <w:t xml:space="preserve"> окремі види державного контролю за діяльністю політичних партій. Так, окремі аспекти державного контролю, </w:t>
      </w:r>
      <w:r w:rsidR="000450C3" w:rsidRPr="00AC53A7">
        <w:rPr>
          <w:rFonts w:ascii="Times New Roman" w:hAnsi="Times New Roman"/>
          <w:sz w:val="28"/>
          <w:szCs w:val="28"/>
        </w:rPr>
        <w:t>що</w:t>
      </w:r>
      <w:r w:rsidR="00EE53C1" w:rsidRPr="00AC53A7">
        <w:rPr>
          <w:rFonts w:ascii="Times New Roman" w:hAnsi="Times New Roman"/>
          <w:sz w:val="28"/>
          <w:szCs w:val="28"/>
        </w:rPr>
        <w:t xml:space="preserve"> здійснюється п</w:t>
      </w:r>
      <w:r w:rsidR="000450C3" w:rsidRPr="00AC53A7">
        <w:rPr>
          <w:rFonts w:ascii="Times New Roman" w:hAnsi="Times New Roman"/>
          <w:sz w:val="28"/>
          <w:szCs w:val="28"/>
        </w:rPr>
        <w:t>ід час</w:t>
      </w:r>
      <w:r w:rsidR="00EE53C1" w:rsidRPr="00AC53A7">
        <w:rPr>
          <w:rFonts w:ascii="Times New Roman" w:hAnsi="Times New Roman"/>
          <w:sz w:val="28"/>
          <w:szCs w:val="28"/>
        </w:rPr>
        <w:t xml:space="preserve"> легалізації політичних партій</w:t>
      </w:r>
      <w:r w:rsidR="000450C3" w:rsidRPr="00AC53A7">
        <w:rPr>
          <w:rFonts w:ascii="Times New Roman" w:hAnsi="Times New Roman"/>
          <w:sz w:val="28"/>
          <w:szCs w:val="28"/>
        </w:rPr>
        <w:t>,</w:t>
      </w:r>
      <w:r w:rsidR="00EE53C1" w:rsidRPr="00AC53A7">
        <w:rPr>
          <w:rFonts w:ascii="Times New Roman" w:hAnsi="Times New Roman"/>
          <w:sz w:val="28"/>
          <w:szCs w:val="28"/>
        </w:rPr>
        <w:t xml:space="preserve"> досліджували </w:t>
      </w:r>
      <w:r w:rsidR="000450C3" w:rsidRPr="00AC53A7">
        <w:rPr>
          <w:rFonts w:ascii="Times New Roman" w:hAnsi="Times New Roman"/>
          <w:sz w:val="28"/>
          <w:szCs w:val="28"/>
        </w:rPr>
        <w:t>низка</w:t>
      </w:r>
      <w:r w:rsidR="00EE53C1" w:rsidRPr="00AC53A7">
        <w:rPr>
          <w:rFonts w:ascii="Times New Roman" w:hAnsi="Times New Roman"/>
          <w:sz w:val="28"/>
          <w:szCs w:val="28"/>
        </w:rPr>
        <w:t xml:space="preserve"> українських </w:t>
      </w:r>
      <w:r w:rsidR="000450C3" w:rsidRPr="00AC53A7">
        <w:rPr>
          <w:rFonts w:ascii="Times New Roman" w:hAnsi="Times New Roman"/>
          <w:sz w:val="28"/>
          <w:szCs w:val="28"/>
        </w:rPr>
        <w:t>у</w:t>
      </w:r>
      <w:r w:rsidR="00EE53C1" w:rsidRPr="00AC53A7">
        <w:rPr>
          <w:rFonts w:ascii="Times New Roman" w:hAnsi="Times New Roman"/>
          <w:sz w:val="28"/>
          <w:szCs w:val="28"/>
        </w:rPr>
        <w:t xml:space="preserve">чених. Зокрема, І.М. Капталан доходить висновку про неповноту законодавчого регулювання процедури утворення політичної партії, що порушує принцип юридичної визначеності. </w:t>
      </w:r>
      <w:r w:rsidR="000450C3" w:rsidRPr="00AC53A7">
        <w:rPr>
          <w:rFonts w:ascii="Times New Roman" w:hAnsi="Times New Roman"/>
          <w:sz w:val="28"/>
          <w:szCs w:val="28"/>
        </w:rPr>
        <w:t>Науковцем</w:t>
      </w:r>
      <w:r w:rsidR="00EE53C1" w:rsidRPr="00AC53A7">
        <w:rPr>
          <w:rFonts w:ascii="Times New Roman" w:hAnsi="Times New Roman"/>
          <w:sz w:val="28"/>
          <w:szCs w:val="28"/>
        </w:rPr>
        <w:t>, наприклад, запропоновано уточнення регулювання вказаної п</w:t>
      </w:r>
      <w:r w:rsidR="000450C3" w:rsidRPr="00AC53A7">
        <w:rPr>
          <w:rFonts w:ascii="Times New Roman" w:hAnsi="Times New Roman"/>
          <w:sz w:val="28"/>
          <w:szCs w:val="28"/>
        </w:rPr>
        <w:t>роцедури, які не звужують обсяг</w:t>
      </w:r>
      <w:r w:rsidR="00EE53C1" w:rsidRPr="00AC53A7">
        <w:rPr>
          <w:rFonts w:ascii="Times New Roman" w:hAnsi="Times New Roman"/>
          <w:sz w:val="28"/>
          <w:szCs w:val="28"/>
        </w:rPr>
        <w:t xml:space="preserve"> права громадян на вільне об’єднання </w:t>
      </w:r>
      <w:r w:rsidR="000450C3" w:rsidRPr="00AC53A7">
        <w:rPr>
          <w:rFonts w:ascii="Times New Roman" w:hAnsi="Times New Roman"/>
          <w:sz w:val="28"/>
          <w:szCs w:val="28"/>
        </w:rPr>
        <w:t>в</w:t>
      </w:r>
      <w:r w:rsidR="00EE53C1" w:rsidRPr="00AC53A7">
        <w:rPr>
          <w:rFonts w:ascii="Times New Roman" w:hAnsi="Times New Roman"/>
          <w:sz w:val="28"/>
          <w:szCs w:val="28"/>
        </w:rPr>
        <w:t xml:space="preserve"> політичну партію </w:t>
      </w:r>
      <w:r w:rsidR="000450C3" w:rsidRPr="00AC53A7">
        <w:rPr>
          <w:rFonts w:ascii="Times New Roman" w:hAnsi="Times New Roman"/>
          <w:sz w:val="28"/>
          <w:szCs w:val="28"/>
        </w:rPr>
        <w:t>та водночас</w:t>
      </w:r>
      <w:r w:rsidR="00EE53C1" w:rsidRPr="00AC53A7">
        <w:rPr>
          <w:rFonts w:ascii="Times New Roman" w:hAnsi="Times New Roman"/>
          <w:sz w:val="28"/>
          <w:szCs w:val="28"/>
        </w:rPr>
        <w:t xml:space="preserve"> забезпечують відповідність створюваної партії вимогам</w:t>
      </w:r>
      <w:r w:rsidR="000450C3" w:rsidRPr="00AC53A7">
        <w:rPr>
          <w:rFonts w:ascii="Times New Roman" w:hAnsi="Times New Roman"/>
          <w:sz w:val="28"/>
          <w:szCs w:val="28"/>
        </w:rPr>
        <w:t>,</w:t>
      </w:r>
      <w:r w:rsidR="00EE53C1" w:rsidRPr="00AC53A7">
        <w:rPr>
          <w:rFonts w:ascii="Times New Roman" w:hAnsi="Times New Roman"/>
          <w:sz w:val="28"/>
          <w:szCs w:val="28"/>
        </w:rPr>
        <w:t xml:space="preserve"> встановленим законом, зокрема: утворення партії на установчих зборах партії (а не з’їзді), кожен з учасників яких виражає лише власну волю; мінімальна кількість учасників установчих зборів – не менше 50 осіб, які є суб’єктами права на утворення партії</w:t>
      </w:r>
      <w:r w:rsidR="000450C3" w:rsidRPr="00AC53A7">
        <w:rPr>
          <w:rFonts w:ascii="Times New Roman" w:hAnsi="Times New Roman"/>
          <w:sz w:val="28"/>
          <w:szCs w:val="28"/>
        </w:rPr>
        <w:t>,</w:t>
      </w:r>
      <w:r w:rsidR="00EE53C1" w:rsidRPr="00AC53A7">
        <w:rPr>
          <w:rFonts w:ascii="Times New Roman" w:hAnsi="Times New Roman"/>
          <w:sz w:val="28"/>
          <w:szCs w:val="28"/>
        </w:rPr>
        <w:t xml:space="preserve"> тощо [4]. </w:t>
      </w:r>
      <w:r w:rsidR="000450C3" w:rsidRPr="00AC53A7">
        <w:rPr>
          <w:rFonts w:ascii="Times New Roman" w:hAnsi="Times New Roman"/>
          <w:sz w:val="28"/>
          <w:szCs w:val="28"/>
        </w:rPr>
        <w:t>У</w:t>
      </w:r>
      <w:r w:rsidR="001A0502" w:rsidRPr="00AC53A7">
        <w:rPr>
          <w:rFonts w:ascii="Times New Roman" w:hAnsi="Times New Roman"/>
          <w:sz w:val="28"/>
          <w:szCs w:val="28"/>
        </w:rPr>
        <w:t xml:space="preserve"> свою чергу</w:t>
      </w:r>
      <w:r w:rsidR="00EE53C1" w:rsidRPr="00AC53A7">
        <w:rPr>
          <w:rFonts w:ascii="Times New Roman" w:hAnsi="Times New Roman"/>
          <w:sz w:val="28"/>
          <w:szCs w:val="28"/>
        </w:rPr>
        <w:t xml:space="preserve"> І.В. Бондарчук у дисертаційному дослідженні «Конституційно-правові основи легалізації громадських організацій і політичних партій в Україні» [5] </w:t>
      </w:r>
      <w:r w:rsidR="000450C3" w:rsidRPr="00AC53A7">
        <w:rPr>
          <w:rFonts w:ascii="Times New Roman" w:hAnsi="Times New Roman"/>
          <w:sz w:val="28"/>
          <w:szCs w:val="28"/>
        </w:rPr>
        <w:t>до</w:t>
      </w:r>
      <w:r w:rsidR="00EE53C1" w:rsidRPr="00AC53A7">
        <w:rPr>
          <w:rFonts w:ascii="Times New Roman" w:hAnsi="Times New Roman"/>
          <w:sz w:val="28"/>
          <w:szCs w:val="28"/>
        </w:rPr>
        <w:t xml:space="preserve">ходить висновку, що легалізація політичних партій як конституційно-правова процедура є формою державного контролю за </w:t>
      </w:r>
      <w:r w:rsidR="00EE53C1" w:rsidRPr="00AC53A7">
        <w:rPr>
          <w:rFonts w:ascii="Times New Roman" w:hAnsi="Times New Roman"/>
          <w:sz w:val="28"/>
          <w:szCs w:val="28"/>
        </w:rPr>
        <w:lastRenderedPageBreak/>
        <w:t xml:space="preserve">набуттям об’єднанням громадян легального статусу політичної партії, а систему заходів конституційно-правової відповідальності політичних партій, на думку вченого, складають державно-правові заходи контролю за діяльністю політичних партій у сфері публічно-правових відносин та санкції конституційно-правової відповідальності політичних партій за порушення норм Конституції </w:t>
      </w:r>
      <w:r w:rsidR="000450C3" w:rsidRPr="00AC53A7">
        <w:rPr>
          <w:rFonts w:ascii="Times New Roman" w:hAnsi="Times New Roman"/>
          <w:sz w:val="28"/>
          <w:szCs w:val="28"/>
        </w:rPr>
        <w:t>й</w:t>
      </w:r>
      <w:r w:rsidR="00EE53C1" w:rsidRPr="00AC53A7">
        <w:rPr>
          <w:rFonts w:ascii="Times New Roman" w:hAnsi="Times New Roman"/>
          <w:sz w:val="28"/>
          <w:szCs w:val="28"/>
        </w:rPr>
        <w:t xml:space="preserve"> законів України.</w:t>
      </w:r>
    </w:p>
    <w:p w14:paraId="424B8CF3" w14:textId="77777777" w:rsidR="00EE53C1" w:rsidRPr="00AC53A7" w:rsidRDefault="00EE53C1"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У дисертаційному дослідженні В.В. Джугана «</w:t>
      </w:r>
      <w:r w:rsidRPr="00AC53A7">
        <w:rPr>
          <w:rFonts w:ascii="Times New Roman" w:hAnsi="Times New Roman"/>
          <w:bCs/>
          <w:sz w:val="28"/>
          <w:szCs w:val="28"/>
          <w:shd w:val="clear" w:color="auto" w:fill="FFFFFF"/>
        </w:rPr>
        <w:t>Конституційно-правові засади фінансування політичних партій в Україні та к</w:t>
      </w:r>
      <w:r w:rsidR="00D831A9" w:rsidRPr="00AC53A7">
        <w:rPr>
          <w:rFonts w:ascii="Times New Roman" w:hAnsi="Times New Roman"/>
          <w:bCs/>
          <w:sz w:val="28"/>
          <w:szCs w:val="28"/>
          <w:shd w:val="clear" w:color="auto" w:fill="FFFFFF"/>
        </w:rPr>
        <w:t>раїнах ЄС: порівняльний аналіз»</w:t>
      </w:r>
      <w:r w:rsidRPr="00AC53A7">
        <w:rPr>
          <w:rFonts w:ascii="Times New Roman" w:hAnsi="Times New Roman"/>
          <w:bCs/>
          <w:sz w:val="28"/>
          <w:szCs w:val="28"/>
          <w:shd w:val="clear" w:color="auto" w:fill="FFFFFF"/>
        </w:rPr>
        <w:t xml:space="preserve"> досить ґрунтовно досліджено проблематику державного контролю за фінансуванням політичних партій в Україні та окремих країнах ЄС. Зокрема, </w:t>
      </w:r>
      <w:r w:rsidRPr="00AC53A7">
        <w:rPr>
          <w:rFonts w:ascii="Times New Roman" w:hAnsi="Times New Roman"/>
          <w:sz w:val="28"/>
          <w:szCs w:val="28"/>
        </w:rPr>
        <w:t>розкрито основні елементи державного контролю за фінансуванням політичних партій та дослід</w:t>
      </w:r>
      <w:r w:rsidR="004A3BCF" w:rsidRPr="00AC53A7">
        <w:rPr>
          <w:rFonts w:ascii="Times New Roman" w:hAnsi="Times New Roman"/>
          <w:sz w:val="28"/>
          <w:szCs w:val="28"/>
        </w:rPr>
        <w:t>жено</w:t>
      </w:r>
      <w:r w:rsidRPr="00AC53A7">
        <w:rPr>
          <w:rFonts w:ascii="Times New Roman" w:hAnsi="Times New Roman"/>
          <w:sz w:val="28"/>
          <w:szCs w:val="28"/>
        </w:rPr>
        <w:t xml:space="preserve"> обмеження у фінансуванні політичних партій, а також сформульовано </w:t>
      </w:r>
      <w:r w:rsidRPr="00AC53A7">
        <w:rPr>
          <w:rFonts w:ascii="Times New Roman" w:hAnsi="Times New Roman"/>
          <w:bCs/>
          <w:sz w:val="28"/>
          <w:szCs w:val="28"/>
          <w:shd w:val="clear" w:color="auto" w:fill="FFFFFF"/>
        </w:rPr>
        <w:t>визначення поняття «</w:t>
      </w:r>
      <w:r w:rsidRPr="00AC53A7">
        <w:rPr>
          <w:rFonts w:ascii="Times New Roman" w:hAnsi="Times New Roman"/>
          <w:noProof/>
          <w:sz w:val="28"/>
          <w:szCs w:val="28"/>
        </w:rPr>
        <w:t>державний</w:t>
      </w:r>
      <w:r w:rsidRPr="00AC53A7">
        <w:rPr>
          <w:rFonts w:ascii="Times New Roman" w:hAnsi="Times New Roman"/>
          <w:sz w:val="28"/>
          <w:szCs w:val="28"/>
        </w:rPr>
        <w:t xml:space="preserve"> контроль у сфері фінансування політичних партій</w:t>
      </w:r>
      <w:r w:rsidRPr="00AC53A7">
        <w:rPr>
          <w:rFonts w:ascii="Times New Roman" w:hAnsi="Times New Roman"/>
          <w:bCs/>
          <w:sz w:val="28"/>
          <w:szCs w:val="28"/>
          <w:shd w:val="clear" w:color="auto" w:fill="FFFFFF"/>
        </w:rPr>
        <w:t>»</w:t>
      </w:r>
      <w:r w:rsidRPr="00AC53A7">
        <w:rPr>
          <w:rFonts w:ascii="Times New Roman" w:hAnsi="Times New Roman"/>
          <w:sz w:val="28"/>
          <w:szCs w:val="28"/>
        </w:rPr>
        <w:t xml:space="preserve">. Порівняльне дослідження законодавства різних країн, що регулює відповідальність за </w:t>
      </w:r>
      <w:r w:rsidRPr="00AC53A7">
        <w:rPr>
          <w:rFonts w:ascii="Times New Roman" w:hAnsi="Times New Roman"/>
          <w:color w:val="000000"/>
          <w:sz w:val="28"/>
          <w:szCs w:val="28"/>
        </w:rPr>
        <w:t>порушення встановленого порядку фінансування політичних партій, д</w:t>
      </w:r>
      <w:r w:rsidR="00D831A9" w:rsidRPr="00AC53A7">
        <w:rPr>
          <w:rFonts w:ascii="Times New Roman" w:hAnsi="Times New Roman"/>
          <w:color w:val="000000"/>
          <w:sz w:val="28"/>
          <w:szCs w:val="28"/>
        </w:rPr>
        <w:t>ало змогу</w:t>
      </w:r>
      <w:r w:rsidRPr="00AC53A7">
        <w:rPr>
          <w:rFonts w:ascii="Times New Roman" w:hAnsi="Times New Roman"/>
          <w:color w:val="000000"/>
          <w:sz w:val="28"/>
          <w:szCs w:val="28"/>
        </w:rPr>
        <w:t xml:space="preserve"> В.В. Джугану встановити, що розміри штрафів за такі порушення в Україні є занадто малими, особливо якщо співвідносити їх </w:t>
      </w:r>
      <w:r w:rsidR="00D831A9" w:rsidRPr="00AC53A7">
        <w:rPr>
          <w:rFonts w:ascii="Times New Roman" w:hAnsi="Times New Roman"/>
          <w:color w:val="000000"/>
          <w:sz w:val="28"/>
          <w:szCs w:val="28"/>
        </w:rPr>
        <w:t>і</w:t>
      </w:r>
      <w:r w:rsidRPr="00AC53A7">
        <w:rPr>
          <w:rFonts w:ascii="Times New Roman" w:hAnsi="Times New Roman"/>
          <w:color w:val="000000"/>
          <w:sz w:val="28"/>
          <w:szCs w:val="28"/>
        </w:rPr>
        <w:t xml:space="preserve">з максимально допустимими розмірами внесків на підтримку політичних партій, а аналіз судової практики </w:t>
      </w:r>
      <w:r w:rsidR="00D831A9" w:rsidRPr="00AC53A7">
        <w:rPr>
          <w:rFonts w:ascii="Times New Roman" w:hAnsi="Times New Roman"/>
          <w:color w:val="000000"/>
          <w:sz w:val="28"/>
          <w:szCs w:val="28"/>
        </w:rPr>
        <w:t>– дав можливість</w:t>
      </w:r>
      <w:r w:rsidRPr="00AC53A7">
        <w:rPr>
          <w:rFonts w:ascii="Times New Roman" w:hAnsi="Times New Roman"/>
          <w:color w:val="000000"/>
          <w:sz w:val="28"/>
          <w:szCs w:val="28"/>
        </w:rPr>
        <w:t xml:space="preserve"> констатувати, </w:t>
      </w:r>
      <w:r w:rsidRPr="00AC53A7">
        <w:rPr>
          <w:rFonts w:ascii="Times New Roman" w:hAnsi="Times New Roman"/>
          <w:sz w:val="28"/>
          <w:szCs w:val="28"/>
          <w:shd w:val="clear" w:color="auto" w:fill="FFFFFF"/>
        </w:rPr>
        <w:t>що</w:t>
      </w:r>
      <w:r w:rsidR="00D831A9" w:rsidRPr="00AC53A7">
        <w:rPr>
          <w:rFonts w:ascii="Times New Roman" w:hAnsi="Times New Roman"/>
          <w:sz w:val="28"/>
          <w:szCs w:val="28"/>
          <w:shd w:val="clear" w:color="auto" w:fill="FFFFFF"/>
        </w:rPr>
        <w:t>,</w:t>
      </w:r>
      <w:r w:rsidRPr="00AC53A7">
        <w:rPr>
          <w:rFonts w:ascii="Times New Roman" w:hAnsi="Times New Roman"/>
          <w:sz w:val="28"/>
          <w:szCs w:val="28"/>
          <w:shd w:val="clear" w:color="auto" w:fill="FFFFFF"/>
        </w:rPr>
        <w:t xml:space="preserve"> </w:t>
      </w:r>
      <w:r w:rsidR="00D831A9" w:rsidRPr="00AC53A7">
        <w:rPr>
          <w:rFonts w:ascii="Times New Roman" w:hAnsi="Times New Roman"/>
          <w:sz w:val="28"/>
          <w:szCs w:val="28"/>
          <w:shd w:val="clear" w:color="auto" w:fill="FFFFFF"/>
        </w:rPr>
        <w:t>з огляду на</w:t>
      </w:r>
      <w:r w:rsidRPr="00AC53A7">
        <w:rPr>
          <w:rFonts w:ascii="Times New Roman" w:hAnsi="Times New Roman"/>
          <w:sz w:val="28"/>
          <w:szCs w:val="28"/>
          <w:shd w:val="clear" w:color="auto" w:fill="FFFFFF"/>
        </w:rPr>
        <w:t xml:space="preserve"> їх складність, строки давності для таких справ є замалими, </w:t>
      </w:r>
      <w:r w:rsidRPr="00AC53A7">
        <w:rPr>
          <w:rFonts w:ascii="Times New Roman" w:hAnsi="Times New Roman"/>
          <w:sz w:val="28"/>
          <w:szCs w:val="28"/>
        </w:rPr>
        <w:t>особливо стосовно адміністративних правопорушень [6]. У статті «Органи, що здійснюють державний контроль у сфері фінансування політичних партій в Україні та окремих країнах ЄС: порівняль</w:t>
      </w:r>
      <w:r w:rsidR="004A3BCF" w:rsidRPr="00AC53A7">
        <w:rPr>
          <w:rFonts w:ascii="Times New Roman" w:hAnsi="Times New Roman"/>
          <w:sz w:val="28"/>
          <w:szCs w:val="28"/>
        </w:rPr>
        <w:t>ний аналіз» [7]</w:t>
      </w:r>
      <w:r w:rsidRPr="00AC53A7">
        <w:rPr>
          <w:rFonts w:ascii="Times New Roman" w:hAnsi="Times New Roman"/>
          <w:sz w:val="28"/>
          <w:szCs w:val="28"/>
        </w:rPr>
        <w:t xml:space="preserve"> В.В. Джуган досліджує систему органів, що здійснюють державний контроль у сфері фінансування політичних партій в Україні та окремих країнах ЄС, констатує, що необхідною умовою його ефективності є відсутність дублювання таких повноважень та їх чіткий розподіл між контролюючими органами.</w:t>
      </w:r>
    </w:p>
    <w:p w14:paraId="676B2609" w14:textId="77777777" w:rsidR="00EE53C1" w:rsidRPr="00AC53A7" w:rsidRDefault="00EE53C1"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Проблематик</w:t>
      </w:r>
      <w:r w:rsidR="00D831A9" w:rsidRPr="00AC53A7">
        <w:rPr>
          <w:rFonts w:ascii="Times New Roman" w:hAnsi="Times New Roman"/>
          <w:sz w:val="28"/>
          <w:szCs w:val="28"/>
        </w:rPr>
        <w:t>у</w:t>
      </w:r>
      <w:r w:rsidRPr="00AC53A7">
        <w:rPr>
          <w:rFonts w:ascii="Times New Roman" w:hAnsi="Times New Roman"/>
          <w:sz w:val="28"/>
          <w:szCs w:val="28"/>
        </w:rPr>
        <w:t xml:space="preserve"> контролю за фінансуванням політичних партій досліджувалася </w:t>
      </w:r>
      <w:r w:rsidR="00D831A9" w:rsidRPr="00AC53A7">
        <w:rPr>
          <w:rFonts w:ascii="Times New Roman" w:hAnsi="Times New Roman"/>
          <w:sz w:val="28"/>
          <w:szCs w:val="28"/>
        </w:rPr>
        <w:t>також</w:t>
      </w:r>
      <w:r w:rsidRPr="00AC53A7">
        <w:rPr>
          <w:rFonts w:ascii="Times New Roman" w:hAnsi="Times New Roman"/>
          <w:sz w:val="28"/>
          <w:szCs w:val="28"/>
        </w:rPr>
        <w:t xml:space="preserve"> рядом польських </w:t>
      </w:r>
      <w:r w:rsidR="00D831A9" w:rsidRPr="00AC53A7">
        <w:rPr>
          <w:rFonts w:ascii="Times New Roman" w:hAnsi="Times New Roman"/>
          <w:sz w:val="28"/>
          <w:szCs w:val="28"/>
        </w:rPr>
        <w:t>у</w:t>
      </w:r>
      <w:r w:rsidRPr="00AC53A7">
        <w:rPr>
          <w:rFonts w:ascii="Times New Roman" w:hAnsi="Times New Roman"/>
          <w:sz w:val="28"/>
          <w:szCs w:val="28"/>
        </w:rPr>
        <w:t>чених. Наприклад, А. Гендзвіл, Г. Буковска, Я. Хаман, А</w:t>
      </w:r>
      <w:r w:rsidR="00D831A9" w:rsidRPr="00AC53A7">
        <w:rPr>
          <w:rFonts w:ascii="Times New Roman" w:hAnsi="Times New Roman"/>
          <w:sz w:val="28"/>
          <w:szCs w:val="28"/>
        </w:rPr>
        <w:t>.</w:t>
      </w:r>
      <w:r w:rsidRPr="00AC53A7">
        <w:rPr>
          <w:rFonts w:ascii="Times New Roman" w:hAnsi="Times New Roman"/>
          <w:sz w:val="28"/>
          <w:szCs w:val="28"/>
        </w:rPr>
        <w:t xml:space="preserve"> Савіцкі та Я. Збіранєк </w:t>
      </w:r>
      <w:r w:rsidR="00D831A9" w:rsidRPr="00AC53A7">
        <w:rPr>
          <w:rFonts w:ascii="Times New Roman" w:hAnsi="Times New Roman"/>
          <w:sz w:val="28"/>
          <w:szCs w:val="28"/>
        </w:rPr>
        <w:t>у</w:t>
      </w:r>
      <w:r w:rsidRPr="00AC53A7">
        <w:rPr>
          <w:rFonts w:ascii="Times New Roman" w:hAnsi="Times New Roman"/>
          <w:sz w:val="28"/>
          <w:szCs w:val="28"/>
        </w:rPr>
        <w:t xml:space="preserve"> колективному дослідженні </w:t>
      </w:r>
      <w:r w:rsidRPr="00AC53A7">
        <w:rPr>
          <w:rFonts w:ascii="Times New Roman" w:hAnsi="Times New Roman"/>
          <w:sz w:val="28"/>
          <w:szCs w:val="28"/>
        </w:rPr>
        <w:lastRenderedPageBreak/>
        <w:t xml:space="preserve">«Фінанси польських партій» [8] вивчають прозорість та контроль за партійним фінансуванням, складання </w:t>
      </w:r>
      <w:r w:rsidR="00D831A9" w:rsidRPr="00AC53A7">
        <w:rPr>
          <w:rFonts w:ascii="Times New Roman" w:hAnsi="Times New Roman"/>
          <w:sz w:val="28"/>
          <w:szCs w:val="28"/>
        </w:rPr>
        <w:t>й</w:t>
      </w:r>
      <w:r w:rsidRPr="00AC53A7">
        <w:rPr>
          <w:rFonts w:ascii="Times New Roman" w:hAnsi="Times New Roman"/>
          <w:sz w:val="28"/>
          <w:szCs w:val="28"/>
        </w:rPr>
        <w:t xml:space="preserve"> перевірку фінансових звітів політичних партій та практику застосування санкцій проти партій за порушення вимог чинного законодавства щодо фінансування політичних партій. </w:t>
      </w:r>
      <w:r w:rsidR="00D831A9" w:rsidRPr="00AC53A7">
        <w:rPr>
          <w:rFonts w:ascii="Times New Roman" w:hAnsi="Times New Roman"/>
          <w:sz w:val="28"/>
          <w:szCs w:val="28"/>
        </w:rPr>
        <w:t>У</w:t>
      </w:r>
      <w:r w:rsidRPr="00AC53A7">
        <w:rPr>
          <w:rFonts w:ascii="Times New Roman" w:hAnsi="Times New Roman"/>
          <w:sz w:val="28"/>
          <w:szCs w:val="28"/>
        </w:rPr>
        <w:t xml:space="preserve">чені, зокрема, наголошують на важливості повного та всебічного доступу до інформації про фінансову діяльність політичних партій, оскільки гласність є ключовим інструментом суспільного контролю за функціонуванням політичних партій </w:t>
      </w:r>
      <w:r w:rsidR="00D831A9" w:rsidRPr="00AC53A7">
        <w:rPr>
          <w:rFonts w:ascii="Times New Roman" w:hAnsi="Times New Roman"/>
          <w:sz w:val="28"/>
          <w:szCs w:val="28"/>
        </w:rPr>
        <w:t xml:space="preserve">у </w:t>
      </w:r>
      <w:r w:rsidRPr="00AC53A7">
        <w:rPr>
          <w:rFonts w:ascii="Times New Roman" w:hAnsi="Times New Roman"/>
          <w:sz w:val="28"/>
          <w:szCs w:val="28"/>
        </w:rPr>
        <w:t xml:space="preserve">Польщі. </w:t>
      </w:r>
    </w:p>
    <w:p w14:paraId="149F1D5C" w14:textId="77777777" w:rsidR="00EE53C1" w:rsidRPr="00AC53A7" w:rsidRDefault="00EE53C1" w:rsidP="00923D89">
      <w:pPr>
        <w:spacing w:after="0" w:line="360" w:lineRule="auto"/>
        <w:ind w:firstLine="709"/>
        <w:contextualSpacing/>
        <w:jc w:val="both"/>
        <w:rPr>
          <w:rFonts w:ascii="Times New Roman" w:hAnsi="Times New Roman"/>
          <w:color w:val="000000" w:themeColor="text1"/>
          <w:sz w:val="28"/>
          <w:szCs w:val="28"/>
          <w:shd w:val="clear" w:color="auto" w:fill="FFFFFF"/>
        </w:rPr>
      </w:pPr>
      <w:r w:rsidRPr="00AC53A7">
        <w:rPr>
          <w:rFonts w:ascii="Times New Roman" w:hAnsi="Times New Roman"/>
          <w:sz w:val="28"/>
          <w:szCs w:val="28"/>
        </w:rPr>
        <w:t xml:space="preserve">М.Дибська </w:t>
      </w:r>
      <w:r w:rsidR="00D831A9" w:rsidRPr="00AC53A7">
        <w:rPr>
          <w:rFonts w:ascii="Times New Roman" w:hAnsi="Times New Roman"/>
          <w:sz w:val="28"/>
          <w:szCs w:val="28"/>
        </w:rPr>
        <w:t>в</w:t>
      </w:r>
      <w:r w:rsidRPr="00AC53A7">
        <w:rPr>
          <w:rFonts w:ascii="Times New Roman" w:hAnsi="Times New Roman"/>
          <w:sz w:val="28"/>
          <w:szCs w:val="28"/>
        </w:rPr>
        <w:t xml:space="preserve"> праці «Закон про </w:t>
      </w:r>
      <w:r w:rsidR="00D831A9" w:rsidRPr="00AC53A7">
        <w:rPr>
          <w:rFonts w:ascii="Times New Roman" w:hAnsi="Times New Roman"/>
          <w:sz w:val="28"/>
          <w:szCs w:val="28"/>
        </w:rPr>
        <w:t>політичні партії. Коментар» [9]</w:t>
      </w:r>
      <w:r w:rsidRPr="00AC53A7">
        <w:rPr>
          <w:rFonts w:ascii="Times New Roman" w:hAnsi="Times New Roman"/>
          <w:sz w:val="28"/>
          <w:szCs w:val="28"/>
        </w:rPr>
        <w:t xml:space="preserve"> як у практичному</w:t>
      </w:r>
      <w:r w:rsidR="00D831A9" w:rsidRPr="00AC53A7">
        <w:rPr>
          <w:rFonts w:ascii="Times New Roman" w:hAnsi="Times New Roman"/>
          <w:sz w:val="28"/>
          <w:szCs w:val="28"/>
        </w:rPr>
        <w:t>,</w:t>
      </w:r>
      <w:r w:rsidRPr="00AC53A7">
        <w:rPr>
          <w:rFonts w:ascii="Times New Roman" w:hAnsi="Times New Roman"/>
          <w:sz w:val="28"/>
          <w:szCs w:val="28"/>
        </w:rPr>
        <w:t xml:space="preserve"> так і в теоретичному аспекті досліджує особливості діяльності полі</w:t>
      </w:r>
      <w:r w:rsidR="00D831A9" w:rsidRPr="00AC53A7">
        <w:rPr>
          <w:rFonts w:ascii="Times New Roman" w:hAnsi="Times New Roman"/>
          <w:sz w:val="28"/>
          <w:szCs w:val="28"/>
        </w:rPr>
        <w:t>тичних партій у Польщі</w:t>
      </w:r>
      <w:r w:rsidRPr="00AC53A7">
        <w:rPr>
          <w:rFonts w:ascii="Times New Roman" w:hAnsi="Times New Roman"/>
          <w:sz w:val="28"/>
          <w:szCs w:val="28"/>
        </w:rPr>
        <w:t xml:space="preserve"> як добровільних організацій </w:t>
      </w:r>
      <w:r w:rsidR="00D831A9" w:rsidRPr="00AC53A7">
        <w:rPr>
          <w:rFonts w:ascii="Times New Roman" w:hAnsi="Times New Roman"/>
          <w:sz w:val="28"/>
          <w:szCs w:val="28"/>
        </w:rPr>
        <w:t>і</w:t>
      </w:r>
      <w:r w:rsidRPr="00AC53A7">
        <w:rPr>
          <w:rFonts w:ascii="Times New Roman" w:hAnsi="Times New Roman"/>
          <w:sz w:val="28"/>
          <w:szCs w:val="28"/>
        </w:rPr>
        <w:t>з конкретною політичною програмою</w:t>
      </w:r>
      <w:r w:rsidR="00D831A9" w:rsidRPr="00AC53A7">
        <w:rPr>
          <w:rFonts w:ascii="Times New Roman" w:hAnsi="Times New Roman"/>
          <w:sz w:val="28"/>
          <w:szCs w:val="28"/>
        </w:rPr>
        <w:t>,</w:t>
      </w:r>
      <w:r w:rsidRPr="00AC53A7">
        <w:rPr>
          <w:rFonts w:ascii="Times New Roman" w:hAnsi="Times New Roman"/>
          <w:sz w:val="28"/>
          <w:szCs w:val="28"/>
        </w:rPr>
        <w:t xml:space="preserve"> спрямованою на набуття та здійснення влади або вплив на неї. Також у названому дослідженні аналізуються окремі аспекти державного контролю за діяльністю політичних партій, зокрема</w:t>
      </w:r>
      <w:r w:rsidR="00D831A9" w:rsidRPr="00AC53A7">
        <w:rPr>
          <w:rFonts w:ascii="Times New Roman" w:hAnsi="Times New Roman"/>
          <w:sz w:val="28"/>
          <w:szCs w:val="28"/>
        </w:rPr>
        <w:t>,</w:t>
      </w:r>
      <w:r w:rsidRPr="00AC53A7">
        <w:rPr>
          <w:rFonts w:ascii="Times New Roman" w:hAnsi="Times New Roman"/>
          <w:sz w:val="28"/>
          <w:szCs w:val="28"/>
        </w:rPr>
        <w:t xml:space="preserve"> правові проблеми такого контролю п</w:t>
      </w:r>
      <w:r w:rsidR="00D831A9" w:rsidRPr="00AC53A7">
        <w:rPr>
          <w:rFonts w:ascii="Times New Roman" w:hAnsi="Times New Roman"/>
          <w:sz w:val="28"/>
          <w:szCs w:val="28"/>
        </w:rPr>
        <w:t>ід час</w:t>
      </w:r>
      <w:r w:rsidRPr="00AC53A7">
        <w:rPr>
          <w:rFonts w:ascii="Times New Roman" w:hAnsi="Times New Roman"/>
          <w:sz w:val="28"/>
          <w:szCs w:val="28"/>
        </w:rPr>
        <w:t xml:space="preserve"> реєстрації політичних партій та їх фінансуванн</w:t>
      </w:r>
      <w:r w:rsidR="00D831A9" w:rsidRPr="00AC53A7">
        <w:rPr>
          <w:rFonts w:ascii="Times New Roman" w:hAnsi="Times New Roman"/>
          <w:sz w:val="28"/>
          <w:szCs w:val="28"/>
        </w:rPr>
        <w:t>я</w:t>
      </w:r>
      <w:r w:rsidRPr="00AC53A7">
        <w:rPr>
          <w:rFonts w:ascii="Times New Roman" w:hAnsi="Times New Roman"/>
          <w:sz w:val="28"/>
          <w:szCs w:val="28"/>
        </w:rPr>
        <w:t xml:space="preserve">. Польські вчені </w:t>
      </w:r>
      <w:r w:rsidRPr="00AC53A7">
        <w:rPr>
          <w:rFonts w:ascii="Times New Roman" w:hAnsi="Times New Roman"/>
          <w:color w:val="000000" w:themeColor="text1"/>
          <w:sz w:val="28"/>
          <w:szCs w:val="28"/>
          <w:shd w:val="clear" w:color="auto" w:fill="FFFFFF"/>
        </w:rPr>
        <w:t>А. Горгол,</w:t>
      </w:r>
      <w:r w:rsidRPr="00AC53A7">
        <w:rPr>
          <w:rFonts w:ascii="Times New Roman" w:hAnsi="Times New Roman"/>
          <w:color w:val="000000" w:themeColor="text1"/>
          <w:sz w:val="28"/>
          <w:szCs w:val="28"/>
        </w:rPr>
        <w:t xml:space="preserve"> </w:t>
      </w:r>
      <w:r w:rsidRPr="00AC53A7">
        <w:rPr>
          <w:rFonts w:ascii="Times New Roman" w:hAnsi="Times New Roman"/>
          <w:color w:val="000000" w:themeColor="text1"/>
          <w:sz w:val="28"/>
          <w:szCs w:val="28"/>
          <w:shd w:val="clear" w:color="auto" w:fill="FFFFFF"/>
        </w:rPr>
        <w:t>М.</w:t>
      </w:r>
      <w:r w:rsidR="00D831A9" w:rsidRPr="00AC53A7">
        <w:rPr>
          <w:rFonts w:ascii="Times New Roman" w:hAnsi="Times New Roman"/>
          <w:color w:val="000000" w:themeColor="text1"/>
          <w:sz w:val="28"/>
          <w:szCs w:val="28"/>
          <w:shd w:val="clear" w:color="auto" w:fill="FFFFFF"/>
        </w:rPr>
        <w:t> </w:t>
      </w:r>
      <w:r w:rsidRPr="00AC53A7">
        <w:rPr>
          <w:rFonts w:ascii="Times New Roman" w:hAnsi="Times New Roman"/>
          <w:color w:val="000000" w:themeColor="text1"/>
          <w:sz w:val="28"/>
          <w:szCs w:val="28"/>
          <w:shd w:val="clear" w:color="auto" w:fill="FFFFFF"/>
        </w:rPr>
        <w:t xml:space="preserve">Гранат та Я. Собчак у колективній праці «Закон про політичні партії. Коментар» </w:t>
      </w:r>
      <w:r w:rsidRPr="00AC53A7">
        <w:rPr>
          <w:rFonts w:ascii="Times New Roman" w:hAnsi="Times New Roman"/>
          <w:sz w:val="28"/>
          <w:szCs w:val="28"/>
        </w:rPr>
        <w:t>[10]</w:t>
      </w:r>
      <w:r w:rsidRPr="00AC53A7">
        <w:rPr>
          <w:rFonts w:ascii="Times New Roman" w:hAnsi="Times New Roman"/>
          <w:color w:val="000000" w:themeColor="text1"/>
          <w:sz w:val="28"/>
          <w:szCs w:val="28"/>
          <w:shd w:val="clear" w:color="auto" w:fill="FFFFFF"/>
        </w:rPr>
        <w:t xml:space="preserve"> висвітлюють </w:t>
      </w:r>
      <w:r w:rsidR="00D831A9" w:rsidRPr="00AC53A7">
        <w:rPr>
          <w:rFonts w:ascii="Times New Roman" w:hAnsi="Times New Roman"/>
          <w:color w:val="000000" w:themeColor="text1"/>
          <w:sz w:val="28"/>
          <w:szCs w:val="28"/>
          <w:shd w:val="clear" w:color="auto" w:fill="FFFFFF"/>
        </w:rPr>
        <w:t>низку</w:t>
      </w:r>
      <w:r w:rsidRPr="00AC53A7">
        <w:rPr>
          <w:rFonts w:ascii="Times New Roman" w:hAnsi="Times New Roman"/>
          <w:color w:val="000000" w:themeColor="text1"/>
          <w:sz w:val="28"/>
          <w:szCs w:val="28"/>
          <w:shd w:val="clear" w:color="auto" w:fill="FFFFFF"/>
        </w:rPr>
        <w:t xml:space="preserve"> проблем</w:t>
      </w:r>
      <w:r w:rsidR="00D831A9" w:rsidRPr="00AC53A7">
        <w:rPr>
          <w:rFonts w:ascii="Times New Roman" w:hAnsi="Times New Roman"/>
          <w:color w:val="000000" w:themeColor="text1"/>
          <w:sz w:val="28"/>
          <w:szCs w:val="28"/>
          <w:shd w:val="clear" w:color="auto" w:fill="FFFFFF"/>
        </w:rPr>
        <w:t>, пов’язаних</w:t>
      </w:r>
      <w:r w:rsidRPr="00AC53A7">
        <w:rPr>
          <w:rFonts w:ascii="Times New Roman" w:hAnsi="Times New Roman"/>
          <w:color w:val="000000" w:themeColor="text1"/>
          <w:sz w:val="28"/>
          <w:szCs w:val="28"/>
          <w:shd w:val="clear" w:color="auto" w:fill="FFFFFF"/>
        </w:rPr>
        <w:t xml:space="preserve"> як </w:t>
      </w:r>
      <w:r w:rsidR="00D831A9" w:rsidRPr="00AC53A7">
        <w:rPr>
          <w:rFonts w:ascii="Times New Roman" w:hAnsi="Times New Roman"/>
          <w:color w:val="000000" w:themeColor="text1"/>
          <w:sz w:val="28"/>
          <w:szCs w:val="28"/>
          <w:shd w:val="clear" w:color="auto" w:fill="FFFFFF"/>
        </w:rPr>
        <w:t>і</w:t>
      </w:r>
      <w:r w:rsidRPr="00AC53A7">
        <w:rPr>
          <w:rFonts w:ascii="Times New Roman" w:hAnsi="Times New Roman"/>
          <w:color w:val="000000" w:themeColor="text1"/>
          <w:sz w:val="28"/>
          <w:szCs w:val="28"/>
          <w:shd w:val="clear" w:color="auto" w:fill="FFFFFF"/>
        </w:rPr>
        <w:t>з державним</w:t>
      </w:r>
      <w:r w:rsidR="00D831A9" w:rsidRPr="00AC53A7">
        <w:rPr>
          <w:rFonts w:ascii="Times New Roman" w:hAnsi="Times New Roman"/>
          <w:color w:val="000000" w:themeColor="text1"/>
          <w:sz w:val="28"/>
          <w:szCs w:val="28"/>
          <w:shd w:val="clear" w:color="auto" w:fill="FFFFFF"/>
        </w:rPr>
        <w:t>,</w:t>
      </w:r>
      <w:r w:rsidRPr="00AC53A7">
        <w:rPr>
          <w:rFonts w:ascii="Times New Roman" w:hAnsi="Times New Roman"/>
          <w:color w:val="000000" w:themeColor="text1"/>
          <w:sz w:val="28"/>
          <w:szCs w:val="28"/>
          <w:shd w:val="clear" w:color="auto" w:fill="FFFFFF"/>
        </w:rPr>
        <w:t xml:space="preserve"> та</w:t>
      </w:r>
      <w:r w:rsidR="004A3BCF" w:rsidRPr="00AC53A7">
        <w:rPr>
          <w:rFonts w:ascii="Times New Roman" w:hAnsi="Times New Roman"/>
          <w:color w:val="000000" w:themeColor="text1"/>
          <w:sz w:val="28"/>
          <w:szCs w:val="28"/>
          <w:shd w:val="clear" w:color="auto" w:fill="FFFFFF"/>
        </w:rPr>
        <w:t>к</w:t>
      </w:r>
      <w:r w:rsidRPr="00AC53A7">
        <w:rPr>
          <w:rFonts w:ascii="Times New Roman" w:hAnsi="Times New Roman"/>
          <w:color w:val="000000" w:themeColor="text1"/>
          <w:sz w:val="28"/>
          <w:szCs w:val="28"/>
          <w:shd w:val="clear" w:color="auto" w:fill="FFFFFF"/>
        </w:rPr>
        <w:t xml:space="preserve"> і з недержавним контролем за діяльністю політичних партій, зокрема</w:t>
      </w:r>
      <w:r w:rsidR="00D831A9" w:rsidRPr="00AC53A7">
        <w:rPr>
          <w:rFonts w:ascii="Times New Roman" w:hAnsi="Times New Roman"/>
          <w:color w:val="000000" w:themeColor="text1"/>
          <w:sz w:val="28"/>
          <w:szCs w:val="28"/>
          <w:shd w:val="clear" w:color="auto" w:fill="FFFFFF"/>
        </w:rPr>
        <w:t>,</w:t>
      </w:r>
      <w:r w:rsidRPr="00AC53A7">
        <w:rPr>
          <w:rFonts w:ascii="Times New Roman" w:hAnsi="Times New Roman"/>
          <w:color w:val="000000" w:themeColor="text1"/>
          <w:sz w:val="28"/>
          <w:szCs w:val="28"/>
          <w:shd w:val="clear" w:color="auto" w:fill="FFFFFF"/>
        </w:rPr>
        <w:t xml:space="preserve"> аналізу</w:t>
      </w:r>
      <w:r w:rsidR="00D831A9" w:rsidRPr="00AC53A7">
        <w:rPr>
          <w:rFonts w:ascii="Times New Roman" w:hAnsi="Times New Roman"/>
          <w:color w:val="000000" w:themeColor="text1"/>
          <w:sz w:val="28"/>
          <w:szCs w:val="28"/>
          <w:shd w:val="clear" w:color="auto" w:fill="FFFFFF"/>
        </w:rPr>
        <w:t>ють</w:t>
      </w:r>
      <w:r w:rsidRPr="00AC53A7">
        <w:rPr>
          <w:rFonts w:ascii="Times New Roman" w:hAnsi="Times New Roman"/>
          <w:color w:val="000000" w:themeColor="text1"/>
          <w:sz w:val="28"/>
          <w:szCs w:val="28"/>
          <w:shd w:val="clear" w:color="auto" w:fill="FFFFFF"/>
        </w:rPr>
        <w:t xml:space="preserve"> державний контроль під час легалізації політичних партій та досліджують питання внутрішнього партійного контролю за дотриманням статуту політичної партії, який автори називають сво</w:t>
      </w:r>
      <w:r w:rsidR="00D831A9" w:rsidRPr="00AC53A7">
        <w:rPr>
          <w:rFonts w:ascii="Times New Roman" w:hAnsi="Times New Roman"/>
          <w:color w:val="000000" w:themeColor="text1"/>
          <w:sz w:val="28"/>
          <w:szCs w:val="28"/>
          <w:shd w:val="clear" w:color="auto" w:fill="FFFFFF"/>
        </w:rPr>
        <w:t>єрідною</w:t>
      </w:r>
      <w:r w:rsidR="00D831A9" w:rsidRPr="00AC53A7">
        <w:rPr>
          <w:rFonts w:ascii="Times New Roman" w:hAnsi="Times New Roman"/>
          <w:sz w:val="28"/>
          <w:szCs w:val="28"/>
        </w:rPr>
        <w:t xml:space="preserve"> «</w:t>
      </w:r>
      <w:r w:rsidRPr="00AC53A7">
        <w:rPr>
          <w:rFonts w:ascii="Times New Roman" w:hAnsi="Times New Roman"/>
          <w:sz w:val="28"/>
          <w:szCs w:val="28"/>
        </w:rPr>
        <w:t>конституцією</w:t>
      </w:r>
      <w:r w:rsidR="00D831A9" w:rsidRPr="00AC53A7">
        <w:rPr>
          <w:rFonts w:ascii="Times New Roman" w:hAnsi="Times New Roman"/>
          <w:sz w:val="28"/>
          <w:szCs w:val="28"/>
        </w:rPr>
        <w:t>»</w:t>
      </w:r>
      <w:r w:rsidRPr="00AC53A7">
        <w:rPr>
          <w:rFonts w:ascii="Times New Roman" w:hAnsi="Times New Roman"/>
          <w:sz w:val="28"/>
          <w:szCs w:val="28"/>
        </w:rPr>
        <w:t xml:space="preserve"> політичної партії.</w:t>
      </w:r>
    </w:p>
    <w:p w14:paraId="37361017" w14:textId="77777777" w:rsidR="00EE53C1" w:rsidRPr="00AC53A7" w:rsidRDefault="008E1E83"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О.В. Гейда</w:t>
      </w:r>
      <w:r w:rsidR="00EE53C1" w:rsidRPr="00AC53A7">
        <w:rPr>
          <w:rFonts w:ascii="Times New Roman" w:hAnsi="Times New Roman"/>
          <w:sz w:val="28"/>
          <w:szCs w:val="28"/>
        </w:rPr>
        <w:t xml:space="preserve"> свого часу довела недоцільність віднесення повноважень зі здійснення фінансового контролю до компетенції Міністерства юстиції</w:t>
      </w:r>
      <w:r w:rsidR="00D831A9" w:rsidRPr="00AC53A7">
        <w:rPr>
          <w:rFonts w:ascii="Times New Roman" w:hAnsi="Times New Roman"/>
          <w:sz w:val="28"/>
          <w:szCs w:val="28"/>
        </w:rPr>
        <w:t xml:space="preserve"> України</w:t>
      </w:r>
      <w:r w:rsidR="00EE53C1" w:rsidRPr="00AC53A7">
        <w:rPr>
          <w:rFonts w:ascii="Times New Roman" w:hAnsi="Times New Roman"/>
          <w:sz w:val="28"/>
          <w:szCs w:val="28"/>
        </w:rPr>
        <w:t>, а також необхідність розширення переліку державних органів, які наділені повноваження</w:t>
      </w:r>
      <w:r w:rsidR="00D831A9" w:rsidRPr="00AC53A7">
        <w:rPr>
          <w:rFonts w:ascii="Times New Roman" w:hAnsi="Times New Roman"/>
          <w:sz w:val="28"/>
          <w:szCs w:val="28"/>
        </w:rPr>
        <w:t>м</w:t>
      </w:r>
      <w:r w:rsidR="00EE53C1" w:rsidRPr="00AC53A7">
        <w:rPr>
          <w:rFonts w:ascii="Times New Roman" w:hAnsi="Times New Roman"/>
          <w:sz w:val="28"/>
          <w:szCs w:val="28"/>
        </w:rPr>
        <w:t xml:space="preserve"> </w:t>
      </w:r>
      <w:r w:rsidR="00D831A9" w:rsidRPr="00AC53A7">
        <w:rPr>
          <w:rFonts w:ascii="Times New Roman" w:hAnsi="Times New Roman"/>
          <w:sz w:val="28"/>
          <w:szCs w:val="28"/>
        </w:rPr>
        <w:t>і</w:t>
      </w:r>
      <w:r w:rsidR="00EE53C1" w:rsidRPr="00AC53A7">
        <w:rPr>
          <w:rFonts w:ascii="Times New Roman" w:hAnsi="Times New Roman"/>
          <w:sz w:val="28"/>
          <w:szCs w:val="28"/>
        </w:rPr>
        <w:t>з державного контролю за діяльністю політичних партій</w:t>
      </w:r>
      <w:r w:rsidR="00D831A9" w:rsidRPr="00AC53A7">
        <w:rPr>
          <w:rFonts w:ascii="Times New Roman" w:hAnsi="Times New Roman"/>
          <w:sz w:val="28"/>
          <w:szCs w:val="28"/>
        </w:rPr>
        <w:t>,</w:t>
      </w:r>
      <w:r w:rsidR="00EE53C1" w:rsidRPr="00AC53A7">
        <w:rPr>
          <w:rFonts w:ascii="Times New Roman" w:hAnsi="Times New Roman"/>
          <w:sz w:val="28"/>
          <w:szCs w:val="28"/>
        </w:rPr>
        <w:t xml:space="preserve"> </w:t>
      </w:r>
      <w:r w:rsidR="00D831A9" w:rsidRPr="00AC53A7">
        <w:rPr>
          <w:rFonts w:ascii="Times New Roman" w:hAnsi="Times New Roman"/>
          <w:sz w:val="28"/>
          <w:szCs w:val="28"/>
        </w:rPr>
        <w:t>і</w:t>
      </w:r>
      <w:r w:rsidR="00EE53C1" w:rsidRPr="00AC53A7">
        <w:rPr>
          <w:rFonts w:ascii="Times New Roman" w:hAnsi="Times New Roman"/>
          <w:sz w:val="28"/>
          <w:szCs w:val="28"/>
        </w:rPr>
        <w:t xml:space="preserve"> конкретизації їхніх прав та обов’язків </w:t>
      </w:r>
      <w:r w:rsidR="00D831A9" w:rsidRPr="00AC53A7">
        <w:rPr>
          <w:rFonts w:ascii="Times New Roman" w:hAnsi="Times New Roman"/>
          <w:sz w:val="28"/>
          <w:szCs w:val="28"/>
        </w:rPr>
        <w:t>і</w:t>
      </w:r>
      <w:r w:rsidR="00EE53C1" w:rsidRPr="00AC53A7">
        <w:rPr>
          <w:rFonts w:ascii="Times New Roman" w:hAnsi="Times New Roman"/>
          <w:sz w:val="28"/>
          <w:szCs w:val="28"/>
        </w:rPr>
        <w:t>з метою запобігання порушенн</w:t>
      </w:r>
      <w:r w:rsidR="00D831A9" w:rsidRPr="00AC53A7">
        <w:rPr>
          <w:rFonts w:ascii="Times New Roman" w:hAnsi="Times New Roman"/>
          <w:sz w:val="28"/>
          <w:szCs w:val="28"/>
        </w:rPr>
        <w:t>ю</w:t>
      </w:r>
      <w:r w:rsidR="00EE53C1" w:rsidRPr="00AC53A7">
        <w:rPr>
          <w:rFonts w:ascii="Times New Roman" w:hAnsi="Times New Roman"/>
          <w:sz w:val="28"/>
          <w:szCs w:val="28"/>
        </w:rPr>
        <w:t xml:space="preserve"> прав партій та надмірного державного втручання </w:t>
      </w:r>
      <w:r w:rsidR="00D831A9" w:rsidRPr="00AC53A7">
        <w:rPr>
          <w:rFonts w:ascii="Times New Roman" w:hAnsi="Times New Roman"/>
          <w:sz w:val="28"/>
          <w:szCs w:val="28"/>
        </w:rPr>
        <w:t>в</w:t>
      </w:r>
      <w:r w:rsidR="00EE53C1" w:rsidRPr="00AC53A7">
        <w:rPr>
          <w:rFonts w:ascii="Times New Roman" w:hAnsi="Times New Roman"/>
          <w:sz w:val="28"/>
          <w:szCs w:val="28"/>
        </w:rPr>
        <w:t xml:space="preserve"> їх діяльність [11]. Окремі аспекти контролю за фінансуванням політичних партій </w:t>
      </w:r>
      <w:r w:rsidR="00EE53C1" w:rsidRPr="00AC53A7">
        <w:rPr>
          <w:rFonts w:ascii="Times New Roman" w:hAnsi="Times New Roman"/>
          <w:sz w:val="28"/>
          <w:szCs w:val="28"/>
        </w:rPr>
        <w:lastRenderedPageBreak/>
        <w:t xml:space="preserve">висвітлювалися в працях інших вітчизняних та зарубіжних </w:t>
      </w:r>
      <w:r w:rsidR="00D831A9" w:rsidRPr="00AC53A7">
        <w:rPr>
          <w:rFonts w:ascii="Times New Roman" w:hAnsi="Times New Roman"/>
          <w:sz w:val="28"/>
          <w:szCs w:val="28"/>
        </w:rPr>
        <w:t>у</w:t>
      </w:r>
      <w:r w:rsidR="00EE53C1" w:rsidRPr="00AC53A7">
        <w:rPr>
          <w:rFonts w:ascii="Times New Roman" w:hAnsi="Times New Roman"/>
          <w:sz w:val="28"/>
          <w:szCs w:val="28"/>
        </w:rPr>
        <w:t>чених [12; 13; 14; 15; 16; 17; 18].</w:t>
      </w:r>
    </w:p>
    <w:p w14:paraId="301408A4" w14:textId="77777777" w:rsidR="00EE53C1" w:rsidRPr="00AC53A7" w:rsidRDefault="00EE53C1"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Також необхідно відзначити наукові роботи</w:t>
      </w:r>
      <w:r w:rsidR="00E32E59" w:rsidRPr="00AC53A7">
        <w:rPr>
          <w:rFonts w:ascii="Times New Roman" w:hAnsi="Times New Roman"/>
          <w:sz w:val="28"/>
          <w:szCs w:val="28"/>
        </w:rPr>
        <w:t>,</w:t>
      </w:r>
      <w:r w:rsidRPr="00AC53A7">
        <w:rPr>
          <w:rFonts w:ascii="Times New Roman" w:hAnsi="Times New Roman"/>
          <w:sz w:val="28"/>
          <w:szCs w:val="28"/>
        </w:rPr>
        <w:t xml:space="preserve"> присвячені вивченню такої категорії</w:t>
      </w:r>
      <w:r w:rsidR="00E32E59" w:rsidRPr="00AC53A7">
        <w:rPr>
          <w:rFonts w:ascii="Times New Roman" w:hAnsi="Times New Roman"/>
          <w:sz w:val="28"/>
          <w:szCs w:val="28"/>
        </w:rPr>
        <w:t>,</w:t>
      </w:r>
      <w:r w:rsidRPr="00AC53A7">
        <w:rPr>
          <w:rFonts w:ascii="Times New Roman" w:hAnsi="Times New Roman"/>
          <w:sz w:val="28"/>
          <w:szCs w:val="28"/>
        </w:rPr>
        <w:t xml:space="preserve"> як державний контроль. Так, С.В. Шестак у дисертаційному дослідженні «Державний контроль в сучасній Україні (теоретико-правові питання)» [19] аналізує </w:t>
      </w:r>
      <w:r w:rsidRPr="00AC53A7">
        <w:rPr>
          <w:rFonts w:ascii="Times New Roman" w:hAnsi="Times New Roman"/>
          <w:bCs/>
          <w:sz w:val="28"/>
          <w:szCs w:val="28"/>
        </w:rPr>
        <w:t xml:space="preserve">значення та співвідношення правничих термінів «контроль» </w:t>
      </w:r>
      <w:r w:rsidR="00E32E59" w:rsidRPr="00AC53A7">
        <w:rPr>
          <w:rFonts w:ascii="Times New Roman" w:hAnsi="Times New Roman"/>
          <w:bCs/>
          <w:sz w:val="28"/>
          <w:szCs w:val="28"/>
        </w:rPr>
        <w:t>і</w:t>
      </w:r>
      <w:r w:rsidRPr="00AC53A7">
        <w:rPr>
          <w:rFonts w:ascii="Times New Roman" w:hAnsi="Times New Roman"/>
          <w:bCs/>
          <w:sz w:val="28"/>
          <w:szCs w:val="28"/>
        </w:rPr>
        <w:t xml:space="preserve"> «нагляд», формулює загальнотеоретичне визначення поняття державного контролю та обґрунтовує його концепцію, показує багатоплановість державного контролю як діяльності, характеризує видову багатоманітність контролю </w:t>
      </w:r>
      <w:r w:rsidR="00E32E59" w:rsidRPr="00AC53A7">
        <w:rPr>
          <w:rFonts w:ascii="Times New Roman" w:hAnsi="Times New Roman"/>
          <w:bCs/>
          <w:sz w:val="28"/>
          <w:szCs w:val="28"/>
        </w:rPr>
        <w:t>в</w:t>
      </w:r>
      <w:r w:rsidRPr="00AC53A7">
        <w:rPr>
          <w:rFonts w:ascii="Times New Roman" w:hAnsi="Times New Roman"/>
          <w:bCs/>
          <w:sz w:val="28"/>
          <w:szCs w:val="28"/>
        </w:rPr>
        <w:t xml:space="preserve"> державі, досліджує особливості взаємоконтролю влад в теоріях і практиці розподілу державної влади, визначає роль і місце контролю як склад</w:t>
      </w:r>
      <w:r w:rsidR="00E32E59" w:rsidRPr="00AC53A7">
        <w:rPr>
          <w:rFonts w:ascii="Times New Roman" w:hAnsi="Times New Roman"/>
          <w:bCs/>
          <w:sz w:val="28"/>
          <w:szCs w:val="28"/>
        </w:rPr>
        <w:t xml:space="preserve">ника </w:t>
      </w:r>
      <w:r w:rsidRPr="00AC53A7">
        <w:rPr>
          <w:rFonts w:ascii="Times New Roman" w:hAnsi="Times New Roman"/>
          <w:bCs/>
          <w:sz w:val="28"/>
          <w:szCs w:val="28"/>
        </w:rPr>
        <w:t xml:space="preserve">системи «стримувань і противаг» тощо. З урахуванням мети та завдань нашої роботи на особливу увагу заслуговують положення щодо загальнотеоретичної класифікації основних видів державного контролю. </w:t>
      </w:r>
      <w:r w:rsidRPr="00AC53A7">
        <w:rPr>
          <w:rFonts w:ascii="Times New Roman" w:hAnsi="Times New Roman"/>
          <w:sz w:val="28"/>
          <w:szCs w:val="28"/>
        </w:rPr>
        <w:t xml:space="preserve">С.В. Шестак </w:t>
      </w:r>
      <w:r w:rsidRPr="00AC53A7">
        <w:rPr>
          <w:rFonts w:ascii="Times New Roman" w:hAnsi="Times New Roman"/>
          <w:bCs/>
          <w:sz w:val="28"/>
          <w:szCs w:val="28"/>
        </w:rPr>
        <w:t xml:space="preserve">пропонує </w:t>
      </w:r>
      <w:r w:rsidRPr="00AC53A7">
        <w:rPr>
          <w:rFonts w:ascii="Times New Roman" w:hAnsi="Times New Roman"/>
          <w:sz w:val="28"/>
          <w:szCs w:val="28"/>
        </w:rPr>
        <w:t xml:space="preserve">розрізняти </w:t>
      </w:r>
      <w:r w:rsidR="00E32E59" w:rsidRPr="00AC53A7">
        <w:rPr>
          <w:rFonts w:ascii="Times New Roman" w:hAnsi="Times New Roman"/>
          <w:sz w:val="28"/>
          <w:szCs w:val="28"/>
        </w:rPr>
        <w:t>такі</w:t>
      </w:r>
      <w:r w:rsidRPr="00AC53A7">
        <w:rPr>
          <w:rFonts w:ascii="Times New Roman" w:hAnsi="Times New Roman"/>
          <w:sz w:val="28"/>
          <w:szCs w:val="28"/>
        </w:rPr>
        <w:t xml:space="preserve"> види контролю: парламентський контроль</w:t>
      </w:r>
      <w:r w:rsidR="00E32E59" w:rsidRPr="00AC53A7">
        <w:rPr>
          <w:rFonts w:ascii="Times New Roman" w:hAnsi="Times New Roman"/>
          <w:sz w:val="28"/>
          <w:szCs w:val="28"/>
        </w:rPr>
        <w:t>,</w:t>
      </w:r>
      <w:r w:rsidRPr="00AC53A7">
        <w:rPr>
          <w:rFonts w:ascii="Times New Roman" w:hAnsi="Times New Roman"/>
          <w:sz w:val="28"/>
          <w:szCs w:val="28"/>
        </w:rPr>
        <w:t xml:space="preserve"> президентський контроль</w:t>
      </w:r>
      <w:r w:rsidR="00E32E59" w:rsidRPr="00AC53A7">
        <w:rPr>
          <w:rFonts w:ascii="Times New Roman" w:hAnsi="Times New Roman"/>
          <w:sz w:val="28"/>
          <w:szCs w:val="28"/>
        </w:rPr>
        <w:t>,</w:t>
      </w:r>
      <w:r w:rsidRPr="00AC53A7">
        <w:rPr>
          <w:rFonts w:ascii="Times New Roman" w:hAnsi="Times New Roman"/>
          <w:sz w:val="28"/>
          <w:szCs w:val="28"/>
        </w:rPr>
        <w:t xml:space="preserve"> адміністративний контроль</w:t>
      </w:r>
      <w:r w:rsidR="00E32E59" w:rsidRPr="00AC53A7">
        <w:rPr>
          <w:rFonts w:ascii="Times New Roman" w:hAnsi="Times New Roman"/>
          <w:sz w:val="28"/>
          <w:szCs w:val="28"/>
        </w:rPr>
        <w:t>,</w:t>
      </w:r>
      <w:r w:rsidRPr="00AC53A7">
        <w:rPr>
          <w:rFonts w:ascii="Times New Roman" w:hAnsi="Times New Roman"/>
          <w:sz w:val="28"/>
          <w:szCs w:val="28"/>
        </w:rPr>
        <w:t xml:space="preserve"> судовий контроль; конституційний контроль</w:t>
      </w:r>
      <w:r w:rsidR="00E32E59" w:rsidRPr="00AC53A7">
        <w:rPr>
          <w:rFonts w:ascii="Times New Roman" w:hAnsi="Times New Roman"/>
          <w:sz w:val="28"/>
          <w:szCs w:val="28"/>
        </w:rPr>
        <w:t>,</w:t>
      </w:r>
      <w:r w:rsidRPr="00AC53A7">
        <w:rPr>
          <w:rFonts w:ascii="Times New Roman" w:hAnsi="Times New Roman"/>
          <w:sz w:val="28"/>
          <w:szCs w:val="28"/>
        </w:rPr>
        <w:t xml:space="preserve"> контроль Уповноваженого </w:t>
      </w:r>
      <w:r w:rsidR="008E1E83" w:rsidRPr="00AC53A7">
        <w:rPr>
          <w:rFonts w:ascii="Times New Roman" w:hAnsi="Times New Roman"/>
          <w:sz w:val="28"/>
          <w:szCs w:val="28"/>
        </w:rPr>
        <w:t>ВРУ</w:t>
      </w:r>
      <w:r w:rsidRPr="00AC53A7">
        <w:rPr>
          <w:rFonts w:ascii="Times New Roman" w:hAnsi="Times New Roman"/>
          <w:sz w:val="28"/>
          <w:szCs w:val="28"/>
        </w:rPr>
        <w:t xml:space="preserve"> з прав людини за дотриманням прав людини</w:t>
      </w:r>
      <w:r w:rsidR="00E32E59" w:rsidRPr="00AC53A7">
        <w:rPr>
          <w:rFonts w:ascii="Times New Roman" w:hAnsi="Times New Roman"/>
          <w:sz w:val="28"/>
          <w:szCs w:val="28"/>
        </w:rPr>
        <w:t>,</w:t>
      </w:r>
      <w:r w:rsidRPr="00AC53A7">
        <w:rPr>
          <w:rFonts w:ascii="Times New Roman" w:hAnsi="Times New Roman"/>
          <w:sz w:val="28"/>
          <w:szCs w:val="28"/>
        </w:rPr>
        <w:t xml:space="preserve"> фінансовий контроль</w:t>
      </w:r>
      <w:r w:rsidR="00E32E59" w:rsidRPr="00AC53A7">
        <w:rPr>
          <w:rFonts w:ascii="Times New Roman" w:hAnsi="Times New Roman"/>
          <w:sz w:val="28"/>
          <w:szCs w:val="28"/>
        </w:rPr>
        <w:t>,</w:t>
      </w:r>
      <w:r w:rsidRPr="00AC53A7">
        <w:rPr>
          <w:rFonts w:ascii="Times New Roman" w:hAnsi="Times New Roman"/>
          <w:sz w:val="28"/>
          <w:szCs w:val="28"/>
        </w:rPr>
        <w:t xml:space="preserve"> прокурорський нагляд; контроль </w:t>
      </w:r>
      <w:r w:rsidR="008E1E83" w:rsidRPr="00AC53A7">
        <w:rPr>
          <w:rFonts w:ascii="Times New Roman" w:hAnsi="Times New Roman"/>
          <w:sz w:val="28"/>
          <w:szCs w:val="28"/>
        </w:rPr>
        <w:t>ЦВК</w:t>
      </w:r>
      <w:r w:rsidRPr="00AC53A7">
        <w:rPr>
          <w:rFonts w:ascii="Times New Roman" w:hAnsi="Times New Roman"/>
          <w:sz w:val="28"/>
          <w:szCs w:val="28"/>
        </w:rPr>
        <w:t xml:space="preserve"> за дотриманням виборчих прав громадян</w:t>
      </w:r>
      <w:r w:rsidR="00E32E59" w:rsidRPr="00AC53A7">
        <w:rPr>
          <w:rFonts w:ascii="Times New Roman" w:hAnsi="Times New Roman"/>
          <w:sz w:val="28"/>
          <w:szCs w:val="28"/>
        </w:rPr>
        <w:t>,</w:t>
      </w:r>
      <w:r w:rsidRPr="00AC53A7">
        <w:rPr>
          <w:rFonts w:ascii="Times New Roman" w:hAnsi="Times New Roman"/>
          <w:sz w:val="28"/>
          <w:szCs w:val="28"/>
        </w:rPr>
        <w:t xml:space="preserve"> інформаційний контроль Національної ради України з питань телебачення і радіомовлення.</w:t>
      </w:r>
    </w:p>
    <w:p w14:paraId="0B9C3D98" w14:textId="77777777" w:rsidR="00EE53C1" w:rsidRPr="00AC53A7" w:rsidRDefault="00EE53C1"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О.Ф. Андрійко </w:t>
      </w:r>
      <w:r w:rsidR="00E32E59" w:rsidRPr="00AC53A7">
        <w:rPr>
          <w:rFonts w:ascii="Times New Roman" w:hAnsi="Times New Roman"/>
          <w:sz w:val="28"/>
          <w:szCs w:val="28"/>
        </w:rPr>
        <w:t>в</w:t>
      </w:r>
      <w:r w:rsidRPr="00AC53A7">
        <w:rPr>
          <w:rFonts w:ascii="Times New Roman" w:hAnsi="Times New Roman"/>
          <w:sz w:val="28"/>
          <w:szCs w:val="28"/>
        </w:rPr>
        <w:t xml:space="preserve"> дослідженні «Організаційно-правові проблеми державного кон</w:t>
      </w:r>
      <w:r w:rsidR="00E32E59" w:rsidRPr="00AC53A7">
        <w:rPr>
          <w:rFonts w:ascii="Times New Roman" w:hAnsi="Times New Roman"/>
          <w:sz w:val="28"/>
          <w:szCs w:val="28"/>
        </w:rPr>
        <w:t>тролю у сфері виконавчої влади»</w:t>
      </w:r>
      <w:r w:rsidRPr="00AC53A7">
        <w:rPr>
          <w:rFonts w:ascii="Times New Roman" w:hAnsi="Times New Roman"/>
          <w:sz w:val="28"/>
          <w:szCs w:val="28"/>
        </w:rPr>
        <w:t xml:space="preserve"> розкриває призначення державного контролю </w:t>
      </w:r>
      <w:r w:rsidR="00E32E59" w:rsidRPr="00AC53A7">
        <w:rPr>
          <w:rFonts w:ascii="Times New Roman" w:hAnsi="Times New Roman"/>
          <w:sz w:val="28"/>
          <w:szCs w:val="28"/>
        </w:rPr>
        <w:t>в</w:t>
      </w:r>
      <w:r w:rsidRPr="00AC53A7">
        <w:rPr>
          <w:rFonts w:ascii="Times New Roman" w:hAnsi="Times New Roman"/>
          <w:sz w:val="28"/>
          <w:szCs w:val="28"/>
        </w:rPr>
        <w:t xml:space="preserve"> демократичному суспільстві, його сутність, основні принципи здійснення та роль права </w:t>
      </w:r>
      <w:r w:rsidR="00E32E59" w:rsidRPr="00AC53A7">
        <w:rPr>
          <w:rFonts w:ascii="Times New Roman" w:hAnsi="Times New Roman"/>
          <w:sz w:val="28"/>
          <w:szCs w:val="28"/>
        </w:rPr>
        <w:t>в</w:t>
      </w:r>
      <w:r w:rsidRPr="00AC53A7">
        <w:rPr>
          <w:rFonts w:ascii="Times New Roman" w:hAnsi="Times New Roman"/>
          <w:sz w:val="28"/>
          <w:szCs w:val="28"/>
        </w:rPr>
        <w:t xml:space="preserve"> </w:t>
      </w:r>
      <w:r w:rsidR="00E32E59" w:rsidRPr="00AC53A7">
        <w:rPr>
          <w:rFonts w:ascii="Times New Roman" w:hAnsi="Times New Roman"/>
          <w:sz w:val="28"/>
          <w:szCs w:val="28"/>
        </w:rPr>
        <w:t>регулюванні державного контролю;</w:t>
      </w:r>
      <w:r w:rsidRPr="00AC53A7">
        <w:rPr>
          <w:rFonts w:ascii="Times New Roman" w:hAnsi="Times New Roman"/>
          <w:sz w:val="28"/>
          <w:szCs w:val="28"/>
        </w:rPr>
        <w:t xml:space="preserve"> висвітлює </w:t>
      </w:r>
      <w:r w:rsidR="00E32E59" w:rsidRPr="00AC53A7">
        <w:rPr>
          <w:rFonts w:ascii="Times New Roman" w:hAnsi="Times New Roman"/>
          <w:sz w:val="28"/>
          <w:szCs w:val="28"/>
        </w:rPr>
        <w:t>й</w:t>
      </w:r>
      <w:r w:rsidRPr="00AC53A7">
        <w:rPr>
          <w:rFonts w:ascii="Times New Roman" w:hAnsi="Times New Roman"/>
          <w:sz w:val="28"/>
          <w:szCs w:val="28"/>
        </w:rPr>
        <w:t xml:space="preserve"> аналізує особливості державного контролю </w:t>
      </w:r>
      <w:r w:rsidR="00E32E59" w:rsidRPr="00AC53A7">
        <w:rPr>
          <w:rFonts w:ascii="Times New Roman" w:hAnsi="Times New Roman"/>
          <w:sz w:val="28"/>
          <w:szCs w:val="28"/>
        </w:rPr>
        <w:t>в</w:t>
      </w:r>
      <w:r w:rsidRPr="00AC53A7">
        <w:rPr>
          <w:rFonts w:ascii="Times New Roman" w:hAnsi="Times New Roman"/>
          <w:sz w:val="28"/>
          <w:szCs w:val="28"/>
        </w:rPr>
        <w:t xml:space="preserve"> зарубіжних країнах, його організаційн</w:t>
      </w:r>
      <w:r w:rsidR="00E32E59" w:rsidRPr="00AC53A7">
        <w:rPr>
          <w:rFonts w:ascii="Times New Roman" w:hAnsi="Times New Roman"/>
          <w:sz w:val="28"/>
          <w:szCs w:val="28"/>
        </w:rPr>
        <w:t>і</w:t>
      </w:r>
      <w:r w:rsidRPr="00AC53A7">
        <w:rPr>
          <w:rFonts w:ascii="Times New Roman" w:hAnsi="Times New Roman"/>
          <w:sz w:val="28"/>
          <w:szCs w:val="28"/>
        </w:rPr>
        <w:t xml:space="preserve"> форм</w:t>
      </w:r>
      <w:r w:rsidR="00E32E59" w:rsidRPr="00AC53A7">
        <w:rPr>
          <w:rFonts w:ascii="Times New Roman" w:hAnsi="Times New Roman"/>
          <w:sz w:val="28"/>
          <w:szCs w:val="28"/>
        </w:rPr>
        <w:t>и</w:t>
      </w:r>
      <w:r w:rsidRPr="00AC53A7">
        <w:rPr>
          <w:rFonts w:ascii="Times New Roman" w:hAnsi="Times New Roman"/>
          <w:sz w:val="28"/>
          <w:szCs w:val="28"/>
        </w:rPr>
        <w:t xml:space="preserve"> </w:t>
      </w:r>
      <w:r w:rsidR="00E32E59" w:rsidRPr="00AC53A7">
        <w:rPr>
          <w:rFonts w:ascii="Times New Roman" w:hAnsi="Times New Roman"/>
          <w:sz w:val="28"/>
          <w:szCs w:val="28"/>
        </w:rPr>
        <w:t>та</w:t>
      </w:r>
      <w:r w:rsidRPr="00AC53A7">
        <w:rPr>
          <w:rFonts w:ascii="Times New Roman" w:hAnsi="Times New Roman"/>
          <w:sz w:val="28"/>
          <w:szCs w:val="28"/>
        </w:rPr>
        <w:t xml:space="preserve"> місц</w:t>
      </w:r>
      <w:r w:rsidR="00E32E59" w:rsidRPr="00AC53A7">
        <w:rPr>
          <w:rFonts w:ascii="Times New Roman" w:hAnsi="Times New Roman"/>
          <w:sz w:val="28"/>
          <w:szCs w:val="28"/>
        </w:rPr>
        <w:t>е</w:t>
      </w:r>
      <w:r w:rsidRPr="00AC53A7">
        <w:rPr>
          <w:rFonts w:ascii="Times New Roman" w:hAnsi="Times New Roman"/>
          <w:sz w:val="28"/>
          <w:szCs w:val="28"/>
        </w:rPr>
        <w:t xml:space="preserve"> </w:t>
      </w:r>
      <w:r w:rsidR="00E32E59" w:rsidRPr="00AC53A7">
        <w:rPr>
          <w:rFonts w:ascii="Times New Roman" w:hAnsi="Times New Roman"/>
          <w:sz w:val="28"/>
          <w:szCs w:val="28"/>
        </w:rPr>
        <w:t>в</w:t>
      </w:r>
      <w:r w:rsidRPr="00AC53A7">
        <w:rPr>
          <w:rFonts w:ascii="Times New Roman" w:hAnsi="Times New Roman"/>
          <w:sz w:val="28"/>
          <w:szCs w:val="28"/>
        </w:rPr>
        <w:t xml:space="preserve"> системі державної влади</w:t>
      </w:r>
      <w:r w:rsidR="00E32E59" w:rsidRPr="00AC53A7">
        <w:rPr>
          <w:rFonts w:ascii="Times New Roman" w:hAnsi="Times New Roman"/>
          <w:sz w:val="28"/>
          <w:szCs w:val="28"/>
        </w:rPr>
        <w:t xml:space="preserve">; </w:t>
      </w:r>
      <w:r w:rsidRPr="00AC53A7">
        <w:rPr>
          <w:rFonts w:ascii="Times New Roman" w:hAnsi="Times New Roman"/>
          <w:sz w:val="28"/>
          <w:szCs w:val="28"/>
        </w:rPr>
        <w:t>визначає системи суб’єктів державного контролю у сфері виконавчої влади, їх функціональн</w:t>
      </w:r>
      <w:r w:rsidR="00E32E59" w:rsidRPr="00AC53A7">
        <w:rPr>
          <w:rFonts w:ascii="Times New Roman" w:hAnsi="Times New Roman"/>
          <w:sz w:val="28"/>
          <w:szCs w:val="28"/>
        </w:rPr>
        <w:t>е</w:t>
      </w:r>
      <w:r w:rsidRPr="00AC53A7">
        <w:rPr>
          <w:rFonts w:ascii="Times New Roman" w:hAnsi="Times New Roman"/>
          <w:sz w:val="28"/>
          <w:szCs w:val="28"/>
        </w:rPr>
        <w:t xml:space="preserve"> призначення та правов</w:t>
      </w:r>
      <w:r w:rsidR="00E32E59" w:rsidRPr="00AC53A7">
        <w:rPr>
          <w:rFonts w:ascii="Times New Roman" w:hAnsi="Times New Roman"/>
          <w:sz w:val="28"/>
          <w:szCs w:val="28"/>
        </w:rPr>
        <w:t>ий статус;</w:t>
      </w:r>
      <w:r w:rsidRPr="00AC53A7">
        <w:rPr>
          <w:rFonts w:ascii="Times New Roman" w:hAnsi="Times New Roman"/>
          <w:sz w:val="28"/>
          <w:szCs w:val="28"/>
        </w:rPr>
        <w:t xml:space="preserve"> висвітлює процедури контролю у сфері виконавчої влади, її внутрішн</w:t>
      </w:r>
      <w:r w:rsidR="00E32E59" w:rsidRPr="00AC53A7">
        <w:rPr>
          <w:rFonts w:ascii="Times New Roman" w:hAnsi="Times New Roman"/>
          <w:sz w:val="28"/>
          <w:szCs w:val="28"/>
        </w:rPr>
        <w:t>ю</w:t>
      </w:r>
      <w:r w:rsidRPr="00AC53A7">
        <w:rPr>
          <w:rFonts w:ascii="Times New Roman" w:hAnsi="Times New Roman"/>
          <w:sz w:val="28"/>
          <w:szCs w:val="28"/>
        </w:rPr>
        <w:t xml:space="preserve"> динамік</w:t>
      </w:r>
      <w:r w:rsidR="00E32E59" w:rsidRPr="00AC53A7">
        <w:rPr>
          <w:rFonts w:ascii="Times New Roman" w:hAnsi="Times New Roman"/>
          <w:sz w:val="28"/>
          <w:szCs w:val="28"/>
        </w:rPr>
        <w:t>у</w:t>
      </w:r>
      <w:r w:rsidRPr="00AC53A7">
        <w:rPr>
          <w:rFonts w:ascii="Times New Roman" w:hAnsi="Times New Roman"/>
          <w:sz w:val="28"/>
          <w:szCs w:val="28"/>
        </w:rPr>
        <w:t xml:space="preserve"> </w:t>
      </w:r>
      <w:r w:rsidR="00E32E59" w:rsidRPr="00AC53A7">
        <w:rPr>
          <w:rFonts w:ascii="Times New Roman" w:hAnsi="Times New Roman"/>
          <w:sz w:val="28"/>
          <w:szCs w:val="28"/>
        </w:rPr>
        <w:t>й</w:t>
      </w:r>
      <w:r w:rsidRPr="00AC53A7">
        <w:rPr>
          <w:rFonts w:ascii="Times New Roman" w:hAnsi="Times New Roman"/>
          <w:sz w:val="28"/>
          <w:szCs w:val="28"/>
        </w:rPr>
        <w:t xml:space="preserve"> перспектив</w:t>
      </w:r>
      <w:r w:rsidR="00E32E59" w:rsidRPr="00AC53A7">
        <w:rPr>
          <w:rFonts w:ascii="Times New Roman" w:hAnsi="Times New Roman"/>
          <w:sz w:val="28"/>
          <w:szCs w:val="28"/>
        </w:rPr>
        <w:t>и</w:t>
      </w:r>
      <w:r w:rsidRPr="00AC53A7">
        <w:rPr>
          <w:rFonts w:ascii="Times New Roman" w:hAnsi="Times New Roman"/>
          <w:sz w:val="28"/>
          <w:szCs w:val="28"/>
        </w:rPr>
        <w:t xml:space="preserve"> </w:t>
      </w:r>
      <w:r w:rsidR="00E32E59" w:rsidRPr="00AC53A7">
        <w:rPr>
          <w:rFonts w:ascii="Times New Roman" w:hAnsi="Times New Roman"/>
          <w:sz w:val="28"/>
          <w:szCs w:val="28"/>
        </w:rPr>
        <w:t>в</w:t>
      </w:r>
      <w:r w:rsidRPr="00AC53A7">
        <w:rPr>
          <w:rFonts w:ascii="Times New Roman" w:hAnsi="Times New Roman"/>
          <w:sz w:val="28"/>
          <w:szCs w:val="28"/>
        </w:rPr>
        <w:t>досконалення правового регу</w:t>
      </w:r>
      <w:r w:rsidR="00E32E59" w:rsidRPr="00AC53A7">
        <w:rPr>
          <w:rFonts w:ascii="Times New Roman" w:hAnsi="Times New Roman"/>
          <w:sz w:val="28"/>
          <w:szCs w:val="28"/>
        </w:rPr>
        <w:t>лювання;</w:t>
      </w:r>
      <w:r w:rsidRPr="00AC53A7">
        <w:rPr>
          <w:rFonts w:ascii="Times New Roman" w:hAnsi="Times New Roman"/>
          <w:sz w:val="28"/>
          <w:szCs w:val="28"/>
        </w:rPr>
        <w:t xml:space="preserve"> розробляє концептуальні підходи щодо </w:t>
      </w:r>
      <w:r w:rsidRPr="00AC53A7">
        <w:rPr>
          <w:rFonts w:ascii="Times New Roman" w:hAnsi="Times New Roman"/>
          <w:sz w:val="28"/>
          <w:szCs w:val="28"/>
        </w:rPr>
        <w:lastRenderedPageBreak/>
        <w:t xml:space="preserve">організаційного та правового забезпечення державного контролю у сфері виконавчої влади, визначення подальших шляхів і засобів вирішення організаційно-правових проблем контролю з метою підвищення його ефективності тощо [20]. </w:t>
      </w:r>
    </w:p>
    <w:p w14:paraId="03F3A4AC" w14:textId="77777777" w:rsidR="00EE53C1" w:rsidRPr="00AC53A7" w:rsidRDefault="00EE53C1" w:rsidP="00923D89">
      <w:pPr>
        <w:spacing w:after="0" w:line="360" w:lineRule="auto"/>
        <w:ind w:firstLine="709"/>
        <w:contextualSpacing/>
        <w:jc w:val="both"/>
        <w:rPr>
          <w:rFonts w:ascii="Times New Roman" w:hAnsi="Times New Roman"/>
          <w:color w:val="000000" w:themeColor="text1"/>
          <w:w w:val="102"/>
          <w:sz w:val="28"/>
          <w:szCs w:val="28"/>
        </w:rPr>
      </w:pPr>
      <w:r w:rsidRPr="00AC53A7">
        <w:rPr>
          <w:rFonts w:ascii="Times New Roman" w:hAnsi="Times New Roman"/>
          <w:bCs/>
          <w:color w:val="000000" w:themeColor="text1"/>
          <w:sz w:val="28"/>
          <w:szCs w:val="28"/>
        </w:rPr>
        <w:t>О.О. Майданник у дисертаційному дослідженні «</w:t>
      </w:r>
      <w:r w:rsidRPr="00AC53A7">
        <w:rPr>
          <w:rFonts w:ascii="Times New Roman" w:hAnsi="Times New Roman"/>
          <w:caps/>
          <w:color w:val="000000" w:themeColor="text1"/>
          <w:sz w:val="28"/>
          <w:szCs w:val="28"/>
        </w:rPr>
        <w:t>Т</w:t>
      </w:r>
      <w:r w:rsidRPr="00AC53A7">
        <w:rPr>
          <w:rFonts w:ascii="Times New Roman" w:hAnsi="Times New Roman"/>
          <w:color w:val="000000" w:themeColor="text1"/>
          <w:sz w:val="28"/>
          <w:szCs w:val="28"/>
        </w:rPr>
        <w:t>еоретичні</w:t>
      </w:r>
      <w:r w:rsidRPr="00AC53A7">
        <w:rPr>
          <w:rFonts w:ascii="Times New Roman" w:hAnsi="Times New Roman"/>
          <w:caps/>
          <w:color w:val="000000" w:themeColor="text1"/>
          <w:sz w:val="28"/>
          <w:szCs w:val="28"/>
        </w:rPr>
        <w:t xml:space="preserve"> </w:t>
      </w:r>
      <w:r w:rsidRPr="00AC53A7">
        <w:rPr>
          <w:rFonts w:ascii="Times New Roman" w:hAnsi="Times New Roman"/>
          <w:color w:val="000000" w:themeColor="text1"/>
          <w:sz w:val="28"/>
          <w:szCs w:val="28"/>
        </w:rPr>
        <w:t>проблеми контрольної функції парламенту</w:t>
      </w:r>
      <w:r w:rsidRPr="00AC53A7">
        <w:rPr>
          <w:rFonts w:ascii="Times New Roman" w:hAnsi="Times New Roman"/>
          <w:caps/>
          <w:color w:val="000000" w:themeColor="text1"/>
          <w:sz w:val="28"/>
          <w:szCs w:val="28"/>
        </w:rPr>
        <w:t xml:space="preserve"> У</w:t>
      </w:r>
      <w:r w:rsidR="00A97F5B" w:rsidRPr="00AC53A7">
        <w:rPr>
          <w:rFonts w:ascii="Times New Roman" w:hAnsi="Times New Roman"/>
          <w:color w:val="000000" w:themeColor="text1"/>
          <w:sz w:val="28"/>
          <w:szCs w:val="28"/>
        </w:rPr>
        <w:t>країни»</w:t>
      </w:r>
      <w:r w:rsidRPr="00AC53A7">
        <w:rPr>
          <w:rFonts w:ascii="Times New Roman" w:hAnsi="Times New Roman"/>
          <w:color w:val="000000" w:themeColor="text1"/>
          <w:sz w:val="28"/>
          <w:szCs w:val="28"/>
        </w:rPr>
        <w:t xml:space="preserve"> значну увагу приділяє </w:t>
      </w:r>
      <w:r w:rsidRPr="00AC53A7">
        <w:rPr>
          <w:rFonts w:ascii="Times New Roman" w:hAnsi="Times New Roman"/>
          <w:color w:val="000000" w:themeColor="text1"/>
          <w:w w:val="102"/>
          <w:sz w:val="28"/>
          <w:szCs w:val="28"/>
        </w:rPr>
        <w:t xml:space="preserve">загальній характеристиці державного контролю та його видів </w:t>
      </w:r>
      <w:r w:rsidRPr="00AC53A7">
        <w:rPr>
          <w:rFonts w:ascii="Times New Roman" w:hAnsi="Times New Roman"/>
          <w:sz w:val="28"/>
          <w:szCs w:val="28"/>
        </w:rPr>
        <w:t>[21]</w:t>
      </w:r>
      <w:r w:rsidRPr="00AC53A7">
        <w:rPr>
          <w:rFonts w:ascii="Times New Roman" w:hAnsi="Times New Roman"/>
          <w:color w:val="000000" w:themeColor="text1"/>
          <w:w w:val="102"/>
          <w:sz w:val="28"/>
          <w:szCs w:val="28"/>
        </w:rPr>
        <w:t>. Зокрема вчена наголошує</w:t>
      </w:r>
      <w:r w:rsidR="00A97F5B" w:rsidRPr="00AC53A7">
        <w:rPr>
          <w:rFonts w:ascii="Times New Roman" w:hAnsi="Times New Roman"/>
          <w:color w:val="000000" w:themeColor="text1"/>
          <w:w w:val="102"/>
          <w:sz w:val="28"/>
          <w:szCs w:val="28"/>
        </w:rPr>
        <w:t xml:space="preserve"> на тому</w:t>
      </w:r>
      <w:r w:rsidRPr="00AC53A7">
        <w:rPr>
          <w:rFonts w:ascii="Times New Roman" w:hAnsi="Times New Roman"/>
          <w:color w:val="000000" w:themeColor="text1"/>
          <w:w w:val="102"/>
          <w:sz w:val="28"/>
          <w:szCs w:val="28"/>
        </w:rPr>
        <w:t xml:space="preserve">, що контроль є однією з основних функцій суспільства </w:t>
      </w:r>
      <w:r w:rsidR="00A97F5B" w:rsidRPr="00AC53A7">
        <w:rPr>
          <w:rFonts w:ascii="Times New Roman" w:hAnsi="Times New Roman"/>
          <w:color w:val="000000" w:themeColor="text1"/>
          <w:w w:val="102"/>
          <w:sz w:val="28"/>
          <w:szCs w:val="28"/>
        </w:rPr>
        <w:t>й</w:t>
      </w:r>
      <w:r w:rsidRPr="00AC53A7">
        <w:rPr>
          <w:rFonts w:ascii="Times New Roman" w:hAnsi="Times New Roman"/>
          <w:color w:val="000000" w:themeColor="text1"/>
          <w:w w:val="102"/>
          <w:sz w:val="28"/>
          <w:szCs w:val="28"/>
        </w:rPr>
        <w:t xml:space="preserve"> держави. Функція контролю відіграє визначальну роль у здійсненні державної влади </w:t>
      </w:r>
      <w:r w:rsidR="00A97F5B" w:rsidRPr="00AC53A7">
        <w:rPr>
          <w:rFonts w:ascii="Times New Roman" w:hAnsi="Times New Roman"/>
          <w:color w:val="000000" w:themeColor="text1"/>
          <w:w w:val="102"/>
          <w:sz w:val="28"/>
          <w:szCs w:val="28"/>
        </w:rPr>
        <w:t>та</w:t>
      </w:r>
      <w:r w:rsidRPr="00AC53A7">
        <w:rPr>
          <w:rFonts w:ascii="Times New Roman" w:hAnsi="Times New Roman"/>
          <w:color w:val="000000" w:themeColor="text1"/>
          <w:w w:val="102"/>
          <w:sz w:val="28"/>
          <w:szCs w:val="28"/>
        </w:rPr>
        <w:t xml:space="preserve"> є складовою функцією майже всіх органів державної влади, </w:t>
      </w:r>
      <w:r w:rsidRPr="00AC53A7">
        <w:rPr>
          <w:rFonts w:ascii="Times New Roman" w:hAnsi="Times New Roman"/>
          <w:color w:val="000000" w:themeColor="text1"/>
          <w:sz w:val="28"/>
          <w:szCs w:val="28"/>
        </w:rPr>
        <w:t>висту</w:t>
      </w:r>
      <w:r w:rsidR="00A97F5B" w:rsidRPr="00AC53A7">
        <w:rPr>
          <w:rFonts w:ascii="Times New Roman" w:hAnsi="Times New Roman"/>
          <w:color w:val="000000" w:themeColor="text1"/>
          <w:w w:val="102"/>
          <w:sz w:val="28"/>
          <w:szCs w:val="28"/>
        </w:rPr>
        <w:t>паючи</w:t>
      </w:r>
      <w:r w:rsidRPr="00AC53A7">
        <w:rPr>
          <w:rFonts w:ascii="Times New Roman" w:hAnsi="Times New Roman"/>
          <w:color w:val="000000" w:themeColor="text1"/>
          <w:w w:val="102"/>
          <w:sz w:val="28"/>
          <w:szCs w:val="28"/>
        </w:rPr>
        <w:t xml:space="preserve"> в одних випадках – пріоритетною, в інших – центральною, а в окремих – навіть способом чи формою їхньої діяльності. Призначення контролю, на думку </w:t>
      </w:r>
      <w:r w:rsidRPr="00AC53A7">
        <w:rPr>
          <w:rFonts w:ascii="Times New Roman" w:hAnsi="Times New Roman"/>
          <w:bCs/>
          <w:color w:val="000000" w:themeColor="text1"/>
          <w:sz w:val="28"/>
          <w:szCs w:val="28"/>
        </w:rPr>
        <w:t>О.О. Майданник,</w:t>
      </w:r>
      <w:r w:rsidRPr="00AC53A7">
        <w:rPr>
          <w:rFonts w:ascii="Times New Roman" w:hAnsi="Times New Roman"/>
          <w:color w:val="000000" w:themeColor="text1"/>
          <w:w w:val="102"/>
          <w:sz w:val="28"/>
          <w:szCs w:val="28"/>
        </w:rPr>
        <w:t xml:space="preserve"> полягає в тому, що він, виступаючи одним із видів діяльності держави </w:t>
      </w:r>
      <w:r w:rsidR="00A97F5B" w:rsidRPr="00AC53A7">
        <w:rPr>
          <w:rFonts w:ascii="Times New Roman" w:hAnsi="Times New Roman"/>
          <w:color w:val="000000" w:themeColor="text1"/>
          <w:w w:val="102"/>
          <w:sz w:val="28"/>
          <w:szCs w:val="28"/>
        </w:rPr>
        <w:t>щодо</w:t>
      </w:r>
      <w:r w:rsidRPr="00AC53A7">
        <w:rPr>
          <w:rFonts w:ascii="Times New Roman" w:hAnsi="Times New Roman"/>
          <w:color w:val="000000" w:themeColor="text1"/>
          <w:w w:val="102"/>
          <w:sz w:val="28"/>
          <w:szCs w:val="28"/>
        </w:rPr>
        <w:t xml:space="preserve"> здійсненн</w:t>
      </w:r>
      <w:r w:rsidR="00A97F5B" w:rsidRPr="00AC53A7">
        <w:rPr>
          <w:rFonts w:ascii="Times New Roman" w:hAnsi="Times New Roman"/>
          <w:color w:val="000000" w:themeColor="text1"/>
          <w:w w:val="102"/>
          <w:sz w:val="28"/>
          <w:szCs w:val="28"/>
        </w:rPr>
        <w:t>я</w:t>
      </w:r>
      <w:r w:rsidRPr="00AC53A7">
        <w:rPr>
          <w:rFonts w:ascii="Times New Roman" w:hAnsi="Times New Roman"/>
          <w:color w:val="000000" w:themeColor="text1"/>
          <w:w w:val="102"/>
          <w:sz w:val="28"/>
          <w:szCs w:val="28"/>
        </w:rPr>
        <w:t xml:space="preserve"> державної влади, спрямований на підвищення ефективності діяльності</w:t>
      </w:r>
      <w:r w:rsidR="005725B7" w:rsidRPr="00AC53A7">
        <w:rPr>
          <w:rFonts w:ascii="Times New Roman" w:hAnsi="Times New Roman"/>
          <w:color w:val="000000" w:themeColor="text1"/>
          <w:w w:val="102"/>
          <w:sz w:val="28"/>
          <w:szCs w:val="28"/>
        </w:rPr>
        <w:t xml:space="preserve"> державних</w:t>
      </w:r>
      <w:r w:rsidRPr="00AC53A7">
        <w:rPr>
          <w:rFonts w:ascii="Times New Roman" w:hAnsi="Times New Roman"/>
          <w:color w:val="000000" w:themeColor="text1"/>
          <w:w w:val="102"/>
          <w:sz w:val="28"/>
          <w:szCs w:val="28"/>
        </w:rPr>
        <w:t xml:space="preserve"> органів і забезпечення захисту інтересів людини, суспіль</w:t>
      </w:r>
      <w:r w:rsidR="005725B7" w:rsidRPr="00AC53A7">
        <w:rPr>
          <w:rFonts w:ascii="Times New Roman" w:hAnsi="Times New Roman"/>
          <w:color w:val="000000" w:themeColor="text1"/>
          <w:w w:val="102"/>
          <w:sz w:val="28"/>
          <w:szCs w:val="28"/>
        </w:rPr>
        <w:t xml:space="preserve">ства </w:t>
      </w:r>
      <w:r w:rsidR="00E71C9D" w:rsidRPr="00AC53A7">
        <w:rPr>
          <w:rFonts w:ascii="Times New Roman" w:hAnsi="Times New Roman"/>
          <w:color w:val="000000" w:themeColor="text1"/>
          <w:w w:val="102"/>
          <w:sz w:val="28"/>
          <w:szCs w:val="28"/>
        </w:rPr>
        <w:t>й</w:t>
      </w:r>
      <w:r w:rsidRPr="00AC53A7">
        <w:rPr>
          <w:rFonts w:ascii="Times New Roman" w:hAnsi="Times New Roman"/>
          <w:color w:val="000000" w:themeColor="text1"/>
          <w:w w:val="102"/>
          <w:sz w:val="28"/>
          <w:szCs w:val="28"/>
        </w:rPr>
        <w:t xml:space="preserve"> держави шляхом посилення відповідальності цих органів і їхніх посадових осіб за виконання покладених на них повноважень </w:t>
      </w:r>
      <w:r w:rsidRPr="00AC53A7">
        <w:rPr>
          <w:rFonts w:ascii="Times New Roman" w:hAnsi="Times New Roman"/>
          <w:sz w:val="28"/>
          <w:szCs w:val="28"/>
        </w:rPr>
        <w:t>[21]</w:t>
      </w:r>
      <w:r w:rsidRPr="00AC53A7">
        <w:rPr>
          <w:rFonts w:ascii="Times New Roman" w:hAnsi="Times New Roman"/>
          <w:color w:val="000000" w:themeColor="text1"/>
          <w:w w:val="102"/>
          <w:sz w:val="28"/>
          <w:szCs w:val="28"/>
        </w:rPr>
        <w:t xml:space="preserve">. </w:t>
      </w:r>
      <w:r w:rsidRPr="00AC53A7">
        <w:rPr>
          <w:rFonts w:ascii="Times New Roman" w:hAnsi="Times New Roman"/>
          <w:bCs/>
          <w:sz w:val="28"/>
          <w:szCs w:val="28"/>
        </w:rPr>
        <w:t xml:space="preserve">Н.В. Карнарук відзначає, що </w:t>
      </w:r>
      <w:r w:rsidRPr="00AC53A7">
        <w:rPr>
          <w:rFonts w:ascii="Times New Roman" w:hAnsi="Times New Roman"/>
          <w:sz w:val="28"/>
          <w:szCs w:val="28"/>
        </w:rPr>
        <w:t>державний контроль на док</w:t>
      </w:r>
      <w:r w:rsidR="00E71C9D" w:rsidRPr="00AC53A7">
        <w:rPr>
          <w:rFonts w:ascii="Times New Roman" w:hAnsi="Times New Roman"/>
          <w:sz w:val="28"/>
          <w:szCs w:val="28"/>
        </w:rPr>
        <w:t>т</w:t>
      </w:r>
      <w:r w:rsidRPr="00AC53A7">
        <w:rPr>
          <w:rFonts w:ascii="Times New Roman" w:hAnsi="Times New Roman"/>
          <w:sz w:val="28"/>
          <w:szCs w:val="28"/>
        </w:rPr>
        <w:t xml:space="preserve">ринальному рівні розглядається з різних позицій – як вид державної діяльності, як принцип державного управління, як спосіб забезпечення законності та дисципліни </w:t>
      </w:r>
      <w:r w:rsidR="00E71C9D" w:rsidRPr="00AC53A7">
        <w:rPr>
          <w:rFonts w:ascii="Times New Roman" w:hAnsi="Times New Roman"/>
          <w:sz w:val="28"/>
          <w:szCs w:val="28"/>
        </w:rPr>
        <w:t>в</w:t>
      </w:r>
      <w:r w:rsidRPr="00AC53A7">
        <w:rPr>
          <w:rFonts w:ascii="Times New Roman" w:hAnsi="Times New Roman"/>
          <w:sz w:val="28"/>
          <w:szCs w:val="28"/>
        </w:rPr>
        <w:t xml:space="preserve"> державному управлінні, як форма державної діяльності, метод державного управління тощо [22].</w:t>
      </w:r>
    </w:p>
    <w:p w14:paraId="350113A8" w14:textId="77777777" w:rsidR="00EE53C1" w:rsidRPr="00AC53A7" w:rsidRDefault="00EE53C1" w:rsidP="00923D89">
      <w:pPr>
        <w:spacing w:after="0" w:line="360" w:lineRule="auto"/>
        <w:ind w:firstLine="709"/>
        <w:contextualSpacing/>
        <w:jc w:val="both"/>
        <w:rPr>
          <w:rFonts w:ascii="Times New Roman" w:hAnsi="Times New Roman"/>
          <w:bCs/>
          <w:sz w:val="28"/>
          <w:szCs w:val="28"/>
        </w:rPr>
      </w:pPr>
      <w:r w:rsidRPr="00AC53A7">
        <w:rPr>
          <w:rFonts w:ascii="Times New Roman" w:hAnsi="Times New Roman"/>
          <w:bCs/>
          <w:sz w:val="28"/>
          <w:szCs w:val="28"/>
        </w:rPr>
        <w:t>Як відомо</w:t>
      </w:r>
      <w:r w:rsidR="00E71C9D" w:rsidRPr="00AC53A7">
        <w:rPr>
          <w:rFonts w:ascii="Times New Roman" w:hAnsi="Times New Roman"/>
          <w:bCs/>
          <w:sz w:val="28"/>
          <w:szCs w:val="28"/>
        </w:rPr>
        <w:t>,</w:t>
      </w:r>
      <w:r w:rsidRPr="00AC53A7">
        <w:rPr>
          <w:rFonts w:ascii="Times New Roman" w:hAnsi="Times New Roman"/>
          <w:bCs/>
          <w:sz w:val="28"/>
          <w:szCs w:val="28"/>
        </w:rPr>
        <w:t xml:space="preserve"> рахункові палати є суб’єктом державного контролю за діяльністю політичних партій </w:t>
      </w:r>
      <w:r w:rsidR="00E71C9D" w:rsidRPr="00AC53A7">
        <w:rPr>
          <w:rFonts w:ascii="Times New Roman" w:hAnsi="Times New Roman"/>
          <w:bCs/>
          <w:sz w:val="28"/>
          <w:szCs w:val="28"/>
        </w:rPr>
        <w:t>у</w:t>
      </w:r>
      <w:r w:rsidRPr="00AC53A7">
        <w:rPr>
          <w:rFonts w:ascii="Times New Roman" w:hAnsi="Times New Roman"/>
          <w:bCs/>
          <w:sz w:val="28"/>
          <w:szCs w:val="28"/>
        </w:rPr>
        <w:t xml:space="preserve"> багатьох країнах СЄ (зазвичай такий контроль обмежується повноваженнями щодо використання партіями коштів</w:t>
      </w:r>
      <w:r w:rsidR="00E71C9D" w:rsidRPr="00AC53A7">
        <w:rPr>
          <w:rFonts w:ascii="Times New Roman" w:hAnsi="Times New Roman"/>
          <w:bCs/>
          <w:sz w:val="28"/>
          <w:szCs w:val="28"/>
        </w:rPr>
        <w:t>,</w:t>
      </w:r>
      <w:r w:rsidRPr="00AC53A7">
        <w:rPr>
          <w:rFonts w:ascii="Times New Roman" w:hAnsi="Times New Roman"/>
          <w:bCs/>
          <w:sz w:val="28"/>
          <w:szCs w:val="28"/>
        </w:rPr>
        <w:t xml:space="preserve"> отриманих </w:t>
      </w:r>
      <w:r w:rsidR="00780DEE" w:rsidRPr="00AC53A7">
        <w:rPr>
          <w:rFonts w:ascii="Times New Roman" w:hAnsi="Times New Roman"/>
          <w:bCs/>
          <w:sz w:val="28"/>
          <w:szCs w:val="28"/>
        </w:rPr>
        <w:t>і</w:t>
      </w:r>
      <w:r w:rsidRPr="00AC53A7">
        <w:rPr>
          <w:rFonts w:ascii="Times New Roman" w:hAnsi="Times New Roman"/>
          <w:bCs/>
          <w:sz w:val="28"/>
          <w:szCs w:val="28"/>
        </w:rPr>
        <w:t xml:space="preserve">з державного бюджету), </w:t>
      </w:r>
      <w:r w:rsidR="005725B7" w:rsidRPr="00AC53A7">
        <w:rPr>
          <w:rFonts w:ascii="Times New Roman" w:hAnsi="Times New Roman"/>
          <w:bCs/>
          <w:sz w:val="28"/>
          <w:szCs w:val="28"/>
        </w:rPr>
        <w:t>відповідно</w:t>
      </w:r>
      <w:r w:rsidR="00780DEE" w:rsidRPr="00AC53A7">
        <w:rPr>
          <w:rFonts w:ascii="Times New Roman" w:hAnsi="Times New Roman"/>
          <w:bCs/>
          <w:sz w:val="28"/>
          <w:szCs w:val="28"/>
        </w:rPr>
        <w:t>,</w:t>
      </w:r>
      <w:r w:rsidRPr="00AC53A7">
        <w:rPr>
          <w:rFonts w:ascii="Times New Roman" w:hAnsi="Times New Roman"/>
          <w:bCs/>
          <w:sz w:val="28"/>
          <w:szCs w:val="28"/>
        </w:rPr>
        <w:t xml:space="preserve"> для нас значний інтерес становить дослідження правового статусу цих органів. </w:t>
      </w:r>
      <w:r w:rsidR="00780DEE" w:rsidRPr="00AC53A7">
        <w:rPr>
          <w:rFonts w:ascii="Times New Roman" w:hAnsi="Times New Roman"/>
          <w:bCs/>
          <w:sz w:val="28"/>
          <w:szCs w:val="28"/>
        </w:rPr>
        <w:t>У</w:t>
      </w:r>
      <w:r w:rsidRPr="00AC53A7">
        <w:rPr>
          <w:rFonts w:ascii="Times New Roman" w:hAnsi="Times New Roman"/>
          <w:bCs/>
          <w:sz w:val="28"/>
          <w:szCs w:val="28"/>
        </w:rPr>
        <w:t xml:space="preserve"> цьому напрям</w:t>
      </w:r>
      <w:r w:rsidR="00780DEE" w:rsidRPr="00AC53A7">
        <w:rPr>
          <w:rFonts w:ascii="Times New Roman" w:hAnsi="Times New Roman"/>
          <w:bCs/>
          <w:sz w:val="28"/>
          <w:szCs w:val="28"/>
        </w:rPr>
        <w:t>і наукових розвідок</w:t>
      </w:r>
      <w:r w:rsidRPr="00AC53A7">
        <w:rPr>
          <w:rFonts w:ascii="Times New Roman" w:hAnsi="Times New Roman"/>
          <w:bCs/>
          <w:sz w:val="28"/>
          <w:szCs w:val="28"/>
        </w:rPr>
        <w:t xml:space="preserve"> насамперед </w:t>
      </w:r>
      <w:r w:rsidR="00780DEE" w:rsidRPr="00AC53A7">
        <w:rPr>
          <w:rFonts w:ascii="Times New Roman" w:hAnsi="Times New Roman"/>
          <w:bCs/>
          <w:sz w:val="28"/>
          <w:szCs w:val="28"/>
        </w:rPr>
        <w:t>варто назвати</w:t>
      </w:r>
      <w:r w:rsidRPr="00AC53A7">
        <w:rPr>
          <w:rFonts w:ascii="Times New Roman" w:hAnsi="Times New Roman"/>
          <w:bCs/>
          <w:sz w:val="28"/>
          <w:szCs w:val="28"/>
        </w:rPr>
        <w:t xml:space="preserve"> дисертаційне дослідження В.І. Невідомого «Рахункові палати як органи фінансового контролю в Україні та Європі: конституційно-порівняльний аналіз» </w:t>
      </w:r>
      <w:r w:rsidRPr="00AC53A7">
        <w:rPr>
          <w:rFonts w:ascii="Times New Roman" w:hAnsi="Times New Roman"/>
          <w:sz w:val="28"/>
          <w:szCs w:val="28"/>
        </w:rPr>
        <w:t>[23]</w:t>
      </w:r>
      <w:r w:rsidRPr="00AC53A7">
        <w:rPr>
          <w:rFonts w:ascii="Times New Roman" w:hAnsi="Times New Roman"/>
          <w:bCs/>
          <w:sz w:val="28"/>
          <w:szCs w:val="28"/>
        </w:rPr>
        <w:t xml:space="preserve">. У названій </w:t>
      </w:r>
      <w:r w:rsidR="00780DEE" w:rsidRPr="00AC53A7">
        <w:rPr>
          <w:rFonts w:ascii="Times New Roman" w:hAnsi="Times New Roman"/>
          <w:bCs/>
          <w:sz w:val="28"/>
          <w:szCs w:val="28"/>
        </w:rPr>
        <w:t>роботі</w:t>
      </w:r>
      <w:r w:rsidRPr="00AC53A7">
        <w:rPr>
          <w:rFonts w:ascii="Times New Roman" w:hAnsi="Times New Roman"/>
          <w:bCs/>
          <w:sz w:val="28"/>
          <w:szCs w:val="28"/>
        </w:rPr>
        <w:t xml:space="preserve"> автором </w:t>
      </w:r>
      <w:r w:rsidRPr="00AC53A7">
        <w:rPr>
          <w:rFonts w:ascii="Times New Roman" w:hAnsi="Times New Roman"/>
          <w:sz w:val="28"/>
          <w:szCs w:val="28"/>
        </w:rPr>
        <w:lastRenderedPageBreak/>
        <w:t xml:space="preserve">досліджуються типи конституційно-правової регламентації статусу </w:t>
      </w:r>
      <w:r w:rsidR="00780DEE" w:rsidRPr="00AC53A7">
        <w:rPr>
          <w:rFonts w:ascii="Times New Roman" w:hAnsi="Times New Roman"/>
          <w:sz w:val="28"/>
          <w:szCs w:val="28"/>
        </w:rPr>
        <w:t>р</w:t>
      </w:r>
      <w:r w:rsidRPr="00AC53A7">
        <w:rPr>
          <w:rFonts w:ascii="Times New Roman" w:hAnsi="Times New Roman"/>
          <w:sz w:val="28"/>
          <w:szCs w:val="28"/>
        </w:rPr>
        <w:t>ахункових палат як органів фінансового контролю в Україні та країнах Європи,</w:t>
      </w:r>
      <w:r w:rsidRPr="00AC53A7">
        <w:rPr>
          <w:rFonts w:ascii="Times New Roman" w:hAnsi="Times New Roman"/>
          <w:bCs/>
          <w:sz w:val="28"/>
          <w:szCs w:val="28"/>
        </w:rPr>
        <w:t xml:space="preserve"> </w:t>
      </w:r>
      <w:r w:rsidRPr="00AC53A7">
        <w:rPr>
          <w:rFonts w:ascii="Times New Roman" w:hAnsi="Times New Roman"/>
          <w:sz w:val="28"/>
          <w:szCs w:val="28"/>
        </w:rPr>
        <w:t xml:space="preserve">визначається генезис, поняття </w:t>
      </w:r>
      <w:r w:rsidR="00780DEE" w:rsidRPr="00AC53A7">
        <w:rPr>
          <w:rFonts w:ascii="Times New Roman" w:hAnsi="Times New Roman"/>
          <w:sz w:val="28"/>
          <w:szCs w:val="28"/>
        </w:rPr>
        <w:t>й</w:t>
      </w:r>
      <w:r w:rsidRPr="00AC53A7">
        <w:rPr>
          <w:rFonts w:ascii="Times New Roman" w:hAnsi="Times New Roman"/>
          <w:sz w:val="28"/>
          <w:szCs w:val="28"/>
        </w:rPr>
        <w:t xml:space="preserve"> ознаки </w:t>
      </w:r>
      <w:r w:rsidR="00780DEE" w:rsidRPr="00AC53A7">
        <w:rPr>
          <w:rFonts w:ascii="Times New Roman" w:hAnsi="Times New Roman"/>
          <w:sz w:val="28"/>
          <w:szCs w:val="28"/>
        </w:rPr>
        <w:t>р</w:t>
      </w:r>
      <w:r w:rsidRPr="00AC53A7">
        <w:rPr>
          <w:rFonts w:ascii="Times New Roman" w:hAnsi="Times New Roman"/>
          <w:sz w:val="28"/>
          <w:szCs w:val="28"/>
        </w:rPr>
        <w:t xml:space="preserve">ахункових палат в Україні та країнах Європи, наводяться гарантії правового статусу </w:t>
      </w:r>
      <w:r w:rsidR="00780DEE" w:rsidRPr="00AC53A7">
        <w:rPr>
          <w:rFonts w:ascii="Times New Roman" w:hAnsi="Times New Roman"/>
          <w:sz w:val="28"/>
          <w:szCs w:val="28"/>
        </w:rPr>
        <w:t>р</w:t>
      </w:r>
      <w:r w:rsidRPr="00AC53A7">
        <w:rPr>
          <w:rFonts w:ascii="Times New Roman" w:hAnsi="Times New Roman"/>
          <w:sz w:val="28"/>
          <w:szCs w:val="28"/>
        </w:rPr>
        <w:t>ахункових палат як органів, визначаються шляхи подальшого вдосконалення форм і методів діяльно</w:t>
      </w:r>
      <w:r w:rsidR="00780DEE" w:rsidRPr="00AC53A7">
        <w:rPr>
          <w:rFonts w:ascii="Times New Roman" w:hAnsi="Times New Roman"/>
          <w:sz w:val="28"/>
          <w:szCs w:val="28"/>
        </w:rPr>
        <w:t>сті Рахункової палати в Україні</w:t>
      </w:r>
      <w:r w:rsidRPr="00AC53A7">
        <w:rPr>
          <w:rFonts w:ascii="Times New Roman" w:hAnsi="Times New Roman"/>
          <w:sz w:val="28"/>
          <w:szCs w:val="28"/>
        </w:rPr>
        <w:t xml:space="preserve"> </w:t>
      </w:r>
      <w:r w:rsidR="00780DEE" w:rsidRPr="00AC53A7">
        <w:rPr>
          <w:rFonts w:ascii="Times New Roman" w:hAnsi="Times New Roman"/>
          <w:sz w:val="28"/>
          <w:szCs w:val="28"/>
        </w:rPr>
        <w:t>з опертям</w:t>
      </w:r>
      <w:r w:rsidRPr="00AC53A7">
        <w:rPr>
          <w:rFonts w:ascii="Times New Roman" w:hAnsi="Times New Roman"/>
          <w:sz w:val="28"/>
          <w:szCs w:val="28"/>
        </w:rPr>
        <w:t xml:space="preserve"> на досвід аналогічних органів </w:t>
      </w:r>
      <w:r w:rsidR="00780DEE" w:rsidRPr="00AC53A7">
        <w:rPr>
          <w:rFonts w:ascii="Times New Roman" w:hAnsi="Times New Roman"/>
          <w:sz w:val="28"/>
          <w:szCs w:val="28"/>
        </w:rPr>
        <w:t>у</w:t>
      </w:r>
      <w:r w:rsidRPr="00AC53A7">
        <w:rPr>
          <w:rFonts w:ascii="Times New Roman" w:hAnsi="Times New Roman"/>
          <w:sz w:val="28"/>
          <w:szCs w:val="28"/>
        </w:rPr>
        <w:t xml:space="preserve"> країнах Європи. Зокрема, В.І. Невідоми</w:t>
      </w:r>
      <w:r w:rsidR="00780DEE" w:rsidRPr="00AC53A7">
        <w:rPr>
          <w:rFonts w:ascii="Times New Roman" w:hAnsi="Times New Roman"/>
          <w:sz w:val="28"/>
          <w:szCs w:val="28"/>
        </w:rPr>
        <w:t>й</w:t>
      </w:r>
      <w:r w:rsidRPr="00AC53A7">
        <w:rPr>
          <w:rFonts w:ascii="Times New Roman" w:hAnsi="Times New Roman"/>
          <w:sz w:val="28"/>
          <w:szCs w:val="28"/>
        </w:rPr>
        <w:t xml:space="preserve"> </w:t>
      </w:r>
      <w:r w:rsidR="00780DEE" w:rsidRPr="00AC53A7">
        <w:rPr>
          <w:rFonts w:ascii="Times New Roman" w:hAnsi="Times New Roman"/>
          <w:sz w:val="28"/>
          <w:szCs w:val="28"/>
        </w:rPr>
        <w:t>у</w:t>
      </w:r>
      <w:r w:rsidRPr="00AC53A7">
        <w:rPr>
          <w:rFonts w:ascii="Times New Roman" w:hAnsi="Times New Roman"/>
          <w:sz w:val="28"/>
          <w:szCs w:val="28"/>
        </w:rPr>
        <w:t xml:space="preserve"> результаті порівняльного аналізу повноважень </w:t>
      </w:r>
      <w:r w:rsidR="00780DEE" w:rsidRPr="00AC53A7">
        <w:rPr>
          <w:rFonts w:ascii="Times New Roman" w:hAnsi="Times New Roman"/>
          <w:sz w:val="28"/>
          <w:szCs w:val="28"/>
        </w:rPr>
        <w:t>р</w:t>
      </w:r>
      <w:r w:rsidRPr="00AC53A7">
        <w:rPr>
          <w:rFonts w:ascii="Times New Roman" w:hAnsi="Times New Roman"/>
          <w:sz w:val="28"/>
          <w:szCs w:val="28"/>
        </w:rPr>
        <w:t>ахункових палат як вищих органів фінансового контролю в країнах Європи та в Україні встанов</w:t>
      </w:r>
      <w:r w:rsidR="00780DEE" w:rsidRPr="00AC53A7">
        <w:rPr>
          <w:rFonts w:ascii="Times New Roman" w:hAnsi="Times New Roman"/>
          <w:sz w:val="28"/>
          <w:szCs w:val="28"/>
        </w:rPr>
        <w:t>ив</w:t>
      </w:r>
      <w:r w:rsidRPr="00AC53A7">
        <w:rPr>
          <w:rFonts w:ascii="Times New Roman" w:hAnsi="Times New Roman"/>
          <w:sz w:val="28"/>
          <w:szCs w:val="28"/>
        </w:rPr>
        <w:t xml:space="preserve">, що </w:t>
      </w:r>
      <w:r w:rsidRPr="00AC53A7">
        <w:rPr>
          <w:rFonts w:ascii="Times New Roman" w:hAnsi="Times New Roman"/>
          <w:spacing w:val="-6"/>
          <w:sz w:val="28"/>
          <w:szCs w:val="28"/>
        </w:rPr>
        <w:t>Рахункова палата в Україні, на відміну від більшості держав Європи, законодавчо позбавлена реальної можливості вживати конкретн</w:t>
      </w:r>
      <w:r w:rsidR="00780DEE" w:rsidRPr="00AC53A7">
        <w:rPr>
          <w:rFonts w:ascii="Times New Roman" w:hAnsi="Times New Roman"/>
          <w:spacing w:val="-6"/>
          <w:sz w:val="28"/>
          <w:szCs w:val="28"/>
        </w:rPr>
        <w:t>і</w:t>
      </w:r>
      <w:r w:rsidRPr="00AC53A7">
        <w:rPr>
          <w:rFonts w:ascii="Times New Roman" w:hAnsi="Times New Roman"/>
          <w:spacing w:val="-6"/>
          <w:sz w:val="28"/>
          <w:szCs w:val="28"/>
        </w:rPr>
        <w:t xml:space="preserve"> дієв</w:t>
      </w:r>
      <w:r w:rsidR="00780DEE" w:rsidRPr="00AC53A7">
        <w:rPr>
          <w:rFonts w:ascii="Times New Roman" w:hAnsi="Times New Roman"/>
          <w:spacing w:val="-6"/>
          <w:sz w:val="28"/>
          <w:szCs w:val="28"/>
        </w:rPr>
        <w:t>і</w:t>
      </w:r>
      <w:r w:rsidRPr="00AC53A7">
        <w:rPr>
          <w:rFonts w:ascii="Times New Roman" w:hAnsi="Times New Roman"/>
          <w:spacing w:val="-6"/>
          <w:sz w:val="28"/>
          <w:szCs w:val="28"/>
        </w:rPr>
        <w:t xml:space="preserve"> заход</w:t>
      </w:r>
      <w:r w:rsidR="00780DEE" w:rsidRPr="00AC53A7">
        <w:rPr>
          <w:rFonts w:ascii="Times New Roman" w:hAnsi="Times New Roman"/>
          <w:spacing w:val="-6"/>
          <w:sz w:val="28"/>
          <w:szCs w:val="28"/>
        </w:rPr>
        <w:t>и</w:t>
      </w:r>
      <w:r w:rsidRPr="00AC53A7">
        <w:rPr>
          <w:rFonts w:ascii="Times New Roman" w:hAnsi="Times New Roman"/>
          <w:spacing w:val="-6"/>
          <w:sz w:val="28"/>
          <w:szCs w:val="28"/>
        </w:rPr>
        <w:t xml:space="preserve"> щодо своєчасного </w:t>
      </w:r>
      <w:r w:rsidR="00780DEE" w:rsidRPr="00AC53A7">
        <w:rPr>
          <w:rFonts w:ascii="Times New Roman" w:hAnsi="Times New Roman"/>
          <w:spacing w:val="-6"/>
          <w:sz w:val="28"/>
          <w:szCs w:val="28"/>
        </w:rPr>
        <w:t>й</w:t>
      </w:r>
      <w:r w:rsidRPr="00AC53A7">
        <w:rPr>
          <w:rFonts w:ascii="Times New Roman" w:hAnsi="Times New Roman"/>
          <w:spacing w:val="-6"/>
          <w:sz w:val="28"/>
          <w:szCs w:val="28"/>
        </w:rPr>
        <w:t xml:space="preserve"> повного усунення виявлених і зафіксованих порушень бюджетного процесу, а також покарання винних осіб власними процесуальними адміністративно-правовими засобами.</w:t>
      </w:r>
      <w:r w:rsidRPr="00AC53A7">
        <w:rPr>
          <w:rFonts w:ascii="Times New Roman" w:hAnsi="Times New Roman"/>
          <w:sz w:val="28"/>
          <w:szCs w:val="28"/>
        </w:rPr>
        <w:t xml:space="preserve"> </w:t>
      </w:r>
      <w:r w:rsidR="00780DEE" w:rsidRPr="00AC53A7">
        <w:rPr>
          <w:rFonts w:ascii="Times New Roman" w:hAnsi="Times New Roman"/>
          <w:bCs/>
          <w:sz w:val="28"/>
          <w:szCs w:val="28"/>
        </w:rPr>
        <w:t>Цій</w:t>
      </w:r>
      <w:r w:rsidRPr="00AC53A7">
        <w:rPr>
          <w:rFonts w:ascii="Times New Roman" w:hAnsi="Times New Roman"/>
          <w:bCs/>
          <w:sz w:val="28"/>
          <w:szCs w:val="28"/>
        </w:rPr>
        <w:t xml:space="preserve"> проблематиці приділ</w:t>
      </w:r>
      <w:r w:rsidR="00780DEE" w:rsidRPr="00AC53A7">
        <w:rPr>
          <w:rFonts w:ascii="Times New Roman" w:hAnsi="Times New Roman"/>
          <w:bCs/>
          <w:sz w:val="28"/>
          <w:szCs w:val="28"/>
        </w:rPr>
        <w:t>яли</w:t>
      </w:r>
      <w:r w:rsidRPr="00AC53A7">
        <w:rPr>
          <w:rFonts w:ascii="Times New Roman" w:hAnsi="Times New Roman"/>
          <w:bCs/>
          <w:sz w:val="28"/>
          <w:szCs w:val="28"/>
        </w:rPr>
        <w:t xml:space="preserve"> увагу </w:t>
      </w:r>
      <w:r w:rsidR="00780DEE" w:rsidRPr="00AC53A7">
        <w:rPr>
          <w:rFonts w:ascii="Times New Roman" w:hAnsi="Times New Roman"/>
          <w:bCs/>
          <w:sz w:val="28"/>
          <w:szCs w:val="28"/>
        </w:rPr>
        <w:t xml:space="preserve">також </w:t>
      </w:r>
      <w:r w:rsidRPr="00AC53A7">
        <w:rPr>
          <w:rFonts w:ascii="Times New Roman" w:hAnsi="Times New Roman"/>
          <w:bCs/>
          <w:sz w:val="28"/>
          <w:szCs w:val="28"/>
        </w:rPr>
        <w:t xml:space="preserve">інші вчені </w:t>
      </w:r>
      <w:r w:rsidRPr="00AC53A7">
        <w:rPr>
          <w:rFonts w:ascii="Times New Roman" w:hAnsi="Times New Roman"/>
          <w:sz w:val="28"/>
          <w:szCs w:val="28"/>
        </w:rPr>
        <w:t>[24; 25; 26].</w:t>
      </w:r>
      <w:r w:rsidRPr="00AC53A7">
        <w:rPr>
          <w:rFonts w:ascii="Times New Roman" w:hAnsi="Times New Roman"/>
          <w:bCs/>
          <w:sz w:val="28"/>
          <w:szCs w:val="28"/>
        </w:rPr>
        <w:t xml:space="preserve"> </w:t>
      </w:r>
    </w:p>
    <w:p w14:paraId="055BDE37" w14:textId="77777777" w:rsidR="00EE53C1" w:rsidRPr="00AC53A7" w:rsidRDefault="00671B73" w:rsidP="00923D89">
      <w:pPr>
        <w:spacing w:after="0" w:line="360" w:lineRule="auto"/>
        <w:ind w:firstLine="709"/>
        <w:contextualSpacing/>
        <w:jc w:val="both"/>
        <w:rPr>
          <w:rFonts w:ascii="Times New Roman" w:hAnsi="Times New Roman"/>
          <w:bCs/>
          <w:sz w:val="28"/>
          <w:szCs w:val="28"/>
        </w:rPr>
      </w:pPr>
      <w:r w:rsidRPr="00AC53A7">
        <w:rPr>
          <w:rFonts w:ascii="Times New Roman" w:hAnsi="Times New Roman"/>
          <w:bCs/>
          <w:sz w:val="28"/>
          <w:szCs w:val="28"/>
        </w:rPr>
        <w:t>Водночас</w:t>
      </w:r>
      <w:r w:rsidR="00EE53C1" w:rsidRPr="00AC53A7">
        <w:rPr>
          <w:rFonts w:ascii="Times New Roman" w:hAnsi="Times New Roman"/>
          <w:bCs/>
          <w:sz w:val="28"/>
          <w:szCs w:val="28"/>
        </w:rPr>
        <w:t xml:space="preserve">, </w:t>
      </w:r>
      <w:r w:rsidR="005725B7" w:rsidRPr="00AC53A7">
        <w:rPr>
          <w:rFonts w:ascii="Times New Roman" w:hAnsi="Times New Roman"/>
          <w:bCs/>
          <w:sz w:val="28"/>
          <w:szCs w:val="28"/>
        </w:rPr>
        <w:t>Р</w:t>
      </w:r>
      <w:r w:rsidR="00EE53C1" w:rsidRPr="00AC53A7">
        <w:rPr>
          <w:rFonts w:ascii="Times New Roman" w:hAnsi="Times New Roman"/>
          <w:bCs/>
          <w:sz w:val="28"/>
          <w:szCs w:val="28"/>
        </w:rPr>
        <w:t xml:space="preserve">ахункова палата є лише одним </w:t>
      </w:r>
      <w:r w:rsidRPr="00AC53A7">
        <w:rPr>
          <w:rFonts w:ascii="Times New Roman" w:hAnsi="Times New Roman"/>
          <w:bCs/>
          <w:sz w:val="28"/>
          <w:szCs w:val="28"/>
        </w:rPr>
        <w:t>і</w:t>
      </w:r>
      <w:r w:rsidR="00EE53C1" w:rsidRPr="00AC53A7">
        <w:rPr>
          <w:rFonts w:ascii="Times New Roman" w:hAnsi="Times New Roman"/>
          <w:bCs/>
          <w:sz w:val="28"/>
          <w:szCs w:val="28"/>
        </w:rPr>
        <w:t xml:space="preserve">з суб’єктів державного контролю за діяльністю політичних партій, тому необхідно </w:t>
      </w:r>
      <w:r w:rsidRPr="00AC53A7">
        <w:rPr>
          <w:rFonts w:ascii="Times New Roman" w:hAnsi="Times New Roman"/>
          <w:bCs/>
          <w:sz w:val="28"/>
          <w:szCs w:val="28"/>
        </w:rPr>
        <w:t>навести</w:t>
      </w:r>
      <w:r w:rsidR="00EE53C1" w:rsidRPr="00AC53A7">
        <w:rPr>
          <w:rFonts w:ascii="Times New Roman" w:hAnsi="Times New Roman"/>
          <w:bCs/>
          <w:sz w:val="28"/>
          <w:szCs w:val="28"/>
        </w:rPr>
        <w:t xml:space="preserve"> дослідження</w:t>
      </w:r>
      <w:r w:rsidRPr="00AC53A7">
        <w:rPr>
          <w:rFonts w:ascii="Times New Roman" w:hAnsi="Times New Roman"/>
          <w:bCs/>
          <w:sz w:val="28"/>
          <w:szCs w:val="28"/>
        </w:rPr>
        <w:t>,</w:t>
      </w:r>
      <w:r w:rsidR="00EE53C1" w:rsidRPr="00AC53A7">
        <w:rPr>
          <w:rFonts w:ascii="Times New Roman" w:hAnsi="Times New Roman"/>
          <w:bCs/>
          <w:sz w:val="28"/>
          <w:szCs w:val="28"/>
        </w:rPr>
        <w:t xml:space="preserve"> присвячені проблема</w:t>
      </w:r>
      <w:r w:rsidR="005725B7" w:rsidRPr="00AC53A7">
        <w:rPr>
          <w:rFonts w:ascii="Times New Roman" w:hAnsi="Times New Roman"/>
          <w:bCs/>
          <w:sz w:val="28"/>
          <w:szCs w:val="28"/>
        </w:rPr>
        <w:t>м</w:t>
      </w:r>
      <w:r w:rsidR="00EE53C1" w:rsidRPr="00AC53A7">
        <w:rPr>
          <w:rFonts w:ascii="Times New Roman" w:hAnsi="Times New Roman"/>
          <w:bCs/>
          <w:sz w:val="28"/>
          <w:szCs w:val="28"/>
        </w:rPr>
        <w:t xml:space="preserve"> правового регулювання статуту цих суб’єктів контролю. Наприклад, у працях Н.А. Железняк </w:t>
      </w:r>
      <w:r w:rsidR="00EE53C1" w:rsidRPr="00AC53A7">
        <w:rPr>
          <w:rFonts w:ascii="Times New Roman" w:hAnsi="Times New Roman"/>
          <w:sz w:val="28"/>
          <w:szCs w:val="28"/>
        </w:rPr>
        <w:t>встановлю</w:t>
      </w:r>
      <w:r w:rsidRPr="00AC53A7">
        <w:rPr>
          <w:rFonts w:ascii="Times New Roman" w:hAnsi="Times New Roman"/>
          <w:sz w:val="28"/>
          <w:szCs w:val="28"/>
        </w:rPr>
        <w:t>є</w:t>
      </w:r>
      <w:r w:rsidR="00EE53C1" w:rsidRPr="00AC53A7">
        <w:rPr>
          <w:rFonts w:ascii="Times New Roman" w:hAnsi="Times New Roman"/>
          <w:sz w:val="28"/>
          <w:szCs w:val="28"/>
        </w:rPr>
        <w:t>ться місце та роль Міністерства юстиції України в забезпеченні реаліза</w:t>
      </w:r>
      <w:r w:rsidRPr="00AC53A7">
        <w:rPr>
          <w:rFonts w:ascii="Times New Roman" w:hAnsi="Times New Roman"/>
          <w:sz w:val="28"/>
          <w:szCs w:val="28"/>
        </w:rPr>
        <w:t>ції державної правової політики,</w:t>
      </w:r>
      <w:r w:rsidR="00EE53C1" w:rsidRPr="00AC53A7">
        <w:rPr>
          <w:rFonts w:ascii="Times New Roman" w:hAnsi="Times New Roman"/>
          <w:bCs/>
          <w:sz w:val="28"/>
          <w:szCs w:val="28"/>
        </w:rPr>
        <w:t xml:space="preserve"> </w:t>
      </w:r>
      <w:r w:rsidR="00EE53C1" w:rsidRPr="00AC53A7">
        <w:rPr>
          <w:rFonts w:ascii="Times New Roman" w:hAnsi="Times New Roman"/>
          <w:sz w:val="28"/>
          <w:szCs w:val="28"/>
        </w:rPr>
        <w:t>розкривається статус Міністерства юстиції України в системі центральних органів виконавчої влади та особлив</w:t>
      </w:r>
      <w:r w:rsidRPr="00AC53A7">
        <w:rPr>
          <w:rFonts w:ascii="Times New Roman" w:hAnsi="Times New Roman"/>
          <w:sz w:val="28"/>
          <w:szCs w:val="28"/>
        </w:rPr>
        <w:t>ості його правового регулювання,</w:t>
      </w:r>
      <w:r w:rsidR="00EE53C1" w:rsidRPr="00AC53A7">
        <w:rPr>
          <w:rFonts w:ascii="Times New Roman" w:hAnsi="Times New Roman"/>
          <w:bCs/>
          <w:sz w:val="28"/>
          <w:szCs w:val="28"/>
        </w:rPr>
        <w:t xml:space="preserve"> </w:t>
      </w:r>
      <w:r w:rsidR="00EE53C1" w:rsidRPr="00AC53A7">
        <w:rPr>
          <w:rFonts w:ascii="Times New Roman" w:hAnsi="Times New Roman"/>
          <w:sz w:val="28"/>
          <w:szCs w:val="28"/>
        </w:rPr>
        <w:t>аналізується його структурна організація та рівні управління відповідно до чинного законодавст</w:t>
      </w:r>
      <w:r w:rsidRPr="00AC53A7">
        <w:rPr>
          <w:rFonts w:ascii="Times New Roman" w:hAnsi="Times New Roman"/>
          <w:sz w:val="28"/>
          <w:szCs w:val="28"/>
        </w:rPr>
        <w:t>ва,</w:t>
      </w:r>
      <w:r w:rsidR="00EE53C1" w:rsidRPr="00AC53A7">
        <w:rPr>
          <w:rFonts w:ascii="Times New Roman" w:hAnsi="Times New Roman"/>
          <w:bCs/>
          <w:sz w:val="28"/>
          <w:szCs w:val="28"/>
        </w:rPr>
        <w:t xml:space="preserve"> </w:t>
      </w:r>
      <w:r w:rsidR="00EE53C1" w:rsidRPr="00AC53A7">
        <w:rPr>
          <w:rFonts w:ascii="Times New Roman" w:hAnsi="Times New Roman"/>
          <w:sz w:val="28"/>
          <w:szCs w:val="28"/>
        </w:rPr>
        <w:t>узагальнюю</w:t>
      </w:r>
      <w:r w:rsidRPr="00AC53A7">
        <w:rPr>
          <w:rFonts w:ascii="Times New Roman" w:hAnsi="Times New Roman"/>
          <w:sz w:val="28"/>
          <w:szCs w:val="28"/>
        </w:rPr>
        <w:t>ться основні теоретичні питання</w:t>
      </w:r>
      <w:r w:rsidR="00EE53C1" w:rsidRPr="00AC53A7">
        <w:rPr>
          <w:rFonts w:ascii="Times New Roman" w:hAnsi="Times New Roman"/>
          <w:sz w:val="28"/>
          <w:szCs w:val="28"/>
        </w:rPr>
        <w:t xml:space="preserve"> що</w:t>
      </w:r>
      <w:r w:rsidRPr="00AC53A7">
        <w:rPr>
          <w:rFonts w:ascii="Times New Roman" w:hAnsi="Times New Roman"/>
          <w:sz w:val="28"/>
          <w:szCs w:val="28"/>
        </w:rPr>
        <w:t>до</w:t>
      </w:r>
      <w:r w:rsidR="00EE53C1" w:rsidRPr="00AC53A7">
        <w:rPr>
          <w:rFonts w:ascii="Times New Roman" w:hAnsi="Times New Roman"/>
          <w:sz w:val="28"/>
          <w:szCs w:val="28"/>
        </w:rPr>
        <w:t xml:space="preserve"> правового статусу Міністерства юстиції України тощо [27; 28]. Окремим аспектам діяльності </w:t>
      </w:r>
      <w:r w:rsidR="00EE53C1" w:rsidRPr="00AC53A7">
        <w:rPr>
          <w:rFonts w:ascii="Times New Roman" w:hAnsi="Times New Roman"/>
          <w:bCs/>
          <w:sz w:val="28"/>
          <w:szCs w:val="28"/>
        </w:rPr>
        <w:t xml:space="preserve">суб’єктів державного контролю за діяльністю політичних партій приділялася увага багатьма дослідниками </w:t>
      </w:r>
      <w:r w:rsidR="00EE53C1" w:rsidRPr="00AC53A7">
        <w:rPr>
          <w:rFonts w:ascii="Times New Roman" w:hAnsi="Times New Roman"/>
          <w:sz w:val="28"/>
          <w:szCs w:val="28"/>
        </w:rPr>
        <w:t>[29; 30; 31; 32; 33]</w:t>
      </w:r>
      <w:r w:rsidR="00EE53C1" w:rsidRPr="00AC53A7">
        <w:rPr>
          <w:rFonts w:ascii="Times New Roman" w:hAnsi="Times New Roman"/>
          <w:bCs/>
          <w:sz w:val="28"/>
          <w:szCs w:val="28"/>
        </w:rPr>
        <w:t xml:space="preserve">. </w:t>
      </w:r>
    </w:p>
    <w:p w14:paraId="306890B7" w14:textId="77777777" w:rsidR="00EE53C1" w:rsidRPr="00AC53A7" w:rsidRDefault="00EE53C1" w:rsidP="00923D89">
      <w:pPr>
        <w:spacing w:after="0" w:line="360" w:lineRule="auto"/>
        <w:ind w:firstLine="709"/>
        <w:contextualSpacing/>
        <w:jc w:val="both"/>
        <w:rPr>
          <w:rFonts w:ascii="Times New Roman" w:hAnsi="Times New Roman"/>
          <w:spacing w:val="-4"/>
          <w:sz w:val="28"/>
          <w:szCs w:val="28"/>
        </w:rPr>
      </w:pPr>
      <w:r w:rsidRPr="00AC53A7">
        <w:rPr>
          <w:rFonts w:ascii="Times New Roman" w:hAnsi="Times New Roman"/>
          <w:sz w:val="28"/>
          <w:szCs w:val="28"/>
        </w:rPr>
        <w:t>Доцільно відзначити науковців, які досліджували конституційно-правові проблеми виборів та проводили наукові розвідки участі політичних партій у виборчому процесі [34; 35; 36; 37; 38; 39; 40; 41]. Так, К.О. Турчинов у дисертаційному дослідженні «</w:t>
      </w:r>
      <w:r w:rsidRPr="00AC53A7">
        <w:rPr>
          <w:rFonts w:ascii="Times New Roman" w:hAnsi="Times New Roman"/>
          <w:bCs/>
          <w:color w:val="000000"/>
          <w:sz w:val="28"/>
          <w:szCs w:val="28"/>
        </w:rPr>
        <w:t xml:space="preserve">Конституційно-правове регулювання діяльності </w:t>
      </w:r>
      <w:r w:rsidRPr="00AC53A7">
        <w:rPr>
          <w:rFonts w:ascii="Times New Roman" w:hAnsi="Times New Roman"/>
          <w:bCs/>
          <w:color w:val="000000"/>
          <w:sz w:val="28"/>
          <w:szCs w:val="28"/>
        </w:rPr>
        <w:lastRenderedPageBreak/>
        <w:t xml:space="preserve">політичних партій у виборчому процесі» </w:t>
      </w:r>
      <w:r w:rsidRPr="00AC53A7">
        <w:rPr>
          <w:rFonts w:ascii="Times New Roman" w:hAnsi="Times New Roman"/>
          <w:sz w:val="28"/>
          <w:szCs w:val="28"/>
        </w:rPr>
        <w:t>[34]</w:t>
      </w:r>
      <w:r w:rsidRPr="00AC53A7">
        <w:rPr>
          <w:rFonts w:ascii="Times New Roman" w:hAnsi="Times New Roman"/>
          <w:bCs/>
          <w:color w:val="000000"/>
          <w:sz w:val="28"/>
          <w:szCs w:val="28"/>
        </w:rPr>
        <w:t xml:space="preserve"> </w:t>
      </w:r>
      <w:r w:rsidRPr="00AC53A7">
        <w:rPr>
          <w:rFonts w:ascii="Times New Roman" w:hAnsi="Times New Roman"/>
          <w:color w:val="000000"/>
          <w:sz w:val="28"/>
          <w:szCs w:val="28"/>
        </w:rPr>
        <w:t xml:space="preserve">визначає принципи </w:t>
      </w:r>
      <w:r w:rsidR="00671B73" w:rsidRPr="00AC53A7">
        <w:rPr>
          <w:rFonts w:ascii="Times New Roman" w:hAnsi="Times New Roman"/>
          <w:color w:val="000000"/>
          <w:sz w:val="28"/>
          <w:szCs w:val="28"/>
        </w:rPr>
        <w:t>й</w:t>
      </w:r>
      <w:r w:rsidRPr="00AC53A7">
        <w:rPr>
          <w:rFonts w:ascii="Times New Roman" w:hAnsi="Times New Roman"/>
          <w:color w:val="000000"/>
          <w:sz w:val="28"/>
          <w:szCs w:val="28"/>
        </w:rPr>
        <w:t xml:space="preserve"> засади діяльності політичних партій у виборчому процесі,</w:t>
      </w:r>
      <w:r w:rsidRPr="00AC53A7">
        <w:rPr>
          <w:rFonts w:ascii="Times New Roman" w:hAnsi="Times New Roman"/>
          <w:sz w:val="28"/>
          <w:szCs w:val="28"/>
        </w:rPr>
        <w:t xml:space="preserve"> </w:t>
      </w:r>
      <w:r w:rsidRPr="00AC53A7">
        <w:rPr>
          <w:rFonts w:ascii="Times New Roman" w:hAnsi="Times New Roman"/>
          <w:color w:val="000000"/>
          <w:sz w:val="28"/>
          <w:szCs w:val="28"/>
        </w:rPr>
        <w:t>окреслює особливості участі політичних партій у президентських, парламентських та місцевих виборах в Україні,</w:t>
      </w:r>
      <w:r w:rsidRPr="00AC53A7">
        <w:rPr>
          <w:rFonts w:ascii="Times New Roman" w:hAnsi="Times New Roman"/>
          <w:sz w:val="28"/>
          <w:szCs w:val="28"/>
        </w:rPr>
        <w:t xml:space="preserve"> </w:t>
      </w:r>
      <w:r w:rsidRPr="00AC53A7">
        <w:rPr>
          <w:rFonts w:ascii="Times New Roman" w:hAnsi="Times New Roman"/>
          <w:color w:val="000000"/>
          <w:sz w:val="28"/>
          <w:szCs w:val="28"/>
        </w:rPr>
        <w:t xml:space="preserve">характеризує основні напрями впливу партій на розвиток виборчого законодавства України, аналізує основні види порушень політичними партіями виборчого законодавства </w:t>
      </w:r>
      <w:r w:rsidR="00671B73" w:rsidRPr="00AC53A7">
        <w:rPr>
          <w:rFonts w:ascii="Times New Roman" w:hAnsi="Times New Roman"/>
          <w:color w:val="000000"/>
          <w:sz w:val="28"/>
          <w:szCs w:val="28"/>
        </w:rPr>
        <w:t xml:space="preserve">та </w:t>
      </w:r>
      <w:r w:rsidRPr="00AC53A7">
        <w:rPr>
          <w:rFonts w:ascii="Times New Roman" w:hAnsi="Times New Roman"/>
          <w:color w:val="000000"/>
          <w:sz w:val="28"/>
          <w:szCs w:val="28"/>
        </w:rPr>
        <w:t xml:space="preserve">характеризує політичну корупцію, узагальнює європейський досвід регулювання діяльності політичних партій у виборчому процесі, а також обґрунтовує окремі напрями </w:t>
      </w:r>
      <w:r w:rsidR="00671B73" w:rsidRPr="00AC53A7">
        <w:rPr>
          <w:rFonts w:ascii="Times New Roman" w:hAnsi="Times New Roman"/>
          <w:color w:val="000000"/>
          <w:sz w:val="28"/>
          <w:szCs w:val="28"/>
        </w:rPr>
        <w:t>в</w:t>
      </w:r>
      <w:r w:rsidRPr="00AC53A7">
        <w:rPr>
          <w:rFonts w:ascii="Times New Roman" w:hAnsi="Times New Roman"/>
          <w:color w:val="000000"/>
          <w:sz w:val="28"/>
          <w:szCs w:val="28"/>
        </w:rPr>
        <w:t>досконалення законодавства України, яке регламентує діяльність політичних партій у виборчому процесі</w:t>
      </w:r>
      <w:r w:rsidR="00671B73" w:rsidRPr="00AC53A7">
        <w:rPr>
          <w:rFonts w:ascii="Times New Roman" w:hAnsi="Times New Roman"/>
          <w:color w:val="000000"/>
          <w:sz w:val="28"/>
          <w:szCs w:val="28"/>
        </w:rPr>
        <w:t>,</w:t>
      </w:r>
      <w:r w:rsidRPr="00AC53A7">
        <w:rPr>
          <w:rFonts w:ascii="Times New Roman" w:hAnsi="Times New Roman"/>
          <w:color w:val="000000"/>
          <w:sz w:val="28"/>
          <w:szCs w:val="28"/>
        </w:rPr>
        <w:t xml:space="preserve"> у контексті європейської інтеграції України. Також</w:t>
      </w:r>
      <w:r w:rsidR="00671B73" w:rsidRPr="00AC53A7">
        <w:rPr>
          <w:rFonts w:ascii="Times New Roman" w:hAnsi="Times New Roman"/>
          <w:color w:val="000000"/>
          <w:sz w:val="28"/>
          <w:szCs w:val="28"/>
        </w:rPr>
        <w:t xml:space="preserve"> </w:t>
      </w:r>
      <w:r w:rsidRPr="00AC53A7">
        <w:rPr>
          <w:rFonts w:ascii="Times New Roman" w:hAnsi="Times New Roman"/>
          <w:color w:val="000000"/>
          <w:sz w:val="28"/>
          <w:szCs w:val="28"/>
        </w:rPr>
        <w:t>за результатами проведеного досліджен</w:t>
      </w:r>
      <w:r w:rsidR="00803E43" w:rsidRPr="00AC53A7">
        <w:rPr>
          <w:rFonts w:ascii="Times New Roman" w:hAnsi="Times New Roman"/>
          <w:color w:val="000000"/>
          <w:sz w:val="28"/>
          <w:szCs w:val="28"/>
        </w:rPr>
        <w:t>ня</w:t>
      </w:r>
      <w:r w:rsidRPr="00AC53A7">
        <w:rPr>
          <w:rFonts w:ascii="Times New Roman" w:hAnsi="Times New Roman"/>
          <w:color w:val="000000"/>
          <w:sz w:val="28"/>
          <w:szCs w:val="28"/>
        </w:rPr>
        <w:t xml:space="preserve"> К.О.</w:t>
      </w:r>
      <w:r w:rsidR="00803E43" w:rsidRPr="00AC53A7">
        <w:rPr>
          <w:rFonts w:ascii="Times New Roman" w:hAnsi="Times New Roman"/>
          <w:color w:val="000000"/>
          <w:sz w:val="28"/>
          <w:szCs w:val="28"/>
        </w:rPr>
        <w:t> </w:t>
      </w:r>
      <w:r w:rsidRPr="00AC53A7">
        <w:rPr>
          <w:rFonts w:ascii="Times New Roman" w:hAnsi="Times New Roman"/>
          <w:sz w:val="28"/>
          <w:szCs w:val="28"/>
        </w:rPr>
        <w:t>Турчинов, зокрема, в</w:t>
      </w:r>
      <w:r w:rsidRPr="00AC53A7">
        <w:rPr>
          <w:rFonts w:ascii="Times New Roman" w:hAnsi="Times New Roman"/>
          <w:iCs/>
          <w:sz w:val="28"/>
          <w:szCs w:val="28"/>
        </w:rPr>
        <w:t>изначає, що в Україні чинне</w:t>
      </w:r>
      <w:r w:rsidRPr="00AC53A7">
        <w:rPr>
          <w:rFonts w:ascii="Times New Roman" w:hAnsi="Times New Roman"/>
          <w:sz w:val="28"/>
          <w:szCs w:val="28"/>
        </w:rPr>
        <w:t xml:space="preserve"> законодавство встановлює різний обсяг правомочностей політичних партій у ході виборчої кампанії, які вчений пропонує класифікувати за основними стадіями виборчого процесу:</w:t>
      </w:r>
      <w:r w:rsidRPr="00AC53A7">
        <w:rPr>
          <w:rFonts w:ascii="Times New Roman" w:hAnsi="Times New Roman"/>
          <w:spacing w:val="-4"/>
          <w:sz w:val="28"/>
          <w:szCs w:val="28"/>
        </w:rPr>
        <w:t xml:space="preserve"> правомочності щодо участі у формуванні виборчих комісій; правомочності щодо висунення та реєстрації кандидатів і списків кандидатів; правомочності під час проведення політичними партіями передвиборної агітації; спостереження за ходом голосування, підрахунками голосів та визначення результатів виборів </w:t>
      </w:r>
      <w:r w:rsidRPr="00AC53A7">
        <w:rPr>
          <w:rFonts w:ascii="Times New Roman" w:hAnsi="Times New Roman"/>
          <w:sz w:val="28"/>
          <w:szCs w:val="28"/>
        </w:rPr>
        <w:t>[34]</w:t>
      </w:r>
      <w:r w:rsidRPr="00AC53A7">
        <w:rPr>
          <w:rFonts w:ascii="Times New Roman" w:hAnsi="Times New Roman"/>
          <w:spacing w:val="-4"/>
          <w:sz w:val="28"/>
          <w:szCs w:val="28"/>
        </w:rPr>
        <w:t>.</w:t>
      </w:r>
    </w:p>
    <w:p w14:paraId="368480D1" w14:textId="77777777" w:rsidR="00EE53C1" w:rsidRPr="00AC53A7" w:rsidRDefault="00803E43" w:rsidP="00923D89">
      <w:pPr>
        <w:spacing w:after="0" w:line="360" w:lineRule="auto"/>
        <w:ind w:firstLine="709"/>
        <w:contextualSpacing/>
        <w:jc w:val="both"/>
        <w:rPr>
          <w:rFonts w:ascii="Times New Roman" w:hAnsi="Times New Roman"/>
          <w:color w:val="000000"/>
          <w:sz w:val="28"/>
          <w:szCs w:val="28"/>
        </w:rPr>
      </w:pPr>
      <w:r w:rsidRPr="00AC53A7">
        <w:rPr>
          <w:rFonts w:ascii="Times New Roman" w:hAnsi="Times New Roman"/>
          <w:sz w:val="28"/>
          <w:szCs w:val="28"/>
        </w:rPr>
        <w:t>Схоже коло проблем аналізувала</w:t>
      </w:r>
      <w:r w:rsidR="00EE53C1" w:rsidRPr="00AC53A7">
        <w:rPr>
          <w:rFonts w:ascii="Times New Roman" w:hAnsi="Times New Roman"/>
          <w:sz w:val="28"/>
          <w:szCs w:val="28"/>
        </w:rPr>
        <w:t xml:space="preserve"> Л.І. Адаши</w:t>
      </w:r>
      <w:r w:rsidRPr="00AC53A7">
        <w:rPr>
          <w:rFonts w:ascii="Times New Roman" w:hAnsi="Times New Roman"/>
          <w:sz w:val="28"/>
          <w:szCs w:val="28"/>
        </w:rPr>
        <w:t>с</w:t>
      </w:r>
      <w:r w:rsidR="00EE53C1" w:rsidRPr="00AC53A7">
        <w:rPr>
          <w:rFonts w:ascii="Times New Roman" w:hAnsi="Times New Roman"/>
          <w:sz w:val="28"/>
          <w:szCs w:val="28"/>
        </w:rPr>
        <w:t xml:space="preserve"> у дослідженні «</w:t>
      </w:r>
      <w:r w:rsidR="00EE53C1" w:rsidRPr="00AC53A7">
        <w:rPr>
          <w:rFonts w:ascii="Times New Roman" w:hAnsi="Times New Roman"/>
          <w:caps/>
          <w:sz w:val="28"/>
          <w:szCs w:val="28"/>
        </w:rPr>
        <w:t>П</w:t>
      </w:r>
      <w:r w:rsidR="00EE53C1" w:rsidRPr="00AC53A7">
        <w:rPr>
          <w:rFonts w:ascii="Times New Roman" w:hAnsi="Times New Roman"/>
          <w:sz w:val="28"/>
          <w:szCs w:val="28"/>
        </w:rPr>
        <w:t>олітичні партії як суб’єкти виборчого процесу на виборах народних депутатів</w:t>
      </w:r>
      <w:r w:rsidR="00EE53C1" w:rsidRPr="00AC53A7">
        <w:rPr>
          <w:rFonts w:ascii="Times New Roman" w:hAnsi="Times New Roman"/>
          <w:caps/>
          <w:sz w:val="28"/>
          <w:szCs w:val="28"/>
        </w:rPr>
        <w:t xml:space="preserve"> У</w:t>
      </w:r>
      <w:r w:rsidR="00EE53C1" w:rsidRPr="00AC53A7">
        <w:rPr>
          <w:rFonts w:ascii="Times New Roman" w:hAnsi="Times New Roman"/>
          <w:sz w:val="28"/>
          <w:szCs w:val="28"/>
        </w:rPr>
        <w:t xml:space="preserve">країни» [42]. Зокрема, у названій роботі </w:t>
      </w:r>
      <w:r w:rsidR="00EE53C1" w:rsidRPr="00AC53A7">
        <w:rPr>
          <w:rFonts w:ascii="Times New Roman" w:hAnsi="Times New Roman"/>
          <w:color w:val="000000"/>
          <w:sz w:val="28"/>
          <w:szCs w:val="28"/>
        </w:rPr>
        <w:t xml:space="preserve">визначається місце </w:t>
      </w:r>
      <w:r w:rsidRPr="00AC53A7">
        <w:rPr>
          <w:rFonts w:ascii="Times New Roman" w:hAnsi="Times New Roman"/>
          <w:color w:val="000000"/>
          <w:sz w:val="28"/>
          <w:szCs w:val="28"/>
        </w:rPr>
        <w:t>й</w:t>
      </w:r>
      <w:r w:rsidR="00EE53C1" w:rsidRPr="00AC53A7">
        <w:rPr>
          <w:rFonts w:ascii="Times New Roman" w:hAnsi="Times New Roman"/>
          <w:color w:val="000000"/>
          <w:sz w:val="28"/>
          <w:szCs w:val="28"/>
        </w:rPr>
        <w:t xml:space="preserve"> роль політичних партій у політичній системі суспільства, аналізується зарубіжний досвід правової інституціалізації політичних партій та можливі форми їх участі у виборчому процесі, розкривається зміст понять «правове регулювання статусу політичних партій», «правова інституціалізація політичних партій» та «інституціалізація політичних партій»</w:t>
      </w:r>
      <w:r w:rsidRPr="00AC53A7">
        <w:rPr>
          <w:rFonts w:ascii="Times New Roman" w:hAnsi="Times New Roman"/>
          <w:color w:val="000000"/>
          <w:sz w:val="28"/>
          <w:szCs w:val="28"/>
        </w:rPr>
        <w:t>,</w:t>
      </w:r>
      <w:r w:rsidR="00EE53C1" w:rsidRPr="00AC53A7">
        <w:rPr>
          <w:rFonts w:ascii="Times New Roman" w:hAnsi="Times New Roman"/>
          <w:color w:val="000000"/>
          <w:sz w:val="28"/>
          <w:szCs w:val="28"/>
        </w:rPr>
        <w:t xml:space="preserve"> з’ясовується їх співвідношення, вивчається порядок проведення політичними партіями передвиборної агітації на виборах народних депутатів України та його нормативно-правове регулювання, а також аналізуються форми участі представників політичних партій у роботі виборчих комісій </w:t>
      </w:r>
      <w:r w:rsidRPr="00AC53A7">
        <w:rPr>
          <w:rFonts w:ascii="Times New Roman" w:hAnsi="Times New Roman"/>
          <w:color w:val="000000"/>
          <w:sz w:val="28"/>
          <w:szCs w:val="28"/>
        </w:rPr>
        <w:t>і</w:t>
      </w:r>
      <w:r w:rsidR="00EE53C1" w:rsidRPr="00AC53A7">
        <w:rPr>
          <w:rFonts w:ascii="Times New Roman" w:hAnsi="Times New Roman"/>
          <w:color w:val="000000"/>
          <w:sz w:val="28"/>
          <w:szCs w:val="28"/>
        </w:rPr>
        <w:t xml:space="preserve"> практика їх реалізації. </w:t>
      </w:r>
    </w:p>
    <w:p w14:paraId="144E9E95" w14:textId="77777777" w:rsidR="00EE53C1" w:rsidRPr="00AC53A7" w:rsidRDefault="00EE53C1" w:rsidP="00923D89">
      <w:pPr>
        <w:spacing w:after="0" w:line="360" w:lineRule="auto"/>
        <w:ind w:firstLine="709"/>
        <w:contextualSpacing/>
        <w:jc w:val="both"/>
        <w:rPr>
          <w:rFonts w:ascii="Times New Roman" w:hAnsi="Times New Roman"/>
          <w:color w:val="000000"/>
          <w:sz w:val="28"/>
          <w:szCs w:val="28"/>
        </w:rPr>
      </w:pPr>
      <w:r w:rsidRPr="00AC53A7">
        <w:rPr>
          <w:rFonts w:ascii="Times New Roman" w:hAnsi="Times New Roman"/>
          <w:sz w:val="28"/>
          <w:szCs w:val="28"/>
        </w:rPr>
        <w:lastRenderedPageBreak/>
        <w:t>Проблематика участі політичних партій у виборах також була предметом окремих досліджень представник</w:t>
      </w:r>
      <w:r w:rsidR="00803E43" w:rsidRPr="00AC53A7">
        <w:rPr>
          <w:rFonts w:ascii="Times New Roman" w:hAnsi="Times New Roman"/>
          <w:sz w:val="28"/>
          <w:szCs w:val="28"/>
        </w:rPr>
        <w:t>ів</w:t>
      </w:r>
      <w:r w:rsidRPr="00AC53A7">
        <w:rPr>
          <w:rFonts w:ascii="Times New Roman" w:hAnsi="Times New Roman"/>
          <w:sz w:val="28"/>
          <w:szCs w:val="28"/>
        </w:rPr>
        <w:t xml:space="preserve"> політичної, соціологічної науки та науки з державного управління [41; 43; 44; 45; 46].</w:t>
      </w:r>
    </w:p>
    <w:p w14:paraId="272666A3" w14:textId="77777777" w:rsidR="00EE53C1" w:rsidRPr="00AC53A7" w:rsidRDefault="00EE53C1" w:rsidP="00923D89">
      <w:pPr>
        <w:spacing w:after="0" w:line="360" w:lineRule="auto"/>
        <w:ind w:firstLine="709"/>
        <w:contextualSpacing/>
        <w:jc w:val="both"/>
        <w:rPr>
          <w:rFonts w:ascii="Times New Roman" w:hAnsi="Times New Roman"/>
          <w:bCs/>
          <w:sz w:val="28"/>
          <w:szCs w:val="28"/>
        </w:rPr>
      </w:pPr>
      <w:r w:rsidRPr="00AC53A7">
        <w:rPr>
          <w:rFonts w:ascii="Times New Roman" w:hAnsi="Times New Roman"/>
          <w:bCs/>
          <w:sz w:val="28"/>
          <w:szCs w:val="28"/>
        </w:rPr>
        <w:t>І. Снігур у статті «</w:t>
      </w:r>
      <w:r w:rsidRPr="00AC53A7">
        <w:rPr>
          <w:rFonts w:ascii="Times New Roman" w:hAnsi="Times New Roman"/>
          <w:sz w:val="28"/>
          <w:szCs w:val="28"/>
        </w:rPr>
        <w:t>Законодавчі пропозиції у сфері регулювання організації та діяльності політичних партій в Україні (правовий аналіз)» [47]</w:t>
      </w:r>
      <w:r w:rsidR="00803E43" w:rsidRPr="00AC53A7">
        <w:rPr>
          <w:rFonts w:ascii="Times New Roman" w:hAnsi="Times New Roman"/>
          <w:sz w:val="28"/>
          <w:szCs w:val="28"/>
        </w:rPr>
        <w:t>, вивчаючи напрям</w:t>
      </w:r>
      <w:r w:rsidRPr="00AC53A7">
        <w:rPr>
          <w:rFonts w:ascii="Times New Roman" w:hAnsi="Times New Roman"/>
          <w:sz w:val="28"/>
          <w:szCs w:val="28"/>
        </w:rPr>
        <w:t xml:space="preserve">и </w:t>
      </w:r>
      <w:r w:rsidR="00803E43" w:rsidRPr="00AC53A7">
        <w:rPr>
          <w:rFonts w:ascii="Times New Roman" w:hAnsi="Times New Roman"/>
          <w:sz w:val="28"/>
          <w:szCs w:val="28"/>
        </w:rPr>
        <w:t>в</w:t>
      </w:r>
      <w:r w:rsidRPr="00AC53A7">
        <w:rPr>
          <w:rFonts w:ascii="Times New Roman" w:hAnsi="Times New Roman"/>
          <w:sz w:val="28"/>
          <w:szCs w:val="28"/>
        </w:rPr>
        <w:t>досконалення реорганізації політичних партій</w:t>
      </w:r>
      <w:r w:rsidR="00803E43" w:rsidRPr="00AC53A7">
        <w:rPr>
          <w:rFonts w:ascii="Times New Roman" w:hAnsi="Times New Roman"/>
          <w:sz w:val="28"/>
          <w:szCs w:val="28"/>
        </w:rPr>
        <w:t>,</w:t>
      </w:r>
      <w:r w:rsidRPr="00AC53A7">
        <w:rPr>
          <w:rFonts w:ascii="Times New Roman" w:hAnsi="Times New Roman"/>
          <w:sz w:val="28"/>
          <w:szCs w:val="28"/>
        </w:rPr>
        <w:t xml:space="preserve"> </w:t>
      </w:r>
      <w:r w:rsidRPr="00AC53A7">
        <w:rPr>
          <w:rFonts w:ascii="Times New Roman" w:hAnsi="Times New Roman"/>
          <w:bCs/>
          <w:sz w:val="28"/>
          <w:szCs w:val="28"/>
        </w:rPr>
        <w:t>дає п</w:t>
      </w:r>
      <w:r w:rsidRPr="00AC53A7">
        <w:rPr>
          <w:rFonts w:ascii="Times New Roman" w:hAnsi="Times New Roman"/>
          <w:sz w:val="28"/>
          <w:szCs w:val="28"/>
        </w:rPr>
        <w:t xml:space="preserve">равову оцінку змісту окремих законодавчих пропозицій </w:t>
      </w:r>
      <w:r w:rsidR="00803E43" w:rsidRPr="00AC53A7">
        <w:rPr>
          <w:rFonts w:ascii="Times New Roman" w:hAnsi="Times New Roman"/>
          <w:sz w:val="28"/>
          <w:szCs w:val="28"/>
        </w:rPr>
        <w:t>і</w:t>
      </w:r>
      <w:r w:rsidRPr="00AC53A7">
        <w:rPr>
          <w:rFonts w:ascii="Times New Roman" w:hAnsi="Times New Roman"/>
          <w:sz w:val="28"/>
          <w:szCs w:val="28"/>
        </w:rPr>
        <w:t xml:space="preserve">з </w:t>
      </w:r>
      <w:r w:rsidR="00803E43" w:rsidRPr="00AC53A7">
        <w:rPr>
          <w:rFonts w:ascii="Times New Roman" w:hAnsi="Times New Roman"/>
          <w:sz w:val="28"/>
          <w:szCs w:val="28"/>
        </w:rPr>
        <w:t>позиції</w:t>
      </w:r>
      <w:r w:rsidRPr="00AC53A7">
        <w:rPr>
          <w:rFonts w:ascii="Times New Roman" w:hAnsi="Times New Roman"/>
          <w:sz w:val="28"/>
          <w:szCs w:val="28"/>
        </w:rPr>
        <w:t xml:space="preserve"> можливості вдосконалення правового регулювання організації </w:t>
      </w:r>
      <w:r w:rsidR="00803E43" w:rsidRPr="00AC53A7">
        <w:rPr>
          <w:rFonts w:ascii="Times New Roman" w:hAnsi="Times New Roman"/>
          <w:sz w:val="28"/>
          <w:szCs w:val="28"/>
        </w:rPr>
        <w:t>й</w:t>
      </w:r>
      <w:r w:rsidRPr="00AC53A7">
        <w:rPr>
          <w:rFonts w:ascii="Times New Roman" w:hAnsi="Times New Roman"/>
          <w:sz w:val="28"/>
          <w:szCs w:val="28"/>
        </w:rPr>
        <w:t xml:space="preserve"> підвищення ефективності діяльності політичних партій. Зокрема, </w:t>
      </w:r>
      <w:r w:rsidR="00803E43" w:rsidRPr="00AC53A7">
        <w:rPr>
          <w:rFonts w:ascii="Times New Roman" w:hAnsi="Times New Roman"/>
          <w:sz w:val="28"/>
          <w:szCs w:val="28"/>
        </w:rPr>
        <w:t>науковець</w:t>
      </w:r>
      <w:r w:rsidRPr="00AC53A7">
        <w:rPr>
          <w:rFonts w:ascii="Times New Roman" w:hAnsi="Times New Roman"/>
          <w:sz w:val="28"/>
          <w:szCs w:val="28"/>
        </w:rPr>
        <w:t xml:space="preserve"> проаналіз</w:t>
      </w:r>
      <w:r w:rsidR="00803E43" w:rsidRPr="00AC53A7">
        <w:rPr>
          <w:rFonts w:ascii="Times New Roman" w:hAnsi="Times New Roman"/>
          <w:sz w:val="28"/>
          <w:szCs w:val="28"/>
        </w:rPr>
        <w:t>увала</w:t>
      </w:r>
      <w:r w:rsidRPr="00AC53A7">
        <w:rPr>
          <w:rFonts w:ascii="Times New Roman" w:hAnsi="Times New Roman"/>
          <w:sz w:val="28"/>
          <w:szCs w:val="28"/>
        </w:rPr>
        <w:t xml:space="preserve"> </w:t>
      </w:r>
      <w:r w:rsidR="00803E43" w:rsidRPr="00AC53A7">
        <w:rPr>
          <w:rFonts w:ascii="Times New Roman" w:hAnsi="Times New Roman"/>
          <w:sz w:val="28"/>
          <w:szCs w:val="28"/>
        </w:rPr>
        <w:t>низку законопроектів</w:t>
      </w:r>
      <w:r w:rsidRPr="00AC53A7">
        <w:rPr>
          <w:rFonts w:ascii="Times New Roman" w:hAnsi="Times New Roman"/>
          <w:sz w:val="28"/>
          <w:szCs w:val="28"/>
        </w:rPr>
        <w:t xml:space="preserve"> щодо вдосконалення вітчизняного законодавства про політичні партії</w:t>
      </w:r>
      <w:r w:rsidR="00803E43" w:rsidRPr="00AC53A7">
        <w:rPr>
          <w:rFonts w:ascii="Times New Roman" w:hAnsi="Times New Roman"/>
          <w:sz w:val="28"/>
          <w:szCs w:val="28"/>
        </w:rPr>
        <w:t>,</w:t>
      </w:r>
      <w:r w:rsidRPr="00AC53A7">
        <w:rPr>
          <w:rFonts w:ascii="Times New Roman" w:hAnsi="Times New Roman"/>
          <w:sz w:val="28"/>
          <w:szCs w:val="28"/>
        </w:rPr>
        <w:t xml:space="preserve"> за результатами </w:t>
      </w:r>
      <w:r w:rsidR="00803E43" w:rsidRPr="00AC53A7">
        <w:rPr>
          <w:rFonts w:ascii="Times New Roman" w:hAnsi="Times New Roman"/>
          <w:sz w:val="28"/>
          <w:szCs w:val="28"/>
        </w:rPr>
        <w:t>чого</w:t>
      </w:r>
      <w:r w:rsidRPr="00AC53A7">
        <w:rPr>
          <w:rFonts w:ascii="Times New Roman" w:hAnsi="Times New Roman"/>
          <w:sz w:val="28"/>
          <w:szCs w:val="28"/>
        </w:rPr>
        <w:t xml:space="preserve"> зроб</w:t>
      </w:r>
      <w:r w:rsidR="00803E43" w:rsidRPr="00AC53A7">
        <w:rPr>
          <w:rFonts w:ascii="Times New Roman" w:hAnsi="Times New Roman"/>
          <w:sz w:val="28"/>
          <w:szCs w:val="28"/>
        </w:rPr>
        <w:t>ила</w:t>
      </w:r>
      <w:r w:rsidRPr="00AC53A7">
        <w:rPr>
          <w:rFonts w:ascii="Times New Roman" w:hAnsi="Times New Roman"/>
          <w:sz w:val="28"/>
          <w:szCs w:val="28"/>
        </w:rPr>
        <w:t xml:space="preserve"> висновок, що </w:t>
      </w:r>
      <w:r w:rsidRPr="00AC53A7">
        <w:rPr>
          <w:rFonts w:ascii="Times New Roman" w:hAnsi="Times New Roman"/>
          <w:bCs/>
          <w:sz w:val="28"/>
          <w:szCs w:val="28"/>
        </w:rPr>
        <w:t xml:space="preserve">пропозиції, які вносяться в </w:t>
      </w:r>
      <w:r w:rsidR="00803E43" w:rsidRPr="00AC53A7">
        <w:rPr>
          <w:rFonts w:ascii="Times New Roman" w:hAnsi="Times New Roman"/>
          <w:bCs/>
          <w:sz w:val="28"/>
          <w:szCs w:val="28"/>
        </w:rPr>
        <w:t>цій</w:t>
      </w:r>
      <w:r w:rsidRPr="00AC53A7">
        <w:rPr>
          <w:rFonts w:ascii="Times New Roman" w:hAnsi="Times New Roman"/>
          <w:bCs/>
          <w:sz w:val="28"/>
          <w:szCs w:val="28"/>
        </w:rPr>
        <w:t xml:space="preserve"> сфері</w:t>
      </w:r>
      <w:r w:rsidR="00803E43" w:rsidRPr="00AC53A7">
        <w:rPr>
          <w:rFonts w:ascii="Times New Roman" w:hAnsi="Times New Roman"/>
          <w:bCs/>
          <w:sz w:val="28"/>
          <w:szCs w:val="28"/>
        </w:rPr>
        <w:t>,</w:t>
      </w:r>
      <w:r w:rsidRPr="00AC53A7">
        <w:rPr>
          <w:rFonts w:ascii="Times New Roman" w:hAnsi="Times New Roman"/>
          <w:sz w:val="28"/>
          <w:szCs w:val="28"/>
        </w:rPr>
        <w:t xml:space="preserve"> мають бути науково обґрунтован</w:t>
      </w:r>
      <w:r w:rsidR="00803E43" w:rsidRPr="00AC53A7">
        <w:rPr>
          <w:rFonts w:ascii="Times New Roman" w:hAnsi="Times New Roman"/>
          <w:sz w:val="28"/>
          <w:szCs w:val="28"/>
        </w:rPr>
        <w:t>і</w:t>
      </w:r>
      <w:r w:rsidRPr="00AC53A7">
        <w:rPr>
          <w:rFonts w:ascii="Times New Roman" w:hAnsi="Times New Roman"/>
          <w:sz w:val="28"/>
          <w:szCs w:val="28"/>
        </w:rPr>
        <w:t xml:space="preserve"> вітчизняною юридичною наукою, а їх запровадження </w:t>
      </w:r>
      <w:r w:rsidR="00803E43" w:rsidRPr="00AC53A7">
        <w:rPr>
          <w:rFonts w:ascii="Times New Roman" w:hAnsi="Times New Roman"/>
          <w:sz w:val="28"/>
          <w:szCs w:val="28"/>
        </w:rPr>
        <w:t>повинно</w:t>
      </w:r>
      <w:r w:rsidRPr="00AC53A7">
        <w:rPr>
          <w:rFonts w:ascii="Times New Roman" w:hAnsi="Times New Roman"/>
          <w:sz w:val="28"/>
          <w:szCs w:val="28"/>
        </w:rPr>
        <w:t xml:space="preserve"> визн</w:t>
      </w:r>
      <w:r w:rsidR="00803E43" w:rsidRPr="00AC53A7">
        <w:rPr>
          <w:rFonts w:ascii="Times New Roman" w:hAnsi="Times New Roman"/>
          <w:sz w:val="28"/>
          <w:szCs w:val="28"/>
        </w:rPr>
        <w:t>ачатися суспільною необхідністю. Також учений констатує, що</w:t>
      </w:r>
      <w:r w:rsidRPr="00AC53A7">
        <w:rPr>
          <w:rFonts w:ascii="Times New Roman" w:hAnsi="Times New Roman"/>
          <w:sz w:val="28"/>
          <w:szCs w:val="28"/>
        </w:rPr>
        <w:t xml:space="preserve"> чинне законодавство </w:t>
      </w:r>
      <w:r w:rsidR="00803E43" w:rsidRPr="00AC53A7">
        <w:rPr>
          <w:rFonts w:ascii="Times New Roman" w:hAnsi="Times New Roman"/>
          <w:sz w:val="28"/>
          <w:szCs w:val="28"/>
        </w:rPr>
        <w:t>має</w:t>
      </w:r>
      <w:r w:rsidRPr="00AC53A7">
        <w:rPr>
          <w:rFonts w:ascii="Times New Roman" w:hAnsi="Times New Roman"/>
          <w:sz w:val="28"/>
          <w:szCs w:val="28"/>
        </w:rPr>
        <w:t xml:space="preserve"> оновлюватися комплексно, тому проекти, які подаються до ВРУ, </w:t>
      </w:r>
      <w:r w:rsidR="00803E43" w:rsidRPr="00AC53A7">
        <w:rPr>
          <w:rFonts w:ascii="Times New Roman" w:hAnsi="Times New Roman"/>
          <w:sz w:val="28"/>
          <w:szCs w:val="28"/>
        </w:rPr>
        <w:t>у</w:t>
      </w:r>
      <w:r w:rsidRPr="00AC53A7">
        <w:rPr>
          <w:rFonts w:ascii="Times New Roman" w:hAnsi="Times New Roman"/>
          <w:sz w:val="28"/>
          <w:szCs w:val="28"/>
        </w:rPr>
        <w:t xml:space="preserve"> подальшому повинні об’єднуватися за спільним пре</w:t>
      </w:r>
      <w:r w:rsidR="00BE04B8" w:rsidRPr="00AC53A7">
        <w:rPr>
          <w:rFonts w:ascii="Times New Roman" w:hAnsi="Times New Roman"/>
          <w:sz w:val="28"/>
          <w:szCs w:val="28"/>
        </w:rPr>
        <w:t>дметом правового регулювання, а</w:t>
      </w:r>
      <w:r w:rsidRPr="00AC53A7">
        <w:rPr>
          <w:rFonts w:ascii="Times New Roman" w:hAnsi="Times New Roman"/>
          <w:sz w:val="28"/>
          <w:szCs w:val="28"/>
        </w:rPr>
        <w:t xml:space="preserve"> кількість пропонованих змін має співвідноситися з їх якістю, а також можливістю реалізації прийнятих приписів суб’єктами правозастосування.</w:t>
      </w:r>
    </w:p>
    <w:p w14:paraId="073C5103" w14:textId="77777777" w:rsidR="00EE53C1" w:rsidRPr="00AC53A7" w:rsidRDefault="00EE53C1" w:rsidP="00923D89">
      <w:pPr>
        <w:spacing w:after="0" w:line="360" w:lineRule="auto"/>
        <w:ind w:firstLine="709"/>
        <w:contextualSpacing/>
        <w:jc w:val="both"/>
        <w:rPr>
          <w:rFonts w:ascii="Times New Roman" w:eastAsia="Calibri" w:hAnsi="Times New Roman"/>
          <w:sz w:val="28"/>
          <w:szCs w:val="28"/>
        </w:rPr>
      </w:pPr>
      <w:r w:rsidRPr="00AC53A7">
        <w:rPr>
          <w:rFonts w:ascii="Times New Roman" w:hAnsi="Times New Roman"/>
          <w:sz w:val="28"/>
          <w:szCs w:val="28"/>
        </w:rPr>
        <w:t>Як бачимо, комплексні дослідження державного контролю за діяльністю політичних</w:t>
      </w:r>
      <w:r w:rsidR="00175425" w:rsidRPr="00AC53A7">
        <w:rPr>
          <w:rFonts w:ascii="Times New Roman" w:hAnsi="Times New Roman"/>
          <w:sz w:val="28"/>
          <w:szCs w:val="28"/>
        </w:rPr>
        <w:t xml:space="preserve"> партій</w:t>
      </w:r>
      <w:r w:rsidRPr="00AC53A7">
        <w:rPr>
          <w:rFonts w:ascii="Times New Roman" w:hAnsi="Times New Roman"/>
          <w:sz w:val="28"/>
          <w:szCs w:val="28"/>
        </w:rPr>
        <w:t xml:space="preserve"> практично не здійснювалися, а окремі аспекти цієї проблематики вивчалися </w:t>
      </w:r>
      <w:r w:rsidR="00175425" w:rsidRPr="00AC53A7">
        <w:rPr>
          <w:rFonts w:ascii="Times New Roman" w:hAnsi="Times New Roman"/>
          <w:sz w:val="28"/>
          <w:szCs w:val="28"/>
        </w:rPr>
        <w:t>крізь</w:t>
      </w:r>
      <w:r w:rsidRPr="00AC53A7">
        <w:rPr>
          <w:rFonts w:ascii="Times New Roman" w:hAnsi="Times New Roman"/>
          <w:sz w:val="28"/>
          <w:szCs w:val="28"/>
        </w:rPr>
        <w:t xml:space="preserve"> призму досліджень конституційно-правового статусу політич</w:t>
      </w:r>
      <w:r w:rsidR="00175425" w:rsidRPr="00AC53A7">
        <w:rPr>
          <w:rFonts w:ascii="Times New Roman" w:hAnsi="Times New Roman"/>
          <w:sz w:val="28"/>
          <w:szCs w:val="28"/>
        </w:rPr>
        <w:t>них партій, окремих напрям</w:t>
      </w:r>
      <w:r w:rsidRPr="00AC53A7">
        <w:rPr>
          <w:rFonts w:ascii="Times New Roman" w:hAnsi="Times New Roman"/>
          <w:sz w:val="28"/>
          <w:szCs w:val="28"/>
        </w:rPr>
        <w:t xml:space="preserve">ів діяльності політичних партій та </w:t>
      </w:r>
      <w:r w:rsidR="00175425" w:rsidRPr="00AC53A7">
        <w:rPr>
          <w:rFonts w:ascii="Times New Roman" w:hAnsi="Times New Roman"/>
          <w:sz w:val="28"/>
          <w:szCs w:val="28"/>
        </w:rPr>
        <w:t>в</w:t>
      </w:r>
      <w:r w:rsidRPr="00AC53A7">
        <w:rPr>
          <w:rFonts w:ascii="Times New Roman" w:hAnsi="Times New Roman"/>
          <w:sz w:val="28"/>
          <w:szCs w:val="28"/>
        </w:rPr>
        <w:t xml:space="preserve"> контексті вивчення компетенції відповідних державних органів. Такі наукові розвідки здійснювалися, </w:t>
      </w:r>
      <w:r w:rsidR="00175425" w:rsidRPr="00AC53A7">
        <w:rPr>
          <w:rFonts w:ascii="Times New Roman" w:hAnsi="Times New Roman"/>
          <w:sz w:val="28"/>
          <w:szCs w:val="28"/>
        </w:rPr>
        <w:t>переважно</w:t>
      </w:r>
      <w:r w:rsidRPr="00AC53A7">
        <w:rPr>
          <w:rFonts w:ascii="Times New Roman" w:hAnsi="Times New Roman"/>
          <w:sz w:val="28"/>
          <w:szCs w:val="28"/>
        </w:rPr>
        <w:t xml:space="preserve"> </w:t>
      </w:r>
      <w:r w:rsidR="00175425" w:rsidRPr="00AC53A7">
        <w:rPr>
          <w:rFonts w:ascii="Times New Roman" w:hAnsi="Times New Roman"/>
          <w:sz w:val="28"/>
          <w:szCs w:val="28"/>
        </w:rPr>
        <w:t>в</w:t>
      </w:r>
      <w:r w:rsidRPr="00AC53A7">
        <w:rPr>
          <w:rFonts w:ascii="Times New Roman" w:hAnsi="Times New Roman"/>
          <w:sz w:val="28"/>
          <w:szCs w:val="28"/>
        </w:rPr>
        <w:t xml:space="preserve"> межах науки конституційного та адміністративного права (окремі аспекти вивчалися також </w:t>
      </w:r>
      <w:r w:rsidR="00175425" w:rsidRPr="00AC53A7">
        <w:rPr>
          <w:rFonts w:ascii="Times New Roman" w:hAnsi="Times New Roman"/>
          <w:sz w:val="28"/>
          <w:szCs w:val="28"/>
        </w:rPr>
        <w:t>у</w:t>
      </w:r>
      <w:r w:rsidRPr="00AC53A7">
        <w:rPr>
          <w:rFonts w:ascii="Times New Roman" w:hAnsi="Times New Roman"/>
          <w:sz w:val="28"/>
          <w:szCs w:val="28"/>
        </w:rPr>
        <w:t xml:space="preserve"> межах інших юридичних наук: теорії та історії держави і права, цивільного права тощо). Автор цілко</w:t>
      </w:r>
      <w:r w:rsidR="00175425" w:rsidRPr="00AC53A7">
        <w:rPr>
          <w:rFonts w:ascii="Times New Roman" w:hAnsi="Times New Roman"/>
          <w:sz w:val="28"/>
          <w:szCs w:val="28"/>
        </w:rPr>
        <w:t>м</w:t>
      </w:r>
      <w:r w:rsidRPr="00AC53A7">
        <w:rPr>
          <w:rFonts w:ascii="Times New Roman" w:hAnsi="Times New Roman"/>
          <w:sz w:val="28"/>
          <w:szCs w:val="28"/>
        </w:rPr>
        <w:t xml:space="preserve"> погоджується з висновком, що </w:t>
      </w:r>
      <w:r w:rsidRPr="00AC53A7">
        <w:rPr>
          <w:rFonts w:ascii="Times New Roman" w:eastAsia="Calibri" w:hAnsi="Times New Roman"/>
          <w:spacing w:val="-4"/>
          <w:sz w:val="28"/>
          <w:szCs w:val="28"/>
        </w:rPr>
        <w:t>контроль за</w:t>
      </w:r>
      <w:r w:rsidR="00175425" w:rsidRPr="00AC53A7">
        <w:rPr>
          <w:rFonts w:ascii="Times New Roman" w:eastAsia="Calibri" w:hAnsi="Times New Roman"/>
          <w:spacing w:val="-4"/>
          <w:sz w:val="28"/>
          <w:szCs w:val="28"/>
        </w:rPr>
        <w:t xml:space="preserve"> діяльністю політичних партій є</w:t>
      </w:r>
      <w:r w:rsidRPr="00AC53A7">
        <w:rPr>
          <w:rFonts w:ascii="Times New Roman" w:eastAsia="Calibri" w:hAnsi="Times New Roman"/>
          <w:spacing w:val="-4"/>
          <w:sz w:val="28"/>
          <w:szCs w:val="28"/>
        </w:rPr>
        <w:t xml:space="preserve"> переваж</w:t>
      </w:r>
      <w:r w:rsidR="00175425" w:rsidRPr="00AC53A7">
        <w:rPr>
          <w:rFonts w:ascii="Times New Roman" w:eastAsia="Calibri" w:hAnsi="Times New Roman"/>
          <w:spacing w:val="-4"/>
          <w:sz w:val="28"/>
          <w:szCs w:val="28"/>
        </w:rPr>
        <w:t>но</w:t>
      </w:r>
      <w:r w:rsidRPr="00AC53A7">
        <w:rPr>
          <w:rFonts w:ascii="Times New Roman" w:eastAsia="Calibri" w:hAnsi="Times New Roman"/>
          <w:sz w:val="28"/>
          <w:szCs w:val="28"/>
        </w:rPr>
        <w:t xml:space="preserve"> адміністративною за формою процедурою, проте </w:t>
      </w:r>
      <w:r w:rsidR="00175425" w:rsidRPr="00AC53A7">
        <w:rPr>
          <w:rFonts w:ascii="Times New Roman" w:eastAsia="Calibri" w:hAnsi="Times New Roman"/>
          <w:sz w:val="28"/>
          <w:szCs w:val="28"/>
        </w:rPr>
        <w:t>і</w:t>
      </w:r>
      <w:r w:rsidRPr="00AC53A7">
        <w:rPr>
          <w:rFonts w:ascii="Times New Roman" w:eastAsia="Calibri" w:hAnsi="Times New Roman"/>
          <w:sz w:val="28"/>
          <w:szCs w:val="28"/>
        </w:rPr>
        <w:t xml:space="preserve">з чітко вираженим конституційно-правовим змістом </w:t>
      </w:r>
      <w:r w:rsidRPr="00AC53A7">
        <w:rPr>
          <w:rFonts w:ascii="Times New Roman" w:hAnsi="Times New Roman"/>
          <w:sz w:val="28"/>
          <w:szCs w:val="28"/>
        </w:rPr>
        <w:t>[1, с. 191]</w:t>
      </w:r>
      <w:r w:rsidRPr="00AC53A7">
        <w:rPr>
          <w:rFonts w:ascii="Times New Roman" w:eastAsia="Calibri" w:hAnsi="Times New Roman"/>
          <w:sz w:val="28"/>
          <w:szCs w:val="28"/>
        </w:rPr>
        <w:t>, отже</w:t>
      </w:r>
      <w:r w:rsidR="00175425" w:rsidRPr="00AC53A7">
        <w:rPr>
          <w:rFonts w:ascii="Times New Roman" w:eastAsia="Calibri" w:hAnsi="Times New Roman"/>
          <w:sz w:val="28"/>
          <w:szCs w:val="28"/>
        </w:rPr>
        <w:t>,</w:t>
      </w:r>
      <w:r w:rsidRPr="00AC53A7">
        <w:rPr>
          <w:rFonts w:ascii="Times New Roman" w:eastAsia="Calibri" w:hAnsi="Times New Roman"/>
          <w:sz w:val="28"/>
          <w:szCs w:val="28"/>
        </w:rPr>
        <w:t xml:space="preserve"> комплексне </w:t>
      </w:r>
      <w:r w:rsidRPr="00AC53A7">
        <w:rPr>
          <w:rFonts w:ascii="Times New Roman" w:eastAsia="Calibri" w:hAnsi="Times New Roman"/>
          <w:sz w:val="28"/>
          <w:szCs w:val="28"/>
        </w:rPr>
        <w:lastRenderedPageBreak/>
        <w:t xml:space="preserve">дослідження цього явища доцільно здійснювати саме в межах науки конституційного права. </w:t>
      </w:r>
    </w:p>
    <w:p w14:paraId="2FFC92BE" w14:textId="77777777" w:rsidR="00EE53C1" w:rsidRPr="00AC53A7" w:rsidRDefault="00EE53C1" w:rsidP="00923D89">
      <w:pPr>
        <w:spacing w:after="0" w:line="360" w:lineRule="auto"/>
        <w:ind w:firstLine="709"/>
        <w:contextualSpacing/>
        <w:jc w:val="both"/>
        <w:rPr>
          <w:rFonts w:ascii="Times New Roman" w:hAnsi="Times New Roman"/>
          <w:color w:val="000000"/>
          <w:sz w:val="28"/>
          <w:szCs w:val="28"/>
        </w:rPr>
      </w:pPr>
      <w:r w:rsidRPr="00AC53A7">
        <w:rPr>
          <w:rFonts w:ascii="Times New Roman" w:hAnsi="Times New Roman"/>
          <w:sz w:val="28"/>
          <w:szCs w:val="28"/>
        </w:rPr>
        <w:t xml:space="preserve">Розглянемо нормативні джерела державного контролю за політичними партіями. Насамперед </w:t>
      </w:r>
      <w:r w:rsidR="009717F0" w:rsidRPr="00AC53A7">
        <w:rPr>
          <w:rFonts w:ascii="Times New Roman" w:hAnsi="Times New Roman"/>
          <w:sz w:val="28"/>
          <w:szCs w:val="28"/>
        </w:rPr>
        <w:t>варто</w:t>
      </w:r>
      <w:r w:rsidRPr="00AC53A7">
        <w:rPr>
          <w:rFonts w:ascii="Times New Roman" w:hAnsi="Times New Roman"/>
          <w:sz w:val="28"/>
          <w:szCs w:val="28"/>
        </w:rPr>
        <w:t xml:space="preserve"> зазначити, що це питання знайшло відображення </w:t>
      </w:r>
      <w:r w:rsidR="009717F0" w:rsidRPr="00AC53A7">
        <w:rPr>
          <w:rFonts w:ascii="Times New Roman" w:hAnsi="Times New Roman"/>
          <w:sz w:val="28"/>
          <w:szCs w:val="28"/>
        </w:rPr>
        <w:t>в</w:t>
      </w:r>
      <w:r w:rsidRPr="00AC53A7">
        <w:rPr>
          <w:rFonts w:ascii="Times New Roman" w:hAnsi="Times New Roman"/>
          <w:sz w:val="28"/>
          <w:szCs w:val="28"/>
        </w:rPr>
        <w:t xml:space="preserve"> </w:t>
      </w:r>
      <w:r w:rsidR="009717F0" w:rsidRPr="00AC53A7">
        <w:rPr>
          <w:rFonts w:ascii="Times New Roman" w:hAnsi="Times New Roman"/>
          <w:sz w:val="28"/>
          <w:szCs w:val="28"/>
        </w:rPr>
        <w:t>низці</w:t>
      </w:r>
      <w:r w:rsidRPr="00AC53A7">
        <w:rPr>
          <w:rFonts w:ascii="Times New Roman" w:hAnsi="Times New Roman"/>
          <w:sz w:val="28"/>
          <w:szCs w:val="28"/>
        </w:rPr>
        <w:t xml:space="preserve"> міжнародних нормативно-правових актів. </w:t>
      </w:r>
      <w:r w:rsidR="00457B28" w:rsidRPr="00AC53A7">
        <w:rPr>
          <w:rFonts w:ascii="Times New Roman" w:hAnsi="Times New Roman"/>
          <w:sz w:val="28"/>
          <w:szCs w:val="28"/>
        </w:rPr>
        <w:t>Наведемо</w:t>
      </w:r>
      <w:r w:rsidRPr="00AC53A7">
        <w:rPr>
          <w:rFonts w:ascii="Times New Roman" w:hAnsi="Times New Roman"/>
          <w:sz w:val="28"/>
          <w:szCs w:val="28"/>
        </w:rPr>
        <w:t xml:space="preserve"> положення Конвенції </w:t>
      </w:r>
      <w:r w:rsidRPr="00AC53A7">
        <w:rPr>
          <w:rFonts w:ascii="Times New Roman" w:hAnsi="Times New Roman"/>
          <w:bCs/>
          <w:color w:val="000000"/>
          <w:sz w:val="28"/>
          <w:szCs w:val="28"/>
          <w:shd w:val="clear" w:color="auto" w:fill="FFFFFF"/>
        </w:rPr>
        <w:t xml:space="preserve">про захист прав людини і основоположних свобод </w:t>
      </w:r>
      <w:r w:rsidRPr="00AC53A7">
        <w:rPr>
          <w:rFonts w:ascii="Times New Roman" w:hAnsi="Times New Roman"/>
          <w:sz w:val="28"/>
          <w:szCs w:val="28"/>
        </w:rPr>
        <w:t>[48]</w:t>
      </w:r>
      <w:r w:rsidRPr="00AC53A7">
        <w:rPr>
          <w:rFonts w:ascii="Times New Roman" w:hAnsi="Times New Roman"/>
          <w:bCs/>
          <w:color w:val="000000"/>
          <w:sz w:val="28"/>
          <w:szCs w:val="28"/>
          <w:shd w:val="clear" w:color="auto" w:fill="FFFFFF"/>
        </w:rPr>
        <w:t xml:space="preserve">, відповідно до ст. 11 якої </w:t>
      </w:r>
      <w:r w:rsidRPr="00AC53A7">
        <w:rPr>
          <w:rFonts w:ascii="Times New Roman" w:hAnsi="Times New Roman"/>
          <w:color w:val="000000"/>
          <w:sz w:val="28"/>
          <w:szCs w:val="28"/>
        </w:rPr>
        <w:t>кожен має право на свободу мирних зібрань і свободу об'єднання з іншими особами, включаючи право створювати профспілки та вступати до них для захисту своїх інтересів.</w:t>
      </w:r>
      <w:bookmarkStart w:id="1" w:name="n65"/>
      <w:bookmarkEnd w:id="1"/>
      <w:r w:rsidRPr="00AC53A7">
        <w:rPr>
          <w:rFonts w:ascii="Times New Roman" w:hAnsi="Times New Roman"/>
          <w:color w:val="000000"/>
          <w:sz w:val="28"/>
          <w:szCs w:val="28"/>
        </w:rPr>
        <w:t xml:space="preserve"> Здійснення цих прав не підлягає жодним обмеженням, за винятком тих, що встановлені законом і є необхідними в демократичному суспільстві в інтересах національної або громадської безпеки, для запобігання заворушенням чи злочинам, для охорони здоров'я чи моралі або для захисту прав і свобод інших осіб. Ця стаття не перешкоджає запровадженню законних обмежень на здійснення цих прав особами, </w:t>
      </w:r>
      <w:r w:rsidR="00457B28" w:rsidRPr="00AC53A7">
        <w:rPr>
          <w:rFonts w:ascii="Times New Roman" w:hAnsi="Times New Roman"/>
          <w:color w:val="000000"/>
          <w:sz w:val="28"/>
          <w:szCs w:val="28"/>
        </w:rPr>
        <w:t>які</w:t>
      </w:r>
      <w:r w:rsidRPr="00AC53A7">
        <w:rPr>
          <w:rFonts w:ascii="Times New Roman" w:hAnsi="Times New Roman"/>
          <w:color w:val="000000"/>
          <w:sz w:val="28"/>
          <w:szCs w:val="28"/>
        </w:rPr>
        <w:t xml:space="preserve"> входять до складу збройних сил, поліції чи адміністративних органів держави. Схожі положення містяться в ст. 22 </w:t>
      </w:r>
      <w:r w:rsidRPr="00AC53A7">
        <w:rPr>
          <w:rFonts w:ascii="Times New Roman" w:hAnsi="Times New Roman"/>
          <w:bCs/>
          <w:color w:val="000000"/>
          <w:sz w:val="28"/>
          <w:szCs w:val="28"/>
          <w:bdr w:val="none" w:sz="0" w:space="0" w:color="auto" w:frame="1"/>
        </w:rPr>
        <w:t xml:space="preserve">Міжнародного пакту про громадянські і політичні права </w:t>
      </w:r>
      <w:r w:rsidRPr="00AC53A7">
        <w:rPr>
          <w:rFonts w:ascii="Times New Roman" w:hAnsi="Times New Roman"/>
          <w:sz w:val="28"/>
          <w:szCs w:val="28"/>
        </w:rPr>
        <w:t>[49]</w:t>
      </w:r>
      <w:r w:rsidRPr="00AC53A7">
        <w:rPr>
          <w:rFonts w:ascii="Times New Roman" w:hAnsi="Times New Roman"/>
          <w:bCs/>
          <w:color w:val="000000"/>
          <w:sz w:val="28"/>
          <w:szCs w:val="28"/>
          <w:bdr w:val="none" w:sz="0" w:space="0" w:color="auto" w:frame="1"/>
        </w:rPr>
        <w:t xml:space="preserve">, яка визначає, що </w:t>
      </w:r>
      <w:bookmarkStart w:id="2" w:name="o112"/>
      <w:bookmarkEnd w:id="2"/>
      <w:r w:rsidRPr="00AC53A7">
        <w:rPr>
          <w:rFonts w:ascii="Times New Roman" w:hAnsi="Times New Roman"/>
          <w:color w:val="000000"/>
          <w:sz w:val="28"/>
          <w:szCs w:val="28"/>
        </w:rPr>
        <w:t>кожна людина має право на свободу асоціації з іншими, включаючи</w:t>
      </w:r>
      <w:r w:rsidR="00A342AF" w:rsidRPr="00AC53A7">
        <w:rPr>
          <w:rFonts w:ascii="Times New Roman" w:hAnsi="Times New Roman"/>
          <w:color w:val="000000"/>
          <w:sz w:val="28"/>
          <w:szCs w:val="28"/>
        </w:rPr>
        <w:t xml:space="preserve"> право створювати профспілки і </w:t>
      </w:r>
      <w:r w:rsidRPr="00AC53A7">
        <w:rPr>
          <w:rFonts w:ascii="Times New Roman" w:hAnsi="Times New Roman"/>
          <w:color w:val="000000"/>
          <w:sz w:val="28"/>
          <w:szCs w:val="28"/>
        </w:rPr>
        <w:t>вступати до них для захисту своїх інтересів</w:t>
      </w:r>
      <w:bookmarkStart w:id="3" w:name="o113"/>
      <w:bookmarkEnd w:id="3"/>
      <w:r w:rsidRPr="00AC53A7">
        <w:rPr>
          <w:rFonts w:ascii="Times New Roman" w:hAnsi="Times New Roman"/>
          <w:color w:val="000000"/>
          <w:sz w:val="28"/>
          <w:szCs w:val="28"/>
        </w:rPr>
        <w:t>, а користування цим правом не підлягає ніяким обмеженням, крім тих, які передбачаються законом і які є необхідними в демократичному суспільстві в інтересах державної чи громадської безпеки, громадського порядку, охорони здоров'я і моральності населення або захисту прав та свобод інших осіб. Положення цих статей є важливими, оскільки визна</w:t>
      </w:r>
      <w:r w:rsidR="00457B28" w:rsidRPr="00AC53A7">
        <w:rPr>
          <w:rFonts w:ascii="Times New Roman" w:hAnsi="Times New Roman"/>
          <w:color w:val="000000"/>
          <w:sz w:val="28"/>
          <w:szCs w:val="28"/>
        </w:rPr>
        <w:t>чають, що право на об’єднання (у тому числі</w:t>
      </w:r>
      <w:r w:rsidRPr="00AC53A7">
        <w:rPr>
          <w:rFonts w:ascii="Times New Roman" w:hAnsi="Times New Roman"/>
          <w:color w:val="000000"/>
          <w:sz w:val="28"/>
          <w:szCs w:val="28"/>
        </w:rPr>
        <w:t xml:space="preserve"> право на об’єднання в політичні партії) не є абсолютним і може обмежувати</w:t>
      </w:r>
      <w:r w:rsidR="00457B28" w:rsidRPr="00AC53A7">
        <w:rPr>
          <w:rFonts w:ascii="Times New Roman" w:hAnsi="Times New Roman"/>
          <w:color w:val="000000"/>
          <w:sz w:val="28"/>
          <w:szCs w:val="28"/>
        </w:rPr>
        <w:t>сь</w:t>
      </w:r>
      <w:r w:rsidRPr="00AC53A7">
        <w:rPr>
          <w:rFonts w:ascii="Times New Roman" w:hAnsi="Times New Roman"/>
          <w:color w:val="000000"/>
          <w:sz w:val="28"/>
          <w:szCs w:val="28"/>
        </w:rPr>
        <w:t xml:space="preserve"> у визначених національним законодавством випадка</w:t>
      </w:r>
      <w:r w:rsidR="00457B28" w:rsidRPr="00AC53A7">
        <w:rPr>
          <w:rFonts w:ascii="Times New Roman" w:hAnsi="Times New Roman"/>
          <w:color w:val="000000"/>
          <w:sz w:val="28"/>
          <w:szCs w:val="28"/>
        </w:rPr>
        <w:t>х</w:t>
      </w:r>
      <w:r w:rsidRPr="00AC53A7">
        <w:rPr>
          <w:rFonts w:ascii="Times New Roman" w:hAnsi="Times New Roman"/>
          <w:color w:val="000000"/>
          <w:sz w:val="28"/>
          <w:szCs w:val="28"/>
        </w:rPr>
        <w:t xml:space="preserve">, а належне дотримання політичними партіями положень законодавства забезпечується відповідним контролем </w:t>
      </w:r>
      <w:r w:rsidR="00457B28" w:rsidRPr="00AC53A7">
        <w:rPr>
          <w:rFonts w:ascii="Times New Roman" w:hAnsi="Times New Roman"/>
          <w:color w:val="000000"/>
          <w:sz w:val="28"/>
          <w:szCs w:val="28"/>
        </w:rPr>
        <w:t>і</w:t>
      </w:r>
      <w:r w:rsidRPr="00AC53A7">
        <w:rPr>
          <w:rFonts w:ascii="Times New Roman" w:hAnsi="Times New Roman"/>
          <w:color w:val="000000"/>
          <w:sz w:val="28"/>
          <w:szCs w:val="28"/>
        </w:rPr>
        <w:t xml:space="preserve">з боку </w:t>
      </w:r>
      <w:r w:rsidR="00A342AF" w:rsidRPr="00AC53A7">
        <w:rPr>
          <w:rFonts w:ascii="Times New Roman" w:hAnsi="Times New Roman"/>
          <w:color w:val="000000"/>
          <w:sz w:val="28"/>
          <w:szCs w:val="28"/>
        </w:rPr>
        <w:t>держави</w:t>
      </w:r>
      <w:r w:rsidRPr="00AC53A7">
        <w:rPr>
          <w:rFonts w:ascii="Times New Roman" w:hAnsi="Times New Roman"/>
          <w:color w:val="000000"/>
          <w:sz w:val="28"/>
          <w:szCs w:val="28"/>
        </w:rPr>
        <w:t xml:space="preserve">. </w:t>
      </w:r>
    </w:p>
    <w:p w14:paraId="079654C6" w14:textId="77777777" w:rsidR="00EE53C1" w:rsidRPr="00AC53A7" w:rsidRDefault="00EE53C1"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color w:val="000000"/>
          <w:sz w:val="28"/>
          <w:szCs w:val="28"/>
        </w:rPr>
        <w:t xml:space="preserve">Окремо </w:t>
      </w:r>
      <w:r w:rsidR="00884F70" w:rsidRPr="00AC53A7">
        <w:rPr>
          <w:rFonts w:ascii="Times New Roman" w:hAnsi="Times New Roman"/>
          <w:color w:val="000000"/>
          <w:sz w:val="28"/>
          <w:szCs w:val="28"/>
        </w:rPr>
        <w:t>варто</w:t>
      </w:r>
      <w:r w:rsidRPr="00AC53A7">
        <w:rPr>
          <w:rFonts w:ascii="Times New Roman" w:hAnsi="Times New Roman"/>
          <w:color w:val="000000"/>
          <w:sz w:val="28"/>
          <w:szCs w:val="28"/>
        </w:rPr>
        <w:t xml:space="preserve"> відзначити рішення ЄСПЛ, оскільки</w:t>
      </w:r>
      <w:r w:rsidRPr="00AC53A7">
        <w:rPr>
          <w:rFonts w:ascii="Times New Roman" w:hAnsi="Times New Roman"/>
          <w:sz w:val="28"/>
          <w:szCs w:val="28"/>
        </w:rPr>
        <w:t xml:space="preserve"> тлумачення положень ст. 11 Конвенції </w:t>
      </w:r>
      <w:r w:rsidRPr="00AC53A7">
        <w:rPr>
          <w:rStyle w:val="rvts23"/>
          <w:rFonts w:ascii="Times New Roman" w:eastAsiaTheme="minorEastAsia" w:hAnsi="Times New Roman"/>
          <w:bCs/>
          <w:sz w:val="28"/>
          <w:szCs w:val="28"/>
          <w:bdr w:val="none" w:sz="0" w:space="0" w:color="auto" w:frame="1"/>
          <w:shd w:val="clear" w:color="auto" w:fill="FFFFFF"/>
        </w:rPr>
        <w:t xml:space="preserve">про захист прав людини і основоположних свобод, які надаються </w:t>
      </w:r>
      <w:r w:rsidRPr="00AC53A7">
        <w:rPr>
          <w:rFonts w:ascii="Times New Roman" w:hAnsi="Times New Roman"/>
          <w:sz w:val="28"/>
          <w:szCs w:val="28"/>
        </w:rPr>
        <w:t>ЄСПЛ</w:t>
      </w:r>
      <w:r w:rsidRPr="00AC53A7">
        <w:rPr>
          <w:rStyle w:val="rvts23"/>
          <w:rFonts w:ascii="Times New Roman" w:eastAsiaTheme="minorEastAsia" w:hAnsi="Times New Roman"/>
          <w:bCs/>
          <w:sz w:val="28"/>
          <w:szCs w:val="28"/>
          <w:bdr w:val="none" w:sz="0" w:space="0" w:color="auto" w:frame="1"/>
          <w:shd w:val="clear" w:color="auto" w:fill="FFFFFF"/>
        </w:rPr>
        <w:t xml:space="preserve">, мають суттєве значення для підвищення стандартів </w:t>
      </w:r>
      <w:r w:rsidRPr="00AC53A7">
        <w:rPr>
          <w:rStyle w:val="rvts23"/>
          <w:rFonts w:ascii="Times New Roman" w:eastAsiaTheme="minorEastAsia" w:hAnsi="Times New Roman"/>
          <w:bCs/>
          <w:sz w:val="28"/>
          <w:szCs w:val="28"/>
          <w:bdr w:val="none" w:sz="0" w:space="0" w:color="auto" w:frame="1"/>
          <w:shd w:val="clear" w:color="auto" w:fill="FFFFFF"/>
        </w:rPr>
        <w:lastRenderedPageBreak/>
        <w:t xml:space="preserve">гарантування права </w:t>
      </w:r>
      <w:r w:rsidRPr="00AC53A7">
        <w:rPr>
          <w:rFonts w:ascii="Times New Roman" w:hAnsi="Times New Roman"/>
          <w:sz w:val="28"/>
          <w:szCs w:val="28"/>
        </w:rPr>
        <w:t>на об’єднання в політичні партії</w:t>
      </w:r>
      <w:r w:rsidRPr="00AC53A7">
        <w:rPr>
          <w:rStyle w:val="rvts23"/>
          <w:rFonts w:ascii="Times New Roman" w:eastAsiaTheme="minorEastAsia" w:hAnsi="Times New Roman"/>
          <w:bCs/>
          <w:sz w:val="28"/>
          <w:szCs w:val="28"/>
          <w:bdr w:val="none" w:sz="0" w:space="0" w:color="auto" w:frame="1"/>
          <w:shd w:val="clear" w:color="auto" w:fill="FFFFFF"/>
        </w:rPr>
        <w:t xml:space="preserve">, що проявляється </w:t>
      </w:r>
      <w:r w:rsidR="00884F70" w:rsidRPr="00AC53A7">
        <w:rPr>
          <w:rStyle w:val="rvts23"/>
          <w:rFonts w:ascii="Times New Roman" w:eastAsiaTheme="minorEastAsia" w:hAnsi="Times New Roman"/>
          <w:bCs/>
          <w:sz w:val="28"/>
          <w:szCs w:val="28"/>
          <w:bdr w:val="none" w:sz="0" w:space="0" w:color="auto" w:frame="1"/>
          <w:shd w:val="clear" w:color="auto" w:fill="FFFFFF"/>
        </w:rPr>
        <w:t>в</w:t>
      </w:r>
      <w:r w:rsidRPr="00AC53A7">
        <w:rPr>
          <w:rStyle w:val="rvts23"/>
          <w:rFonts w:ascii="Times New Roman" w:eastAsiaTheme="minorEastAsia" w:hAnsi="Times New Roman"/>
          <w:bCs/>
          <w:sz w:val="28"/>
          <w:szCs w:val="28"/>
          <w:bdr w:val="none" w:sz="0" w:space="0" w:color="auto" w:frame="1"/>
          <w:shd w:val="clear" w:color="auto" w:fill="FFFFFF"/>
        </w:rPr>
        <w:t xml:space="preserve"> їх впливі на національні правові системи країн-учасниць Конвенції </w:t>
      </w:r>
      <w:r w:rsidRPr="00AC53A7">
        <w:rPr>
          <w:rFonts w:ascii="Times New Roman" w:hAnsi="Times New Roman"/>
          <w:sz w:val="28"/>
          <w:szCs w:val="28"/>
        </w:rPr>
        <w:t>[50, с. 171]</w:t>
      </w:r>
      <w:r w:rsidRPr="00AC53A7">
        <w:rPr>
          <w:rStyle w:val="rvts23"/>
          <w:rFonts w:ascii="Times New Roman" w:eastAsiaTheme="minorEastAsia" w:hAnsi="Times New Roman"/>
          <w:bCs/>
          <w:sz w:val="28"/>
          <w:szCs w:val="28"/>
          <w:bdr w:val="none" w:sz="0" w:space="0" w:color="auto" w:frame="1"/>
          <w:shd w:val="clear" w:color="auto" w:fill="FFFFFF"/>
        </w:rPr>
        <w:t xml:space="preserve">. Так, відповідно до </w:t>
      </w:r>
      <w:r w:rsidRPr="00AC53A7">
        <w:rPr>
          <w:rFonts w:ascii="Times New Roman" w:hAnsi="Times New Roman"/>
          <w:sz w:val="28"/>
          <w:szCs w:val="28"/>
        </w:rPr>
        <w:t>ЗУ «</w:t>
      </w:r>
      <w:r w:rsidRPr="00AC53A7">
        <w:rPr>
          <w:rFonts w:ascii="Times New Roman" w:hAnsi="Times New Roman"/>
          <w:bCs/>
          <w:sz w:val="28"/>
          <w:szCs w:val="28"/>
        </w:rPr>
        <w:t xml:space="preserve">Про виконання рішень та застосування практики Європейського суду з прав людини» </w:t>
      </w:r>
      <w:r w:rsidR="00884F70" w:rsidRPr="00AC53A7">
        <w:rPr>
          <w:rFonts w:ascii="Times New Roman" w:hAnsi="Times New Roman"/>
          <w:sz w:val="28"/>
          <w:szCs w:val="28"/>
        </w:rPr>
        <w:t>[51]</w:t>
      </w:r>
      <w:r w:rsidRPr="00AC53A7">
        <w:rPr>
          <w:rFonts w:ascii="Times New Roman" w:hAnsi="Times New Roman"/>
          <w:sz w:val="28"/>
          <w:szCs w:val="28"/>
        </w:rPr>
        <w:t xml:space="preserve"> суди застосовують при розгляді справ Конвенцію та практику ЄСПЛ як джерело права.</w:t>
      </w:r>
    </w:p>
    <w:p w14:paraId="2D3EE9ED" w14:textId="77777777" w:rsidR="00EE53C1" w:rsidRPr="00AC53A7" w:rsidRDefault="00EE53C1"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ЄСПЛ наголошує</w:t>
      </w:r>
      <w:r w:rsidR="00884F70" w:rsidRPr="00AC53A7">
        <w:rPr>
          <w:rFonts w:ascii="Times New Roman" w:hAnsi="Times New Roman"/>
          <w:sz w:val="28"/>
          <w:szCs w:val="28"/>
        </w:rPr>
        <w:t xml:space="preserve"> на тому</w:t>
      </w:r>
      <w:r w:rsidRPr="00AC53A7">
        <w:rPr>
          <w:rFonts w:ascii="Times New Roman" w:hAnsi="Times New Roman"/>
          <w:sz w:val="28"/>
          <w:szCs w:val="28"/>
        </w:rPr>
        <w:t xml:space="preserve">, що свобода об'єднання не абсолютна, і в деяких випадках він визнавав, що </w:t>
      </w:r>
      <w:r w:rsidR="00CD4CE5" w:rsidRPr="00AC53A7">
        <w:rPr>
          <w:rFonts w:ascii="Times New Roman" w:hAnsi="Times New Roman"/>
          <w:sz w:val="28"/>
          <w:szCs w:val="28"/>
        </w:rPr>
        <w:t>обов</w:t>
      </w:r>
      <w:r w:rsidR="00CD4CE5" w:rsidRPr="00AC53A7">
        <w:rPr>
          <w:rFonts w:ascii="Times New Roman" w:hAnsi="Times New Roman"/>
          <w:sz w:val="28"/>
          <w:szCs w:val="28"/>
          <w:lang w:val="ru-RU"/>
        </w:rPr>
        <w:t>’</w:t>
      </w:r>
      <w:r w:rsidR="00CD4CE5" w:rsidRPr="00AC53A7">
        <w:rPr>
          <w:rFonts w:ascii="Times New Roman" w:hAnsi="Times New Roman"/>
          <w:sz w:val="28"/>
          <w:szCs w:val="28"/>
        </w:rPr>
        <w:t xml:space="preserve">язок </w:t>
      </w:r>
      <w:r w:rsidRPr="00AC53A7">
        <w:rPr>
          <w:rFonts w:ascii="Times New Roman" w:hAnsi="Times New Roman"/>
          <w:sz w:val="28"/>
          <w:szCs w:val="28"/>
        </w:rPr>
        <w:t>захищати права, гарантовані Конвенцією, може привести держави до необхідності обмеження інших прав і свобод, також гарантованих Конвенцією [52]. Більш</w:t>
      </w:r>
      <w:r w:rsidR="00884F70" w:rsidRPr="00AC53A7">
        <w:rPr>
          <w:rFonts w:ascii="Times New Roman" w:hAnsi="Times New Roman"/>
          <w:sz w:val="28"/>
          <w:szCs w:val="28"/>
        </w:rPr>
        <w:t>е</w:t>
      </w:r>
      <w:r w:rsidRPr="00AC53A7">
        <w:rPr>
          <w:rFonts w:ascii="Times New Roman" w:hAnsi="Times New Roman"/>
          <w:sz w:val="28"/>
          <w:szCs w:val="28"/>
        </w:rPr>
        <w:t xml:space="preserve"> того, ЄСПЛ визнавав той факт, що в деяких випадках застосування радикальних і навіть жорстких заходів, </w:t>
      </w:r>
      <w:r w:rsidR="00884F70" w:rsidRPr="00AC53A7">
        <w:rPr>
          <w:rFonts w:ascii="Times New Roman" w:hAnsi="Times New Roman"/>
          <w:sz w:val="28"/>
          <w:szCs w:val="28"/>
        </w:rPr>
        <w:t>у</w:t>
      </w:r>
      <w:r w:rsidRPr="00AC53A7">
        <w:rPr>
          <w:rFonts w:ascii="Times New Roman" w:hAnsi="Times New Roman"/>
          <w:sz w:val="28"/>
          <w:szCs w:val="28"/>
        </w:rPr>
        <w:t xml:space="preserve"> тому числі негайний </w:t>
      </w:r>
      <w:r w:rsidR="00884F70" w:rsidRPr="00AC53A7">
        <w:rPr>
          <w:rFonts w:ascii="Times New Roman" w:hAnsi="Times New Roman"/>
          <w:sz w:val="28"/>
          <w:szCs w:val="28"/>
        </w:rPr>
        <w:t>та</w:t>
      </w:r>
      <w:r w:rsidRPr="00AC53A7">
        <w:rPr>
          <w:rFonts w:ascii="Times New Roman" w:hAnsi="Times New Roman"/>
          <w:sz w:val="28"/>
          <w:szCs w:val="28"/>
        </w:rPr>
        <w:t xml:space="preserve"> остаточний розпуск партії з конфіскацією її майна, може бути виправданий відповідно до ст. 11 Конвенції </w:t>
      </w:r>
      <w:r w:rsidRPr="00AC53A7">
        <w:rPr>
          <w:rFonts w:ascii="Times New Roman" w:hAnsi="Times New Roman"/>
          <w:bCs/>
          <w:color w:val="000000"/>
          <w:sz w:val="28"/>
          <w:szCs w:val="28"/>
          <w:shd w:val="clear" w:color="auto" w:fill="FFFFFF"/>
        </w:rPr>
        <w:t xml:space="preserve">про захист прав людини і основоположних свобод </w:t>
      </w:r>
      <w:r w:rsidRPr="00AC53A7">
        <w:rPr>
          <w:rFonts w:ascii="Times New Roman" w:hAnsi="Times New Roman"/>
          <w:sz w:val="28"/>
          <w:szCs w:val="28"/>
        </w:rPr>
        <w:t xml:space="preserve">[53]. Також ЄСПЛ надається </w:t>
      </w:r>
      <w:r w:rsidR="00884F70" w:rsidRPr="00AC53A7">
        <w:rPr>
          <w:rFonts w:ascii="Times New Roman" w:hAnsi="Times New Roman"/>
          <w:sz w:val="28"/>
          <w:szCs w:val="28"/>
        </w:rPr>
        <w:t>низка</w:t>
      </w:r>
      <w:r w:rsidRPr="00AC53A7">
        <w:rPr>
          <w:rFonts w:ascii="Times New Roman" w:hAnsi="Times New Roman"/>
          <w:sz w:val="28"/>
          <w:szCs w:val="28"/>
        </w:rPr>
        <w:t xml:space="preserve"> інших тлумачень ст. 11 Конвенції, </w:t>
      </w:r>
      <w:r w:rsidR="00884F70" w:rsidRPr="00AC53A7">
        <w:rPr>
          <w:rFonts w:ascii="Times New Roman" w:hAnsi="Times New Roman"/>
          <w:sz w:val="28"/>
          <w:szCs w:val="28"/>
        </w:rPr>
        <w:t>у</w:t>
      </w:r>
      <w:r w:rsidRPr="00AC53A7">
        <w:rPr>
          <w:rFonts w:ascii="Times New Roman" w:hAnsi="Times New Roman"/>
          <w:sz w:val="28"/>
          <w:szCs w:val="28"/>
        </w:rPr>
        <w:t xml:space="preserve"> тому числі щодо державного контролю за діяльністю політичних партій та меж такого контролю [53; 54; 55; 56; 57]. Як показує аналіз рішень </w:t>
      </w:r>
      <w:r w:rsidR="00884F70" w:rsidRPr="00AC53A7">
        <w:rPr>
          <w:rFonts w:ascii="Times New Roman" w:hAnsi="Times New Roman"/>
          <w:sz w:val="28"/>
          <w:szCs w:val="28"/>
        </w:rPr>
        <w:t>і</w:t>
      </w:r>
      <w:r w:rsidRPr="00AC53A7">
        <w:rPr>
          <w:rFonts w:ascii="Times New Roman" w:hAnsi="Times New Roman"/>
          <w:sz w:val="28"/>
          <w:szCs w:val="28"/>
        </w:rPr>
        <w:t>з досліджуваної проблематики, найчастіше в ЄСПЛ розглядалися питання про заборону політичних партій, питання відмови в реєстрації політичної партії відповід</w:t>
      </w:r>
      <w:r w:rsidR="00884F70" w:rsidRPr="00AC53A7">
        <w:rPr>
          <w:rFonts w:ascii="Times New Roman" w:hAnsi="Times New Roman"/>
          <w:sz w:val="28"/>
          <w:szCs w:val="28"/>
        </w:rPr>
        <w:t>ними державними органами</w:t>
      </w:r>
      <w:r w:rsidRPr="00AC53A7">
        <w:rPr>
          <w:rFonts w:ascii="Times New Roman" w:hAnsi="Times New Roman"/>
          <w:sz w:val="28"/>
          <w:szCs w:val="28"/>
        </w:rPr>
        <w:t xml:space="preserve"> та відмови у внесенні змін до відповідного реєстру політичних партій</w:t>
      </w:r>
      <w:r w:rsidR="00884F70" w:rsidRPr="00AC53A7">
        <w:rPr>
          <w:rFonts w:ascii="Times New Roman" w:hAnsi="Times New Roman"/>
          <w:sz w:val="28"/>
          <w:szCs w:val="28"/>
        </w:rPr>
        <w:t>, а також</w:t>
      </w:r>
      <w:r w:rsidRPr="00AC53A7">
        <w:rPr>
          <w:rFonts w:ascii="Times New Roman" w:hAnsi="Times New Roman"/>
          <w:sz w:val="28"/>
          <w:szCs w:val="28"/>
        </w:rPr>
        <w:t xml:space="preserve"> порушення п</w:t>
      </w:r>
      <w:r w:rsidR="00884F70" w:rsidRPr="00AC53A7">
        <w:rPr>
          <w:rFonts w:ascii="Times New Roman" w:hAnsi="Times New Roman"/>
          <w:sz w:val="28"/>
          <w:szCs w:val="28"/>
        </w:rPr>
        <w:t>ід час</w:t>
      </w:r>
      <w:r w:rsidRPr="00AC53A7">
        <w:rPr>
          <w:rFonts w:ascii="Times New Roman" w:hAnsi="Times New Roman"/>
          <w:sz w:val="28"/>
          <w:szCs w:val="28"/>
        </w:rPr>
        <w:t xml:space="preserve"> державно</w:t>
      </w:r>
      <w:r w:rsidR="00884F70" w:rsidRPr="00AC53A7">
        <w:rPr>
          <w:rFonts w:ascii="Times New Roman" w:hAnsi="Times New Roman"/>
          <w:sz w:val="28"/>
          <w:szCs w:val="28"/>
        </w:rPr>
        <w:t>го</w:t>
      </w:r>
      <w:r w:rsidRPr="00AC53A7">
        <w:rPr>
          <w:rFonts w:ascii="Times New Roman" w:hAnsi="Times New Roman"/>
          <w:sz w:val="28"/>
          <w:szCs w:val="28"/>
        </w:rPr>
        <w:t xml:space="preserve"> контрол</w:t>
      </w:r>
      <w:r w:rsidR="00884F70" w:rsidRPr="00AC53A7">
        <w:rPr>
          <w:rFonts w:ascii="Times New Roman" w:hAnsi="Times New Roman"/>
          <w:sz w:val="28"/>
          <w:szCs w:val="28"/>
        </w:rPr>
        <w:t>ю</w:t>
      </w:r>
      <w:r w:rsidRPr="00AC53A7">
        <w:rPr>
          <w:rFonts w:ascii="Times New Roman" w:hAnsi="Times New Roman"/>
          <w:sz w:val="28"/>
          <w:szCs w:val="28"/>
        </w:rPr>
        <w:t xml:space="preserve"> за діяльністю політичних партій їх права на участь у виборах [58, с. 30].</w:t>
      </w:r>
    </w:p>
    <w:p w14:paraId="61A0F333" w14:textId="77777777" w:rsidR="00EE53C1" w:rsidRPr="00AC53A7" w:rsidRDefault="00EE53C1"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Також </w:t>
      </w:r>
      <w:r w:rsidR="00934B9F" w:rsidRPr="00AC53A7">
        <w:rPr>
          <w:rFonts w:ascii="Times New Roman" w:hAnsi="Times New Roman"/>
          <w:sz w:val="28"/>
          <w:szCs w:val="28"/>
        </w:rPr>
        <w:t>за</w:t>
      </w:r>
      <w:r w:rsidRPr="00AC53A7">
        <w:rPr>
          <w:rFonts w:ascii="Times New Roman" w:hAnsi="Times New Roman"/>
          <w:sz w:val="28"/>
          <w:szCs w:val="28"/>
        </w:rPr>
        <w:t xml:space="preserve">значимо, що </w:t>
      </w:r>
      <w:r w:rsidR="00934B9F" w:rsidRPr="00AC53A7">
        <w:rPr>
          <w:rFonts w:ascii="Times New Roman" w:hAnsi="Times New Roman"/>
          <w:sz w:val="28"/>
          <w:szCs w:val="28"/>
        </w:rPr>
        <w:t>низка</w:t>
      </w:r>
      <w:r w:rsidRPr="00AC53A7">
        <w:rPr>
          <w:rFonts w:ascii="Times New Roman" w:hAnsi="Times New Roman"/>
          <w:sz w:val="28"/>
          <w:szCs w:val="28"/>
        </w:rPr>
        <w:t xml:space="preserve"> висновків і рекомендацій щодо контролю за діяльністю політичних партій міст</w:t>
      </w:r>
      <w:r w:rsidR="00934B9F" w:rsidRPr="00AC53A7">
        <w:rPr>
          <w:rFonts w:ascii="Times New Roman" w:hAnsi="Times New Roman"/>
          <w:sz w:val="28"/>
          <w:szCs w:val="28"/>
        </w:rPr>
        <w:t>я</w:t>
      </w:r>
      <w:r w:rsidRPr="00AC53A7">
        <w:rPr>
          <w:rFonts w:ascii="Times New Roman" w:hAnsi="Times New Roman"/>
          <w:sz w:val="28"/>
          <w:szCs w:val="28"/>
        </w:rPr>
        <w:t xml:space="preserve">ться </w:t>
      </w:r>
      <w:r w:rsidR="00934B9F" w:rsidRPr="00AC53A7">
        <w:rPr>
          <w:rFonts w:ascii="Times New Roman" w:hAnsi="Times New Roman"/>
          <w:sz w:val="28"/>
          <w:szCs w:val="28"/>
        </w:rPr>
        <w:t>в</w:t>
      </w:r>
      <w:r w:rsidRPr="00AC53A7">
        <w:rPr>
          <w:rFonts w:ascii="Times New Roman" w:hAnsi="Times New Roman"/>
          <w:sz w:val="28"/>
          <w:szCs w:val="28"/>
        </w:rPr>
        <w:t xml:space="preserve"> документах</w:t>
      </w:r>
      <w:r w:rsidR="00934B9F" w:rsidRPr="00AC53A7">
        <w:rPr>
          <w:rFonts w:ascii="Times New Roman" w:hAnsi="Times New Roman"/>
          <w:sz w:val="28"/>
          <w:szCs w:val="28"/>
        </w:rPr>
        <w:t xml:space="preserve"> Венеціанської комісії. Так, у К</w:t>
      </w:r>
      <w:r w:rsidRPr="00AC53A7">
        <w:rPr>
          <w:rFonts w:ascii="Times New Roman" w:hAnsi="Times New Roman"/>
          <w:sz w:val="28"/>
          <w:szCs w:val="28"/>
        </w:rPr>
        <w:t>ерівних принци</w:t>
      </w:r>
      <w:r w:rsidR="00934B9F" w:rsidRPr="00AC53A7">
        <w:rPr>
          <w:rFonts w:ascii="Times New Roman" w:hAnsi="Times New Roman"/>
          <w:sz w:val="28"/>
          <w:szCs w:val="28"/>
        </w:rPr>
        <w:t>пах щодо свободи об’єднань [59]</w:t>
      </w:r>
      <w:r w:rsidRPr="00AC53A7">
        <w:rPr>
          <w:rFonts w:ascii="Times New Roman" w:hAnsi="Times New Roman"/>
          <w:sz w:val="28"/>
          <w:szCs w:val="28"/>
        </w:rPr>
        <w:t xml:space="preserve"> Венеціанська комісія наголошує</w:t>
      </w:r>
      <w:r w:rsidR="00934B9F" w:rsidRPr="00AC53A7">
        <w:rPr>
          <w:rFonts w:ascii="Times New Roman" w:hAnsi="Times New Roman"/>
          <w:sz w:val="28"/>
          <w:szCs w:val="28"/>
        </w:rPr>
        <w:t xml:space="preserve"> на тому</w:t>
      </w:r>
      <w:r w:rsidRPr="00AC53A7">
        <w:rPr>
          <w:rFonts w:ascii="Times New Roman" w:hAnsi="Times New Roman"/>
          <w:sz w:val="28"/>
          <w:szCs w:val="28"/>
        </w:rPr>
        <w:t xml:space="preserve">, що </w:t>
      </w:r>
      <w:r w:rsidR="00934B9F" w:rsidRPr="00AC53A7">
        <w:rPr>
          <w:rFonts w:ascii="Times New Roman" w:hAnsi="Times New Roman"/>
          <w:sz w:val="28"/>
          <w:szCs w:val="28"/>
        </w:rPr>
        <w:t>в</w:t>
      </w:r>
      <w:r w:rsidRPr="00AC53A7">
        <w:rPr>
          <w:rFonts w:ascii="Times New Roman" w:hAnsi="Times New Roman"/>
          <w:sz w:val="28"/>
          <w:szCs w:val="28"/>
        </w:rPr>
        <w:t xml:space="preserve">сі нормативно-правові акти </w:t>
      </w:r>
      <w:r w:rsidR="00934B9F" w:rsidRPr="00AC53A7">
        <w:rPr>
          <w:rFonts w:ascii="Times New Roman" w:hAnsi="Times New Roman"/>
          <w:sz w:val="28"/>
          <w:szCs w:val="28"/>
        </w:rPr>
        <w:t>та</w:t>
      </w:r>
      <w:r w:rsidR="0073414D" w:rsidRPr="00AC53A7">
        <w:rPr>
          <w:rFonts w:ascii="Times New Roman" w:hAnsi="Times New Roman"/>
          <w:sz w:val="28"/>
          <w:szCs w:val="28"/>
        </w:rPr>
        <w:t xml:space="preserve"> практика</w:t>
      </w:r>
      <w:r w:rsidRPr="00AC53A7">
        <w:rPr>
          <w:rFonts w:ascii="Times New Roman" w:hAnsi="Times New Roman"/>
          <w:sz w:val="28"/>
          <w:szCs w:val="28"/>
        </w:rPr>
        <w:t xml:space="preserve"> що</w:t>
      </w:r>
      <w:r w:rsidR="0073414D" w:rsidRPr="00AC53A7">
        <w:rPr>
          <w:rFonts w:ascii="Times New Roman" w:hAnsi="Times New Roman"/>
          <w:sz w:val="28"/>
          <w:szCs w:val="28"/>
        </w:rPr>
        <w:t>до</w:t>
      </w:r>
      <w:r w:rsidRPr="00AC53A7">
        <w:rPr>
          <w:rFonts w:ascii="Times New Roman" w:hAnsi="Times New Roman"/>
          <w:sz w:val="28"/>
          <w:szCs w:val="28"/>
        </w:rPr>
        <w:t xml:space="preserve"> нагляду за об’єднаннями </w:t>
      </w:r>
      <w:r w:rsidR="0073414D" w:rsidRPr="00AC53A7">
        <w:rPr>
          <w:rFonts w:ascii="Times New Roman" w:hAnsi="Times New Roman"/>
          <w:sz w:val="28"/>
          <w:szCs w:val="28"/>
        </w:rPr>
        <w:t>й контролю за ними</w:t>
      </w:r>
      <w:r w:rsidRPr="00AC53A7">
        <w:rPr>
          <w:rFonts w:ascii="Times New Roman" w:hAnsi="Times New Roman"/>
          <w:sz w:val="28"/>
          <w:szCs w:val="28"/>
        </w:rPr>
        <w:t xml:space="preserve"> повинні виходити з принципу мінімального втручання з боку держави в діяльність об’єднань. Нагляд і контроль над об’єднаннями не повинні бути пов’язані з втручанням </w:t>
      </w:r>
      <w:r w:rsidR="0073414D" w:rsidRPr="00AC53A7">
        <w:rPr>
          <w:rFonts w:ascii="Times New Roman" w:hAnsi="Times New Roman"/>
          <w:sz w:val="28"/>
          <w:szCs w:val="28"/>
        </w:rPr>
        <w:t>та</w:t>
      </w:r>
      <w:r w:rsidRPr="00AC53A7">
        <w:rPr>
          <w:rFonts w:ascii="Times New Roman" w:hAnsi="Times New Roman"/>
          <w:sz w:val="28"/>
          <w:szCs w:val="28"/>
        </w:rPr>
        <w:t xml:space="preserve"> не мають бути суворішими за нагляд і контроль, здійснювані щодо приватних комерційних структур. Під час здійснення такого контролю </w:t>
      </w:r>
      <w:r w:rsidR="0073414D" w:rsidRPr="00AC53A7">
        <w:rPr>
          <w:rFonts w:ascii="Times New Roman" w:hAnsi="Times New Roman"/>
          <w:sz w:val="28"/>
          <w:szCs w:val="28"/>
        </w:rPr>
        <w:t>необхідно</w:t>
      </w:r>
      <w:r w:rsidRPr="00AC53A7">
        <w:rPr>
          <w:rFonts w:ascii="Times New Roman" w:hAnsi="Times New Roman"/>
          <w:sz w:val="28"/>
          <w:szCs w:val="28"/>
        </w:rPr>
        <w:t xml:space="preserve"> завжди </w:t>
      </w:r>
      <w:r w:rsidRPr="00AC53A7">
        <w:rPr>
          <w:rFonts w:ascii="Times New Roman" w:hAnsi="Times New Roman"/>
          <w:sz w:val="28"/>
          <w:szCs w:val="28"/>
        </w:rPr>
        <w:lastRenderedPageBreak/>
        <w:t xml:space="preserve">виходити з презумпції законності об’єднання та його діяльності. Крім того, </w:t>
      </w:r>
      <w:r w:rsidR="0073414D" w:rsidRPr="00AC53A7">
        <w:rPr>
          <w:rFonts w:ascii="Times New Roman" w:hAnsi="Times New Roman"/>
          <w:sz w:val="28"/>
          <w:szCs w:val="28"/>
        </w:rPr>
        <w:t>у</w:t>
      </w:r>
      <w:r w:rsidRPr="00AC53A7">
        <w:rPr>
          <w:rFonts w:ascii="Times New Roman" w:hAnsi="Times New Roman"/>
          <w:sz w:val="28"/>
          <w:szCs w:val="28"/>
        </w:rPr>
        <w:t xml:space="preserve"> процесі контролю неприпустимим є втручання у внутрішнє управління об’єднанням або </w:t>
      </w:r>
      <w:r w:rsidR="0073414D" w:rsidRPr="00AC53A7">
        <w:rPr>
          <w:rFonts w:ascii="Times New Roman" w:hAnsi="Times New Roman"/>
          <w:sz w:val="28"/>
          <w:szCs w:val="28"/>
        </w:rPr>
        <w:t>при</w:t>
      </w:r>
      <w:r w:rsidRPr="00AC53A7">
        <w:rPr>
          <w:rFonts w:ascii="Times New Roman" w:hAnsi="Times New Roman"/>
          <w:sz w:val="28"/>
          <w:szCs w:val="28"/>
        </w:rPr>
        <w:t xml:space="preserve">мушування об’єднання узгоджувати свої цілі </w:t>
      </w:r>
      <w:r w:rsidR="0073414D" w:rsidRPr="00AC53A7">
        <w:rPr>
          <w:rFonts w:ascii="Times New Roman" w:hAnsi="Times New Roman"/>
          <w:sz w:val="28"/>
          <w:szCs w:val="28"/>
        </w:rPr>
        <w:t>й</w:t>
      </w:r>
      <w:r w:rsidRPr="00AC53A7">
        <w:rPr>
          <w:rFonts w:ascii="Times New Roman" w:hAnsi="Times New Roman"/>
          <w:sz w:val="28"/>
          <w:szCs w:val="28"/>
        </w:rPr>
        <w:t xml:space="preserve"> діяльність </w:t>
      </w:r>
      <w:r w:rsidR="0073414D" w:rsidRPr="00AC53A7">
        <w:rPr>
          <w:rFonts w:ascii="Times New Roman" w:hAnsi="Times New Roman"/>
          <w:sz w:val="28"/>
          <w:szCs w:val="28"/>
        </w:rPr>
        <w:t>і</w:t>
      </w:r>
      <w:r w:rsidRPr="00AC53A7">
        <w:rPr>
          <w:rFonts w:ascii="Times New Roman" w:hAnsi="Times New Roman"/>
          <w:sz w:val="28"/>
          <w:szCs w:val="28"/>
        </w:rPr>
        <w:t>з державною політикою.</w:t>
      </w:r>
    </w:p>
    <w:p w14:paraId="769EDE04" w14:textId="77777777" w:rsidR="00EE53C1" w:rsidRPr="00AC53A7" w:rsidRDefault="00EE53C1" w:rsidP="00923D89">
      <w:pPr>
        <w:spacing w:after="0" w:line="360" w:lineRule="auto"/>
        <w:ind w:firstLine="709"/>
        <w:contextualSpacing/>
        <w:jc w:val="both"/>
        <w:rPr>
          <w:rFonts w:ascii="Times New Roman" w:hAnsi="Times New Roman"/>
          <w:color w:val="000000" w:themeColor="text1"/>
          <w:sz w:val="28"/>
          <w:szCs w:val="28"/>
        </w:rPr>
      </w:pPr>
      <w:r w:rsidRPr="00AC53A7">
        <w:rPr>
          <w:rFonts w:ascii="Times New Roman" w:hAnsi="Times New Roman"/>
          <w:color w:val="000000" w:themeColor="text1"/>
          <w:sz w:val="28"/>
          <w:szCs w:val="28"/>
        </w:rPr>
        <w:t xml:space="preserve">У Керівних принципах заборони та розпуску політичних партій </w:t>
      </w:r>
      <w:r w:rsidRPr="00AC53A7">
        <w:rPr>
          <w:rFonts w:ascii="Times New Roman" w:hAnsi="Times New Roman"/>
          <w:sz w:val="28"/>
          <w:szCs w:val="28"/>
        </w:rPr>
        <w:t>[60]</w:t>
      </w:r>
      <w:r w:rsidRPr="00AC53A7">
        <w:rPr>
          <w:rFonts w:ascii="Times New Roman" w:hAnsi="Times New Roman"/>
          <w:color w:val="000000" w:themeColor="text1"/>
          <w:sz w:val="28"/>
          <w:szCs w:val="28"/>
        </w:rPr>
        <w:t xml:space="preserve"> Венеціанська комісія </w:t>
      </w:r>
      <w:r w:rsidR="0073414D" w:rsidRPr="00AC53A7">
        <w:rPr>
          <w:rFonts w:ascii="Times New Roman" w:hAnsi="Times New Roman"/>
          <w:color w:val="000000" w:themeColor="text1"/>
          <w:sz w:val="28"/>
          <w:szCs w:val="28"/>
        </w:rPr>
        <w:t>за</w:t>
      </w:r>
      <w:r w:rsidRPr="00AC53A7">
        <w:rPr>
          <w:rFonts w:ascii="Times New Roman" w:hAnsi="Times New Roman"/>
          <w:color w:val="000000" w:themeColor="text1"/>
          <w:sz w:val="28"/>
          <w:szCs w:val="28"/>
        </w:rPr>
        <w:t>значає, що заборона або примусовий розпуск політичних партій мож</w:t>
      </w:r>
      <w:r w:rsidR="0073414D" w:rsidRPr="00AC53A7">
        <w:rPr>
          <w:rFonts w:ascii="Times New Roman" w:hAnsi="Times New Roman"/>
          <w:color w:val="000000" w:themeColor="text1"/>
          <w:sz w:val="28"/>
          <w:szCs w:val="28"/>
        </w:rPr>
        <w:t>уть</w:t>
      </w:r>
      <w:r w:rsidRPr="00AC53A7">
        <w:rPr>
          <w:rFonts w:ascii="Times New Roman" w:hAnsi="Times New Roman"/>
          <w:color w:val="000000" w:themeColor="text1"/>
          <w:sz w:val="28"/>
          <w:szCs w:val="28"/>
        </w:rPr>
        <w:t xml:space="preserve"> бути виправдан</w:t>
      </w:r>
      <w:r w:rsidR="0073414D" w:rsidRPr="00AC53A7">
        <w:rPr>
          <w:rFonts w:ascii="Times New Roman" w:hAnsi="Times New Roman"/>
          <w:color w:val="000000" w:themeColor="text1"/>
          <w:sz w:val="28"/>
          <w:szCs w:val="28"/>
        </w:rPr>
        <w:t>і</w:t>
      </w:r>
      <w:r w:rsidRPr="00AC53A7">
        <w:rPr>
          <w:rFonts w:ascii="Times New Roman" w:hAnsi="Times New Roman"/>
          <w:color w:val="000000" w:themeColor="text1"/>
          <w:sz w:val="28"/>
          <w:szCs w:val="28"/>
        </w:rPr>
        <w:t xml:space="preserve"> лише у випадку, якщо ці пар</w:t>
      </w:r>
      <w:r w:rsidR="0073414D" w:rsidRPr="00AC53A7">
        <w:rPr>
          <w:rFonts w:ascii="Times New Roman" w:hAnsi="Times New Roman"/>
          <w:color w:val="000000" w:themeColor="text1"/>
          <w:sz w:val="28"/>
          <w:szCs w:val="28"/>
        </w:rPr>
        <w:t>т</w:t>
      </w:r>
      <w:r w:rsidRPr="00AC53A7">
        <w:rPr>
          <w:rFonts w:ascii="Times New Roman" w:hAnsi="Times New Roman"/>
          <w:color w:val="000000" w:themeColor="text1"/>
          <w:sz w:val="28"/>
          <w:szCs w:val="28"/>
        </w:rPr>
        <w:t>ії проповідую</w:t>
      </w:r>
      <w:r w:rsidR="00CD4CE5" w:rsidRPr="00AC53A7">
        <w:rPr>
          <w:rFonts w:ascii="Times New Roman" w:hAnsi="Times New Roman"/>
          <w:color w:val="000000" w:themeColor="text1"/>
          <w:sz w:val="28"/>
          <w:szCs w:val="28"/>
        </w:rPr>
        <w:t>ть</w:t>
      </w:r>
      <w:r w:rsidRPr="00AC53A7">
        <w:rPr>
          <w:rFonts w:ascii="Times New Roman" w:hAnsi="Times New Roman"/>
          <w:color w:val="000000" w:themeColor="text1"/>
          <w:sz w:val="28"/>
          <w:szCs w:val="28"/>
        </w:rPr>
        <w:t xml:space="preserve"> насильство або повалення демократичної конституційної системи, тим самим підриваючи права </w:t>
      </w:r>
      <w:r w:rsidR="0073414D" w:rsidRPr="00AC53A7">
        <w:rPr>
          <w:rFonts w:ascii="Times New Roman" w:hAnsi="Times New Roman"/>
          <w:color w:val="000000" w:themeColor="text1"/>
          <w:sz w:val="28"/>
          <w:szCs w:val="28"/>
        </w:rPr>
        <w:t>й</w:t>
      </w:r>
      <w:r w:rsidRPr="00AC53A7">
        <w:rPr>
          <w:rFonts w:ascii="Times New Roman" w:hAnsi="Times New Roman"/>
          <w:color w:val="000000" w:themeColor="text1"/>
          <w:sz w:val="28"/>
          <w:szCs w:val="28"/>
        </w:rPr>
        <w:t xml:space="preserve"> свободи, гарантовані конституцією. Той факт, що партія виступає </w:t>
      </w:r>
      <w:r w:rsidR="0073414D" w:rsidRPr="00AC53A7">
        <w:rPr>
          <w:rFonts w:ascii="Times New Roman" w:hAnsi="Times New Roman"/>
          <w:color w:val="000000" w:themeColor="text1"/>
          <w:sz w:val="28"/>
          <w:szCs w:val="28"/>
        </w:rPr>
        <w:t xml:space="preserve">за </w:t>
      </w:r>
      <w:r w:rsidRPr="00AC53A7">
        <w:rPr>
          <w:rFonts w:ascii="Times New Roman" w:hAnsi="Times New Roman"/>
          <w:color w:val="000000" w:themeColor="text1"/>
          <w:sz w:val="28"/>
          <w:szCs w:val="28"/>
        </w:rPr>
        <w:t>зміну конституції мирним шляхом</w:t>
      </w:r>
      <w:r w:rsidR="0073414D" w:rsidRPr="00AC53A7">
        <w:rPr>
          <w:rFonts w:ascii="Times New Roman" w:hAnsi="Times New Roman"/>
          <w:color w:val="000000" w:themeColor="text1"/>
          <w:sz w:val="28"/>
          <w:szCs w:val="28"/>
        </w:rPr>
        <w:t>,</w:t>
      </w:r>
      <w:r w:rsidRPr="00AC53A7">
        <w:rPr>
          <w:rFonts w:ascii="Times New Roman" w:hAnsi="Times New Roman"/>
          <w:color w:val="000000" w:themeColor="text1"/>
          <w:sz w:val="28"/>
          <w:szCs w:val="28"/>
        </w:rPr>
        <w:t xml:space="preserve"> не може бути сам по собі підставою для її заборони або розпуску.</w:t>
      </w:r>
    </w:p>
    <w:p w14:paraId="47B82E46" w14:textId="77777777" w:rsidR="00EE53C1" w:rsidRPr="00AC53A7" w:rsidRDefault="00EE53C1" w:rsidP="00923D89">
      <w:pPr>
        <w:spacing w:after="0" w:line="360" w:lineRule="auto"/>
        <w:ind w:firstLine="709"/>
        <w:contextualSpacing/>
        <w:jc w:val="both"/>
        <w:rPr>
          <w:rFonts w:ascii="Times New Roman" w:hAnsi="Times New Roman"/>
          <w:color w:val="000000" w:themeColor="text1"/>
          <w:sz w:val="28"/>
          <w:szCs w:val="28"/>
        </w:rPr>
      </w:pPr>
      <w:r w:rsidRPr="00AC53A7">
        <w:rPr>
          <w:rFonts w:ascii="Times New Roman" w:hAnsi="Times New Roman"/>
          <w:color w:val="000000" w:themeColor="text1"/>
          <w:sz w:val="28"/>
          <w:szCs w:val="28"/>
        </w:rPr>
        <w:t>У Документі Копенгагенської наради Конференції щодо людського виміру О</w:t>
      </w:r>
      <w:r w:rsidR="0073414D" w:rsidRPr="00AC53A7">
        <w:rPr>
          <w:rFonts w:ascii="Times New Roman" w:hAnsi="Times New Roman"/>
          <w:color w:val="000000" w:themeColor="text1"/>
          <w:sz w:val="28"/>
          <w:szCs w:val="28"/>
        </w:rPr>
        <w:t xml:space="preserve">рганізації з безпеки і співробітництва в Європі </w:t>
      </w:r>
      <w:r w:rsidRPr="00AC53A7">
        <w:rPr>
          <w:rFonts w:ascii="Times New Roman" w:hAnsi="Times New Roman"/>
          <w:color w:val="000000" w:themeColor="text1"/>
          <w:sz w:val="28"/>
          <w:szCs w:val="28"/>
        </w:rPr>
        <w:t xml:space="preserve">від </w:t>
      </w:r>
      <w:r w:rsidRPr="00AC53A7">
        <w:rPr>
          <w:rFonts w:ascii="Times New Roman" w:hAnsi="Times New Roman"/>
          <w:color w:val="000000" w:themeColor="text1"/>
          <w:sz w:val="28"/>
          <w:szCs w:val="28"/>
          <w:bdr w:val="none" w:sz="0" w:space="0" w:color="auto" w:frame="1"/>
        </w:rPr>
        <w:t>29 червня 1990 р</w:t>
      </w:r>
      <w:r w:rsidR="0073414D" w:rsidRPr="00AC53A7">
        <w:rPr>
          <w:rFonts w:ascii="Times New Roman" w:hAnsi="Times New Roman"/>
          <w:color w:val="000000" w:themeColor="text1"/>
          <w:sz w:val="28"/>
          <w:szCs w:val="28"/>
          <w:bdr w:val="none" w:sz="0" w:space="0" w:color="auto" w:frame="1"/>
        </w:rPr>
        <w:t>оку</w:t>
      </w:r>
      <w:r w:rsidRPr="00AC53A7">
        <w:rPr>
          <w:rFonts w:ascii="Times New Roman" w:hAnsi="Times New Roman"/>
          <w:color w:val="000000" w:themeColor="text1"/>
          <w:sz w:val="28"/>
          <w:szCs w:val="28"/>
          <w:bdr w:val="none" w:sz="0" w:space="0" w:color="auto" w:frame="1"/>
        </w:rPr>
        <w:t xml:space="preserve"> </w:t>
      </w:r>
      <w:r w:rsidR="0073414D" w:rsidRPr="00AC53A7">
        <w:rPr>
          <w:rFonts w:ascii="Times New Roman" w:hAnsi="Times New Roman"/>
          <w:color w:val="000000" w:themeColor="text1"/>
          <w:sz w:val="28"/>
          <w:szCs w:val="28"/>
          <w:bdr w:val="none" w:sz="0" w:space="0" w:color="auto" w:frame="1"/>
        </w:rPr>
        <w:t>за</w:t>
      </w:r>
      <w:r w:rsidRPr="00AC53A7">
        <w:rPr>
          <w:rFonts w:ascii="Times New Roman" w:hAnsi="Times New Roman"/>
          <w:color w:val="000000" w:themeColor="text1"/>
          <w:sz w:val="28"/>
          <w:szCs w:val="28"/>
          <w:bdr w:val="none" w:sz="0" w:space="0" w:color="auto" w:frame="1"/>
        </w:rPr>
        <w:t>значається, що для</w:t>
      </w:r>
      <w:r w:rsidR="0073414D" w:rsidRPr="00AC53A7">
        <w:rPr>
          <w:rFonts w:ascii="Times New Roman" w:hAnsi="Times New Roman"/>
          <w:color w:val="000000" w:themeColor="text1"/>
          <w:sz w:val="28"/>
          <w:szCs w:val="28"/>
          <w:bdr w:val="none" w:sz="0" w:space="0" w:color="auto" w:frame="1"/>
        </w:rPr>
        <w:t xml:space="preserve"> того</w:t>
      </w:r>
      <w:r w:rsidRPr="00AC53A7">
        <w:rPr>
          <w:rFonts w:ascii="Times New Roman" w:hAnsi="Times New Roman"/>
          <w:color w:val="000000" w:themeColor="text1"/>
          <w:sz w:val="28"/>
          <w:szCs w:val="28"/>
          <w:bdr w:val="none" w:sz="0" w:space="0" w:color="auto" w:frame="1"/>
        </w:rPr>
        <w:t xml:space="preserve"> щоб воля народу служила основою державної влади країни-члени, зокрема, повинні </w:t>
      </w:r>
      <w:r w:rsidRPr="00AC53A7">
        <w:rPr>
          <w:rFonts w:ascii="Times New Roman" w:hAnsi="Times New Roman"/>
          <w:color w:val="000000" w:themeColor="text1"/>
          <w:sz w:val="28"/>
          <w:szCs w:val="28"/>
        </w:rPr>
        <w:t xml:space="preserve">поважати право приватних осіб </w:t>
      </w:r>
      <w:r w:rsidR="0073414D" w:rsidRPr="00AC53A7">
        <w:rPr>
          <w:rFonts w:ascii="Times New Roman" w:hAnsi="Times New Roman"/>
          <w:color w:val="000000" w:themeColor="text1"/>
          <w:sz w:val="28"/>
          <w:szCs w:val="28"/>
        </w:rPr>
        <w:t>і</w:t>
      </w:r>
      <w:r w:rsidRPr="00AC53A7">
        <w:rPr>
          <w:rFonts w:ascii="Times New Roman" w:hAnsi="Times New Roman"/>
          <w:color w:val="000000" w:themeColor="text1"/>
          <w:sz w:val="28"/>
          <w:szCs w:val="28"/>
        </w:rPr>
        <w:t xml:space="preserve"> груп людей створювати в умовах повної свободи свої політичні партії </w:t>
      </w:r>
      <w:r w:rsidR="0073414D" w:rsidRPr="00AC53A7">
        <w:rPr>
          <w:rFonts w:ascii="Times New Roman" w:hAnsi="Times New Roman"/>
          <w:color w:val="000000" w:themeColor="text1"/>
          <w:sz w:val="28"/>
          <w:szCs w:val="28"/>
        </w:rPr>
        <w:t xml:space="preserve">та </w:t>
      </w:r>
      <w:r w:rsidRPr="00AC53A7">
        <w:rPr>
          <w:rFonts w:ascii="Times New Roman" w:hAnsi="Times New Roman"/>
          <w:color w:val="000000" w:themeColor="text1"/>
          <w:sz w:val="28"/>
          <w:szCs w:val="28"/>
        </w:rPr>
        <w:t>надавати таким партіям необхідні правові гарантії, які д</w:t>
      </w:r>
      <w:r w:rsidR="0073414D" w:rsidRPr="00AC53A7">
        <w:rPr>
          <w:rFonts w:ascii="Times New Roman" w:hAnsi="Times New Roman"/>
          <w:color w:val="000000" w:themeColor="text1"/>
          <w:sz w:val="28"/>
          <w:szCs w:val="28"/>
        </w:rPr>
        <w:t>ають</w:t>
      </w:r>
      <w:r w:rsidRPr="00AC53A7">
        <w:rPr>
          <w:rFonts w:ascii="Times New Roman" w:hAnsi="Times New Roman"/>
          <w:color w:val="000000" w:themeColor="text1"/>
          <w:sz w:val="28"/>
          <w:szCs w:val="28"/>
        </w:rPr>
        <w:t xml:space="preserve"> їм</w:t>
      </w:r>
      <w:r w:rsidR="0073414D" w:rsidRPr="00AC53A7">
        <w:rPr>
          <w:rFonts w:ascii="Times New Roman" w:hAnsi="Times New Roman"/>
          <w:color w:val="000000" w:themeColor="text1"/>
          <w:sz w:val="28"/>
          <w:szCs w:val="28"/>
        </w:rPr>
        <w:t xml:space="preserve"> змогу</w:t>
      </w:r>
      <w:r w:rsidRPr="00AC53A7">
        <w:rPr>
          <w:rFonts w:ascii="Times New Roman" w:hAnsi="Times New Roman"/>
          <w:color w:val="000000" w:themeColor="text1"/>
          <w:sz w:val="28"/>
          <w:szCs w:val="28"/>
        </w:rPr>
        <w:t xml:space="preserve"> конкурувати на основі рівності перед законом і владою, а також забезпечити розроб</w:t>
      </w:r>
      <w:r w:rsidR="0073414D" w:rsidRPr="00AC53A7">
        <w:rPr>
          <w:rFonts w:ascii="Times New Roman" w:hAnsi="Times New Roman"/>
          <w:color w:val="000000" w:themeColor="text1"/>
          <w:sz w:val="28"/>
          <w:szCs w:val="28"/>
        </w:rPr>
        <w:t>лення</w:t>
      </w:r>
      <w:r w:rsidRPr="00AC53A7">
        <w:rPr>
          <w:rFonts w:ascii="Times New Roman" w:hAnsi="Times New Roman"/>
          <w:color w:val="000000" w:themeColor="text1"/>
          <w:sz w:val="28"/>
          <w:szCs w:val="28"/>
        </w:rPr>
        <w:t xml:space="preserve"> та запровадження вимог законодавства, дотримання якого передбачатиме проведення політичних кампаній в атмосфері свободи </w:t>
      </w:r>
      <w:r w:rsidR="0073414D" w:rsidRPr="00AC53A7">
        <w:rPr>
          <w:rFonts w:ascii="Times New Roman" w:hAnsi="Times New Roman"/>
          <w:color w:val="000000" w:themeColor="text1"/>
          <w:sz w:val="28"/>
          <w:szCs w:val="28"/>
        </w:rPr>
        <w:t>й</w:t>
      </w:r>
      <w:r w:rsidRPr="00AC53A7">
        <w:rPr>
          <w:rFonts w:ascii="Times New Roman" w:hAnsi="Times New Roman"/>
          <w:color w:val="000000" w:themeColor="text1"/>
          <w:sz w:val="28"/>
          <w:szCs w:val="28"/>
        </w:rPr>
        <w:t xml:space="preserve"> чесності, за якої жодні адміністративні заходи, насильство або залякування не можуть перешкоджати партіям або їх кандидатам вільно оприлюднювати свої думки, програмні документи та задекларовані політичні позиції </w:t>
      </w:r>
      <w:r w:rsidRPr="00AC53A7">
        <w:rPr>
          <w:rFonts w:ascii="Times New Roman" w:hAnsi="Times New Roman"/>
          <w:sz w:val="28"/>
          <w:szCs w:val="28"/>
        </w:rPr>
        <w:t>[61]</w:t>
      </w:r>
      <w:r w:rsidRPr="00AC53A7">
        <w:rPr>
          <w:rFonts w:ascii="Times New Roman" w:hAnsi="Times New Roman"/>
          <w:color w:val="000000" w:themeColor="text1"/>
          <w:sz w:val="28"/>
          <w:szCs w:val="28"/>
        </w:rPr>
        <w:t>.</w:t>
      </w:r>
    </w:p>
    <w:p w14:paraId="7FD3FFC7" w14:textId="77777777" w:rsidR="00EE53C1" w:rsidRPr="00AC53A7" w:rsidRDefault="00EE53C1" w:rsidP="00923D89">
      <w:pPr>
        <w:spacing w:after="0" w:line="360" w:lineRule="auto"/>
        <w:ind w:firstLine="709"/>
        <w:contextualSpacing/>
        <w:jc w:val="both"/>
        <w:rPr>
          <w:rFonts w:ascii="Times New Roman" w:hAnsi="Times New Roman"/>
          <w:color w:val="000000"/>
          <w:sz w:val="28"/>
          <w:szCs w:val="28"/>
        </w:rPr>
      </w:pPr>
      <w:r w:rsidRPr="00AC53A7">
        <w:rPr>
          <w:rFonts w:ascii="Times New Roman" w:hAnsi="Times New Roman"/>
          <w:sz w:val="28"/>
          <w:szCs w:val="28"/>
        </w:rPr>
        <w:t xml:space="preserve">Оскільки нами вивчається досвід окремих країн ЄС щодо нормативного регулювання державного контролю за діяльністю політичних партій, то доцільно також приділити увагу питанню контролю щодо </w:t>
      </w:r>
      <w:r w:rsidR="00352279" w:rsidRPr="00AC53A7">
        <w:rPr>
          <w:rFonts w:ascii="Times New Roman" w:hAnsi="Times New Roman"/>
          <w:sz w:val="28"/>
          <w:szCs w:val="28"/>
        </w:rPr>
        <w:t>є</w:t>
      </w:r>
      <w:r w:rsidRPr="00AC53A7">
        <w:rPr>
          <w:rFonts w:ascii="Times New Roman" w:hAnsi="Times New Roman"/>
          <w:sz w:val="28"/>
          <w:szCs w:val="28"/>
        </w:rPr>
        <w:t>вропейських політичних партій. Ст. 12 Хартії основни</w:t>
      </w:r>
      <w:r w:rsidR="00B11F84" w:rsidRPr="00AC53A7">
        <w:rPr>
          <w:rFonts w:ascii="Times New Roman" w:hAnsi="Times New Roman"/>
          <w:sz w:val="28"/>
          <w:szCs w:val="28"/>
        </w:rPr>
        <w:t>х прав Європейського Союзу [62]</w:t>
      </w:r>
      <w:r w:rsidRPr="00AC53A7">
        <w:rPr>
          <w:rFonts w:ascii="Times New Roman" w:hAnsi="Times New Roman"/>
          <w:sz w:val="28"/>
          <w:szCs w:val="28"/>
        </w:rPr>
        <w:t xml:space="preserve"> декларує, що кожна людина має право на свободу мирних зібрань та на свободу асоціації з іншими на всіх рівнях, зокрема, </w:t>
      </w:r>
      <w:r w:rsidR="00B11F84" w:rsidRPr="00AC53A7">
        <w:rPr>
          <w:rFonts w:ascii="Times New Roman" w:hAnsi="Times New Roman"/>
          <w:sz w:val="28"/>
          <w:szCs w:val="28"/>
        </w:rPr>
        <w:t>у</w:t>
      </w:r>
      <w:r w:rsidRPr="00AC53A7">
        <w:rPr>
          <w:rFonts w:ascii="Times New Roman" w:hAnsi="Times New Roman"/>
          <w:sz w:val="28"/>
          <w:szCs w:val="28"/>
        </w:rPr>
        <w:t xml:space="preserve"> політичному, профспілковому </w:t>
      </w:r>
      <w:r w:rsidR="00B11F84" w:rsidRPr="00AC53A7">
        <w:rPr>
          <w:rFonts w:ascii="Times New Roman" w:hAnsi="Times New Roman"/>
          <w:sz w:val="28"/>
          <w:szCs w:val="28"/>
        </w:rPr>
        <w:t>й</w:t>
      </w:r>
      <w:r w:rsidRPr="00AC53A7">
        <w:rPr>
          <w:rFonts w:ascii="Times New Roman" w:hAnsi="Times New Roman"/>
          <w:sz w:val="28"/>
          <w:szCs w:val="28"/>
        </w:rPr>
        <w:t xml:space="preserve"> суспільному житті. Політичні партії, що діють на рівні ЄС, сприяють </w:t>
      </w:r>
      <w:r w:rsidRPr="00AC53A7">
        <w:rPr>
          <w:rFonts w:ascii="Times New Roman" w:hAnsi="Times New Roman"/>
          <w:sz w:val="28"/>
          <w:szCs w:val="28"/>
        </w:rPr>
        <w:lastRenderedPageBreak/>
        <w:t xml:space="preserve">вираженню політичної волі громадян ЄС. Відповідно до </w:t>
      </w:r>
      <w:r w:rsidRPr="00AC53A7">
        <w:rPr>
          <w:rFonts w:ascii="Times New Roman" w:hAnsi="Times New Roman"/>
          <w:sz w:val="28"/>
          <w:szCs w:val="28"/>
          <w:shd w:val="clear" w:color="auto" w:fill="FFFFFF"/>
        </w:rPr>
        <w:t xml:space="preserve">ст. 10 </w:t>
      </w:r>
      <w:r w:rsidRPr="00AC53A7">
        <w:rPr>
          <w:rStyle w:val="rvts23"/>
          <w:rFonts w:ascii="Times New Roman" w:eastAsiaTheme="minorEastAsia" w:hAnsi="Times New Roman"/>
          <w:bCs/>
          <w:sz w:val="28"/>
          <w:szCs w:val="28"/>
          <w:bdr w:val="none" w:sz="0" w:space="0" w:color="auto" w:frame="1"/>
          <w:shd w:val="clear" w:color="auto" w:fill="FFFFFF"/>
        </w:rPr>
        <w:t xml:space="preserve">Договору про Європейський Союз </w:t>
      </w:r>
      <w:r w:rsidR="00B11F84" w:rsidRPr="00AC53A7">
        <w:rPr>
          <w:rFonts w:ascii="Times New Roman" w:hAnsi="Times New Roman"/>
          <w:sz w:val="28"/>
          <w:szCs w:val="28"/>
        </w:rPr>
        <w:t>[63]</w:t>
      </w:r>
      <w:r w:rsidRPr="00AC53A7">
        <w:rPr>
          <w:rFonts w:ascii="Times New Roman" w:hAnsi="Times New Roman"/>
          <w:sz w:val="28"/>
          <w:szCs w:val="28"/>
          <w:shd w:val="clear" w:color="auto" w:fill="FFFFFF"/>
        </w:rPr>
        <w:t xml:space="preserve"> політичні партії на європейському рівні сприяють формуванню політичної свідомості </w:t>
      </w:r>
      <w:r w:rsidR="00B11F84" w:rsidRPr="00AC53A7">
        <w:rPr>
          <w:rFonts w:ascii="Times New Roman" w:hAnsi="Times New Roman"/>
          <w:sz w:val="28"/>
          <w:szCs w:val="28"/>
          <w:shd w:val="clear" w:color="auto" w:fill="FFFFFF"/>
        </w:rPr>
        <w:t>та</w:t>
      </w:r>
      <w:r w:rsidRPr="00AC53A7">
        <w:rPr>
          <w:rFonts w:ascii="Times New Roman" w:hAnsi="Times New Roman"/>
          <w:sz w:val="28"/>
          <w:szCs w:val="28"/>
          <w:shd w:val="clear" w:color="auto" w:fill="FFFFFF"/>
        </w:rPr>
        <w:t xml:space="preserve"> вираженню волі громадян ЄС. А </w:t>
      </w:r>
      <w:r w:rsidR="00B11F84" w:rsidRPr="00AC53A7">
        <w:rPr>
          <w:rFonts w:ascii="Times New Roman" w:hAnsi="Times New Roman"/>
          <w:sz w:val="28"/>
          <w:szCs w:val="28"/>
          <w:shd w:val="clear" w:color="auto" w:fill="FFFFFF"/>
        </w:rPr>
        <w:t>з</w:t>
      </w:r>
      <w:r w:rsidRPr="00AC53A7">
        <w:rPr>
          <w:rFonts w:ascii="Times New Roman" w:hAnsi="Times New Roman"/>
          <w:sz w:val="28"/>
          <w:szCs w:val="28"/>
          <w:shd w:val="clear" w:color="auto" w:fill="FFFFFF"/>
        </w:rPr>
        <w:t xml:space="preserve">гідно зі ст. 191 </w:t>
      </w:r>
      <w:r w:rsidRPr="00AC53A7">
        <w:rPr>
          <w:rFonts w:ascii="Times New Roman" w:hAnsi="Times New Roman"/>
          <w:bCs/>
          <w:color w:val="000000"/>
          <w:sz w:val="28"/>
          <w:szCs w:val="28"/>
          <w:bdr w:val="none" w:sz="0" w:space="0" w:color="auto" w:frame="1"/>
        </w:rPr>
        <w:t xml:space="preserve">Договору про заснування Європейської Спільноти </w:t>
      </w:r>
      <w:r w:rsidRPr="00AC53A7">
        <w:rPr>
          <w:rFonts w:ascii="Times New Roman" w:hAnsi="Times New Roman"/>
          <w:sz w:val="28"/>
          <w:szCs w:val="28"/>
        </w:rPr>
        <w:t>[64]</w:t>
      </w:r>
      <w:bookmarkStart w:id="4" w:name="o1201"/>
      <w:bookmarkEnd w:id="4"/>
      <w:r w:rsidRPr="00AC53A7">
        <w:rPr>
          <w:rFonts w:ascii="Times New Roman" w:hAnsi="Times New Roman"/>
          <w:bCs/>
          <w:color w:val="000000"/>
          <w:sz w:val="28"/>
          <w:szCs w:val="28"/>
          <w:bdr w:val="none" w:sz="0" w:space="0" w:color="auto" w:frame="1"/>
        </w:rPr>
        <w:t xml:space="preserve">, </w:t>
      </w:r>
      <w:r w:rsidRPr="00AC53A7">
        <w:rPr>
          <w:rFonts w:ascii="Times New Roman" w:hAnsi="Times New Roman"/>
          <w:color w:val="000000"/>
          <w:sz w:val="28"/>
          <w:szCs w:val="28"/>
        </w:rPr>
        <w:t xml:space="preserve">політичні партії на європейському рівні є важливим чинником інтеграції в </w:t>
      </w:r>
      <w:r w:rsidR="00B11F84" w:rsidRPr="00AC53A7">
        <w:rPr>
          <w:rFonts w:ascii="Times New Roman" w:hAnsi="Times New Roman"/>
          <w:color w:val="000000"/>
          <w:sz w:val="28"/>
          <w:szCs w:val="28"/>
        </w:rPr>
        <w:t>с</w:t>
      </w:r>
      <w:r w:rsidRPr="00AC53A7">
        <w:rPr>
          <w:rFonts w:ascii="Times New Roman" w:hAnsi="Times New Roman"/>
          <w:color w:val="000000"/>
          <w:sz w:val="28"/>
          <w:szCs w:val="28"/>
        </w:rPr>
        <w:t>оюзі. Їм належить сприяти формуванню європейської політичної свідомості та висловлюванню волі громадян ЄС.</w:t>
      </w:r>
      <w:bookmarkStart w:id="5" w:name="o1202"/>
      <w:bookmarkEnd w:id="5"/>
      <w:r w:rsidRPr="00AC53A7">
        <w:rPr>
          <w:rFonts w:ascii="Times New Roman" w:hAnsi="Times New Roman"/>
          <w:color w:val="000000"/>
          <w:sz w:val="28"/>
          <w:szCs w:val="28"/>
        </w:rPr>
        <w:t xml:space="preserve"> </w:t>
      </w:r>
      <w:bookmarkStart w:id="6" w:name="o1203"/>
      <w:bookmarkEnd w:id="6"/>
      <w:r w:rsidRPr="00AC53A7">
        <w:rPr>
          <w:rFonts w:ascii="Times New Roman" w:hAnsi="Times New Roman"/>
          <w:color w:val="000000"/>
          <w:sz w:val="28"/>
          <w:szCs w:val="28"/>
        </w:rPr>
        <w:t>Раді ЄС належить закласти правила діяльності політичних партій на європейському рівні, зокрема правила їх фінансування.</w:t>
      </w:r>
    </w:p>
    <w:p w14:paraId="03087905" w14:textId="77777777" w:rsidR="00EE53C1" w:rsidRPr="00AC53A7" w:rsidRDefault="00EE53C1"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color w:val="000000"/>
          <w:sz w:val="28"/>
          <w:szCs w:val="28"/>
        </w:rPr>
        <w:t xml:space="preserve">На виконання названої норми ст. 191 </w:t>
      </w:r>
      <w:r w:rsidRPr="00AC53A7">
        <w:rPr>
          <w:rFonts w:ascii="Times New Roman" w:hAnsi="Times New Roman"/>
          <w:bCs/>
          <w:color w:val="000000"/>
          <w:sz w:val="28"/>
          <w:szCs w:val="28"/>
          <w:bdr w:val="none" w:sz="0" w:space="0" w:color="auto" w:frame="1"/>
        </w:rPr>
        <w:t>Договору про заснування Європейської Спільноти</w:t>
      </w:r>
      <w:r w:rsidR="00352279" w:rsidRPr="00AC53A7">
        <w:rPr>
          <w:rFonts w:ascii="Times New Roman" w:hAnsi="Times New Roman"/>
          <w:bCs/>
          <w:color w:val="000000"/>
          <w:sz w:val="28"/>
          <w:szCs w:val="28"/>
          <w:bdr w:val="none" w:sz="0" w:space="0" w:color="auto" w:frame="1"/>
        </w:rPr>
        <w:t>,</w:t>
      </w:r>
      <w:r w:rsidRPr="00AC53A7">
        <w:rPr>
          <w:rFonts w:ascii="Times New Roman" w:hAnsi="Times New Roman"/>
          <w:bCs/>
          <w:color w:val="000000"/>
          <w:sz w:val="28"/>
          <w:szCs w:val="28"/>
          <w:bdr w:val="none" w:sz="0" w:space="0" w:color="auto" w:frame="1"/>
        </w:rPr>
        <w:t xml:space="preserve"> 22 жовтня 2014 року був прийнятий </w:t>
      </w:r>
      <w:r w:rsidRPr="00AC53A7">
        <w:rPr>
          <w:rFonts w:ascii="Times New Roman" w:hAnsi="Times New Roman"/>
          <w:sz w:val="28"/>
          <w:szCs w:val="28"/>
        </w:rPr>
        <w:t>Регламент ЄП та Ради ЄС № 1141/2014 «Про заснування і фінансування європейських політичних партій та європейських політичних фондів» [65]. У названому Регламенті, зокрема, наголошується</w:t>
      </w:r>
      <w:r w:rsidR="00652AE7" w:rsidRPr="00AC53A7">
        <w:rPr>
          <w:rFonts w:ascii="Times New Roman" w:hAnsi="Times New Roman"/>
          <w:sz w:val="28"/>
          <w:szCs w:val="28"/>
        </w:rPr>
        <w:t xml:space="preserve"> на тому</w:t>
      </w:r>
      <w:r w:rsidRPr="00AC53A7">
        <w:rPr>
          <w:rFonts w:ascii="Times New Roman" w:hAnsi="Times New Roman"/>
          <w:sz w:val="28"/>
          <w:szCs w:val="28"/>
        </w:rPr>
        <w:t xml:space="preserve">, що необхідно сприяти </w:t>
      </w:r>
      <w:r w:rsidR="00652AE7" w:rsidRPr="00AC53A7">
        <w:rPr>
          <w:rFonts w:ascii="Times New Roman" w:hAnsi="Times New Roman"/>
          <w:sz w:val="28"/>
          <w:szCs w:val="28"/>
        </w:rPr>
        <w:t xml:space="preserve">й </w:t>
      </w:r>
      <w:r w:rsidRPr="00AC53A7">
        <w:rPr>
          <w:rFonts w:ascii="Times New Roman" w:hAnsi="Times New Roman"/>
          <w:sz w:val="28"/>
          <w:szCs w:val="28"/>
        </w:rPr>
        <w:t xml:space="preserve">допомагати </w:t>
      </w:r>
      <w:r w:rsidR="00352279" w:rsidRPr="00AC53A7">
        <w:rPr>
          <w:rFonts w:ascii="Times New Roman" w:hAnsi="Times New Roman"/>
          <w:sz w:val="28"/>
          <w:szCs w:val="28"/>
        </w:rPr>
        <w:t>є</w:t>
      </w:r>
      <w:r w:rsidRPr="00AC53A7">
        <w:rPr>
          <w:rFonts w:ascii="Times New Roman" w:hAnsi="Times New Roman"/>
          <w:sz w:val="28"/>
          <w:szCs w:val="28"/>
        </w:rPr>
        <w:t xml:space="preserve">вропейським політичним партіям і їх афілійованим </w:t>
      </w:r>
      <w:r w:rsidR="00352279" w:rsidRPr="00AC53A7">
        <w:rPr>
          <w:rFonts w:ascii="Times New Roman" w:hAnsi="Times New Roman"/>
          <w:sz w:val="28"/>
          <w:szCs w:val="28"/>
        </w:rPr>
        <w:t>є</w:t>
      </w:r>
      <w:r w:rsidRPr="00AC53A7">
        <w:rPr>
          <w:rFonts w:ascii="Times New Roman" w:hAnsi="Times New Roman"/>
          <w:sz w:val="28"/>
          <w:szCs w:val="28"/>
        </w:rPr>
        <w:t xml:space="preserve">вропейським політичним фондам </w:t>
      </w:r>
      <w:r w:rsidR="00652AE7" w:rsidRPr="00AC53A7">
        <w:rPr>
          <w:rFonts w:ascii="Times New Roman" w:hAnsi="Times New Roman"/>
          <w:sz w:val="28"/>
          <w:szCs w:val="28"/>
        </w:rPr>
        <w:t>у</w:t>
      </w:r>
      <w:r w:rsidRPr="00AC53A7">
        <w:rPr>
          <w:rFonts w:ascii="Times New Roman" w:hAnsi="Times New Roman"/>
          <w:sz w:val="28"/>
          <w:szCs w:val="28"/>
        </w:rPr>
        <w:t xml:space="preserve"> їх спробах забезпечити тісний зв'язок між європейським громадянським суспільством та інсти</w:t>
      </w:r>
      <w:r w:rsidR="00652AE7" w:rsidRPr="00AC53A7">
        <w:rPr>
          <w:rFonts w:ascii="Times New Roman" w:hAnsi="Times New Roman"/>
          <w:sz w:val="28"/>
          <w:szCs w:val="28"/>
        </w:rPr>
        <w:t>тутами ЄС, зокрема</w:t>
      </w:r>
      <w:r w:rsidRPr="00AC53A7">
        <w:rPr>
          <w:rFonts w:ascii="Times New Roman" w:hAnsi="Times New Roman"/>
          <w:sz w:val="28"/>
          <w:szCs w:val="28"/>
        </w:rPr>
        <w:t xml:space="preserve"> ЄП, а досвід, отриманий </w:t>
      </w:r>
      <w:r w:rsidR="00352279" w:rsidRPr="00AC53A7">
        <w:rPr>
          <w:rFonts w:ascii="Times New Roman" w:hAnsi="Times New Roman"/>
          <w:sz w:val="28"/>
          <w:szCs w:val="28"/>
        </w:rPr>
        <w:t>є</w:t>
      </w:r>
      <w:r w:rsidRPr="00AC53A7">
        <w:rPr>
          <w:rFonts w:ascii="Times New Roman" w:hAnsi="Times New Roman"/>
          <w:sz w:val="28"/>
          <w:szCs w:val="28"/>
        </w:rPr>
        <w:t xml:space="preserve">вропейськими політичними партіями і їх афілійованими </w:t>
      </w:r>
      <w:r w:rsidR="00352279" w:rsidRPr="00AC53A7">
        <w:rPr>
          <w:rFonts w:ascii="Times New Roman" w:hAnsi="Times New Roman"/>
          <w:sz w:val="28"/>
          <w:szCs w:val="28"/>
        </w:rPr>
        <w:t>є</w:t>
      </w:r>
      <w:r w:rsidRPr="00AC53A7">
        <w:rPr>
          <w:rFonts w:ascii="Times New Roman" w:hAnsi="Times New Roman"/>
          <w:sz w:val="28"/>
          <w:szCs w:val="28"/>
        </w:rPr>
        <w:t>вропейськими політичними фондами п</w:t>
      </w:r>
      <w:r w:rsidR="00652AE7" w:rsidRPr="00AC53A7">
        <w:rPr>
          <w:rFonts w:ascii="Times New Roman" w:hAnsi="Times New Roman"/>
          <w:sz w:val="28"/>
          <w:szCs w:val="28"/>
        </w:rPr>
        <w:t>ід час</w:t>
      </w:r>
      <w:r w:rsidRPr="00AC53A7">
        <w:rPr>
          <w:rFonts w:ascii="Times New Roman" w:hAnsi="Times New Roman"/>
          <w:sz w:val="28"/>
          <w:szCs w:val="28"/>
        </w:rPr>
        <w:t xml:space="preserve"> застосуванн</w:t>
      </w:r>
      <w:r w:rsidR="00652AE7" w:rsidRPr="00AC53A7">
        <w:rPr>
          <w:rFonts w:ascii="Times New Roman" w:hAnsi="Times New Roman"/>
          <w:sz w:val="28"/>
          <w:szCs w:val="28"/>
        </w:rPr>
        <w:t>я</w:t>
      </w:r>
      <w:r w:rsidRPr="00AC53A7">
        <w:rPr>
          <w:rFonts w:ascii="Times New Roman" w:hAnsi="Times New Roman"/>
          <w:sz w:val="28"/>
          <w:szCs w:val="28"/>
        </w:rPr>
        <w:t xml:space="preserve"> </w:t>
      </w:r>
      <w:r w:rsidRPr="00AC53A7">
        <w:rPr>
          <w:rFonts w:ascii="Times New Roman" w:hAnsi="Times New Roman"/>
          <w:sz w:val="28"/>
          <w:szCs w:val="28"/>
          <w:shd w:val="clear" w:color="auto" w:fill="FFFFFF"/>
        </w:rPr>
        <w:t xml:space="preserve">Регламенту </w:t>
      </w:r>
      <w:r w:rsidRPr="00AC53A7">
        <w:rPr>
          <w:rFonts w:ascii="Times New Roman" w:hAnsi="Times New Roman"/>
          <w:sz w:val="28"/>
          <w:szCs w:val="28"/>
        </w:rPr>
        <w:t>ЄП та Ради ЄС № 2004/2003 «Про статус і порядок фінансування політичних партій на європейському рівні» [66]</w:t>
      </w:r>
      <w:r w:rsidRPr="00AC53A7">
        <w:rPr>
          <w:rStyle w:val="FootnoteReference"/>
          <w:rFonts w:ascii="Times New Roman" w:hAnsi="Times New Roman"/>
          <w:sz w:val="28"/>
          <w:szCs w:val="28"/>
        </w:rPr>
        <w:footnoteReference w:id="1"/>
      </w:r>
      <w:r w:rsidRPr="00AC53A7">
        <w:rPr>
          <w:rFonts w:ascii="Times New Roman" w:hAnsi="Times New Roman"/>
          <w:sz w:val="28"/>
          <w:szCs w:val="28"/>
        </w:rPr>
        <w:t xml:space="preserve">, показує потребу в удосконаленні правових і фінансових </w:t>
      </w:r>
      <w:r w:rsidR="00652AE7" w:rsidRPr="00AC53A7">
        <w:rPr>
          <w:rFonts w:ascii="Times New Roman" w:hAnsi="Times New Roman"/>
          <w:sz w:val="28"/>
          <w:szCs w:val="28"/>
        </w:rPr>
        <w:t>меж</w:t>
      </w:r>
      <w:r w:rsidRPr="00AC53A7">
        <w:rPr>
          <w:rFonts w:ascii="Times New Roman" w:hAnsi="Times New Roman"/>
          <w:sz w:val="28"/>
          <w:szCs w:val="28"/>
        </w:rPr>
        <w:t xml:space="preserve"> для </w:t>
      </w:r>
      <w:r w:rsidR="00352279" w:rsidRPr="00AC53A7">
        <w:rPr>
          <w:rFonts w:ascii="Times New Roman" w:hAnsi="Times New Roman"/>
          <w:sz w:val="28"/>
          <w:szCs w:val="28"/>
        </w:rPr>
        <w:t>є</w:t>
      </w:r>
      <w:r w:rsidRPr="00AC53A7">
        <w:rPr>
          <w:rFonts w:ascii="Times New Roman" w:hAnsi="Times New Roman"/>
          <w:sz w:val="28"/>
          <w:szCs w:val="28"/>
        </w:rPr>
        <w:t xml:space="preserve">вропейських політичних партій і їх афілійованих </w:t>
      </w:r>
      <w:r w:rsidR="00352279" w:rsidRPr="00AC53A7">
        <w:rPr>
          <w:rFonts w:ascii="Times New Roman" w:hAnsi="Times New Roman"/>
          <w:sz w:val="28"/>
          <w:szCs w:val="28"/>
        </w:rPr>
        <w:t>є</w:t>
      </w:r>
      <w:r w:rsidRPr="00AC53A7">
        <w:rPr>
          <w:rFonts w:ascii="Times New Roman" w:hAnsi="Times New Roman"/>
          <w:sz w:val="28"/>
          <w:szCs w:val="28"/>
        </w:rPr>
        <w:t>вропейських політичних фондів, щоб д</w:t>
      </w:r>
      <w:r w:rsidR="00652AE7" w:rsidRPr="00AC53A7">
        <w:rPr>
          <w:rFonts w:ascii="Times New Roman" w:hAnsi="Times New Roman"/>
          <w:sz w:val="28"/>
          <w:szCs w:val="28"/>
        </w:rPr>
        <w:t>ати</w:t>
      </w:r>
      <w:r w:rsidRPr="00AC53A7">
        <w:rPr>
          <w:rFonts w:ascii="Times New Roman" w:hAnsi="Times New Roman"/>
          <w:sz w:val="28"/>
          <w:szCs w:val="28"/>
        </w:rPr>
        <w:t xml:space="preserve"> їм</w:t>
      </w:r>
      <w:r w:rsidR="00652AE7" w:rsidRPr="00AC53A7">
        <w:rPr>
          <w:rFonts w:ascii="Times New Roman" w:hAnsi="Times New Roman"/>
          <w:sz w:val="28"/>
          <w:szCs w:val="28"/>
        </w:rPr>
        <w:t xml:space="preserve"> змогу</w:t>
      </w:r>
      <w:r w:rsidRPr="00AC53A7">
        <w:rPr>
          <w:rFonts w:ascii="Times New Roman" w:hAnsi="Times New Roman"/>
          <w:sz w:val="28"/>
          <w:szCs w:val="28"/>
        </w:rPr>
        <w:t xml:space="preserve"> стати більш помітними </w:t>
      </w:r>
      <w:r w:rsidR="00652AE7" w:rsidRPr="00AC53A7">
        <w:rPr>
          <w:rFonts w:ascii="Times New Roman" w:hAnsi="Times New Roman"/>
          <w:sz w:val="28"/>
          <w:szCs w:val="28"/>
        </w:rPr>
        <w:t>й</w:t>
      </w:r>
      <w:r w:rsidRPr="00AC53A7">
        <w:rPr>
          <w:rFonts w:ascii="Times New Roman" w:hAnsi="Times New Roman"/>
          <w:sz w:val="28"/>
          <w:szCs w:val="28"/>
        </w:rPr>
        <w:t xml:space="preserve"> ефективними учасниками багаторівневої політичної системи ЄС.</w:t>
      </w:r>
    </w:p>
    <w:p w14:paraId="771774E1" w14:textId="77777777" w:rsidR="00EE53C1" w:rsidRPr="00AC53A7" w:rsidRDefault="00652AE7"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У</w:t>
      </w:r>
      <w:r w:rsidR="00EE53C1" w:rsidRPr="00AC53A7">
        <w:rPr>
          <w:rFonts w:ascii="Times New Roman" w:hAnsi="Times New Roman"/>
          <w:sz w:val="28"/>
          <w:szCs w:val="28"/>
        </w:rPr>
        <w:t xml:space="preserve"> Регламенті ЄП та Ради ЄС № 1141/2014 від 22 жовтня 2014 року «Про заснування і фінансування європейських політичних партій та європейських </w:t>
      </w:r>
      <w:r w:rsidR="00EE53C1" w:rsidRPr="00AC53A7">
        <w:rPr>
          <w:rFonts w:ascii="Times New Roman" w:hAnsi="Times New Roman"/>
          <w:sz w:val="28"/>
          <w:szCs w:val="28"/>
        </w:rPr>
        <w:lastRenderedPageBreak/>
        <w:t>політичних фондів» [65] європейська політич</w:t>
      </w:r>
      <w:r w:rsidRPr="00AC53A7">
        <w:rPr>
          <w:rFonts w:ascii="Times New Roman" w:hAnsi="Times New Roman"/>
          <w:sz w:val="28"/>
          <w:szCs w:val="28"/>
        </w:rPr>
        <w:t>на партія розуміється</w:t>
      </w:r>
      <w:r w:rsidR="00EE53C1" w:rsidRPr="00AC53A7">
        <w:rPr>
          <w:rFonts w:ascii="Times New Roman" w:hAnsi="Times New Roman"/>
          <w:sz w:val="28"/>
          <w:szCs w:val="28"/>
        </w:rPr>
        <w:t xml:space="preserve"> як політичний союз, який має політичні цілі та зареєстрований Органом із європейських політичних партій та європейських політичних фондів, а </w:t>
      </w:r>
      <w:r w:rsidR="00352279" w:rsidRPr="00AC53A7">
        <w:rPr>
          <w:rFonts w:ascii="Times New Roman" w:hAnsi="Times New Roman"/>
          <w:sz w:val="28"/>
          <w:szCs w:val="28"/>
        </w:rPr>
        <w:t>є</w:t>
      </w:r>
      <w:r w:rsidR="00EE53C1" w:rsidRPr="00AC53A7">
        <w:rPr>
          <w:rFonts w:ascii="Times New Roman" w:hAnsi="Times New Roman"/>
          <w:sz w:val="28"/>
          <w:szCs w:val="28"/>
        </w:rPr>
        <w:t xml:space="preserve">вропейським політичним фондом визначається структура, яка офіційно приєднана до </w:t>
      </w:r>
      <w:r w:rsidR="00352279" w:rsidRPr="00AC53A7">
        <w:rPr>
          <w:rFonts w:ascii="Times New Roman" w:hAnsi="Times New Roman"/>
          <w:sz w:val="28"/>
          <w:szCs w:val="28"/>
        </w:rPr>
        <w:t>є</w:t>
      </w:r>
      <w:r w:rsidR="00EE53C1" w:rsidRPr="00AC53A7">
        <w:rPr>
          <w:rFonts w:ascii="Times New Roman" w:hAnsi="Times New Roman"/>
          <w:sz w:val="28"/>
          <w:szCs w:val="28"/>
        </w:rPr>
        <w:t xml:space="preserve">вропейської політичної партії, зареєстрована Органом із європейських політичних партій та європейських політичних фондів і за допомогою своєї діяльності в межах цілей </w:t>
      </w:r>
      <w:r w:rsidRPr="00AC53A7">
        <w:rPr>
          <w:rFonts w:ascii="Times New Roman" w:hAnsi="Times New Roman"/>
          <w:sz w:val="28"/>
          <w:szCs w:val="28"/>
        </w:rPr>
        <w:t>та</w:t>
      </w:r>
      <w:r w:rsidR="00EE53C1" w:rsidRPr="00AC53A7">
        <w:rPr>
          <w:rFonts w:ascii="Times New Roman" w:hAnsi="Times New Roman"/>
          <w:sz w:val="28"/>
          <w:szCs w:val="28"/>
        </w:rPr>
        <w:t xml:space="preserve"> основних цінностей, яким слідує ЄС, підтримує </w:t>
      </w:r>
      <w:r w:rsidRPr="00AC53A7">
        <w:rPr>
          <w:rFonts w:ascii="Times New Roman" w:hAnsi="Times New Roman"/>
          <w:sz w:val="28"/>
          <w:szCs w:val="28"/>
        </w:rPr>
        <w:t>й</w:t>
      </w:r>
      <w:r w:rsidR="00EE53C1" w:rsidRPr="00AC53A7">
        <w:rPr>
          <w:rFonts w:ascii="Times New Roman" w:hAnsi="Times New Roman"/>
          <w:sz w:val="28"/>
          <w:szCs w:val="28"/>
        </w:rPr>
        <w:t xml:space="preserve"> доповнює цілі європейської політичної партії, виконуючи одне або декілька </w:t>
      </w:r>
      <w:r w:rsidRPr="00AC53A7">
        <w:rPr>
          <w:rFonts w:ascii="Times New Roman" w:hAnsi="Times New Roman"/>
          <w:sz w:val="28"/>
          <w:szCs w:val="28"/>
        </w:rPr>
        <w:t>таких</w:t>
      </w:r>
      <w:r w:rsidR="00EE53C1" w:rsidRPr="00AC53A7">
        <w:rPr>
          <w:rFonts w:ascii="Times New Roman" w:hAnsi="Times New Roman"/>
          <w:sz w:val="28"/>
          <w:szCs w:val="28"/>
        </w:rPr>
        <w:t xml:space="preserve"> завдань: аналіз та внесок у дебати європейських політичних питань; розвиток співробітництва для сприяння демократії, </w:t>
      </w:r>
      <w:r w:rsidRPr="00AC53A7">
        <w:rPr>
          <w:rFonts w:ascii="Times New Roman" w:hAnsi="Times New Roman"/>
          <w:sz w:val="28"/>
          <w:szCs w:val="28"/>
        </w:rPr>
        <w:t>у</w:t>
      </w:r>
      <w:r w:rsidR="00EE53C1" w:rsidRPr="00AC53A7">
        <w:rPr>
          <w:rFonts w:ascii="Times New Roman" w:hAnsi="Times New Roman"/>
          <w:sz w:val="28"/>
          <w:szCs w:val="28"/>
        </w:rPr>
        <w:t xml:space="preserve"> тому числі в третіх країнах; розвиток діяльності, пов'язаної з європейськими політичними питаннями, такої як організація та підтримка семінарів, навчання, конференцій і досліджень із зазначених питань серед учасників, </w:t>
      </w:r>
      <w:r w:rsidRPr="00AC53A7">
        <w:rPr>
          <w:rFonts w:ascii="Times New Roman" w:hAnsi="Times New Roman"/>
          <w:sz w:val="28"/>
          <w:szCs w:val="28"/>
        </w:rPr>
        <w:t>у</w:t>
      </w:r>
      <w:r w:rsidR="00EE53C1" w:rsidRPr="00AC53A7">
        <w:rPr>
          <w:rFonts w:ascii="Times New Roman" w:hAnsi="Times New Roman"/>
          <w:sz w:val="28"/>
          <w:szCs w:val="28"/>
        </w:rPr>
        <w:t xml:space="preserve"> тому числі молодіжних організацій та інших представників громадянського суспільства. Також Регламент № 1141/2014 передбачає, що європейський правовий статус, наданий </w:t>
      </w:r>
      <w:r w:rsidR="00352279" w:rsidRPr="00AC53A7">
        <w:rPr>
          <w:rFonts w:ascii="Times New Roman" w:hAnsi="Times New Roman"/>
          <w:sz w:val="28"/>
          <w:szCs w:val="28"/>
        </w:rPr>
        <w:t>є</w:t>
      </w:r>
      <w:r w:rsidR="00EE53C1" w:rsidRPr="00AC53A7">
        <w:rPr>
          <w:rFonts w:ascii="Times New Roman" w:hAnsi="Times New Roman"/>
          <w:sz w:val="28"/>
          <w:szCs w:val="28"/>
        </w:rPr>
        <w:t xml:space="preserve">вропейським політичним партіям і їх афілійованим фондам, повинен забезпечити їм правоздатність і визнання у всіх державах-членах ЄС. Діяльність </w:t>
      </w:r>
      <w:r w:rsidR="00352279" w:rsidRPr="00AC53A7">
        <w:rPr>
          <w:rFonts w:ascii="Times New Roman" w:hAnsi="Times New Roman"/>
          <w:sz w:val="28"/>
          <w:szCs w:val="28"/>
        </w:rPr>
        <w:t>є</w:t>
      </w:r>
      <w:r w:rsidR="00EE53C1" w:rsidRPr="00AC53A7">
        <w:rPr>
          <w:rFonts w:ascii="Times New Roman" w:hAnsi="Times New Roman"/>
          <w:sz w:val="28"/>
          <w:szCs w:val="28"/>
        </w:rPr>
        <w:t xml:space="preserve">вропейських політичних партій і </w:t>
      </w:r>
      <w:r w:rsidR="00352279" w:rsidRPr="00AC53A7">
        <w:rPr>
          <w:rFonts w:ascii="Times New Roman" w:hAnsi="Times New Roman"/>
          <w:sz w:val="28"/>
          <w:szCs w:val="28"/>
        </w:rPr>
        <w:t>є</w:t>
      </w:r>
      <w:r w:rsidR="00EE53C1" w:rsidRPr="00AC53A7">
        <w:rPr>
          <w:rFonts w:ascii="Times New Roman" w:hAnsi="Times New Roman"/>
          <w:sz w:val="28"/>
          <w:szCs w:val="28"/>
        </w:rPr>
        <w:t xml:space="preserve">вропейських політичних фондів повинна регулюватися названим </w:t>
      </w:r>
      <w:r w:rsidRPr="00AC53A7">
        <w:rPr>
          <w:rFonts w:ascii="Times New Roman" w:hAnsi="Times New Roman"/>
          <w:sz w:val="28"/>
          <w:szCs w:val="28"/>
        </w:rPr>
        <w:t>р</w:t>
      </w:r>
      <w:r w:rsidR="00EE53C1" w:rsidRPr="00AC53A7">
        <w:rPr>
          <w:rFonts w:ascii="Times New Roman" w:hAnsi="Times New Roman"/>
          <w:sz w:val="28"/>
          <w:szCs w:val="28"/>
        </w:rPr>
        <w:t>егламентом, а з питань, які ним не врегульовані</w:t>
      </w:r>
      <w:r w:rsidRPr="00AC53A7">
        <w:rPr>
          <w:rFonts w:ascii="Times New Roman" w:hAnsi="Times New Roman"/>
          <w:sz w:val="28"/>
          <w:szCs w:val="28"/>
        </w:rPr>
        <w:t>,</w:t>
      </w:r>
      <w:r w:rsidR="00EE53C1" w:rsidRPr="00AC53A7">
        <w:rPr>
          <w:rFonts w:ascii="Times New Roman" w:hAnsi="Times New Roman"/>
          <w:sz w:val="28"/>
          <w:szCs w:val="28"/>
        </w:rPr>
        <w:t xml:space="preserve"> - відповідними положеннями національного законодавства держав-членів ЄС. </w:t>
      </w:r>
    </w:p>
    <w:p w14:paraId="59EBC131" w14:textId="77777777" w:rsidR="00EE53C1" w:rsidRPr="00AC53A7" w:rsidRDefault="00EE53C1"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Для забезпечення прозорості </w:t>
      </w:r>
      <w:r w:rsidR="00FF642A" w:rsidRPr="00AC53A7">
        <w:rPr>
          <w:rFonts w:ascii="Times New Roman" w:hAnsi="Times New Roman"/>
          <w:sz w:val="28"/>
          <w:szCs w:val="28"/>
        </w:rPr>
        <w:t>та</w:t>
      </w:r>
      <w:r w:rsidRPr="00AC53A7">
        <w:rPr>
          <w:rFonts w:ascii="Times New Roman" w:hAnsi="Times New Roman"/>
          <w:sz w:val="28"/>
          <w:szCs w:val="28"/>
        </w:rPr>
        <w:t xml:space="preserve"> для посилення перевірки </w:t>
      </w:r>
      <w:r w:rsidR="00FF642A" w:rsidRPr="00AC53A7">
        <w:rPr>
          <w:rFonts w:ascii="Times New Roman" w:hAnsi="Times New Roman"/>
          <w:sz w:val="28"/>
          <w:szCs w:val="28"/>
        </w:rPr>
        <w:t>й</w:t>
      </w:r>
      <w:r w:rsidRPr="00AC53A7">
        <w:rPr>
          <w:rFonts w:ascii="Times New Roman" w:hAnsi="Times New Roman"/>
          <w:sz w:val="28"/>
          <w:szCs w:val="28"/>
        </w:rPr>
        <w:t xml:space="preserve"> звітності </w:t>
      </w:r>
      <w:r w:rsidR="00352279" w:rsidRPr="00AC53A7">
        <w:rPr>
          <w:rFonts w:ascii="Times New Roman" w:hAnsi="Times New Roman"/>
          <w:sz w:val="28"/>
          <w:szCs w:val="28"/>
        </w:rPr>
        <w:t>є</w:t>
      </w:r>
      <w:r w:rsidRPr="00AC53A7">
        <w:rPr>
          <w:rFonts w:ascii="Times New Roman" w:hAnsi="Times New Roman"/>
          <w:sz w:val="28"/>
          <w:szCs w:val="28"/>
        </w:rPr>
        <w:t xml:space="preserve">вропейських політичних партій і </w:t>
      </w:r>
      <w:r w:rsidR="00352279" w:rsidRPr="00AC53A7">
        <w:rPr>
          <w:rFonts w:ascii="Times New Roman" w:hAnsi="Times New Roman"/>
          <w:sz w:val="28"/>
          <w:szCs w:val="28"/>
        </w:rPr>
        <w:t>є</w:t>
      </w:r>
      <w:r w:rsidRPr="00AC53A7">
        <w:rPr>
          <w:rFonts w:ascii="Times New Roman" w:hAnsi="Times New Roman"/>
          <w:sz w:val="28"/>
          <w:szCs w:val="28"/>
        </w:rPr>
        <w:t xml:space="preserve">вропейських політичних фондів повинна публікуватися інформація, яка становить публічний інтерес, що </w:t>
      </w:r>
      <w:r w:rsidR="00FF642A" w:rsidRPr="00AC53A7">
        <w:rPr>
          <w:rFonts w:ascii="Times New Roman" w:hAnsi="Times New Roman"/>
          <w:sz w:val="28"/>
          <w:szCs w:val="28"/>
        </w:rPr>
        <w:t>стосується,</w:t>
      </w:r>
      <w:r w:rsidRPr="00AC53A7">
        <w:rPr>
          <w:rFonts w:ascii="Times New Roman" w:hAnsi="Times New Roman"/>
          <w:sz w:val="28"/>
          <w:szCs w:val="28"/>
        </w:rPr>
        <w:t xml:space="preserve"> зокрема, їх статутів, членства, фінансової звітності, осіб, які здійснюють пожертвування на їх користь, внеск</w:t>
      </w:r>
      <w:r w:rsidR="00FF642A" w:rsidRPr="00AC53A7">
        <w:rPr>
          <w:rFonts w:ascii="Times New Roman" w:hAnsi="Times New Roman"/>
          <w:sz w:val="28"/>
          <w:szCs w:val="28"/>
        </w:rPr>
        <w:t>ів</w:t>
      </w:r>
      <w:r w:rsidRPr="00AC53A7">
        <w:rPr>
          <w:rFonts w:ascii="Times New Roman" w:hAnsi="Times New Roman"/>
          <w:sz w:val="28"/>
          <w:szCs w:val="28"/>
        </w:rPr>
        <w:t xml:space="preserve"> і грант</w:t>
      </w:r>
      <w:r w:rsidR="00FF642A" w:rsidRPr="00AC53A7">
        <w:rPr>
          <w:rFonts w:ascii="Times New Roman" w:hAnsi="Times New Roman"/>
          <w:sz w:val="28"/>
          <w:szCs w:val="28"/>
        </w:rPr>
        <w:t>ів</w:t>
      </w:r>
      <w:r w:rsidRPr="00AC53A7">
        <w:rPr>
          <w:rFonts w:ascii="Times New Roman" w:hAnsi="Times New Roman"/>
          <w:sz w:val="28"/>
          <w:szCs w:val="28"/>
        </w:rPr>
        <w:t>, отримани</w:t>
      </w:r>
      <w:r w:rsidR="00FF642A" w:rsidRPr="00AC53A7">
        <w:rPr>
          <w:rFonts w:ascii="Times New Roman" w:hAnsi="Times New Roman"/>
          <w:sz w:val="28"/>
          <w:szCs w:val="28"/>
        </w:rPr>
        <w:t>х</w:t>
      </w:r>
      <w:r w:rsidRPr="00AC53A7">
        <w:rPr>
          <w:rFonts w:ascii="Times New Roman" w:hAnsi="Times New Roman"/>
          <w:sz w:val="28"/>
          <w:szCs w:val="28"/>
        </w:rPr>
        <w:t xml:space="preserve"> із загального бюджету ЄС</w:t>
      </w:r>
      <w:r w:rsidR="00FF642A" w:rsidRPr="00AC53A7">
        <w:rPr>
          <w:rFonts w:ascii="Times New Roman" w:hAnsi="Times New Roman"/>
          <w:sz w:val="28"/>
          <w:szCs w:val="28"/>
        </w:rPr>
        <w:t>,</w:t>
      </w:r>
      <w:r w:rsidRPr="00AC53A7">
        <w:rPr>
          <w:rFonts w:ascii="Times New Roman" w:hAnsi="Times New Roman"/>
          <w:sz w:val="28"/>
          <w:szCs w:val="28"/>
        </w:rPr>
        <w:t xml:space="preserve"> тощо. Окремі аспекти контролю за діяльністю європейських політичних партій також регулюються </w:t>
      </w:r>
      <w:r w:rsidRPr="00AC53A7">
        <w:rPr>
          <w:rStyle w:val="rvts82"/>
          <w:rFonts w:ascii="Times New Roman" w:hAnsi="Times New Roman"/>
          <w:sz w:val="28"/>
          <w:szCs w:val="28"/>
          <w:bdr w:val="none" w:sz="0" w:space="0" w:color="auto" w:frame="1"/>
          <w:shd w:val="clear" w:color="auto" w:fill="FFFFFF"/>
        </w:rPr>
        <w:t xml:space="preserve">Регламентом </w:t>
      </w:r>
      <w:r w:rsidRPr="00AC53A7">
        <w:rPr>
          <w:rFonts w:ascii="Times New Roman" w:hAnsi="Times New Roman"/>
          <w:sz w:val="28"/>
          <w:szCs w:val="28"/>
        </w:rPr>
        <w:t>ЄП та Ради ЄС №</w:t>
      </w:r>
      <w:r w:rsidRPr="00AC53A7">
        <w:rPr>
          <w:rStyle w:val="rvts82"/>
          <w:rFonts w:ascii="Times New Roman" w:hAnsi="Times New Roman"/>
          <w:sz w:val="28"/>
          <w:szCs w:val="28"/>
          <w:bdr w:val="none" w:sz="0" w:space="0" w:color="auto" w:frame="1"/>
          <w:shd w:val="clear" w:color="auto" w:fill="FFFFFF"/>
        </w:rPr>
        <w:t xml:space="preserve"> 966/2012 від 25 жовтня 2012 року «Про фінансові правила, що застосовуються до загального бюджету Союзу та скасування Регламенту </w:t>
      </w:r>
      <w:r w:rsidRPr="00AC53A7">
        <w:rPr>
          <w:rStyle w:val="Strong"/>
          <w:rFonts w:ascii="Times New Roman" w:hAnsi="Times New Roman"/>
          <w:b w:val="0"/>
          <w:sz w:val="28"/>
          <w:szCs w:val="28"/>
          <w:bdr w:val="none" w:sz="0" w:space="0" w:color="auto" w:frame="1"/>
          <w:shd w:val="clear" w:color="auto" w:fill="FFFFFF"/>
        </w:rPr>
        <w:t>№ 1605/2002</w:t>
      </w:r>
      <w:r w:rsidRPr="00AC53A7">
        <w:rPr>
          <w:rStyle w:val="rvts82"/>
          <w:rFonts w:ascii="Times New Roman" w:hAnsi="Times New Roman"/>
          <w:b/>
          <w:sz w:val="28"/>
          <w:szCs w:val="28"/>
          <w:bdr w:val="none" w:sz="0" w:space="0" w:color="auto" w:frame="1"/>
          <w:shd w:val="clear" w:color="auto" w:fill="FFFFFF"/>
        </w:rPr>
        <w:t>»</w:t>
      </w:r>
      <w:r w:rsidRPr="00AC53A7">
        <w:rPr>
          <w:rStyle w:val="rvts82"/>
          <w:rFonts w:ascii="Times New Roman" w:hAnsi="Times New Roman"/>
          <w:sz w:val="28"/>
          <w:szCs w:val="28"/>
          <w:bdr w:val="none" w:sz="0" w:space="0" w:color="auto" w:frame="1"/>
          <w:shd w:val="clear" w:color="auto" w:fill="FFFFFF"/>
        </w:rPr>
        <w:t xml:space="preserve"> </w:t>
      </w:r>
      <w:r w:rsidRPr="00AC53A7">
        <w:rPr>
          <w:rFonts w:ascii="Times New Roman" w:hAnsi="Times New Roman"/>
          <w:sz w:val="28"/>
          <w:szCs w:val="28"/>
        </w:rPr>
        <w:t>[67]</w:t>
      </w:r>
      <w:r w:rsidRPr="00AC53A7">
        <w:rPr>
          <w:rStyle w:val="rvts82"/>
          <w:rFonts w:ascii="Times New Roman" w:hAnsi="Times New Roman"/>
          <w:sz w:val="28"/>
          <w:szCs w:val="28"/>
          <w:bdr w:val="none" w:sz="0" w:space="0" w:color="auto" w:frame="1"/>
          <w:shd w:val="clear" w:color="auto" w:fill="FFFFFF"/>
        </w:rPr>
        <w:t xml:space="preserve">, </w:t>
      </w:r>
      <w:r w:rsidRPr="00AC53A7">
        <w:rPr>
          <w:rFonts w:ascii="Times New Roman" w:eastAsia="TimesNewRoman" w:hAnsi="Times New Roman"/>
          <w:sz w:val="28"/>
          <w:szCs w:val="28"/>
        </w:rPr>
        <w:lastRenderedPageBreak/>
        <w:t xml:space="preserve">Регламентом № 1606/2002 від 19 липня 2002 року «Про застосування міжнародних стандартів фінансової звітності» </w:t>
      </w:r>
      <w:r w:rsidRPr="00AC53A7">
        <w:rPr>
          <w:rFonts w:ascii="Times New Roman" w:hAnsi="Times New Roman"/>
          <w:sz w:val="28"/>
          <w:szCs w:val="28"/>
        </w:rPr>
        <w:t>[68], Регламентом ЄП та Ради ЄС 883/2013 від 11 вересня 2013 року «Про розслідування, які проводяться Європейським бюро по боротьбі з шахрайством (OLAF),</w:t>
      </w:r>
      <w:r w:rsidR="00FF642A" w:rsidRPr="00AC53A7">
        <w:rPr>
          <w:rFonts w:ascii="Times New Roman" w:hAnsi="Times New Roman"/>
          <w:sz w:val="28"/>
          <w:szCs w:val="28"/>
        </w:rPr>
        <w:t xml:space="preserve"> </w:t>
      </w:r>
      <w:r w:rsidRPr="00AC53A7">
        <w:rPr>
          <w:rFonts w:ascii="Times New Roman" w:hAnsi="Times New Roman"/>
          <w:sz w:val="28"/>
          <w:szCs w:val="28"/>
        </w:rPr>
        <w:t>та скасування Регламенту 1073/1999 Європейського парламенту і Ради ЄС та Регламенту 1074/1999» [69], Регламентом 2185/96 від 11 листопада 1996 «Щодо перевірок та інспекцій на місцях, що проводяться Європейською комісією з метою захисту фінансових інтересів Європейських співтовариств від шахрайства та інших порушень» [70]</w:t>
      </w:r>
      <w:bookmarkStart w:id="7" w:name="Par479"/>
      <w:bookmarkEnd w:id="7"/>
      <w:r w:rsidRPr="00AC53A7">
        <w:rPr>
          <w:rFonts w:ascii="Times New Roman" w:hAnsi="Times New Roman"/>
          <w:sz w:val="28"/>
          <w:szCs w:val="28"/>
        </w:rPr>
        <w:t xml:space="preserve">, </w:t>
      </w:r>
      <w:r w:rsidRPr="00AC53A7">
        <w:rPr>
          <w:rFonts w:ascii="Times New Roman" w:hAnsi="Times New Roman"/>
          <w:bCs/>
          <w:color w:val="000000"/>
          <w:sz w:val="28"/>
          <w:szCs w:val="28"/>
          <w:bdr w:val="none" w:sz="0" w:space="0" w:color="auto" w:frame="1"/>
        </w:rPr>
        <w:t xml:space="preserve">Директивою ЄП та Ради ЄС 95/46 </w:t>
      </w:r>
      <w:r w:rsidRPr="00AC53A7">
        <w:rPr>
          <w:rFonts w:ascii="Times New Roman" w:hAnsi="Times New Roman"/>
          <w:color w:val="000000"/>
          <w:sz w:val="28"/>
          <w:szCs w:val="28"/>
        </w:rPr>
        <w:t>від 24 жовтня 1995 року</w:t>
      </w:r>
      <w:bookmarkStart w:id="8" w:name="o2"/>
      <w:bookmarkEnd w:id="8"/>
      <w:r w:rsidRPr="00AC53A7">
        <w:rPr>
          <w:rFonts w:ascii="Times New Roman" w:hAnsi="Times New Roman"/>
          <w:color w:val="000000"/>
          <w:sz w:val="28"/>
          <w:szCs w:val="28"/>
        </w:rPr>
        <w:t xml:space="preserve"> «Про захист фізичних осіб при обробці персональних даних і про вільне переміщення таких даних» </w:t>
      </w:r>
      <w:r w:rsidRPr="00AC53A7">
        <w:rPr>
          <w:rFonts w:ascii="Times New Roman" w:hAnsi="Times New Roman"/>
          <w:sz w:val="28"/>
          <w:szCs w:val="28"/>
        </w:rPr>
        <w:t>[71]</w:t>
      </w:r>
      <w:r w:rsidRPr="00AC53A7">
        <w:rPr>
          <w:rFonts w:ascii="Times New Roman" w:hAnsi="Times New Roman"/>
          <w:color w:val="000000"/>
          <w:sz w:val="28"/>
          <w:szCs w:val="28"/>
        </w:rPr>
        <w:t xml:space="preserve">, </w:t>
      </w:r>
      <w:r w:rsidRPr="00AC53A7">
        <w:rPr>
          <w:rFonts w:ascii="Times New Roman" w:hAnsi="Times New Roman"/>
          <w:sz w:val="28"/>
          <w:szCs w:val="28"/>
        </w:rPr>
        <w:t>Регламентами Комісії ЄС 2015/2246 від 3 грудня 2015 року [72] та 2015/2401 від 2 жовтня 2015 року [73] тощо.</w:t>
      </w:r>
    </w:p>
    <w:p w14:paraId="445F6378" w14:textId="77777777" w:rsidR="00EE53C1" w:rsidRPr="00AC53A7" w:rsidRDefault="00FF642A"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У</w:t>
      </w:r>
      <w:r w:rsidR="00EE53C1" w:rsidRPr="00AC53A7">
        <w:rPr>
          <w:rFonts w:ascii="Times New Roman" w:hAnsi="Times New Roman"/>
          <w:sz w:val="28"/>
          <w:szCs w:val="28"/>
        </w:rPr>
        <w:t xml:space="preserve"> національному законодавстві основні положення щодо об’єктів, предмет</w:t>
      </w:r>
      <w:r w:rsidRPr="00AC53A7">
        <w:rPr>
          <w:rFonts w:ascii="Times New Roman" w:hAnsi="Times New Roman"/>
          <w:sz w:val="28"/>
          <w:szCs w:val="28"/>
        </w:rPr>
        <w:t>а</w:t>
      </w:r>
      <w:r w:rsidR="00EE53C1" w:rsidRPr="00AC53A7">
        <w:rPr>
          <w:rFonts w:ascii="Times New Roman" w:hAnsi="Times New Roman"/>
          <w:sz w:val="28"/>
          <w:szCs w:val="28"/>
        </w:rPr>
        <w:t xml:space="preserve">, порядку та меж державного контролю за діяльністю політичних партій регламентуються в спеціальних законах про політичні партії. Так, ЗУ «Про політичні партії в Україні» [74] регламентує процедуру створення </w:t>
      </w:r>
      <w:r w:rsidRPr="00AC53A7">
        <w:rPr>
          <w:rFonts w:ascii="Times New Roman" w:hAnsi="Times New Roman"/>
          <w:sz w:val="28"/>
          <w:szCs w:val="28"/>
        </w:rPr>
        <w:t>й</w:t>
      </w:r>
      <w:r w:rsidR="00EE53C1" w:rsidRPr="00AC53A7">
        <w:rPr>
          <w:rFonts w:ascii="Times New Roman" w:hAnsi="Times New Roman"/>
          <w:sz w:val="28"/>
          <w:szCs w:val="28"/>
        </w:rPr>
        <w:t xml:space="preserve"> державної реєстрації політичних партій та заходи державного контролю, які здійснюються у процесі легалізації політичної партії. Також у вказаному З</w:t>
      </w:r>
      <w:r w:rsidR="00AC2890" w:rsidRPr="00AC53A7">
        <w:rPr>
          <w:rFonts w:ascii="Times New Roman" w:hAnsi="Times New Roman"/>
          <w:sz w:val="28"/>
          <w:szCs w:val="28"/>
        </w:rPr>
        <w:t>У</w:t>
      </w:r>
      <w:r w:rsidR="00EE53C1" w:rsidRPr="00AC53A7">
        <w:rPr>
          <w:rFonts w:ascii="Times New Roman" w:hAnsi="Times New Roman"/>
          <w:sz w:val="28"/>
          <w:szCs w:val="28"/>
        </w:rPr>
        <w:t xml:space="preserve"> наводиться виключний перелік державних органів, які здійснюють державний контроль за діяльністю політичних партій та їх повноваження у зазначеній сфері. Порівняно </w:t>
      </w:r>
      <w:r w:rsidRPr="00AC53A7">
        <w:rPr>
          <w:rFonts w:ascii="Times New Roman" w:hAnsi="Times New Roman"/>
          <w:sz w:val="28"/>
          <w:szCs w:val="28"/>
        </w:rPr>
        <w:t>і</w:t>
      </w:r>
      <w:r w:rsidR="00EE53C1" w:rsidRPr="00AC53A7">
        <w:rPr>
          <w:rFonts w:ascii="Times New Roman" w:hAnsi="Times New Roman"/>
          <w:sz w:val="28"/>
          <w:szCs w:val="28"/>
        </w:rPr>
        <w:t>з ЗУ «Про політичні партії в Україні», Закон Пол</w:t>
      </w:r>
      <w:r w:rsidRPr="00AC53A7">
        <w:rPr>
          <w:rFonts w:ascii="Times New Roman" w:hAnsi="Times New Roman"/>
          <w:sz w:val="28"/>
          <w:szCs w:val="28"/>
        </w:rPr>
        <w:t>ьщі «Про політичні партії» [75]</w:t>
      </w:r>
      <w:r w:rsidR="00EE53C1" w:rsidRPr="00AC53A7">
        <w:rPr>
          <w:rFonts w:ascii="Times New Roman" w:hAnsi="Times New Roman"/>
          <w:sz w:val="28"/>
          <w:szCs w:val="28"/>
        </w:rPr>
        <w:t xml:space="preserve"> значно менше уваги приділяє окресленню системи органів, які здійснюють державний контроль за політичними партіями</w:t>
      </w:r>
      <w:r w:rsidRPr="00AC53A7">
        <w:rPr>
          <w:rFonts w:ascii="Times New Roman" w:hAnsi="Times New Roman"/>
          <w:sz w:val="28"/>
          <w:szCs w:val="28"/>
        </w:rPr>
        <w:t>,</w:t>
      </w:r>
      <w:r w:rsidR="00EE53C1" w:rsidRPr="00AC53A7">
        <w:rPr>
          <w:rFonts w:ascii="Times New Roman" w:hAnsi="Times New Roman"/>
          <w:sz w:val="28"/>
          <w:szCs w:val="28"/>
        </w:rPr>
        <w:t xml:space="preserve"> та визначенню їх компетенції </w:t>
      </w:r>
      <w:r w:rsidRPr="00AC53A7">
        <w:rPr>
          <w:rFonts w:ascii="Times New Roman" w:hAnsi="Times New Roman"/>
          <w:sz w:val="28"/>
          <w:szCs w:val="28"/>
        </w:rPr>
        <w:t>в</w:t>
      </w:r>
      <w:r w:rsidR="00EE53C1" w:rsidRPr="00AC53A7">
        <w:rPr>
          <w:rFonts w:ascii="Times New Roman" w:hAnsi="Times New Roman"/>
          <w:sz w:val="28"/>
          <w:szCs w:val="28"/>
        </w:rPr>
        <w:t xml:space="preserve"> цій сфері [76, с. 15]. </w:t>
      </w:r>
      <w:r w:rsidRPr="00AC53A7">
        <w:rPr>
          <w:rFonts w:ascii="Times New Roman" w:hAnsi="Times New Roman"/>
          <w:sz w:val="28"/>
          <w:szCs w:val="28"/>
        </w:rPr>
        <w:t>Водночас</w:t>
      </w:r>
      <w:r w:rsidR="00EE53C1" w:rsidRPr="00AC53A7">
        <w:rPr>
          <w:rFonts w:ascii="Times New Roman" w:hAnsi="Times New Roman"/>
          <w:sz w:val="28"/>
          <w:szCs w:val="28"/>
        </w:rPr>
        <w:t xml:space="preserve">, Закон Польщі «Про політичні партії» більш детально визначає процедуру легалізації політичних партій та порядок здійснення державного контролю під час такої легалізації. </w:t>
      </w:r>
      <w:r w:rsidRPr="00AC53A7">
        <w:rPr>
          <w:rFonts w:ascii="Times New Roman" w:hAnsi="Times New Roman"/>
          <w:sz w:val="28"/>
          <w:szCs w:val="28"/>
        </w:rPr>
        <w:t>Варто</w:t>
      </w:r>
      <w:r w:rsidR="00EE53C1" w:rsidRPr="00AC53A7">
        <w:rPr>
          <w:rFonts w:ascii="Times New Roman" w:hAnsi="Times New Roman"/>
          <w:sz w:val="28"/>
          <w:szCs w:val="28"/>
        </w:rPr>
        <w:t xml:space="preserve"> також відзначити Закон Латвії «Про політичні партії» [77], </w:t>
      </w:r>
      <w:r w:rsidRPr="00AC53A7">
        <w:rPr>
          <w:rFonts w:ascii="Times New Roman" w:hAnsi="Times New Roman"/>
          <w:sz w:val="28"/>
          <w:szCs w:val="28"/>
        </w:rPr>
        <w:t>який</w:t>
      </w:r>
      <w:r w:rsidR="00EE53C1" w:rsidRPr="00AC53A7">
        <w:rPr>
          <w:rFonts w:ascii="Times New Roman" w:hAnsi="Times New Roman"/>
          <w:sz w:val="28"/>
          <w:szCs w:val="28"/>
        </w:rPr>
        <w:t xml:space="preserve"> порівн</w:t>
      </w:r>
      <w:r w:rsidRPr="00AC53A7">
        <w:rPr>
          <w:rFonts w:ascii="Times New Roman" w:hAnsi="Times New Roman"/>
          <w:sz w:val="28"/>
          <w:szCs w:val="28"/>
        </w:rPr>
        <w:t>о</w:t>
      </w:r>
      <w:r w:rsidR="00EE53C1" w:rsidRPr="00AC53A7">
        <w:rPr>
          <w:rFonts w:ascii="Times New Roman" w:hAnsi="Times New Roman"/>
          <w:sz w:val="28"/>
          <w:szCs w:val="28"/>
        </w:rPr>
        <w:t xml:space="preserve"> </w:t>
      </w:r>
      <w:r w:rsidRPr="00AC53A7">
        <w:rPr>
          <w:rFonts w:ascii="Times New Roman" w:hAnsi="Times New Roman"/>
          <w:sz w:val="28"/>
          <w:szCs w:val="28"/>
        </w:rPr>
        <w:t>і</w:t>
      </w:r>
      <w:r w:rsidR="00EE53C1" w:rsidRPr="00AC53A7">
        <w:rPr>
          <w:rFonts w:ascii="Times New Roman" w:hAnsi="Times New Roman"/>
          <w:sz w:val="28"/>
          <w:szCs w:val="28"/>
        </w:rPr>
        <w:t>з ЗУ «Про політичні партії в Україні» та Законом Польщі «Про політичні партії» охоплює значно більше аспектів державного контролю за діяльністю політичних партій.</w:t>
      </w:r>
    </w:p>
    <w:p w14:paraId="1A77D74D" w14:textId="77777777" w:rsidR="00EE53C1" w:rsidRPr="00AC53A7" w:rsidRDefault="00EE53C1"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lastRenderedPageBreak/>
        <w:t xml:space="preserve">Як </w:t>
      </w:r>
      <w:r w:rsidR="00760BBB" w:rsidRPr="00AC53A7">
        <w:rPr>
          <w:rFonts w:ascii="Times New Roman" w:hAnsi="Times New Roman"/>
          <w:sz w:val="28"/>
          <w:szCs w:val="28"/>
        </w:rPr>
        <w:t>слушно</w:t>
      </w:r>
      <w:r w:rsidRPr="00AC53A7">
        <w:rPr>
          <w:rFonts w:ascii="Times New Roman" w:hAnsi="Times New Roman"/>
          <w:sz w:val="28"/>
          <w:szCs w:val="28"/>
        </w:rPr>
        <w:t xml:space="preserve"> зауважує Ю.С. Тихомирова, правове поле, на якому діє кожна політична партія, обмежується рам</w:t>
      </w:r>
      <w:r w:rsidR="00760BBB" w:rsidRPr="00AC53A7">
        <w:rPr>
          <w:rFonts w:ascii="Times New Roman" w:hAnsi="Times New Roman"/>
          <w:sz w:val="28"/>
          <w:szCs w:val="28"/>
        </w:rPr>
        <w:t>ками багатьох законів, оскільки</w:t>
      </w:r>
      <w:r w:rsidRPr="00AC53A7">
        <w:rPr>
          <w:rFonts w:ascii="Times New Roman" w:hAnsi="Times New Roman"/>
          <w:sz w:val="28"/>
          <w:szCs w:val="28"/>
        </w:rPr>
        <w:t xml:space="preserve"> партія є не тільки суб'єктом власне партійного законодавства, вона виступає і в ролі господа</w:t>
      </w:r>
      <w:r w:rsidR="00760BBB" w:rsidRPr="00AC53A7">
        <w:rPr>
          <w:rFonts w:ascii="Times New Roman" w:hAnsi="Times New Roman"/>
          <w:sz w:val="28"/>
          <w:szCs w:val="28"/>
        </w:rPr>
        <w:t>рюючого суб'єкта</w:t>
      </w:r>
      <w:r w:rsidRPr="00AC53A7">
        <w:rPr>
          <w:rFonts w:ascii="Times New Roman" w:hAnsi="Times New Roman"/>
          <w:sz w:val="28"/>
          <w:szCs w:val="28"/>
        </w:rPr>
        <w:t xml:space="preserve"> і бере участь</w:t>
      </w:r>
      <w:r w:rsidR="00760BBB" w:rsidRPr="00AC53A7">
        <w:rPr>
          <w:rFonts w:ascii="Times New Roman" w:hAnsi="Times New Roman"/>
          <w:sz w:val="28"/>
          <w:szCs w:val="28"/>
        </w:rPr>
        <w:t xml:space="preserve"> в цивільно-правових відносинах</w:t>
      </w:r>
      <w:r w:rsidRPr="00AC53A7">
        <w:rPr>
          <w:rFonts w:ascii="Times New Roman" w:hAnsi="Times New Roman"/>
          <w:sz w:val="28"/>
          <w:szCs w:val="28"/>
        </w:rPr>
        <w:t xml:space="preserve"> </w:t>
      </w:r>
      <w:r w:rsidR="00760BBB" w:rsidRPr="00AC53A7">
        <w:rPr>
          <w:rFonts w:ascii="Times New Roman" w:hAnsi="Times New Roman"/>
          <w:sz w:val="28"/>
          <w:szCs w:val="28"/>
        </w:rPr>
        <w:t>та</w:t>
      </w:r>
      <w:r w:rsidRPr="00AC53A7">
        <w:rPr>
          <w:rFonts w:ascii="Times New Roman" w:hAnsi="Times New Roman"/>
          <w:sz w:val="28"/>
          <w:szCs w:val="28"/>
        </w:rPr>
        <w:t xml:space="preserve"> є невід'ємною частиною виборчої системи держави [3, с. 68-69]. </w:t>
      </w:r>
      <w:r w:rsidR="00760BBB" w:rsidRPr="00AC53A7">
        <w:rPr>
          <w:rFonts w:ascii="Times New Roman" w:hAnsi="Times New Roman"/>
          <w:sz w:val="28"/>
          <w:szCs w:val="28"/>
        </w:rPr>
        <w:t>У</w:t>
      </w:r>
      <w:r w:rsidRPr="00AC53A7">
        <w:rPr>
          <w:rFonts w:ascii="Times New Roman" w:hAnsi="Times New Roman"/>
          <w:sz w:val="28"/>
          <w:szCs w:val="28"/>
        </w:rPr>
        <w:t xml:space="preserve"> багатьох країнах ЄС діють спеціальні закони про фінансування політичних партій, </w:t>
      </w:r>
      <w:r w:rsidR="00760BBB" w:rsidRPr="00AC53A7">
        <w:rPr>
          <w:rFonts w:ascii="Times New Roman" w:hAnsi="Times New Roman"/>
          <w:sz w:val="28"/>
          <w:szCs w:val="28"/>
        </w:rPr>
        <w:t>у</w:t>
      </w:r>
      <w:r w:rsidRPr="00AC53A7">
        <w:rPr>
          <w:rFonts w:ascii="Times New Roman" w:hAnsi="Times New Roman"/>
          <w:sz w:val="28"/>
          <w:szCs w:val="28"/>
        </w:rPr>
        <w:t xml:space="preserve"> яких, зокрема, регламентується порядок здійснення державного контролю за фінансуванням політичних партій. Наприклад, Закон Латвії «Про фінансування політичних ор</w:t>
      </w:r>
      <w:r w:rsidR="00760BBB" w:rsidRPr="00AC53A7">
        <w:rPr>
          <w:rFonts w:ascii="Times New Roman" w:hAnsi="Times New Roman"/>
          <w:sz w:val="28"/>
          <w:szCs w:val="28"/>
        </w:rPr>
        <w:t>ганізацій (партій)» [78]</w:t>
      </w:r>
      <w:r w:rsidRPr="00AC53A7">
        <w:rPr>
          <w:rFonts w:ascii="Times New Roman" w:hAnsi="Times New Roman"/>
          <w:sz w:val="28"/>
          <w:szCs w:val="28"/>
        </w:rPr>
        <w:t xml:space="preserve"> регламентує правила фінансування політичних партій та їх об'єднань, метою цього закону є забезпечення відкритості, законності фінансової діяльності політичних організацій (партій) та її відповідності системі парламентської демократії. Також цей закон визначає джерела фінансування політичних партій, порядок </w:t>
      </w:r>
      <w:r w:rsidR="00760BBB" w:rsidRPr="00AC53A7">
        <w:rPr>
          <w:rFonts w:ascii="Times New Roman" w:hAnsi="Times New Roman"/>
          <w:sz w:val="28"/>
          <w:szCs w:val="28"/>
        </w:rPr>
        <w:t>і</w:t>
      </w:r>
      <w:r w:rsidRPr="00AC53A7">
        <w:rPr>
          <w:rFonts w:ascii="Times New Roman" w:hAnsi="Times New Roman"/>
          <w:sz w:val="28"/>
          <w:szCs w:val="28"/>
        </w:rPr>
        <w:t xml:space="preserve"> терміни подання фінансової звітності політичними партіями, порядок здійснення державного контрою за фінансуванням політичних партій та відповідальність за порушення законодавства у сфері фінансування політичних партій. Метою Закону Литви «Про контроль за фінансуванням політичних партій та виборчих кампаній» [79] є забезпечення демократичності політичних кампаній, законності</w:t>
      </w:r>
      <w:r w:rsidR="00760BBB" w:rsidRPr="00AC53A7">
        <w:rPr>
          <w:rFonts w:ascii="Times New Roman" w:hAnsi="Times New Roman"/>
          <w:sz w:val="28"/>
          <w:szCs w:val="28"/>
        </w:rPr>
        <w:t>,</w:t>
      </w:r>
      <w:r w:rsidRPr="00AC53A7">
        <w:rPr>
          <w:rFonts w:ascii="Times New Roman" w:hAnsi="Times New Roman"/>
          <w:sz w:val="28"/>
          <w:szCs w:val="28"/>
        </w:rPr>
        <w:t xml:space="preserve"> прозорості та гласності фінансування політичних партій і політичних кампаній, регламентування порядку фінансування партій та політичних кампаній, а також контролю за таким фінансуванням. </w:t>
      </w:r>
    </w:p>
    <w:p w14:paraId="028B5D3F" w14:textId="77777777" w:rsidR="00EE53C1" w:rsidRPr="00AC53A7" w:rsidRDefault="00760BBB" w:rsidP="00923D89">
      <w:pPr>
        <w:spacing w:after="0" w:line="360" w:lineRule="auto"/>
        <w:ind w:firstLine="709"/>
        <w:contextualSpacing/>
        <w:jc w:val="both"/>
        <w:rPr>
          <w:rFonts w:ascii="Times New Roman" w:hAnsi="Times New Roman"/>
          <w:color w:val="000000"/>
          <w:sz w:val="28"/>
          <w:szCs w:val="28"/>
        </w:rPr>
      </w:pPr>
      <w:r w:rsidRPr="00AC53A7">
        <w:rPr>
          <w:rFonts w:ascii="Times New Roman" w:hAnsi="Times New Roman"/>
          <w:sz w:val="28"/>
          <w:szCs w:val="28"/>
        </w:rPr>
        <w:t>Варто сказати про</w:t>
      </w:r>
      <w:r w:rsidR="00EE53C1" w:rsidRPr="00AC53A7">
        <w:rPr>
          <w:rFonts w:ascii="Times New Roman" w:hAnsi="Times New Roman"/>
          <w:sz w:val="28"/>
          <w:szCs w:val="28"/>
        </w:rPr>
        <w:t xml:space="preserve"> таке нормативне джерело, як закони</w:t>
      </w:r>
      <w:r w:rsidRPr="00AC53A7">
        <w:rPr>
          <w:rFonts w:ascii="Times New Roman" w:hAnsi="Times New Roman"/>
          <w:sz w:val="28"/>
          <w:szCs w:val="28"/>
        </w:rPr>
        <w:t>,</w:t>
      </w:r>
      <w:r w:rsidR="00EE53C1" w:rsidRPr="00AC53A7">
        <w:rPr>
          <w:rFonts w:ascii="Times New Roman" w:hAnsi="Times New Roman"/>
          <w:sz w:val="28"/>
          <w:szCs w:val="28"/>
        </w:rPr>
        <w:t xml:space="preserve"> що регламентують правовий статус спеціальних антикорупційних органів, оскільки, як в Україні</w:t>
      </w:r>
      <w:r w:rsidRPr="00AC53A7">
        <w:rPr>
          <w:rFonts w:ascii="Times New Roman" w:hAnsi="Times New Roman"/>
          <w:sz w:val="28"/>
          <w:szCs w:val="28"/>
        </w:rPr>
        <w:t>,</w:t>
      </w:r>
      <w:r w:rsidR="00EE53C1" w:rsidRPr="00AC53A7">
        <w:rPr>
          <w:rFonts w:ascii="Times New Roman" w:hAnsi="Times New Roman"/>
          <w:sz w:val="28"/>
          <w:szCs w:val="28"/>
        </w:rPr>
        <w:t xml:space="preserve"> так і в багатьох країнах ЄС </w:t>
      </w:r>
      <w:r w:rsidRPr="00AC53A7">
        <w:rPr>
          <w:rFonts w:ascii="Times New Roman" w:hAnsi="Times New Roman"/>
          <w:sz w:val="28"/>
          <w:szCs w:val="28"/>
        </w:rPr>
        <w:t>низка</w:t>
      </w:r>
      <w:r w:rsidR="00EE53C1" w:rsidRPr="00AC53A7">
        <w:rPr>
          <w:rFonts w:ascii="Times New Roman" w:hAnsi="Times New Roman"/>
          <w:sz w:val="28"/>
          <w:szCs w:val="28"/>
        </w:rPr>
        <w:t xml:space="preserve"> повноважень </w:t>
      </w:r>
      <w:r w:rsidRPr="00AC53A7">
        <w:rPr>
          <w:rFonts w:ascii="Times New Roman" w:hAnsi="Times New Roman"/>
          <w:sz w:val="28"/>
          <w:szCs w:val="28"/>
        </w:rPr>
        <w:t>і</w:t>
      </w:r>
      <w:r w:rsidR="00EE53C1" w:rsidRPr="00AC53A7">
        <w:rPr>
          <w:rFonts w:ascii="Times New Roman" w:hAnsi="Times New Roman"/>
          <w:sz w:val="28"/>
          <w:szCs w:val="28"/>
        </w:rPr>
        <w:t xml:space="preserve">з державного контролю за діяльністю політичних партій належить спеціальним антикорупційним органам. В Україні правовий статус НАЗК регулюється </w:t>
      </w:r>
      <w:r w:rsidR="00EE53C1" w:rsidRPr="00AC53A7">
        <w:rPr>
          <w:rFonts w:ascii="Times New Roman" w:hAnsi="Times New Roman"/>
          <w:sz w:val="28"/>
          <w:szCs w:val="28"/>
          <w:shd w:val="clear" w:color="auto" w:fill="FFFFFF"/>
        </w:rPr>
        <w:t>ЗУ «</w:t>
      </w:r>
      <w:r w:rsidR="00EE53C1" w:rsidRPr="00AC53A7">
        <w:rPr>
          <w:rFonts w:ascii="Times New Roman" w:hAnsi="Times New Roman"/>
          <w:bCs/>
          <w:color w:val="000000"/>
          <w:sz w:val="28"/>
          <w:szCs w:val="28"/>
          <w:shd w:val="clear" w:color="auto" w:fill="FFFFFF"/>
        </w:rPr>
        <w:t>Про запобігання корупції</w:t>
      </w:r>
      <w:r w:rsidR="00EE53C1" w:rsidRPr="00AC53A7">
        <w:rPr>
          <w:rFonts w:ascii="Times New Roman" w:hAnsi="Times New Roman"/>
          <w:sz w:val="28"/>
          <w:szCs w:val="28"/>
          <w:shd w:val="clear" w:color="auto" w:fill="FFFFFF"/>
        </w:rPr>
        <w:t xml:space="preserve">» </w:t>
      </w:r>
      <w:r w:rsidR="00EE53C1" w:rsidRPr="00AC53A7">
        <w:rPr>
          <w:rFonts w:ascii="Times New Roman" w:hAnsi="Times New Roman"/>
          <w:sz w:val="28"/>
          <w:szCs w:val="28"/>
        </w:rPr>
        <w:t>[80]</w:t>
      </w:r>
      <w:r w:rsidR="00EE53C1" w:rsidRPr="00AC53A7">
        <w:rPr>
          <w:rFonts w:ascii="Times New Roman" w:hAnsi="Times New Roman"/>
          <w:sz w:val="28"/>
          <w:szCs w:val="28"/>
          <w:shd w:val="clear" w:color="auto" w:fill="FFFFFF"/>
        </w:rPr>
        <w:t>,</w:t>
      </w:r>
      <w:r w:rsidR="00EE53C1" w:rsidRPr="00AC53A7">
        <w:rPr>
          <w:rFonts w:ascii="Times New Roman" w:hAnsi="Times New Roman"/>
          <w:sz w:val="28"/>
          <w:szCs w:val="28"/>
        </w:rPr>
        <w:t xml:space="preserve"> який </w:t>
      </w:r>
      <w:r w:rsidR="00EE53C1" w:rsidRPr="00AC53A7">
        <w:rPr>
          <w:rFonts w:ascii="Times New Roman" w:hAnsi="Times New Roman"/>
          <w:color w:val="000000"/>
          <w:sz w:val="28"/>
          <w:szCs w:val="28"/>
          <w:shd w:val="clear" w:color="auto" w:fill="FFFFFF"/>
        </w:rPr>
        <w:t xml:space="preserve">визначає правові та організаційні засади функціонування системи запобігання корупції в Україні, зміст </w:t>
      </w:r>
      <w:r w:rsidRPr="00AC53A7">
        <w:rPr>
          <w:rFonts w:ascii="Times New Roman" w:hAnsi="Times New Roman"/>
          <w:color w:val="000000"/>
          <w:sz w:val="28"/>
          <w:szCs w:val="28"/>
          <w:shd w:val="clear" w:color="auto" w:fill="FFFFFF"/>
        </w:rPr>
        <w:t>і</w:t>
      </w:r>
      <w:r w:rsidR="00EE53C1" w:rsidRPr="00AC53A7">
        <w:rPr>
          <w:rFonts w:ascii="Times New Roman" w:hAnsi="Times New Roman"/>
          <w:color w:val="000000"/>
          <w:sz w:val="28"/>
          <w:szCs w:val="28"/>
          <w:shd w:val="clear" w:color="auto" w:fill="FFFFFF"/>
        </w:rPr>
        <w:t xml:space="preserve"> порядок застосування превентивних антикорупційних механізмів, правила щодо усунення наслідків корупційних правопорушень. </w:t>
      </w:r>
      <w:r w:rsidR="00EE53C1" w:rsidRPr="00AC53A7">
        <w:rPr>
          <w:rFonts w:ascii="Times New Roman" w:hAnsi="Times New Roman"/>
          <w:sz w:val="28"/>
          <w:szCs w:val="28"/>
        </w:rPr>
        <w:t xml:space="preserve">НАЗК присвячений другий </w:t>
      </w:r>
      <w:r w:rsidR="00EE53C1" w:rsidRPr="00AC53A7">
        <w:rPr>
          <w:rFonts w:ascii="Times New Roman" w:hAnsi="Times New Roman"/>
          <w:sz w:val="28"/>
          <w:szCs w:val="28"/>
        </w:rPr>
        <w:lastRenderedPageBreak/>
        <w:t xml:space="preserve">розділ вказаного ЗУ </w:t>
      </w:r>
      <w:r w:rsidRPr="00AC53A7">
        <w:rPr>
          <w:rFonts w:ascii="Times New Roman" w:hAnsi="Times New Roman"/>
          <w:sz w:val="28"/>
          <w:szCs w:val="28"/>
        </w:rPr>
        <w:t>у</w:t>
      </w:r>
      <w:r w:rsidR="00EE53C1" w:rsidRPr="00AC53A7">
        <w:rPr>
          <w:rFonts w:ascii="Times New Roman" w:hAnsi="Times New Roman"/>
          <w:sz w:val="28"/>
          <w:szCs w:val="28"/>
        </w:rPr>
        <w:t xml:space="preserve"> якому визначається статус і склад НАЗК, повноваження, права та фінансове </w:t>
      </w:r>
      <w:r w:rsidRPr="00AC53A7">
        <w:rPr>
          <w:rFonts w:ascii="Times New Roman" w:hAnsi="Times New Roman"/>
          <w:sz w:val="28"/>
          <w:szCs w:val="28"/>
        </w:rPr>
        <w:t>й</w:t>
      </w:r>
      <w:r w:rsidR="00EE53C1" w:rsidRPr="00AC53A7">
        <w:rPr>
          <w:rFonts w:ascii="Times New Roman" w:hAnsi="Times New Roman"/>
          <w:sz w:val="28"/>
          <w:szCs w:val="28"/>
        </w:rPr>
        <w:t xml:space="preserve"> матеріально-технічне забезпечення НАЗК, а також </w:t>
      </w:r>
      <w:r w:rsidR="00EE53C1" w:rsidRPr="00AC53A7">
        <w:rPr>
          <w:rFonts w:ascii="Times New Roman" w:hAnsi="Times New Roman"/>
          <w:color w:val="000000"/>
          <w:sz w:val="28"/>
          <w:szCs w:val="28"/>
        </w:rPr>
        <w:t xml:space="preserve">організація його діяльності. Так, відповідно до ст. 8 </w:t>
      </w:r>
      <w:r w:rsidR="00EE53C1" w:rsidRPr="00AC53A7">
        <w:rPr>
          <w:rFonts w:ascii="Times New Roman" w:hAnsi="Times New Roman"/>
          <w:sz w:val="28"/>
          <w:szCs w:val="28"/>
          <w:shd w:val="clear" w:color="auto" w:fill="FFFFFF"/>
        </w:rPr>
        <w:t>ЗУ «</w:t>
      </w:r>
      <w:r w:rsidR="00EE53C1" w:rsidRPr="00AC53A7">
        <w:rPr>
          <w:rFonts w:ascii="Times New Roman" w:hAnsi="Times New Roman"/>
          <w:bCs/>
          <w:color w:val="000000"/>
          <w:sz w:val="28"/>
          <w:szCs w:val="28"/>
          <w:shd w:val="clear" w:color="auto" w:fill="FFFFFF"/>
        </w:rPr>
        <w:t>Про запобігання корупції</w:t>
      </w:r>
      <w:r w:rsidR="00EE53C1" w:rsidRPr="00AC53A7">
        <w:rPr>
          <w:rFonts w:ascii="Times New Roman" w:hAnsi="Times New Roman"/>
          <w:sz w:val="28"/>
          <w:szCs w:val="28"/>
          <w:shd w:val="clear" w:color="auto" w:fill="FFFFFF"/>
        </w:rPr>
        <w:t>»</w:t>
      </w:r>
      <w:bookmarkStart w:id="9" w:name="n131"/>
      <w:bookmarkEnd w:id="9"/>
      <w:r w:rsidR="00EE53C1" w:rsidRPr="00AC53A7">
        <w:rPr>
          <w:rFonts w:ascii="Times New Roman" w:hAnsi="Times New Roman"/>
          <w:sz w:val="28"/>
          <w:szCs w:val="28"/>
          <w:shd w:val="clear" w:color="auto" w:fill="FFFFFF"/>
        </w:rPr>
        <w:t xml:space="preserve"> о</w:t>
      </w:r>
      <w:r w:rsidR="00EE53C1" w:rsidRPr="00AC53A7">
        <w:rPr>
          <w:rFonts w:ascii="Times New Roman" w:hAnsi="Times New Roman"/>
          <w:color w:val="000000"/>
          <w:sz w:val="28"/>
          <w:szCs w:val="28"/>
        </w:rPr>
        <w:t xml:space="preserve">сновною формою роботи НАЗК є засідання, що проводяться не рідше одного разу на тиждень. </w:t>
      </w:r>
      <w:bookmarkStart w:id="10" w:name="n132"/>
      <w:bookmarkEnd w:id="10"/>
      <w:r w:rsidR="00EE53C1" w:rsidRPr="00AC53A7">
        <w:rPr>
          <w:rFonts w:ascii="Times New Roman" w:hAnsi="Times New Roman"/>
          <w:color w:val="000000"/>
          <w:sz w:val="28"/>
          <w:szCs w:val="28"/>
        </w:rPr>
        <w:t>Рішення НАЗК приймаються більшістю голосів від його загального складу.</w:t>
      </w:r>
      <w:bookmarkStart w:id="11" w:name="n133"/>
      <w:bookmarkEnd w:id="11"/>
      <w:r w:rsidR="00EE53C1" w:rsidRPr="00AC53A7">
        <w:rPr>
          <w:rFonts w:ascii="Times New Roman" w:hAnsi="Times New Roman"/>
          <w:color w:val="000000"/>
          <w:sz w:val="28"/>
          <w:szCs w:val="28"/>
        </w:rPr>
        <w:t xml:space="preserve"> Регламент НАЗК, а також розподіл функціональних обов’язків між заступником Голови та членами НАЗК за відповідними напрямами щодо виконання покладених на нього функцій затверджуються рішенням НАЗК.</w:t>
      </w:r>
    </w:p>
    <w:p w14:paraId="3784FD2C" w14:textId="77777777" w:rsidR="0095113A" w:rsidRPr="00AC53A7" w:rsidRDefault="00EE53C1" w:rsidP="00923D89">
      <w:pPr>
        <w:spacing w:after="0" w:line="360" w:lineRule="auto"/>
        <w:ind w:firstLine="709"/>
        <w:contextualSpacing/>
        <w:jc w:val="both"/>
        <w:rPr>
          <w:rFonts w:ascii="Times New Roman" w:eastAsia="TimesNewRoman" w:hAnsi="Times New Roman"/>
          <w:sz w:val="28"/>
          <w:szCs w:val="28"/>
        </w:rPr>
      </w:pPr>
      <w:r w:rsidRPr="00AC53A7">
        <w:rPr>
          <w:rFonts w:ascii="Times New Roman" w:hAnsi="Times New Roman"/>
          <w:color w:val="000000"/>
          <w:sz w:val="28"/>
          <w:szCs w:val="28"/>
        </w:rPr>
        <w:t xml:space="preserve">У Болгарії засади боротьби з корупцією регламентуються Законом «Про протидію корупції та конфіскацію незаконно набутого майна» </w:t>
      </w:r>
      <w:r w:rsidRPr="00AC53A7">
        <w:rPr>
          <w:rFonts w:ascii="Times New Roman" w:hAnsi="Times New Roman"/>
          <w:sz w:val="28"/>
          <w:szCs w:val="28"/>
        </w:rPr>
        <w:t>[81],</w:t>
      </w:r>
      <w:r w:rsidRPr="00AC53A7">
        <w:rPr>
          <w:rFonts w:ascii="Times New Roman" w:hAnsi="Times New Roman"/>
          <w:color w:val="000000"/>
          <w:sz w:val="28"/>
          <w:szCs w:val="28"/>
        </w:rPr>
        <w:t xml:space="preserve"> метою яко</w:t>
      </w:r>
      <w:r w:rsidR="00467011" w:rsidRPr="00AC53A7">
        <w:rPr>
          <w:rFonts w:ascii="Times New Roman" w:hAnsi="Times New Roman"/>
          <w:color w:val="000000"/>
          <w:sz w:val="28"/>
          <w:szCs w:val="28"/>
        </w:rPr>
        <w:t>го є</w:t>
      </w:r>
      <w:r w:rsidRPr="00AC53A7">
        <w:rPr>
          <w:rFonts w:ascii="Times New Roman" w:hAnsi="Times New Roman"/>
          <w:color w:val="000000"/>
          <w:sz w:val="28"/>
          <w:szCs w:val="28"/>
        </w:rPr>
        <w:t xml:space="preserve"> регулювання заходів протидії корупції</w:t>
      </w:r>
      <w:r w:rsidR="00467011" w:rsidRPr="00AC53A7">
        <w:rPr>
          <w:rFonts w:ascii="Times New Roman" w:hAnsi="Times New Roman"/>
          <w:color w:val="000000"/>
          <w:sz w:val="28"/>
          <w:szCs w:val="28"/>
        </w:rPr>
        <w:t>,</w:t>
      </w:r>
      <w:r w:rsidRPr="00AC53A7">
        <w:rPr>
          <w:rFonts w:ascii="Times New Roman" w:hAnsi="Times New Roman"/>
          <w:color w:val="000000"/>
          <w:sz w:val="28"/>
          <w:szCs w:val="28"/>
        </w:rPr>
        <w:t xml:space="preserve"> визначення умов та порядку конфіскації незаконно набутого майна на користь держави</w:t>
      </w:r>
      <w:r w:rsidR="00467011" w:rsidRPr="00AC53A7">
        <w:rPr>
          <w:rFonts w:ascii="Times New Roman" w:hAnsi="Times New Roman"/>
          <w:color w:val="000000"/>
          <w:sz w:val="28"/>
          <w:szCs w:val="28"/>
        </w:rPr>
        <w:t>,</w:t>
      </w:r>
      <w:r w:rsidRPr="00AC53A7">
        <w:rPr>
          <w:rFonts w:ascii="Times New Roman" w:hAnsi="Times New Roman"/>
          <w:color w:val="000000"/>
          <w:sz w:val="28"/>
          <w:szCs w:val="28"/>
        </w:rPr>
        <w:t xml:space="preserve"> регламентування статусу </w:t>
      </w:r>
      <w:r w:rsidR="00467011" w:rsidRPr="00AC53A7">
        <w:rPr>
          <w:rFonts w:ascii="Times New Roman" w:hAnsi="Times New Roman"/>
          <w:color w:val="000000"/>
          <w:sz w:val="28"/>
          <w:szCs w:val="28"/>
        </w:rPr>
        <w:t>й</w:t>
      </w:r>
      <w:r w:rsidRPr="00AC53A7">
        <w:rPr>
          <w:rFonts w:ascii="Times New Roman" w:hAnsi="Times New Roman"/>
          <w:color w:val="000000"/>
          <w:sz w:val="28"/>
          <w:szCs w:val="28"/>
        </w:rPr>
        <w:t xml:space="preserve"> функцій Комісії з протидії корупції та конфіскації незаконно набутого майна</w:t>
      </w:r>
      <w:r w:rsidR="00467011" w:rsidRPr="00AC53A7">
        <w:rPr>
          <w:rFonts w:ascii="Times New Roman" w:hAnsi="Times New Roman"/>
          <w:color w:val="000000"/>
          <w:sz w:val="28"/>
          <w:szCs w:val="28"/>
        </w:rPr>
        <w:t>,</w:t>
      </w:r>
      <w:r w:rsidRPr="00AC53A7">
        <w:rPr>
          <w:rFonts w:ascii="Times New Roman" w:hAnsi="Times New Roman"/>
          <w:color w:val="000000"/>
          <w:sz w:val="28"/>
          <w:szCs w:val="28"/>
        </w:rPr>
        <w:t xml:space="preserve"> окреслення порядку взаємодії Комісії з протидії корупції та конфіскації незаконно набутого майна з іншими державними органами та міжнародн</w:t>
      </w:r>
      <w:r w:rsidR="00467011" w:rsidRPr="00AC53A7">
        <w:rPr>
          <w:rFonts w:ascii="Times New Roman" w:hAnsi="Times New Roman"/>
          <w:color w:val="000000"/>
          <w:sz w:val="28"/>
          <w:szCs w:val="28"/>
        </w:rPr>
        <w:t>е</w:t>
      </w:r>
      <w:r w:rsidRPr="00AC53A7">
        <w:rPr>
          <w:rFonts w:ascii="Times New Roman" w:hAnsi="Times New Roman"/>
          <w:color w:val="000000"/>
          <w:sz w:val="28"/>
          <w:szCs w:val="28"/>
        </w:rPr>
        <w:t xml:space="preserve"> співробітництво у сфері запобігання корупції. Відповідно до ст. 7 Закону Болгарії «Про протидію корупції та конфіс</w:t>
      </w:r>
      <w:r w:rsidR="00467011" w:rsidRPr="00AC53A7">
        <w:rPr>
          <w:rFonts w:ascii="Times New Roman" w:hAnsi="Times New Roman"/>
          <w:color w:val="000000"/>
          <w:sz w:val="28"/>
          <w:szCs w:val="28"/>
        </w:rPr>
        <w:t>кацію незаконно набутого майна»</w:t>
      </w:r>
      <w:r w:rsidRPr="00AC53A7">
        <w:rPr>
          <w:rFonts w:ascii="Times New Roman" w:hAnsi="Times New Roman"/>
          <w:color w:val="000000"/>
          <w:sz w:val="28"/>
          <w:szCs w:val="28"/>
        </w:rPr>
        <w:t xml:space="preserve"> Комісія з протидії корупції та конфіскації незаконно набутого майна є незалежним спеціалізованим постійним державним органом </w:t>
      </w:r>
      <w:r w:rsidR="00467011" w:rsidRPr="00AC53A7">
        <w:rPr>
          <w:rFonts w:ascii="Times New Roman" w:hAnsi="Times New Roman"/>
          <w:color w:val="000000"/>
          <w:sz w:val="28"/>
          <w:szCs w:val="28"/>
        </w:rPr>
        <w:t>і</w:t>
      </w:r>
      <w:r w:rsidRPr="00AC53A7">
        <w:rPr>
          <w:rFonts w:ascii="Times New Roman" w:hAnsi="Times New Roman"/>
          <w:color w:val="000000"/>
          <w:sz w:val="28"/>
          <w:szCs w:val="28"/>
        </w:rPr>
        <w:t xml:space="preserve">з реалізації політики </w:t>
      </w:r>
      <w:r w:rsidR="00467011" w:rsidRPr="00AC53A7">
        <w:rPr>
          <w:rFonts w:ascii="Times New Roman" w:hAnsi="Times New Roman"/>
          <w:color w:val="000000"/>
          <w:sz w:val="28"/>
          <w:szCs w:val="28"/>
        </w:rPr>
        <w:t>щодо</w:t>
      </w:r>
      <w:r w:rsidRPr="00AC53A7">
        <w:rPr>
          <w:rFonts w:ascii="Times New Roman" w:hAnsi="Times New Roman"/>
          <w:color w:val="000000"/>
          <w:sz w:val="28"/>
          <w:szCs w:val="28"/>
        </w:rPr>
        <w:t xml:space="preserve"> боротьб</w:t>
      </w:r>
      <w:r w:rsidR="00467011" w:rsidRPr="00AC53A7">
        <w:rPr>
          <w:rFonts w:ascii="Times New Roman" w:hAnsi="Times New Roman"/>
          <w:color w:val="000000"/>
          <w:sz w:val="28"/>
          <w:szCs w:val="28"/>
        </w:rPr>
        <w:t>и</w:t>
      </w:r>
      <w:r w:rsidRPr="00AC53A7">
        <w:rPr>
          <w:rFonts w:ascii="Times New Roman" w:hAnsi="Times New Roman"/>
          <w:color w:val="000000"/>
          <w:sz w:val="28"/>
          <w:szCs w:val="28"/>
        </w:rPr>
        <w:t xml:space="preserve"> з корупцією та конфіскації незаконно набутого майна. Комісія є юридичною осо</w:t>
      </w:r>
      <w:r w:rsidR="00467011" w:rsidRPr="00AC53A7">
        <w:rPr>
          <w:rFonts w:ascii="Times New Roman" w:hAnsi="Times New Roman"/>
          <w:color w:val="000000"/>
          <w:sz w:val="28"/>
          <w:szCs w:val="28"/>
        </w:rPr>
        <w:t xml:space="preserve">бою </w:t>
      </w:r>
      <w:r w:rsidRPr="00AC53A7">
        <w:rPr>
          <w:rFonts w:ascii="Times New Roman" w:hAnsi="Times New Roman"/>
          <w:color w:val="000000"/>
          <w:sz w:val="28"/>
          <w:szCs w:val="28"/>
        </w:rPr>
        <w:t xml:space="preserve">з штаб-квартирою в Софії, яка фінансується відповідно до Закону </w:t>
      </w:r>
      <w:r w:rsidR="00467011" w:rsidRPr="00AC53A7">
        <w:rPr>
          <w:rFonts w:ascii="Times New Roman" w:hAnsi="Times New Roman"/>
          <w:color w:val="000000"/>
          <w:sz w:val="28"/>
          <w:szCs w:val="28"/>
        </w:rPr>
        <w:t xml:space="preserve">Болгарії </w:t>
      </w:r>
      <w:r w:rsidRPr="00AC53A7">
        <w:rPr>
          <w:rFonts w:ascii="Times New Roman" w:hAnsi="Times New Roman"/>
          <w:color w:val="000000"/>
          <w:sz w:val="28"/>
          <w:szCs w:val="28"/>
        </w:rPr>
        <w:t xml:space="preserve">«Про публічні фінанси» </w:t>
      </w:r>
      <w:r w:rsidRPr="00AC53A7">
        <w:rPr>
          <w:rFonts w:ascii="Times New Roman" w:hAnsi="Times New Roman"/>
          <w:sz w:val="28"/>
          <w:szCs w:val="28"/>
        </w:rPr>
        <w:t>[82]</w:t>
      </w:r>
      <w:r w:rsidRPr="00AC53A7">
        <w:rPr>
          <w:rFonts w:ascii="Times New Roman" w:hAnsi="Times New Roman"/>
          <w:color w:val="000000"/>
          <w:sz w:val="28"/>
          <w:szCs w:val="28"/>
        </w:rPr>
        <w:t xml:space="preserve">. Подібні закони прийняті та діють </w:t>
      </w:r>
      <w:r w:rsidR="008031E0" w:rsidRPr="00AC53A7">
        <w:rPr>
          <w:rFonts w:ascii="Times New Roman" w:hAnsi="Times New Roman"/>
          <w:color w:val="000000"/>
          <w:sz w:val="28"/>
          <w:szCs w:val="28"/>
        </w:rPr>
        <w:t>також</w:t>
      </w:r>
      <w:r w:rsidRPr="00AC53A7">
        <w:rPr>
          <w:rFonts w:ascii="Times New Roman" w:hAnsi="Times New Roman"/>
          <w:color w:val="000000"/>
          <w:sz w:val="28"/>
          <w:szCs w:val="28"/>
        </w:rPr>
        <w:t xml:space="preserve"> </w:t>
      </w:r>
      <w:r w:rsidR="008031E0" w:rsidRPr="00AC53A7">
        <w:rPr>
          <w:rFonts w:ascii="Times New Roman" w:hAnsi="Times New Roman"/>
          <w:color w:val="000000"/>
          <w:sz w:val="28"/>
          <w:szCs w:val="28"/>
        </w:rPr>
        <w:t>у</w:t>
      </w:r>
      <w:r w:rsidRPr="00AC53A7">
        <w:rPr>
          <w:rFonts w:ascii="Times New Roman" w:hAnsi="Times New Roman"/>
          <w:color w:val="000000"/>
          <w:sz w:val="28"/>
          <w:szCs w:val="28"/>
        </w:rPr>
        <w:t xml:space="preserve"> </w:t>
      </w:r>
      <w:r w:rsidR="008031E0" w:rsidRPr="00AC53A7">
        <w:rPr>
          <w:rFonts w:ascii="Times New Roman" w:hAnsi="Times New Roman"/>
          <w:color w:val="000000"/>
          <w:sz w:val="28"/>
          <w:szCs w:val="28"/>
        </w:rPr>
        <w:t>низці</w:t>
      </w:r>
      <w:r w:rsidRPr="00AC53A7">
        <w:rPr>
          <w:rFonts w:ascii="Times New Roman" w:hAnsi="Times New Roman"/>
          <w:color w:val="000000"/>
          <w:sz w:val="28"/>
          <w:szCs w:val="28"/>
        </w:rPr>
        <w:t xml:space="preserve"> інши</w:t>
      </w:r>
      <w:r w:rsidR="008031E0" w:rsidRPr="00AC53A7">
        <w:rPr>
          <w:rFonts w:ascii="Times New Roman" w:hAnsi="Times New Roman"/>
          <w:color w:val="000000"/>
          <w:sz w:val="28"/>
          <w:szCs w:val="28"/>
        </w:rPr>
        <w:t>х країн ЄС</w:t>
      </w:r>
      <w:r w:rsidRPr="00AC53A7">
        <w:rPr>
          <w:rFonts w:ascii="Times New Roman" w:hAnsi="Times New Roman"/>
          <w:color w:val="000000"/>
          <w:sz w:val="28"/>
          <w:szCs w:val="28"/>
        </w:rPr>
        <w:t xml:space="preserve"> </w:t>
      </w:r>
      <w:r w:rsidR="008031E0" w:rsidRPr="00AC53A7">
        <w:rPr>
          <w:rFonts w:ascii="Times New Roman" w:hAnsi="Times New Roman"/>
          <w:color w:val="000000"/>
          <w:sz w:val="28"/>
          <w:szCs w:val="28"/>
        </w:rPr>
        <w:t>(</w:t>
      </w:r>
      <w:r w:rsidRPr="00AC53A7">
        <w:rPr>
          <w:rFonts w:ascii="Times New Roman" w:hAnsi="Times New Roman"/>
          <w:color w:val="000000"/>
          <w:sz w:val="28"/>
          <w:szCs w:val="28"/>
        </w:rPr>
        <w:t>наприклад</w:t>
      </w:r>
      <w:r w:rsidR="008031E0" w:rsidRPr="00AC53A7">
        <w:rPr>
          <w:rFonts w:ascii="Times New Roman" w:hAnsi="Times New Roman"/>
          <w:color w:val="000000"/>
          <w:sz w:val="28"/>
          <w:szCs w:val="28"/>
        </w:rPr>
        <w:t>,</w:t>
      </w:r>
      <w:r w:rsidRPr="00AC53A7">
        <w:rPr>
          <w:rFonts w:ascii="Times New Roman" w:hAnsi="Times New Roman"/>
          <w:color w:val="000000"/>
          <w:sz w:val="28"/>
          <w:szCs w:val="28"/>
        </w:rPr>
        <w:t xml:space="preserve"> </w:t>
      </w:r>
      <w:r w:rsidRPr="00AC53A7">
        <w:rPr>
          <w:rFonts w:ascii="Times New Roman" w:hAnsi="Times New Roman"/>
          <w:sz w:val="28"/>
          <w:szCs w:val="28"/>
        </w:rPr>
        <w:t>Закон Латвії «Про запобігання та боротьби з корупцією» [83], Закон Словенії «Про запобігання корупції» [84], Закон Литви «Про запобігання корупції» [85] тощо</w:t>
      </w:r>
      <w:r w:rsidR="008031E0" w:rsidRPr="00AC53A7">
        <w:rPr>
          <w:rFonts w:ascii="Times New Roman" w:hAnsi="Times New Roman"/>
          <w:sz w:val="28"/>
          <w:szCs w:val="28"/>
        </w:rPr>
        <w:t>)</w:t>
      </w:r>
      <w:r w:rsidRPr="00AC53A7">
        <w:rPr>
          <w:rFonts w:ascii="Times New Roman" w:hAnsi="Times New Roman"/>
          <w:sz w:val="28"/>
          <w:szCs w:val="28"/>
        </w:rPr>
        <w:t>.</w:t>
      </w:r>
      <w:r w:rsidRPr="00AC53A7">
        <w:rPr>
          <w:rFonts w:ascii="Times New Roman" w:hAnsi="Times New Roman"/>
          <w:color w:val="000000"/>
          <w:sz w:val="24"/>
          <w:szCs w:val="24"/>
        </w:rPr>
        <w:t xml:space="preserve"> </w:t>
      </w:r>
      <w:r w:rsidRPr="00AC53A7">
        <w:rPr>
          <w:rFonts w:ascii="Times New Roman" w:hAnsi="Times New Roman"/>
          <w:color w:val="000000"/>
          <w:sz w:val="28"/>
          <w:szCs w:val="28"/>
        </w:rPr>
        <w:t xml:space="preserve">Також </w:t>
      </w:r>
      <w:r w:rsidR="008031E0" w:rsidRPr="00AC53A7">
        <w:rPr>
          <w:rFonts w:ascii="Times New Roman" w:hAnsi="Times New Roman"/>
          <w:color w:val="000000"/>
          <w:sz w:val="28"/>
          <w:szCs w:val="28"/>
        </w:rPr>
        <w:t>за</w:t>
      </w:r>
      <w:r w:rsidRPr="00AC53A7">
        <w:rPr>
          <w:rFonts w:ascii="Times New Roman" w:hAnsi="Times New Roman"/>
          <w:color w:val="000000"/>
          <w:sz w:val="28"/>
          <w:szCs w:val="28"/>
        </w:rPr>
        <w:t>значимо, що в деяких</w:t>
      </w:r>
      <w:r w:rsidR="003009CD" w:rsidRPr="00AC53A7">
        <w:rPr>
          <w:rFonts w:ascii="Times New Roman" w:hAnsi="Times New Roman"/>
          <w:color w:val="000000"/>
          <w:sz w:val="28"/>
          <w:szCs w:val="28"/>
        </w:rPr>
        <w:t xml:space="preserve"> країнах ЄС</w:t>
      </w:r>
      <w:r w:rsidRPr="00AC53A7">
        <w:rPr>
          <w:rFonts w:ascii="Times New Roman" w:hAnsi="Times New Roman"/>
          <w:color w:val="000000"/>
          <w:sz w:val="28"/>
          <w:szCs w:val="28"/>
        </w:rPr>
        <w:t xml:space="preserve"> прийнятий окремий закон, </w:t>
      </w:r>
      <w:r w:rsidR="008031E0" w:rsidRPr="00AC53A7">
        <w:rPr>
          <w:rFonts w:ascii="Times New Roman" w:hAnsi="Times New Roman"/>
          <w:color w:val="000000"/>
          <w:sz w:val="28"/>
          <w:szCs w:val="28"/>
        </w:rPr>
        <w:t>який</w:t>
      </w:r>
      <w:r w:rsidRPr="00AC53A7">
        <w:rPr>
          <w:rFonts w:ascii="Times New Roman" w:hAnsi="Times New Roman"/>
          <w:color w:val="000000"/>
          <w:sz w:val="28"/>
          <w:szCs w:val="28"/>
        </w:rPr>
        <w:t xml:space="preserve"> регулює статус спеціального антикорупційного ор</w:t>
      </w:r>
      <w:r w:rsidR="008031E0" w:rsidRPr="00AC53A7">
        <w:rPr>
          <w:rFonts w:ascii="Times New Roman" w:hAnsi="Times New Roman"/>
          <w:color w:val="000000"/>
          <w:sz w:val="28"/>
          <w:szCs w:val="28"/>
        </w:rPr>
        <w:t>гану</w:t>
      </w:r>
      <w:r w:rsidRPr="00AC53A7">
        <w:rPr>
          <w:rFonts w:ascii="Times New Roman" w:hAnsi="Times New Roman"/>
          <w:color w:val="000000"/>
          <w:sz w:val="28"/>
          <w:szCs w:val="28"/>
        </w:rPr>
        <w:t xml:space="preserve"> </w:t>
      </w:r>
      <w:r w:rsidR="008031E0" w:rsidRPr="00AC53A7">
        <w:rPr>
          <w:rFonts w:ascii="Times New Roman" w:hAnsi="Times New Roman"/>
          <w:color w:val="000000"/>
          <w:sz w:val="28"/>
          <w:szCs w:val="28"/>
        </w:rPr>
        <w:t>(</w:t>
      </w:r>
      <w:r w:rsidRPr="00AC53A7">
        <w:rPr>
          <w:rFonts w:ascii="Times New Roman" w:hAnsi="Times New Roman"/>
          <w:color w:val="000000"/>
          <w:sz w:val="28"/>
          <w:szCs w:val="28"/>
        </w:rPr>
        <w:t>наприклад,</w:t>
      </w:r>
      <w:bookmarkStart w:id="12" w:name="n134"/>
      <w:bookmarkEnd w:id="12"/>
      <w:r w:rsidRPr="00AC53A7">
        <w:rPr>
          <w:rFonts w:ascii="Times New Roman" w:hAnsi="Times New Roman"/>
          <w:color w:val="000000"/>
          <w:sz w:val="28"/>
          <w:szCs w:val="28"/>
        </w:rPr>
        <w:t xml:space="preserve"> </w:t>
      </w:r>
      <w:r w:rsidRPr="00AC53A7">
        <w:rPr>
          <w:rFonts w:ascii="Times New Roman" w:eastAsia="TimesNewRoman" w:hAnsi="Times New Roman"/>
          <w:sz w:val="28"/>
          <w:szCs w:val="28"/>
        </w:rPr>
        <w:t>За</w:t>
      </w:r>
      <w:r w:rsidR="008031E0" w:rsidRPr="00AC53A7">
        <w:rPr>
          <w:rFonts w:ascii="Times New Roman" w:eastAsia="TimesNewRoman" w:hAnsi="Times New Roman"/>
          <w:sz w:val="28"/>
          <w:szCs w:val="28"/>
        </w:rPr>
        <w:t>кон</w:t>
      </w:r>
      <w:r w:rsidRPr="00AC53A7">
        <w:rPr>
          <w:rFonts w:ascii="Times New Roman" w:eastAsia="TimesNewRoman" w:hAnsi="Times New Roman"/>
          <w:sz w:val="28"/>
          <w:szCs w:val="28"/>
        </w:rPr>
        <w:t xml:space="preserve"> Польщі «Про Центральне Антикорупційне Бюро» </w:t>
      </w:r>
      <w:r w:rsidRPr="00AC53A7">
        <w:rPr>
          <w:rFonts w:ascii="Times New Roman" w:hAnsi="Times New Roman"/>
          <w:sz w:val="28"/>
          <w:szCs w:val="28"/>
        </w:rPr>
        <w:t>[86]</w:t>
      </w:r>
      <w:r w:rsidR="008031E0" w:rsidRPr="00AC53A7">
        <w:rPr>
          <w:rFonts w:ascii="Times New Roman" w:hAnsi="Times New Roman"/>
          <w:sz w:val="28"/>
          <w:szCs w:val="28"/>
        </w:rPr>
        <w:t>)</w:t>
      </w:r>
      <w:r w:rsidRPr="00AC53A7">
        <w:rPr>
          <w:rFonts w:ascii="Times New Roman" w:eastAsia="TimesNewRoman" w:hAnsi="Times New Roman"/>
          <w:sz w:val="28"/>
          <w:szCs w:val="28"/>
        </w:rPr>
        <w:t>.</w:t>
      </w:r>
      <w:r w:rsidR="00D62187" w:rsidRPr="00AC53A7">
        <w:rPr>
          <w:rFonts w:ascii="Times New Roman" w:eastAsia="TimesNewRoman" w:hAnsi="Times New Roman"/>
          <w:sz w:val="28"/>
          <w:szCs w:val="28"/>
        </w:rPr>
        <w:t xml:space="preserve"> </w:t>
      </w:r>
      <w:r w:rsidR="00D62187" w:rsidRPr="00AC53A7">
        <w:rPr>
          <w:rFonts w:ascii="Times New Roman" w:hAnsi="Times New Roman"/>
          <w:sz w:val="28"/>
          <w:szCs w:val="28"/>
        </w:rPr>
        <w:t xml:space="preserve">На відміну від </w:t>
      </w:r>
      <w:r w:rsidR="003009CD" w:rsidRPr="00AC53A7">
        <w:rPr>
          <w:rFonts w:ascii="Times New Roman" w:hAnsi="Times New Roman"/>
          <w:sz w:val="28"/>
          <w:szCs w:val="28"/>
        </w:rPr>
        <w:t>ЗУ</w:t>
      </w:r>
      <w:r w:rsidR="00D62187" w:rsidRPr="00AC53A7">
        <w:rPr>
          <w:rFonts w:ascii="Times New Roman" w:hAnsi="Times New Roman"/>
          <w:sz w:val="28"/>
          <w:szCs w:val="28"/>
        </w:rPr>
        <w:t xml:space="preserve"> «Про політичні партії в Україні», спеціальні закони про політичні партії більшості країн ЄС не </w:t>
      </w:r>
      <w:r w:rsidR="00D62187" w:rsidRPr="00AC53A7">
        <w:rPr>
          <w:rFonts w:ascii="Times New Roman" w:hAnsi="Times New Roman"/>
          <w:sz w:val="28"/>
          <w:szCs w:val="28"/>
        </w:rPr>
        <w:lastRenderedPageBreak/>
        <w:t>містять виключн</w:t>
      </w:r>
      <w:r w:rsidR="008031E0" w:rsidRPr="00AC53A7">
        <w:rPr>
          <w:rFonts w:ascii="Times New Roman" w:hAnsi="Times New Roman"/>
          <w:sz w:val="28"/>
          <w:szCs w:val="28"/>
        </w:rPr>
        <w:t>ий перелік</w:t>
      </w:r>
      <w:r w:rsidR="00D62187" w:rsidRPr="00AC53A7">
        <w:rPr>
          <w:rFonts w:ascii="Times New Roman" w:hAnsi="Times New Roman"/>
          <w:sz w:val="28"/>
          <w:szCs w:val="28"/>
        </w:rPr>
        <w:t xml:space="preserve"> державних органів, які наділені повноваженнями з контролю за діяльністю політичних партій (зазвичай </w:t>
      </w:r>
      <w:r w:rsidR="008031E0" w:rsidRPr="00AC53A7">
        <w:rPr>
          <w:rFonts w:ascii="Times New Roman" w:hAnsi="Times New Roman"/>
          <w:sz w:val="28"/>
          <w:szCs w:val="28"/>
        </w:rPr>
        <w:t>у</w:t>
      </w:r>
      <w:r w:rsidR="00D62187" w:rsidRPr="00AC53A7">
        <w:rPr>
          <w:rFonts w:ascii="Times New Roman" w:hAnsi="Times New Roman"/>
          <w:sz w:val="28"/>
          <w:szCs w:val="28"/>
        </w:rPr>
        <w:t xml:space="preserve"> законі про політичні партії визначається тільки компетенція органів, які здійснюють реєстрацію партій </w:t>
      </w:r>
      <w:r w:rsidR="008031E0" w:rsidRPr="00AC53A7">
        <w:rPr>
          <w:rFonts w:ascii="Times New Roman" w:hAnsi="Times New Roman"/>
          <w:sz w:val="28"/>
          <w:szCs w:val="28"/>
        </w:rPr>
        <w:t>та</w:t>
      </w:r>
      <w:r w:rsidR="00D62187" w:rsidRPr="00AC53A7">
        <w:rPr>
          <w:rFonts w:ascii="Times New Roman" w:hAnsi="Times New Roman"/>
          <w:sz w:val="28"/>
          <w:szCs w:val="28"/>
        </w:rPr>
        <w:t xml:space="preserve"> анулювання такої реєстрації, </w:t>
      </w:r>
      <w:r w:rsidR="008031E0" w:rsidRPr="00AC53A7">
        <w:rPr>
          <w:rFonts w:ascii="Times New Roman" w:hAnsi="Times New Roman"/>
          <w:sz w:val="28"/>
          <w:szCs w:val="28"/>
        </w:rPr>
        <w:t>і</w:t>
      </w:r>
      <w:r w:rsidR="00D62187" w:rsidRPr="00AC53A7">
        <w:rPr>
          <w:rFonts w:ascii="Times New Roman" w:hAnsi="Times New Roman"/>
          <w:sz w:val="28"/>
          <w:szCs w:val="28"/>
        </w:rPr>
        <w:t xml:space="preserve"> компетенція органів щодо перевірки фінансової звітності політичних партій) [87</w:t>
      </w:r>
      <w:r w:rsidR="00D6710A" w:rsidRPr="00AC53A7">
        <w:rPr>
          <w:rFonts w:ascii="Times New Roman" w:hAnsi="Times New Roman"/>
          <w:sz w:val="28"/>
          <w:szCs w:val="28"/>
        </w:rPr>
        <w:t>, с. 105</w:t>
      </w:r>
      <w:r w:rsidR="00D62187" w:rsidRPr="00AC53A7">
        <w:rPr>
          <w:rFonts w:ascii="Times New Roman" w:hAnsi="Times New Roman"/>
          <w:sz w:val="28"/>
          <w:szCs w:val="28"/>
        </w:rPr>
        <w:t xml:space="preserve">]. </w:t>
      </w:r>
    </w:p>
    <w:p w14:paraId="03F15F2D" w14:textId="77777777" w:rsidR="00EE53C1" w:rsidRPr="00AC53A7" w:rsidRDefault="00EE53C1"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Важливу роль </w:t>
      </w:r>
      <w:r w:rsidR="008031E0" w:rsidRPr="00AC53A7">
        <w:rPr>
          <w:rFonts w:ascii="Times New Roman" w:hAnsi="Times New Roman"/>
          <w:sz w:val="28"/>
          <w:szCs w:val="28"/>
        </w:rPr>
        <w:t>у</w:t>
      </w:r>
      <w:r w:rsidRPr="00AC53A7">
        <w:rPr>
          <w:rFonts w:ascii="Times New Roman" w:hAnsi="Times New Roman"/>
          <w:sz w:val="28"/>
          <w:szCs w:val="28"/>
        </w:rPr>
        <w:t xml:space="preserve"> системі джерел державного контролю за діяльністю політичних партій відіграє виборче законодавство України та окремих країн ЄС. У різних країнах спостерігаються різні підходи до формування виборчого законодавства. Так, у деяких країнах питання підготовки та проведення виборів регулюються єдиним кодифікованим актом, наприклад, у Польщі це Виборчий кодекс Польщі [8</w:t>
      </w:r>
      <w:r w:rsidR="00D62187" w:rsidRPr="00AC53A7">
        <w:rPr>
          <w:rFonts w:ascii="Times New Roman" w:hAnsi="Times New Roman"/>
          <w:sz w:val="28"/>
          <w:szCs w:val="28"/>
        </w:rPr>
        <w:t>8</w:t>
      </w:r>
      <w:r w:rsidRPr="00AC53A7">
        <w:rPr>
          <w:rFonts w:ascii="Times New Roman" w:hAnsi="Times New Roman"/>
          <w:sz w:val="28"/>
          <w:szCs w:val="28"/>
        </w:rPr>
        <w:t xml:space="preserve">]. </w:t>
      </w:r>
      <w:r w:rsidR="008031E0" w:rsidRPr="00AC53A7">
        <w:rPr>
          <w:rFonts w:ascii="Times New Roman" w:hAnsi="Times New Roman"/>
          <w:sz w:val="28"/>
          <w:szCs w:val="28"/>
        </w:rPr>
        <w:t>В</w:t>
      </w:r>
      <w:r w:rsidRPr="00AC53A7">
        <w:rPr>
          <w:rFonts w:ascii="Times New Roman" w:hAnsi="Times New Roman"/>
          <w:sz w:val="28"/>
          <w:szCs w:val="28"/>
        </w:rPr>
        <w:t xml:space="preserve"> інших</w:t>
      </w:r>
      <w:r w:rsidR="008031E0" w:rsidRPr="00AC53A7">
        <w:rPr>
          <w:rFonts w:ascii="Times New Roman" w:hAnsi="Times New Roman"/>
          <w:sz w:val="28"/>
          <w:szCs w:val="28"/>
        </w:rPr>
        <w:t xml:space="preserve"> державах</w:t>
      </w:r>
      <w:r w:rsidRPr="00AC53A7">
        <w:rPr>
          <w:rFonts w:ascii="Times New Roman" w:hAnsi="Times New Roman"/>
          <w:sz w:val="28"/>
          <w:szCs w:val="28"/>
        </w:rPr>
        <w:t xml:space="preserve"> ці питання регламентовані в окремих законах, наприклад, </w:t>
      </w:r>
      <w:r w:rsidR="008031E0" w:rsidRPr="00AC53A7">
        <w:rPr>
          <w:rFonts w:ascii="Times New Roman" w:hAnsi="Times New Roman"/>
          <w:sz w:val="28"/>
          <w:szCs w:val="28"/>
        </w:rPr>
        <w:t>у</w:t>
      </w:r>
      <w:r w:rsidRPr="00AC53A7">
        <w:rPr>
          <w:rFonts w:ascii="Times New Roman" w:hAnsi="Times New Roman"/>
          <w:sz w:val="28"/>
          <w:szCs w:val="28"/>
        </w:rPr>
        <w:t xml:space="preserve"> Латвії це Закон Латвії «Про вибори в Сейм» [8</w:t>
      </w:r>
      <w:r w:rsidR="00D62187" w:rsidRPr="00AC53A7">
        <w:rPr>
          <w:rFonts w:ascii="Times New Roman" w:hAnsi="Times New Roman"/>
          <w:sz w:val="28"/>
          <w:szCs w:val="28"/>
        </w:rPr>
        <w:t>9</w:t>
      </w:r>
      <w:r w:rsidRPr="00AC53A7">
        <w:rPr>
          <w:rFonts w:ascii="Times New Roman" w:hAnsi="Times New Roman"/>
          <w:sz w:val="28"/>
          <w:szCs w:val="28"/>
        </w:rPr>
        <w:t>], Закон Латвії «Про вибори в Європейський Парламент» [</w:t>
      </w:r>
      <w:r w:rsidR="00D62187" w:rsidRPr="00AC53A7">
        <w:rPr>
          <w:rFonts w:ascii="Times New Roman" w:hAnsi="Times New Roman"/>
          <w:sz w:val="28"/>
          <w:szCs w:val="28"/>
        </w:rPr>
        <w:t>90</w:t>
      </w:r>
      <w:r w:rsidRPr="00AC53A7">
        <w:rPr>
          <w:rFonts w:ascii="Times New Roman" w:hAnsi="Times New Roman"/>
          <w:sz w:val="28"/>
          <w:szCs w:val="28"/>
        </w:rPr>
        <w:t>], Закон Латвії «Про вибори в міську та окружну раду» [9</w:t>
      </w:r>
      <w:r w:rsidR="00D62187" w:rsidRPr="00AC53A7">
        <w:rPr>
          <w:rFonts w:ascii="Times New Roman" w:hAnsi="Times New Roman"/>
          <w:sz w:val="28"/>
          <w:szCs w:val="28"/>
        </w:rPr>
        <w:t>1</w:t>
      </w:r>
      <w:r w:rsidRPr="00AC53A7">
        <w:rPr>
          <w:rFonts w:ascii="Times New Roman" w:hAnsi="Times New Roman"/>
          <w:sz w:val="28"/>
          <w:szCs w:val="28"/>
        </w:rPr>
        <w:t>], Закон Латвії «Про Республіканські, міські та окружні виборчі комісії» [9</w:t>
      </w:r>
      <w:r w:rsidR="00D62187" w:rsidRPr="00AC53A7">
        <w:rPr>
          <w:rFonts w:ascii="Times New Roman" w:hAnsi="Times New Roman"/>
          <w:sz w:val="28"/>
          <w:szCs w:val="28"/>
        </w:rPr>
        <w:t>2</w:t>
      </w:r>
      <w:r w:rsidRPr="00AC53A7">
        <w:rPr>
          <w:rFonts w:ascii="Times New Roman" w:hAnsi="Times New Roman"/>
          <w:sz w:val="28"/>
          <w:szCs w:val="28"/>
        </w:rPr>
        <w:t>], Законі Латвії «Про виборчі кампанії» [9</w:t>
      </w:r>
      <w:r w:rsidR="00D62187" w:rsidRPr="00AC53A7">
        <w:rPr>
          <w:rFonts w:ascii="Times New Roman" w:hAnsi="Times New Roman"/>
          <w:sz w:val="28"/>
          <w:szCs w:val="28"/>
        </w:rPr>
        <w:t>3</w:t>
      </w:r>
      <w:r w:rsidRPr="00AC53A7">
        <w:rPr>
          <w:rFonts w:ascii="Times New Roman" w:hAnsi="Times New Roman"/>
          <w:sz w:val="28"/>
          <w:szCs w:val="28"/>
        </w:rPr>
        <w:t xml:space="preserve">] тощо. В Україні </w:t>
      </w:r>
      <w:r w:rsidR="008031E0" w:rsidRPr="00AC53A7">
        <w:rPr>
          <w:rFonts w:ascii="Times New Roman" w:hAnsi="Times New Roman"/>
          <w:sz w:val="28"/>
          <w:szCs w:val="28"/>
        </w:rPr>
        <w:t>до</w:t>
      </w:r>
      <w:r w:rsidRPr="00AC53A7">
        <w:rPr>
          <w:rFonts w:ascii="Times New Roman" w:hAnsi="Times New Roman"/>
          <w:sz w:val="28"/>
          <w:szCs w:val="28"/>
        </w:rPr>
        <w:t xml:space="preserve"> ВРУ внесений проект Виборчого кодексу України [9</w:t>
      </w:r>
      <w:r w:rsidR="00D62187" w:rsidRPr="00AC53A7">
        <w:rPr>
          <w:rFonts w:ascii="Times New Roman" w:hAnsi="Times New Roman"/>
          <w:sz w:val="28"/>
          <w:szCs w:val="28"/>
        </w:rPr>
        <w:t>4</w:t>
      </w:r>
      <w:r w:rsidRPr="00AC53A7">
        <w:rPr>
          <w:rFonts w:ascii="Times New Roman" w:hAnsi="Times New Roman"/>
          <w:sz w:val="28"/>
          <w:szCs w:val="28"/>
        </w:rPr>
        <w:t>], проте наразі порядок проведення виборів регулю</w:t>
      </w:r>
      <w:r w:rsidR="008031E0" w:rsidRPr="00AC53A7">
        <w:rPr>
          <w:rFonts w:ascii="Times New Roman" w:hAnsi="Times New Roman"/>
          <w:sz w:val="28"/>
          <w:szCs w:val="28"/>
        </w:rPr>
        <w:t>є</w:t>
      </w:r>
      <w:r w:rsidRPr="00AC53A7">
        <w:rPr>
          <w:rFonts w:ascii="Times New Roman" w:hAnsi="Times New Roman"/>
          <w:sz w:val="28"/>
          <w:szCs w:val="28"/>
        </w:rPr>
        <w:t xml:space="preserve">ться </w:t>
      </w:r>
      <w:r w:rsidR="008031E0" w:rsidRPr="00AC53A7">
        <w:rPr>
          <w:rFonts w:ascii="Times New Roman" w:hAnsi="Times New Roman"/>
          <w:sz w:val="28"/>
          <w:szCs w:val="28"/>
        </w:rPr>
        <w:t>низкою</w:t>
      </w:r>
      <w:r w:rsidRPr="00AC53A7">
        <w:rPr>
          <w:rFonts w:ascii="Times New Roman" w:hAnsi="Times New Roman"/>
          <w:sz w:val="28"/>
          <w:szCs w:val="28"/>
        </w:rPr>
        <w:t xml:space="preserve"> окремих законів: </w:t>
      </w:r>
      <w:r w:rsidRPr="00AC53A7">
        <w:rPr>
          <w:rFonts w:ascii="Times New Roman" w:hAnsi="Times New Roman"/>
          <w:bCs/>
          <w:color w:val="000000"/>
          <w:sz w:val="28"/>
          <w:szCs w:val="28"/>
          <w:shd w:val="clear" w:color="auto" w:fill="FFFFFF"/>
        </w:rPr>
        <w:t xml:space="preserve">ЗУ «Про вибори народних депутатів України» </w:t>
      </w:r>
      <w:r w:rsidRPr="00AC53A7">
        <w:rPr>
          <w:rFonts w:ascii="Times New Roman" w:hAnsi="Times New Roman"/>
          <w:sz w:val="28"/>
          <w:szCs w:val="28"/>
        </w:rPr>
        <w:t>[9</w:t>
      </w:r>
      <w:r w:rsidR="00D62187" w:rsidRPr="00AC53A7">
        <w:rPr>
          <w:rFonts w:ascii="Times New Roman" w:hAnsi="Times New Roman"/>
          <w:sz w:val="28"/>
          <w:szCs w:val="28"/>
        </w:rPr>
        <w:t>5</w:t>
      </w:r>
      <w:r w:rsidRPr="00AC53A7">
        <w:rPr>
          <w:rFonts w:ascii="Times New Roman" w:hAnsi="Times New Roman"/>
          <w:sz w:val="28"/>
          <w:szCs w:val="28"/>
        </w:rPr>
        <w:t>]</w:t>
      </w:r>
      <w:r w:rsidRPr="00AC53A7">
        <w:rPr>
          <w:rFonts w:ascii="Times New Roman" w:hAnsi="Times New Roman"/>
          <w:bCs/>
          <w:color w:val="000000"/>
          <w:sz w:val="28"/>
          <w:szCs w:val="28"/>
          <w:shd w:val="clear" w:color="auto" w:fill="FFFFFF"/>
        </w:rPr>
        <w:t xml:space="preserve">, ЗУ «Про вибори Президента України» </w:t>
      </w:r>
      <w:r w:rsidRPr="00AC53A7">
        <w:rPr>
          <w:rFonts w:ascii="Times New Roman" w:hAnsi="Times New Roman"/>
          <w:sz w:val="28"/>
          <w:szCs w:val="28"/>
        </w:rPr>
        <w:t>[9</w:t>
      </w:r>
      <w:r w:rsidR="00D62187" w:rsidRPr="00AC53A7">
        <w:rPr>
          <w:rFonts w:ascii="Times New Roman" w:hAnsi="Times New Roman"/>
          <w:sz w:val="28"/>
          <w:szCs w:val="28"/>
        </w:rPr>
        <w:t>6</w:t>
      </w:r>
      <w:r w:rsidRPr="00AC53A7">
        <w:rPr>
          <w:rFonts w:ascii="Times New Roman" w:hAnsi="Times New Roman"/>
          <w:sz w:val="28"/>
          <w:szCs w:val="28"/>
        </w:rPr>
        <w:t>]</w:t>
      </w:r>
      <w:r w:rsidRPr="00AC53A7">
        <w:rPr>
          <w:rFonts w:ascii="Times New Roman" w:hAnsi="Times New Roman"/>
          <w:bCs/>
          <w:color w:val="000000"/>
          <w:sz w:val="28"/>
          <w:szCs w:val="28"/>
          <w:shd w:val="clear" w:color="auto" w:fill="FFFFFF"/>
        </w:rPr>
        <w:t xml:space="preserve"> та ЗУ «Про місцеві вибори»</w:t>
      </w:r>
      <w:r w:rsidRPr="00AC53A7">
        <w:rPr>
          <w:rFonts w:ascii="Times New Roman" w:hAnsi="Times New Roman"/>
          <w:sz w:val="28"/>
          <w:szCs w:val="28"/>
        </w:rPr>
        <w:t xml:space="preserve"> [9</w:t>
      </w:r>
      <w:r w:rsidR="00D62187" w:rsidRPr="00AC53A7">
        <w:rPr>
          <w:rFonts w:ascii="Times New Roman" w:hAnsi="Times New Roman"/>
          <w:sz w:val="28"/>
          <w:szCs w:val="28"/>
        </w:rPr>
        <w:t>7</w:t>
      </w:r>
      <w:r w:rsidRPr="00AC53A7">
        <w:rPr>
          <w:rFonts w:ascii="Times New Roman" w:hAnsi="Times New Roman"/>
          <w:sz w:val="28"/>
          <w:szCs w:val="28"/>
        </w:rPr>
        <w:t>].</w:t>
      </w:r>
    </w:p>
    <w:p w14:paraId="5DDCF1D3" w14:textId="77777777" w:rsidR="00EE53C1" w:rsidRPr="00AC53A7" w:rsidRDefault="00EE53C1"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Також важливим джерелом вивчення особливостей державного контролю за діяльністю політичних партій в окремих країнах є рішення конституційних судів </w:t>
      </w:r>
      <w:r w:rsidR="00F803DB" w:rsidRPr="00AC53A7">
        <w:rPr>
          <w:rFonts w:ascii="Times New Roman" w:hAnsi="Times New Roman"/>
          <w:sz w:val="28"/>
          <w:szCs w:val="28"/>
        </w:rPr>
        <w:t>і</w:t>
      </w:r>
      <w:r w:rsidRPr="00AC53A7">
        <w:rPr>
          <w:rFonts w:ascii="Times New Roman" w:hAnsi="Times New Roman"/>
          <w:sz w:val="28"/>
          <w:szCs w:val="28"/>
        </w:rPr>
        <w:t xml:space="preserve"> судів загальної юрисдикції [9</w:t>
      </w:r>
      <w:r w:rsidR="00D62187" w:rsidRPr="00AC53A7">
        <w:rPr>
          <w:rFonts w:ascii="Times New Roman" w:hAnsi="Times New Roman"/>
          <w:sz w:val="28"/>
          <w:szCs w:val="28"/>
        </w:rPr>
        <w:t>8</w:t>
      </w:r>
      <w:r w:rsidRPr="00AC53A7">
        <w:rPr>
          <w:rFonts w:ascii="Times New Roman" w:hAnsi="Times New Roman"/>
          <w:sz w:val="28"/>
          <w:szCs w:val="28"/>
        </w:rPr>
        <w:t>; 9</w:t>
      </w:r>
      <w:r w:rsidR="00D62187" w:rsidRPr="00AC53A7">
        <w:rPr>
          <w:rFonts w:ascii="Times New Roman" w:hAnsi="Times New Roman"/>
          <w:sz w:val="28"/>
          <w:szCs w:val="28"/>
        </w:rPr>
        <w:t>9</w:t>
      </w:r>
      <w:r w:rsidRPr="00AC53A7">
        <w:rPr>
          <w:rFonts w:ascii="Times New Roman" w:hAnsi="Times New Roman"/>
          <w:sz w:val="28"/>
          <w:szCs w:val="28"/>
        </w:rPr>
        <w:t xml:space="preserve">; </w:t>
      </w:r>
      <w:r w:rsidR="00D62187" w:rsidRPr="00AC53A7">
        <w:rPr>
          <w:rFonts w:ascii="Times New Roman" w:hAnsi="Times New Roman"/>
          <w:sz w:val="28"/>
          <w:szCs w:val="28"/>
        </w:rPr>
        <w:t>100</w:t>
      </w:r>
      <w:r w:rsidRPr="00AC53A7">
        <w:rPr>
          <w:rFonts w:ascii="Times New Roman" w:hAnsi="Times New Roman"/>
          <w:sz w:val="28"/>
          <w:szCs w:val="28"/>
        </w:rPr>
        <w:t>; 1</w:t>
      </w:r>
      <w:r w:rsidR="00D62187" w:rsidRPr="00AC53A7">
        <w:rPr>
          <w:rFonts w:ascii="Times New Roman" w:hAnsi="Times New Roman"/>
          <w:sz w:val="28"/>
          <w:szCs w:val="28"/>
        </w:rPr>
        <w:t>01</w:t>
      </w:r>
      <w:r w:rsidRPr="00AC53A7">
        <w:rPr>
          <w:rFonts w:ascii="Times New Roman" w:hAnsi="Times New Roman"/>
          <w:sz w:val="28"/>
          <w:szCs w:val="28"/>
        </w:rPr>
        <w:t>; 10</w:t>
      </w:r>
      <w:r w:rsidR="00D62187" w:rsidRPr="00AC53A7">
        <w:rPr>
          <w:rFonts w:ascii="Times New Roman" w:hAnsi="Times New Roman"/>
          <w:sz w:val="28"/>
          <w:szCs w:val="28"/>
        </w:rPr>
        <w:t>2</w:t>
      </w:r>
      <w:r w:rsidRPr="00AC53A7">
        <w:rPr>
          <w:rFonts w:ascii="Times New Roman" w:hAnsi="Times New Roman"/>
          <w:sz w:val="28"/>
          <w:szCs w:val="28"/>
        </w:rPr>
        <w:t>; 10</w:t>
      </w:r>
      <w:r w:rsidR="00D62187" w:rsidRPr="00AC53A7">
        <w:rPr>
          <w:rFonts w:ascii="Times New Roman" w:hAnsi="Times New Roman"/>
          <w:sz w:val="28"/>
          <w:szCs w:val="28"/>
        </w:rPr>
        <w:t>3</w:t>
      </w:r>
      <w:r w:rsidRPr="00AC53A7">
        <w:rPr>
          <w:rFonts w:ascii="Times New Roman" w:hAnsi="Times New Roman"/>
          <w:sz w:val="28"/>
          <w:szCs w:val="28"/>
        </w:rPr>
        <w:t>; 10</w:t>
      </w:r>
      <w:r w:rsidR="00D62187" w:rsidRPr="00AC53A7">
        <w:rPr>
          <w:rFonts w:ascii="Times New Roman" w:hAnsi="Times New Roman"/>
          <w:sz w:val="28"/>
          <w:szCs w:val="28"/>
        </w:rPr>
        <w:t>4</w:t>
      </w:r>
      <w:r w:rsidRPr="00AC53A7">
        <w:rPr>
          <w:rFonts w:ascii="Times New Roman" w:hAnsi="Times New Roman"/>
          <w:sz w:val="28"/>
          <w:szCs w:val="28"/>
        </w:rPr>
        <w:t>; 10</w:t>
      </w:r>
      <w:r w:rsidR="00D62187" w:rsidRPr="00AC53A7">
        <w:rPr>
          <w:rFonts w:ascii="Times New Roman" w:hAnsi="Times New Roman"/>
          <w:sz w:val="28"/>
          <w:szCs w:val="28"/>
        </w:rPr>
        <w:t>5</w:t>
      </w:r>
      <w:r w:rsidRPr="00AC53A7">
        <w:rPr>
          <w:rFonts w:ascii="Times New Roman" w:hAnsi="Times New Roman"/>
          <w:sz w:val="28"/>
          <w:szCs w:val="28"/>
        </w:rPr>
        <w:t>; 10</w:t>
      </w:r>
      <w:r w:rsidR="00D62187" w:rsidRPr="00AC53A7">
        <w:rPr>
          <w:rFonts w:ascii="Times New Roman" w:hAnsi="Times New Roman"/>
          <w:sz w:val="28"/>
          <w:szCs w:val="28"/>
        </w:rPr>
        <w:t>6</w:t>
      </w:r>
      <w:r w:rsidR="008031E0" w:rsidRPr="00AC53A7">
        <w:rPr>
          <w:rFonts w:ascii="Times New Roman" w:hAnsi="Times New Roman"/>
          <w:sz w:val="28"/>
          <w:szCs w:val="28"/>
        </w:rPr>
        <w:t>]</w:t>
      </w:r>
      <w:r w:rsidRPr="00AC53A7">
        <w:rPr>
          <w:rFonts w:ascii="Times New Roman" w:hAnsi="Times New Roman"/>
          <w:sz w:val="28"/>
          <w:szCs w:val="28"/>
        </w:rPr>
        <w:t xml:space="preserve"> та підзаконні нормативно-правові акти відповідних країн [10</w:t>
      </w:r>
      <w:r w:rsidR="00D62187" w:rsidRPr="00AC53A7">
        <w:rPr>
          <w:rFonts w:ascii="Times New Roman" w:hAnsi="Times New Roman"/>
          <w:sz w:val="28"/>
          <w:szCs w:val="28"/>
        </w:rPr>
        <w:t>7</w:t>
      </w:r>
      <w:r w:rsidRPr="00AC53A7">
        <w:rPr>
          <w:rFonts w:ascii="Times New Roman" w:hAnsi="Times New Roman"/>
          <w:sz w:val="28"/>
          <w:szCs w:val="28"/>
        </w:rPr>
        <w:t>; 10</w:t>
      </w:r>
      <w:r w:rsidR="00D62187" w:rsidRPr="00AC53A7">
        <w:rPr>
          <w:rFonts w:ascii="Times New Roman" w:hAnsi="Times New Roman"/>
          <w:sz w:val="28"/>
          <w:szCs w:val="28"/>
        </w:rPr>
        <w:t>8</w:t>
      </w:r>
      <w:r w:rsidRPr="00AC53A7">
        <w:rPr>
          <w:rFonts w:ascii="Times New Roman" w:hAnsi="Times New Roman"/>
          <w:sz w:val="28"/>
          <w:szCs w:val="28"/>
        </w:rPr>
        <w:t>; 10</w:t>
      </w:r>
      <w:r w:rsidR="00D62187" w:rsidRPr="00AC53A7">
        <w:rPr>
          <w:rFonts w:ascii="Times New Roman" w:hAnsi="Times New Roman"/>
          <w:sz w:val="28"/>
          <w:szCs w:val="28"/>
        </w:rPr>
        <w:t>9</w:t>
      </w:r>
      <w:r w:rsidRPr="00AC53A7">
        <w:rPr>
          <w:rFonts w:ascii="Times New Roman" w:hAnsi="Times New Roman"/>
          <w:sz w:val="28"/>
          <w:szCs w:val="28"/>
        </w:rPr>
        <w:t>; 1</w:t>
      </w:r>
      <w:r w:rsidR="00D62187" w:rsidRPr="00AC53A7">
        <w:rPr>
          <w:rFonts w:ascii="Times New Roman" w:hAnsi="Times New Roman"/>
          <w:sz w:val="28"/>
          <w:szCs w:val="28"/>
        </w:rPr>
        <w:t>10</w:t>
      </w:r>
      <w:r w:rsidRPr="00AC53A7">
        <w:rPr>
          <w:rFonts w:ascii="Times New Roman" w:hAnsi="Times New Roman"/>
          <w:sz w:val="28"/>
          <w:szCs w:val="28"/>
        </w:rPr>
        <w:t>; 11</w:t>
      </w:r>
      <w:r w:rsidR="00D62187" w:rsidRPr="00AC53A7">
        <w:rPr>
          <w:rFonts w:ascii="Times New Roman" w:hAnsi="Times New Roman"/>
          <w:sz w:val="28"/>
          <w:szCs w:val="28"/>
        </w:rPr>
        <w:t>1</w:t>
      </w:r>
      <w:r w:rsidRPr="00AC53A7">
        <w:rPr>
          <w:rFonts w:ascii="Times New Roman" w:hAnsi="Times New Roman"/>
          <w:sz w:val="28"/>
          <w:szCs w:val="28"/>
        </w:rPr>
        <w:t>; 11</w:t>
      </w:r>
      <w:r w:rsidR="00D62187" w:rsidRPr="00AC53A7">
        <w:rPr>
          <w:rFonts w:ascii="Times New Roman" w:hAnsi="Times New Roman"/>
          <w:sz w:val="28"/>
          <w:szCs w:val="28"/>
        </w:rPr>
        <w:t>2</w:t>
      </w:r>
      <w:r w:rsidRPr="00AC53A7">
        <w:rPr>
          <w:rFonts w:ascii="Times New Roman" w:hAnsi="Times New Roman"/>
          <w:sz w:val="28"/>
          <w:szCs w:val="28"/>
        </w:rPr>
        <w:t>; 11</w:t>
      </w:r>
      <w:r w:rsidR="00D62187" w:rsidRPr="00AC53A7">
        <w:rPr>
          <w:rFonts w:ascii="Times New Roman" w:hAnsi="Times New Roman"/>
          <w:sz w:val="28"/>
          <w:szCs w:val="28"/>
        </w:rPr>
        <w:t>3</w:t>
      </w:r>
      <w:r w:rsidRPr="00AC53A7">
        <w:rPr>
          <w:rFonts w:ascii="Times New Roman" w:hAnsi="Times New Roman"/>
          <w:sz w:val="28"/>
          <w:szCs w:val="28"/>
        </w:rPr>
        <w:t>; 11</w:t>
      </w:r>
      <w:r w:rsidR="00D62187" w:rsidRPr="00AC53A7">
        <w:rPr>
          <w:rFonts w:ascii="Times New Roman" w:hAnsi="Times New Roman"/>
          <w:sz w:val="28"/>
          <w:szCs w:val="28"/>
        </w:rPr>
        <w:t>4</w:t>
      </w:r>
      <w:r w:rsidRPr="00AC53A7">
        <w:rPr>
          <w:rFonts w:ascii="Times New Roman" w:hAnsi="Times New Roman"/>
          <w:sz w:val="28"/>
          <w:szCs w:val="28"/>
        </w:rPr>
        <w:t>; 11</w:t>
      </w:r>
      <w:r w:rsidR="00D62187" w:rsidRPr="00AC53A7">
        <w:rPr>
          <w:rFonts w:ascii="Times New Roman" w:hAnsi="Times New Roman"/>
          <w:sz w:val="28"/>
          <w:szCs w:val="28"/>
        </w:rPr>
        <w:t>5</w:t>
      </w:r>
      <w:r w:rsidRPr="00AC53A7">
        <w:rPr>
          <w:rFonts w:ascii="Times New Roman" w:hAnsi="Times New Roman"/>
          <w:sz w:val="28"/>
          <w:szCs w:val="28"/>
        </w:rPr>
        <w:t>; 11</w:t>
      </w:r>
      <w:r w:rsidR="00D62187" w:rsidRPr="00AC53A7">
        <w:rPr>
          <w:rFonts w:ascii="Times New Roman" w:hAnsi="Times New Roman"/>
          <w:sz w:val="28"/>
          <w:szCs w:val="28"/>
        </w:rPr>
        <w:t>6</w:t>
      </w:r>
      <w:r w:rsidRPr="00AC53A7">
        <w:rPr>
          <w:rFonts w:ascii="Times New Roman" w:hAnsi="Times New Roman"/>
          <w:sz w:val="28"/>
          <w:szCs w:val="28"/>
        </w:rPr>
        <w:t>; 11</w:t>
      </w:r>
      <w:r w:rsidR="00D62187" w:rsidRPr="00AC53A7">
        <w:rPr>
          <w:rFonts w:ascii="Times New Roman" w:hAnsi="Times New Roman"/>
          <w:sz w:val="28"/>
          <w:szCs w:val="28"/>
        </w:rPr>
        <w:t>7</w:t>
      </w:r>
      <w:r w:rsidRPr="00AC53A7">
        <w:rPr>
          <w:rFonts w:ascii="Times New Roman" w:hAnsi="Times New Roman"/>
          <w:sz w:val="28"/>
          <w:szCs w:val="28"/>
        </w:rPr>
        <w:t>; 11</w:t>
      </w:r>
      <w:r w:rsidR="00D62187" w:rsidRPr="00AC53A7">
        <w:rPr>
          <w:rFonts w:ascii="Times New Roman" w:hAnsi="Times New Roman"/>
          <w:sz w:val="28"/>
          <w:szCs w:val="28"/>
        </w:rPr>
        <w:t>8</w:t>
      </w:r>
      <w:r w:rsidRPr="00AC53A7">
        <w:rPr>
          <w:rFonts w:ascii="Times New Roman" w:hAnsi="Times New Roman"/>
          <w:sz w:val="28"/>
          <w:szCs w:val="28"/>
        </w:rPr>
        <w:t xml:space="preserve">]. </w:t>
      </w:r>
    </w:p>
    <w:p w14:paraId="00361980" w14:textId="77777777" w:rsidR="00EE53C1" w:rsidRPr="00AC53A7" w:rsidRDefault="00EE53C1" w:rsidP="00923D89">
      <w:pPr>
        <w:spacing w:after="0"/>
        <w:contextualSpacing/>
        <w:rPr>
          <w:rFonts w:ascii="Times New Roman" w:hAnsi="Times New Roman"/>
          <w:sz w:val="28"/>
          <w:szCs w:val="28"/>
        </w:rPr>
      </w:pPr>
    </w:p>
    <w:p w14:paraId="367D01EB" w14:textId="77777777" w:rsidR="0052664F" w:rsidRPr="00AC53A7" w:rsidRDefault="0052664F" w:rsidP="00923D89">
      <w:pPr>
        <w:spacing w:after="0"/>
        <w:contextualSpacing/>
        <w:rPr>
          <w:rFonts w:ascii="Times New Roman" w:hAnsi="Times New Roman"/>
          <w:sz w:val="28"/>
          <w:szCs w:val="28"/>
        </w:rPr>
      </w:pPr>
      <w:r w:rsidRPr="00AC53A7">
        <w:rPr>
          <w:rFonts w:ascii="Times New Roman" w:hAnsi="Times New Roman"/>
          <w:sz w:val="28"/>
          <w:szCs w:val="28"/>
        </w:rPr>
        <w:br w:type="page"/>
      </w:r>
    </w:p>
    <w:p w14:paraId="74BF539C" w14:textId="77777777" w:rsidR="0052664F" w:rsidRPr="00AC53A7" w:rsidRDefault="00DC0366" w:rsidP="00923D89">
      <w:pPr>
        <w:spacing w:after="0" w:line="360" w:lineRule="auto"/>
        <w:contextualSpacing/>
        <w:jc w:val="center"/>
        <w:rPr>
          <w:rFonts w:ascii="Times New Roman" w:hAnsi="Times New Roman"/>
          <w:b/>
          <w:sz w:val="28"/>
          <w:szCs w:val="28"/>
        </w:rPr>
      </w:pPr>
      <w:r w:rsidRPr="00AC53A7">
        <w:rPr>
          <w:rFonts w:ascii="Times New Roman" w:hAnsi="Times New Roman"/>
          <w:b/>
          <w:sz w:val="28"/>
          <w:szCs w:val="28"/>
        </w:rPr>
        <w:lastRenderedPageBreak/>
        <w:t>1.2 Поняття та конституційно-правова природа державного контролю за діяльністю політичних партій</w:t>
      </w:r>
    </w:p>
    <w:p w14:paraId="6AF77B95" w14:textId="77777777" w:rsidR="004A3775" w:rsidRPr="00AC53A7" w:rsidRDefault="004A3775" w:rsidP="00923D89">
      <w:pPr>
        <w:pStyle w:val="1"/>
        <w:spacing w:line="360" w:lineRule="auto"/>
        <w:contextualSpacing/>
        <w:rPr>
          <w:rFonts w:ascii="Times New Roman" w:hAnsi="Times New Roman"/>
          <w:sz w:val="28"/>
          <w:szCs w:val="28"/>
        </w:rPr>
      </w:pPr>
    </w:p>
    <w:p w14:paraId="334D0355" w14:textId="77777777" w:rsidR="004A3775" w:rsidRPr="00AC53A7" w:rsidRDefault="00463F47" w:rsidP="00923D89">
      <w:pPr>
        <w:pStyle w:val="1"/>
        <w:spacing w:line="360" w:lineRule="auto"/>
        <w:ind w:firstLine="540"/>
        <w:contextualSpacing/>
        <w:rPr>
          <w:rFonts w:ascii="Times New Roman" w:hAnsi="Times New Roman"/>
          <w:sz w:val="28"/>
          <w:szCs w:val="28"/>
        </w:rPr>
      </w:pPr>
      <w:r w:rsidRPr="00AC53A7">
        <w:rPr>
          <w:rFonts w:ascii="Times New Roman" w:hAnsi="Times New Roman"/>
          <w:sz w:val="28"/>
          <w:szCs w:val="28"/>
        </w:rPr>
        <w:t>У</w:t>
      </w:r>
      <w:r w:rsidR="004A3775" w:rsidRPr="00AC53A7">
        <w:rPr>
          <w:rFonts w:ascii="Times New Roman" w:hAnsi="Times New Roman"/>
          <w:sz w:val="28"/>
          <w:szCs w:val="28"/>
        </w:rPr>
        <w:t xml:space="preserve"> межах цього підрозділу спробуємо проаналізувати конституційно-правову природу контролю за діяльністю політичних партій, сформулювати його поняття</w:t>
      </w:r>
      <w:r w:rsidR="00AF5E8B" w:rsidRPr="00AC53A7">
        <w:rPr>
          <w:rFonts w:ascii="Times New Roman" w:hAnsi="Times New Roman"/>
          <w:sz w:val="28"/>
          <w:szCs w:val="28"/>
        </w:rPr>
        <w:t>,</w:t>
      </w:r>
      <w:r w:rsidR="004A3775" w:rsidRPr="00AC53A7">
        <w:rPr>
          <w:rFonts w:ascii="Times New Roman" w:hAnsi="Times New Roman"/>
          <w:sz w:val="28"/>
          <w:szCs w:val="28"/>
        </w:rPr>
        <w:t xml:space="preserve"> визначити сутність </w:t>
      </w:r>
      <w:r w:rsidR="00AF5E8B" w:rsidRPr="00AC53A7">
        <w:rPr>
          <w:rFonts w:ascii="Times New Roman" w:hAnsi="Times New Roman"/>
          <w:sz w:val="28"/>
          <w:szCs w:val="28"/>
        </w:rPr>
        <w:t>та</w:t>
      </w:r>
      <w:r w:rsidR="004A3775" w:rsidRPr="00AC53A7">
        <w:rPr>
          <w:rFonts w:ascii="Times New Roman" w:hAnsi="Times New Roman"/>
          <w:sz w:val="28"/>
          <w:szCs w:val="28"/>
        </w:rPr>
        <w:t xml:space="preserve"> окреслити основні завдання, а також встановити осно</w:t>
      </w:r>
      <w:r w:rsidR="00AF5E8B" w:rsidRPr="00AC53A7">
        <w:rPr>
          <w:rFonts w:ascii="Times New Roman" w:hAnsi="Times New Roman"/>
          <w:sz w:val="28"/>
          <w:szCs w:val="28"/>
        </w:rPr>
        <w:t>вні види такого контролю. Проте</w:t>
      </w:r>
      <w:r w:rsidR="004A3775" w:rsidRPr="00AC53A7">
        <w:rPr>
          <w:rFonts w:ascii="Times New Roman" w:hAnsi="Times New Roman"/>
          <w:sz w:val="28"/>
          <w:szCs w:val="28"/>
        </w:rPr>
        <w:t xml:space="preserve"> перед безпосереднім дослідженням </w:t>
      </w:r>
      <w:r w:rsidR="00AF5E8B" w:rsidRPr="00AC53A7">
        <w:rPr>
          <w:rFonts w:ascii="Times New Roman" w:hAnsi="Times New Roman"/>
          <w:sz w:val="28"/>
          <w:szCs w:val="28"/>
        </w:rPr>
        <w:t>контролю щодо політичних партій</w:t>
      </w:r>
      <w:r w:rsidR="004A3775" w:rsidRPr="00AC53A7">
        <w:rPr>
          <w:rFonts w:ascii="Times New Roman" w:hAnsi="Times New Roman"/>
          <w:sz w:val="28"/>
          <w:szCs w:val="28"/>
        </w:rPr>
        <w:t xml:space="preserve"> доцільно з’ясувати</w:t>
      </w:r>
      <w:r w:rsidR="00AF5E8B" w:rsidRPr="00AC53A7">
        <w:rPr>
          <w:rFonts w:ascii="Times New Roman" w:hAnsi="Times New Roman"/>
          <w:sz w:val="28"/>
          <w:szCs w:val="28"/>
        </w:rPr>
        <w:t xml:space="preserve"> зміст</w:t>
      </w:r>
      <w:r w:rsidR="004A3775" w:rsidRPr="00AC53A7">
        <w:rPr>
          <w:rFonts w:ascii="Times New Roman" w:hAnsi="Times New Roman"/>
          <w:sz w:val="28"/>
          <w:szCs w:val="28"/>
        </w:rPr>
        <w:t xml:space="preserve"> поняття «політична партія», оскільки, як </w:t>
      </w:r>
      <w:r w:rsidR="00AF5E8B" w:rsidRPr="00AC53A7">
        <w:rPr>
          <w:rFonts w:ascii="Times New Roman" w:hAnsi="Times New Roman"/>
          <w:sz w:val="28"/>
          <w:szCs w:val="28"/>
        </w:rPr>
        <w:t>слушно</w:t>
      </w:r>
      <w:r w:rsidR="004A3775" w:rsidRPr="00AC53A7">
        <w:rPr>
          <w:rFonts w:ascii="Times New Roman" w:hAnsi="Times New Roman"/>
          <w:sz w:val="28"/>
          <w:szCs w:val="28"/>
        </w:rPr>
        <w:t xml:space="preserve"> </w:t>
      </w:r>
      <w:r w:rsidR="00AF5E8B" w:rsidRPr="00AC53A7">
        <w:rPr>
          <w:rFonts w:ascii="Times New Roman" w:hAnsi="Times New Roman"/>
          <w:sz w:val="28"/>
          <w:szCs w:val="28"/>
        </w:rPr>
        <w:t>за</w:t>
      </w:r>
      <w:r w:rsidR="004A3775" w:rsidRPr="00AC53A7">
        <w:rPr>
          <w:rFonts w:ascii="Times New Roman" w:hAnsi="Times New Roman"/>
          <w:sz w:val="28"/>
          <w:szCs w:val="28"/>
        </w:rPr>
        <w:t>значає Ю.Шведа, визначення поняття партії, крім суто теоретичного</w:t>
      </w:r>
      <w:r w:rsidR="00AF5E8B" w:rsidRPr="00AC53A7">
        <w:rPr>
          <w:rFonts w:ascii="Times New Roman" w:hAnsi="Times New Roman"/>
          <w:sz w:val="28"/>
          <w:szCs w:val="28"/>
        </w:rPr>
        <w:t>,</w:t>
      </w:r>
      <w:r w:rsidR="004A3775" w:rsidRPr="00AC53A7">
        <w:rPr>
          <w:rFonts w:ascii="Times New Roman" w:hAnsi="Times New Roman"/>
          <w:sz w:val="28"/>
          <w:szCs w:val="28"/>
        </w:rPr>
        <w:t xml:space="preserve"> має </w:t>
      </w:r>
      <w:r w:rsidR="00AF5E8B" w:rsidRPr="00AC53A7">
        <w:rPr>
          <w:rFonts w:ascii="Times New Roman" w:hAnsi="Times New Roman"/>
          <w:sz w:val="28"/>
          <w:szCs w:val="28"/>
        </w:rPr>
        <w:t>також</w:t>
      </w:r>
      <w:r w:rsidR="004A3775" w:rsidRPr="00AC53A7">
        <w:rPr>
          <w:rFonts w:ascii="Times New Roman" w:hAnsi="Times New Roman"/>
          <w:sz w:val="28"/>
          <w:szCs w:val="28"/>
        </w:rPr>
        <w:t xml:space="preserve"> практичний характер, адже від наявності в тієї чи іншої організації ознак партії залежить її відповідний правовий статус, права </w:t>
      </w:r>
      <w:r w:rsidR="00AF5E8B" w:rsidRPr="00AC53A7">
        <w:rPr>
          <w:rFonts w:ascii="Times New Roman" w:hAnsi="Times New Roman"/>
          <w:sz w:val="28"/>
          <w:szCs w:val="28"/>
        </w:rPr>
        <w:t>й</w:t>
      </w:r>
      <w:r w:rsidR="004A3775" w:rsidRPr="00AC53A7">
        <w:rPr>
          <w:rFonts w:ascii="Times New Roman" w:hAnsi="Times New Roman"/>
          <w:sz w:val="28"/>
          <w:szCs w:val="28"/>
        </w:rPr>
        <w:t xml:space="preserve"> обов’язки в політичній </w:t>
      </w:r>
      <w:r w:rsidR="00AF5E8B" w:rsidRPr="00AC53A7">
        <w:rPr>
          <w:rFonts w:ascii="Times New Roman" w:hAnsi="Times New Roman"/>
          <w:sz w:val="28"/>
          <w:szCs w:val="28"/>
        </w:rPr>
        <w:t>і</w:t>
      </w:r>
      <w:r w:rsidR="004A3775" w:rsidRPr="00AC53A7">
        <w:rPr>
          <w:rFonts w:ascii="Times New Roman" w:hAnsi="Times New Roman"/>
          <w:sz w:val="28"/>
          <w:szCs w:val="28"/>
        </w:rPr>
        <w:t xml:space="preserve"> громадській сферах, особливе функціональне становище в державному механізмі тощо</w:t>
      </w:r>
      <w:r w:rsidR="00A82D01" w:rsidRPr="00AC53A7">
        <w:rPr>
          <w:rFonts w:ascii="Times New Roman" w:hAnsi="Times New Roman"/>
          <w:sz w:val="28"/>
          <w:szCs w:val="28"/>
        </w:rPr>
        <w:t xml:space="preserve"> [</w:t>
      </w:r>
      <w:r w:rsidR="0091763B" w:rsidRPr="00AC53A7">
        <w:rPr>
          <w:rFonts w:ascii="Times New Roman" w:hAnsi="Times New Roman"/>
          <w:sz w:val="28"/>
          <w:szCs w:val="28"/>
        </w:rPr>
        <w:t>119</w:t>
      </w:r>
      <w:r w:rsidR="00A82D01" w:rsidRPr="00AC53A7">
        <w:rPr>
          <w:rFonts w:ascii="Times New Roman" w:hAnsi="Times New Roman"/>
          <w:sz w:val="28"/>
          <w:szCs w:val="28"/>
        </w:rPr>
        <w:t>].</w:t>
      </w:r>
      <w:r w:rsidR="004A3775" w:rsidRPr="00AC53A7">
        <w:rPr>
          <w:rFonts w:ascii="Times New Roman" w:hAnsi="Times New Roman"/>
          <w:sz w:val="28"/>
          <w:szCs w:val="28"/>
        </w:rPr>
        <w:t xml:space="preserve"> Відповідно до ст. 36 КУ</w:t>
      </w:r>
      <w:r w:rsidR="00026206" w:rsidRPr="00AC53A7">
        <w:rPr>
          <w:rFonts w:ascii="Times New Roman" w:hAnsi="Times New Roman"/>
          <w:sz w:val="28"/>
          <w:szCs w:val="28"/>
        </w:rPr>
        <w:t xml:space="preserve"> [120]</w:t>
      </w:r>
      <w:r w:rsidR="004A3775" w:rsidRPr="00AC53A7">
        <w:rPr>
          <w:rFonts w:ascii="Times New Roman" w:hAnsi="Times New Roman"/>
          <w:sz w:val="28"/>
          <w:szCs w:val="28"/>
        </w:rPr>
        <w:t xml:space="preserve"> </w:t>
      </w:r>
      <w:r w:rsidR="004A3775" w:rsidRPr="00AC53A7">
        <w:rPr>
          <w:rFonts w:ascii="Times New Roman" w:hAnsi="Times New Roman"/>
          <w:sz w:val="28"/>
          <w:szCs w:val="28"/>
          <w:shd w:val="clear" w:color="auto" w:fill="FFFFFF"/>
        </w:rPr>
        <w:t>політичні партії в Україні сприяють формуванню і вираженню політичної волі громадян, беруть участь у виборах. Отже, КУ не надає визначення політичної партії, обмежуючись зазначенням двох основних</w:t>
      </w:r>
      <w:r w:rsidR="00AF5E8B" w:rsidRPr="00AC53A7">
        <w:rPr>
          <w:rFonts w:ascii="Times New Roman" w:hAnsi="Times New Roman"/>
          <w:sz w:val="28"/>
          <w:szCs w:val="28"/>
          <w:shd w:val="clear" w:color="auto" w:fill="FFFFFF"/>
        </w:rPr>
        <w:t xml:space="preserve"> її</w:t>
      </w:r>
      <w:r w:rsidR="004A3775" w:rsidRPr="00AC53A7">
        <w:rPr>
          <w:rFonts w:ascii="Times New Roman" w:hAnsi="Times New Roman"/>
          <w:sz w:val="28"/>
          <w:szCs w:val="28"/>
          <w:shd w:val="clear" w:color="auto" w:fill="FFFFFF"/>
        </w:rPr>
        <w:t xml:space="preserve"> функцій</w:t>
      </w:r>
      <w:r w:rsidR="00026206" w:rsidRPr="00AC53A7">
        <w:rPr>
          <w:rFonts w:ascii="Times New Roman" w:hAnsi="Times New Roman"/>
          <w:sz w:val="28"/>
          <w:szCs w:val="28"/>
          <w:shd w:val="clear" w:color="auto" w:fill="FFFFFF"/>
        </w:rPr>
        <w:t xml:space="preserve"> </w:t>
      </w:r>
      <w:r w:rsidR="00026206" w:rsidRPr="00AC53A7">
        <w:rPr>
          <w:rFonts w:ascii="Times New Roman" w:hAnsi="Times New Roman"/>
          <w:sz w:val="28"/>
          <w:szCs w:val="28"/>
        </w:rPr>
        <w:t>[121, с. 45]</w:t>
      </w:r>
      <w:r w:rsidR="004A3775" w:rsidRPr="00AC53A7">
        <w:rPr>
          <w:rFonts w:ascii="Times New Roman" w:hAnsi="Times New Roman"/>
          <w:sz w:val="28"/>
          <w:szCs w:val="28"/>
          <w:shd w:val="clear" w:color="auto" w:fill="FFFFFF"/>
        </w:rPr>
        <w:t>. Законодавче визначення політичної партії наводиться в ст. 2 ЗУ «Про політичні партії в Україн</w:t>
      </w:r>
      <w:r w:rsidR="00AF5E8B" w:rsidRPr="00AC53A7">
        <w:rPr>
          <w:rFonts w:ascii="Times New Roman" w:hAnsi="Times New Roman"/>
          <w:sz w:val="28"/>
          <w:szCs w:val="28"/>
          <w:shd w:val="clear" w:color="auto" w:fill="FFFFFF"/>
        </w:rPr>
        <w:t>і», відповідно до якої</w:t>
      </w:r>
      <w:r w:rsidR="004A3775" w:rsidRPr="00AC53A7">
        <w:rPr>
          <w:rFonts w:ascii="Times New Roman" w:hAnsi="Times New Roman"/>
          <w:sz w:val="28"/>
          <w:szCs w:val="28"/>
          <w:shd w:val="clear" w:color="auto" w:fill="FFFFFF"/>
        </w:rPr>
        <w:t xml:space="preserve"> </w:t>
      </w:r>
      <w:r w:rsidR="004A3775" w:rsidRPr="00AC53A7">
        <w:rPr>
          <w:rFonts w:ascii="Times New Roman" w:hAnsi="Times New Roman"/>
          <w:sz w:val="28"/>
          <w:szCs w:val="28"/>
        </w:rPr>
        <w:t xml:space="preserve">політична партія – це зареєстроване згідно </w:t>
      </w:r>
      <w:r w:rsidR="00AF5E8B" w:rsidRPr="00AC53A7">
        <w:rPr>
          <w:rFonts w:ascii="Times New Roman" w:hAnsi="Times New Roman"/>
          <w:sz w:val="28"/>
          <w:szCs w:val="28"/>
        </w:rPr>
        <w:t>і</w:t>
      </w:r>
      <w:r w:rsidR="004A3775" w:rsidRPr="00AC53A7">
        <w:rPr>
          <w:rFonts w:ascii="Times New Roman" w:hAnsi="Times New Roman"/>
          <w:sz w:val="28"/>
          <w:szCs w:val="28"/>
        </w:rPr>
        <w:t xml:space="preserve">з законом добровільне об'єднання громадян – прихильників певної загальнонаціональної програми суспільного розвитку, що має своєю метою сприяння формуванню </w:t>
      </w:r>
      <w:r w:rsidR="00AF5E8B" w:rsidRPr="00AC53A7">
        <w:rPr>
          <w:rFonts w:ascii="Times New Roman" w:hAnsi="Times New Roman"/>
          <w:sz w:val="28"/>
          <w:szCs w:val="28"/>
        </w:rPr>
        <w:t>й</w:t>
      </w:r>
      <w:r w:rsidR="004A3775" w:rsidRPr="00AC53A7">
        <w:rPr>
          <w:rFonts w:ascii="Times New Roman" w:hAnsi="Times New Roman"/>
          <w:sz w:val="28"/>
          <w:szCs w:val="28"/>
        </w:rPr>
        <w:t xml:space="preserve"> вираженню політичної волі громадян, бере участь у виборах та інших політичних заходах. Г.Г. Петришина-Дюг </w:t>
      </w:r>
      <w:r w:rsidR="00AF5E8B" w:rsidRPr="00AC53A7">
        <w:rPr>
          <w:rFonts w:ascii="Times New Roman" w:hAnsi="Times New Roman"/>
          <w:sz w:val="28"/>
          <w:szCs w:val="28"/>
        </w:rPr>
        <w:t>за</w:t>
      </w:r>
      <w:r w:rsidR="004A3775" w:rsidRPr="00AC53A7">
        <w:rPr>
          <w:rFonts w:ascii="Times New Roman" w:hAnsi="Times New Roman"/>
          <w:sz w:val="28"/>
          <w:szCs w:val="28"/>
        </w:rPr>
        <w:t>значає, що в українському законодавстві п</w:t>
      </w:r>
      <w:r w:rsidR="00AF5E8B" w:rsidRPr="00AC53A7">
        <w:rPr>
          <w:rFonts w:ascii="Times New Roman" w:hAnsi="Times New Roman"/>
          <w:sz w:val="28"/>
          <w:szCs w:val="28"/>
        </w:rPr>
        <w:t>іл час</w:t>
      </w:r>
      <w:r w:rsidR="004A3775" w:rsidRPr="00AC53A7">
        <w:rPr>
          <w:rFonts w:ascii="Times New Roman" w:hAnsi="Times New Roman"/>
          <w:sz w:val="28"/>
          <w:szCs w:val="28"/>
        </w:rPr>
        <w:t xml:space="preserve"> визначенн</w:t>
      </w:r>
      <w:r w:rsidR="00AF5E8B" w:rsidRPr="00AC53A7">
        <w:rPr>
          <w:rFonts w:ascii="Times New Roman" w:hAnsi="Times New Roman"/>
          <w:sz w:val="28"/>
          <w:szCs w:val="28"/>
        </w:rPr>
        <w:t>я</w:t>
      </w:r>
      <w:r w:rsidR="004A3775" w:rsidRPr="00AC53A7">
        <w:rPr>
          <w:rFonts w:ascii="Times New Roman" w:hAnsi="Times New Roman"/>
          <w:sz w:val="28"/>
          <w:szCs w:val="28"/>
        </w:rPr>
        <w:t xml:space="preserve"> поняття «політична партія» акцент робиться не на сутніс</w:t>
      </w:r>
      <w:r w:rsidR="00AF5E8B" w:rsidRPr="00AC53A7">
        <w:rPr>
          <w:rFonts w:ascii="Times New Roman" w:hAnsi="Times New Roman"/>
          <w:sz w:val="28"/>
          <w:szCs w:val="28"/>
        </w:rPr>
        <w:t>них ознаках партії, а на напрям</w:t>
      </w:r>
      <w:r w:rsidR="004A3775" w:rsidRPr="00AC53A7">
        <w:rPr>
          <w:rFonts w:ascii="Times New Roman" w:hAnsi="Times New Roman"/>
          <w:sz w:val="28"/>
          <w:szCs w:val="28"/>
        </w:rPr>
        <w:t>ах їх діяльності, в</w:t>
      </w:r>
      <w:r w:rsidR="00AF5E8B" w:rsidRPr="00AC53A7">
        <w:rPr>
          <w:rFonts w:ascii="Times New Roman" w:hAnsi="Times New Roman"/>
          <w:sz w:val="28"/>
          <w:szCs w:val="28"/>
        </w:rPr>
        <w:t>одночас</w:t>
      </w:r>
      <w:r w:rsidR="004A3775" w:rsidRPr="00AC53A7">
        <w:rPr>
          <w:rFonts w:ascii="Times New Roman" w:hAnsi="Times New Roman"/>
          <w:sz w:val="28"/>
          <w:szCs w:val="28"/>
        </w:rPr>
        <w:t>, на думку вче</w:t>
      </w:r>
      <w:r w:rsidR="00AF5E8B" w:rsidRPr="00AC53A7">
        <w:rPr>
          <w:rFonts w:ascii="Times New Roman" w:hAnsi="Times New Roman"/>
          <w:sz w:val="28"/>
          <w:szCs w:val="28"/>
        </w:rPr>
        <w:t>ного</w:t>
      </w:r>
      <w:r w:rsidR="004A3775" w:rsidRPr="00AC53A7">
        <w:rPr>
          <w:rFonts w:ascii="Times New Roman" w:hAnsi="Times New Roman"/>
          <w:sz w:val="28"/>
          <w:szCs w:val="28"/>
        </w:rPr>
        <w:t>, ціла низка ознак потребує уточнення, зокрема</w:t>
      </w:r>
      <w:r w:rsidR="00AF5E8B" w:rsidRPr="00AC53A7">
        <w:rPr>
          <w:rFonts w:ascii="Times New Roman" w:hAnsi="Times New Roman"/>
          <w:sz w:val="28"/>
          <w:szCs w:val="28"/>
        </w:rPr>
        <w:t>, вираження політичної волі</w:t>
      </w:r>
      <w:r w:rsidR="004A3775" w:rsidRPr="00AC53A7">
        <w:rPr>
          <w:rFonts w:ascii="Times New Roman" w:hAnsi="Times New Roman"/>
          <w:sz w:val="28"/>
          <w:szCs w:val="28"/>
        </w:rPr>
        <w:t xml:space="preserve"> як мета діяльності партії є занадто широким поняттям і потребує конкретизації</w:t>
      </w:r>
      <w:r w:rsidR="00026206" w:rsidRPr="00AC53A7">
        <w:rPr>
          <w:rFonts w:ascii="Times New Roman" w:hAnsi="Times New Roman"/>
          <w:sz w:val="28"/>
          <w:szCs w:val="28"/>
        </w:rPr>
        <w:t xml:space="preserve"> [122, с. 6]</w:t>
      </w:r>
      <w:r w:rsidR="004A3775" w:rsidRPr="00AC53A7">
        <w:rPr>
          <w:rFonts w:ascii="Times New Roman" w:hAnsi="Times New Roman"/>
          <w:sz w:val="28"/>
          <w:szCs w:val="28"/>
        </w:rPr>
        <w:t>.</w:t>
      </w:r>
    </w:p>
    <w:p w14:paraId="2C85A5A1" w14:textId="77777777" w:rsidR="004A3775" w:rsidRPr="00AC53A7" w:rsidRDefault="004A3775" w:rsidP="00923D89">
      <w:pPr>
        <w:pStyle w:val="1"/>
        <w:spacing w:line="360" w:lineRule="auto"/>
        <w:ind w:firstLine="709"/>
        <w:contextualSpacing/>
        <w:rPr>
          <w:rFonts w:ascii="Times New Roman" w:hAnsi="Times New Roman"/>
          <w:sz w:val="28"/>
          <w:szCs w:val="28"/>
        </w:rPr>
      </w:pPr>
      <w:r w:rsidRPr="00AC53A7">
        <w:rPr>
          <w:rFonts w:ascii="Times New Roman" w:hAnsi="Times New Roman"/>
          <w:sz w:val="28"/>
          <w:szCs w:val="28"/>
        </w:rPr>
        <w:t>Як бачимо, у наведеному</w:t>
      </w:r>
      <w:r w:rsidR="006726DA" w:rsidRPr="00AC53A7">
        <w:rPr>
          <w:rFonts w:ascii="Times New Roman" w:hAnsi="Times New Roman"/>
          <w:sz w:val="28"/>
          <w:szCs w:val="28"/>
        </w:rPr>
        <w:t xml:space="preserve"> законодавчому</w:t>
      </w:r>
      <w:r w:rsidRPr="00AC53A7">
        <w:rPr>
          <w:rFonts w:ascii="Times New Roman" w:hAnsi="Times New Roman"/>
          <w:sz w:val="28"/>
          <w:szCs w:val="28"/>
        </w:rPr>
        <w:t xml:space="preserve"> визначенні передбачається, що політичною партією може бути тільки зареєстроване об'єднання, яке має на меті </w:t>
      </w:r>
      <w:r w:rsidRPr="00AC53A7">
        <w:rPr>
          <w:rFonts w:ascii="Times New Roman" w:hAnsi="Times New Roman"/>
          <w:sz w:val="28"/>
          <w:szCs w:val="28"/>
        </w:rPr>
        <w:lastRenderedPageBreak/>
        <w:t xml:space="preserve">участь у виборах та інших політичних заходах. </w:t>
      </w:r>
      <w:r w:rsidR="00AF5E8B" w:rsidRPr="00AC53A7">
        <w:rPr>
          <w:rFonts w:ascii="Times New Roman" w:hAnsi="Times New Roman"/>
          <w:sz w:val="28"/>
          <w:szCs w:val="28"/>
        </w:rPr>
        <w:t>У свою чергу</w:t>
      </w:r>
      <w:r w:rsidRPr="00AC53A7">
        <w:rPr>
          <w:rFonts w:ascii="Times New Roman" w:hAnsi="Times New Roman"/>
          <w:sz w:val="28"/>
          <w:szCs w:val="28"/>
        </w:rPr>
        <w:t xml:space="preserve"> сама процедура державної реєстраці</w:t>
      </w:r>
      <w:r w:rsidR="00AF5E8B" w:rsidRPr="00AC53A7">
        <w:rPr>
          <w:rFonts w:ascii="Times New Roman" w:hAnsi="Times New Roman"/>
          <w:sz w:val="28"/>
          <w:szCs w:val="28"/>
        </w:rPr>
        <w:t>ї</w:t>
      </w:r>
      <w:r w:rsidRPr="00AC53A7">
        <w:rPr>
          <w:rFonts w:ascii="Times New Roman" w:hAnsi="Times New Roman"/>
          <w:sz w:val="28"/>
          <w:szCs w:val="28"/>
        </w:rPr>
        <w:t xml:space="preserve"> передбачає здійснення відповідного контролю щодо відповідності чинному законодавству. Як слушно </w:t>
      </w:r>
      <w:r w:rsidR="00AF5E8B" w:rsidRPr="00AC53A7">
        <w:rPr>
          <w:rFonts w:ascii="Times New Roman" w:hAnsi="Times New Roman"/>
          <w:sz w:val="28"/>
          <w:szCs w:val="28"/>
        </w:rPr>
        <w:t>зауважує</w:t>
      </w:r>
      <w:r w:rsidRPr="00AC53A7">
        <w:rPr>
          <w:rFonts w:ascii="Times New Roman" w:hAnsi="Times New Roman"/>
          <w:sz w:val="28"/>
          <w:szCs w:val="28"/>
        </w:rPr>
        <w:t xml:space="preserve"> Ю.А. Юдін, реєстрація політичн</w:t>
      </w:r>
      <w:r w:rsidR="00AF5E8B" w:rsidRPr="00AC53A7">
        <w:rPr>
          <w:rFonts w:ascii="Times New Roman" w:hAnsi="Times New Roman"/>
          <w:sz w:val="28"/>
          <w:szCs w:val="28"/>
        </w:rPr>
        <w:t xml:space="preserve">их партій, безумовно, поєднана </w:t>
      </w:r>
      <w:r w:rsidRPr="00AC53A7">
        <w:rPr>
          <w:rFonts w:ascii="Times New Roman" w:hAnsi="Times New Roman"/>
          <w:sz w:val="28"/>
          <w:szCs w:val="28"/>
        </w:rPr>
        <w:t xml:space="preserve">з державним контролем, оскільки </w:t>
      </w:r>
      <w:r w:rsidR="00AF5E8B" w:rsidRPr="00AC53A7">
        <w:rPr>
          <w:rFonts w:ascii="Times New Roman" w:hAnsi="Times New Roman"/>
          <w:sz w:val="28"/>
          <w:szCs w:val="28"/>
        </w:rPr>
        <w:t>під час</w:t>
      </w:r>
      <w:r w:rsidRPr="00AC53A7">
        <w:rPr>
          <w:rFonts w:ascii="Times New Roman" w:hAnsi="Times New Roman"/>
          <w:sz w:val="28"/>
          <w:szCs w:val="28"/>
        </w:rPr>
        <w:t xml:space="preserve"> її проведенн</w:t>
      </w:r>
      <w:r w:rsidR="00AF5E8B" w:rsidRPr="00AC53A7">
        <w:rPr>
          <w:rFonts w:ascii="Times New Roman" w:hAnsi="Times New Roman"/>
          <w:sz w:val="28"/>
          <w:szCs w:val="28"/>
        </w:rPr>
        <w:t>я</w:t>
      </w:r>
      <w:r w:rsidRPr="00AC53A7">
        <w:rPr>
          <w:rFonts w:ascii="Times New Roman" w:hAnsi="Times New Roman"/>
          <w:sz w:val="28"/>
          <w:szCs w:val="28"/>
        </w:rPr>
        <w:t xml:space="preserve"> відбувається перевірка відповідним державним органом дотримання відповідних вимог, що встановлюються законодавством </w:t>
      </w:r>
      <w:r w:rsidR="00AF5E8B" w:rsidRPr="00AC53A7">
        <w:rPr>
          <w:rFonts w:ascii="Times New Roman" w:hAnsi="Times New Roman"/>
          <w:sz w:val="28"/>
          <w:szCs w:val="28"/>
        </w:rPr>
        <w:t>що</w:t>
      </w:r>
      <w:r w:rsidRPr="00AC53A7">
        <w:rPr>
          <w:rFonts w:ascii="Times New Roman" w:hAnsi="Times New Roman"/>
          <w:sz w:val="28"/>
          <w:szCs w:val="28"/>
        </w:rPr>
        <w:t>до політичної партії</w:t>
      </w:r>
      <w:r w:rsidR="00A72E16" w:rsidRPr="00AC53A7">
        <w:rPr>
          <w:rFonts w:ascii="Times New Roman" w:hAnsi="Times New Roman"/>
          <w:sz w:val="28"/>
          <w:szCs w:val="28"/>
        </w:rPr>
        <w:t xml:space="preserve"> [123, с. 80]</w:t>
      </w:r>
      <w:r w:rsidRPr="00AC53A7">
        <w:rPr>
          <w:rFonts w:ascii="Times New Roman" w:hAnsi="Times New Roman"/>
          <w:sz w:val="28"/>
          <w:szCs w:val="28"/>
        </w:rPr>
        <w:t>. В.В. Черничко під реєстрацією політичних партій пропонує розуміти діяльність суб’єктів реєстраційних відносин щодо підготовки та подання до реєстраційного органу необхідних для реєстрації документів, перевірки ним їх відповідності вимогам чинного законодавства та внесення відомостей до відповідного реєстру, спрямована на легалізацію політичних партій</w:t>
      </w:r>
      <w:r w:rsidR="00A72E16" w:rsidRPr="00AC53A7">
        <w:rPr>
          <w:rFonts w:ascii="Times New Roman" w:hAnsi="Times New Roman"/>
          <w:sz w:val="28"/>
          <w:szCs w:val="28"/>
        </w:rPr>
        <w:t xml:space="preserve"> [12</w:t>
      </w:r>
      <w:r w:rsidR="00794EEB" w:rsidRPr="00AC53A7">
        <w:rPr>
          <w:rFonts w:ascii="Times New Roman" w:hAnsi="Times New Roman"/>
          <w:sz w:val="28"/>
          <w:szCs w:val="28"/>
        </w:rPr>
        <w:t>4</w:t>
      </w:r>
      <w:r w:rsidR="00A72E16" w:rsidRPr="00AC53A7">
        <w:rPr>
          <w:rFonts w:ascii="Times New Roman" w:hAnsi="Times New Roman"/>
          <w:sz w:val="28"/>
          <w:szCs w:val="28"/>
        </w:rPr>
        <w:t xml:space="preserve">, с. </w:t>
      </w:r>
      <w:r w:rsidR="00794EEB" w:rsidRPr="00AC53A7">
        <w:rPr>
          <w:rFonts w:ascii="Times New Roman" w:hAnsi="Times New Roman"/>
          <w:sz w:val="28"/>
          <w:szCs w:val="28"/>
        </w:rPr>
        <w:t>4</w:t>
      </w:r>
      <w:r w:rsidR="00A72E16" w:rsidRPr="00AC53A7">
        <w:rPr>
          <w:rFonts w:ascii="Times New Roman" w:hAnsi="Times New Roman"/>
          <w:sz w:val="28"/>
          <w:szCs w:val="28"/>
        </w:rPr>
        <w:t>]</w:t>
      </w:r>
      <w:r w:rsidRPr="00AC53A7">
        <w:rPr>
          <w:rStyle w:val="FootnoteReference"/>
          <w:rFonts w:ascii="Times New Roman" w:hAnsi="Times New Roman"/>
          <w:sz w:val="28"/>
          <w:szCs w:val="28"/>
        </w:rPr>
        <w:footnoteReference w:id="2"/>
      </w:r>
      <w:r w:rsidR="00AF5E8B" w:rsidRPr="00AC53A7">
        <w:rPr>
          <w:rFonts w:ascii="Times New Roman" w:hAnsi="Times New Roman"/>
          <w:sz w:val="28"/>
          <w:szCs w:val="28"/>
        </w:rPr>
        <w:t>.</w:t>
      </w:r>
      <w:r w:rsidRPr="00AC53A7">
        <w:rPr>
          <w:rFonts w:ascii="Times New Roman" w:hAnsi="Times New Roman"/>
          <w:sz w:val="28"/>
          <w:szCs w:val="28"/>
        </w:rPr>
        <w:t xml:space="preserve"> Отже, здійснення державного контролю щодо політичних партій закладен</w:t>
      </w:r>
      <w:r w:rsidR="00AF5E8B" w:rsidRPr="00AC53A7">
        <w:rPr>
          <w:rFonts w:ascii="Times New Roman" w:hAnsi="Times New Roman"/>
          <w:sz w:val="28"/>
          <w:szCs w:val="28"/>
        </w:rPr>
        <w:t>е</w:t>
      </w:r>
      <w:r w:rsidRPr="00AC53A7">
        <w:rPr>
          <w:rFonts w:ascii="Times New Roman" w:hAnsi="Times New Roman"/>
          <w:sz w:val="28"/>
          <w:szCs w:val="28"/>
        </w:rPr>
        <w:t xml:space="preserve"> вже безпосередньо в законодавчому визначенні політичної парті</w:t>
      </w:r>
      <w:r w:rsidR="00AF5E8B" w:rsidRPr="00AC53A7">
        <w:rPr>
          <w:rFonts w:ascii="Times New Roman" w:hAnsi="Times New Roman"/>
          <w:sz w:val="28"/>
          <w:szCs w:val="28"/>
        </w:rPr>
        <w:t>ї</w:t>
      </w:r>
      <w:r w:rsidRPr="00AC53A7">
        <w:rPr>
          <w:rFonts w:ascii="Times New Roman" w:hAnsi="Times New Roman"/>
          <w:sz w:val="28"/>
          <w:szCs w:val="28"/>
        </w:rPr>
        <w:t xml:space="preserve">. </w:t>
      </w:r>
    </w:p>
    <w:p w14:paraId="1E2FCB7C" w14:textId="77777777" w:rsidR="00340FB4" w:rsidRPr="00AC53A7" w:rsidRDefault="004A3775" w:rsidP="00923D89">
      <w:pPr>
        <w:pStyle w:val="1"/>
        <w:spacing w:line="360" w:lineRule="auto"/>
        <w:ind w:firstLine="709"/>
        <w:contextualSpacing/>
        <w:rPr>
          <w:rFonts w:ascii="Times New Roman" w:hAnsi="Times New Roman"/>
          <w:sz w:val="28"/>
          <w:szCs w:val="28"/>
          <w:shd w:val="clear" w:color="auto" w:fill="FFFFFF"/>
        </w:rPr>
      </w:pPr>
      <w:r w:rsidRPr="00AC53A7">
        <w:rPr>
          <w:rFonts w:ascii="Times New Roman" w:hAnsi="Times New Roman"/>
          <w:sz w:val="28"/>
          <w:szCs w:val="28"/>
        </w:rPr>
        <w:t xml:space="preserve">Венеціанська комісія дає </w:t>
      </w:r>
      <w:r w:rsidR="0022603D" w:rsidRPr="00AC53A7">
        <w:rPr>
          <w:rFonts w:ascii="Times New Roman" w:hAnsi="Times New Roman"/>
          <w:sz w:val="28"/>
          <w:szCs w:val="28"/>
        </w:rPr>
        <w:t>таке</w:t>
      </w:r>
      <w:r w:rsidRPr="00AC53A7">
        <w:rPr>
          <w:rFonts w:ascii="Times New Roman" w:hAnsi="Times New Roman"/>
          <w:sz w:val="28"/>
          <w:szCs w:val="28"/>
        </w:rPr>
        <w:t xml:space="preserve"> визначення партії: «політична партія – це об’єднання осіб, одною з цілей якого є участь в управлінні публічними справами через висунення кандидатів на вільних і демократичних виборах»</w:t>
      </w:r>
      <w:r w:rsidR="00EA5BA4" w:rsidRPr="00AC53A7">
        <w:rPr>
          <w:rFonts w:ascii="Times New Roman" w:hAnsi="Times New Roman"/>
          <w:sz w:val="28"/>
          <w:szCs w:val="28"/>
        </w:rPr>
        <w:t xml:space="preserve"> [125]</w:t>
      </w:r>
      <w:r w:rsidRPr="00AC53A7">
        <w:rPr>
          <w:rFonts w:ascii="Times New Roman" w:hAnsi="Times New Roman"/>
          <w:sz w:val="28"/>
          <w:szCs w:val="28"/>
        </w:rPr>
        <w:t xml:space="preserve">. У країнах ЄС законодавче визначення поняття «політична партія» також наводиться </w:t>
      </w:r>
      <w:r w:rsidR="0022603D" w:rsidRPr="00AC53A7">
        <w:rPr>
          <w:rFonts w:ascii="Times New Roman" w:hAnsi="Times New Roman"/>
          <w:sz w:val="28"/>
          <w:szCs w:val="28"/>
        </w:rPr>
        <w:t>в</w:t>
      </w:r>
      <w:r w:rsidRPr="00AC53A7">
        <w:rPr>
          <w:rFonts w:ascii="Times New Roman" w:hAnsi="Times New Roman"/>
          <w:sz w:val="28"/>
          <w:szCs w:val="28"/>
        </w:rPr>
        <w:t xml:space="preserve"> спеціальному законі про політичні партії</w:t>
      </w:r>
      <w:r w:rsidR="0022603D" w:rsidRPr="00AC53A7">
        <w:rPr>
          <w:rFonts w:ascii="Times New Roman" w:hAnsi="Times New Roman"/>
          <w:sz w:val="28"/>
          <w:szCs w:val="28"/>
        </w:rPr>
        <w:t>,</w:t>
      </w:r>
      <w:r w:rsidRPr="00AC53A7">
        <w:rPr>
          <w:rFonts w:ascii="Times New Roman" w:hAnsi="Times New Roman"/>
          <w:sz w:val="28"/>
          <w:szCs w:val="28"/>
        </w:rPr>
        <w:t xml:space="preserve"> хоча його деталізація в різних країнах суттєво різниться. Так, відповідно до ст. 1 Закону Польщі «Про політичні партії»</w:t>
      </w:r>
      <w:r w:rsidR="00EA5BA4" w:rsidRPr="00AC53A7">
        <w:rPr>
          <w:rFonts w:ascii="Times New Roman" w:hAnsi="Times New Roman"/>
          <w:sz w:val="28"/>
          <w:szCs w:val="28"/>
        </w:rPr>
        <w:t xml:space="preserve"> [75]</w:t>
      </w:r>
      <w:r w:rsidRPr="00AC53A7">
        <w:rPr>
          <w:rFonts w:ascii="Times New Roman" w:hAnsi="Times New Roman"/>
          <w:sz w:val="28"/>
          <w:szCs w:val="28"/>
        </w:rPr>
        <w:t xml:space="preserve"> політична партія – це добровільна організація, що діє під відповідною назвою, </w:t>
      </w:r>
      <w:r w:rsidR="00DC005E" w:rsidRPr="00AC53A7">
        <w:rPr>
          <w:rFonts w:ascii="Times New Roman" w:hAnsi="Times New Roman"/>
          <w:sz w:val="28"/>
          <w:szCs w:val="28"/>
        </w:rPr>
        <w:t>та</w:t>
      </w:r>
      <w:r w:rsidRPr="00AC53A7">
        <w:rPr>
          <w:rFonts w:ascii="Times New Roman" w:hAnsi="Times New Roman"/>
          <w:sz w:val="28"/>
          <w:szCs w:val="28"/>
        </w:rPr>
        <w:t xml:space="preserve"> спрямована на участь у суспільному житті шляхом використання демократичних методів впливу на формування державної політики чи здійснення державної влади. Політична партія може користуватися правами </w:t>
      </w:r>
      <w:r w:rsidR="00DC005E" w:rsidRPr="00AC53A7">
        <w:rPr>
          <w:rFonts w:ascii="Times New Roman" w:hAnsi="Times New Roman"/>
          <w:sz w:val="28"/>
          <w:szCs w:val="28"/>
        </w:rPr>
        <w:t>й</w:t>
      </w:r>
      <w:r w:rsidRPr="00AC53A7">
        <w:rPr>
          <w:rFonts w:ascii="Times New Roman" w:hAnsi="Times New Roman"/>
          <w:sz w:val="28"/>
          <w:szCs w:val="28"/>
        </w:rPr>
        <w:t xml:space="preserve"> перевагами, які надаються політичним партіям</w:t>
      </w:r>
      <w:r w:rsidR="00DC005E" w:rsidRPr="00AC53A7">
        <w:rPr>
          <w:rFonts w:ascii="Times New Roman" w:hAnsi="Times New Roman"/>
          <w:sz w:val="28"/>
          <w:szCs w:val="28"/>
        </w:rPr>
        <w:t>,</w:t>
      </w:r>
      <w:r w:rsidRPr="00AC53A7">
        <w:rPr>
          <w:rFonts w:ascii="Times New Roman" w:hAnsi="Times New Roman"/>
          <w:sz w:val="28"/>
          <w:szCs w:val="28"/>
        </w:rPr>
        <w:t xml:space="preserve"> тільки після її внесення до реєстру політичних партій. Відповідно до Закону Болгарії «Про політичні партії»</w:t>
      </w:r>
      <w:r w:rsidR="00EA5BA4" w:rsidRPr="00AC53A7">
        <w:rPr>
          <w:rFonts w:ascii="Times New Roman" w:hAnsi="Times New Roman"/>
          <w:sz w:val="28"/>
          <w:szCs w:val="28"/>
        </w:rPr>
        <w:t xml:space="preserve"> [126]</w:t>
      </w:r>
      <w:r w:rsidRPr="00AC53A7">
        <w:rPr>
          <w:rFonts w:ascii="Times New Roman" w:hAnsi="Times New Roman"/>
          <w:sz w:val="28"/>
          <w:szCs w:val="28"/>
        </w:rPr>
        <w:t xml:space="preserve"> політичні партії – це добровільне об'єднання болгарських громадян</w:t>
      </w:r>
      <w:r w:rsidR="00DC005E" w:rsidRPr="00AC53A7">
        <w:rPr>
          <w:rFonts w:ascii="Times New Roman" w:hAnsi="Times New Roman"/>
          <w:sz w:val="28"/>
          <w:szCs w:val="28"/>
        </w:rPr>
        <w:t>,</w:t>
      </w:r>
      <w:r w:rsidRPr="00AC53A7">
        <w:rPr>
          <w:rFonts w:ascii="Times New Roman" w:hAnsi="Times New Roman"/>
          <w:sz w:val="28"/>
          <w:szCs w:val="28"/>
        </w:rPr>
        <w:t xml:space="preserve"> наділених виборчими правами, які сприяють </w:t>
      </w:r>
      <w:r w:rsidRPr="00AC53A7">
        <w:rPr>
          <w:rFonts w:ascii="Times New Roman" w:hAnsi="Times New Roman"/>
          <w:sz w:val="28"/>
          <w:szCs w:val="28"/>
        </w:rPr>
        <w:lastRenderedPageBreak/>
        <w:t xml:space="preserve">формуванню та вираженню політичної волі громадян через вибори </w:t>
      </w:r>
      <w:r w:rsidR="00DC005E" w:rsidRPr="00AC53A7">
        <w:rPr>
          <w:rFonts w:ascii="Times New Roman" w:hAnsi="Times New Roman"/>
          <w:sz w:val="28"/>
          <w:szCs w:val="28"/>
        </w:rPr>
        <w:t>й</w:t>
      </w:r>
      <w:r w:rsidRPr="00AC53A7">
        <w:rPr>
          <w:rFonts w:ascii="Times New Roman" w:hAnsi="Times New Roman"/>
          <w:sz w:val="28"/>
          <w:szCs w:val="28"/>
        </w:rPr>
        <w:t xml:space="preserve"> інші демократичні механізми</w:t>
      </w:r>
      <w:r w:rsidR="00EA5BA4" w:rsidRPr="00AC53A7">
        <w:rPr>
          <w:rFonts w:ascii="Times New Roman" w:hAnsi="Times New Roman"/>
          <w:sz w:val="28"/>
          <w:szCs w:val="28"/>
        </w:rPr>
        <w:t xml:space="preserve">. </w:t>
      </w:r>
      <w:r w:rsidRPr="00AC53A7">
        <w:rPr>
          <w:rFonts w:ascii="Times New Roman" w:hAnsi="Times New Roman"/>
          <w:sz w:val="28"/>
          <w:szCs w:val="28"/>
          <w:shd w:val="clear" w:color="auto" w:fill="FFFFFF"/>
        </w:rPr>
        <w:t>§</w:t>
      </w:r>
      <w:r w:rsidRPr="00AC53A7">
        <w:rPr>
          <w:rFonts w:ascii="Times New Roman" w:hAnsi="Times New Roman"/>
          <w:sz w:val="28"/>
          <w:szCs w:val="28"/>
        </w:rPr>
        <w:t xml:space="preserve"> 1 Закону Федеративної Республіки Німеччина «Про політичні партії» [</w:t>
      </w:r>
      <w:r w:rsidR="00340FB4" w:rsidRPr="00AC53A7">
        <w:rPr>
          <w:rFonts w:ascii="Times New Roman" w:hAnsi="Times New Roman"/>
          <w:sz w:val="28"/>
          <w:szCs w:val="28"/>
        </w:rPr>
        <w:t>127</w:t>
      </w:r>
      <w:r w:rsidRPr="00AC53A7">
        <w:rPr>
          <w:rFonts w:ascii="Times New Roman" w:hAnsi="Times New Roman"/>
          <w:sz w:val="28"/>
          <w:szCs w:val="28"/>
        </w:rPr>
        <w:t xml:space="preserve">] декларує, що політичні партії сприяють формуванню політичної волі народу </w:t>
      </w:r>
      <w:r w:rsidR="00DC005E" w:rsidRPr="00AC53A7">
        <w:rPr>
          <w:rFonts w:ascii="Times New Roman" w:hAnsi="Times New Roman"/>
          <w:sz w:val="28"/>
          <w:szCs w:val="28"/>
        </w:rPr>
        <w:t>в</w:t>
      </w:r>
      <w:r w:rsidRPr="00AC53A7">
        <w:rPr>
          <w:rFonts w:ascii="Times New Roman" w:hAnsi="Times New Roman"/>
          <w:sz w:val="28"/>
          <w:szCs w:val="28"/>
        </w:rPr>
        <w:t xml:space="preserve"> </w:t>
      </w:r>
      <w:r w:rsidR="00DC005E" w:rsidRPr="00AC53A7">
        <w:rPr>
          <w:rFonts w:ascii="Times New Roman" w:hAnsi="Times New Roman"/>
          <w:sz w:val="28"/>
          <w:szCs w:val="28"/>
        </w:rPr>
        <w:t>у</w:t>
      </w:r>
      <w:r w:rsidRPr="00AC53A7">
        <w:rPr>
          <w:rFonts w:ascii="Times New Roman" w:hAnsi="Times New Roman"/>
          <w:sz w:val="28"/>
          <w:szCs w:val="28"/>
        </w:rPr>
        <w:t xml:space="preserve">сіх сферах суспільного життя, зокрема, впливаючи на формування громадської думки, заохочення </w:t>
      </w:r>
      <w:r w:rsidR="00DC005E" w:rsidRPr="00AC53A7">
        <w:rPr>
          <w:rFonts w:ascii="Times New Roman" w:hAnsi="Times New Roman"/>
          <w:sz w:val="28"/>
          <w:szCs w:val="28"/>
        </w:rPr>
        <w:t>й</w:t>
      </w:r>
      <w:r w:rsidRPr="00AC53A7">
        <w:rPr>
          <w:rFonts w:ascii="Times New Roman" w:hAnsi="Times New Roman"/>
          <w:sz w:val="28"/>
          <w:szCs w:val="28"/>
        </w:rPr>
        <w:t xml:space="preserve"> поглиблення політичної освіти та заохочення активної участі громадян у політичному житті, вихованні громадян, які здатні приймати громадську відповідальність, брати участь у виборах на федеральному </w:t>
      </w:r>
      <w:r w:rsidR="00DC005E" w:rsidRPr="00AC53A7">
        <w:rPr>
          <w:rFonts w:ascii="Times New Roman" w:hAnsi="Times New Roman"/>
          <w:sz w:val="28"/>
          <w:szCs w:val="28"/>
        </w:rPr>
        <w:t>й</w:t>
      </w:r>
      <w:r w:rsidRPr="00AC53A7">
        <w:rPr>
          <w:rFonts w:ascii="Times New Roman" w:hAnsi="Times New Roman"/>
          <w:sz w:val="28"/>
          <w:szCs w:val="28"/>
        </w:rPr>
        <w:t xml:space="preserve"> місцевому рівнях, шляхом проведення своїх кандидатів, впливати на державну політику </w:t>
      </w:r>
      <w:r w:rsidR="00DC005E" w:rsidRPr="00AC53A7">
        <w:rPr>
          <w:rFonts w:ascii="Times New Roman" w:hAnsi="Times New Roman"/>
          <w:sz w:val="28"/>
          <w:szCs w:val="28"/>
        </w:rPr>
        <w:t>в</w:t>
      </w:r>
      <w:r w:rsidRPr="00AC53A7">
        <w:rPr>
          <w:rFonts w:ascii="Times New Roman" w:hAnsi="Times New Roman"/>
          <w:sz w:val="28"/>
          <w:szCs w:val="28"/>
        </w:rPr>
        <w:t xml:space="preserve"> парламенті та уряді. А </w:t>
      </w:r>
      <w:r w:rsidRPr="00AC53A7">
        <w:rPr>
          <w:rFonts w:ascii="Times New Roman" w:hAnsi="Times New Roman"/>
          <w:sz w:val="28"/>
          <w:szCs w:val="28"/>
          <w:shd w:val="clear" w:color="auto" w:fill="FFFFFF"/>
        </w:rPr>
        <w:t xml:space="preserve">§ 2 цього ж </w:t>
      </w:r>
      <w:r w:rsidR="00DC005E" w:rsidRPr="00AC53A7">
        <w:rPr>
          <w:rFonts w:ascii="Times New Roman" w:hAnsi="Times New Roman"/>
          <w:sz w:val="28"/>
          <w:szCs w:val="28"/>
          <w:shd w:val="clear" w:color="auto" w:fill="FFFFFF"/>
        </w:rPr>
        <w:t>з</w:t>
      </w:r>
      <w:r w:rsidRPr="00AC53A7">
        <w:rPr>
          <w:rFonts w:ascii="Times New Roman" w:hAnsi="Times New Roman"/>
          <w:sz w:val="28"/>
          <w:szCs w:val="28"/>
          <w:shd w:val="clear" w:color="auto" w:fill="FFFFFF"/>
        </w:rPr>
        <w:t xml:space="preserve">акону </w:t>
      </w:r>
      <w:r w:rsidRPr="00AC53A7">
        <w:rPr>
          <w:rFonts w:ascii="Times New Roman" w:hAnsi="Times New Roman"/>
          <w:sz w:val="28"/>
          <w:szCs w:val="28"/>
        </w:rPr>
        <w:t xml:space="preserve">визначає, що політичні </w:t>
      </w:r>
      <w:r w:rsidRPr="00AC53A7">
        <w:rPr>
          <w:rFonts w:ascii="Times New Roman" w:hAnsi="Times New Roman"/>
          <w:sz w:val="28"/>
          <w:szCs w:val="28"/>
          <w:shd w:val="clear" w:color="auto" w:fill="FFFFFF"/>
        </w:rPr>
        <w:t xml:space="preserve">партії - це об'єднання громадян, які постійно або тривалий час впливають на формування політичної волі в межах </w:t>
      </w:r>
      <w:r w:rsidR="00DC005E" w:rsidRPr="00AC53A7">
        <w:rPr>
          <w:rFonts w:ascii="Times New Roman" w:hAnsi="Times New Roman"/>
          <w:sz w:val="28"/>
          <w:szCs w:val="28"/>
          <w:shd w:val="clear" w:color="auto" w:fill="FFFFFF"/>
        </w:rPr>
        <w:t>ф</w:t>
      </w:r>
      <w:r w:rsidRPr="00AC53A7">
        <w:rPr>
          <w:rFonts w:ascii="Times New Roman" w:hAnsi="Times New Roman"/>
          <w:sz w:val="28"/>
          <w:szCs w:val="28"/>
          <w:shd w:val="clear" w:color="auto" w:fill="FFFFFF"/>
        </w:rPr>
        <w:t xml:space="preserve">едерації </w:t>
      </w:r>
      <w:r w:rsidR="00DC005E" w:rsidRPr="00AC53A7">
        <w:rPr>
          <w:rFonts w:ascii="Times New Roman" w:hAnsi="Times New Roman"/>
          <w:sz w:val="28"/>
          <w:szCs w:val="28"/>
          <w:shd w:val="clear" w:color="auto" w:fill="FFFFFF"/>
        </w:rPr>
        <w:t>чи</w:t>
      </w:r>
      <w:r w:rsidRPr="00AC53A7">
        <w:rPr>
          <w:rFonts w:ascii="Times New Roman" w:hAnsi="Times New Roman"/>
          <w:sz w:val="28"/>
          <w:szCs w:val="28"/>
          <w:shd w:val="clear" w:color="auto" w:fill="FFFFFF"/>
        </w:rPr>
        <w:t xml:space="preserve"> однієї </w:t>
      </w:r>
      <w:r w:rsidR="00DC005E" w:rsidRPr="00AC53A7">
        <w:rPr>
          <w:rFonts w:ascii="Times New Roman" w:hAnsi="Times New Roman"/>
          <w:sz w:val="28"/>
          <w:szCs w:val="28"/>
          <w:shd w:val="clear" w:color="auto" w:fill="FFFFFF"/>
        </w:rPr>
        <w:t>і</w:t>
      </w:r>
      <w:r w:rsidRPr="00AC53A7">
        <w:rPr>
          <w:rFonts w:ascii="Times New Roman" w:hAnsi="Times New Roman"/>
          <w:sz w:val="28"/>
          <w:szCs w:val="28"/>
          <w:shd w:val="clear" w:color="auto" w:fill="FFFFFF"/>
        </w:rPr>
        <w:t xml:space="preserve">з земель і бажають брати участь у представництві народу в Бундестазі або одному з ландтагів. </w:t>
      </w:r>
    </w:p>
    <w:p w14:paraId="2A9E1E27" w14:textId="77777777" w:rsidR="004A3775" w:rsidRPr="00AC53A7" w:rsidRDefault="004A3775" w:rsidP="00923D89">
      <w:pPr>
        <w:pStyle w:val="1"/>
        <w:spacing w:line="360" w:lineRule="auto"/>
        <w:ind w:firstLine="709"/>
        <w:contextualSpacing/>
        <w:rPr>
          <w:rFonts w:ascii="Times New Roman" w:hAnsi="Times New Roman"/>
          <w:sz w:val="28"/>
          <w:szCs w:val="28"/>
        </w:rPr>
      </w:pPr>
      <w:r w:rsidRPr="00AC53A7">
        <w:rPr>
          <w:rFonts w:ascii="Times New Roman" w:hAnsi="Times New Roman"/>
          <w:sz w:val="28"/>
          <w:szCs w:val="28"/>
        </w:rPr>
        <w:t>У юридичній літературі пропонуються різноманітні підходи до розуміння термін</w:t>
      </w:r>
      <w:r w:rsidR="00DC005E" w:rsidRPr="00AC53A7">
        <w:rPr>
          <w:rFonts w:ascii="Times New Roman" w:hAnsi="Times New Roman"/>
          <w:sz w:val="28"/>
          <w:szCs w:val="28"/>
        </w:rPr>
        <w:t>а</w:t>
      </w:r>
      <w:r w:rsidRPr="00AC53A7">
        <w:rPr>
          <w:rFonts w:ascii="Times New Roman" w:hAnsi="Times New Roman"/>
          <w:sz w:val="28"/>
          <w:szCs w:val="28"/>
        </w:rPr>
        <w:t xml:space="preserve"> «політична партія». Оскільки </w:t>
      </w:r>
      <w:r w:rsidRPr="00AC53A7">
        <w:rPr>
          <w:rFonts w:ascii="Times New Roman" w:hAnsi="Times New Roman"/>
          <w:color w:val="000000"/>
          <w:sz w:val="28"/>
          <w:szCs w:val="28"/>
          <w:shd w:val="clear" w:color="auto" w:fill="FFFFFF"/>
        </w:rPr>
        <w:t>дефініція поняття «політична партія» є багатогранною</w:t>
      </w:r>
      <w:r w:rsidR="00DC005E" w:rsidRPr="00AC53A7">
        <w:rPr>
          <w:rFonts w:ascii="Times New Roman" w:hAnsi="Times New Roman"/>
          <w:color w:val="000000"/>
          <w:sz w:val="28"/>
          <w:szCs w:val="28"/>
          <w:shd w:val="clear" w:color="auto" w:fill="FFFFFF"/>
        </w:rPr>
        <w:t>,</w:t>
      </w:r>
      <w:r w:rsidRPr="00AC53A7">
        <w:rPr>
          <w:rFonts w:ascii="Times New Roman" w:hAnsi="Times New Roman"/>
          <w:color w:val="000000"/>
          <w:sz w:val="28"/>
          <w:szCs w:val="28"/>
          <w:shd w:val="clear" w:color="auto" w:fill="FFFFFF"/>
        </w:rPr>
        <w:t xml:space="preserve"> то пропонуються такі підходи до </w:t>
      </w:r>
      <w:r w:rsidR="00DC005E" w:rsidRPr="00AC53A7">
        <w:rPr>
          <w:rFonts w:ascii="Times New Roman" w:hAnsi="Times New Roman"/>
          <w:color w:val="000000"/>
          <w:sz w:val="28"/>
          <w:szCs w:val="28"/>
          <w:shd w:val="clear" w:color="auto" w:fill="FFFFFF"/>
        </w:rPr>
        <w:t>її</w:t>
      </w:r>
      <w:r w:rsidRPr="00AC53A7">
        <w:rPr>
          <w:rFonts w:ascii="Times New Roman" w:hAnsi="Times New Roman"/>
          <w:color w:val="000000"/>
          <w:sz w:val="28"/>
          <w:szCs w:val="28"/>
          <w:shd w:val="clear" w:color="auto" w:fill="FFFFFF"/>
        </w:rPr>
        <w:t xml:space="preserve"> розуміння: ор</w:t>
      </w:r>
      <w:r w:rsidR="00DC005E" w:rsidRPr="00AC53A7">
        <w:rPr>
          <w:rFonts w:ascii="Times New Roman" w:hAnsi="Times New Roman"/>
          <w:color w:val="000000"/>
          <w:sz w:val="28"/>
          <w:szCs w:val="28"/>
          <w:shd w:val="clear" w:color="auto" w:fill="FFFFFF"/>
        </w:rPr>
        <w:t>ганізаційний,</w:t>
      </w:r>
      <w:r w:rsidRPr="00AC53A7">
        <w:rPr>
          <w:rFonts w:ascii="Times New Roman" w:hAnsi="Times New Roman"/>
          <w:color w:val="000000"/>
          <w:sz w:val="28"/>
          <w:szCs w:val="28"/>
          <w:shd w:val="clear" w:color="auto" w:fill="FFFFFF"/>
        </w:rPr>
        <w:t xml:space="preserve"> вузького і широкого визначення партії</w:t>
      </w:r>
      <w:r w:rsidR="00DC005E" w:rsidRPr="00AC53A7">
        <w:rPr>
          <w:rFonts w:ascii="Times New Roman" w:hAnsi="Times New Roman"/>
          <w:color w:val="000000"/>
          <w:sz w:val="28"/>
          <w:szCs w:val="28"/>
          <w:shd w:val="clear" w:color="auto" w:fill="FFFFFF"/>
        </w:rPr>
        <w:t>,</w:t>
      </w:r>
      <w:r w:rsidRPr="00AC53A7">
        <w:rPr>
          <w:rFonts w:ascii="Times New Roman" w:hAnsi="Times New Roman"/>
          <w:color w:val="000000"/>
          <w:sz w:val="28"/>
          <w:szCs w:val="28"/>
          <w:shd w:val="clear" w:color="auto" w:fill="FFFFFF"/>
        </w:rPr>
        <w:t xml:space="preserve"> ідеологічний</w:t>
      </w:r>
      <w:r w:rsidR="00DC005E" w:rsidRPr="00AC53A7">
        <w:rPr>
          <w:rFonts w:ascii="Times New Roman" w:hAnsi="Times New Roman"/>
          <w:color w:val="000000"/>
          <w:sz w:val="28"/>
          <w:szCs w:val="28"/>
          <w:shd w:val="clear" w:color="auto" w:fill="FFFFFF"/>
        </w:rPr>
        <w:t>,</w:t>
      </w:r>
      <w:r w:rsidRPr="00AC53A7">
        <w:rPr>
          <w:rFonts w:ascii="Times New Roman" w:hAnsi="Times New Roman"/>
          <w:color w:val="000000"/>
          <w:sz w:val="28"/>
          <w:szCs w:val="28"/>
          <w:shd w:val="clear" w:color="auto" w:fill="FFFFFF"/>
        </w:rPr>
        <w:t xml:space="preserve"> функціональний</w:t>
      </w:r>
      <w:r w:rsidR="00DC005E" w:rsidRPr="00AC53A7">
        <w:rPr>
          <w:rFonts w:ascii="Times New Roman" w:hAnsi="Times New Roman"/>
          <w:color w:val="000000"/>
          <w:sz w:val="28"/>
          <w:szCs w:val="28"/>
          <w:shd w:val="clear" w:color="auto" w:fill="FFFFFF"/>
        </w:rPr>
        <w:t>,</w:t>
      </w:r>
      <w:r w:rsidRPr="00AC53A7">
        <w:rPr>
          <w:rFonts w:ascii="Times New Roman" w:hAnsi="Times New Roman"/>
          <w:color w:val="000000"/>
          <w:sz w:val="28"/>
          <w:szCs w:val="28"/>
          <w:shd w:val="clear" w:color="auto" w:fill="FFFFFF"/>
        </w:rPr>
        <w:t xml:space="preserve"> структурно-інституційний</w:t>
      </w:r>
      <w:r w:rsidR="00DC005E" w:rsidRPr="00AC53A7">
        <w:rPr>
          <w:rFonts w:ascii="Times New Roman" w:hAnsi="Times New Roman"/>
          <w:color w:val="000000"/>
          <w:sz w:val="28"/>
          <w:szCs w:val="28"/>
          <w:shd w:val="clear" w:color="auto" w:fill="FFFFFF"/>
        </w:rPr>
        <w:t>,</w:t>
      </w:r>
      <w:r w:rsidRPr="00AC53A7">
        <w:rPr>
          <w:rFonts w:ascii="Times New Roman" w:hAnsi="Times New Roman"/>
          <w:color w:val="000000"/>
          <w:sz w:val="28"/>
          <w:szCs w:val="28"/>
          <w:shd w:val="clear" w:color="auto" w:fill="FFFFFF"/>
        </w:rPr>
        <w:t xml:space="preserve"> структурно-організаційний</w:t>
      </w:r>
      <w:r w:rsidR="00DC005E" w:rsidRPr="00AC53A7">
        <w:rPr>
          <w:rFonts w:ascii="Times New Roman" w:hAnsi="Times New Roman"/>
          <w:color w:val="000000"/>
          <w:sz w:val="28"/>
          <w:szCs w:val="28"/>
          <w:shd w:val="clear" w:color="auto" w:fill="FFFFFF"/>
        </w:rPr>
        <w:t>,</w:t>
      </w:r>
      <w:r w:rsidRPr="00AC53A7">
        <w:rPr>
          <w:rFonts w:ascii="Times New Roman" w:hAnsi="Times New Roman"/>
          <w:color w:val="000000"/>
          <w:sz w:val="28"/>
          <w:szCs w:val="28"/>
          <w:shd w:val="clear" w:color="auto" w:fill="FFFFFF"/>
        </w:rPr>
        <w:t xml:space="preserve"> структурно-функціональний</w:t>
      </w:r>
      <w:r w:rsidR="00DC005E" w:rsidRPr="00AC53A7">
        <w:rPr>
          <w:rFonts w:ascii="Times New Roman" w:hAnsi="Times New Roman"/>
          <w:color w:val="000000"/>
          <w:sz w:val="28"/>
          <w:szCs w:val="28"/>
          <w:shd w:val="clear" w:color="auto" w:fill="FFFFFF"/>
        </w:rPr>
        <w:t>,</w:t>
      </w:r>
      <w:r w:rsidRPr="00AC53A7">
        <w:rPr>
          <w:rFonts w:ascii="Times New Roman" w:hAnsi="Times New Roman"/>
          <w:color w:val="000000"/>
          <w:sz w:val="28"/>
          <w:szCs w:val="28"/>
          <w:shd w:val="clear" w:color="auto" w:fill="FFFFFF"/>
        </w:rPr>
        <w:t xml:space="preserve"> комбінований універсальний і юридично-практичний</w:t>
      </w:r>
      <w:r w:rsidR="00340FB4" w:rsidRPr="00AC53A7">
        <w:rPr>
          <w:rFonts w:ascii="Times New Roman" w:hAnsi="Times New Roman"/>
          <w:color w:val="000000"/>
          <w:sz w:val="28"/>
          <w:szCs w:val="28"/>
          <w:shd w:val="clear" w:color="auto" w:fill="FFFFFF"/>
        </w:rPr>
        <w:t xml:space="preserve"> </w:t>
      </w:r>
      <w:r w:rsidR="00340FB4" w:rsidRPr="00AC53A7">
        <w:rPr>
          <w:rFonts w:ascii="Times New Roman" w:hAnsi="Times New Roman"/>
          <w:sz w:val="28"/>
          <w:szCs w:val="28"/>
        </w:rPr>
        <w:t>[128, с. 60-70]</w:t>
      </w:r>
      <w:r w:rsidRPr="00AC53A7">
        <w:rPr>
          <w:rFonts w:ascii="Times New Roman" w:hAnsi="Times New Roman"/>
          <w:color w:val="000000"/>
          <w:sz w:val="28"/>
          <w:szCs w:val="28"/>
          <w:shd w:val="clear" w:color="auto" w:fill="FFFFFF"/>
        </w:rPr>
        <w:t xml:space="preserve">. Ю. Шведа </w:t>
      </w:r>
      <w:r w:rsidRPr="00AC53A7">
        <w:rPr>
          <w:rFonts w:ascii="Times New Roman" w:hAnsi="Times New Roman"/>
          <w:sz w:val="28"/>
          <w:szCs w:val="28"/>
        </w:rPr>
        <w:t>п</w:t>
      </w:r>
      <w:r w:rsidR="00DC005E" w:rsidRPr="00AC53A7">
        <w:rPr>
          <w:rFonts w:ascii="Times New Roman" w:hAnsi="Times New Roman"/>
          <w:sz w:val="28"/>
          <w:szCs w:val="28"/>
        </w:rPr>
        <w:t>ід час</w:t>
      </w:r>
      <w:r w:rsidRPr="00AC53A7">
        <w:rPr>
          <w:rFonts w:ascii="Times New Roman" w:hAnsi="Times New Roman"/>
          <w:sz w:val="28"/>
          <w:szCs w:val="28"/>
        </w:rPr>
        <w:t xml:space="preserve"> визначенн</w:t>
      </w:r>
      <w:r w:rsidR="00DC005E" w:rsidRPr="00AC53A7">
        <w:rPr>
          <w:rFonts w:ascii="Times New Roman" w:hAnsi="Times New Roman"/>
          <w:sz w:val="28"/>
          <w:szCs w:val="28"/>
        </w:rPr>
        <w:t>я</w:t>
      </w:r>
      <w:r w:rsidRPr="00AC53A7">
        <w:rPr>
          <w:rFonts w:ascii="Times New Roman" w:hAnsi="Times New Roman"/>
          <w:sz w:val="28"/>
          <w:szCs w:val="28"/>
        </w:rPr>
        <w:t xml:space="preserve"> поняття партії пропонує виокремити такі нау</w:t>
      </w:r>
      <w:r w:rsidR="00DC005E" w:rsidRPr="00AC53A7">
        <w:rPr>
          <w:rFonts w:ascii="Times New Roman" w:hAnsi="Times New Roman"/>
          <w:sz w:val="28"/>
          <w:szCs w:val="28"/>
        </w:rPr>
        <w:t>ково-методологічні напрями, як філософсько-етичний, соціально-історичний,</w:t>
      </w:r>
      <w:r w:rsidRPr="00AC53A7">
        <w:rPr>
          <w:rFonts w:ascii="Times New Roman" w:hAnsi="Times New Roman"/>
          <w:sz w:val="28"/>
          <w:szCs w:val="28"/>
        </w:rPr>
        <w:t xml:space="preserve"> політологічний та правовий</w:t>
      </w:r>
      <w:r w:rsidR="00340FB4" w:rsidRPr="00AC53A7">
        <w:rPr>
          <w:rFonts w:ascii="Times New Roman" w:hAnsi="Times New Roman"/>
          <w:sz w:val="28"/>
          <w:szCs w:val="28"/>
        </w:rPr>
        <w:t xml:space="preserve"> [119]</w:t>
      </w:r>
      <w:r w:rsidRPr="00AC53A7">
        <w:rPr>
          <w:rFonts w:ascii="Times New Roman" w:hAnsi="Times New Roman"/>
          <w:sz w:val="28"/>
          <w:szCs w:val="28"/>
        </w:rPr>
        <w:t xml:space="preserve">. </w:t>
      </w:r>
      <w:r w:rsidRPr="00AC53A7">
        <w:rPr>
          <w:rFonts w:ascii="Times New Roman" w:hAnsi="Times New Roman"/>
          <w:color w:val="000000"/>
          <w:sz w:val="28"/>
          <w:szCs w:val="28"/>
          <w:shd w:val="clear" w:color="auto" w:fill="FFFFFF"/>
        </w:rPr>
        <w:t xml:space="preserve">Розглянемо окремі визначення поняття «політична партія», які сформульовані в межах правового підходу. </w:t>
      </w:r>
      <w:r w:rsidRPr="00AC53A7">
        <w:rPr>
          <w:rFonts w:ascii="Times New Roman" w:hAnsi="Times New Roman"/>
          <w:sz w:val="28"/>
          <w:szCs w:val="28"/>
        </w:rPr>
        <w:t>Так, В.І. Кафарс</w:t>
      </w:r>
      <w:r w:rsidR="00DC005E" w:rsidRPr="00AC53A7">
        <w:rPr>
          <w:rFonts w:ascii="Times New Roman" w:hAnsi="Times New Roman"/>
          <w:sz w:val="28"/>
          <w:szCs w:val="28"/>
        </w:rPr>
        <w:t>ь</w:t>
      </w:r>
      <w:r w:rsidRPr="00AC53A7">
        <w:rPr>
          <w:rFonts w:ascii="Times New Roman" w:hAnsi="Times New Roman"/>
          <w:sz w:val="28"/>
          <w:szCs w:val="28"/>
        </w:rPr>
        <w:t>кий п</w:t>
      </w:r>
      <w:r w:rsidR="00DC005E" w:rsidRPr="00AC53A7">
        <w:rPr>
          <w:rFonts w:ascii="Times New Roman" w:hAnsi="Times New Roman"/>
          <w:sz w:val="28"/>
          <w:szCs w:val="28"/>
        </w:rPr>
        <w:t>ід час</w:t>
      </w:r>
      <w:r w:rsidRPr="00AC53A7">
        <w:rPr>
          <w:rFonts w:ascii="Times New Roman" w:hAnsi="Times New Roman"/>
          <w:sz w:val="28"/>
          <w:szCs w:val="28"/>
        </w:rPr>
        <w:t xml:space="preserve"> </w:t>
      </w:r>
      <w:r w:rsidR="00DC005E" w:rsidRPr="00AC53A7">
        <w:rPr>
          <w:rFonts w:ascii="Times New Roman" w:hAnsi="Times New Roman"/>
          <w:sz w:val="28"/>
          <w:szCs w:val="28"/>
        </w:rPr>
        <w:t>тлумачення</w:t>
      </w:r>
      <w:r w:rsidRPr="00AC53A7">
        <w:rPr>
          <w:rFonts w:ascii="Times New Roman" w:hAnsi="Times New Roman"/>
          <w:sz w:val="28"/>
          <w:szCs w:val="28"/>
        </w:rPr>
        <w:t xml:space="preserve"> політичної партії робить акцент на таких ознаках партії, як структурованість, стабільність, представництво інтересів громадян в органах державної влади та ор</w:t>
      </w:r>
      <w:r w:rsidR="00DC005E" w:rsidRPr="00AC53A7">
        <w:rPr>
          <w:rFonts w:ascii="Times New Roman" w:hAnsi="Times New Roman"/>
          <w:sz w:val="28"/>
          <w:szCs w:val="28"/>
        </w:rPr>
        <w:t>ганах місцевого самоврядування</w:t>
      </w:r>
      <w:r w:rsidRPr="00AC53A7">
        <w:rPr>
          <w:rFonts w:ascii="Times New Roman" w:hAnsi="Times New Roman"/>
          <w:sz w:val="28"/>
          <w:szCs w:val="28"/>
        </w:rPr>
        <w:t xml:space="preserve">, відповідно, </w:t>
      </w:r>
      <w:r w:rsidR="00DC005E" w:rsidRPr="00AC53A7">
        <w:rPr>
          <w:rFonts w:ascii="Times New Roman" w:hAnsi="Times New Roman"/>
          <w:sz w:val="28"/>
          <w:szCs w:val="28"/>
        </w:rPr>
        <w:t xml:space="preserve">та </w:t>
      </w:r>
      <w:r w:rsidRPr="00AC53A7">
        <w:rPr>
          <w:rFonts w:ascii="Times New Roman" w:hAnsi="Times New Roman"/>
          <w:sz w:val="28"/>
          <w:szCs w:val="28"/>
        </w:rPr>
        <w:t xml:space="preserve">формулює визначення політичної партії як добровільного структурованого об’єднання громадян – прихильників певної загальнонаціональної програми суспільного розвитку, яке бере участь у виробленні державної політики, формуванні органів державної влади та </w:t>
      </w:r>
      <w:r w:rsidRPr="00AC53A7">
        <w:rPr>
          <w:rFonts w:ascii="Times New Roman" w:hAnsi="Times New Roman"/>
          <w:sz w:val="28"/>
          <w:szCs w:val="28"/>
        </w:rPr>
        <w:lastRenderedPageBreak/>
        <w:t>здійсненні публічної влади з метою реалізації їх політичної волі</w:t>
      </w:r>
      <w:r w:rsidR="00B36D77" w:rsidRPr="00AC53A7">
        <w:rPr>
          <w:rFonts w:ascii="Times New Roman" w:hAnsi="Times New Roman"/>
          <w:sz w:val="28"/>
          <w:szCs w:val="28"/>
        </w:rPr>
        <w:t xml:space="preserve"> [</w:t>
      </w:r>
      <w:r w:rsidR="00D21722" w:rsidRPr="00AC53A7">
        <w:rPr>
          <w:rFonts w:ascii="Times New Roman" w:hAnsi="Times New Roman"/>
          <w:sz w:val="28"/>
          <w:szCs w:val="28"/>
        </w:rPr>
        <w:t>129, с. 13</w:t>
      </w:r>
      <w:r w:rsidR="00B36D77" w:rsidRPr="00AC53A7">
        <w:rPr>
          <w:rFonts w:ascii="Times New Roman" w:hAnsi="Times New Roman"/>
          <w:sz w:val="28"/>
          <w:szCs w:val="28"/>
        </w:rPr>
        <w:t>]</w:t>
      </w:r>
      <w:r w:rsidRPr="00AC53A7">
        <w:rPr>
          <w:rFonts w:ascii="Times New Roman" w:hAnsi="Times New Roman"/>
          <w:sz w:val="28"/>
          <w:szCs w:val="28"/>
        </w:rPr>
        <w:t>. На думку</w:t>
      </w:r>
      <w:r w:rsidRPr="00AC53A7">
        <w:rPr>
          <w:rFonts w:ascii="Times New Roman" w:hAnsi="Times New Roman"/>
          <w:color w:val="000000"/>
          <w:sz w:val="28"/>
          <w:szCs w:val="28"/>
          <w:shd w:val="clear" w:color="auto" w:fill="FFFFFF"/>
        </w:rPr>
        <w:t xml:space="preserve"> </w:t>
      </w:r>
      <w:r w:rsidRPr="00AC53A7">
        <w:rPr>
          <w:rFonts w:ascii="Times New Roman" w:hAnsi="Times New Roman"/>
          <w:sz w:val="28"/>
          <w:szCs w:val="28"/>
        </w:rPr>
        <w:t>Г.Г. Петришиної-Дюг, політична партія - це добровільне структуроване об’єднання громадян, яке діє на постійній основі та об’єднує громадян на основі спільності їхніх політичних поглядів, ідей, переконань, бере участь у виробленні державної політики, формуванні органів державної влади та здійсненні публічної влади з метою реалізації політичної волі виборців</w:t>
      </w:r>
      <w:r w:rsidR="007C3F53" w:rsidRPr="00AC53A7">
        <w:rPr>
          <w:rFonts w:ascii="Times New Roman" w:hAnsi="Times New Roman"/>
          <w:sz w:val="28"/>
          <w:szCs w:val="28"/>
        </w:rPr>
        <w:t xml:space="preserve"> [130, с. 61]</w:t>
      </w:r>
      <w:r w:rsidRPr="00AC53A7">
        <w:rPr>
          <w:rFonts w:ascii="Times New Roman" w:hAnsi="Times New Roman"/>
          <w:sz w:val="28"/>
          <w:szCs w:val="28"/>
        </w:rPr>
        <w:t xml:space="preserve">. </w:t>
      </w:r>
    </w:p>
    <w:p w14:paraId="0EF78A4C" w14:textId="77777777" w:rsidR="00AF5749" w:rsidRPr="00AC53A7" w:rsidRDefault="004A3775" w:rsidP="00923D89">
      <w:pPr>
        <w:pStyle w:val="1"/>
        <w:spacing w:line="360" w:lineRule="auto"/>
        <w:ind w:firstLine="709"/>
        <w:contextualSpacing/>
        <w:rPr>
          <w:rFonts w:ascii="Times New Roman" w:hAnsi="Times New Roman"/>
          <w:sz w:val="28"/>
          <w:szCs w:val="28"/>
        </w:rPr>
      </w:pPr>
      <w:r w:rsidRPr="00AC53A7">
        <w:rPr>
          <w:rFonts w:ascii="Times New Roman" w:hAnsi="Times New Roman"/>
          <w:sz w:val="28"/>
          <w:szCs w:val="28"/>
        </w:rPr>
        <w:t xml:space="preserve">В.І. Червонюк вважає, що політична партія - це добровільне об'єднання громадян, створене з метою участі в політичному житті суспільства за допомогою формування </w:t>
      </w:r>
      <w:r w:rsidR="00B620B8" w:rsidRPr="00AC53A7">
        <w:rPr>
          <w:rFonts w:ascii="Times New Roman" w:hAnsi="Times New Roman"/>
          <w:sz w:val="28"/>
          <w:szCs w:val="28"/>
        </w:rPr>
        <w:t>та</w:t>
      </w:r>
      <w:r w:rsidRPr="00AC53A7">
        <w:rPr>
          <w:rFonts w:ascii="Times New Roman" w:hAnsi="Times New Roman"/>
          <w:sz w:val="28"/>
          <w:szCs w:val="28"/>
        </w:rPr>
        <w:t xml:space="preserve"> вираження політичний волі громадян, участі у виборах і представлення інтересів громадян </w:t>
      </w:r>
      <w:r w:rsidR="00B620B8" w:rsidRPr="00AC53A7">
        <w:rPr>
          <w:rFonts w:ascii="Times New Roman" w:hAnsi="Times New Roman"/>
          <w:sz w:val="28"/>
          <w:szCs w:val="28"/>
        </w:rPr>
        <w:t>у</w:t>
      </w:r>
      <w:r w:rsidRPr="00AC53A7">
        <w:rPr>
          <w:rFonts w:ascii="Times New Roman" w:hAnsi="Times New Roman"/>
          <w:sz w:val="28"/>
          <w:szCs w:val="28"/>
        </w:rPr>
        <w:t xml:space="preserve"> законодавчих органах державної влади та органах місцевого самоврядування</w:t>
      </w:r>
      <w:r w:rsidR="00717496" w:rsidRPr="00AC53A7">
        <w:rPr>
          <w:rFonts w:ascii="Times New Roman" w:hAnsi="Times New Roman"/>
          <w:sz w:val="28"/>
          <w:szCs w:val="28"/>
        </w:rPr>
        <w:t xml:space="preserve"> [131, с. 234].</w:t>
      </w:r>
      <w:r w:rsidRPr="00AC53A7">
        <w:rPr>
          <w:rFonts w:ascii="Times New Roman" w:hAnsi="Times New Roman"/>
          <w:sz w:val="28"/>
          <w:szCs w:val="28"/>
        </w:rPr>
        <w:t xml:space="preserve"> </w:t>
      </w:r>
      <w:r w:rsidRPr="00AC53A7">
        <w:rPr>
          <w:rFonts w:ascii="Times New Roman" w:hAnsi="Times New Roman"/>
          <w:spacing w:val="-4"/>
          <w:sz w:val="28"/>
          <w:szCs w:val="28"/>
        </w:rPr>
        <w:t xml:space="preserve">О.В. Гейда </w:t>
      </w:r>
      <w:r w:rsidRPr="00AC53A7">
        <w:rPr>
          <w:rFonts w:ascii="Times New Roman" w:hAnsi="Times New Roman"/>
          <w:sz w:val="28"/>
          <w:szCs w:val="28"/>
        </w:rPr>
        <w:t xml:space="preserve">визначає </w:t>
      </w:r>
      <w:r w:rsidR="00B620B8" w:rsidRPr="00AC53A7">
        <w:rPr>
          <w:rFonts w:ascii="Times New Roman" w:hAnsi="Times New Roman"/>
          <w:sz w:val="28"/>
          <w:szCs w:val="28"/>
        </w:rPr>
        <w:t>такі</w:t>
      </w:r>
      <w:r w:rsidRPr="00AC53A7">
        <w:rPr>
          <w:rFonts w:ascii="Times New Roman" w:hAnsi="Times New Roman"/>
          <w:sz w:val="28"/>
          <w:szCs w:val="28"/>
        </w:rPr>
        <w:t xml:space="preserve"> кваліфікаційні ознаки політичної партії як правового інституту: це громадське об’єднання, мета якого полягає </w:t>
      </w:r>
      <w:r w:rsidR="00B620B8" w:rsidRPr="00AC53A7">
        <w:rPr>
          <w:rFonts w:ascii="Times New Roman" w:hAnsi="Times New Roman"/>
          <w:sz w:val="28"/>
          <w:szCs w:val="28"/>
        </w:rPr>
        <w:t>в</w:t>
      </w:r>
      <w:r w:rsidRPr="00AC53A7">
        <w:rPr>
          <w:rFonts w:ascii="Times New Roman" w:hAnsi="Times New Roman"/>
          <w:sz w:val="28"/>
          <w:szCs w:val="28"/>
        </w:rPr>
        <w:t xml:space="preserve"> здійсненні державної влади; це об’єднання індивідів на основі спільності політичних поглядів, які відображаються </w:t>
      </w:r>
      <w:r w:rsidR="00B620B8" w:rsidRPr="00AC53A7">
        <w:rPr>
          <w:rFonts w:ascii="Times New Roman" w:hAnsi="Times New Roman"/>
          <w:sz w:val="28"/>
          <w:szCs w:val="28"/>
        </w:rPr>
        <w:t>в</w:t>
      </w:r>
      <w:r w:rsidRPr="00AC53A7">
        <w:rPr>
          <w:rFonts w:ascii="Times New Roman" w:hAnsi="Times New Roman"/>
          <w:sz w:val="28"/>
          <w:szCs w:val="28"/>
        </w:rPr>
        <w:t xml:space="preserve"> програмі партії; це об’єднання, яке діє на постійній основі, має формалізовану організаційну структуру</w:t>
      </w:r>
      <w:r w:rsidR="00A106C5" w:rsidRPr="00AC53A7">
        <w:rPr>
          <w:rFonts w:ascii="Times New Roman" w:hAnsi="Times New Roman"/>
          <w:sz w:val="28"/>
          <w:szCs w:val="28"/>
        </w:rPr>
        <w:t xml:space="preserve"> [132, с. 8]</w:t>
      </w:r>
      <w:r w:rsidRPr="00AC53A7">
        <w:rPr>
          <w:rFonts w:ascii="Times New Roman" w:hAnsi="Times New Roman"/>
          <w:sz w:val="28"/>
          <w:szCs w:val="28"/>
        </w:rPr>
        <w:t>. І.М. Капталан визначає політичну партію, як організацію, що діє у сфері політичного життя суспільства, об’єднує людей за спільністю їх</w:t>
      </w:r>
      <w:r w:rsidR="00B620B8" w:rsidRPr="00AC53A7">
        <w:rPr>
          <w:rFonts w:ascii="Times New Roman" w:hAnsi="Times New Roman"/>
          <w:sz w:val="28"/>
          <w:szCs w:val="28"/>
        </w:rPr>
        <w:t>ніх</w:t>
      </w:r>
      <w:r w:rsidRPr="00AC53A7">
        <w:rPr>
          <w:rFonts w:ascii="Times New Roman" w:hAnsi="Times New Roman"/>
          <w:sz w:val="28"/>
          <w:szCs w:val="28"/>
        </w:rPr>
        <w:t xml:space="preserve"> інтересів і переконань для політичної реалізації своєї політичної мети, зареєстрована згідно із законом, має певну загальнонаціональну програму, змагається за здобуття влади шляхом участі у виборах та здійснює вплив на неї через формування своїх політичних вимог</w:t>
      </w:r>
      <w:r w:rsidR="00A106C5" w:rsidRPr="00AC53A7">
        <w:rPr>
          <w:rFonts w:ascii="Times New Roman" w:hAnsi="Times New Roman"/>
          <w:sz w:val="28"/>
          <w:szCs w:val="28"/>
        </w:rPr>
        <w:t xml:space="preserve"> [13</w:t>
      </w:r>
      <w:r w:rsidR="00AB1A12" w:rsidRPr="00AC53A7">
        <w:rPr>
          <w:rFonts w:ascii="Times New Roman" w:hAnsi="Times New Roman"/>
          <w:sz w:val="28"/>
          <w:szCs w:val="28"/>
        </w:rPr>
        <w:t>3</w:t>
      </w:r>
      <w:r w:rsidR="00A106C5" w:rsidRPr="00AC53A7">
        <w:rPr>
          <w:rFonts w:ascii="Times New Roman" w:hAnsi="Times New Roman"/>
          <w:sz w:val="28"/>
          <w:szCs w:val="28"/>
        </w:rPr>
        <w:t xml:space="preserve">, с. </w:t>
      </w:r>
      <w:r w:rsidR="00AB1A12" w:rsidRPr="00AC53A7">
        <w:rPr>
          <w:rFonts w:ascii="Times New Roman" w:hAnsi="Times New Roman"/>
          <w:sz w:val="28"/>
          <w:szCs w:val="28"/>
        </w:rPr>
        <w:t>9-10</w:t>
      </w:r>
      <w:r w:rsidR="00A106C5" w:rsidRPr="00AC53A7">
        <w:rPr>
          <w:rFonts w:ascii="Times New Roman" w:hAnsi="Times New Roman"/>
          <w:sz w:val="28"/>
          <w:szCs w:val="28"/>
        </w:rPr>
        <w:t>].</w:t>
      </w:r>
      <w:r w:rsidR="00AB1A12" w:rsidRPr="00AC53A7">
        <w:rPr>
          <w:rFonts w:ascii="Times New Roman" w:hAnsi="Times New Roman"/>
          <w:sz w:val="28"/>
          <w:szCs w:val="28"/>
        </w:rPr>
        <w:t xml:space="preserve"> </w:t>
      </w:r>
      <w:r w:rsidRPr="00AC53A7">
        <w:rPr>
          <w:rFonts w:ascii="Times New Roman" w:hAnsi="Times New Roman"/>
          <w:sz w:val="28"/>
          <w:szCs w:val="28"/>
        </w:rPr>
        <w:t xml:space="preserve">К.О. Турчинов до ознак політичних партій відносить такі: </w:t>
      </w:r>
      <w:r w:rsidRPr="00AC53A7">
        <w:rPr>
          <w:rFonts w:ascii="Times New Roman" w:hAnsi="Times New Roman"/>
          <w:sz w:val="28"/>
          <w:szCs w:val="28"/>
          <w:lang w:eastAsia="ru-RU"/>
        </w:rPr>
        <w:t>партії</w:t>
      </w:r>
      <w:r w:rsidR="006726DA" w:rsidRPr="00AC53A7">
        <w:rPr>
          <w:rFonts w:ascii="Times New Roman" w:hAnsi="Times New Roman"/>
          <w:sz w:val="28"/>
          <w:szCs w:val="28"/>
          <w:lang w:eastAsia="ru-RU"/>
        </w:rPr>
        <w:t xml:space="preserve"> </w:t>
      </w:r>
      <w:r w:rsidRPr="00AC53A7">
        <w:rPr>
          <w:rFonts w:ascii="Times New Roman" w:hAnsi="Times New Roman"/>
          <w:sz w:val="28"/>
          <w:szCs w:val="28"/>
          <w:lang w:eastAsia="ru-RU"/>
        </w:rPr>
        <w:t>здійснюють ідеологічний вплив на соціум, відіграючи важливу роль у формуванні політичної свідомості громадян; порядок</w:t>
      </w:r>
      <w:r w:rsidR="00B620B8" w:rsidRPr="00AC53A7">
        <w:rPr>
          <w:rFonts w:ascii="Times New Roman" w:hAnsi="Times New Roman"/>
          <w:sz w:val="28"/>
          <w:szCs w:val="28"/>
          <w:lang w:eastAsia="ru-RU"/>
        </w:rPr>
        <w:t xml:space="preserve"> їх</w:t>
      </w:r>
      <w:r w:rsidRPr="00AC53A7">
        <w:rPr>
          <w:rFonts w:ascii="Times New Roman" w:hAnsi="Times New Roman"/>
          <w:sz w:val="28"/>
          <w:szCs w:val="28"/>
          <w:lang w:eastAsia="ru-RU"/>
        </w:rPr>
        <w:t xml:space="preserve"> утворення визначається чинним законодавством України; </w:t>
      </w:r>
      <w:r w:rsidR="00B620B8" w:rsidRPr="00AC53A7">
        <w:rPr>
          <w:rFonts w:ascii="Times New Roman" w:hAnsi="Times New Roman"/>
          <w:sz w:val="28"/>
          <w:szCs w:val="28"/>
          <w:lang w:eastAsia="ru-RU"/>
        </w:rPr>
        <w:t xml:space="preserve">їх </w:t>
      </w:r>
      <w:r w:rsidRPr="00AC53A7">
        <w:rPr>
          <w:rFonts w:ascii="Times New Roman" w:hAnsi="Times New Roman"/>
          <w:sz w:val="28"/>
          <w:szCs w:val="28"/>
          <w:lang w:eastAsia="ru-RU"/>
        </w:rPr>
        <w:t>діяльність спрямована на реалізацію прав і свобод громадян, задоволення їх</w:t>
      </w:r>
      <w:r w:rsidR="00B620B8" w:rsidRPr="00AC53A7">
        <w:rPr>
          <w:rFonts w:ascii="Times New Roman" w:hAnsi="Times New Roman"/>
          <w:sz w:val="28"/>
          <w:szCs w:val="28"/>
          <w:lang w:eastAsia="ru-RU"/>
        </w:rPr>
        <w:t>ніх</w:t>
      </w:r>
      <w:r w:rsidRPr="00AC53A7">
        <w:rPr>
          <w:rFonts w:ascii="Times New Roman" w:hAnsi="Times New Roman"/>
          <w:sz w:val="28"/>
          <w:szCs w:val="28"/>
          <w:lang w:eastAsia="ru-RU"/>
        </w:rPr>
        <w:t xml:space="preserve"> політичних, економічних, соціальних, культурних інтересів, розвиток суспільства </w:t>
      </w:r>
      <w:r w:rsidR="00B620B8" w:rsidRPr="00AC53A7">
        <w:rPr>
          <w:rFonts w:ascii="Times New Roman" w:hAnsi="Times New Roman"/>
          <w:sz w:val="28"/>
          <w:szCs w:val="28"/>
          <w:lang w:eastAsia="ru-RU"/>
        </w:rPr>
        <w:t>й</w:t>
      </w:r>
      <w:r w:rsidRPr="00AC53A7">
        <w:rPr>
          <w:rFonts w:ascii="Times New Roman" w:hAnsi="Times New Roman"/>
          <w:sz w:val="28"/>
          <w:szCs w:val="28"/>
          <w:lang w:eastAsia="ru-RU"/>
        </w:rPr>
        <w:t xml:space="preserve"> держави; партії реалізують свої завдання в межах, передбачених КУ та законодавством</w:t>
      </w:r>
      <w:r w:rsidR="00AB1A12" w:rsidRPr="00AC53A7">
        <w:rPr>
          <w:rFonts w:ascii="Times New Roman" w:hAnsi="Times New Roman"/>
          <w:sz w:val="28"/>
          <w:szCs w:val="28"/>
          <w:lang w:eastAsia="ru-RU"/>
        </w:rPr>
        <w:t xml:space="preserve"> </w:t>
      </w:r>
      <w:r w:rsidR="00AB1A12" w:rsidRPr="00AC53A7">
        <w:rPr>
          <w:rFonts w:ascii="Times New Roman" w:hAnsi="Times New Roman"/>
          <w:sz w:val="28"/>
          <w:szCs w:val="28"/>
        </w:rPr>
        <w:t>[134, с. 32]</w:t>
      </w:r>
      <w:r w:rsidRPr="00AC53A7">
        <w:rPr>
          <w:rFonts w:ascii="Times New Roman" w:hAnsi="Times New Roman"/>
          <w:sz w:val="28"/>
          <w:szCs w:val="28"/>
        </w:rPr>
        <w:t xml:space="preserve">. На думку </w:t>
      </w:r>
      <w:r w:rsidRPr="00AC53A7">
        <w:rPr>
          <w:rFonts w:ascii="Times New Roman" w:hAnsi="Times New Roman"/>
          <w:sz w:val="28"/>
          <w:szCs w:val="28"/>
        </w:rPr>
        <w:lastRenderedPageBreak/>
        <w:t>В.В. Залізнюка, політична партія – це група людей, що бореться за владу шляхом участі у виборчому процесі</w:t>
      </w:r>
      <w:r w:rsidR="0054481E" w:rsidRPr="00AC53A7">
        <w:rPr>
          <w:rFonts w:ascii="Times New Roman" w:hAnsi="Times New Roman"/>
          <w:sz w:val="28"/>
          <w:szCs w:val="28"/>
        </w:rPr>
        <w:t xml:space="preserve"> [135, с. 101]</w:t>
      </w:r>
      <w:r w:rsidRPr="00AC53A7">
        <w:rPr>
          <w:rFonts w:ascii="Times New Roman" w:hAnsi="Times New Roman"/>
          <w:sz w:val="28"/>
          <w:szCs w:val="28"/>
        </w:rPr>
        <w:t>.</w:t>
      </w:r>
    </w:p>
    <w:p w14:paraId="49814E11" w14:textId="77777777" w:rsidR="004A3775" w:rsidRPr="00AC53A7" w:rsidRDefault="004A3775" w:rsidP="00923D89">
      <w:pPr>
        <w:pStyle w:val="1"/>
        <w:spacing w:line="360" w:lineRule="auto"/>
        <w:ind w:firstLine="709"/>
        <w:contextualSpacing/>
        <w:rPr>
          <w:rFonts w:ascii="Times New Roman" w:hAnsi="Times New Roman"/>
          <w:sz w:val="28"/>
          <w:szCs w:val="28"/>
        </w:rPr>
      </w:pPr>
      <w:r w:rsidRPr="00AC53A7">
        <w:rPr>
          <w:rFonts w:ascii="Times New Roman" w:hAnsi="Times New Roman"/>
          <w:sz w:val="28"/>
          <w:szCs w:val="28"/>
        </w:rPr>
        <w:t xml:space="preserve">Дещо відрізняються визначення політичних партій, які пропонуються представниками політичної науки. Так, </w:t>
      </w:r>
      <w:r w:rsidR="00CC2B25" w:rsidRPr="00AC53A7">
        <w:rPr>
          <w:rFonts w:ascii="Times New Roman" w:eastAsiaTheme="minorHAnsi" w:hAnsi="Times New Roman"/>
          <w:sz w:val="28"/>
          <w:szCs w:val="28"/>
          <w:lang w:eastAsia="en-US"/>
        </w:rPr>
        <w:t>на переконання фахівців</w:t>
      </w:r>
      <w:r w:rsidRPr="00AC53A7">
        <w:rPr>
          <w:rFonts w:ascii="Times New Roman" w:eastAsiaTheme="minorHAnsi" w:hAnsi="Times New Roman"/>
          <w:sz w:val="28"/>
          <w:szCs w:val="28"/>
          <w:lang w:eastAsia="en-US"/>
        </w:rPr>
        <w:t xml:space="preserve"> політичних наук, партія </w:t>
      </w:r>
      <w:r w:rsidR="0054481E" w:rsidRPr="00AC53A7">
        <w:rPr>
          <w:rFonts w:ascii="Times New Roman" w:eastAsia="TimesNewRoman" w:hAnsi="Times New Roman"/>
          <w:sz w:val="28"/>
          <w:szCs w:val="28"/>
          <w:lang w:eastAsia="en-US"/>
        </w:rPr>
        <w:t>є найпоширенішою формою організації</w:t>
      </w:r>
      <w:r w:rsidR="00AF5749" w:rsidRPr="00AC53A7">
        <w:rPr>
          <w:rFonts w:ascii="Times New Roman" w:eastAsia="TimesNewRoman" w:hAnsi="Times New Roman"/>
          <w:sz w:val="28"/>
          <w:szCs w:val="28"/>
          <w:lang w:eastAsia="en-US"/>
        </w:rPr>
        <w:t xml:space="preserve"> </w:t>
      </w:r>
      <w:r w:rsidR="0054481E" w:rsidRPr="00AC53A7">
        <w:rPr>
          <w:rFonts w:ascii="Times New Roman" w:eastAsia="TimesNewRoman" w:hAnsi="Times New Roman"/>
          <w:sz w:val="28"/>
          <w:szCs w:val="28"/>
          <w:lang w:eastAsia="en-US"/>
        </w:rPr>
        <w:t>участі громадян у політиці, відносно стабільною суспільною</w:t>
      </w:r>
      <w:r w:rsidR="00AF5749" w:rsidRPr="00AC53A7">
        <w:rPr>
          <w:rFonts w:ascii="Times New Roman" w:eastAsia="TimesNewRoman" w:hAnsi="Times New Roman"/>
          <w:sz w:val="28"/>
          <w:szCs w:val="28"/>
          <w:lang w:eastAsia="en-US"/>
        </w:rPr>
        <w:t xml:space="preserve"> </w:t>
      </w:r>
      <w:r w:rsidR="00CC2B25" w:rsidRPr="00AC53A7">
        <w:rPr>
          <w:rFonts w:ascii="Times New Roman" w:eastAsia="TimesNewRoman" w:hAnsi="Times New Roman"/>
          <w:sz w:val="28"/>
          <w:szCs w:val="28"/>
          <w:lang w:eastAsia="en-US"/>
        </w:rPr>
        <w:t>організацією, яка</w:t>
      </w:r>
      <w:r w:rsidR="00AF5749" w:rsidRPr="00AC53A7">
        <w:rPr>
          <w:rFonts w:ascii="Times New Roman" w:eastAsia="TimesNewRoman" w:hAnsi="Times New Roman"/>
          <w:sz w:val="28"/>
          <w:szCs w:val="28"/>
          <w:lang w:eastAsia="en-US"/>
        </w:rPr>
        <w:t xml:space="preserve"> </w:t>
      </w:r>
      <w:r w:rsidR="0054481E" w:rsidRPr="00AC53A7">
        <w:rPr>
          <w:rFonts w:ascii="Times New Roman" w:eastAsia="TimesNewRoman" w:hAnsi="Times New Roman"/>
          <w:sz w:val="28"/>
          <w:szCs w:val="28"/>
          <w:lang w:eastAsia="en-US"/>
        </w:rPr>
        <w:t xml:space="preserve">виражає інтереси </w:t>
      </w:r>
      <w:r w:rsidR="00CC2B25" w:rsidRPr="00AC53A7">
        <w:rPr>
          <w:rFonts w:ascii="Times New Roman" w:eastAsia="TimesNewRoman" w:hAnsi="Times New Roman"/>
          <w:sz w:val="28"/>
          <w:szCs w:val="28"/>
          <w:lang w:eastAsia="en-US"/>
        </w:rPr>
        <w:t>та</w:t>
      </w:r>
      <w:r w:rsidR="0054481E" w:rsidRPr="00AC53A7">
        <w:rPr>
          <w:rFonts w:ascii="Times New Roman" w:eastAsia="TimesNewRoman" w:hAnsi="Times New Roman"/>
          <w:sz w:val="28"/>
          <w:szCs w:val="28"/>
          <w:lang w:eastAsia="en-US"/>
        </w:rPr>
        <w:t xml:space="preserve"> формулює політичні пріори</w:t>
      </w:r>
      <w:r w:rsidR="00CC2B25" w:rsidRPr="00AC53A7">
        <w:rPr>
          <w:rFonts w:ascii="Times New Roman" w:eastAsia="TimesNewRoman" w:hAnsi="Times New Roman"/>
          <w:sz w:val="28"/>
          <w:szCs w:val="28"/>
          <w:lang w:eastAsia="en-US"/>
        </w:rPr>
        <w:t>тети певних суспільних груп,</w:t>
      </w:r>
      <w:r w:rsidR="0054481E" w:rsidRPr="00AC53A7">
        <w:rPr>
          <w:rFonts w:ascii="Times New Roman" w:eastAsia="TimesNewRoman" w:hAnsi="Times New Roman"/>
          <w:sz w:val="28"/>
          <w:szCs w:val="28"/>
          <w:lang w:eastAsia="en-US"/>
        </w:rPr>
        <w:t xml:space="preserve"> змагається за здобуття влади або здійснення впливу на неї</w:t>
      </w:r>
      <w:r w:rsidR="00CC2B25" w:rsidRPr="00AC53A7">
        <w:rPr>
          <w:rFonts w:ascii="Times New Roman" w:eastAsia="TimesNewRoman" w:hAnsi="Times New Roman"/>
          <w:sz w:val="28"/>
          <w:szCs w:val="28"/>
          <w:lang w:eastAsia="en-US"/>
        </w:rPr>
        <w:t>,</w:t>
      </w:r>
      <w:r w:rsidR="00AF5749" w:rsidRPr="00AC53A7">
        <w:rPr>
          <w:rFonts w:ascii="Times New Roman" w:eastAsia="TimesNewRoman" w:hAnsi="Times New Roman"/>
          <w:sz w:val="28"/>
          <w:szCs w:val="28"/>
          <w:lang w:eastAsia="en-US"/>
        </w:rPr>
        <w:t xml:space="preserve"> </w:t>
      </w:r>
      <w:r w:rsidR="0054481E" w:rsidRPr="00AC53A7">
        <w:rPr>
          <w:rFonts w:ascii="Times New Roman" w:eastAsia="TimesNewRoman" w:hAnsi="Times New Roman"/>
          <w:sz w:val="28"/>
          <w:szCs w:val="28"/>
          <w:lang w:eastAsia="en-US"/>
        </w:rPr>
        <w:t>сприяє встановленню каналів зв’язку між державою і громадянами</w:t>
      </w:r>
      <w:r w:rsidR="00CC2B25" w:rsidRPr="00AC53A7">
        <w:rPr>
          <w:rFonts w:ascii="Times New Roman" w:eastAsia="TimesNewRoman" w:hAnsi="Times New Roman"/>
          <w:sz w:val="28"/>
          <w:szCs w:val="28"/>
          <w:lang w:eastAsia="en-US"/>
        </w:rPr>
        <w:t>,</w:t>
      </w:r>
      <w:r w:rsidR="00AF5749" w:rsidRPr="00AC53A7">
        <w:rPr>
          <w:rFonts w:ascii="Times New Roman" w:eastAsia="TimesNewRoman" w:hAnsi="Times New Roman"/>
          <w:sz w:val="28"/>
          <w:szCs w:val="28"/>
          <w:lang w:eastAsia="en-US"/>
        </w:rPr>
        <w:t xml:space="preserve"> </w:t>
      </w:r>
      <w:r w:rsidR="0054481E" w:rsidRPr="00AC53A7">
        <w:rPr>
          <w:rFonts w:ascii="Times New Roman" w:eastAsia="TimesNewRoman" w:hAnsi="Times New Roman"/>
          <w:sz w:val="28"/>
          <w:szCs w:val="28"/>
          <w:lang w:eastAsia="en-US"/>
        </w:rPr>
        <w:t>виробляє власну ідеологію або заявляє про свою прихильність до однієї з уже існуючих ідеологій, узгоджуючи з нею</w:t>
      </w:r>
      <w:r w:rsidR="00AF5749" w:rsidRPr="00AC53A7">
        <w:rPr>
          <w:rFonts w:ascii="Times New Roman" w:hAnsi="Times New Roman"/>
          <w:sz w:val="28"/>
          <w:szCs w:val="28"/>
        </w:rPr>
        <w:t xml:space="preserve"> </w:t>
      </w:r>
      <w:r w:rsidR="0054481E" w:rsidRPr="00AC53A7">
        <w:rPr>
          <w:rFonts w:ascii="Times New Roman" w:eastAsia="TimesNewRoman" w:hAnsi="Times New Roman"/>
          <w:sz w:val="28"/>
          <w:szCs w:val="28"/>
          <w:lang w:eastAsia="en-US"/>
        </w:rPr>
        <w:t>свої політичні вимоги</w:t>
      </w:r>
      <w:r w:rsidR="00AF5749" w:rsidRPr="00AC53A7">
        <w:rPr>
          <w:rFonts w:ascii="Times New Roman" w:eastAsia="TimesNewRoman" w:hAnsi="Times New Roman"/>
          <w:sz w:val="28"/>
          <w:szCs w:val="28"/>
          <w:lang w:eastAsia="en-US"/>
        </w:rPr>
        <w:t xml:space="preserve"> </w:t>
      </w:r>
      <w:r w:rsidR="0054481E" w:rsidRPr="00AC53A7">
        <w:rPr>
          <w:rFonts w:ascii="Times New Roman" w:hAnsi="Times New Roman"/>
          <w:sz w:val="28"/>
          <w:szCs w:val="28"/>
        </w:rPr>
        <w:t>[136, с. 1</w:t>
      </w:r>
      <w:r w:rsidR="00AF5749" w:rsidRPr="00AC53A7">
        <w:rPr>
          <w:rFonts w:ascii="Times New Roman" w:hAnsi="Times New Roman"/>
          <w:sz w:val="28"/>
          <w:szCs w:val="28"/>
        </w:rPr>
        <w:t>2</w:t>
      </w:r>
      <w:r w:rsidR="0054481E" w:rsidRPr="00AC53A7">
        <w:rPr>
          <w:rFonts w:ascii="Times New Roman" w:hAnsi="Times New Roman"/>
          <w:sz w:val="28"/>
          <w:szCs w:val="28"/>
        </w:rPr>
        <w:t>]</w:t>
      </w:r>
      <w:r w:rsidRPr="00AC53A7">
        <w:rPr>
          <w:rFonts w:ascii="Times New Roman" w:eastAsiaTheme="minorHAnsi" w:hAnsi="Times New Roman"/>
          <w:sz w:val="28"/>
          <w:szCs w:val="28"/>
          <w:lang w:eastAsia="en-US"/>
        </w:rPr>
        <w:t xml:space="preserve">. На думку М.В. Примуша, політична партія – </w:t>
      </w:r>
      <w:r w:rsidRPr="00AC53A7">
        <w:rPr>
          <w:rFonts w:ascii="Times New Roman" w:hAnsi="Times New Roman"/>
          <w:sz w:val="28"/>
          <w:lang w:eastAsia="ru-RU"/>
        </w:rPr>
        <w:t xml:space="preserve">це громадське об’єднання, яке створене для участі в політичному процесі з метою завоювання </w:t>
      </w:r>
      <w:r w:rsidR="00CC2B25" w:rsidRPr="00AC53A7">
        <w:rPr>
          <w:rFonts w:ascii="Times New Roman" w:hAnsi="Times New Roman"/>
          <w:sz w:val="28"/>
          <w:lang w:eastAsia="ru-RU"/>
        </w:rPr>
        <w:t>й</w:t>
      </w:r>
      <w:r w:rsidRPr="00AC53A7">
        <w:rPr>
          <w:rFonts w:ascii="Times New Roman" w:hAnsi="Times New Roman"/>
          <w:sz w:val="28"/>
          <w:lang w:eastAsia="ru-RU"/>
        </w:rPr>
        <w:t xml:space="preserve"> здійснен</w:t>
      </w:r>
      <w:r w:rsidR="006726DA" w:rsidRPr="00AC53A7">
        <w:rPr>
          <w:rFonts w:ascii="Times New Roman" w:hAnsi="Times New Roman"/>
          <w:sz w:val="28"/>
          <w:lang w:eastAsia="ru-RU"/>
        </w:rPr>
        <w:t>ня</w:t>
      </w:r>
      <w:r w:rsidRPr="00AC53A7">
        <w:rPr>
          <w:rFonts w:ascii="Times New Roman" w:hAnsi="Times New Roman"/>
          <w:sz w:val="28"/>
          <w:lang w:eastAsia="ru-RU"/>
        </w:rPr>
        <w:t xml:space="preserve"> державної влади конституційними засобами </w:t>
      </w:r>
      <w:r w:rsidR="00CC2B25" w:rsidRPr="00AC53A7">
        <w:rPr>
          <w:rFonts w:ascii="Times New Roman" w:hAnsi="Times New Roman"/>
          <w:sz w:val="28"/>
          <w:lang w:eastAsia="ru-RU"/>
        </w:rPr>
        <w:t>та</w:t>
      </w:r>
      <w:r w:rsidRPr="00AC53A7">
        <w:rPr>
          <w:rFonts w:ascii="Times New Roman" w:hAnsi="Times New Roman"/>
          <w:sz w:val="28"/>
          <w:lang w:eastAsia="ru-RU"/>
        </w:rPr>
        <w:t xml:space="preserve"> діє на постійній основі</w:t>
      </w:r>
      <w:r w:rsidR="00F641DB" w:rsidRPr="00AC53A7">
        <w:rPr>
          <w:rFonts w:ascii="Times New Roman" w:hAnsi="Times New Roman"/>
          <w:sz w:val="28"/>
          <w:lang w:eastAsia="ru-RU"/>
        </w:rPr>
        <w:t xml:space="preserve"> </w:t>
      </w:r>
      <w:r w:rsidR="00F641DB" w:rsidRPr="00AC53A7">
        <w:rPr>
          <w:rFonts w:ascii="Times New Roman" w:hAnsi="Times New Roman"/>
          <w:sz w:val="28"/>
          <w:szCs w:val="28"/>
        </w:rPr>
        <w:t>[137, с. 69]</w:t>
      </w:r>
      <w:r w:rsidRPr="00AC53A7">
        <w:rPr>
          <w:rFonts w:ascii="Times New Roman" w:hAnsi="Times New Roman"/>
          <w:sz w:val="28"/>
          <w:lang w:eastAsia="ru-RU"/>
        </w:rPr>
        <w:t>.</w:t>
      </w:r>
      <w:r w:rsidRPr="00AC53A7">
        <w:rPr>
          <w:rFonts w:ascii="Times New Roman" w:hAnsi="Times New Roman"/>
          <w:sz w:val="28"/>
          <w:szCs w:val="28"/>
        </w:rPr>
        <w:t xml:space="preserve"> </w:t>
      </w:r>
      <w:r w:rsidRPr="00AC53A7">
        <w:rPr>
          <w:rFonts w:ascii="Times New Roman" w:eastAsiaTheme="minorHAnsi" w:hAnsi="Times New Roman"/>
          <w:sz w:val="28"/>
          <w:szCs w:val="28"/>
          <w:lang w:eastAsia="en-US"/>
        </w:rPr>
        <w:t>М.</w:t>
      </w:r>
      <w:r w:rsidR="006726DA" w:rsidRPr="00AC53A7">
        <w:rPr>
          <w:rFonts w:ascii="Times New Roman" w:eastAsiaTheme="minorHAnsi" w:hAnsi="Times New Roman"/>
          <w:sz w:val="28"/>
          <w:szCs w:val="28"/>
          <w:lang w:eastAsia="en-US"/>
        </w:rPr>
        <w:t> </w:t>
      </w:r>
      <w:r w:rsidRPr="00AC53A7">
        <w:rPr>
          <w:rFonts w:ascii="Times New Roman" w:eastAsiaTheme="minorHAnsi" w:hAnsi="Times New Roman"/>
          <w:sz w:val="28"/>
          <w:szCs w:val="28"/>
          <w:lang w:eastAsia="en-US"/>
        </w:rPr>
        <w:t xml:space="preserve">Дюверже вважає, що політичні партії – це сукупність спільнот, розташованих по всій країні дрібних об’єднань (секцій, комітетів, місцевих асоціацій тощо), </w:t>
      </w:r>
      <w:r w:rsidR="00CC2B25" w:rsidRPr="00AC53A7">
        <w:rPr>
          <w:rFonts w:ascii="Times New Roman" w:eastAsiaTheme="minorHAnsi" w:hAnsi="Times New Roman"/>
          <w:sz w:val="28"/>
          <w:szCs w:val="28"/>
          <w:lang w:eastAsia="en-US"/>
        </w:rPr>
        <w:t>по</w:t>
      </w:r>
      <w:r w:rsidRPr="00AC53A7">
        <w:rPr>
          <w:rFonts w:ascii="Times New Roman" w:eastAsiaTheme="minorHAnsi" w:hAnsi="Times New Roman"/>
          <w:sz w:val="28"/>
          <w:szCs w:val="28"/>
          <w:lang w:eastAsia="en-US"/>
        </w:rPr>
        <w:t>в’язаних координаційними інститутами</w:t>
      </w:r>
      <w:r w:rsidR="00F641DB" w:rsidRPr="00AC53A7">
        <w:rPr>
          <w:rFonts w:ascii="Times New Roman" w:eastAsiaTheme="minorHAnsi" w:hAnsi="Times New Roman"/>
          <w:sz w:val="28"/>
          <w:szCs w:val="28"/>
          <w:lang w:eastAsia="en-US"/>
        </w:rPr>
        <w:t xml:space="preserve"> </w:t>
      </w:r>
      <w:r w:rsidR="00F641DB" w:rsidRPr="00AC53A7">
        <w:rPr>
          <w:rFonts w:ascii="Times New Roman" w:hAnsi="Times New Roman"/>
          <w:sz w:val="28"/>
          <w:szCs w:val="28"/>
        </w:rPr>
        <w:t>[138]</w:t>
      </w:r>
      <w:r w:rsidRPr="00AC53A7">
        <w:rPr>
          <w:rFonts w:ascii="Times New Roman" w:eastAsiaTheme="minorHAnsi" w:hAnsi="Times New Roman"/>
          <w:sz w:val="28"/>
          <w:szCs w:val="28"/>
          <w:lang w:eastAsia="en-US"/>
        </w:rPr>
        <w:t>.</w:t>
      </w:r>
    </w:p>
    <w:p w14:paraId="009CAE75" w14:textId="77777777" w:rsidR="004A3775" w:rsidRPr="00AC53A7" w:rsidRDefault="004A3775" w:rsidP="00923D89">
      <w:pPr>
        <w:pStyle w:val="1"/>
        <w:spacing w:line="360" w:lineRule="auto"/>
        <w:ind w:firstLine="709"/>
        <w:contextualSpacing/>
        <w:rPr>
          <w:rFonts w:ascii="Times New Roman" w:hAnsi="Times New Roman"/>
          <w:color w:val="000000"/>
          <w:sz w:val="28"/>
          <w:szCs w:val="28"/>
          <w:shd w:val="clear" w:color="auto" w:fill="FFFFFF"/>
        </w:rPr>
      </w:pPr>
      <w:r w:rsidRPr="00AC53A7">
        <w:rPr>
          <w:rFonts w:ascii="Times New Roman" w:hAnsi="Times New Roman"/>
          <w:sz w:val="28"/>
          <w:szCs w:val="28"/>
        </w:rPr>
        <w:t xml:space="preserve">Як бачимо з наведених вище підходів до розуміння політичної партії, основне завдання політичних партій полягає </w:t>
      </w:r>
      <w:r w:rsidR="00BF18A9" w:rsidRPr="00AC53A7">
        <w:rPr>
          <w:rFonts w:ascii="Times New Roman" w:hAnsi="Times New Roman"/>
          <w:sz w:val="28"/>
          <w:szCs w:val="28"/>
        </w:rPr>
        <w:t>в</w:t>
      </w:r>
      <w:r w:rsidRPr="00AC53A7">
        <w:rPr>
          <w:rFonts w:ascii="Times New Roman" w:hAnsi="Times New Roman"/>
          <w:sz w:val="28"/>
          <w:szCs w:val="28"/>
        </w:rPr>
        <w:t xml:space="preserve"> здобутті влади, що </w:t>
      </w:r>
      <w:r w:rsidR="00BF18A9" w:rsidRPr="00AC53A7">
        <w:rPr>
          <w:rFonts w:ascii="Times New Roman" w:hAnsi="Times New Roman"/>
          <w:sz w:val="28"/>
          <w:szCs w:val="28"/>
        </w:rPr>
        <w:t>у</w:t>
      </w:r>
      <w:r w:rsidRPr="00AC53A7">
        <w:rPr>
          <w:rFonts w:ascii="Times New Roman" w:hAnsi="Times New Roman"/>
          <w:sz w:val="28"/>
          <w:szCs w:val="28"/>
        </w:rPr>
        <w:t xml:space="preserve"> свою чергу д</w:t>
      </w:r>
      <w:r w:rsidR="00BF18A9" w:rsidRPr="00AC53A7">
        <w:rPr>
          <w:rFonts w:ascii="Times New Roman" w:hAnsi="Times New Roman"/>
          <w:sz w:val="28"/>
          <w:szCs w:val="28"/>
        </w:rPr>
        <w:t>асть</w:t>
      </w:r>
      <w:r w:rsidRPr="00AC53A7">
        <w:rPr>
          <w:rFonts w:ascii="Times New Roman" w:hAnsi="Times New Roman"/>
          <w:sz w:val="28"/>
          <w:szCs w:val="28"/>
        </w:rPr>
        <w:t xml:space="preserve"> їм </w:t>
      </w:r>
      <w:r w:rsidR="00BF18A9" w:rsidRPr="00AC53A7">
        <w:rPr>
          <w:rFonts w:ascii="Times New Roman" w:hAnsi="Times New Roman"/>
          <w:sz w:val="28"/>
          <w:szCs w:val="28"/>
        </w:rPr>
        <w:t xml:space="preserve">змогу </w:t>
      </w:r>
      <w:r w:rsidRPr="00AC53A7">
        <w:rPr>
          <w:rFonts w:ascii="Times New Roman" w:hAnsi="Times New Roman"/>
          <w:sz w:val="28"/>
          <w:szCs w:val="28"/>
        </w:rPr>
        <w:t>реалізувати свої програмні цілі. Перемога на виборах д</w:t>
      </w:r>
      <w:r w:rsidR="00BF18A9" w:rsidRPr="00AC53A7">
        <w:rPr>
          <w:rFonts w:ascii="Times New Roman" w:hAnsi="Times New Roman"/>
          <w:sz w:val="28"/>
          <w:szCs w:val="28"/>
        </w:rPr>
        <w:t>ає змогу</w:t>
      </w:r>
      <w:r w:rsidRPr="00AC53A7">
        <w:rPr>
          <w:rFonts w:ascii="Times New Roman" w:hAnsi="Times New Roman"/>
          <w:sz w:val="28"/>
          <w:szCs w:val="28"/>
        </w:rPr>
        <w:t xml:space="preserve"> політичним партіям (самостійно або разом з іншими партіями) формувати органи державної влади. За таких умов контроль за політичними партіями посідає важливе місце, оскільки він забезпечує дотримання </w:t>
      </w:r>
      <w:r w:rsidR="00BF18A9" w:rsidRPr="00AC53A7">
        <w:rPr>
          <w:rFonts w:ascii="Times New Roman" w:hAnsi="Times New Roman"/>
          <w:sz w:val="28"/>
          <w:szCs w:val="28"/>
        </w:rPr>
        <w:t>ними</w:t>
      </w:r>
      <w:r w:rsidRPr="00AC53A7">
        <w:rPr>
          <w:rFonts w:ascii="Times New Roman" w:hAnsi="Times New Roman"/>
          <w:sz w:val="28"/>
          <w:szCs w:val="28"/>
        </w:rPr>
        <w:t xml:space="preserve"> вимог чинного законодавства </w:t>
      </w:r>
      <w:r w:rsidR="00BF18A9" w:rsidRPr="00AC53A7">
        <w:rPr>
          <w:rFonts w:ascii="Times New Roman" w:hAnsi="Times New Roman"/>
          <w:sz w:val="28"/>
          <w:szCs w:val="28"/>
        </w:rPr>
        <w:t>та</w:t>
      </w:r>
      <w:r w:rsidRPr="00AC53A7">
        <w:rPr>
          <w:rFonts w:ascii="Times New Roman" w:hAnsi="Times New Roman"/>
          <w:sz w:val="28"/>
          <w:szCs w:val="28"/>
        </w:rPr>
        <w:t xml:space="preserve"> унеможливлює існування </w:t>
      </w:r>
      <w:r w:rsidR="00BF18A9" w:rsidRPr="00AC53A7">
        <w:rPr>
          <w:rFonts w:ascii="Times New Roman" w:hAnsi="Times New Roman"/>
          <w:sz w:val="28"/>
          <w:szCs w:val="28"/>
        </w:rPr>
        <w:t>й</w:t>
      </w:r>
      <w:r w:rsidRPr="00AC53A7">
        <w:rPr>
          <w:rFonts w:ascii="Times New Roman" w:hAnsi="Times New Roman"/>
          <w:sz w:val="28"/>
          <w:szCs w:val="28"/>
        </w:rPr>
        <w:t xml:space="preserve"> прихід до влади політичних партій, метою яких є з</w:t>
      </w:r>
      <w:r w:rsidRPr="00AC53A7">
        <w:rPr>
          <w:rFonts w:ascii="Times New Roman" w:hAnsi="Times New Roman"/>
          <w:color w:val="000000"/>
          <w:sz w:val="28"/>
          <w:szCs w:val="28"/>
          <w:shd w:val="clear" w:color="auto" w:fill="FFFFFF"/>
        </w:rPr>
        <w:t xml:space="preserve">міна конституційного ладу насильницьким шляхом, порушення суверенітету держави, незаконне захоплення державної влади, пропаганда війни, насильства, посягання на права </w:t>
      </w:r>
      <w:r w:rsidR="00BF18A9" w:rsidRPr="00AC53A7">
        <w:rPr>
          <w:rFonts w:ascii="Times New Roman" w:hAnsi="Times New Roman"/>
          <w:color w:val="000000"/>
          <w:sz w:val="28"/>
          <w:szCs w:val="28"/>
          <w:shd w:val="clear" w:color="auto" w:fill="FFFFFF"/>
        </w:rPr>
        <w:t>й</w:t>
      </w:r>
      <w:r w:rsidRPr="00AC53A7">
        <w:rPr>
          <w:rFonts w:ascii="Times New Roman" w:hAnsi="Times New Roman"/>
          <w:color w:val="000000"/>
          <w:sz w:val="28"/>
          <w:szCs w:val="28"/>
          <w:shd w:val="clear" w:color="auto" w:fill="FFFFFF"/>
        </w:rPr>
        <w:t xml:space="preserve"> свободи людини тощо.</w:t>
      </w:r>
    </w:p>
    <w:p w14:paraId="15DD6E89" w14:textId="77777777" w:rsidR="004A3775" w:rsidRPr="00AC53A7" w:rsidRDefault="004A3775" w:rsidP="00923D89">
      <w:pPr>
        <w:pStyle w:val="1"/>
        <w:spacing w:line="360" w:lineRule="auto"/>
        <w:ind w:firstLine="709"/>
        <w:contextualSpacing/>
        <w:rPr>
          <w:rFonts w:ascii="Times New Roman" w:hAnsi="Times New Roman"/>
          <w:sz w:val="28"/>
          <w:szCs w:val="28"/>
        </w:rPr>
      </w:pPr>
      <w:r w:rsidRPr="00AC53A7">
        <w:rPr>
          <w:rFonts w:ascii="Times New Roman" w:hAnsi="Times New Roman"/>
          <w:sz w:val="28"/>
          <w:szCs w:val="28"/>
        </w:rPr>
        <w:t xml:space="preserve">Насамперед </w:t>
      </w:r>
      <w:r w:rsidR="00F0361E" w:rsidRPr="00AC53A7">
        <w:rPr>
          <w:rFonts w:ascii="Times New Roman" w:hAnsi="Times New Roman"/>
          <w:sz w:val="28"/>
          <w:szCs w:val="28"/>
        </w:rPr>
        <w:t>варто</w:t>
      </w:r>
      <w:r w:rsidRPr="00AC53A7">
        <w:rPr>
          <w:rFonts w:ascii="Times New Roman" w:hAnsi="Times New Roman"/>
          <w:sz w:val="28"/>
          <w:szCs w:val="28"/>
        </w:rPr>
        <w:t xml:space="preserve"> розглянути поняття «контроль» у його загальнонауковому розумінні та поняття «державний контроль» у його </w:t>
      </w:r>
      <w:r w:rsidRPr="00AC53A7">
        <w:rPr>
          <w:rFonts w:ascii="Times New Roman" w:hAnsi="Times New Roman"/>
          <w:sz w:val="28"/>
          <w:szCs w:val="28"/>
        </w:rPr>
        <w:lastRenderedPageBreak/>
        <w:t>теоретичному розумінні. З етимологічної точки зору контроль (</w:t>
      </w:r>
      <w:r w:rsidR="002519D3" w:rsidRPr="00AC53A7">
        <w:rPr>
          <w:rFonts w:ascii="Times New Roman" w:hAnsi="Times New Roman"/>
          <w:sz w:val="28"/>
          <w:szCs w:val="28"/>
        </w:rPr>
        <w:t xml:space="preserve"> від </w:t>
      </w:r>
      <w:r w:rsidRPr="00AC53A7">
        <w:rPr>
          <w:rFonts w:ascii="Times New Roman" w:hAnsi="Times New Roman"/>
          <w:sz w:val="28"/>
          <w:szCs w:val="28"/>
        </w:rPr>
        <w:t>франц. сontrole – перевірка, від старофранц. contrerole – список, що має дублікат для перевірки) означає перевірку виконання законів, рішень тощо</w:t>
      </w:r>
      <w:r w:rsidR="008D7A69" w:rsidRPr="00AC53A7">
        <w:rPr>
          <w:rFonts w:ascii="Times New Roman" w:hAnsi="Times New Roman"/>
          <w:sz w:val="28"/>
          <w:szCs w:val="28"/>
        </w:rPr>
        <w:t xml:space="preserve"> [139</w:t>
      </w:r>
      <w:r w:rsidR="00D91DF8" w:rsidRPr="00AC53A7">
        <w:rPr>
          <w:rFonts w:ascii="Times New Roman" w:hAnsi="Times New Roman"/>
          <w:sz w:val="28"/>
          <w:szCs w:val="28"/>
        </w:rPr>
        <w:t>, с. 195</w:t>
      </w:r>
      <w:r w:rsidR="008D7A69" w:rsidRPr="00AC53A7">
        <w:rPr>
          <w:rFonts w:ascii="Times New Roman" w:hAnsi="Times New Roman"/>
          <w:sz w:val="28"/>
          <w:szCs w:val="28"/>
        </w:rPr>
        <w:t>]</w:t>
      </w:r>
      <w:r w:rsidRPr="00AC53A7">
        <w:rPr>
          <w:rFonts w:ascii="Times New Roman" w:hAnsi="Times New Roman"/>
          <w:sz w:val="28"/>
          <w:szCs w:val="28"/>
        </w:rPr>
        <w:t xml:space="preserve">. Також </w:t>
      </w:r>
      <w:r w:rsidR="002519D3" w:rsidRPr="00AC53A7">
        <w:rPr>
          <w:rFonts w:ascii="Times New Roman" w:hAnsi="Times New Roman"/>
          <w:sz w:val="28"/>
          <w:szCs w:val="28"/>
        </w:rPr>
        <w:t>у</w:t>
      </w:r>
      <w:r w:rsidRPr="00AC53A7">
        <w:rPr>
          <w:rFonts w:ascii="Times New Roman" w:hAnsi="Times New Roman"/>
          <w:sz w:val="28"/>
          <w:szCs w:val="28"/>
        </w:rPr>
        <w:t xml:space="preserve"> літературі </w:t>
      </w:r>
      <w:r w:rsidR="002519D3" w:rsidRPr="00AC53A7">
        <w:rPr>
          <w:rFonts w:ascii="Times New Roman" w:hAnsi="Times New Roman"/>
          <w:sz w:val="28"/>
          <w:szCs w:val="28"/>
        </w:rPr>
        <w:t>за</w:t>
      </w:r>
      <w:r w:rsidRPr="00AC53A7">
        <w:rPr>
          <w:rFonts w:ascii="Times New Roman" w:hAnsi="Times New Roman"/>
          <w:sz w:val="28"/>
          <w:szCs w:val="28"/>
        </w:rPr>
        <w:t>значається, що французьке controle (count</w:t>
      </w:r>
      <w:r w:rsidR="002519D3" w:rsidRPr="00AC53A7">
        <w:rPr>
          <w:rFonts w:ascii="Times New Roman" w:hAnsi="Times New Roman"/>
          <w:sz w:val="28"/>
          <w:szCs w:val="28"/>
        </w:rPr>
        <w:t xml:space="preserve"> </w:t>
      </w:r>
      <w:r w:rsidRPr="00AC53A7">
        <w:rPr>
          <w:rFonts w:ascii="Times New Roman" w:hAnsi="Times New Roman"/>
          <w:sz w:val="28"/>
          <w:szCs w:val="28"/>
        </w:rPr>
        <w:t>+</w:t>
      </w:r>
      <w:r w:rsidR="002519D3" w:rsidRPr="00AC53A7">
        <w:rPr>
          <w:rFonts w:ascii="Times New Roman" w:hAnsi="Times New Roman"/>
          <w:sz w:val="28"/>
          <w:szCs w:val="28"/>
        </w:rPr>
        <w:t xml:space="preserve"> </w:t>
      </w:r>
      <w:r w:rsidRPr="00AC53A7">
        <w:rPr>
          <w:rFonts w:ascii="Times New Roman" w:hAnsi="Times New Roman"/>
          <w:sz w:val="28"/>
          <w:szCs w:val="28"/>
        </w:rPr>
        <w:t>role) утворилос</w:t>
      </w:r>
      <w:r w:rsidR="002519D3" w:rsidRPr="00AC53A7">
        <w:rPr>
          <w:rFonts w:ascii="Times New Roman" w:hAnsi="Times New Roman"/>
          <w:sz w:val="28"/>
          <w:szCs w:val="28"/>
        </w:rPr>
        <w:t>я</w:t>
      </w:r>
      <w:r w:rsidRPr="00AC53A7">
        <w:rPr>
          <w:rFonts w:ascii="Times New Roman" w:hAnsi="Times New Roman"/>
          <w:sz w:val="28"/>
          <w:szCs w:val="28"/>
        </w:rPr>
        <w:t xml:space="preserve"> від латинського префікса contra</w:t>
      </w:r>
      <w:r w:rsidR="002519D3" w:rsidRPr="00AC53A7">
        <w:rPr>
          <w:rFonts w:ascii="Times New Roman" w:hAnsi="Times New Roman"/>
          <w:sz w:val="28"/>
          <w:szCs w:val="28"/>
        </w:rPr>
        <w:t>-</w:t>
      </w:r>
      <w:r w:rsidRPr="00AC53A7">
        <w:rPr>
          <w:rFonts w:ascii="Times New Roman" w:hAnsi="Times New Roman"/>
          <w:sz w:val="28"/>
          <w:szCs w:val="28"/>
        </w:rPr>
        <w:t xml:space="preserve">, що означає протидію, і слова </w:t>
      </w:r>
      <w:r w:rsidR="002519D3" w:rsidRPr="00AC53A7">
        <w:rPr>
          <w:rFonts w:ascii="Times New Roman" w:hAnsi="Times New Roman"/>
          <w:sz w:val="28"/>
          <w:szCs w:val="28"/>
        </w:rPr>
        <w:t>«</w:t>
      </w:r>
      <w:r w:rsidRPr="00AC53A7">
        <w:rPr>
          <w:rFonts w:ascii="Times New Roman" w:hAnsi="Times New Roman"/>
          <w:sz w:val="28"/>
          <w:szCs w:val="28"/>
        </w:rPr>
        <w:t>role</w:t>
      </w:r>
      <w:r w:rsidR="002519D3" w:rsidRPr="00AC53A7">
        <w:rPr>
          <w:rFonts w:ascii="Times New Roman" w:hAnsi="Times New Roman"/>
          <w:sz w:val="28"/>
          <w:szCs w:val="28"/>
        </w:rPr>
        <w:t>»</w:t>
      </w:r>
      <w:r w:rsidRPr="00AC53A7">
        <w:rPr>
          <w:rFonts w:ascii="Times New Roman" w:hAnsi="Times New Roman"/>
          <w:sz w:val="28"/>
          <w:szCs w:val="28"/>
        </w:rPr>
        <w:t xml:space="preserve">, що означає виконання </w:t>
      </w:r>
      <w:r w:rsidR="002519D3" w:rsidRPr="00AC53A7">
        <w:rPr>
          <w:rFonts w:ascii="Times New Roman" w:hAnsi="Times New Roman"/>
          <w:sz w:val="28"/>
          <w:szCs w:val="28"/>
        </w:rPr>
        <w:t>певної</w:t>
      </w:r>
      <w:r w:rsidRPr="00AC53A7">
        <w:rPr>
          <w:rFonts w:ascii="Times New Roman" w:hAnsi="Times New Roman"/>
          <w:sz w:val="28"/>
          <w:szCs w:val="28"/>
        </w:rPr>
        <w:t xml:space="preserve"> дії</w:t>
      </w:r>
      <w:r w:rsidR="00D91DF8" w:rsidRPr="00AC53A7">
        <w:rPr>
          <w:rFonts w:ascii="Times New Roman" w:hAnsi="Times New Roman"/>
          <w:sz w:val="28"/>
          <w:szCs w:val="28"/>
        </w:rPr>
        <w:t xml:space="preserve"> [6, с. 144]</w:t>
      </w:r>
      <w:r w:rsidRPr="00AC53A7">
        <w:rPr>
          <w:rFonts w:ascii="Times New Roman" w:hAnsi="Times New Roman"/>
          <w:sz w:val="28"/>
          <w:szCs w:val="28"/>
        </w:rPr>
        <w:t>. Відповідно, контроль, окрім значення перевірки, нагляду з метою перевірки, має також значення протидії чомусь небажаному [</w:t>
      </w:r>
      <w:r w:rsidR="00D91DF8" w:rsidRPr="00AC53A7">
        <w:rPr>
          <w:rFonts w:ascii="Times New Roman" w:hAnsi="Times New Roman"/>
          <w:sz w:val="28"/>
          <w:szCs w:val="28"/>
        </w:rPr>
        <w:t>140, с. 71</w:t>
      </w:r>
      <w:r w:rsidRPr="00AC53A7">
        <w:rPr>
          <w:rFonts w:ascii="Times New Roman" w:hAnsi="Times New Roman"/>
          <w:sz w:val="28"/>
          <w:szCs w:val="28"/>
        </w:rPr>
        <w:t>]. О.П. Хамходера</w:t>
      </w:r>
      <w:r w:rsidR="0064430A" w:rsidRPr="00AC53A7">
        <w:rPr>
          <w:rFonts w:ascii="Times New Roman" w:hAnsi="Times New Roman"/>
          <w:sz w:val="28"/>
          <w:szCs w:val="28"/>
        </w:rPr>
        <w:t>,</w:t>
      </w:r>
      <w:r w:rsidRPr="00AC53A7">
        <w:rPr>
          <w:rFonts w:ascii="Times New Roman" w:hAnsi="Times New Roman"/>
          <w:sz w:val="28"/>
          <w:szCs w:val="28"/>
        </w:rPr>
        <w:t xml:space="preserve"> досліджуючи філологічне значення термін</w:t>
      </w:r>
      <w:r w:rsidR="0064430A" w:rsidRPr="00AC53A7">
        <w:rPr>
          <w:rFonts w:ascii="Times New Roman" w:hAnsi="Times New Roman"/>
          <w:sz w:val="28"/>
          <w:szCs w:val="28"/>
        </w:rPr>
        <w:t>а</w:t>
      </w:r>
      <w:r w:rsidRPr="00AC53A7">
        <w:rPr>
          <w:rFonts w:ascii="Times New Roman" w:hAnsi="Times New Roman"/>
          <w:sz w:val="28"/>
          <w:szCs w:val="28"/>
        </w:rPr>
        <w:t xml:space="preserve"> «контроль» в українській мові</w:t>
      </w:r>
      <w:r w:rsidR="0064430A" w:rsidRPr="00AC53A7">
        <w:rPr>
          <w:rFonts w:ascii="Times New Roman" w:hAnsi="Times New Roman"/>
          <w:sz w:val="28"/>
          <w:szCs w:val="28"/>
        </w:rPr>
        <w:t>,</w:t>
      </w:r>
      <w:r w:rsidRPr="00AC53A7">
        <w:rPr>
          <w:rFonts w:ascii="Times New Roman" w:hAnsi="Times New Roman"/>
          <w:sz w:val="28"/>
          <w:szCs w:val="28"/>
        </w:rPr>
        <w:t xml:space="preserve"> </w:t>
      </w:r>
      <w:r w:rsidR="0064430A" w:rsidRPr="00AC53A7">
        <w:rPr>
          <w:rFonts w:ascii="Times New Roman" w:hAnsi="Times New Roman"/>
          <w:sz w:val="28"/>
          <w:szCs w:val="28"/>
        </w:rPr>
        <w:t>до</w:t>
      </w:r>
      <w:r w:rsidRPr="00AC53A7">
        <w:rPr>
          <w:rFonts w:ascii="Times New Roman" w:hAnsi="Times New Roman"/>
          <w:sz w:val="28"/>
          <w:szCs w:val="28"/>
        </w:rPr>
        <w:t>ходить висновку, що він розкривається в декількох аспектах: перевірка відповідності контрольованого об’єкта встановленим вимогам; перевірка, облік діяльності чого-небудь, нагляд за кимось, чимось; установа чи організація, що здійснює нагляд за чим-небудь, перевіряє його; контролери</w:t>
      </w:r>
      <w:r w:rsidR="00D91DF8" w:rsidRPr="00AC53A7">
        <w:rPr>
          <w:rFonts w:ascii="Times New Roman" w:hAnsi="Times New Roman"/>
          <w:sz w:val="28"/>
          <w:szCs w:val="28"/>
        </w:rPr>
        <w:t xml:space="preserve"> [139, с. 194].</w:t>
      </w:r>
    </w:p>
    <w:p w14:paraId="6AE641CE" w14:textId="77777777" w:rsidR="004A3775" w:rsidRPr="00AC53A7" w:rsidRDefault="0064430A"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У</w:t>
      </w:r>
      <w:r w:rsidR="004A3775" w:rsidRPr="00AC53A7">
        <w:rPr>
          <w:rFonts w:ascii="Times New Roman" w:hAnsi="Times New Roman"/>
          <w:sz w:val="28"/>
          <w:szCs w:val="28"/>
        </w:rPr>
        <w:t xml:space="preserve"> юридичній енциклопедії державний контроль визначається як діяльність державних органів щодо запобігання, виявлення та припинення дій, </w:t>
      </w:r>
      <w:r w:rsidRPr="00AC53A7">
        <w:rPr>
          <w:rFonts w:ascii="Times New Roman" w:hAnsi="Times New Roman"/>
          <w:sz w:val="28"/>
          <w:szCs w:val="28"/>
        </w:rPr>
        <w:t xml:space="preserve">які </w:t>
      </w:r>
      <w:r w:rsidR="004A3775" w:rsidRPr="00AC53A7">
        <w:rPr>
          <w:rFonts w:ascii="Times New Roman" w:hAnsi="Times New Roman"/>
          <w:sz w:val="28"/>
          <w:szCs w:val="28"/>
        </w:rPr>
        <w:t xml:space="preserve">суперечать встановленим державою нормам </w:t>
      </w:r>
      <w:r w:rsidRPr="00AC53A7">
        <w:rPr>
          <w:rFonts w:ascii="Times New Roman" w:hAnsi="Times New Roman"/>
          <w:sz w:val="28"/>
          <w:szCs w:val="28"/>
        </w:rPr>
        <w:t>і</w:t>
      </w:r>
      <w:r w:rsidR="004A3775" w:rsidRPr="00AC53A7">
        <w:rPr>
          <w:rFonts w:ascii="Times New Roman" w:hAnsi="Times New Roman"/>
          <w:sz w:val="28"/>
          <w:szCs w:val="28"/>
        </w:rPr>
        <w:t xml:space="preserve"> правилам [</w:t>
      </w:r>
      <w:r w:rsidR="00D91DF8" w:rsidRPr="00AC53A7">
        <w:rPr>
          <w:rFonts w:ascii="Times New Roman" w:hAnsi="Times New Roman"/>
          <w:sz w:val="28"/>
          <w:szCs w:val="28"/>
        </w:rPr>
        <w:t>141, с. 138</w:t>
      </w:r>
      <w:r w:rsidR="004A3775" w:rsidRPr="00AC53A7">
        <w:rPr>
          <w:rFonts w:ascii="Times New Roman" w:hAnsi="Times New Roman"/>
          <w:sz w:val="28"/>
          <w:szCs w:val="28"/>
        </w:rPr>
        <w:t xml:space="preserve">]. На думку С.Д. Дубенко, у широкому розумінні контроль – це сукупність економічних та політичних процесів і методів, </w:t>
      </w:r>
      <w:r w:rsidRPr="00AC53A7">
        <w:rPr>
          <w:rFonts w:ascii="Times New Roman" w:hAnsi="Times New Roman"/>
          <w:sz w:val="28"/>
          <w:szCs w:val="28"/>
        </w:rPr>
        <w:t xml:space="preserve">які </w:t>
      </w:r>
      <w:r w:rsidR="004A3775" w:rsidRPr="00AC53A7">
        <w:rPr>
          <w:rFonts w:ascii="Times New Roman" w:hAnsi="Times New Roman"/>
          <w:sz w:val="28"/>
          <w:szCs w:val="28"/>
        </w:rPr>
        <w:t xml:space="preserve">покликані забезпечувати дотримання конституції та законів, забезпечувати стабільність суспільного порядку </w:t>
      </w:r>
      <w:r w:rsidRPr="00AC53A7">
        <w:rPr>
          <w:rFonts w:ascii="Times New Roman" w:hAnsi="Times New Roman"/>
          <w:sz w:val="28"/>
          <w:szCs w:val="28"/>
        </w:rPr>
        <w:t>й</w:t>
      </w:r>
      <w:r w:rsidR="004A3775" w:rsidRPr="00AC53A7">
        <w:rPr>
          <w:rFonts w:ascii="Times New Roman" w:hAnsi="Times New Roman"/>
          <w:sz w:val="28"/>
          <w:szCs w:val="28"/>
        </w:rPr>
        <w:t xml:space="preserve"> державного устрою</w:t>
      </w:r>
      <w:r w:rsidR="00D91DF8" w:rsidRPr="00AC53A7">
        <w:rPr>
          <w:rFonts w:ascii="Times New Roman" w:hAnsi="Times New Roman"/>
          <w:sz w:val="28"/>
          <w:szCs w:val="28"/>
        </w:rPr>
        <w:t xml:space="preserve"> [142, с. 76]</w:t>
      </w:r>
      <w:r w:rsidR="004A3775" w:rsidRPr="00AC53A7">
        <w:rPr>
          <w:rFonts w:ascii="Times New Roman" w:hAnsi="Times New Roman"/>
          <w:sz w:val="28"/>
          <w:szCs w:val="28"/>
        </w:rPr>
        <w:t>. О.І. Сушинський визначає контроль як функцію, яку здійснює та чи інша інституція з метою відновлювати, встановлювати, констатувати та спрямовувати суспільні процеси [</w:t>
      </w:r>
      <w:r w:rsidR="00D91DF8" w:rsidRPr="00AC53A7">
        <w:rPr>
          <w:rFonts w:ascii="Times New Roman" w:hAnsi="Times New Roman"/>
          <w:sz w:val="28"/>
          <w:szCs w:val="28"/>
        </w:rPr>
        <w:t>143, с. 29-30</w:t>
      </w:r>
      <w:r w:rsidR="004A3775" w:rsidRPr="00AC53A7">
        <w:rPr>
          <w:rFonts w:ascii="Times New Roman" w:hAnsi="Times New Roman"/>
          <w:sz w:val="28"/>
          <w:szCs w:val="28"/>
        </w:rPr>
        <w:t xml:space="preserve">]. С.Г. Братель розглядає контроль як систему спостереження </w:t>
      </w:r>
      <w:r w:rsidRPr="00AC53A7">
        <w:rPr>
          <w:rFonts w:ascii="Times New Roman" w:hAnsi="Times New Roman"/>
          <w:sz w:val="28"/>
          <w:szCs w:val="28"/>
        </w:rPr>
        <w:t>й</w:t>
      </w:r>
      <w:r w:rsidR="004A3775" w:rsidRPr="00AC53A7">
        <w:rPr>
          <w:rFonts w:ascii="Times New Roman" w:hAnsi="Times New Roman"/>
          <w:sz w:val="28"/>
          <w:szCs w:val="28"/>
        </w:rPr>
        <w:t xml:space="preserve"> перевірки процесу функціонування </w:t>
      </w:r>
      <w:r w:rsidRPr="00AC53A7">
        <w:rPr>
          <w:rFonts w:ascii="Times New Roman" w:hAnsi="Times New Roman"/>
          <w:sz w:val="28"/>
          <w:szCs w:val="28"/>
        </w:rPr>
        <w:t>та</w:t>
      </w:r>
      <w:r w:rsidR="004A3775" w:rsidRPr="00AC53A7">
        <w:rPr>
          <w:rFonts w:ascii="Times New Roman" w:hAnsi="Times New Roman"/>
          <w:sz w:val="28"/>
          <w:szCs w:val="28"/>
        </w:rPr>
        <w:t xml:space="preserve"> фактичного стану підконтрольного об’єкт</w:t>
      </w:r>
      <w:r w:rsidRPr="00AC53A7">
        <w:rPr>
          <w:rFonts w:ascii="Times New Roman" w:hAnsi="Times New Roman"/>
          <w:sz w:val="28"/>
          <w:szCs w:val="28"/>
        </w:rPr>
        <w:t>а</w:t>
      </w:r>
      <w:r w:rsidR="004A3775" w:rsidRPr="00AC53A7">
        <w:rPr>
          <w:rFonts w:ascii="Times New Roman" w:hAnsi="Times New Roman"/>
          <w:sz w:val="28"/>
          <w:szCs w:val="28"/>
        </w:rPr>
        <w:t xml:space="preserve"> з метою оцінки обґрунтованості й ефективності прийняття суб’єктом рішень </w:t>
      </w:r>
      <w:r w:rsidRPr="00AC53A7">
        <w:rPr>
          <w:rFonts w:ascii="Times New Roman" w:hAnsi="Times New Roman"/>
          <w:sz w:val="28"/>
          <w:szCs w:val="28"/>
        </w:rPr>
        <w:t>і</w:t>
      </w:r>
      <w:r w:rsidR="004A3775" w:rsidRPr="00AC53A7">
        <w:rPr>
          <w:rFonts w:ascii="Times New Roman" w:hAnsi="Times New Roman"/>
          <w:sz w:val="28"/>
          <w:szCs w:val="28"/>
        </w:rPr>
        <w:t xml:space="preserve"> результатів їх виконання, виявлення відхилень від вимог, сформульованих у цих рішеннях, усунення негативних наслідків їх виконання та інформування про них компетентні органи публічної влади чи громадськість</w:t>
      </w:r>
      <w:r w:rsidR="00500561" w:rsidRPr="00AC53A7">
        <w:rPr>
          <w:rFonts w:ascii="Times New Roman" w:hAnsi="Times New Roman"/>
          <w:sz w:val="28"/>
          <w:szCs w:val="28"/>
        </w:rPr>
        <w:t xml:space="preserve"> [144, с. 102]</w:t>
      </w:r>
      <w:r w:rsidR="004A3775" w:rsidRPr="00AC53A7">
        <w:rPr>
          <w:rFonts w:ascii="Times New Roman" w:hAnsi="Times New Roman"/>
          <w:sz w:val="28"/>
          <w:szCs w:val="28"/>
        </w:rPr>
        <w:t xml:space="preserve">. Ю.М. Козлов зауважує, що контроль включає в себе нагляд за функціонуванням відповідного підконтрольного об’єкта, отримання </w:t>
      </w:r>
      <w:r w:rsidR="004A3775" w:rsidRPr="00AC53A7">
        <w:rPr>
          <w:rFonts w:ascii="Times New Roman" w:hAnsi="Times New Roman"/>
          <w:sz w:val="28"/>
          <w:szCs w:val="28"/>
        </w:rPr>
        <w:lastRenderedPageBreak/>
        <w:t xml:space="preserve">об’єктивної </w:t>
      </w:r>
      <w:r w:rsidRPr="00AC53A7">
        <w:rPr>
          <w:rFonts w:ascii="Times New Roman" w:hAnsi="Times New Roman"/>
          <w:sz w:val="28"/>
          <w:szCs w:val="28"/>
        </w:rPr>
        <w:t>й</w:t>
      </w:r>
      <w:r w:rsidR="004A3775" w:rsidRPr="00AC53A7">
        <w:rPr>
          <w:rFonts w:ascii="Times New Roman" w:hAnsi="Times New Roman"/>
          <w:sz w:val="28"/>
          <w:szCs w:val="28"/>
        </w:rPr>
        <w:t xml:space="preserve"> достовірної інформації про стан законності </w:t>
      </w:r>
      <w:r w:rsidRPr="00AC53A7">
        <w:rPr>
          <w:rFonts w:ascii="Times New Roman" w:hAnsi="Times New Roman"/>
          <w:sz w:val="28"/>
          <w:szCs w:val="28"/>
        </w:rPr>
        <w:t>та</w:t>
      </w:r>
      <w:r w:rsidR="004A3775" w:rsidRPr="00AC53A7">
        <w:rPr>
          <w:rFonts w:ascii="Times New Roman" w:hAnsi="Times New Roman"/>
          <w:sz w:val="28"/>
          <w:szCs w:val="28"/>
        </w:rPr>
        <w:t xml:space="preserve"> дисципліни; вжиття заходів щодо запобігання </w:t>
      </w:r>
      <w:r w:rsidRPr="00AC53A7">
        <w:rPr>
          <w:rFonts w:ascii="Times New Roman" w:hAnsi="Times New Roman"/>
          <w:sz w:val="28"/>
          <w:szCs w:val="28"/>
        </w:rPr>
        <w:t>й</w:t>
      </w:r>
      <w:r w:rsidR="004A3775" w:rsidRPr="00AC53A7">
        <w:rPr>
          <w:rFonts w:ascii="Times New Roman" w:hAnsi="Times New Roman"/>
          <w:sz w:val="28"/>
          <w:szCs w:val="28"/>
        </w:rPr>
        <w:t xml:space="preserve"> усунення порушень [</w:t>
      </w:r>
      <w:r w:rsidR="00282EBC" w:rsidRPr="00AC53A7">
        <w:rPr>
          <w:rFonts w:ascii="Times New Roman" w:hAnsi="Times New Roman"/>
          <w:sz w:val="28"/>
          <w:szCs w:val="28"/>
        </w:rPr>
        <w:t>145, с. 41</w:t>
      </w:r>
      <w:r w:rsidR="004A3775" w:rsidRPr="00AC53A7">
        <w:rPr>
          <w:rFonts w:ascii="Times New Roman" w:hAnsi="Times New Roman"/>
          <w:sz w:val="28"/>
          <w:szCs w:val="28"/>
        </w:rPr>
        <w:t>]. Деякі пол</w:t>
      </w:r>
      <w:r w:rsidRPr="00AC53A7">
        <w:rPr>
          <w:rFonts w:ascii="Times New Roman" w:hAnsi="Times New Roman"/>
          <w:sz w:val="28"/>
          <w:szCs w:val="28"/>
        </w:rPr>
        <w:t>ьські вчені визначають контроль</w:t>
      </w:r>
      <w:r w:rsidR="004A3775" w:rsidRPr="00AC53A7">
        <w:rPr>
          <w:rFonts w:ascii="Times New Roman" w:hAnsi="Times New Roman"/>
          <w:sz w:val="28"/>
          <w:szCs w:val="28"/>
        </w:rPr>
        <w:t xml:space="preserve"> як </w:t>
      </w:r>
      <w:r w:rsidRPr="00AC53A7">
        <w:rPr>
          <w:rFonts w:ascii="Times New Roman" w:hAnsi="Times New Roman"/>
          <w:sz w:val="28"/>
          <w:szCs w:val="28"/>
        </w:rPr>
        <w:t>зі</w:t>
      </w:r>
      <w:r w:rsidR="00195F3B" w:rsidRPr="00AC53A7">
        <w:rPr>
          <w:rFonts w:ascii="Times New Roman" w:hAnsi="Times New Roman"/>
          <w:sz w:val="28"/>
          <w:szCs w:val="28"/>
        </w:rPr>
        <w:t>ставлення</w:t>
      </w:r>
      <w:r w:rsidR="004A3775" w:rsidRPr="00AC53A7">
        <w:rPr>
          <w:rFonts w:ascii="Times New Roman" w:hAnsi="Times New Roman"/>
          <w:sz w:val="28"/>
          <w:szCs w:val="28"/>
        </w:rPr>
        <w:t xml:space="preserve"> того, що фактично існує, з тим, що повинно бути відповідно до положень чинного законодавства</w:t>
      </w:r>
      <w:r w:rsidR="00195F3B" w:rsidRPr="00AC53A7">
        <w:rPr>
          <w:rFonts w:ascii="Times New Roman" w:hAnsi="Times New Roman"/>
          <w:sz w:val="28"/>
          <w:szCs w:val="28"/>
        </w:rPr>
        <w:t xml:space="preserve"> [</w:t>
      </w:r>
      <w:r w:rsidR="000766A5" w:rsidRPr="00AC53A7">
        <w:rPr>
          <w:rFonts w:ascii="Times New Roman" w:hAnsi="Times New Roman"/>
          <w:sz w:val="28"/>
          <w:szCs w:val="28"/>
        </w:rPr>
        <w:t>146</w:t>
      </w:r>
      <w:r w:rsidR="00195F3B" w:rsidRPr="00AC53A7">
        <w:rPr>
          <w:rFonts w:ascii="Times New Roman" w:hAnsi="Times New Roman"/>
          <w:sz w:val="28"/>
          <w:szCs w:val="28"/>
        </w:rPr>
        <w:t>]</w:t>
      </w:r>
      <w:r w:rsidR="004A3775" w:rsidRPr="00AC53A7">
        <w:rPr>
          <w:rFonts w:ascii="Times New Roman" w:hAnsi="Times New Roman"/>
          <w:sz w:val="28"/>
          <w:szCs w:val="28"/>
        </w:rPr>
        <w:t xml:space="preserve">. </w:t>
      </w:r>
    </w:p>
    <w:p w14:paraId="1E775E7B" w14:textId="77777777" w:rsidR="004A3775" w:rsidRPr="00AC53A7" w:rsidRDefault="004A3775" w:rsidP="00923D89">
      <w:pPr>
        <w:spacing w:after="0" w:line="360" w:lineRule="auto"/>
        <w:ind w:firstLine="540"/>
        <w:contextualSpacing/>
        <w:jc w:val="both"/>
        <w:rPr>
          <w:rFonts w:ascii="Times New Roman" w:hAnsi="Times New Roman"/>
          <w:bCs/>
          <w:spacing w:val="-4"/>
          <w:sz w:val="28"/>
          <w:szCs w:val="28"/>
        </w:rPr>
      </w:pPr>
      <w:r w:rsidRPr="00AC53A7">
        <w:rPr>
          <w:rFonts w:ascii="Times New Roman" w:hAnsi="Times New Roman"/>
          <w:bCs/>
          <w:spacing w:val="-4"/>
          <w:sz w:val="28"/>
          <w:szCs w:val="28"/>
        </w:rPr>
        <w:t xml:space="preserve">Як слушно </w:t>
      </w:r>
      <w:r w:rsidR="0064430A" w:rsidRPr="00AC53A7">
        <w:rPr>
          <w:rFonts w:ascii="Times New Roman" w:hAnsi="Times New Roman"/>
          <w:bCs/>
          <w:spacing w:val="-4"/>
          <w:sz w:val="28"/>
          <w:szCs w:val="28"/>
        </w:rPr>
        <w:t>за</w:t>
      </w:r>
      <w:r w:rsidRPr="00AC53A7">
        <w:rPr>
          <w:rFonts w:ascii="Times New Roman" w:hAnsi="Times New Roman"/>
          <w:bCs/>
          <w:spacing w:val="-4"/>
          <w:sz w:val="28"/>
          <w:szCs w:val="28"/>
        </w:rPr>
        <w:t xml:space="preserve">значає Н.В. Богашева, контроль за додержанням політичними партіями вимог закону є, без сумніву, втручанням держави </w:t>
      </w:r>
      <w:r w:rsidR="0064430A" w:rsidRPr="00AC53A7">
        <w:rPr>
          <w:rFonts w:ascii="Times New Roman" w:hAnsi="Times New Roman"/>
          <w:bCs/>
          <w:spacing w:val="-4"/>
          <w:sz w:val="28"/>
          <w:szCs w:val="28"/>
        </w:rPr>
        <w:t>в</w:t>
      </w:r>
      <w:r w:rsidRPr="00AC53A7">
        <w:rPr>
          <w:rFonts w:ascii="Times New Roman" w:hAnsi="Times New Roman"/>
          <w:bCs/>
          <w:spacing w:val="-4"/>
          <w:sz w:val="28"/>
          <w:szCs w:val="28"/>
        </w:rPr>
        <w:t xml:space="preserve"> діяльність незалежного від держави суб’єкта громадянського суспільства, а необхідність такого впливу не є загальновизнаною </w:t>
      </w:r>
      <w:r w:rsidR="0064430A" w:rsidRPr="00AC53A7">
        <w:rPr>
          <w:rFonts w:ascii="Times New Roman" w:hAnsi="Times New Roman"/>
          <w:bCs/>
          <w:spacing w:val="-4"/>
          <w:sz w:val="28"/>
          <w:szCs w:val="28"/>
        </w:rPr>
        <w:t>та</w:t>
      </w:r>
      <w:r w:rsidRPr="00AC53A7">
        <w:rPr>
          <w:rFonts w:ascii="Times New Roman" w:hAnsi="Times New Roman"/>
          <w:bCs/>
          <w:spacing w:val="-4"/>
          <w:sz w:val="28"/>
          <w:szCs w:val="28"/>
        </w:rPr>
        <w:t xml:space="preserve"> значною мірою визначається доктриною, яка реалізується </w:t>
      </w:r>
      <w:r w:rsidR="0064430A" w:rsidRPr="00AC53A7">
        <w:rPr>
          <w:rFonts w:ascii="Times New Roman" w:hAnsi="Times New Roman"/>
          <w:bCs/>
          <w:spacing w:val="-4"/>
          <w:sz w:val="28"/>
          <w:szCs w:val="28"/>
        </w:rPr>
        <w:t>в</w:t>
      </w:r>
      <w:r w:rsidRPr="00AC53A7">
        <w:rPr>
          <w:rFonts w:ascii="Times New Roman" w:hAnsi="Times New Roman"/>
          <w:bCs/>
          <w:spacing w:val="-4"/>
          <w:sz w:val="28"/>
          <w:szCs w:val="28"/>
        </w:rPr>
        <w:t xml:space="preserve"> державі</w:t>
      </w:r>
      <w:r w:rsidR="000766A5" w:rsidRPr="00AC53A7">
        <w:rPr>
          <w:rFonts w:ascii="Times New Roman" w:hAnsi="Times New Roman"/>
          <w:bCs/>
          <w:spacing w:val="-4"/>
          <w:sz w:val="28"/>
          <w:szCs w:val="28"/>
        </w:rPr>
        <w:t xml:space="preserve"> </w:t>
      </w:r>
      <w:r w:rsidR="000766A5" w:rsidRPr="00AC53A7">
        <w:rPr>
          <w:rFonts w:ascii="Times New Roman" w:hAnsi="Times New Roman"/>
          <w:sz w:val="28"/>
          <w:szCs w:val="28"/>
        </w:rPr>
        <w:t>[1, с. 125].</w:t>
      </w:r>
      <w:r w:rsidRPr="00AC53A7">
        <w:rPr>
          <w:rFonts w:ascii="Times New Roman" w:hAnsi="Times New Roman"/>
          <w:bCs/>
          <w:spacing w:val="-4"/>
          <w:sz w:val="28"/>
          <w:szCs w:val="28"/>
        </w:rPr>
        <w:t xml:space="preserve"> </w:t>
      </w:r>
      <w:r w:rsidR="0064430A" w:rsidRPr="00AC53A7">
        <w:rPr>
          <w:rFonts w:ascii="Times New Roman" w:hAnsi="Times New Roman"/>
          <w:bCs/>
          <w:spacing w:val="-4"/>
          <w:sz w:val="28"/>
          <w:szCs w:val="28"/>
        </w:rPr>
        <w:t>Зауважимо</w:t>
      </w:r>
      <w:r w:rsidRPr="00AC53A7">
        <w:rPr>
          <w:rFonts w:ascii="Times New Roman" w:hAnsi="Times New Roman"/>
          <w:bCs/>
          <w:spacing w:val="-4"/>
          <w:sz w:val="28"/>
          <w:szCs w:val="28"/>
        </w:rPr>
        <w:t xml:space="preserve">, що в деяких країнах </w:t>
      </w:r>
      <w:r w:rsidR="0064430A" w:rsidRPr="00AC53A7">
        <w:rPr>
          <w:rFonts w:ascii="Times New Roman" w:hAnsi="Times New Roman"/>
          <w:bCs/>
          <w:spacing w:val="-4"/>
          <w:sz w:val="28"/>
          <w:szCs w:val="28"/>
        </w:rPr>
        <w:t>досі</w:t>
      </w:r>
      <w:r w:rsidRPr="00AC53A7">
        <w:rPr>
          <w:rFonts w:ascii="Times New Roman" w:hAnsi="Times New Roman"/>
          <w:bCs/>
          <w:spacing w:val="-4"/>
          <w:sz w:val="28"/>
          <w:szCs w:val="28"/>
        </w:rPr>
        <w:t xml:space="preserve"> діє так звана ліберальна модель, яка передбачає невтручання держави в діяльність політичної партії, відповідно</w:t>
      </w:r>
      <w:r w:rsidR="000766A5" w:rsidRPr="00AC53A7">
        <w:rPr>
          <w:rFonts w:ascii="Times New Roman" w:hAnsi="Times New Roman"/>
          <w:bCs/>
          <w:spacing w:val="-4"/>
          <w:sz w:val="28"/>
          <w:szCs w:val="28"/>
        </w:rPr>
        <w:t>,</w:t>
      </w:r>
      <w:r w:rsidRPr="00AC53A7">
        <w:rPr>
          <w:rFonts w:ascii="Times New Roman" w:hAnsi="Times New Roman"/>
          <w:bCs/>
          <w:spacing w:val="-4"/>
          <w:sz w:val="28"/>
          <w:szCs w:val="28"/>
        </w:rPr>
        <w:t xml:space="preserve"> </w:t>
      </w:r>
      <w:r w:rsidR="001E1289" w:rsidRPr="00AC53A7">
        <w:rPr>
          <w:rFonts w:ascii="Times New Roman" w:hAnsi="Times New Roman"/>
          <w:bCs/>
          <w:spacing w:val="-4"/>
          <w:sz w:val="28"/>
          <w:szCs w:val="28"/>
        </w:rPr>
        <w:t>у</w:t>
      </w:r>
      <w:r w:rsidRPr="00AC53A7">
        <w:rPr>
          <w:rFonts w:ascii="Times New Roman" w:hAnsi="Times New Roman"/>
          <w:bCs/>
          <w:spacing w:val="-4"/>
          <w:sz w:val="28"/>
          <w:szCs w:val="28"/>
        </w:rPr>
        <w:t xml:space="preserve"> цих країнах немає навіть спеціального закону про політичні партії. Так, ліберальна модель виходить з того, що партії повинні самостійно встановлювати стандарти чесності своїх членів, а належна поведінка партій у суспільно-політичному житті забезпечується загальними нормами права </w:t>
      </w:r>
      <w:r w:rsidR="001E1289" w:rsidRPr="00AC53A7">
        <w:rPr>
          <w:rFonts w:ascii="Times New Roman" w:hAnsi="Times New Roman"/>
          <w:bCs/>
          <w:spacing w:val="-4"/>
          <w:sz w:val="28"/>
          <w:szCs w:val="28"/>
        </w:rPr>
        <w:t>й</w:t>
      </w:r>
      <w:r w:rsidRPr="00AC53A7">
        <w:rPr>
          <w:rFonts w:ascii="Times New Roman" w:hAnsi="Times New Roman"/>
          <w:bCs/>
          <w:spacing w:val="-4"/>
          <w:sz w:val="28"/>
          <w:szCs w:val="28"/>
        </w:rPr>
        <w:t xml:space="preserve"> моралі</w:t>
      </w:r>
      <w:r w:rsidR="000766A5" w:rsidRPr="00AC53A7">
        <w:rPr>
          <w:rFonts w:ascii="Times New Roman" w:hAnsi="Times New Roman"/>
          <w:bCs/>
          <w:spacing w:val="-4"/>
          <w:sz w:val="28"/>
          <w:szCs w:val="28"/>
        </w:rPr>
        <w:t xml:space="preserve"> </w:t>
      </w:r>
      <w:r w:rsidR="000766A5" w:rsidRPr="00AC53A7">
        <w:rPr>
          <w:rFonts w:ascii="Times New Roman" w:hAnsi="Times New Roman"/>
          <w:sz w:val="28"/>
          <w:szCs w:val="28"/>
        </w:rPr>
        <w:t>[147]</w:t>
      </w:r>
      <w:r w:rsidRPr="00AC53A7">
        <w:rPr>
          <w:rFonts w:ascii="Times New Roman" w:hAnsi="Times New Roman"/>
          <w:bCs/>
          <w:spacing w:val="-4"/>
          <w:sz w:val="28"/>
          <w:szCs w:val="28"/>
        </w:rPr>
        <w:t xml:space="preserve">. Таке положення є наслідком історичної концепції партій, як приватних асоціацій, </w:t>
      </w:r>
      <w:r w:rsidR="001E1289" w:rsidRPr="00AC53A7">
        <w:rPr>
          <w:rFonts w:ascii="Times New Roman" w:hAnsi="Times New Roman"/>
          <w:bCs/>
          <w:spacing w:val="-4"/>
          <w:sz w:val="28"/>
          <w:szCs w:val="28"/>
        </w:rPr>
        <w:t>у</w:t>
      </w:r>
      <w:r w:rsidRPr="00AC53A7">
        <w:rPr>
          <w:rFonts w:ascii="Times New Roman" w:hAnsi="Times New Roman"/>
          <w:bCs/>
          <w:spacing w:val="-4"/>
          <w:sz w:val="28"/>
          <w:szCs w:val="28"/>
        </w:rPr>
        <w:t xml:space="preserve"> діяльність яких держава не втручається</w:t>
      </w:r>
      <w:r w:rsidR="000766A5" w:rsidRPr="00AC53A7">
        <w:rPr>
          <w:rFonts w:ascii="Times New Roman" w:hAnsi="Times New Roman"/>
          <w:bCs/>
          <w:spacing w:val="-4"/>
          <w:sz w:val="28"/>
          <w:szCs w:val="28"/>
        </w:rPr>
        <w:t xml:space="preserve"> </w:t>
      </w:r>
      <w:r w:rsidR="000766A5" w:rsidRPr="00AC53A7">
        <w:rPr>
          <w:rFonts w:ascii="Times New Roman" w:hAnsi="Times New Roman"/>
          <w:sz w:val="28"/>
          <w:szCs w:val="28"/>
        </w:rPr>
        <w:t>[148]</w:t>
      </w:r>
      <w:r w:rsidRPr="00AC53A7">
        <w:rPr>
          <w:rFonts w:ascii="Times New Roman" w:hAnsi="Times New Roman"/>
          <w:bCs/>
          <w:spacing w:val="-4"/>
          <w:sz w:val="28"/>
          <w:szCs w:val="28"/>
        </w:rPr>
        <w:t xml:space="preserve">. </w:t>
      </w:r>
    </w:p>
    <w:p w14:paraId="6470606F" w14:textId="77777777" w:rsidR="004A3775" w:rsidRPr="00AC53A7" w:rsidRDefault="001E1289" w:rsidP="00923D89">
      <w:pPr>
        <w:spacing w:after="0" w:line="360" w:lineRule="auto"/>
        <w:ind w:firstLine="709"/>
        <w:contextualSpacing/>
        <w:jc w:val="both"/>
        <w:rPr>
          <w:rFonts w:ascii="Times New Roman" w:hAnsi="Times New Roman"/>
          <w:sz w:val="28"/>
          <w:szCs w:val="28"/>
          <w:lang w:eastAsia="ru-RU"/>
        </w:rPr>
      </w:pPr>
      <w:r w:rsidRPr="00AC53A7">
        <w:rPr>
          <w:rFonts w:ascii="Times New Roman" w:hAnsi="Times New Roman"/>
          <w:sz w:val="28"/>
          <w:szCs w:val="28"/>
          <w:lang w:eastAsia="ru-RU"/>
        </w:rPr>
        <w:t>Науковці п</w:t>
      </w:r>
      <w:r w:rsidR="004A3775" w:rsidRPr="00AC53A7">
        <w:rPr>
          <w:rFonts w:ascii="Times New Roman" w:hAnsi="Times New Roman"/>
          <w:sz w:val="28"/>
          <w:szCs w:val="28"/>
          <w:lang w:eastAsia="ru-RU"/>
        </w:rPr>
        <w:t xml:space="preserve">ропонують виділяти чотири основні моделі конституційно-правового регулювання статусу політичних партій </w:t>
      </w:r>
      <w:r w:rsidRPr="00AC53A7">
        <w:rPr>
          <w:rFonts w:ascii="Times New Roman" w:hAnsi="Times New Roman"/>
          <w:sz w:val="28"/>
          <w:szCs w:val="28"/>
          <w:lang w:eastAsia="ru-RU"/>
        </w:rPr>
        <w:t xml:space="preserve">у </w:t>
      </w:r>
      <w:r w:rsidR="004A3775" w:rsidRPr="00AC53A7">
        <w:rPr>
          <w:rFonts w:ascii="Times New Roman" w:hAnsi="Times New Roman"/>
          <w:sz w:val="28"/>
          <w:szCs w:val="28"/>
          <w:lang w:eastAsia="ru-RU"/>
        </w:rPr>
        <w:t xml:space="preserve">світовій практиці </w:t>
      </w:r>
      <w:r w:rsidR="000766A5" w:rsidRPr="00AC53A7">
        <w:rPr>
          <w:rFonts w:ascii="Times New Roman" w:hAnsi="Times New Roman"/>
          <w:sz w:val="28"/>
          <w:szCs w:val="28"/>
        </w:rPr>
        <w:t>[</w:t>
      </w:r>
      <w:r w:rsidR="002469A5" w:rsidRPr="00AC53A7">
        <w:rPr>
          <w:rFonts w:ascii="Times New Roman" w:hAnsi="Times New Roman"/>
          <w:sz w:val="28"/>
          <w:szCs w:val="28"/>
        </w:rPr>
        <w:t xml:space="preserve">134, с. 20; </w:t>
      </w:r>
      <w:r w:rsidR="000766A5" w:rsidRPr="00AC53A7">
        <w:rPr>
          <w:rFonts w:ascii="Times New Roman" w:hAnsi="Times New Roman"/>
          <w:sz w:val="28"/>
          <w:szCs w:val="28"/>
        </w:rPr>
        <w:t>14</w:t>
      </w:r>
      <w:r w:rsidR="002469A5" w:rsidRPr="00AC53A7">
        <w:rPr>
          <w:rFonts w:ascii="Times New Roman" w:hAnsi="Times New Roman"/>
          <w:sz w:val="28"/>
          <w:szCs w:val="28"/>
        </w:rPr>
        <w:t>9, с. 485</w:t>
      </w:r>
      <w:r w:rsidR="000766A5" w:rsidRPr="00AC53A7">
        <w:rPr>
          <w:rFonts w:ascii="Times New Roman" w:hAnsi="Times New Roman"/>
          <w:sz w:val="28"/>
          <w:szCs w:val="28"/>
        </w:rPr>
        <w:t>]</w:t>
      </w:r>
      <w:r w:rsidR="004A3775" w:rsidRPr="00AC53A7">
        <w:rPr>
          <w:rFonts w:ascii="Times New Roman" w:hAnsi="Times New Roman"/>
          <w:sz w:val="28"/>
          <w:szCs w:val="28"/>
          <w:lang w:eastAsia="ru-RU"/>
        </w:rPr>
        <w:t xml:space="preserve">: </w:t>
      </w:r>
    </w:p>
    <w:p w14:paraId="463074AA" w14:textId="77777777" w:rsidR="004A3775" w:rsidRPr="00AC53A7" w:rsidRDefault="004A3775"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 відсутність регуляції (наприклад, </w:t>
      </w:r>
      <w:r w:rsidRPr="00AC53A7">
        <w:rPr>
          <w:rFonts w:ascii="Times New Roman" w:hAnsi="Times New Roman"/>
          <w:sz w:val="28"/>
          <w:szCs w:val="28"/>
          <w:lang w:eastAsia="ru-RU"/>
        </w:rPr>
        <w:t xml:space="preserve">Австрія та Ірландія, у </w:t>
      </w:r>
      <w:r w:rsidR="001E1289" w:rsidRPr="00AC53A7">
        <w:rPr>
          <w:rFonts w:ascii="Times New Roman" w:hAnsi="Times New Roman"/>
          <w:sz w:val="28"/>
          <w:szCs w:val="28"/>
          <w:lang w:eastAsia="ru-RU"/>
        </w:rPr>
        <w:t>к</w:t>
      </w:r>
      <w:r w:rsidRPr="00AC53A7">
        <w:rPr>
          <w:rFonts w:ascii="Times New Roman" w:hAnsi="Times New Roman"/>
          <w:sz w:val="28"/>
          <w:szCs w:val="28"/>
          <w:lang w:eastAsia="ru-RU"/>
        </w:rPr>
        <w:t>онституціях яких відсутні навіть згадки про політичні партії</w:t>
      </w:r>
      <w:r w:rsidRPr="00AC53A7">
        <w:rPr>
          <w:rFonts w:ascii="Times New Roman" w:hAnsi="Times New Roman"/>
          <w:sz w:val="28"/>
          <w:szCs w:val="28"/>
        </w:rPr>
        <w:t>);</w:t>
      </w:r>
    </w:p>
    <w:p w14:paraId="4BF87EA4" w14:textId="77777777" w:rsidR="004A3775" w:rsidRPr="00AC53A7" w:rsidRDefault="004A3775"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конституцій</w:t>
      </w:r>
      <w:r w:rsidR="00E17002" w:rsidRPr="00AC53A7">
        <w:rPr>
          <w:rFonts w:ascii="Times New Roman" w:hAnsi="Times New Roman"/>
          <w:sz w:val="28"/>
          <w:szCs w:val="28"/>
        </w:rPr>
        <w:t>не регулювання (наприклад</w:t>
      </w:r>
      <w:r w:rsidR="001E1289" w:rsidRPr="00AC53A7">
        <w:rPr>
          <w:rFonts w:ascii="Times New Roman" w:hAnsi="Times New Roman"/>
          <w:sz w:val="28"/>
          <w:szCs w:val="28"/>
        </w:rPr>
        <w:t>,</w:t>
      </w:r>
      <w:r w:rsidR="00E17002" w:rsidRPr="00AC53A7">
        <w:rPr>
          <w:rFonts w:ascii="Times New Roman" w:hAnsi="Times New Roman"/>
          <w:sz w:val="28"/>
          <w:szCs w:val="28"/>
        </w:rPr>
        <w:t xml:space="preserve"> Швеці</w:t>
      </w:r>
      <w:r w:rsidRPr="00AC53A7">
        <w:rPr>
          <w:rFonts w:ascii="Times New Roman" w:hAnsi="Times New Roman"/>
          <w:sz w:val="28"/>
          <w:szCs w:val="28"/>
        </w:rPr>
        <w:t xml:space="preserve">я, де політичні партії діють, керуючись </w:t>
      </w:r>
      <w:r w:rsidR="00E17002" w:rsidRPr="00AC53A7">
        <w:rPr>
          <w:rFonts w:ascii="Times New Roman" w:hAnsi="Times New Roman"/>
          <w:sz w:val="28"/>
          <w:szCs w:val="28"/>
        </w:rPr>
        <w:t>тільки</w:t>
      </w:r>
      <w:r w:rsidRPr="00AC53A7">
        <w:rPr>
          <w:rFonts w:ascii="Times New Roman" w:hAnsi="Times New Roman"/>
          <w:sz w:val="28"/>
          <w:szCs w:val="28"/>
        </w:rPr>
        <w:t xml:space="preserve"> нормами </w:t>
      </w:r>
      <w:r w:rsidR="00E17002" w:rsidRPr="00AC53A7">
        <w:rPr>
          <w:rFonts w:ascii="Times New Roman" w:hAnsi="Times New Roman"/>
          <w:sz w:val="28"/>
          <w:szCs w:val="28"/>
        </w:rPr>
        <w:t>к</w:t>
      </w:r>
      <w:r w:rsidRPr="00AC53A7">
        <w:rPr>
          <w:rFonts w:ascii="Times New Roman" w:hAnsi="Times New Roman"/>
          <w:sz w:val="28"/>
          <w:szCs w:val="28"/>
        </w:rPr>
        <w:t>онституції);</w:t>
      </w:r>
    </w:p>
    <w:p w14:paraId="171F2E1A" w14:textId="77777777" w:rsidR="004A3775" w:rsidRPr="00AC53A7" w:rsidRDefault="004A3775" w:rsidP="00923D89">
      <w:pPr>
        <w:spacing w:after="0" w:line="360" w:lineRule="auto"/>
        <w:ind w:firstLine="709"/>
        <w:contextualSpacing/>
        <w:jc w:val="both"/>
        <w:rPr>
          <w:rFonts w:ascii="Times New Roman" w:hAnsi="Times New Roman"/>
          <w:sz w:val="28"/>
          <w:szCs w:val="28"/>
          <w:lang w:eastAsia="ru-RU"/>
        </w:rPr>
      </w:pPr>
      <w:r w:rsidRPr="00AC53A7">
        <w:rPr>
          <w:rFonts w:ascii="Times New Roman" w:hAnsi="Times New Roman"/>
          <w:sz w:val="28"/>
          <w:szCs w:val="28"/>
        </w:rPr>
        <w:t xml:space="preserve">- регулювання за допомогою закону про асоціації </w:t>
      </w:r>
      <w:r w:rsidRPr="00AC53A7">
        <w:rPr>
          <w:rFonts w:ascii="Times New Roman" w:hAnsi="Times New Roman"/>
          <w:sz w:val="28"/>
          <w:szCs w:val="28"/>
          <w:lang w:eastAsia="ru-RU"/>
        </w:rPr>
        <w:t>(в окремих країнах ЄС питання, що стосуються політичних партій, регулюються законом про об’єднання громадян, як, наприклад, у Фінляндії, без прийняття закону про політичні партії);</w:t>
      </w:r>
    </w:p>
    <w:p w14:paraId="22384ABA" w14:textId="77777777" w:rsidR="004A3775" w:rsidRPr="00AC53A7" w:rsidRDefault="004A3775"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lang w:eastAsia="ru-RU"/>
        </w:rPr>
        <w:t xml:space="preserve">- </w:t>
      </w:r>
      <w:r w:rsidRPr="00AC53A7">
        <w:rPr>
          <w:rFonts w:ascii="Times New Roman" w:hAnsi="Times New Roman"/>
          <w:sz w:val="28"/>
          <w:szCs w:val="28"/>
        </w:rPr>
        <w:t>регулювання за допомогою закону про партії (наприклад, досвід України, Латвії, Литви, Федеративної Республіки Німеччини, Польщі, Словаччини, Болгарії тощо).</w:t>
      </w:r>
    </w:p>
    <w:p w14:paraId="64978CA6" w14:textId="77777777" w:rsidR="004A3775" w:rsidRPr="00AC53A7" w:rsidRDefault="004A3775" w:rsidP="00923D89">
      <w:pPr>
        <w:spacing w:after="0" w:line="360" w:lineRule="auto"/>
        <w:ind w:firstLine="709"/>
        <w:contextualSpacing/>
        <w:jc w:val="both"/>
        <w:rPr>
          <w:rFonts w:ascii="Times New Roman" w:hAnsi="Times New Roman"/>
          <w:bCs/>
          <w:spacing w:val="-4"/>
          <w:sz w:val="28"/>
          <w:szCs w:val="28"/>
        </w:rPr>
      </w:pPr>
      <w:r w:rsidRPr="00AC53A7">
        <w:rPr>
          <w:rFonts w:ascii="Times New Roman" w:hAnsi="Times New Roman"/>
          <w:bCs/>
          <w:spacing w:val="-4"/>
          <w:sz w:val="28"/>
          <w:szCs w:val="28"/>
        </w:rPr>
        <w:lastRenderedPageBreak/>
        <w:t>Разом з тим, законодавство більшості сучасних країн передбачає ті чи інші форми державного контролю за політичними партіями. Такі обмеження в діяльності політичних партій</w:t>
      </w:r>
      <w:r w:rsidR="001E1289" w:rsidRPr="00AC53A7">
        <w:rPr>
          <w:rFonts w:ascii="Times New Roman" w:hAnsi="Times New Roman"/>
          <w:bCs/>
          <w:spacing w:val="-4"/>
          <w:sz w:val="28"/>
          <w:szCs w:val="28"/>
        </w:rPr>
        <w:t>,</w:t>
      </w:r>
      <w:r w:rsidRPr="00AC53A7">
        <w:rPr>
          <w:rFonts w:ascii="Times New Roman" w:hAnsi="Times New Roman"/>
          <w:bCs/>
          <w:spacing w:val="-4"/>
          <w:sz w:val="28"/>
          <w:szCs w:val="28"/>
        </w:rPr>
        <w:t xml:space="preserve"> пов’язані з</w:t>
      </w:r>
      <w:r w:rsidR="001E1289" w:rsidRPr="00AC53A7">
        <w:rPr>
          <w:rFonts w:ascii="Times New Roman" w:hAnsi="Times New Roman"/>
          <w:bCs/>
          <w:spacing w:val="-4"/>
          <w:sz w:val="28"/>
          <w:szCs w:val="28"/>
        </w:rPr>
        <w:t>і</w:t>
      </w:r>
      <w:r w:rsidRPr="00AC53A7">
        <w:rPr>
          <w:rFonts w:ascii="Times New Roman" w:hAnsi="Times New Roman"/>
          <w:bCs/>
          <w:spacing w:val="-4"/>
          <w:sz w:val="28"/>
          <w:szCs w:val="28"/>
        </w:rPr>
        <w:t xml:space="preserve"> здійснюваним щодо них державним контролем</w:t>
      </w:r>
      <w:r w:rsidR="001E1289" w:rsidRPr="00AC53A7">
        <w:rPr>
          <w:rFonts w:ascii="Times New Roman" w:hAnsi="Times New Roman"/>
          <w:bCs/>
          <w:spacing w:val="-4"/>
          <w:sz w:val="28"/>
          <w:szCs w:val="28"/>
        </w:rPr>
        <w:t>,</w:t>
      </w:r>
      <w:r w:rsidRPr="00AC53A7">
        <w:rPr>
          <w:rFonts w:ascii="Times New Roman" w:hAnsi="Times New Roman"/>
          <w:bCs/>
          <w:spacing w:val="-4"/>
          <w:sz w:val="28"/>
          <w:szCs w:val="28"/>
        </w:rPr>
        <w:t xml:space="preserve"> цілком допускаються ЄСПЛ та Венеціанською комісією. Так, </w:t>
      </w:r>
      <w:r w:rsidR="001E1289" w:rsidRPr="00AC53A7">
        <w:rPr>
          <w:rFonts w:ascii="Times New Roman" w:hAnsi="Times New Roman"/>
          <w:bCs/>
          <w:spacing w:val="-4"/>
          <w:sz w:val="28"/>
          <w:szCs w:val="28"/>
        </w:rPr>
        <w:t>у</w:t>
      </w:r>
      <w:r w:rsidRPr="00AC53A7">
        <w:rPr>
          <w:rFonts w:ascii="Times New Roman" w:hAnsi="Times New Roman"/>
          <w:bCs/>
          <w:spacing w:val="-4"/>
          <w:sz w:val="28"/>
          <w:szCs w:val="28"/>
        </w:rPr>
        <w:t xml:space="preserve"> рішенні ЄСПЛ у справі </w:t>
      </w:r>
      <w:r w:rsidR="001E1289" w:rsidRPr="00AC53A7">
        <w:rPr>
          <w:rFonts w:ascii="Times New Roman" w:hAnsi="Times New Roman"/>
          <w:bCs/>
          <w:spacing w:val="-4"/>
          <w:sz w:val="28"/>
          <w:szCs w:val="28"/>
        </w:rPr>
        <w:t>«</w:t>
      </w:r>
      <w:r w:rsidRPr="00AC53A7">
        <w:rPr>
          <w:rFonts w:ascii="Times New Roman" w:hAnsi="Times New Roman"/>
          <w:sz w:val="28"/>
          <w:szCs w:val="28"/>
        </w:rPr>
        <w:t xml:space="preserve">Республіканська </w:t>
      </w:r>
      <w:r w:rsidR="001E1289" w:rsidRPr="00AC53A7">
        <w:rPr>
          <w:rFonts w:ascii="Times New Roman" w:hAnsi="Times New Roman"/>
          <w:sz w:val="28"/>
          <w:szCs w:val="28"/>
        </w:rPr>
        <w:t>п</w:t>
      </w:r>
      <w:r w:rsidRPr="00AC53A7">
        <w:rPr>
          <w:rFonts w:ascii="Times New Roman" w:hAnsi="Times New Roman"/>
          <w:sz w:val="28"/>
          <w:szCs w:val="28"/>
        </w:rPr>
        <w:t>артія Росії проти Росії</w:t>
      </w:r>
      <w:r w:rsidR="001E1289" w:rsidRPr="00AC53A7">
        <w:rPr>
          <w:rFonts w:ascii="Times New Roman" w:hAnsi="Times New Roman"/>
          <w:sz w:val="28"/>
          <w:szCs w:val="28"/>
        </w:rPr>
        <w:t>»</w:t>
      </w:r>
      <w:r w:rsidRPr="00AC53A7">
        <w:rPr>
          <w:rFonts w:ascii="Times New Roman" w:hAnsi="Times New Roman"/>
          <w:sz w:val="28"/>
          <w:szCs w:val="28"/>
        </w:rPr>
        <w:t xml:space="preserve"> [</w:t>
      </w:r>
      <w:r w:rsidR="002469A5" w:rsidRPr="00AC53A7">
        <w:rPr>
          <w:rFonts w:ascii="Times New Roman" w:hAnsi="Times New Roman"/>
          <w:sz w:val="28"/>
          <w:szCs w:val="28"/>
        </w:rPr>
        <w:t>150</w:t>
      </w:r>
      <w:r w:rsidR="001E1289" w:rsidRPr="00AC53A7">
        <w:rPr>
          <w:rFonts w:ascii="Times New Roman" w:hAnsi="Times New Roman"/>
          <w:sz w:val="28"/>
          <w:szCs w:val="28"/>
        </w:rPr>
        <w:t>] зазначається, що будь-</w:t>
      </w:r>
      <w:r w:rsidRPr="00AC53A7">
        <w:rPr>
          <w:rFonts w:ascii="Times New Roman" w:hAnsi="Times New Roman"/>
          <w:sz w:val="28"/>
          <w:szCs w:val="28"/>
        </w:rPr>
        <w:t>які вимоги щодо контролю за політичними партіями повинні оцінюватися</w:t>
      </w:r>
      <w:r w:rsidR="001E1289" w:rsidRPr="00AC53A7">
        <w:rPr>
          <w:rFonts w:ascii="Times New Roman" w:hAnsi="Times New Roman"/>
          <w:sz w:val="28"/>
          <w:szCs w:val="28"/>
        </w:rPr>
        <w:t xml:space="preserve"> за</w:t>
      </w:r>
      <w:r w:rsidRPr="00AC53A7">
        <w:rPr>
          <w:rFonts w:ascii="Times New Roman" w:hAnsi="Times New Roman"/>
          <w:sz w:val="28"/>
          <w:szCs w:val="28"/>
        </w:rPr>
        <w:t xml:space="preserve"> критерієм, наскільки необхідними вони є в демократичному суспільстві. В той же час, суд наголошує</w:t>
      </w:r>
      <w:r w:rsidR="001E1289" w:rsidRPr="00AC53A7">
        <w:rPr>
          <w:rFonts w:ascii="Times New Roman" w:hAnsi="Times New Roman"/>
          <w:sz w:val="28"/>
          <w:szCs w:val="28"/>
        </w:rPr>
        <w:t xml:space="preserve"> на тому</w:t>
      </w:r>
      <w:r w:rsidRPr="00AC53A7">
        <w:rPr>
          <w:rFonts w:ascii="Times New Roman" w:hAnsi="Times New Roman"/>
          <w:sz w:val="28"/>
          <w:szCs w:val="28"/>
        </w:rPr>
        <w:t xml:space="preserve">, що державні органи повинні утримуватися від будь-якого надмірного контролю за діяльністю політичних партій, такого як контроль над членством у партії, кількістю </w:t>
      </w:r>
      <w:r w:rsidR="001E1289" w:rsidRPr="00AC53A7">
        <w:rPr>
          <w:rFonts w:ascii="Times New Roman" w:hAnsi="Times New Roman"/>
          <w:sz w:val="28"/>
          <w:szCs w:val="28"/>
        </w:rPr>
        <w:t>й</w:t>
      </w:r>
      <w:r w:rsidRPr="00AC53A7">
        <w:rPr>
          <w:rFonts w:ascii="Times New Roman" w:hAnsi="Times New Roman"/>
          <w:sz w:val="28"/>
          <w:szCs w:val="28"/>
        </w:rPr>
        <w:t xml:space="preserve"> частотою партійних зібрань, діяльністю територіальних відділень </w:t>
      </w:r>
      <w:r w:rsidR="001E1289" w:rsidRPr="00AC53A7">
        <w:rPr>
          <w:rFonts w:ascii="Times New Roman" w:hAnsi="Times New Roman"/>
          <w:sz w:val="28"/>
          <w:szCs w:val="28"/>
        </w:rPr>
        <w:t>і</w:t>
      </w:r>
      <w:r w:rsidRPr="00AC53A7">
        <w:rPr>
          <w:rFonts w:ascii="Times New Roman" w:hAnsi="Times New Roman"/>
          <w:sz w:val="28"/>
          <w:szCs w:val="28"/>
        </w:rPr>
        <w:t xml:space="preserve"> підрозділів</w:t>
      </w:r>
      <w:r w:rsidR="002469A5" w:rsidRPr="00AC53A7">
        <w:rPr>
          <w:rFonts w:ascii="Times New Roman" w:hAnsi="Times New Roman"/>
          <w:sz w:val="28"/>
          <w:szCs w:val="28"/>
        </w:rPr>
        <w:t xml:space="preserve"> [150]</w:t>
      </w:r>
      <w:r w:rsidRPr="00AC53A7">
        <w:rPr>
          <w:rFonts w:ascii="Times New Roman" w:hAnsi="Times New Roman"/>
          <w:sz w:val="28"/>
          <w:szCs w:val="28"/>
        </w:rPr>
        <w:t xml:space="preserve">. </w:t>
      </w:r>
      <w:r w:rsidR="001E1289" w:rsidRPr="00AC53A7">
        <w:rPr>
          <w:rFonts w:ascii="Times New Roman" w:hAnsi="Times New Roman"/>
          <w:bCs/>
          <w:spacing w:val="-4"/>
          <w:sz w:val="28"/>
          <w:szCs w:val="28"/>
        </w:rPr>
        <w:t>Також</w:t>
      </w:r>
      <w:r w:rsidRPr="00AC53A7">
        <w:rPr>
          <w:rFonts w:ascii="Times New Roman" w:hAnsi="Times New Roman"/>
          <w:bCs/>
          <w:spacing w:val="-4"/>
          <w:sz w:val="28"/>
          <w:szCs w:val="28"/>
        </w:rPr>
        <w:t xml:space="preserve"> виникає питання про співвід</w:t>
      </w:r>
      <w:r w:rsidR="00E17002" w:rsidRPr="00AC53A7">
        <w:rPr>
          <w:rFonts w:ascii="Times New Roman" w:hAnsi="Times New Roman"/>
          <w:bCs/>
          <w:spacing w:val="-4"/>
          <w:sz w:val="28"/>
          <w:szCs w:val="28"/>
        </w:rPr>
        <w:t>ношення таких меж і демократії;</w:t>
      </w:r>
      <w:r w:rsidR="002469A5" w:rsidRPr="00AC53A7">
        <w:rPr>
          <w:rFonts w:ascii="Times New Roman" w:hAnsi="Times New Roman"/>
          <w:bCs/>
          <w:spacing w:val="-4"/>
          <w:sz w:val="28"/>
          <w:szCs w:val="28"/>
        </w:rPr>
        <w:t xml:space="preserve"> п</w:t>
      </w:r>
      <w:r w:rsidRPr="00AC53A7">
        <w:rPr>
          <w:rFonts w:ascii="Times New Roman" w:hAnsi="Times New Roman"/>
          <w:bCs/>
          <w:spacing w:val="-4"/>
          <w:sz w:val="28"/>
          <w:szCs w:val="28"/>
        </w:rPr>
        <w:t xml:space="preserve">ошук розумного компромісу між заходами, спрямованими на гарантування </w:t>
      </w:r>
      <w:r w:rsidR="001E1289" w:rsidRPr="00AC53A7">
        <w:rPr>
          <w:rFonts w:ascii="Times New Roman" w:hAnsi="Times New Roman"/>
          <w:bCs/>
          <w:spacing w:val="-4"/>
          <w:sz w:val="28"/>
          <w:szCs w:val="28"/>
        </w:rPr>
        <w:t>й</w:t>
      </w:r>
      <w:r w:rsidRPr="00AC53A7">
        <w:rPr>
          <w:rFonts w:ascii="Times New Roman" w:hAnsi="Times New Roman"/>
          <w:bCs/>
          <w:spacing w:val="-4"/>
          <w:sz w:val="28"/>
          <w:szCs w:val="28"/>
        </w:rPr>
        <w:t xml:space="preserve"> захист прав і свобод і водночас на їх розумне обмеження, є постійною проблемою діяльності демократичної держави</w:t>
      </w:r>
      <w:r w:rsidR="002469A5" w:rsidRPr="00AC53A7">
        <w:rPr>
          <w:rFonts w:ascii="Times New Roman" w:hAnsi="Times New Roman"/>
          <w:bCs/>
          <w:spacing w:val="-4"/>
          <w:sz w:val="28"/>
          <w:szCs w:val="28"/>
        </w:rPr>
        <w:t xml:space="preserve"> </w:t>
      </w:r>
      <w:r w:rsidR="002469A5" w:rsidRPr="00AC53A7">
        <w:rPr>
          <w:rFonts w:ascii="Times New Roman" w:hAnsi="Times New Roman"/>
          <w:sz w:val="28"/>
          <w:szCs w:val="28"/>
        </w:rPr>
        <w:t>[1, с. 125]</w:t>
      </w:r>
      <w:r w:rsidR="002469A5" w:rsidRPr="00AC53A7">
        <w:rPr>
          <w:rFonts w:ascii="Times New Roman" w:hAnsi="Times New Roman"/>
          <w:bCs/>
          <w:spacing w:val="-4"/>
          <w:sz w:val="28"/>
          <w:szCs w:val="28"/>
        </w:rPr>
        <w:t>.</w:t>
      </w:r>
    </w:p>
    <w:p w14:paraId="24FB964C" w14:textId="77777777" w:rsidR="004A3775" w:rsidRPr="00AC53A7" w:rsidRDefault="004A3775" w:rsidP="00923D89">
      <w:pPr>
        <w:pStyle w:val="rvps2"/>
        <w:shd w:val="clear" w:color="auto" w:fill="FFFFFF"/>
        <w:spacing w:before="0" w:beforeAutospacing="0" w:after="0" w:afterAutospacing="0" w:line="360" w:lineRule="auto"/>
        <w:ind w:firstLine="709"/>
        <w:contextualSpacing/>
        <w:jc w:val="both"/>
        <w:rPr>
          <w:color w:val="000000" w:themeColor="text1"/>
          <w:spacing w:val="-4"/>
          <w:sz w:val="28"/>
          <w:szCs w:val="28"/>
          <w:lang w:val="uk-UA"/>
        </w:rPr>
      </w:pPr>
      <w:r w:rsidRPr="00AC53A7">
        <w:rPr>
          <w:color w:val="000000" w:themeColor="text1"/>
          <w:sz w:val="28"/>
          <w:szCs w:val="28"/>
          <w:lang w:val="uk-UA"/>
        </w:rPr>
        <w:t xml:space="preserve">Як </w:t>
      </w:r>
      <w:r w:rsidR="001E1289" w:rsidRPr="00AC53A7">
        <w:rPr>
          <w:color w:val="000000" w:themeColor="text1"/>
          <w:sz w:val="28"/>
          <w:szCs w:val="28"/>
          <w:lang w:val="uk-UA"/>
        </w:rPr>
        <w:t>постає</w:t>
      </w:r>
      <w:r w:rsidRPr="00AC53A7">
        <w:rPr>
          <w:color w:val="000000" w:themeColor="text1"/>
          <w:sz w:val="28"/>
          <w:szCs w:val="28"/>
          <w:lang w:val="uk-UA"/>
        </w:rPr>
        <w:t xml:space="preserve"> з положень законодавства та практики ЄСПЛ, контроль за діяльністю політичних партій поділяється на внутрішній та зовнішній. Зокрема, ЄСПЛ </w:t>
      </w:r>
      <w:r w:rsidR="00810BDD" w:rsidRPr="00AC53A7">
        <w:rPr>
          <w:color w:val="000000" w:themeColor="text1"/>
          <w:sz w:val="28"/>
          <w:szCs w:val="28"/>
          <w:lang w:val="uk-UA"/>
        </w:rPr>
        <w:t>за</w:t>
      </w:r>
      <w:r w:rsidRPr="00AC53A7">
        <w:rPr>
          <w:color w:val="000000" w:themeColor="text1"/>
          <w:sz w:val="28"/>
          <w:szCs w:val="28"/>
          <w:lang w:val="uk-UA"/>
        </w:rPr>
        <w:t xml:space="preserve">значає, що контроль за статутом партії повинен бути внутрішнім, тобто він </w:t>
      </w:r>
      <w:r w:rsidR="00810BDD" w:rsidRPr="00AC53A7">
        <w:rPr>
          <w:color w:val="000000" w:themeColor="text1"/>
          <w:sz w:val="28"/>
          <w:szCs w:val="28"/>
          <w:lang w:val="uk-UA"/>
        </w:rPr>
        <w:t>має</w:t>
      </w:r>
      <w:r w:rsidRPr="00AC53A7">
        <w:rPr>
          <w:color w:val="000000" w:themeColor="text1"/>
          <w:sz w:val="28"/>
          <w:szCs w:val="28"/>
          <w:lang w:val="uk-UA"/>
        </w:rPr>
        <w:t xml:space="preserve"> здійснюватися членами політичної партії, разом з тим, члени партії повинні мати право оскаржувати справу в суді, якщо вони вважають, що рішення партійного органу суперечить статуту партії [</w:t>
      </w:r>
      <w:r w:rsidR="00F30326" w:rsidRPr="00AC53A7">
        <w:rPr>
          <w:color w:val="000000" w:themeColor="text1"/>
          <w:sz w:val="28"/>
          <w:szCs w:val="28"/>
          <w:lang w:val="uk-UA"/>
        </w:rPr>
        <w:t>150</w:t>
      </w:r>
      <w:r w:rsidRPr="00AC53A7">
        <w:rPr>
          <w:color w:val="000000" w:themeColor="text1"/>
          <w:sz w:val="28"/>
          <w:szCs w:val="28"/>
          <w:lang w:val="uk-UA"/>
        </w:rPr>
        <w:t>]. Відповідно до ст. 18 ЗУ «Про політичні партії в Україні» [</w:t>
      </w:r>
      <w:r w:rsidR="00F30326" w:rsidRPr="00AC53A7">
        <w:rPr>
          <w:color w:val="000000" w:themeColor="text1"/>
          <w:sz w:val="28"/>
          <w:szCs w:val="28"/>
          <w:lang w:val="uk-UA"/>
        </w:rPr>
        <w:t>74</w:t>
      </w:r>
      <w:r w:rsidR="00810BDD" w:rsidRPr="00AC53A7">
        <w:rPr>
          <w:color w:val="000000" w:themeColor="text1"/>
          <w:sz w:val="28"/>
          <w:szCs w:val="28"/>
          <w:lang w:val="uk-UA"/>
        </w:rPr>
        <w:t>]</w:t>
      </w:r>
      <w:r w:rsidRPr="00AC53A7">
        <w:rPr>
          <w:color w:val="000000" w:themeColor="text1"/>
          <w:sz w:val="28"/>
          <w:szCs w:val="28"/>
          <w:lang w:val="uk-UA"/>
        </w:rPr>
        <w:t xml:space="preserve"> центральний орган виконавчої влади, що реалізує державну політику у сфері державної реєстрації (легалізації) об’єднань громадян, інших громадських формувань, здійснює державний контроль за додержанням політичною партією вимог Конституції  та законів України, а також статуту політичної партії. Тобто законодавство України передбачає контроль за додержанням політичною партією вимог статуту. Як </w:t>
      </w:r>
      <w:r w:rsidR="00810BDD" w:rsidRPr="00AC53A7">
        <w:rPr>
          <w:color w:val="000000" w:themeColor="text1"/>
          <w:sz w:val="28"/>
          <w:szCs w:val="28"/>
          <w:lang w:val="uk-UA"/>
        </w:rPr>
        <w:t>за</w:t>
      </w:r>
      <w:r w:rsidRPr="00AC53A7">
        <w:rPr>
          <w:color w:val="000000" w:themeColor="text1"/>
          <w:sz w:val="28"/>
          <w:szCs w:val="28"/>
          <w:lang w:val="uk-UA"/>
        </w:rPr>
        <w:t xml:space="preserve">значає Н.В. Богашева, </w:t>
      </w:r>
      <w:r w:rsidR="00810BDD" w:rsidRPr="00AC53A7">
        <w:rPr>
          <w:color w:val="000000" w:themeColor="text1"/>
          <w:spacing w:val="-4"/>
          <w:sz w:val="28"/>
          <w:szCs w:val="28"/>
          <w:lang w:val="uk-UA"/>
        </w:rPr>
        <w:t xml:space="preserve">контроль за внутрішньо </w:t>
      </w:r>
      <w:r w:rsidRPr="00AC53A7">
        <w:rPr>
          <w:color w:val="000000" w:themeColor="text1"/>
          <w:spacing w:val="-4"/>
          <w:sz w:val="28"/>
          <w:szCs w:val="28"/>
          <w:lang w:val="uk-UA"/>
        </w:rPr>
        <w:t>організаційною діяльністю партії є більш глибокою формою втручання держави в автономне функці</w:t>
      </w:r>
      <w:r w:rsidR="00810BDD" w:rsidRPr="00AC53A7">
        <w:rPr>
          <w:color w:val="000000" w:themeColor="text1"/>
          <w:spacing w:val="-4"/>
          <w:sz w:val="28"/>
          <w:szCs w:val="28"/>
          <w:lang w:val="uk-UA"/>
        </w:rPr>
        <w:t xml:space="preserve">онування </w:t>
      </w:r>
      <w:r w:rsidR="00810BDD" w:rsidRPr="00AC53A7">
        <w:rPr>
          <w:color w:val="000000" w:themeColor="text1"/>
          <w:spacing w:val="-4"/>
          <w:sz w:val="28"/>
          <w:szCs w:val="28"/>
          <w:lang w:val="uk-UA"/>
        </w:rPr>
        <w:lastRenderedPageBreak/>
        <w:t>незалежного об’єднання, а</w:t>
      </w:r>
      <w:r w:rsidRPr="00AC53A7">
        <w:rPr>
          <w:color w:val="000000" w:themeColor="text1"/>
          <w:spacing w:val="-4"/>
          <w:sz w:val="28"/>
          <w:szCs w:val="28"/>
          <w:lang w:val="uk-UA"/>
        </w:rPr>
        <w:t xml:space="preserve"> тому, встановлюючи можливість такого втручання, необхідно дуже точно визначити його обсяг </w:t>
      </w:r>
      <w:r w:rsidRPr="00AC53A7">
        <w:rPr>
          <w:color w:val="000000" w:themeColor="text1"/>
          <w:sz w:val="28"/>
          <w:szCs w:val="28"/>
          <w:lang w:val="uk-UA"/>
        </w:rPr>
        <w:t>[</w:t>
      </w:r>
      <w:r w:rsidR="00F30326" w:rsidRPr="00AC53A7">
        <w:rPr>
          <w:color w:val="000000" w:themeColor="text1"/>
          <w:sz w:val="28"/>
          <w:szCs w:val="28"/>
          <w:lang w:val="uk-UA"/>
        </w:rPr>
        <w:t>1, с. 131</w:t>
      </w:r>
      <w:r w:rsidRPr="00AC53A7">
        <w:rPr>
          <w:color w:val="000000" w:themeColor="text1"/>
          <w:sz w:val="28"/>
          <w:szCs w:val="28"/>
          <w:lang w:val="uk-UA"/>
        </w:rPr>
        <w:t>]</w:t>
      </w:r>
      <w:r w:rsidRPr="00AC53A7">
        <w:rPr>
          <w:color w:val="000000" w:themeColor="text1"/>
          <w:spacing w:val="-4"/>
          <w:sz w:val="28"/>
          <w:szCs w:val="28"/>
          <w:lang w:val="uk-UA"/>
        </w:rPr>
        <w:t xml:space="preserve">. </w:t>
      </w:r>
    </w:p>
    <w:p w14:paraId="62C19ADA" w14:textId="77777777" w:rsidR="004A3775" w:rsidRPr="00AC53A7" w:rsidRDefault="004A3775" w:rsidP="00923D89">
      <w:pPr>
        <w:pStyle w:val="rvps2"/>
        <w:shd w:val="clear" w:color="auto" w:fill="FFFFFF"/>
        <w:spacing w:before="0" w:beforeAutospacing="0" w:after="0" w:afterAutospacing="0" w:line="360" w:lineRule="auto"/>
        <w:ind w:firstLine="709"/>
        <w:contextualSpacing/>
        <w:jc w:val="both"/>
        <w:rPr>
          <w:rFonts w:eastAsia="TimesNewRoman"/>
          <w:sz w:val="28"/>
          <w:szCs w:val="28"/>
          <w:lang w:val="uk-UA"/>
        </w:rPr>
      </w:pPr>
      <w:r w:rsidRPr="00AC53A7">
        <w:rPr>
          <w:color w:val="000000" w:themeColor="text1"/>
          <w:spacing w:val="-4"/>
          <w:sz w:val="28"/>
          <w:szCs w:val="28"/>
          <w:lang w:val="uk-UA"/>
        </w:rPr>
        <w:t xml:space="preserve">Тут доцільно </w:t>
      </w:r>
      <w:r w:rsidR="00810BDD" w:rsidRPr="00AC53A7">
        <w:rPr>
          <w:color w:val="000000" w:themeColor="text1"/>
          <w:spacing w:val="-4"/>
          <w:sz w:val="28"/>
          <w:szCs w:val="28"/>
          <w:lang w:val="uk-UA"/>
        </w:rPr>
        <w:t>навести</w:t>
      </w:r>
      <w:r w:rsidRPr="00AC53A7">
        <w:rPr>
          <w:color w:val="000000" w:themeColor="text1"/>
          <w:spacing w:val="-4"/>
          <w:sz w:val="28"/>
          <w:szCs w:val="28"/>
          <w:lang w:val="uk-UA"/>
        </w:rPr>
        <w:t xml:space="preserve"> положення </w:t>
      </w:r>
      <w:r w:rsidRPr="00AC53A7">
        <w:rPr>
          <w:sz w:val="28"/>
          <w:szCs w:val="28"/>
          <w:lang w:val="uk-UA"/>
        </w:rPr>
        <w:t>Закон</w:t>
      </w:r>
      <w:r w:rsidR="00C03CFE" w:rsidRPr="00AC53A7">
        <w:rPr>
          <w:sz w:val="28"/>
          <w:szCs w:val="28"/>
          <w:lang w:val="uk-UA"/>
        </w:rPr>
        <w:t>у</w:t>
      </w:r>
      <w:r w:rsidRPr="00AC53A7">
        <w:rPr>
          <w:sz w:val="28"/>
          <w:szCs w:val="28"/>
          <w:lang w:val="uk-UA"/>
        </w:rPr>
        <w:t xml:space="preserve"> </w:t>
      </w:r>
      <w:r w:rsidRPr="00AC53A7">
        <w:rPr>
          <w:rFonts w:eastAsia="TimesNewRoman"/>
          <w:sz w:val="28"/>
          <w:szCs w:val="28"/>
          <w:lang w:val="uk-UA"/>
        </w:rPr>
        <w:t xml:space="preserve">Іспанії «Про фінансування політичних партій» </w:t>
      </w:r>
      <w:r w:rsidRPr="00AC53A7">
        <w:rPr>
          <w:sz w:val="28"/>
          <w:szCs w:val="28"/>
          <w:lang w:val="uk-UA"/>
        </w:rPr>
        <w:t>[</w:t>
      </w:r>
      <w:r w:rsidR="00F30326" w:rsidRPr="00AC53A7">
        <w:rPr>
          <w:sz w:val="28"/>
          <w:szCs w:val="28"/>
          <w:lang w:val="uk-UA"/>
        </w:rPr>
        <w:t>151</w:t>
      </w:r>
      <w:r w:rsidRPr="00AC53A7">
        <w:rPr>
          <w:sz w:val="28"/>
          <w:szCs w:val="28"/>
          <w:lang w:val="uk-UA"/>
        </w:rPr>
        <w:t>]</w:t>
      </w:r>
      <w:r w:rsidRPr="00AC53A7">
        <w:rPr>
          <w:rFonts w:eastAsia="TimesNewRoman"/>
          <w:sz w:val="28"/>
          <w:szCs w:val="28"/>
          <w:lang w:val="uk-UA"/>
        </w:rPr>
        <w:t>, які на законодавчому рівні чітко розрізняють внутрішній та зовнішній контроль за фінансуванням політичних партій. Так, ст. 15 названого закону передбачає, що всі політичні партії повинні передбачити в статутах та забезпечити належний внутрішній контроль за фінансово-господарською діяльністю партії, а ст. 16 передбачає обов’язковість зовнішнього контролю за такою діяльністю політичної партії</w:t>
      </w:r>
      <w:r w:rsidR="00810BDD" w:rsidRPr="00AC53A7">
        <w:rPr>
          <w:rFonts w:eastAsia="TimesNewRoman"/>
          <w:sz w:val="28"/>
          <w:szCs w:val="28"/>
          <w:lang w:val="uk-UA"/>
        </w:rPr>
        <w:t>, який</w:t>
      </w:r>
      <w:r w:rsidRPr="00AC53A7">
        <w:rPr>
          <w:rFonts w:eastAsia="TimesNewRoman"/>
          <w:sz w:val="28"/>
          <w:szCs w:val="28"/>
          <w:lang w:val="uk-UA"/>
        </w:rPr>
        <w:t xml:space="preserve"> здійснюється Рахунковою палатою та іншими державними органами відповідно до їх компетенції.</w:t>
      </w:r>
    </w:p>
    <w:p w14:paraId="385E94B5" w14:textId="77777777" w:rsidR="00B54F45" w:rsidRPr="00AC53A7" w:rsidRDefault="00CA0580" w:rsidP="00923D89">
      <w:pPr>
        <w:pStyle w:val="rvps2"/>
        <w:shd w:val="clear" w:color="auto" w:fill="FFFFFF"/>
        <w:spacing w:before="0" w:beforeAutospacing="0" w:after="0" w:afterAutospacing="0" w:line="360" w:lineRule="auto"/>
        <w:ind w:firstLine="709"/>
        <w:contextualSpacing/>
        <w:jc w:val="both"/>
        <w:rPr>
          <w:spacing w:val="-4"/>
          <w:sz w:val="28"/>
          <w:szCs w:val="28"/>
          <w:lang w:val="uk-UA"/>
        </w:rPr>
      </w:pPr>
      <w:r w:rsidRPr="00AC53A7">
        <w:rPr>
          <w:rFonts w:eastAsia="TimesNewRoman"/>
          <w:sz w:val="28"/>
          <w:szCs w:val="28"/>
          <w:lang w:val="uk-UA"/>
        </w:rPr>
        <w:t>У</w:t>
      </w:r>
      <w:r w:rsidR="004A3775" w:rsidRPr="00AC53A7">
        <w:rPr>
          <w:rFonts w:eastAsia="TimesNewRoman"/>
          <w:sz w:val="28"/>
          <w:szCs w:val="28"/>
          <w:lang w:val="uk-UA"/>
        </w:rPr>
        <w:t xml:space="preserve"> науковій літературі пропонуються різні підходи до класифікації контролю щодо політичних партій. Так, </w:t>
      </w:r>
      <w:r w:rsidR="004A3775" w:rsidRPr="00AC53A7">
        <w:rPr>
          <w:spacing w:val="-4"/>
          <w:sz w:val="28"/>
          <w:szCs w:val="28"/>
          <w:lang w:val="uk-UA"/>
        </w:rPr>
        <w:t>Ю.С. Т</w:t>
      </w:r>
      <w:r w:rsidR="001A0502" w:rsidRPr="00AC53A7">
        <w:rPr>
          <w:spacing w:val="-4"/>
          <w:sz w:val="28"/>
          <w:szCs w:val="28"/>
          <w:lang w:val="uk-UA"/>
        </w:rPr>
        <w:t>и</w:t>
      </w:r>
      <w:r w:rsidR="004A3775" w:rsidRPr="00AC53A7">
        <w:rPr>
          <w:spacing w:val="-4"/>
          <w:sz w:val="28"/>
          <w:szCs w:val="28"/>
          <w:lang w:val="uk-UA"/>
        </w:rPr>
        <w:t>хом</w:t>
      </w:r>
      <w:r w:rsidR="001A0502" w:rsidRPr="00AC53A7">
        <w:rPr>
          <w:spacing w:val="-4"/>
          <w:sz w:val="28"/>
          <w:szCs w:val="28"/>
          <w:lang w:val="uk-UA"/>
        </w:rPr>
        <w:t>и</w:t>
      </w:r>
      <w:r w:rsidR="004A3775" w:rsidRPr="00AC53A7">
        <w:rPr>
          <w:spacing w:val="-4"/>
          <w:sz w:val="28"/>
          <w:szCs w:val="28"/>
          <w:lang w:val="uk-UA"/>
        </w:rPr>
        <w:t>рова виділяє чотири типи контролю: загальнодержавний, відомчий, громадський та внутрішній контроль (відомчий контроль, у свою чергу, вченою поділяється на загальний і спеціальний: суб’єктами загального контролю є суди та органи прокуратури, а спеціальний контроль здійснюється органами юстиції, податковими органами, виборчими комісіями тощо)</w:t>
      </w:r>
      <w:r w:rsidR="00F30326" w:rsidRPr="00AC53A7">
        <w:rPr>
          <w:spacing w:val="-4"/>
          <w:sz w:val="28"/>
          <w:szCs w:val="28"/>
          <w:lang w:val="uk-UA"/>
        </w:rPr>
        <w:t xml:space="preserve"> </w:t>
      </w:r>
      <w:r w:rsidR="00F30326" w:rsidRPr="00AC53A7">
        <w:rPr>
          <w:sz w:val="28"/>
          <w:szCs w:val="28"/>
          <w:lang w:val="uk-UA"/>
        </w:rPr>
        <w:t>[152, с. 16]</w:t>
      </w:r>
      <w:r w:rsidR="004A3775" w:rsidRPr="00AC53A7">
        <w:rPr>
          <w:spacing w:val="-4"/>
          <w:sz w:val="28"/>
          <w:szCs w:val="28"/>
          <w:lang w:val="uk-UA"/>
        </w:rPr>
        <w:t xml:space="preserve">. Деякі </w:t>
      </w:r>
      <w:r w:rsidRPr="00AC53A7">
        <w:rPr>
          <w:spacing w:val="-4"/>
          <w:sz w:val="28"/>
          <w:szCs w:val="28"/>
          <w:lang w:val="uk-UA"/>
        </w:rPr>
        <w:t>науковці</w:t>
      </w:r>
      <w:r w:rsidR="004A3775" w:rsidRPr="00AC53A7">
        <w:rPr>
          <w:spacing w:val="-4"/>
          <w:sz w:val="28"/>
          <w:szCs w:val="28"/>
          <w:lang w:val="uk-UA"/>
        </w:rPr>
        <w:t xml:space="preserve"> державний контроль за діяльністю політичних партій поділяють на президентський, контроль органів законодавчої влади, складовою частиною якого є парламентський контроль, судовий контроль, контроль органів виконавчої влади та прокурорський нагляд</w:t>
      </w:r>
      <w:r w:rsidR="00071B29" w:rsidRPr="00AC53A7">
        <w:rPr>
          <w:spacing w:val="-4"/>
          <w:sz w:val="28"/>
          <w:szCs w:val="28"/>
          <w:lang w:val="uk-UA"/>
        </w:rPr>
        <w:t xml:space="preserve"> </w:t>
      </w:r>
      <w:r w:rsidR="00071B29" w:rsidRPr="00AC53A7">
        <w:rPr>
          <w:sz w:val="28"/>
          <w:szCs w:val="28"/>
          <w:lang w:val="uk-UA"/>
        </w:rPr>
        <w:t>[153, с. 113-137]</w:t>
      </w:r>
      <w:r w:rsidR="00B54F45" w:rsidRPr="00AC53A7">
        <w:rPr>
          <w:spacing w:val="-4"/>
          <w:sz w:val="28"/>
          <w:szCs w:val="28"/>
          <w:lang w:val="uk-UA"/>
        </w:rPr>
        <w:t>.</w:t>
      </w:r>
    </w:p>
    <w:p w14:paraId="1F7BB2BB" w14:textId="77777777" w:rsidR="00EF2C25" w:rsidRPr="00AC53A7" w:rsidRDefault="00B54F45" w:rsidP="00923D89">
      <w:pPr>
        <w:pStyle w:val="rvps2"/>
        <w:shd w:val="clear" w:color="auto" w:fill="FFFFFF"/>
        <w:spacing w:before="0" w:beforeAutospacing="0" w:after="0" w:afterAutospacing="0" w:line="360" w:lineRule="auto"/>
        <w:ind w:firstLine="709"/>
        <w:contextualSpacing/>
        <w:jc w:val="both"/>
        <w:rPr>
          <w:spacing w:val="-4"/>
          <w:sz w:val="28"/>
          <w:szCs w:val="28"/>
          <w:lang w:val="uk-UA"/>
        </w:rPr>
      </w:pPr>
      <w:r w:rsidRPr="00AC53A7">
        <w:rPr>
          <w:spacing w:val="-4"/>
          <w:sz w:val="28"/>
          <w:szCs w:val="28"/>
          <w:lang w:val="uk-UA"/>
        </w:rPr>
        <w:t xml:space="preserve">Розглянемо детальніше внутрішній контроль за діяльністю політичних партій. </w:t>
      </w:r>
      <w:r w:rsidR="004A3775" w:rsidRPr="00AC53A7">
        <w:rPr>
          <w:color w:val="000000" w:themeColor="text1"/>
          <w:spacing w:val="-4"/>
          <w:sz w:val="28"/>
          <w:szCs w:val="28"/>
          <w:lang w:val="uk-UA"/>
        </w:rPr>
        <w:t xml:space="preserve">Порядок здійснення внутрішнього контролю </w:t>
      </w:r>
      <w:r w:rsidR="00872B70" w:rsidRPr="00AC53A7">
        <w:rPr>
          <w:color w:val="000000" w:themeColor="text1"/>
          <w:spacing w:val="-4"/>
          <w:sz w:val="28"/>
          <w:szCs w:val="28"/>
          <w:lang w:val="uk-UA"/>
        </w:rPr>
        <w:t>в</w:t>
      </w:r>
      <w:r w:rsidR="004A3775" w:rsidRPr="00AC53A7">
        <w:rPr>
          <w:color w:val="000000" w:themeColor="text1"/>
          <w:spacing w:val="-4"/>
          <w:sz w:val="28"/>
          <w:szCs w:val="28"/>
          <w:lang w:val="uk-UA"/>
        </w:rPr>
        <w:t xml:space="preserve"> законодавстві країн ЄС регулюєть</w:t>
      </w:r>
      <w:r w:rsidR="001E2098" w:rsidRPr="00AC53A7">
        <w:rPr>
          <w:color w:val="000000" w:themeColor="text1"/>
          <w:spacing w:val="-4"/>
          <w:sz w:val="28"/>
          <w:szCs w:val="28"/>
          <w:lang w:val="uk-UA"/>
        </w:rPr>
        <w:t>ся по різному</w:t>
      </w:r>
      <w:r w:rsidR="004A3775" w:rsidRPr="00AC53A7">
        <w:rPr>
          <w:color w:val="000000" w:themeColor="text1"/>
          <w:spacing w:val="-4"/>
          <w:sz w:val="28"/>
          <w:szCs w:val="28"/>
          <w:lang w:val="uk-UA"/>
        </w:rPr>
        <w:t>. Переважно спеціальні закони про політичні партії містять тільки загальні вимоги про те, що в статуті політичної партії повинні міститися відомості про статутні органи та їх повноваження,</w:t>
      </w:r>
      <w:r w:rsidR="001E2098" w:rsidRPr="00AC53A7">
        <w:rPr>
          <w:color w:val="000000" w:themeColor="text1"/>
          <w:spacing w:val="-4"/>
          <w:sz w:val="28"/>
          <w:szCs w:val="28"/>
          <w:lang w:val="uk-UA"/>
        </w:rPr>
        <w:t xml:space="preserve"> а</w:t>
      </w:r>
      <w:r w:rsidR="004A3775" w:rsidRPr="00AC53A7">
        <w:rPr>
          <w:color w:val="000000" w:themeColor="text1"/>
          <w:spacing w:val="-4"/>
          <w:sz w:val="28"/>
          <w:szCs w:val="28"/>
          <w:lang w:val="uk-UA"/>
        </w:rPr>
        <w:t xml:space="preserve"> також </w:t>
      </w:r>
      <w:r w:rsidR="004A3775" w:rsidRPr="00AC53A7">
        <w:rPr>
          <w:color w:val="000000"/>
          <w:sz w:val="28"/>
          <w:szCs w:val="28"/>
          <w:lang w:val="uk-UA"/>
        </w:rPr>
        <w:t xml:space="preserve">порядок здійснення внутрішньопартійного фінансового контролю тощо. </w:t>
      </w:r>
      <w:r w:rsidR="00872B70" w:rsidRPr="00AC53A7">
        <w:rPr>
          <w:color w:val="000000"/>
          <w:sz w:val="28"/>
          <w:szCs w:val="28"/>
          <w:lang w:val="uk-UA"/>
        </w:rPr>
        <w:t>Зауважимо</w:t>
      </w:r>
      <w:r w:rsidR="004A3775" w:rsidRPr="00AC53A7">
        <w:rPr>
          <w:color w:val="000000"/>
          <w:sz w:val="28"/>
          <w:szCs w:val="28"/>
          <w:lang w:val="uk-UA"/>
        </w:rPr>
        <w:t xml:space="preserve">, що в науковій літературі обґрунтовується необхідність регулювання ЗУ «Про політичні партії в Україні» значно ширших вимог до партійних органів та внутрішньопартійного життя </w:t>
      </w:r>
      <w:r w:rsidR="00872B70" w:rsidRPr="00AC53A7">
        <w:rPr>
          <w:color w:val="000000"/>
          <w:sz w:val="28"/>
          <w:szCs w:val="28"/>
          <w:lang w:val="uk-UA"/>
        </w:rPr>
        <w:t>загалом</w:t>
      </w:r>
      <w:r w:rsidR="004A3775" w:rsidRPr="00AC53A7">
        <w:rPr>
          <w:color w:val="000000"/>
          <w:sz w:val="28"/>
          <w:szCs w:val="28"/>
          <w:lang w:val="uk-UA"/>
        </w:rPr>
        <w:t xml:space="preserve">, яке б здійснювалося шляхом визначення </w:t>
      </w:r>
      <w:r w:rsidR="004A3775" w:rsidRPr="00AC53A7">
        <w:rPr>
          <w:color w:val="000000"/>
          <w:sz w:val="28"/>
          <w:szCs w:val="28"/>
          <w:lang w:val="uk-UA"/>
        </w:rPr>
        <w:lastRenderedPageBreak/>
        <w:t xml:space="preserve">в законі структури </w:t>
      </w:r>
      <w:r w:rsidR="00872B70" w:rsidRPr="00AC53A7">
        <w:rPr>
          <w:color w:val="000000"/>
          <w:sz w:val="28"/>
          <w:szCs w:val="28"/>
          <w:lang w:val="uk-UA"/>
        </w:rPr>
        <w:t>й</w:t>
      </w:r>
      <w:r w:rsidR="004A3775" w:rsidRPr="00AC53A7">
        <w:rPr>
          <w:color w:val="000000"/>
          <w:sz w:val="28"/>
          <w:szCs w:val="28"/>
          <w:lang w:val="uk-UA"/>
        </w:rPr>
        <w:t xml:space="preserve"> порядку формування партійних органів і їх компетенції, а також через розширення положень, які обов’язково повинні відображатися в статутах політичних партій. Так, О.В. Гейда пояснює втручання </w:t>
      </w:r>
      <w:r w:rsidR="004A3775" w:rsidRPr="00AC53A7">
        <w:rPr>
          <w:sz w:val="28"/>
          <w:szCs w:val="28"/>
          <w:lang w:val="uk-UA"/>
        </w:rPr>
        <w:t>законодавства про політичні партії у сферу їх організаційних відносин двома причинами:</w:t>
      </w:r>
      <w:r w:rsidR="00872B70" w:rsidRPr="00AC53A7">
        <w:rPr>
          <w:sz w:val="28"/>
          <w:szCs w:val="28"/>
          <w:lang w:val="uk-UA"/>
        </w:rPr>
        <w:t xml:space="preserve"> по-перше,</w:t>
      </w:r>
      <w:r w:rsidR="004A3775" w:rsidRPr="00AC53A7">
        <w:rPr>
          <w:sz w:val="28"/>
          <w:szCs w:val="28"/>
          <w:lang w:val="uk-UA"/>
        </w:rPr>
        <w:t xml:space="preserve"> сучасна держава зацікавлена </w:t>
      </w:r>
      <w:r w:rsidR="00872B70" w:rsidRPr="00AC53A7">
        <w:rPr>
          <w:sz w:val="28"/>
          <w:szCs w:val="28"/>
          <w:lang w:val="uk-UA"/>
        </w:rPr>
        <w:t>в</w:t>
      </w:r>
      <w:r w:rsidR="004A3775" w:rsidRPr="00AC53A7">
        <w:rPr>
          <w:sz w:val="28"/>
          <w:szCs w:val="28"/>
          <w:lang w:val="uk-UA"/>
        </w:rPr>
        <w:t xml:space="preserve"> найбільш ефективній реалізації політичним</w:t>
      </w:r>
      <w:r w:rsidR="00872B70" w:rsidRPr="00AC53A7">
        <w:rPr>
          <w:sz w:val="28"/>
          <w:szCs w:val="28"/>
          <w:lang w:val="uk-UA"/>
        </w:rPr>
        <w:t>и</w:t>
      </w:r>
      <w:r w:rsidR="004A3775" w:rsidRPr="00AC53A7">
        <w:rPr>
          <w:sz w:val="28"/>
          <w:szCs w:val="28"/>
          <w:lang w:val="uk-UA"/>
        </w:rPr>
        <w:t xml:space="preserve"> партіями публічних функцій, пов’язаних з організацією та здійсненням державної влади</w:t>
      </w:r>
      <w:r w:rsidR="00872B70" w:rsidRPr="00AC53A7">
        <w:rPr>
          <w:sz w:val="28"/>
          <w:szCs w:val="28"/>
          <w:lang w:val="uk-UA"/>
        </w:rPr>
        <w:t>, а по-друге,</w:t>
      </w:r>
      <w:r w:rsidR="001E2098" w:rsidRPr="00AC53A7">
        <w:rPr>
          <w:sz w:val="28"/>
          <w:szCs w:val="28"/>
          <w:lang w:val="uk-UA"/>
        </w:rPr>
        <w:t xml:space="preserve"> </w:t>
      </w:r>
      <w:r w:rsidR="004A3775" w:rsidRPr="00AC53A7">
        <w:rPr>
          <w:sz w:val="28"/>
          <w:szCs w:val="28"/>
          <w:lang w:val="uk-UA"/>
        </w:rPr>
        <w:t xml:space="preserve">держава зацікавлена у впровадженні </w:t>
      </w:r>
      <w:r w:rsidR="00872B70" w:rsidRPr="00AC53A7">
        <w:rPr>
          <w:sz w:val="28"/>
          <w:szCs w:val="28"/>
          <w:lang w:val="uk-UA"/>
        </w:rPr>
        <w:t>й</w:t>
      </w:r>
      <w:r w:rsidR="004A3775" w:rsidRPr="00AC53A7">
        <w:rPr>
          <w:sz w:val="28"/>
          <w:szCs w:val="28"/>
          <w:lang w:val="uk-UA"/>
        </w:rPr>
        <w:t xml:space="preserve"> додержанні демократичних принципів у внутрішньопартійному житті політичних партій</w:t>
      </w:r>
      <w:r w:rsidR="001E2098" w:rsidRPr="00AC53A7">
        <w:rPr>
          <w:sz w:val="28"/>
          <w:szCs w:val="28"/>
          <w:lang w:val="uk-UA"/>
        </w:rPr>
        <w:t xml:space="preserve"> [154, с. 268]</w:t>
      </w:r>
      <w:r w:rsidR="004A3775" w:rsidRPr="00AC53A7">
        <w:rPr>
          <w:sz w:val="28"/>
          <w:szCs w:val="28"/>
          <w:lang w:val="uk-UA"/>
        </w:rPr>
        <w:t xml:space="preserve">. Відповідно, пропонується передбачити в законі низку принципово нових положень, які б закріпили види партійних органів, порядок їх обрання та вимоги, </w:t>
      </w:r>
      <w:r w:rsidR="00D67ADD" w:rsidRPr="00AC53A7">
        <w:rPr>
          <w:sz w:val="28"/>
          <w:szCs w:val="28"/>
          <w:lang w:val="uk-UA"/>
        </w:rPr>
        <w:t>що</w:t>
      </w:r>
      <w:r w:rsidR="004A3775" w:rsidRPr="00AC53A7">
        <w:rPr>
          <w:sz w:val="28"/>
          <w:szCs w:val="28"/>
          <w:lang w:val="uk-UA"/>
        </w:rPr>
        <w:t xml:space="preserve"> ставляться до них, компетенцію керівних органів, їх права та обов’язки тощо</w:t>
      </w:r>
      <w:r w:rsidR="001E2098" w:rsidRPr="00AC53A7">
        <w:rPr>
          <w:sz w:val="28"/>
          <w:szCs w:val="28"/>
          <w:lang w:val="uk-UA"/>
        </w:rPr>
        <w:t xml:space="preserve"> [</w:t>
      </w:r>
      <w:r w:rsidR="00733A25" w:rsidRPr="00AC53A7">
        <w:rPr>
          <w:sz w:val="28"/>
          <w:szCs w:val="28"/>
          <w:lang w:val="uk-UA"/>
        </w:rPr>
        <w:t>154, с. 271</w:t>
      </w:r>
      <w:r w:rsidR="001E2098" w:rsidRPr="00AC53A7">
        <w:rPr>
          <w:sz w:val="28"/>
          <w:szCs w:val="28"/>
          <w:lang w:val="uk-UA"/>
        </w:rPr>
        <w:t>]</w:t>
      </w:r>
      <w:r w:rsidR="004A3775" w:rsidRPr="00AC53A7">
        <w:rPr>
          <w:sz w:val="28"/>
          <w:szCs w:val="28"/>
          <w:lang w:val="uk-UA"/>
        </w:rPr>
        <w:t>.</w:t>
      </w:r>
    </w:p>
    <w:p w14:paraId="678474A4" w14:textId="77777777" w:rsidR="00733A25" w:rsidRPr="00AC53A7" w:rsidRDefault="004A3775" w:rsidP="00923D89">
      <w:pPr>
        <w:pStyle w:val="rvps2"/>
        <w:shd w:val="clear" w:color="auto" w:fill="FFFFFF"/>
        <w:spacing w:before="0" w:beforeAutospacing="0" w:after="0" w:afterAutospacing="0" w:line="360" w:lineRule="auto"/>
        <w:ind w:firstLine="709"/>
        <w:contextualSpacing/>
        <w:jc w:val="both"/>
        <w:rPr>
          <w:sz w:val="28"/>
          <w:szCs w:val="28"/>
          <w:lang w:val="uk-UA"/>
        </w:rPr>
      </w:pPr>
      <w:bookmarkStart w:id="13" w:name="o78"/>
      <w:bookmarkStart w:id="14" w:name="o94"/>
      <w:bookmarkEnd w:id="13"/>
      <w:bookmarkEnd w:id="14"/>
      <w:r w:rsidRPr="00AC53A7">
        <w:rPr>
          <w:sz w:val="28"/>
          <w:szCs w:val="28"/>
          <w:lang w:val="uk-UA"/>
        </w:rPr>
        <w:t>В.М</w:t>
      </w:r>
      <w:r w:rsidRPr="00AC53A7">
        <w:rPr>
          <w:color w:val="000000" w:themeColor="text1"/>
          <w:spacing w:val="-4"/>
          <w:sz w:val="28"/>
          <w:szCs w:val="28"/>
          <w:lang w:val="uk-UA"/>
        </w:rPr>
        <w:t>. </w:t>
      </w:r>
      <w:r w:rsidRPr="00AC53A7">
        <w:rPr>
          <w:sz w:val="28"/>
          <w:szCs w:val="28"/>
          <w:lang w:val="uk-UA"/>
        </w:rPr>
        <w:t>Висоцький</w:t>
      </w:r>
      <w:r w:rsidRPr="00AC53A7">
        <w:rPr>
          <w:lang w:val="uk-UA"/>
        </w:rPr>
        <w:t xml:space="preserve"> </w:t>
      </w:r>
      <w:r w:rsidRPr="00AC53A7">
        <w:rPr>
          <w:color w:val="000000" w:themeColor="text1"/>
          <w:spacing w:val="-4"/>
          <w:sz w:val="28"/>
          <w:szCs w:val="28"/>
          <w:lang w:val="uk-UA"/>
        </w:rPr>
        <w:t xml:space="preserve">висловлює пропозицію </w:t>
      </w:r>
      <w:r w:rsidRPr="00AC53A7">
        <w:rPr>
          <w:sz w:val="28"/>
          <w:szCs w:val="28"/>
          <w:lang w:val="uk-UA"/>
        </w:rPr>
        <w:t>закріпити в ЗУ «Про політичні партії в Україні» перелік демократичних принципів внутрішньої організації партій, а саме: виборність керівних органів; періодичність проведення з’їздів (конференцій); порядок ухвалення рішень; недопущення дискримінації в політичних партіях за національними, расовими, статевими, освітніми,</w:t>
      </w:r>
      <w:r w:rsidR="00884E61" w:rsidRPr="00AC53A7">
        <w:rPr>
          <w:sz w:val="28"/>
          <w:szCs w:val="28"/>
          <w:lang w:val="uk-UA"/>
        </w:rPr>
        <w:t xml:space="preserve"> релігійними та іншими ознаками</w:t>
      </w:r>
      <w:r w:rsidRPr="00AC53A7">
        <w:rPr>
          <w:sz w:val="28"/>
          <w:szCs w:val="28"/>
          <w:lang w:val="uk-UA"/>
        </w:rPr>
        <w:t xml:space="preserve"> задля недопущення утворення партій тоталітарного типу</w:t>
      </w:r>
      <w:r w:rsidR="00C12526" w:rsidRPr="00AC53A7">
        <w:rPr>
          <w:sz w:val="28"/>
          <w:szCs w:val="28"/>
          <w:lang w:val="uk-UA"/>
        </w:rPr>
        <w:t xml:space="preserve"> [</w:t>
      </w:r>
      <w:r w:rsidR="002F28AB" w:rsidRPr="00AC53A7">
        <w:rPr>
          <w:sz w:val="28"/>
          <w:szCs w:val="28"/>
          <w:lang w:val="uk-UA"/>
        </w:rPr>
        <w:t>155, с. 13</w:t>
      </w:r>
      <w:r w:rsidR="00C12526" w:rsidRPr="00AC53A7">
        <w:rPr>
          <w:sz w:val="28"/>
          <w:szCs w:val="28"/>
          <w:lang w:val="uk-UA"/>
        </w:rPr>
        <w:t>]</w:t>
      </w:r>
      <w:r w:rsidRPr="00AC53A7">
        <w:rPr>
          <w:sz w:val="28"/>
          <w:szCs w:val="28"/>
          <w:lang w:val="uk-UA"/>
        </w:rPr>
        <w:t>. На нашу думку, така пропозиція є до</w:t>
      </w:r>
      <w:r w:rsidR="00DF6198" w:rsidRPr="00AC53A7">
        <w:rPr>
          <w:sz w:val="28"/>
          <w:szCs w:val="28"/>
          <w:lang w:val="uk-UA"/>
        </w:rPr>
        <w:t>сить</w:t>
      </w:r>
      <w:r w:rsidRPr="00AC53A7">
        <w:rPr>
          <w:sz w:val="28"/>
          <w:szCs w:val="28"/>
          <w:lang w:val="uk-UA"/>
        </w:rPr>
        <w:t xml:space="preserve"> неоднозначною. З одн</w:t>
      </w:r>
      <w:r w:rsidR="00DF6198" w:rsidRPr="00AC53A7">
        <w:rPr>
          <w:sz w:val="28"/>
          <w:szCs w:val="28"/>
          <w:lang w:val="uk-UA"/>
        </w:rPr>
        <w:t>ого</w:t>
      </w:r>
      <w:r w:rsidRPr="00AC53A7">
        <w:rPr>
          <w:sz w:val="28"/>
          <w:szCs w:val="28"/>
          <w:lang w:val="uk-UA"/>
        </w:rPr>
        <w:t xml:space="preserve"> </w:t>
      </w:r>
      <w:r w:rsidR="00DF6198" w:rsidRPr="00AC53A7">
        <w:rPr>
          <w:sz w:val="28"/>
          <w:szCs w:val="28"/>
          <w:lang w:val="uk-UA"/>
        </w:rPr>
        <w:t>боку</w:t>
      </w:r>
      <w:r w:rsidRPr="00AC53A7">
        <w:rPr>
          <w:sz w:val="28"/>
          <w:szCs w:val="28"/>
          <w:lang w:val="uk-UA"/>
        </w:rPr>
        <w:t>, детальне упорядкування внутрішньопартійного</w:t>
      </w:r>
      <w:r w:rsidR="007813BE" w:rsidRPr="00AC53A7">
        <w:rPr>
          <w:sz w:val="28"/>
          <w:szCs w:val="28"/>
          <w:lang w:val="uk-UA"/>
        </w:rPr>
        <w:t xml:space="preserve"> контролю</w:t>
      </w:r>
      <w:r w:rsidRPr="00AC53A7">
        <w:rPr>
          <w:sz w:val="28"/>
          <w:szCs w:val="28"/>
          <w:lang w:val="uk-UA"/>
        </w:rPr>
        <w:t xml:space="preserve"> в правових нормах, </w:t>
      </w:r>
      <w:r w:rsidR="007813BE" w:rsidRPr="00AC53A7">
        <w:rPr>
          <w:sz w:val="28"/>
          <w:szCs w:val="28"/>
          <w:lang w:val="uk-UA"/>
        </w:rPr>
        <w:t>сприятиме його</w:t>
      </w:r>
      <w:r w:rsidRPr="00AC53A7">
        <w:rPr>
          <w:sz w:val="28"/>
          <w:szCs w:val="28"/>
          <w:lang w:val="uk-UA"/>
        </w:rPr>
        <w:t xml:space="preserve"> більш ефективно</w:t>
      </w:r>
      <w:r w:rsidR="007813BE" w:rsidRPr="00AC53A7">
        <w:rPr>
          <w:sz w:val="28"/>
          <w:szCs w:val="28"/>
          <w:lang w:val="uk-UA"/>
        </w:rPr>
        <w:t>му</w:t>
      </w:r>
      <w:r w:rsidRPr="00AC53A7">
        <w:rPr>
          <w:sz w:val="28"/>
          <w:szCs w:val="28"/>
          <w:lang w:val="uk-UA"/>
        </w:rPr>
        <w:t xml:space="preserve"> здійсн</w:t>
      </w:r>
      <w:r w:rsidR="007813BE" w:rsidRPr="00AC53A7">
        <w:rPr>
          <w:sz w:val="28"/>
          <w:szCs w:val="28"/>
          <w:lang w:val="uk-UA"/>
        </w:rPr>
        <w:t>енню</w:t>
      </w:r>
      <w:r w:rsidRPr="00AC53A7">
        <w:rPr>
          <w:sz w:val="28"/>
          <w:szCs w:val="28"/>
          <w:lang w:val="uk-UA"/>
        </w:rPr>
        <w:t>, а з іншо</w:t>
      </w:r>
      <w:r w:rsidR="00DF6198" w:rsidRPr="00AC53A7">
        <w:rPr>
          <w:sz w:val="28"/>
          <w:szCs w:val="28"/>
          <w:lang w:val="uk-UA"/>
        </w:rPr>
        <w:t>го</w:t>
      </w:r>
      <w:r w:rsidRPr="00AC53A7">
        <w:rPr>
          <w:sz w:val="28"/>
          <w:szCs w:val="28"/>
          <w:lang w:val="uk-UA"/>
        </w:rPr>
        <w:t xml:space="preserve"> – воно містить </w:t>
      </w:r>
      <w:r w:rsidR="00DF6198" w:rsidRPr="00AC53A7">
        <w:rPr>
          <w:sz w:val="28"/>
          <w:szCs w:val="28"/>
          <w:lang w:val="uk-UA"/>
        </w:rPr>
        <w:t>низку</w:t>
      </w:r>
      <w:r w:rsidRPr="00AC53A7">
        <w:rPr>
          <w:sz w:val="28"/>
          <w:szCs w:val="28"/>
          <w:lang w:val="uk-UA"/>
        </w:rPr>
        <w:t xml:space="preserve"> небезпек щодо належного гарантування конституційного права на свобод</w:t>
      </w:r>
      <w:r w:rsidR="00DF6198" w:rsidRPr="00AC53A7">
        <w:rPr>
          <w:sz w:val="28"/>
          <w:szCs w:val="28"/>
          <w:lang w:val="uk-UA"/>
        </w:rPr>
        <w:t>у об’єднання в політичні партії</w:t>
      </w:r>
      <w:r w:rsidRPr="00AC53A7">
        <w:rPr>
          <w:rStyle w:val="FootnoteReference"/>
          <w:sz w:val="28"/>
          <w:szCs w:val="28"/>
          <w:lang w:val="uk-UA"/>
        </w:rPr>
        <w:footnoteReference w:id="3"/>
      </w:r>
      <w:r w:rsidR="00DF6198" w:rsidRPr="00AC53A7">
        <w:rPr>
          <w:sz w:val="28"/>
          <w:szCs w:val="28"/>
          <w:lang w:val="uk-UA"/>
        </w:rPr>
        <w:t>,</w:t>
      </w:r>
      <w:r w:rsidRPr="00AC53A7">
        <w:rPr>
          <w:sz w:val="28"/>
          <w:szCs w:val="28"/>
          <w:lang w:val="uk-UA"/>
        </w:rPr>
        <w:t xml:space="preserve"> а також викликає значні сумніви </w:t>
      </w:r>
      <w:r w:rsidR="00DF6198" w:rsidRPr="00AC53A7">
        <w:rPr>
          <w:sz w:val="28"/>
          <w:szCs w:val="28"/>
          <w:lang w:val="uk-UA"/>
        </w:rPr>
        <w:t>щодо</w:t>
      </w:r>
      <w:r w:rsidRPr="00AC53A7">
        <w:rPr>
          <w:sz w:val="28"/>
          <w:szCs w:val="28"/>
          <w:lang w:val="uk-UA"/>
        </w:rPr>
        <w:t xml:space="preserve"> того</w:t>
      </w:r>
      <w:r w:rsidR="00DF6198" w:rsidRPr="00AC53A7">
        <w:rPr>
          <w:sz w:val="28"/>
          <w:szCs w:val="28"/>
          <w:lang w:val="uk-UA"/>
        </w:rPr>
        <w:t>,</w:t>
      </w:r>
      <w:r w:rsidRPr="00AC53A7">
        <w:rPr>
          <w:sz w:val="28"/>
          <w:szCs w:val="28"/>
          <w:lang w:val="uk-UA"/>
        </w:rPr>
        <w:t xml:space="preserve"> чи вони дійсно «є необхідними в демократичному суспільстві». Як слушно </w:t>
      </w:r>
      <w:r w:rsidR="00DF6198" w:rsidRPr="00AC53A7">
        <w:rPr>
          <w:sz w:val="28"/>
          <w:szCs w:val="28"/>
          <w:lang w:val="uk-UA"/>
        </w:rPr>
        <w:t>за</w:t>
      </w:r>
      <w:r w:rsidRPr="00AC53A7">
        <w:rPr>
          <w:sz w:val="28"/>
          <w:szCs w:val="28"/>
          <w:lang w:val="uk-UA"/>
        </w:rPr>
        <w:t xml:space="preserve">значає Н.В. Богашева, встановлення певних законодавчих вимог стосовно внутрішньопартійної демократії означає </w:t>
      </w:r>
      <w:r w:rsidRPr="00AC53A7">
        <w:rPr>
          <w:sz w:val="28"/>
          <w:szCs w:val="28"/>
          <w:lang w:val="uk-UA"/>
        </w:rPr>
        <w:lastRenderedPageBreak/>
        <w:t>подальший контроль держави щодо їх дотримання, що має наслідком істотне втручання держави у внутріш</w:t>
      </w:r>
      <w:r w:rsidR="00DF6198" w:rsidRPr="00AC53A7">
        <w:rPr>
          <w:sz w:val="28"/>
          <w:szCs w:val="28"/>
          <w:lang w:val="uk-UA"/>
        </w:rPr>
        <w:t xml:space="preserve">ньо </w:t>
      </w:r>
      <w:r w:rsidRPr="00AC53A7">
        <w:rPr>
          <w:sz w:val="28"/>
          <w:szCs w:val="28"/>
          <w:lang w:val="uk-UA"/>
        </w:rPr>
        <w:t>органі</w:t>
      </w:r>
      <w:r w:rsidR="00DF6198" w:rsidRPr="00AC53A7">
        <w:rPr>
          <w:sz w:val="28"/>
          <w:szCs w:val="28"/>
          <w:lang w:val="uk-UA"/>
        </w:rPr>
        <w:t>заційну діяльність партії;</w:t>
      </w:r>
      <w:r w:rsidRPr="00AC53A7">
        <w:rPr>
          <w:sz w:val="28"/>
          <w:szCs w:val="28"/>
          <w:lang w:val="uk-UA"/>
        </w:rPr>
        <w:t xml:space="preserve"> </w:t>
      </w:r>
      <w:r w:rsidR="00DF6198" w:rsidRPr="00AC53A7">
        <w:rPr>
          <w:sz w:val="28"/>
          <w:szCs w:val="28"/>
          <w:lang w:val="uk-UA"/>
        </w:rPr>
        <w:t>у свою чергу</w:t>
      </w:r>
      <w:r w:rsidRPr="00AC53A7">
        <w:rPr>
          <w:sz w:val="28"/>
          <w:szCs w:val="28"/>
          <w:lang w:val="uk-UA"/>
        </w:rPr>
        <w:t xml:space="preserve"> такі можливості створюють спокусу вплинути на зовнішню діяльність т</w:t>
      </w:r>
      <w:r w:rsidR="00DF6198" w:rsidRPr="00AC53A7">
        <w:rPr>
          <w:sz w:val="28"/>
          <w:szCs w:val="28"/>
          <w:lang w:val="uk-UA"/>
        </w:rPr>
        <w:t>ієї</w:t>
      </w:r>
      <w:r w:rsidRPr="00AC53A7">
        <w:rPr>
          <w:sz w:val="28"/>
          <w:szCs w:val="28"/>
          <w:lang w:val="uk-UA"/>
        </w:rPr>
        <w:t xml:space="preserve"> чи іншої партії</w:t>
      </w:r>
      <w:r w:rsidR="007813BE" w:rsidRPr="00AC53A7">
        <w:rPr>
          <w:sz w:val="28"/>
          <w:szCs w:val="28"/>
          <w:lang w:val="uk-UA"/>
        </w:rPr>
        <w:t xml:space="preserve"> [1, с. 113]</w:t>
      </w:r>
      <w:r w:rsidRPr="00AC53A7">
        <w:rPr>
          <w:sz w:val="28"/>
          <w:szCs w:val="28"/>
          <w:lang w:val="uk-UA"/>
        </w:rPr>
        <w:t>.</w:t>
      </w:r>
      <w:r w:rsidR="00733A25" w:rsidRPr="00AC53A7">
        <w:rPr>
          <w:sz w:val="28"/>
          <w:szCs w:val="28"/>
          <w:lang w:val="uk-UA"/>
        </w:rPr>
        <w:t xml:space="preserve"> Венеціанська комісія </w:t>
      </w:r>
      <w:r w:rsidR="00DF6198" w:rsidRPr="00AC53A7">
        <w:rPr>
          <w:sz w:val="28"/>
          <w:szCs w:val="28"/>
          <w:lang w:val="uk-UA"/>
        </w:rPr>
        <w:t>і</w:t>
      </w:r>
      <w:r w:rsidR="00733A25" w:rsidRPr="00AC53A7">
        <w:rPr>
          <w:sz w:val="28"/>
          <w:szCs w:val="28"/>
          <w:lang w:val="uk-UA"/>
        </w:rPr>
        <w:t xml:space="preserve">з цього приводу </w:t>
      </w:r>
      <w:r w:rsidR="00DF6198" w:rsidRPr="00AC53A7">
        <w:rPr>
          <w:sz w:val="28"/>
          <w:szCs w:val="28"/>
          <w:lang w:val="uk-UA"/>
        </w:rPr>
        <w:t>за</w:t>
      </w:r>
      <w:r w:rsidR="00733A25" w:rsidRPr="00AC53A7">
        <w:rPr>
          <w:sz w:val="28"/>
          <w:szCs w:val="28"/>
          <w:lang w:val="uk-UA"/>
        </w:rPr>
        <w:t xml:space="preserve">значає, що </w:t>
      </w:r>
      <w:r w:rsidR="00733A25" w:rsidRPr="00AC53A7">
        <w:rPr>
          <w:color w:val="000000" w:themeColor="text1"/>
          <w:spacing w:val="-4"/>
          <w:sz w:val="28"/>
          <w:szCs w:val="28"/>
          <w:lang w:val="uk-UA"/>
        </w:rPr>
        <w:t xml:space="preserve">внутрішньопартійне життя </w:t>
      </w:r>
      <w:r w:rsidR="00DF6198" w:rsidRPr="00AC53A7">
        <w:rPr>
          <w:color w:val="000000" w:themeColor="text1"/>
          <w:spacing w:val="-4"/>
          <w:sz w:val="28"/>
          <w:szCs w:val="28"/>
          <w:lang w:val="uk-UA"/>
        </w:rPr>
        <w:t>має</w:t>
      </w:r>
      <w:r w:rsidR="00733A25" w:rsidRPr="00AC53A7">
        <w:rPr>
          <w:color w:val="000000" w:themeColor="text1"/>
          <w:spacing w:val="-4"/>
          <w:sz w:val="28"/>
          <w:szCs w:val="28"/>
          <w:lang w:val="uk-UA"/>
        </w:rPr>
        <w:t xml:space="preserve"> бути відмежоване від втручання держави, оскільки воно найкраще регулюється статутом партії або добровільним кодексом поведінки, розробленим і прийнятим самою партією</w:t>
      </w:r>
      <w:r w:rsidR="007813BE" w:rsidRPr="00AC53A7">
        <w:rPr>
          <w:color w:val="000000" w:themeColor="text1"/>
          <w:spacing w:val="-4"/>
          <w:sz w:val="28"/>
          <w:szCs w:val="28"/>
          <w:lang w:val="uk-UA"/>
        </w:rPr>
        <w:t xml:space="preserve"> </w:t>
      </w:r>
      <w:r w:rsidR="007813BE" w:rsidRPr="00AC53A7">
        <w:rPr>
          <w:sz w:val="28"/>
          <w:szCs w:val="28"/>
          <w:lang w:val="uk-UA"/>
        </w:rPr>
        <w:t>[</w:t>
      </w:r>
      <w:r w:rsidR="00643D23" w:rsidRPr="00AC53A7">
        <w:rPr>
          <w:sz w:val="28"/>
          <w:szCs w:val="28"/>
          <w:lang w:val="uk-UA"/>
        </w:rPr>
        <w:t>156</w:t>
      </w:r>
      <w:r w:rsidR="007813BE" w:rsidRPr="00AC53A7">
        <w:rPr>
          <w:sz w:val="28"/>
          <w:szCs w:val="28"/>
          <w:lang w:val="uk-UA"/>
        </w:rPr>
        <w:t>].</w:t>
      </w:r>
    </w:p>
    <w:p w14:paraId="5F7BA712" w14:textId="77777777" w:rsidR="004A3775" w:rsidRPr="00AC53A7" w:rsidRDefault="004A3775"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Щодо пропозиції закріпити в ЗУ «Про політичні партії в Україні», в якості демократичних принципів</w:t>
      </w:r>
      <w:r w:rsidR="00DA54DB" w:rsidRPr="00AC53A7">
        <w:rPr>
          <w:sz w:val="28"/>
          <w:szCs w:val="28"/>
          <w:lang w:val="uk-UA"/>
        </w:rPr>
        <w:t xml:space="preserve"> внутрішньої організації партій</w:t>
      </w:r>
      <w:r w:rsidRPr="00AC53A7">
        <w:rPr>
          <w:sz w:val="28"/>
          <w:szCs w:val="28"/>
          <w:lang w:val="uk-UA"/>
        </w:rPr>
        <w:t xml:space="preserve"> «недопущення дискримінації в політичних партіях за національними, расовими, статевими, освітніми, релігійними та іншими ознаками»</w:t>
      </w:r>
      <w:r w:rsidR="00643D23" w:rsidRPr="00AC53A7">
        <w:rPr>
          <w:sz w:val="28"/>
          <w:szCs w:val="28"/>
          <w:lang w:val="uk-UA"/>
        </w:rPr>
        <w:t xml:space="preserve"> [155, с. 13]</w:t>
      </w:r>
      <w:r w:rsidRPr="00AC53A7">
        <w:rPr>
          <w:sz w:val="28"/>
          <w:szCs w:val="28"/>
          <w:lang w:val="uk-UA"/>
        </w:rPr>
        <w:t xml:space="preserve"> зауважимо, що такої необхідності немає, оскільки заборона такої дискримінації передбачається ст. 24 КУ, ЗУ «</w:t>
      </w:r>
      <w:r w:rsidRPr="00AC53A7">
        <w:rPr>
          <w:bCs/>
          <w:color w:val="000000"/>
          <w:sz w:val="28"/>
          <w:szCs w:val="28"/>
          <w:shd w:val="clear" w:color="auto" w:fill="FFFFFF"/>
          <w:lang w:val="uk-UA"/>
        </w:rPr>
        <w:t>Про засади запобігання та протидії дискримінації в Україні»</w:t>
      </w:r>
      <w:r w:rsidR="00643D23" w:rsidRPr="00AC53A7">
        <w:rPr>
          <w:bCs/>
          <w:color w:val="000000"/>
          <w:sz w:val="28"/>
          <w:szCs w:val="28"/>
          <w:shd w:val="clear" w:color="auto" w:fill="FFFFFF"/>
          <w:lang w:val="uk-UA"/>
        </w:rPr>
        <w:t xml:space="preserve"> </w:t>
      </w:r>
      <w:r w:rsidR="00643D23" w:rsidRPr="00AC53A7">
        <w:rPr>
          <w:sz w:val="28"/>
          <w:szCs w:val="28"/>
          <w:lang w:val="uk-UA"/>
        </w:rPr>
        <w:t>[157]</w:t>
      </w:r>
      <w:r w:rsidRPr="00AC53A7">
        <w:rPr>
          <w:bCs/>
          <w:color w:val="000000"/>
          <w:sz w:val="28"/>
          <w:szCs w:val="28"/>
          <w:shd w:val="clear" w:color="auto" w:fill="FFFFFF"/>
          <w:lang w:val="uk-UA"/>
        </w:rPr>
        <w:t xml:space="preserve"> та в </w:t>
      </w:r>
      <w:r w:rsidR="00DA54DB" w:rsidRPr="00AC53A7">
        <w:rPr>
          <w:bCs/>
          <w:color w:val="000000"/>
          <w:sz w:val="28"/>
          <w:szCs w:val="28"/>
          <w:shd w:val="clear" w:color="auto" w:fill="FFFFFF"/>
          <w:lang w:val="uk-UA"/>
        </w:rPr>
        <w:t xml:space="preserve">низкою </w:t>
      </w:r>
      <w:r w:rsidRPr="00AC53A7">
        <w:rPr>
          <w:bCs/>
          <w:color w:val="000000"/>
          <w:sz w:val="28"/>
          <w:szCs w:val="28"/>
          <w:shd w:val="clear" w:color="auto" w:fill="FFFFFF"/>
          <w:lang w:val="uk-UA"/>
        </w:rPr>
        <w:t>міжнародних нормативно-правових акт</w:t>
      </w:r>
      <w:r w:rsidR="00DA54DB" w:rsidRPr="00AC53A7">
        <w:rPr>
          <w:bCs/>
          <w:color w:val="000000"/>
          <w:sz w:val="28"/>
          <w:szCs w:val="28"/>
          <w:shd w:val="clear" w:color="auto" w:fill="FFFFFF"/>
          <w:lang w:val="uk-UA"/>
        </w:rPr>
        <w:t>ів</w:t>
      </w:r>
      <w:r w:rsidRPr="00AC53A7">
        <w:rPr>
          <w:bCs/>
          <w:color w:val="000000"/>
          <w:sz w:val="28"/>
          <w:szCs w:val="28"/>
          <w:shd w:val="clear" w:color="auto" w:fill="FFFFFF"/>
          <w:lang w:val="uk-UA"/>
        </w:rPr>
        <w:t xml:space="preserve"> </w:t>
      </w:r>
      <w:r w:rsidR="00643D23" w:rsidRPr="00AC53A7">
        <w:rPr>
          <w:sz w:val="28"/>
          <w:szCs w:val="28"/>
          <w:lang w:val="uk-UA"/>
        </w:rPr>
        <w:t xml:space="preserve">[48; 49; 158; </w:t>
      </w:r>
      <w:r w:rsidR="00100C65" w:rsidRPr="00AC53A7">
        <w:rPr>
          <w:sz w:val="28"/>
          <w:szCs w:val="28"/>
          <w:lang w:val="uk-UA"/>
        </w:rPr>
        <w:t>159; 160</w:t>
      </w:r>
      <w:r w:rsidR="00643D23" w:rsidRPr="00AC53A7">
        <w:rPr>
          <w:sz w:val="28"/>
          <w:szCs w:val="28"/>
          <w:lang w:val="uk-UA"/>
        </w:rPr>
        <w:t>]</w:t>
      </w:r>
      <w:r w:rsidRPr="00AC53A7">
        <w:rPr>
          <w:bCs/>
          <w:color w:val="000000"/>
          <w:sz w:val="28"/>
          <w:szCs w:val="28"/>
          <w:shd w:val="clear" w:color="auto" w:fill="FFFFFF"/>
          <w:lang w:val="uk-UA"/>
        </w:rPr>
        <w:t xml:space="preserve">. </w:t>
      </w:r>
    </w:p>
    <w:p w14:paraId="25C5422B" w14:textId="77777777" w:rsidR="004A3775" w:rsidRPr="00AC53A7" w:rsidRDefault="004A3775"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bCs/>
          <w:color w:val="000000"/>
          <w:sz w:val="28"/>
          <w:szCs w:val="28"/>
          <w:shd w:val="clear" w:color="auto" w:fill="FFFFFF"/>
          <w:lang w:val="uk-UA"/>
        </w:rPr>
        <w:t xml:space="preserve">Якщо проаналізувати статути окремих політичних партій, то можна побачити, що пропоновані </w:t>
      </w:r>
      <w:r w:rsidRPr="00AC53A7">
        <w:rPr>
          <w:sz w:val="28"/>
          <w:szCs w:val="28"/>
          <w:lang w:val="uk-UA"/>
        </w:rPr>
        <w:t>В.М</w:t>
      </w:r>
      <w:r w:rsidRPr="00AC53A7">
        <w:rPr>
          <w:color w:val="000000" w:themeColor="text1"/>
          <w:spacing w:val="-4"/>
          <w:sz w:val="28"/>
          <w:szCs w:val="28"/>
          <w:lang w:val="uk-UA"/>
        </w:rPr>
        <w:t>. </w:t>
      </w:r>
      <w:r w:rsidRPr="00AC53A7">
        <w:rPr>
          <w:sz w:val="28"/>
          <w:szCs w:val="28"/>
          <w:lang w:val="uk-UA"/>
        </w:rPr>
        <w:t>Висоцьким до закріплення на рівні закону про політичні партії принципи періодичності проведення з’їз</w:t>
      </w:r>
      <w:r w:rsidR="00DA54DB" w:rsidRPr="00AC53A7">
        <w:rPr>
          <w:sz w:val="28"/>
          <w:szCs w:val="28"/>
          <w:lang w:val="uk-UA"/>
        </w:rPr>
        <w:t>дів та порядок ухвалення рішень</w:t>
      </w:r>
      <w:r w:rsidRPr="00AC53A7">
        <w:rPr>
          <w:sz w:val="28"/>
          <w:szCs w:val="28"/>
          <w:lang w:val="uk-UA"/>
        </w:rPr>
        <w:t xml:space="preserve"> закріплені </w:t>
      </w:r>
      <w:r w:rsidR="00DA54DB" w:rsidRPr="00AC53A7">
        <w:rPr>
          <w:sz w:val="28"/>
          <w:szCs w:val="28"/>
          <w:lang w:val="uk-UA"/>
        </w:rPr>
        <w:t>в</w:t>
      </w:r>
      <w:r w:rsidRPr="00AC53A7">
        <w:rPr>
          <w:sz w:val="28"/>
          <w:szCs w:val="28"/>
          <w:lang w:val="uk-UA"/>
        </w:rPr>
        <w:t xml:space="preserve"> статутах політичних партій навіть без нормативної вимоги щодо їх закріплення. Наприклад, Статут політичної партії «Громадянська позиція»</w:t>
      </w:r>
      <w:r w:rsidR="00D67047" w:rsidRPr="00AC53A7">
        <w:rPr>
          <w:sz w:val="28"/>
          <w:szCs w:val="28"/>
          <w:lang w:val="uk-UA"/>
        </w:rPr>
        <w:t xml:space="preserve"> [161] </w:t>
      </w:r>
      <w:r w:rsidRPr="00AC53A7">
        <w:rPr>
          <w:sz w:val="28"/>
          <w:szCs w:val="28"/>
          <w:lang w:val="uk-UA"/>
        </w:rPr>
        <w:t xml:space="preserve">декларує, що </w:t>
      </w:r>
      <w:r w:rsidRPr="00AC53A7">
        <w:rPr>
          <w:color w:val="000000"/>
          <w:sz w:val="28"/>
          <w:szCs w:val="28"/>
          <w:lang w:val="uk-UA"/>
        </w:rPr>
        <w:t>вищ</w:t>
      </w:r>
      <w:r w:rsidR="00DA54DB" w:rsidRPr="00AC53A7">
        <w:rPr>
          <w:color w:val="000000"/>
          <w:sz w:val="28"/>
          <w:szCs w:val="28"/>
          <w:lang w:val="uk-UA"/>
        </w:rPr>
        <w:t>ими керівними органами партії є</w:t>
      </w:r>
      <w:r w:rsidRPr="00AC53A7">
        <w:rPr>
          <w:color w:val="000000"/>
          <w:sz w:val="28"/>
          <w:szCs w:val="28"/>
          <w:lang w:val="uk-UA"/>
        </w:rPr>
        <w:t xml:space="preserve"> З’їзд Партії, Рада Партії, Координаційна Рада Партії на чолі з Головою Координаційної Ради Партії</w:t>
      </w:r>
      <w:r w:rsidR="00DA54DB" w:rsidRPr="00AC53A7">
        <w:rPr>
          <w:color w:val="000000"/>
          <w:sz w:val="28"/>
          <w:szCs w:val="28"/>
          <w:lang w:val="uk-UA"/>
        </w:rPr>
        <w:t>;</w:t>
      </w:r>
      <w:r w:rsidRPr="00AC53A7">
        <w:rPr>
          <w:color w:val="000000"/>
          <w:sz w:val="28"/>
          <w:szCs w:val="28"/>
          <w:lang w:val="uk-UA"/>
        </w:rPr>
        <w:t xml:space="preserve"> З’їзд Партії скликається не менше одного разу на рік (Радою Партії за власною ініціативою, за ініціативою Координаційної Ради Партії або за ініціативою не менше половини рад регіональних організацій Партії). П. 5.6.4. </w:t>
      </w:r>
      <w:r w:rsidR="00DA54DB" w:rsidRPr="00AC53A7">
        <w:rPr>
          <w:sz w:val="28"/>
          <w:szCs w:val="28"/>
          <w:lang w:val="uk-UA"/>
        </w:rPr>
        <w:t>С</w:t>
      </w:r>
      <w:r w:rsidRPr="00AC53A7">
        <w:rPr>
          <w:sz w:val="28"/>
          <w:szCs w:val="28"/>
          <w:lang w:val="uk-UA"/>
        </w:rPr>
        <w:t xml:space="preserve">татуту політичної партії «Громадянська позиція» визначає порядок прийняття рішень </w:t>
      </w:r>
      <w:r w:rsidRPr="00AC53A7">
        <w:rPr>
          <w:color w:val="000000"/>
          <w:sz w:val="28"/>
          <w:szCs w:val="28"/>
          <w:lang w:val="uk-UA"/>
        </w:rPr>
        <w:t>З’їздом Партії (рішення приймаються З’їздом Партії простою більшістю голосів від складу зареєстрованих на З’їзді делегатів, якщо інше не встановлен</w:t>
      </w:r>
      <w:r w:rsidR="00DA54DB" w:rsidRPr="00AC53A7">
        <w:rPr>
          <w:color w:val="000000"/>
          <w:sz w:val="28"/>
          <w:szCs w:val="28"/>
          <w:lang w:val="uk-UA"/>
        </w:rPr>
        <w:t>о</w:t>
      </w:r>
      <w:r w:rsidRPr="00AC53A7">
        <w:rPr>
          <w:color w:val="000000"/>
          <w:sz w:val="28"/>
          <w:szCs w:val="28"/>
          <w:lang w:val="uk-UA"/>
        </w:rPr>
        <w:t xml:space="preserve"> цим статутом, а рішення про внесення змін до статуту та програми партії, ліквідаці</w:t>
      </w:r>
      <w:r w:rsidR="00DA54DB" w:rsidRPr="00AC53A7">
        <w:rPr>
          <w:color w:val="000000"/>
          <w:sz w:val="28"/>
          <w:szCs w:val="28"/>
          <w:lang w:val="uk-UA"/>
        </w:rPr>
        <w:t>ю</w:t>
      </w:r>
      <w:r w:rsidRPr="00AC53A7">
        <w:rPr>
          <w:color w:val="000000"/>
          <w:sz w:val="28"/>
          <w:szCs w:val="28"/>
          <w:lang w:val="uk-UA"/>
        </w:rPr>
        <w:t xml:space="preserve"> партії З’їзд приймає 2/3 голосів від складу зареєстрованих на З’їзді делегатів). Також окремо визначається порядок </w:t>
      </w:r>
      <w:r w:rsidRPr="00AC53A7">
        <w:rPr>
          <w:color w:val="000000"/>
          <w:sz w:val="28"/>
          <w:szCs w:val="28"/>
          <w:lang w:val="uk-UA"/>
        </w:rPr>
        <w:lastRenderedPageBreak/>
        <w:t xml:space="preserve">прийняття рішень щодо прийняття в члени партії, про виключення члена партії тощо. Схожі положення містять статути </w:t>
      </w:r>
      <w:r w:rsidR="00DA54DB" w:rsidRPr="00AC53A7">
        <w:rPr>
          <w:color w:val="000000"/>
          <w:sz w:val="28"/>
          <w:szCs w:val="28"/>
          <w:lang w:val="uk-UA"/>
        </w:rPr>
        <w:t>багатьох</w:t>
      </w:r>
      <w:r w:rsidRPr="00AC53A7">
        <w:rPr>
          <w:color w:val="000000"/>
          <w:sz w:val="28"/>
          <w:szCs w:val="28"/>
          <w:lang w:val="uk-UA"/>
        </w:rPr>
        <w:t xml:space="preserve"> інших політичних партій України</w:t>
      </w:r>
      <w:r w:rsidR="00D67047" w:rsidRPr="00AC53A7">
        <w:rPr>
          <w:color w:val="000000"/>
          <w:sz w:val="28"/>
          <w:szCs w:val="28"/>
          <w:lang w:val="uk-UA"/>
        </w:rPr>
        <w:t>.</w:t>
      </w:r>
    </w:p>
    <w:p w14:paraId="1B88434A" w14:textId="77777777" w:rsidR="004A3775" w:rsidRPr="00AC53A7" w:rsidRDefault="004A3775"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color w:val="000000"/>
          <w:sz w:val="28"/>
          <w:szCs w:val="28"/>
          <w:lang w:val="uk-UA"/>
        </w:rPr>
        <w:t xml:space="preserve">Отже </w:t>
      </w:r>
      <w:r w:rsidR="00DA54DB" w:rsidRPr="00AC53A7">
        <w:rPr>
          <w:color w:val="000000"/>
          <w:sz w:val="28"/>
          <w:szCs w:val="28"/>
          <w:lang w:val="uk-UA"/>
        </w:rPr>
        <w:t>у</w:t>
      </w:r>
      <w:r w:rsidRPr="00AC53A7">
        <w:rPr>
          <w:color w:val="000000"/>
          <w:sz w:val="28"/>
          <w:szCs w:val="28"/>
          <w:lang w:val="uk-UA"/>
        </w:rPr>
        <w:t xml:space="preserve"> </w:t>
      </w:r>
      <w:r w:rsidR="00DA54DB" w:rsidRPr="00AC53A7">
        <w:rPr>
          <w:color w:val="000000"/>
          <w:sz w:val="28"/>
          <w:szCs w:val="28"/>
          <w:lang w:val="uk-UA"/>
        </w:rPr>
        <w:t>цьому</w:t>
      </w:r>
      <w:r w:rsidRPr="00AC53A7">
        <w:rPr>
          <w:color w:val="000000"/>
          <w:sz w:val="28"/>
          <w:szCs w:val="28"/>
          <w:lang w:val="uk-UA"/>
        </w:rPr>
        <w:t xml:space="preserve"> аспекті </w:t>
      </w:r>
      <w:r w:rsidRPr="00AC53A7">
        <w:rPr>
          <w:bCs/>
          <w:color w:val="000000"/>
          <w:sz w:val="28"/>
          <w:szCs w:val="28"/>
          <w:shd w:val="clear" w:color="auto" w:fill="FFFFFF"/>
          <w:lang w:val="uk-UA"/>
        </w:rPr>
        <w:t>більш продуктивною в</w:t>
      </w:r>
      <w:r w:rsidR="00DA54DB" w:rsidRPr="00AC53A7">
        <w:rPr>
          <w:bCs/>
          <w:color w:val="000000"/>
          <w:sz w:val="28"/>
          <w:szCs w:val="28"/>
          <w:shd w:val="clear" w:color="auto" w:fill="FFFFFF"/>
          <w:lang w:val="uk-UA"/>
        </w:rPr>
        <w:t>важаємо</w:t>
      </w:r>
      <w:r w:rsidRPr="00AC53A7">
        <w:rPr>
          <w:bCs/>
          <w:color w:val="000000"/>
          <w:sz w:val="28"/>
          <w:szCs w:val="28"/>
          <w:shd w:val="clear" w:color="auto" w:fill="FFFFFF"/>
          <w:lang w:val="uk-UA"/>
        </w:rPr>
        <w:t xml:space="preserve"> позиці</w:t>
      </w:r>
      <w:r w:rsidR="00DA54DB" w:rsidRPr="00AC53A7">
        <w:rPr>
          <w:bCs/>
          <w:color w:val="000000"/>
          <w:sz w:val="28"/>
          <w:szCs w:val="28"/>
          <w:shd w:val="clear" w:color="auto" w:fill="FFFFFF"/>
          <w:lang w:val="uk-UA"/>
        </w:rPr>
        <w:t>ю</w:t>
      </w:r>
      <w:r w:rsidR="004473F6" w:rsidRPr="00AC53A7">
        <w:rPr>
          <w:bCs/>
          <w:color w:val="000000"/>
          <w:sz w:val="28"/>
          <w:szCs w:val="28"/>
          <w:shd w:val="clear" w:color="auto" w:fill="FFFFFF"/>
          <w:lang w:val="uk-UA"/>
        </w:rPr>
        <w:t xml:space="preserve"> щодо того</w:t>
      </w:r>
      <w:r w:rsidRPr="00AC53A7">
        <w:rPr>
          <w:bCs/>
          <w:color w:val="000000"/>
          <w:sz w:val="28"/>
          <w:szCs w:val="28"/>
          <w:shd w:val="clear" w:color="auto" w:fill="FFFFFF"/>
          <w:lang w:val="uk-UA"/>
        </w:rPr>
        <w:t xml:space="preserve">, що немає необхідності </w:t>
      </w:r>
      <w:r w:rsidR="004473F6" w:rsidRPr="00AC53A7">
        <w:rPr>
          <w:bCs/>
          <w:color w:val="000000"/>
          <w:sz w:val="28"/>
          <w:szCs w:val="28"/>
          <w:shd w:val="clear" w:color="auto" w:fill="FFFFFF"/>
          <w:lang w:val="uk-UA"/>
        </w:rPr>
        <w:t>в</w:t>
      </w:r>
      <w:r w:rsidRPr="00AC53A7">
        <w:rPr>
          <w:bCs/>
          <w:color w:val="000000"/>
          <w:sz w:val="28"/>
          <w:szCs w:val="28"/>
          <w:shd w:val="clear" w:color="auto" w:fill="FFFFFF"/>
          <w:lang w:val="uk-UA"/>
        </w:rPr>
        <w:t xml:space="preserve"> створен</w:t>
      </w:r>
      <w:r w:rsidR="00117049" w:rsidRPr="00AC53A7">
        <w:rPr>
          <w:bCs/>
          <w:color w:val="000000"/>
          <w:sz w:val="28"/>
          <w:szCs w:val="28"/>
          <w:shd w:val="clear" w:color="auto" w:fill="FFFFFF"/>
          <w:lang w:val="uk-UA"/>
        </w:rPr>
        <w:t>ні жорстко регламентованих меж</w:t>
      </w:r>
      <w:r w:rsidRPr="00AC53A7">
        <w:rPr>
          <w:bCs/>
          <w:color w:val="000000"/>
          <w:sz w:val="28"/>
          <w:szCs w:val="28"/>
          <w:shd w:val="clear" w:color="auto" w:fill="FFFFFF"/>
          <w:lang w:val="uk-UA"/>
        </w:rPr>
        <w:t xml:space="preserve"> партійного життя, навпаки</w:t>
      </w:r>
      <w:r w:rsidR="004473F6" w:rsidRPr="00AC53A7">
        <w:rPr>
          <w:bCs/>
          <w:color w:val="000000"/>
          <w:sz w:val="28"/>
          <w:szCs w:val="28"/>
          <w:shd w:val="clear" w:color="auto" w:fill="FFFFFF"/>
          <w:lang w:val="uk-UA"/>
        </w:rPr>
        <w:t>,</w:t>
      </w:r>
      <w:r w:rsidRPr="00AC53A7">
        <w:rPr>
          <w:bCs/>
          <w:color w:val="000000"/>
          <w:sz w:val="28"/>
          <w:szCs w:val="28"/>
          <w:shd w:val="clear" w:color="auto" w:fill="FFFFFF"/>
          <w:lang w:val="uk-UA"/>
        </w:rPr>
        <w:t xml:space="preserve"> – розвитку партійної системи повинн</w:t>
      </w:r>
      <w:r w:rsidR="004473F6" w:rsidRPr="00AC53A7">
        <w:rPr>
          <w:bCs/>
          <w:color w:val="000000"/>
          <w:sz w:val="28"/>
          <w:szCs w:val="28"/>
          <w:shd w:val="clear" w:color="auto" w:fill="FFFFFF"/>
          <w:lang w:val="uk-UA"/>
        </w:rPr>
        <w:t>е</w:t>
      </w:r>
      <w:r w:rsidRPr="00AC53A7">
        <w:rPr>
          <w:bCs/>
          <w:color w:val="000000"/>
          <w:sz w:val="28"/>
          <w:szCs w:val="28"/>
          <w:shd w:val="clear" w:color="auto" w:fill="FFFFFF"/>
          <w:lang w:val="uk-UA"/>
        </w:rPr>
        <w:t xml:space="preserve"> сприяти встановлення гарантій самостійного вирішення членами партії питань внутрішньої організації діяльності партії</w:t>
      </w:r>
      <w:r w:rsidR="00D67047" w:rsidRPr="00AC53A7">
        <w:rPr>
          <w:bCs/>
          <w:color w:val="000000"/>
          <w:sz w:val="28"/>
          <w:szCs w:val="28"/>
          <w:shd w:val="clear" w:color="auto" w:fill="FFFFFF"/>
          <w:lang w:val="uk-UA"/>
        </w:rPr>
        <w:t xml:space="preserve"> </w:t>
      </w:r>
      <w:r w:rsidR="00D67047" w:rsidRPr="00AC53A7">
        <w:rPr>
          <w:sz w:val="28"/>
          <w:szCs w:val="28"/>
          <w:lang w:val="uk-UA"/>
        </w:rPr>
        <w:t>[</w:t>
      </w:r>
      <w:r w:rsidR="00B73216" w:rsidRPr="00AC53A7">
        <w:rPr>
          <w:sz w:val="28"/>
          <w:szCs w:val="28"/>
          <w:lang w:val="uk-UA"/>
        </w:rPr>
        <w:t>3</w:t>
      </w:r>
      <w:r w:rsidR="004473F6" w:rsidRPr="00AC53A7">
        <w:rPr>
          <w:sz w:val="28"/>
          <w:szCs w:val="28"/>
          <w:lang w:val="uk-UA"/>
        </w:rPr>
        <w:t>,</w:t>
      </w:r>
      <w:r w:rsidR="00B73216" w:rsidRPr="00AC53A7">
        <w:rPr>
          <w:sz w:val="28"/>
          <w:szCs w:val="28"/>
          <w:lang w:val="uk-UA"/>
        </w:rPr>
        <w:t xml:space="preserve"> с. 77</w:t>
      </w:r>
      <w:r w:rsidR="00D67047" w:rsidRPr="00AC53A7">
        <w:rPr>
          <w:sz w:val="28"/>
          <w:szCs w:val="28"/>
          <w:lang w:val="uk-UA"/>
        </w:rPr>
        <w:t>]</w:t>
      </w:r>
      <w:r w:rsidRPr="00AC53A7">
        <w:rPr>
          <w:sz w:val="28"/>
          <w:szCs w:val="28"/>
          <w:lang w:val="uk-UA"/>
        </w:rPr>
        <w:t xml:space="preserve">. Хоча мусимо відзначити, що питання про ступінь деталізації статуту політичної партії </w:t>
      </w:r>
      <w:r w:rsidR="00E5257C" w:rsidRPr="00AC53A7">
        <w:rPr>
          <w:sz w:val="28"/>
          <w:szCs w:val="28"/>
          <w:lang w:val="uk-UA"/>
        </w:rPr>
        <w:t>в</w:t>
      </w:r>
      <w:r w:rsidRPr="00AC53A7">
        <w:rPr>
          <w:sz w:val="28"/>
          <w:szCs w:val="28"/>
          <w:lang w:val="uk-UA"/>
        </w:rPr>
        <w:t xml:space="preserve"> спеціальному законі про політичні партії залишається дискусійним у юридичній та політичній науках, а законодавство різних країн підходить до нього з різних позицій. Так, ст. 8 ЗУ «Про політичні партії в Укра</w:t>
      </w:r>
      <w:r w:rsidR="004473F6" w:rsidRPr="00AC53A7">
        <w:rPr>
          <w:sz w:val="28"/>
          <w:szCs w:val="28"/>
          <w:lang w:val="uk-UA"/>
        </w:rPr>
        <w:t>їні»</w:t>
      </w:r>
      <w:r w:rsidRPr="00AC53A7">
        <w:rPr>
          <w:sz w:val="28"/>
          <w:szCs w:val="28"/>
          <w:lang w:val="uk-UA"/>
        </w:rPr>
        <w:t xml:space="preserve"> визначає 12 пунктів вимог щодо відомостей, які </w:t>
      </w:r>
      <w:r w:rsidRPr="00AC53A7">
        <w:rPr>
          <w:color w:val="000000"/>
          <w:sz w:val="28"/>
          <w:szCs w:val="28"/>
          <w:lang w:val="uk-UA"/>
        </w:rPr>
        <w:t>має містити</w:t>
      </w:r>
      <w:r w:rsidRPr="00AC53A7">
        <w:rPr>
          <w:sz w:val="28"/>
          <w:szCs w:val="28"/>
          <w:lang w:val="uk-UA"/>
        </w:rPr>
        <w:t xml:space="preserve"> </w:t>
      </w:r>
      <w:r w:rsidRPr="00AC53A7">
        <w:rPr>
          <w:color w:val="000000"/>
          <w:sz w:val="28"/>
          <w:szCs w:val="28"/>
          <w:lang w:val="uk-UA"/>
        </w:rPr>
        <w:t xml:space="preserve">статут політичної партії: найменування політичної партії; перелік статутних органів політичної партії, порядок їх утворення, їхні повноваження </w:t>
      </w:r>
      <w:r w:rsidR="004473F6" w:rsidRPr="00AC53A7">
        <w:rPr>
          <w:color w:val="000000"/>
          <w:sz w:val="28"/>
          <w:szCs w:val="28"/>
          <w:lang w:val="uk-UA"/>
        </w:rPr>
        <w:t>й</w:t>
      </w:r>
      <w:r w:rsidRPr="00AC53A7">
        <w:rPr>
          <w:color w:val="000000"/>
          <w:sz w:val="28"/>
          <w:szCs w:val="28"/>
          <w:lang w:val="uk-UA"/>
        </w:rPr>
        <w:t xml:space="preserve"> термін цих повноважень;</w:t>
      </w:r>
      <w:bookmarkStart w:id="15" w:name="o81"/>
      <w:bookmarkEnd w:id="15"/>
      <w:r w:rsidRPr="00AC53A7">
        <w:rPr>
          <w:color w:val="000000"/>
          <w:sz w:val="28"/>
          <w:szCs w:val="28"/>
          <w:lang w:val="uk-UA"/>
        </w:rPr>
        <w:t xml:space="preserve"> порядок вступу до політичної партії, зупинення та припинення членст</w:t>
      </w:r>
      <w:r w:rsidR="00E5257C" w:rsidRPr="00AC53A7">
        <w:rPr>
          <w:color w:val="000000"/>
          <w:sz w:val="28"/>
          <w:szCs w:val="28"/>
          <w:lang w:val="uk-UA"/>
        </w:rPr>
        <w:t>ва;</w:t>
      </w:r>
      <w:r w:rsidRPr="00AC53A7">
        <w:rPr>
          <w:color w:val="000000"/>
          <w:sz w:val="28"/>
          <w:szCs w:val="28"/>
          <w:lang w:val="uk-UA"/>
        </w:rPr>
        <w:t xml:space="preserve"> права та обов'язки</w:t>
      </w:r>
      <w:r w:rsidR="00E5257C" w:rsidRPr="00AC53A7">
        <w:rPr>
          <w:color w:val="000000"/>
          <w:sz w:val="28"/>
          <w:szCs w:val="28"/>
          <w:lang w:val="uk-UA"/>
        </w:rPr>
        <w:t xml:space="preserve"> членів; порядок створення, загальну</w:t>
      </w:r>
      <w:r w:rsidRPr="00AC53A7">
        <w:rPr>
          <w:color w:val="000000"/>
          <w:sz w:val="28"/>
          <w:szCs w:val="28"/>
          <w:lang w:val="uk-UA"/>
        </w:rPr>
        <w:t xml:space="preserve"> структуру та повноваження обласних, міських, районних організацій політичної партії та її первинн</w:t>
      </w:r>
      <w:r w:rsidR="004473F6" w:rsidRPr="00AC53A7">
        <w:rPr>
          <w:color w:val="000000"/>
          <w:sz w:val="28"/>
          <w:szCs w:val="28"/>
          <w:lang w:val="uk-UA"/>
        </w:rPr>
        <w:t xml:space="preserve">их осередків; порядок внесення </w:t>
      </w:r>
      <w:r w:rsidRPr="00AC53A7">
        <w:rPr>
          <w:color w:val="000000"/>
          <w:sz w:val="28"/>
          <w:szCs w:val="28"/>
          <w:lang w:val="uk-UA"/>
        </w:rPr>
        <w:t>змін та доповнень до статуту і програми партії; порядок скликання та проведення партійних з'їздів, конференцій, зборів та інших представницьких органів політичної партії</w:t>
      </w:r>
      <w:r w:rsidR="00E5257C" w:rsidRPr="00AC53A7">
        <w:rPr>
          <w:color w:val="000000"/>
          <w:sz w:val="28"/>
          <w:szCs w:val="28"/>
          <w:lang w:val="uk-UA"/>
        </w:rPr>
        <w:t xml:space="preserve"> тощо.</w:t>
      </w:r>
    </w:p>
    <w:p w14:paraId="558A354A" w14:textId="77777777" w:rsidR="004A3775" w:rsidRPr="00AC53A7" w:rsidRDefault="004473F6" w:rsidP="00923D89">
      <w:pPr>
        <w:pStyle w:val="rvps2"/>
        <w:shd w:val="clear" w:color="auto" w:fill="FFFFFF"/>
        <w:spacing w:before="0" w:beforeAutospacing="0" w:after="0" w:afterAutospacing="0" w:line="360" w:lineRule="auto"/>
        <w:ind w:firstLine="709"/>
        <w:contextualSpacing/>
        <w:jc w:val="both"/>
        <w:rPr>
          <w:color w:val="000000" w:themeColor="text1"/>
          <w:spacing w:val="-4"/>
          <w:sz w:val="28"/>
          <w:szCs w:val="28"/>
          <w:lang w:val="uk-UA"/>
        </w:rPr>
      </w:pPr>
      <w:r w:rsidRPr="00AC53A7">
        <w:rPr>
          <w:color w:val="000000"/>
          <w:sz w:val="28"/>
          <w:szCs w:val="28"/>
          <w:lang w:val="uk-UA"/>
        </w:rPr>
        <w:t>Натомість</w:t>
      </w:r>
      <w:r w:rsidR="004A3775" w:rsidRPr="00AC53A7">
        <w:rPr>
          <w:color w:val="000000"/>
          <w:sz w:val="28"/>
          <w:szCs w:val="28"/>
          <w:lang w:val="uk-UA"/>
        </w:rPr>
        <w:t xml:space="preserve"> у </w:t>
      </w:r>
      <w:r w:rsidR="0007344C" w:rsidRPr="00AC53A7">
        <w:rPr>
          <w:sz w:val="28"/>
          <w:szCs w:val="28"/>
          <w:lang w:val="uk-UA"/>
        </w:rPr>
        <w:t>Законі Латвії «Про політичні партії» [77]</w:t>
      </w:r>
      <w:r w:rsidR="004A3775" w:rsidRPr="00AC53A7">
        <w:rPr>
          <w:color w:val="000000"/>
          <w:sz w:val="28"/>
          <w:szCs w:val="28"/>
          <w:lang w:val="uk-UA"/>
        </w:rPr>
        <w:t xml:space="preserve"> (ст. 14) таких пунктів 15, зокрема</w:t>
      </w:r>
      <w:r w:rsidRPr="00AC53A7">
        <w:rPr>
          <w:color w:val="000000"/>
          <w:sz w:val="28"/>
          <w:szCs w:val="28"/>
          <w:lang w:val="uk-UA"/>
        </w:rPr>
        <w:t>,</w:t>
      </w:r>
      <w:r w:rsidR="004A3775" w:rsidRPr="00AC53A7">
        <w:rPr>
          <w:color w:val="000000"/>
          <w:sz w:val="28"/>
          <w:szCs w:val="28"/>
          <w:lang w:val="uk-UA"/>
        </w:rPr>
        <w:t xml:space="preserve"> </w:t>
      </w:r>
      <w:r w:rsidRPr="00AC53A7">
        <w:rPr>
          <w:color w:val="000000"/>
          <w:sz w:val="28"/>
          <w:szCs w:val="28"/>
          <w:lang w:val="uk-UA"/>
        </w:rPr>
        <w:t>у</w:t>
      </w:r>
      <w:r w:rsidR="004A3775" w:rsidRPr="00AC53A7">
        <w:rPr>
          <w:color w:val="000000"/>
          <w:sz w:val="28"/>
          <w:szCs w:val="28"/>
          <w:lang w:val="uk-UA"/>
        </w:rPr>
        <w:t xml:space="preserve"> ньому містяться вимога до наявності в статуті видів дисциплінарних санкцій до членів (якщо вони передбачені), умови </w:t>
      </w:r>
      <w:r w:rsidRPr="00AC53A7">
        <w:rPr>
          <w:color w:val="000000"/>
          <w:sz w:val="28"/>
          <w:szCs w:val="28"/>
          <w:lang w:val="uk-UA"/>
        </w:rPr>
        <w:t>й</w:t>
      </w:r>
      <w:r w:rsidR="004A3775" w:rsidRPr="00AC53A7">
        <w:rPr>
          <w:color w:val="000000"/>
          <w:sz w:val="28"/>
          <w:szCs w:val="28"/>
          <w:lang w:val="uk-UA"/>
        </w:rPr>
        <w:t xml:space="preserve"> порядок їх застосування</w:t>
      </w:r>
      <w:r w:rsidRPr="00AC53A7">
        <w:rPr>
          <w:color w:val="000000"/>
          <w:sz w:val="28"/>
          <w:szCs w:val="28"/>
          <w:lang w:val="uk-UA"/>
        </w:rPr>
        <w:t>,</w:t>
      </w:r>
      <w:r w:rsidR="004A3775" w:rsidRPr="00AC53A7">
        <w:rPr>
          <w:color w:val="000000"/>
          <w:sz w:val="28"/>
          <w:szCs w:val="28"/>
          <w:lang w:val="uk-UA"/>
        </w:rPr>
        <w:t xml:space="preserve"> порядок висування </w:t>
      </w:r>
      <w:r w:rsidRPr="00AC53A7">
        <w:rPr>
          <w:color w:val="000000"/>
          <w:sz w:val="28"/>
          <w:szCs w:val="28"/>
          <w:lang w:val="uk-UA"/>
        </w:rPr>
        <w:t>й</w:t>
      </w:r>
      <w:r w:rsidR="004A3775" w:rsidRPr="00AC53A7">
        <w:rPr>
          <w:color w:val="000000"/>
          <w:sz w:val="28"/>
          <w:szCs w:val="28"/>
          <w:lang w:val="uk-UA"/>
        </w:rPr>
        <w:t xml:space="preserve"> затвердження кандидатів на виборах до Сейму, органів місцевого самоврядування та до ЄП</w:t>
      </w:r>
      <w:r w:rsidRPr="00AC53A7">
        <w:rPr>
          <w:color w:val="000000"/>
          <w:sz w:val="28"/>
          <w:szCs w:val="28"/>
          <w:lang w:val="uk-UA"/>
        </w:rPr>
        <w:t>,</w:t>
      </w:r>
      <w:r w:rsidR="004A3775" w:rsidRPr="00AC53A7">
        <w:rPr>
          <w:color w:val="000000"/>
          <w:sz w:val="28"/>
          <w:szCs w:val="28"/>
          <w:lang w:val="uk-UA"/>
        </w:rPr>
        <w:t xml:space="preserve"> строк повноважень вищого партійного органу та його кількісний склад. </w:t>
      </w:r>
      <w:r w:rsidRPr="00AC53A7">
        <w:rPr>
          <w:color w:val="000000"/>
          <w:sz w:val="28"/>
          <w:szCs w:val="28"/>
          <w:lang w:val="uk-UA"/>
        </w:rPr>
        <w:t>Водно</w:t>
      </w:r>
      <w:r w:rsidR="004A3775" w:rsidRPr="00AC53A7">
        <w:rPr>
          <w:color w:val="000000"/>
          <w:sz w:val="28"/>
          <w:szCs w:val="28"/>
          <w:lang w:val="uk-UA"/>
        </w:rPr>
        <w:t>час, у Польщі вимоги закону щодо змісту статуту політичної партії є значно вужчими</w:t>
      </w:r>
      <w:r w:rsidRPr="00AC53A7">
        <w:rPr>
          <w:color w:val="000000"/>
          <w:sz w:val="28"/>
          <w:szCs w:val="28"/>
          <w:lang w:val="uk-UA"/>
        </w:rPr>
        <w:t>,</w:t>
      </w:r>
      <w:r w:rsidR="004A3775" w:rsidRPr="00AC53A7">
        <w:rPr>
          <w:color w:val="000000"/>
          <w:sz w:val="28"/>
          <w:szCs w:val="28"/>
          <w:lang w:val="uk-UA"/>
        </w:rPr>
        <w:t xml:space="preserve"> ніж в Україні та Латвії. Так, відповідно до ст. 9 Закону Польщі «Про політичні партії»</w:t>
      </w:r>
      <w:r w:rsidR="00F77EC7" w:rsidRPr="00AC53A7">
        <w:rPr>
          <w:color w:val="000000"/>
          <w:sz w:val="28"/>
          <w:szCs w:val="28"/>
          <w:lang w:val="uk-UA"/>
        </w:rPr>
        <w:t xml:space="preserve"> </w:t>
      </w:r>
      <w:r w:rsidR="00F77EC7" w:rsidRPr="00AC53A7">
        <w:rPr>
          <w:sz w:val="28"/>
          <w:szCs w:val="28"/>
          <w:lang w:val="uk-UA"/>
        </w:rPr>
        <w:t>[75]</w:t>
      </w:r>
      <w:r w:rsidR="004A3775" w:rsidRPr="00AC53A7">
        <w:rPr>
          <w:sz w:val="28"/>
          <w:szCs w:val="28"/>
          <w:lang w:val="uk-UA"/>
        </w:rPr>
        <w:t xml:space="preserve"> </w:t>
      </w:r>
      <w:r w:rsidR="004A3775" w:rsidRPr="00AC53A7">
        <w:rPr>
          <w:color w:val="000000" w:themeColor="text1"/>
          <w:spacing w:val="-4"/>
          <w:sz w:val="28"/>
          <w:szCs w:val="28"/>
          <w:lang w:val="uk-UA"/>
        </w:rPr>
        <w:t xml:space="preserve">статут політичної партії визначає її цілі, структуру та принципи функціонування, зокрема: найменування політичної партії та місце знаходження партії; порядок </w:t>
      </w:r>
      <w:r w:rsidR="004A3775" w:rsidRPr="00AC53A7">
        <w:rPr>
          <w:color w:val="000000" w:themeColor="text1"/>
          <w:spacing w:val="-4"/>
          <w:sz w:val="28"/>
          <w:szCs w:val="28"/>
          <w:lang w:val="uk-UA"/>
        </w:rPr>
        <w:lastRenderedPageBreak/>
        <w:t xml:space="preserve">набуття та втрати членства в партії; права та обов'язки членів; партійні органи та порядок їх формування; джерела </w:t>
      </w:r>
      <w:r w:rsidR="003A1D1D" w:rsidRPr="00AC53A7">
        <w:rPr>
          <w:color w:val="000000" w:themeColor="text1"/>
          <w:spacing w:val="-4"/>
          <w:sz w:val="28"/>
          <w:szCs w:val="28"/>
          <w:lang w:val="uk-UA"/>
        </w:rPr>
        <w:t>й</w:t>
      </w:r>
      <w:r w:rsidR="004A3775" w:rsidRPr="00AC53A7">
        <w:rPr>
          <w:color w:val="000000" w:themeColor="text1"/>
          <w:spacing w:val="-4"/>
          <w:sz w:val="28"/>
          <w:szCs w:val="28"/>
          <w:lang w:val="uk-UA"/>
        </w:rPr>
        <w:t xml:space="preserve"> порядок отримання фінансових ресурсів, виконання майнових зобов’язань партії, а також порядок підготовки та затвердження фінансової звітності; порядок створення </w:t>
      </w:r>
      <w:r w:rsidR="003A1D1D" w:rsidRPr="00AC53A7">
        <w:rPr>
          <w:color w:val="000000" w:themeColor="text1"/>
          <w:spacing w:val="-4"/>
          <w:sz w:val="28"/>
          <w:szCs w:val="28"/>
          <w:lang w:val="uk-UA"/>
        </w:rPr>
        <w:t>й</w:t>
      </w:r>
      <w:r w:rsidR="004A3775" w:rsidRPr="00AC53A7">
        <w:rPr>
          <w:color w:val="000000" w:themeColor="text1"/>
          <w:spacing w:val="-4"/>
          <w:sz w:val="28"/>
          <w:szCs w:val="28"/>
          <w:lang w:val="uk-UA"/>
        </w:rPr>
        <w:t xml:space="preserve"> ліквідації територіальних відділень партії; порядок внесення змін до статуту; порядок добровільної ліквідації партії. </w:t>
      </w:r>
      <w:r w:rsidR="004A3775" w:rsidRPr="00AC53A7">
        <w:rPr>
          <w:color w:val="000000"/>
          <w:sz w:val="28"/>
          <w:szCs w:val="28"/>
          <w:lang w:val="uk-UA"/>
        </w:rPr>
        <w:t>Ст. 14 Закону Болгарії «Про політичні партії»</w:t>
      </w:r>
      <w:r w:rsidR="007E3CFD" w:rsidRPr="00AC53A7">
        <w:rPr>
          <w:color w:val="000000"/>
          <w:sz w:val="28"/>
          <w:szCs w:val="28"/>
          <w:lang w:val="uk-UA"/>
        </w:rPr>
        <w:t xml:space="preserve"> </w:t>
      </w:r>
      <w:r w:rsidR="007E3CFD" w:rsidRPr="00AC53A7">
        <w:rPr>
          <w:sz w:val="28"/>
          <w:szCs w:val="28"/>
          <w:lang w:val="uk-UA"/>
        </w:rPr>
        <w:t>[126]</w:t>
      </w:r>
      <w:r w:rsidR="004A3775" w:rsidRPr="00AC53A7">
        <w:rPr>
          <w:color w:val="000000"/>
          <w:sz w:val="28"/>
          <w:szCs w:val="28"/>
          <w:lang w:val="uk-UA"/>
        </w:rPr>
        <w:t xml:space="preserve"> передбачає, що статут політичної партії по</w:t>
      </w:r>
      <w:r w:rsidR="003A1D1D" w:rsidRPr="00AC53A7">
        <w:rPr>
          <w:color w:val="000000"/>
          <w:sz w:val="28"/>
          <w:szCs w:val="28"/>
          <w:lang w:val="uk-UA"/>
        </w:rPr>
        <w:t>винен</w:t>
      </w:r>
      <w:r w:rsidR="004A3775" w:rsidRPr="00AC53A7">
        <w:rPr>
          <w:color w:val="000000"/>
          <w:sz w:val="28"/>
          <w:szCs w:val="28"/>
          <w:lang w:val="uk-UA"/>
        </w:rPr>
        <w:t xml:space="preserve"> містити</w:t>
      </w:r>
      <w:r w:rsidR="003A1D1D" w:rsidRPr="00AC53A7">
        <w:rPr>
          <w:color w:val="000000"/>
          <w:sz w:val="28"/>
          <w:szCs w:val="28"/>
          <w:lang w:val="uk-UA"/>
        </w:rPr>
        <w:t xml:space="preserve"> такі дані</w:t>
      </w:r>
      <w:r w:rsidR="004A3775" w:rsidRPr="00AC53A7">
        <w:rPr>
          <w:color w:val="000000"/>
          <w:sz w:val="28"/>
          <w:szCs w:val="28"/>
          <w:lang w:val="uk-UA"/>
        </w:rPr>
        <w:t xml:space="preserve">: </w:t>
      </w:r>
      <w:r w:rsidR="004A3775" w:rsidRPr="00AC53A7">
        <w:rPr>
          <w:color w:val="000000" w:themeColor="text1"/>
          <w:spacing w:val="-4"/>
          <w:sz w:val="28"/>
          <w:szCs w:val="28"/>
          <w:lang w:val="uk-UA"/>
        </w:rPr>
        <w:t xml:space="preserve">назву політичної партії та </w:t>
      </w:r>
      <w:r w:rsidR="003A1D1D" w:rsidRPr="00AC53A7">
        <w:rPr>
          <w:color w:val="000000" w:themeColor="text1"/>
          <w:spacing w:val="-4"/>
          <w:sz w:val="28"/>
          <w:szCs w:val="28"/>
          <w:lang w:val="uk-UA"/>
        </w:rPr>
        <w:t xml:space="preserve">її </w:t>
      </w:r>
      <w:r w:rsidR="004A3775" w:rsidRPr="00AC53A7">
        <w:rPr>
          <w:color w:val="000000" w:themeColor="text1"/>
          <w:spacing w:val="-4"/>
          <w:sz w:val="28"/>
          <w:szCs w:val="28"/>
          <w:lang w:val="uk-UA"/>
        </w:rPr>
        <w:t xml:space="preserve">місце знаходження; цілі партії та шляхи їх досягнення; </w:t>
      </w:r>
      <w:r w:rsidR="004A3775" w:rsidRPr="00AC53A7">
        <w:rPr>
          <w:color w:val="000000"/>
          <w:sz w:val="28"/>
          <w:szCs w:val="28"/>
          <w:lang w:val="uk-UA"/>
        </w:rPr>
        <w:t xml:space="preserve">перелік керівних </w:t>
      </w:r>
      <w:r w:rsidR="003A1D1D" w:rsidRPr="00AC53A7">
        <w:rPr>
          <w:color w:val="000000"/>
          <w:sz w:val="28"/>
          <w:szCs w:val="28"/>
          <w:lang w:val="uk-UA"/>
        </w:rPr>
        <w:t>і</w:t>
      </w:r>
      <w:r w:rsidR="004A3775" w:rsidRPr="00AC53A7">
        <w:rPr>
          <w:color w:val="000000"/>
          <w:sz w:val="28"/>
          <w:szCs w:val="28"/>
          <w:lang w:val="uk-UA"/>
        </w:rPr>
        <w:t xml:space="preserve"> контролюючих органів</w:t>
      </w:r>
      <w:r w:rsidR="003A1D1D" w:rsidRPr="00AC53A7">
        <w:rPr>
          <w:color w:val="000000"/>
          <w:sz w:val="28"/>
          <w:szCs w:val="28"/>
          <w:lang w:val="uk-UA"/>
        </w:rPr>
        <w:t>,</w:t>
      </w:r>
      <w:r w:rsidR="004A3775" w:rsidRPr="00AC53A7">
        <w:rPr>
          <w:color w:val="000000"/>
          <w:sz w:val="28"/>
          <w:szCs w:val="28"/>
          <w:lang w:val="uk-UA"/>
        </w:rPr>
        <w:t xml:space="preserve"> порядок створення </w:t>
      </w:r>
      <w:r w:rsidR="003A1D1D" w:rsidRPr="00AC53A7">
        <w:rPr>
          <w:color w:val="000000"/>
          <w:sz w:val="28"/>
          <w:szCs w:val="28"/>
          <w:lang w:val="uk-UA"/>
        </w:rPr>
        <w:t>й</w:t>
      </w:r>
      <w:r w:rsidR="004A3775" w:rsidRPr="00AC53A7">
        <w:rPr>
          <w:color w:val="000000"/>
          <w:sz w:val="28"/>
          <w:szCs w:val="28"/>
          <w:lang w:val="uk-UA"/>
        </w:rPr>
        <w:t xml:space="preserve"> ліквідації орга</w:t>
      </w:r>
      <w:r w:rsidR="00E5257C" w:rsidRPr="00AC53A7">
        <w:rPr>
          <w:color w:val="000000"/>
          <w:sz w:val="28"/>
          <w:szCs w:val="28"/>
          <w:lang w:val="uk-UA"/>
        </w:rPr>
        <w:t>нів контролю та їх повноваження,</w:t>
      </w:r>
      <w:r w:rsidR="004A3775" w:rsidRPr="00AC53A7">
        <w:rPr>
          <w:color w:val="000000"/>
          <w:sz w:val="28"/>
          <w:szCs w:val="28"/>
          <w:lang w:val="uk-UA"/>
        </w:rPr>
        <w:t xml:space="preserve"> </w:t>
      </w:r>
      <w:r w:rsidR="004A3775" w:rsidRPr="00AC53A7">
        <w:rPr>
          <w:color w:val="000000" w:themeColor="text1"/>
          <w:spacing w:val="-4"/>
          <w:sz w:val="28"/>
          <w:szCs w:val="28"/>
          <w:lang w:val="uk-UA"/>
        </w:rPr>
        <w:t>порядок вини</w:t>
      </w:r>
      <w:r w:rsidR="00E5257C" w:rsidRPr="00AC53A7">
        <w:rPr>
          <w:color w:val="000000" w:themeColor="text1"/>
          <w:spacing w:val="-4"/>
          <w:sz w:val="28"/>
          <w:szCs w:val="28"/>
          <w:lang w:val="uk-UA"/>
        </w:rPr>
        <w:t xml:space="preserve">кнення та припинення членства; </w:t>
      </w:r>
      <w:r w:rsidR="004A3775" w:rsidRPr="00AC53A7">
        <w:rPr>
          <w:color w:val="000000" w:themeColor="text1"/>
          <w:spacing w:val="-4"/>
          <w:sz w:val="28"/>
          <w:szCs w:val="28"/>
          <w:lang w:val="uk-UA"/>
        </w:rPr>
        <w:t xml:space="preserve">права </w:t>
      </w:r>
      <w:r w:rsidR="003A1D1D" w:rsidRPr="00AC53A7">
        <w:rPr>
          <w:color w:val="000000" w:themeColor="text1"/>
          <w:spacing w:val="-4"/>
          <w:sz w:val="28"/>
          <w:szCs w:val="28"/>
          <w:lang w:val="uk-UA"/>
        </w:rPr>
        <w:t>й</w:t>
      </w:r>
      <w:r w:rsidR="004A3775" w:rsidRPr="00AC53A7">
        <w:rPr>
          <w:color w:val="000000" w:themeColor="text1"/>
          <w:spacing w:val="-4"/>
          <w:sz w:val="28"/>
          <w:szCs w:val="28"/>
          <w:lang w:val="uk-UA"/>
        </w:rPr>
        <w:t xml:space="preserve"> обов'язки членів; правила створення партійних структур </w:t>
      </w:r>
      <w:r w:rsidR="003A1D1D" w:rsidRPr="00AC53A7">
        <w:rPr>
          <w:color w:val="000000" w:themeColor="text1"/>
          <w:spacing w:val="-4"/>
          <w:sz w:val="28"/>
          <w:szCs w:val="28"/>
          <w:lang w:val="uk-UA"/>
        </w:rPr>
        <w:t>ї</w:t>
      </w:r>
      <w:r w:rsidR="004A3775" w:rsidRPr="00AC53A7">
        <w:rPr>
          <w:color w:val="000000" w:themeColor="text1"/>
          <w:spacing w:val="-4"/>
          <w:sz w:val="28"/>
          <w:szCs w:val="28"/>
          <w:lang w:val="uk-UA"/>
        </w:rPr>
        <w:t xml:space="preserve"> їх права та обов'язки; правила визначення суми членського внеску; правила залучення </w:t>
      </w:r>
      <w:r w:rsidR="003A1D1D" w:rsidRPr="00AC53A7">
        <w:rPr>
          <w:color w:val="000000" w:themeColor="text1"/>
          <w:spacing w:val="-4"/>
          <w:sz w:val="28"/>
          <w:szCs w:val="28"/>
          <w:lang w:val="uk-UA"/>
        </w:rPr>
        <w:t>й</w:t>
      </w:r>
      <w:r w:rsidR="004A3775" w:rsidRPr="00AC53A7">
        <w:rPr>
          <w:color w:val="000000" w:themeColor="text1"/>
          <w:spacing w:val="-4"/>
          <w:sz w:val="28"/>
          <w:szCs w:val="28"/>
          <w:lang w:val="uk-UA"/>
        </w:rPr>
        <w:t xml:space="preserve"> витрачання коштів та розпорядження майном партії; умови </w:t>
      </w:r>
      <w:r w:rsidR="003A1D1D" w:rsidRPr="00AC53A7">
        <w:rPr>
          <w:color w:val="000000" w:themeColor="text1"/>
          <w:spacing w:val="-4"/>
          <w:sz w:val="28"/>
          <w:szCs w:val="28"/>
          <w:lang w:val="uk-UA"/>
        </w:rPr>
        <w:t>і</w:t>
      </w:r>
      <w:r w:rsidR="004A3775" w:rsidRPr="00AC53A7">
        <w:rPr>
          <w:color w:val="000000" w:themeColor="text1"/>
          <w:spacing w:val="-4"/>
          <w:sz w:val="28"/>
          <w:szCs w:val="28"/>
          <w:lang w:val="uk-UA"/>
        </w:rPr>
        <w:t xml:space="preserve"> порядок припинення діяльності політичної партії.</w:t>
      </w:r>
    </w:p>
    <w:p w14:paraId="322B35B2" w14:textId="77777777" w:rsidR="002F3FEE" w:rsidRPr="00AC53A7" w:rsidRDefault="002F3FEE" w:rsidP="00923D89">
      <w:pPr>
        <w:spacing w:after="0" w:line="360" w:lineRule="auto"/>
        <w:ind w:firstLine="709"/>
        <w:contextualSpacing/>
        <w:jc w:val="both"/>
        <w:rPr>
          <w:rFonts w:ascii="Times New Roman" w:hAnsi="Times New Roman"/>
          <w:spacing w:val="-4"/>
          <w:sz w:val="28"/>
          <w:szCs w:val="28"/>
        </w:rPr>
      </w:pPr>
      <w:r w:rsidRPr="00AC53A7">
        <w:rPr>
          <w:rFonts w:ascii="Times New Roman" w:hAnsi="Times New Roman"/>
          <w:spacing w:val="-4"/>
          <w:sz w:val="28"/>
          <w:szCs w:val="28"/>
        </w:rPr>
        <w:t xml:space="preserve">Відзначимо, що необхідно належним чином відрізняти вплив держави на структуру </w:t>
      </w:r>
      <w:r w:rsidR="003A1D1D" w:rsidRPr="00AC53A7">
        <w:rPr>
          <w:rFonts w:ascii="Times New Roman" w:hAnsi="Times New Roman"/>
          <w:spacing w:val="-4"/>
          <w:sz w:val="28"/>
          <w:szCs w:val="28"/>
        </w:rPr>
        <w:t>й</w:t>
      </w:r>
      <w:r w:rsidRPr="00AC53A7">
        <w:rPr>
          <w:rFonts w:ascii="Times New Roman" w:hAnsi="Times New Roman"/>
          <w:spacing w:val="-4"/>
          <w:sz w:val="28"/>
          <w:szCs w:val="28"/>
        </w:rPr>
        <w:t xml:space="preserve"> організацію партійного життя, яке встановлюється через законодавчо закріплені вимоги до статуту політичної партії її керівних органів тощо, і передбачений законодавством державний контроль за дотриманням політичною партією вимог власного статуту.</w:t>
      </w:r>
    </w:p>
    <w:p w14:paraId="3EB7B106" w14:textId="77777777" w:rsidR="004A3775" w:rsidRPr="00AC53A7" w:rsidRDefault="004A3775" w:rsidP="00923D89">
      <w:pPr>
        <w:pStyle w:val="rvps2"/>
        <w:shd w:val="clear" w:color="auto" w:fill="FFFFFF"/>
        <w:spacing w:before="0" w:beforeAutospacing="0" w:after="0" w:afterAutospacing="0" w:line="360" w:lineRule="auto"/>
        <w:ind w:firstLine="709"/>
        <w:contextualSpacing/>
        <w:jc w:val="both"/>
        <w:rPr>
          <w:color w:val="000000" w:themeColor="text1"/>
          <w:spacing w:val="-4"/>
          <w:sz w:val="28"/>
          <w:szCs w:val="28"/>
          <w:lang w:val="uk-UA"/>
        </w:rPr>
      </w:pPr>
      <w:r w:rsidRPr="00AC53A7">
        <w:rPr>
          <w:color w:val="000000" w:themeColor="text1"/>
          <w:spacing w:val="-4"/>
          <w:sz w:val="28"/>
          <w:szCs w:val="28"/>
          <w:lang w:val="uk-UA"/>
        </w:rPr>
        <w:t>Отже</w:t>
      </w:r>
      <w:r w:rsidR="00E5257C" w:rsidRPr="00AC53A7">
        <w:rPr>
          <w:color w:val="000000" w:themeColor="text1"/>
          <w:spacing w:val="-4"/>
          <w:sz w:val="28"/>
          <w:szCs w:val="28"/>
          <w:lang w:val="uk-UA"/>
        </w:rPr>
        <w:t>,</w:t>
      </w:r>
      <w:r w:rsidRPr="00AC53A7">
        <w:rPr>
          <w:color w:val="000000" w:themeColor="text1"/>
          <w:spacing w:val="-4"/>
          <w:sz w:val="28"/>
          <w:szCs w:val="28"/>
          <w:lang w:val="uk-UA"/>
        </w:rPr>
        <w:t xml:space="preserve"> </w:t>
      </w:r>
      <w:r w:rsidR="003A1D1D" w:rsidRPr="00AC53A7">
        <w:rPr>
          <w:color w:val="000000" w:themeColor="text1"/>
          <w:spacing w:val="-4"/>
          <w:sz w:val="28"/>
          <w:szCs w:val="28"/>
          <w:lang w:val="uk-UA"/>
        </w:rPr>
        <w:t>у</w:t>
      </w:r>
      <w:r w:rsidRPr="00AC53A7">
        <w:rPr>
          <w:color w:val="000000" w:themeColor="text1"/>
          <w:spacing w:val="-4"/>
          <w:sz w:val="28"/>
          <w:szCs w:val="28"/>
          <w:lang w:val="uk-UA"/>
        </w:rPr>
        <w:t xml:space="preserve"> законодавстві країн ЄС існують різні підходи до регулювання положень, які є обов’язковими для відображення в статутах політичних партій. Причому категорично </w:t>
      </w:r>
      <w:r w:rsidR="003A1D1D" w:rsidRPr="00AC53A7">
        <w:rPr>
          <w:color w:val="000000" w:themeColor="text1"/>
          <w:spacing w:val="-4"/>
          <w:sz w:val="28"/>
          <w:szCs w:val="28"/>
          <w:lang w:val="uk-UA"/>
        </w:rPr>
        <w:t xml:space="preserve">й </w:t>
      </w:r>
      <w:r w:rsidRPr="00AC53A7">
        <w:rPr>
          <w:color w:val="000000" w:themeColor="text1"/>
          <w:spacing w:val="-4"/>
          <w:sz w:val="28"/>
          <w:szCs w:val="28"/>
          <w:lang w:val="uk-UA"/>
        </w:rPr>
        <w:t>однозначно стверджувати про позитивні або негативні аспекти такого регулювання досить складно</w:t>
      </w:r>
      <w:r w:rsidRPr="00AC53A7">
        <w:rPr>
          <w:spacing w:val="-4"/>
          <w:sz w:val="28"/>
          <w:szCs w:val="28"/>
          <w:lang w:val="uk-UA"/>
        </w:rPr>
        <w:t xml:space="preserve">. Як </w:t>
      </w:r>
      <w:r w:rsidR="003A1D1D" w:rsidRPr="00AC53A7">
        <w:rPr>
          <w:spacing w:val="-4"/>
          <w:sz w:val="28"/>
          <w:szCs w:val="28"/>
          <w:lang w:val="uk-UA"/>
        </w:rPr>
        <w:t>за</w:t>
      </w:r>
      <w:r w:rsidRPr="00AC53A7">
        <w:rPr>
          <w:spacing w:val="-4"/>
          <w:sz w:val="28"/>
          <w:szCs w:val="28"/>
          <w:lang w:val="uk-UA"/>
        </w:rPr>
        <w:t xml:space="preserve">значає </w:t>
      </w:r>
      <w:r w:rsidR="007E3CFD" w:rsidRPr="00AC53A7">
        <w:rPr>
          <w:sz w:val="28"/>
          <w:szCs w:val="28"/>
          <w:lang w:val="uk-UA"/>
        </w:rPr>
        <w:t>М. </w:t>
      </w:r>
      <w:r w:rsidRPr="00AC53A7">
        <w:rPr>
          <w:sz w:val="28"/>
          <w:szCs w:val="28"/>
          <w:lang w:val="uk-UA"/>
        </w:rPr>
        <w:t>Дюверже</w:t>
      </w:r>
      <w:r w:rsidR="003A1D1D" w:rsidRPr="00AC53A7">
        <w:rPr>
          <w:sz w:val="28"/>
          <w:szCs w:val="28"/>
          <w:lang w:val="uk-UA"/>
        </w:rPr>
        <w:t>,</w:t>
      </w:r>
      <w:r w:rsidRPr="00AC53A7">
        <w:rPr>
          <w:sz w:val="28"/>
          <w:szCs w:val="28"/>
          <w:lang w:val="uk-UA"/>
        </w:rPr>
        <w:t xml:space="preserve"> циркуляція еліт можлива або</w:t>
      </w:r>
      <w:r w:rsidR="007E3CFD" w:rsidRPr="00AC53A7">
        <w:rPr>
          <w:sz w:val="28"/>
          <w:szCs w:val="28"/>
          <w:lang w:val="uk-UA"/>
        </w:rPr>
        <w:t xml:space="preserve"> в</w:t>
      </w:r>
      <w:r w:rsidRPr="00AC53A7">
        <w:rPr>
          <w:sz w:val="28"/>
          <w:szCs w:val="28"/>
          <w:lang w:val="uk-UA"/>
        </w:rPr>
        <w:t xml:space="preserve"> дос</w:t>
      </w:r>
      <w:r w:rsidR="003A1D1D" w:rsidRPr="00AC53A7">
        <w:rPr>
          <w:sz w:val="28"/>
          <w:szCs w:val="28"/>
          <w:lang w:val="uk-UA"/>
        </w:rPr>
        <w:t>ить</w:t>
      </w:r>
      <w:r w:rsidRPr="00AC53A7">
        <w:rPr>
          <w:sz w:val="28"/>
          <w:szCs w:val="28"/>
          <w:lang w:val="uk-UA"/>
        </w:rPr>
        <w:t xml:space="preserve"> сильно централізованих партіях, де вище керівництво може своїми рішення залучати до управління молодих членів партії, або в партіях </w:t>
      </w:r>
      <w:r w:rsidR="003A1D1D" w:rsidRPr="00AC53A7">
        <w:rPr>
          <w:sz w:val="28"/>
          <w:szCs w:val="28"/>
          <w:lang w:val="uk-UA"/>
        </w:rPr>
        <w:t>і</w:t>
      </w:r>
      <w:r w:rsidRPr="00AC53A7">
        <w:rPr>
          <w:sz w:val="28"/>
          <w:szCs w:val="28"/>
          <w:lang w:val="uk-UA"/>
        </w:rPr>
        <w:t xml:space="preserve">з дуже слабкою структурою, де низових керівників не так багато </w:t>
      </w:r>
      <w:r w:rsidR="003A1D1D" w:rsidRPr="00AC53A7">
        <w:rPr>
          <w:sz w:val="28"/>
          <w:szCs w:val="28"/>
          <w:lang w:val="uk-UA"/>
        </w:rPr>
        <w:t>й</w:t>
      </w:r>
      <w:r w:rsidRPr="00AC53A7">
        <w:rPr>
          <w:sz w:val="28"/>
          <w:szCs w:val="28"/>
          <w:lang w:val="uk-UA"/>
        </w:rPr>
        <w:t xml:space="preserve"> вільна конкуренція може призвести до відповідних змін </w:t>
      </w:r>
      <w:r w:rsidR="003A1D1D" w:rsidRPr="00AC53A7">
        <w:rPr>
          <w:sz w:val="28"/>
          <w:szCs w:val="28"/>
          <w:lang w:val="uk-UA"/>
        </w:rPr>
        <w:t>в</w:t>
      </w:r>
      <w:r w:rsidRPr="00AC53A7">
        <w:rPr>
          <w:sz w:val="28"/>
          <w:szCs w:val="28"/>
          <w:lang w:val="uk-UA"/>
        </w:rPr>
        <w:t xml:space="preserve"> елітах</w:t>
      </w:r>
      <w:r w:rsidR="007E3CFD" w:rsidRPr="00AC53A7">
        <w:rPr>
          <w:sz w:val="28"/>
          <w:szCs w:val="28"/>
          <w:lang w:val="uk-UA"/>
        </w:rPr>
        <w:t xml:space="preserve"> [</w:t>
      </w:r>
      <w:r w:rsidR="00B6583A" w:rsidRPr="00AC53A7">
        <w:rPr>
          <w:sz w:val="28"/>
          <w:szCs w:val="28"/>
          <w:lang w:val="uk-UA"/>
        </w:rPr>
        <w:t>162, с. 221</w:t>
      </w:r>
      <w:r w:rsidR="007E3CFD" w:rsidRPr="00AC53A7">
        <w:rPr>
          <w:sz w:val="28"/>
          <w:szCs w:val="28"/>
          <w:lang w:val="uk-UA"/>
        </w:rPr>
        <w:t>]</w:t>
      </w:r>
      <w:r w:rsidRPr="00AC53A7">
        <w:rPr>
          <w:sz w:val="28"/>
          <w:szCs w:val="28"/>
          <w:lang w:val="uk-UA"/>
        </w:rPr>
        <w:t xml:space="preserve">. Також </w:t>
      </w:r>
      <w:r w:rsidR="003A1D1D" w:rsidRPr="00AC53A7">
        <w:rPr>
          <w:sz w:val="28"/>
          <w:szCs w:val="28"/>
          <w:lang w:val="uk-UA"/>
        </w:rPr>
        <w:t>необхідно</w:t>
      </w:r>
      <w:r w:rsidRPr="00AC53A7">
        <w:rPr>
          <w:sz w:val="28"/>
          <w:szCs w:val="28"/>
          <w:lang w:val="uk-UA"/>
        </w:rPr>
        <w:t xml:space="preserve"> враховувати таке явище, як</w:t>
      </w:r>
      <w:r w:rsidRPr="00AC53A7">
        <w:rPr>
          <w:color w:val="000000" w:themeColor="text1"/>
          <w:spacing w:val="-4"/>
          <w:sz w:val="28"/>
          <w:szCs w:val="28"/>
          <w:lang w:val="uk-UA"/>
        </w:rPr>
        <w:t xml:space="preserve"> </w:t>
      </w:r>
      <w:r w:rsidRPr="00AC53A7">
        <w:rPr>
          <w:spacing w:val="-4"/>
          <w:sz w:val="28"/>
          <w:szCs w:val="28"/>
          <w:lang w:val="uk-UA"/>
        </w:rPr>
        <w:t xml:space="preserve">запровадження поряд із керівником партії як вищою посадовою особою партії поста політичного </w:t>
      </w:r>
      <w:r w:rsidR="00E5257C" w:rsidRPr="00AC53A7">
        <w:rPr>
          <w:spacing w:val="-4"/>
          <w:sz w:val="28"/>
          <w:szCs w:val="28"/>
          <w:lang w:val="uk-UA"/>
        </w:rPr>
        <w:t>лідера партії, тобто особи, яка</w:t>
      </w:r>
      <w:r w:rsidR="003A1D1D" w:rsidRPr="00AC53A7">
        <w:rPr>
          <w:spacing w:val="-4"/>
          <w:sz w:val="28"/>
          <w:szCs w:val="28"/>
          <w:lang w:val="uk-UA"/>
        </w:rPr>
        <w:t>,</w:t>
      </w:r>
      <w:r w:rsidRPr="00AC53A7">
        <w:rPr>
          <w:spacing w:val="-4"/>
          <w:sz w:val="28"/>
          <w:szCs w:val="28"/>
          <w:lang w:val="uk-UA"/>
        </w:rPr>
        <w:t xml:space="preserve"> формально не займаючи офіційн</w:t>
      </w:r>
      <w:r w:rsidR="003A1D1D" w:rsidRPr="00AC53A7">
        <w:rPr>
          <w:spacing w:val="-4"/>
          <w:sz w:val="28"/>
          <w:szCs w:val="28"/>
          <w:lang w:val="uk-UA"/>
        </w:rPr>
        <w:t>у</w:t>
      </w:r>
      <w:r w:rsidRPr="00AC53A7">
        <w:rPr>
          <w:spacing w:val="-4"/>
          <w:sz w:val="28"/>
          <w:szCs w:val="28"/>
          <w:lang w:val="uk-UA"/>
        </w:rPr>
        <w:t xml:space="preserve"> посад</w:t>
      </w:r>
      <w:r w:rsidR="003A1D1D" w:rsidRPr="00AC53A7">
        <w:rPr>
          <w:spacing w:val="-4"/>
          <w:sz w:val="28"/>
          <w:szCs w:val="28"/>
          <w:lang w:val="uk-UA"/>
        </w:rPr>
        <w:t>у</w:t>
      </w:r>
      <w:r w:rsidRPr="00AC53A7">
        <w:rPr>
          <w:spacing w:val="-4"/>
          <w:sz w:val="28"/>
          <w:szCs w:val="28"/>
          <w:lang w:val="uk-UA"/>
        </w:rPr>
        <w:t xml:space="preserve"> </w:t>
      </w:r>
      <w:r w:rsidR="005C62A5" w:rsidRPr="00AC53A7">
        <w:rPr>
          <w:spacing w:val="-4"/>
          <w:sz w:val="28"/>
          <w:szCs w:val="28"/>
          <w:lang w:val="uk-UA"/>
        </w:rPr>
        <w:t>в</w:t>
      </w:r>
      <w:r w:rsidRPr="00AC53A7">
        <w:rPr>
          <w:spacing w:val="-4"/>
          <w:sz w:val="28"/>
          <w:szCs w:val="28"/>
          <w:lang w:val="uk-UA"/>
        </w:rPr>
        <w:t xml:space="preserve"> партії, </w:t>
      </w:r>
      <w:r w:rsidRPr="00AC53A7">
        <w:rPr>
          <w:spacing w:val="-4"/>
          <w:sz w:val="28"/>
          <w:szCs w:val="28"/>
          <w:lang w:val="uk-UA"/>
        </w:rPr>
        <w:lastRenderedPageBreak/>
        <w:t>здійснює політичне (а інко</w:t>
      </w:r>
      <w:r w:rsidR="005C62A5" w:rsidRPr="00AC53A7">
        <w:rPr>
          <w:spacing w:val="-4"/>
          <w:sz w:val="28"/>
          <w:szCs w:val="28"/>
          <w:lang w:val="uk-UA"/>
        </w:rPr>
        <w:t>ли й</w:t>
      </w:r>
      <w:r w:rsidRPr="00AC53A7">
        <w:rPr>
          <w:spacing w:val="-4"/>
          <w:sz w:val="28"/>
          <w:szCs w:val="28"/>
          <w:lang w:val="uk-UA"/>
        </w:rPr>
        <w:t xml:space="preserve"> організаційне) керівництво партією</w:t>
      </w:r>
      <w:r w:rsidR="00566C4B" w:rsidRPr="00AC53A7">
        <w:rPr>
          <w:spacing w:val="-4"/>
          <w:sz w:val="28"/>
          <w:szCs w:val="28"/>
          <w:lang w:val="uk-UA"/>
        </w:rPr>
        <w:t xml:space="preserve"> </w:t>
      </w:r>
      <w:r w:rsidR="00566C4B" w:rsidRPr="00AC53A7">
        <w:rPr>
          <w:sz w:val="28"/>
          <w:szCs w:val="28"/>
          <w:lang w:val="uk-UA"/>
        </w:rPr>
        <w:t>[1, с. 115]</w:t>
      </w:r>
      <w:r w:rsidRPr="00AC53A7">
        <w:rPr>
          <w:spacing w:val="-4"/>
          <w:sz w:val="28"/>
          <w:szCs w:val="28"/>
          <w:lang w:val="uk-UA"/>
        </w:rPr>
        <w:t xml:space="preserve">. Інакше кажучи, </w:t>
      </w:r>
      <w:r w:rsidRPr="00AC53A7">
        <w:rPr>
          <w:color w:val="000000" w:themeColor="text1"/>
          <w:spacing w:val="-4"/>
          <w:sz w:val="28"/>
          <w:szCs w:val="28"/>
          <w:lang w:val="uk-UA"/>
        </w:rPr>
        <w:t xml:space="preserve">навіть наявність у законодавстві положень, які б мали сприяти формуванню </w:t>
      </w:r>
      <w:r w:rsidRPr="00AC53A7">
        <w:rPr>
          <w:spacing w:val="-4"/>
          <w:sz w:val="28"/>
          <w:szCs w:val="28"/>
          <w:lang w:val="uk-UA"/>
        </w:rPr>
        <w:t>внутрішньопартійної демок</w:t>
      </w:r>
      <w:r w:rsidR="005C62A5" w:rsidRPr="00AC53A7">
        <w:rPr>
          <w:spacing w:val="-4"/>
          <w:sz w:val="28"/>
          <w:szCs w:val="28"/>
          <w:lang w:val="uk-UA"/>
        </w:rPr>
        <w:t>ратії, не завжди при</w:t>
      </w:r>
      <w:r w:rsidRPr="00AC53A7">
        <w:rPr>
          <w:spacing w:val="-4"/>
          <w:sz w:val="28"/>
          <w:szCs w:val="28"/>
          <w:lang w:val="uk-UA"/>
        </w:rPr>
        <w:t>водить</w:t>
      </w:r>
      <w:r w:rsidR="00566C4B" w:rsidRPr="00AC53A7">
        <w:rPr>
          <w:spacing w:val="-4"/>
          <w:sz w:val="28"/>
          <w:szCs w:val="28"/>
          <w:lang w:val="uk-UA"/>
        </w:rPr>
        <w:t xml:space="preserve"> до</w:t>
      </w:r>
      <w:r w:rsidRPr="00AC53A7">
        <w:rPr>
          <w:spacing w:val="-4"/>
          <w:sz w:val="28"/>
          <w:szCs w:val="28"/>
          <w:lang w:val="uk-UA"/>
        </w:rPr>
        <w:t xml:space="preserve"> її реального формування в </w:t>
      </w:r>
      <w:r w:rsidR="005C62A5" w:rsidRPr="00AC53A7">
        <w:rPr>
          <w:spacing w:val="-4"/>
          <w:sz w:val="28"/>
          <w:szCs w:val="28"/>
          <w:lang w:val="uk-UA"/>
        </w:rPr>
        <w:t>чинних</w:t>
      </w:r>
      <w:r w:rsidRPr="00AC53A7">
        <w:rPr>
          <w:spacing w:val="-4"/>
          <w:sz w:val="28"/>
          <w:szCs w:val="28"/>
          <w:lang w:val="uk-UA"/>
        </w:rPr>
        <w:t xml:space="preserve"> політичних партіях відповідної країни.</w:t>
      </w:r>
    </w:p>
    <w:p w14:paraId="280F1856" w14:textId="77777777" w:rsidR="004A3775" w:rsidRPr="00AC53A7" w:rsidRDefault="004A3775" w:rsidP="00923D89">
      <w:pPr>
        <w:pStyle w:val="rvps2"/>
        <w:shd w:val="clear" w:color="auto" w:fill="FFFFFF"/>
        <w:spacing w:before="0" w:beforeAutospacing="0" w:after="0" w:afterAutospacing="0" w:line="360" w:lineRule="auto"/>
        <w:ind w:firstLine="709"/>
        <w:contextualSpacing/>
        <w:jc w:val="both"/>
        <w:rPr>
          <w:color w:val="000000"/>
          <w:sz w:val="28"/>
          <w:szCs w:val="28"/>
          <w:shd w:val="clear" w:color="auto" w:fill="FFFFFF"/>
          <w:lang w:val="uk-UA"/>
        </w:rPr>
      </w:pPr>
      <w:r w:rsidRPr="00AC53A7">
        <w:rPr>
          <w:color w:val="000000" w:themeColor="text1"/>
          <w:spacing w:val="-4"/>
          <w:sz w:val="28"/>
          <w:szCs w:val="28"/>
          <w:lang w:val="uk-UA"/>
        </w:rPr>
        <w:t>Загалом питання внутрі</w:t>
      </w:r>
      <w:r w:rsidR="005C62A5" w:rsidRPr="00AC53A7">
        <w:rPr>
          <w:color w:val="000000" w:themeColor="text1"/>
          <w:spacing w:val="-4"/>
          <w:sz w:val="28"/>
          <w:szCs w:val="28"/>
          <w:lang w:val="uk-UA"/>
        </w:rPr>
        <w:t>шньо</w:t>
      </w:r>
      <w:r w:rsidRPr="00AC53A7">
        <w:rPr>
          <w:color w:val="000000" w:themeColor="text1"/>
          <w:spacing w:val="-4"/>
          <w:sz w:val="28"/>
          <w:szCs w:val="28"/>
          <w:lang w:val="uk-UA"/>
        </w:rPr>
        <w:t>партійної демократії до</w:t>
      </w:r>
      <w:r w:rsidR="005C62A5" w:rsidRPr="00AC53A7">
        <w:rPr>
          <w:color w:val="000000" w:themeColor="text1"/>
          <w:spacing w:val="-4"/>
          <w:sz w:val="28"/>
          <w:szCs w:val="28"/>
          <w:lang w:val="uk-UA"/>
        </w:rPr>
        <w:t>сить</w:t>
      </w:r>
      <w:r w:rsidRPr="00AC53A7">
        <w:rPr>
          <w:color w:val="000000" w:themeColor="text1"/>
          <w:spacing w:val="-4"/>
          <w:sz w:val="28"/>
          <w:szCs w:val="28"/>
          <w:lang w:val="uk-UA"/>
        </w:rPr>
        <w:t xml:space="preserve"> складне </w:t>
      </w:r>
      <w:r w:rsidR="005C62A5" w:rsidRPr="00AC53A7">
        <w:rPr>
          <w:color w:val="000000" w:themeColor="text1"/>
          <w:spacing w:val="-4"/>
          <w:sz w:val="28"/>
          <w:szCs w:val="28"/>
          <w:lang w:val="uk-UA"/>
        </w:rPr>
        <w:t>й</w:t>
      </w:r>
      <w:r w:rsidRPr="00AC53A7">
        <w:rPr>
          <w:color w:val="000000" w:themeColor="text1"/>
          <w:spacing w:val="-4"/>
          <w:sz w:val="28"/>
          <w:szCs w:val="28"/>
          <w:lang w:val="uk-UA"/>
        </w:rPr>
        <w:t xml:space="preserve"> багатогранне та є об’єктом окремих наукових досліджень </w:t>
      </w:r>
      <w:r w:rsidR="00566C4B" w:rsidRPr="00AC53A7">
        <w:rPr>
          <w:sz w:val="28"/>
          <w:szCs w:val="28"/>
          <w:lang w:val="uk-UA"/>
        </w:rPr>
        <w:t xml:space="preserve">[162, с. 189-259; 163; </w:t>
      </w:r>
      <w:r w:rsidR="0089452A" w:rsidRPr="00AC53A7">
        <w:rPr>
          <w:sz w:val="28"/>
          <w:szCs w:val="28"/>
          <w:lang w:val="uk-UA"/>
        </w:rPr>
        <w:t xml:space="preserve">164; </w:t>
      </w:r>
      <w:r w:rsidR="00495255" w:rsidRPr="00AC53A7">
        <w:rPr>
          <w:sz w:val="28"/>
          <w:szCs w:val="28"/>
          <w:lang w:val="uk-UA"/>
        </w:rPr>
        <w:t>165; 166</w:t>
      </w:r>
      <w:r w:rsidR="00566C4B" w:rsidRPr="00AC53A7">
        <w:rPr>
          <w:sz w:val="28"/>
          <w:szCs w:val="28"/>
          <w:lang w:val="uk-UA"/>
        </w:rPr>
        <w:t>]</w:t>
      </w:r>
      <w:r w:rsidRPr="00AC53A7">
        <w:rPr>
          <w:color w:val="000000" w:themeColor="text1"/>
          <w:spacing w:val="-4"/>
          <w:sz w:val="28"/>
          <w:szCs w:val="28"/>
          <w:lang w:val="uk-UA"/>
        </w:rPr>
        <w:t>, зрештою</w:t>
      </w:r>
      <w:r w:rsidR="006709F2" w:rsidRPr="00AC53A7">
        <w:rPr>
          <w:color w:val="000000" w:themeColor="text1"/>
          <w:spacing w:val="-4"/>
          <w:sz w:val="28"/>
          <w:szCs w:val="28"/>
          <w:lang w:val="uk-UA"/>
        </w:rPr>
        <w:t>, воно</w:t>
      </w:r>
      <w:r w:rsidRPr="00AC53A7">
        <w:rPr>
          <w:color w:val="000000" w:themeColor="text1"/>
          <w:spacing w:val="-4"/>
          <w:sz w:val="28"/>
          <w:szCs w:val="28"/>
          <w:lang w:val="uk-UA"/>
        </w:rPr>
        <w:t xml:space="preserve"> виходить за коло </w:t>
      </w:r>
      <w:r w:rsidR="00E5257C" w:rsidRPr="00AC53A7">
        <w:rPr>
          <w:color w:val="000000" w:themeColor="text1"/>
          <w:spacing w:val="-4"/>
          <w:sz w:val="28"/>
          <w:szCs w:val="28"/>
          <w:lang w:val="uk-UA"/>
        </w:rPr>
        <w:t xml:space="preserve">наших </w:t>
      </w:r>
      <w:r w:rsidRPr="00AC53A7">
        <w:rPr>
          <w:color w:val="000000" w:themeColor="text1"/>
          <w:spacing w:val="-4"/>
          <w:sz w:val="28"/>
          <w:szCs w:val="28"/>
          <w:lang w:val="uk-UA"/>
        </w:rPr>
        <w:t xml:space="preserve">завдань, тому не будемо надалі заглиблюватися в цю дискусію, відзначимо тільки, що внутрішній контроль </w:t>
      </w:r>
      <w:r w:rsidRPr="00AC53A7">
        <w:rPr>
          <w:sz w:val="28"/>
          <w:szCs w:val="28"/>
          <w:lang w:val="uk-UA"/>
        </w:rPr>
        <w:t xml:space="preserve">за дотриманням статуту партії має важливе значення </w:t>
      </w:r>
      <w:r w:rsidR="006709F2" w:rsidRPr="00AC53A7">
        <w:rPr>
          <w:sz w:val="28"/>
          <w:szCs w:val="28"/>
          <w:lang w:val="uk-UA"/>
        </w:rPr>
        <w:t>та</w:t>
      </w:r>
      <w:r w:rsidRPr="00AC53A7">
        <w:rPr>
          <w:sz w:val="28"/>
          <w:szCs w:val="28"/>
          <w:lang w:val="uk-UA"/>
        </w:rPr>
        <w:t xml:space="preserve"> усвідомлюється </w:t>
      </w:r>
      <w:r w:rsidR="006709F2" w:rsidRPr="00AC53A7">
        <w:rPr>
          <w:sz w:val="28"/>
          <w:szCs w:val="28"/>
          <w:lang w:val="uk-UA"/>
        </w:rPr>
        <w:t>в</w:t>
      </w:r>
      <w:r w:rsidRPr="00AC53A7">
        <w:rPr>
          <w:sz w:val="28"/>
          <w:szCs w:val="28"/>
          <w:lang w:val="uk-UA"/>
        </w:rPr>
        <w:t>сіма партіями, хоча це не завжди вимагається зако</w:t>
      </w:r>
      <w:r w:rsidR="006709F2" w:rsidRPr="00AC53A7">
        <w:rPr>
          <w:sz w:val="28"/>
          <w:szCs w:val="28"/>
          <w:lang w:val="uk-UA"/>
        </w:rPr>
        <w:t>ном;</w:t>
      </w:r>
      <w:r w:rsidRPr="00AC53A7">
        <w:rPr>
          <w:sz w:val="28"/>
          <w:szCs w:val="28"/>
          <w:lang w:val="uk-UA"/>
        </w:rPr>
        <w:t xml:space="preserve"> статут більшості партій передбачає утворення контрольного органу, на який покладається повноваження розгляду конфліктних ситуацій, спричинених порушеннями статуту партії</w:t>
      </w:r>
      <w:r w:rsidR="00AA10B1" w:rsidRPr="00AC53A7">
        <w:rPr>
          <w:sz w:val="28"/>
          <w:szCs w:val="28"/>
          <w:lang w:val="uk-UA"/>
        </w:rPr>
        <w:t xml:space="preserve"> [1, с. 120]</w:t>
      </w:r>
      <w:r w:rsidRPr="00AC53A7">
        <w:rPr>
          <w:sz w:val="28"/>
          <w:szCs w:val="28"/>
          <w:lang w:val="uk-UA"/>
        </w:rPr>
        <w:t xml:space="preserve">. Наприклад, відповідно до п. 5 </w:t>
      </w:r>
      <w:r w:rsidR="006709F2" w:rsidRPr="00AC53A7">
        <w:rPr>
          <w:sz w:val="28"/>
          <w:szCs w:val="28"/>
          <w:lang w:val="uk-UA"/>
        </w:rPr>
        <w:t>С</w:t>
      </w:r>
      <w:r w:rsidRPr="00AC53A7">
        <w:rPr>
          <w:sz w:val="28"/>
          <w:szCs w:val="28"/>
          <w:lang w:val="uk-UA"/>
        </w:rPr>
        <w:t>татуту політичної партії</w:t>
      </w:r>
      <w:r w:rsidRPr="00AC53A7">
        <w:rPr>
          <w:color w:val="000000" w:themeColor="text1"/>
          <w:spacing w:val="-4"/>
          <w:sz w:val="28"/>
          <w:szCs w:val="28"/>
          <w:lang w:val="uk-UA"/>
        </w:rPr>
        <w:t xml:space="preserve"> </w:t>
      </w:r>
      <w:r w:rsidR="006709F2" w:rsidRPr="00AC53A7">
        <w:rPr>
          <w:color w:val="000000" w:themeColor="text1"/>
          <w:spacing w:val="-4"/>
          <w:sz w:val="28"/>
          <w:szCs w:val="28"/>
          <w:lang w:val="uk-UA"/>
        </w:rPr>
        <w:t>«</w:t>
      </w:r>
      <w:r w:rsidRPr="00AC53A7">
        <w:rPr>
          <w:sz w:val="28"/>
          <w:szCs w:val="28"/>
          <w:lang w:val="uk-UA"/>
        </w:rPr>
        <w:t>Всеукраїнське об’єднання «Батьківщина»</w:t>
      </w:r>
      <w:r w:rsidR="00AA10B1" w:rsidRPr="00AC53A7">
        <w:rPr>
          <w:sz w:val="28"/>
          <w:szCs w:val="28"/>
          <w:lang w:val="uk-UA"/>
        </w:rPr>
        <w:t xml:space="preserve"> [167]</w:t>
      </w:r>
      <w:r w:rsidRPr="00AC53A7">
        <w:rPr>
          <w:sz w:val="28"/>
          <w:szCs w:val="28"/>
          <w:lang w:val="uk-UA"/>
        </w:rPr>
        <w:t xml:space="preserve"> контрольно-ревізійним органом партії є Центральна контрольно-ревізійна комісія партії (постійно діючий колегіальний орган, члени якого обирают</w:t>
      </w:r>
      <w:r w:rsidR="006709F2" w:rsidRPr="00AC53A7">
        <w:rPr>
          <w:sz w:val="28"/>
          <w:szCs w:val="28"/>
          <w:lang w:val="uk-UA"/>
        </w:rPr>
        <w:t>ься з’їздом партії строком до 5</w:t>
      </w:r>
      <w:r w:rsidRPr="00AC53A7">
        <w:rPr>
          <w:sz w:val="28"/>
          <w:szCs w:val="28"/>
          <w:lang w:val="uk-UA"/>
        </w:rPr>
        <w:t xml:space="preserve"> років). Центральна контрольно-ревізійна комісія підконтрольна </w:t>
      </w:r>
      <w:r w:rsidR="006709F2" w:rsidRPr="00AC53A7">
        <w:rPr>
          <w:sz w:val="28"/>
          <w:szCs w:val="28"/>
          <w:lang w:val="uk-UA"/>
        </w:rPr>
        <w:t>й</w:t>
      </w:r>
      <w:r w:rsidRPr="00AC53A7">
        <w:rPr>
          <w:sz w:val="28"/>
          <w:szCs w:val="28"/>
          <w:lang w:val="uk-UA"/>
        </w:rPr>
        <w:t xml:space="preserve"> підзвітна з’їзду партії. Центральна конт</w:t>
      </w:r>
      <w:r w:rsidR="006709F2" w:rsidRPr="00AC53A7">
        <w:rPr>
          <w:sz w:val="28"/>
          <w:szCs w:val="28"/>
          <w:lang w:val="uk-UA"/>
        </w:rPr>
        <w:t xml:space="preserve">рольно-ревізійна комісія партії обирає </w:t>
      </w:r>
      <w:r w:rsidRPr="00AC53A7">
        <w:rPr>
          <w:sz w:val="28"/>
          <w:szCs w:val="28"/>
          <w:lang w:val="uk-UA"/>
        </w:rPr>
        <w:t>з</w:t>
      </w:r>
      <w:r w:rsidR="006709F2" w:rsidRPr="00AC53A7">
        <w:rPr>
          <w:sz w:val="28"/>
          <w:szCs w:val="28"/>
          <w:lang w:val="uk-UA"/>
        </w:rPr>
        <w:t>і</w:t>
      </w:r>
      <w:r w:rsidRPr="00AC53A7">
        <w:rPr>
          <w:sz w:val="28"/>
          <w:szCs w:val="28"/>
          <w:lang w:val="uk-UA"/>
        </w:rPr>
        <w:t xml:space="preserve"> свого складу голову комісії, першого заступника </w:t>
      </w:r>
      <w:r w:rsidR="006709F2" w:rsidRPr="00AC53A7">
        <w:rPr>
          <w:sz w:val="28"/>
          <w:szCs w:val="28"/>
          <w:lang w:val="uk-UA"/>
        </w:rPr>
        <w:t>й</w:t>
      </w:r>
      <w:r w:rsidRPr="00AC53A7">
        <w:rPr>
          <w:sz w:val="28"/>
          <w:szCs w:val="28"/>
          <w:lang w:val="uk-UA"/>
        </w:rPr>
        <w:t xml:space="preserve"> заступника голови комісії терміном до </w:t>
      </w:r>
      <w:r w:rsidR="006709F2" w:rsidRPr="00AC53A7">
        <w:rPr>
          <w:sz w:val="28"/>
          <w:szCs w:val="28"/>
          <w:lang w:val="uk-UA"/>
        </w:rPr>
        <w:t>5</w:t>
      </w:r>
      <w:r w:rsidRPr="00AC53A7">
        <w:rPr>
          <w:sz w:val="28"/>
          <w:szCs w:val="28"/>
          <w:lang w:val="uk-UA"/>
        </w:rPr>
        <w:t xml:space="preserve"> років та може звільняти їх; контролює дотримання програми та статуту партії, фінансової дисципліни статутними органами та посадовими особами партії, крім з’їзду партії, та виконання ними партійних рішень; здійснює ревізію фінансової діяльності партії та збереження партійної власності в партійних організаціях; здійснює внутрішньопартійний фінансовий контроль (аудит) за надходженнями і витратами політичної партії; розглядає заяви, скарги й апеляції членів партії, статутних органів первинних і територіальних партійних організацій та приймає щодо них відповідні рішення; надає пропозиції Президії політичної ради партії щодо розпуску чи припинення діяльності контрольно-ревізійних комісій територіальних партійних організацій; скасовує рішення місцевих партійних організацій та їх статутних </w:t>
      </w:r>
      <w:r w:rsidRPr="00AC53A7">
        <w:rPr>
          <w:sz w:val="28"/>
          <w:szCs w:val="28"/>
          <w:lang w:val="uk-UA"/>
        </w:rPr>
        <w:lastRenderedPageBreak/>
        <w:t>органів, якщо ці рішення суперечать чинному законодавству, про</w:t>
      </w:r>
      <w:r w:rsidR="00E5257C" w:rsidRPr="00AC53A7">
        <w:rPr>
          <w:sz w:val="28"/>
          <w:szCs w:val="28"/>
          <w:lang w:val="uk-UA"/>
        </w:rPr>
        <w:t>грамі та статуту партії</w:t>
      </w:r>
      <w:r w:rsidRPr="00AC53A7">
        <w:rPr>
          <w:sz w:val="28"/>
          <w:szCs w:val="28"/>
          <w:lang w:val="uk-UA"/>
        </w:rPr>
        <w:t>.</w:t>
      </w:r>
      <w:r w:rsidRPr="00AC53A7">
        <w:rPr>
          <w:lang w:val="uk-UA"/>
        </w:rPr>
        <w:t xml:space="preserve"> </w:t>
      </w:r>
      <w:r w:rsidRPr="00AC53A7">
        <w:rPr>
          <w:sz w:val="28"/>
          <w:szCs w:val="28"/>
          <w:lang w:val="uk-UA"/>
        </w:rPr>
        <w:t>Формування подібних органів зі схожими повноваженнями передбачені статутами абсолютної більшості політичних партій, хоча їх назви і різняться (Контрольна комісія партії</w:t>
      </w:r>
      <w:r w:rsidR="00AA10B1" w:rsidRPr="00AC53A7">
        <w:rPr>
          <w:sz w:val="28"/>
          <w:szCs w:val="28"/>
          <w:lang w:val="uk-UA"/>
        </w:rPr>
        <w:t xml:space="preserve"> [168]</w:t>
      </w:r>
      <w:r w:rsidRPr="00AC53A7">
        <w:rPr>
          <w:sz w:val="28"/>
          <w:szCs w:val="28"/>
          <w:lang w:val="uk-UA"/>
        </w:rPr>
        <w:t xml:space="preserve">, </w:t>
      </w:r>
      <w:r w:rsidRPr="00AC53A7">
        <w:rPr>
          <w:color w:val="000000"/>
          <w:sz w:val="28"/>
          <w:szCs w:val="28"/>
          <w:shd w:val="clear" w:color="auto" w:fill="FFFFFF"/>
          <w:lang w:val="uk-UA"/>
        </w:rPr>
        <w:t xml:space="preserve">Ревізійна комісія </w:t>
      </w:r>
      <w:r w:rsidR="00E5257C" w:rsidRPr="00AC53A7">
        <w:rPr>
          <w:color w:val="000000"/>
          <w:sz w:val="28"/>
          <w:szCs w:val="28"/>
          <w:shd w:val="clear" w:color="auto" w:fill="FFFFFF"/>
          <w:lang w:val="uk-UA"/>
        </w:rPr>
        <w:t>п</w:t>
      </w:r>
      <w:r w:rsidRPr="00AC53A7">
        <w:rPr>
          <w:color w:val="000000"/>
          <w:sz w:val="28"/>
          <w:szCs w:val="28"/>
          <w:shd w:val="clear" w:color="auto" w:fill="FFFFFF"/>
          <w:lang w:val="uk-UA"/>
        </w:rPr>
        <w:t>арті</w:t>
      </w:r>
      <w:r w:rsidR="00E5257C" w:rsidRPr="00AC53A7">
        <w:rPr>
          <w:color w:val="000000"/>
          <w:sz w:val="28"/>
          <w:szCs w:val="28"/>
          <w:shd w:val="clear" w:color="auto" w:fill="FFFFFF"/>
          <w:lang w:val="uk-UA"/>
        </w:rPr>
        <w:t>ї</w:t>
      </w:r>
      <w:r w:rsidR="00AA10B1" w:rsidRPr="00AC53A7">
        <w:rPr>
          <w:color w:val="000000"/>
          <w:sz w:val="28"/>
          <w:szCs w:val="28"/>
          <w:shd w:val="clear" w:color="auto" w:fill="FFFFFF"/>
          <w:lang w:val="uk-UA"/>
        </w:rPr>
        <w:t xml:space="preserve"> </w:t>
      </w:r>
      <w:r w:rsidR="00AA10B1" w:rsidRPr="00AC53A7">
        <w:rPr>
          <w:sz w:val="28"/>
          <w:szCs w:val="28"/>
          <w:lang w:val="uk-UA"/>
        </w:rPr>
        <w:t>[169]</w:t>
      </w:r>
      <w:r w:rsidRPr="00AC53A7">
        <w:rPr>
          <w:color w:val="000000"/>
          <w:sz w:val="28"/>
          <w:szCs w:val="28"/>
          <w:shd w:val="clear" w:color="auto" w:fill="FFFFFF"/>
          <w:lang w:val="uk-UA"/>
        </w:rPr>
        <w:t>, Фінансова (ревізійна) комісія партії</w:t>
      </w:r>
      <w:r w:rsidR="00AA10B1" w:rsidRPr="00AC53A7">
        <w:rPr>
          <w:color w:val="000000"/>
          <w:sz w:val="28"/>
          <w:szCs w:val="28"/>
          <w:shd w:val="clear" w:color="auto" w:fill="FFFFFF"/>
          <w:lang w:val="uk-UA"/>
        </w:rPr>
        <w:t xml:space="preserve"> </w:t>
      </w:r>
      <w:r w:rsidR="00AA10B1" w:rsidRPr="00AC53A7">
        <w:rPr>
          <w:sz w:val="28"/>
          <w:szCs w:val="28"/>
          <w:lang w:val="uk-UA"/>
        </w:rPr>
        <w:t>[170]</w:t>
      </w:r>
      <w:r w:rsidRPr="00AC53A7">
        <w:rPr>
          <w:color w:val="000000"/>
          <w:sz w:val="28"/>
          <w:szCs w:val="28"/>
          <w:shd w:val="clear" w:color="auto" w:fill="FFFFFF"/>
          <w:lang w:val="uk-UA"/>
        </w:rPr>
        <w:t xml:space="preserve"> тощо).</w:t>
      </w:r>
    </w:p>
    <w:p w14:paraId="662556F5" w14:textId="77777777" w:rsidR="004A3775" w:rsidRPr="00AC53A7" w:rsidRDefault="006709F2" w:rsidP="00923D89">
      <w:pPr>
        <w:pStyle w:val="rvps2"/>
        <w:shd w:val="clear" w:color="auto" w:fill="FFFFFF"/>
        <w:spacing w:before="0" w:beforeAutospacing="0" w:after="0" w:afterAutospacing="0" w:line="360" w:lineRule="auto"/>
        <w:ind w:firstLine="709"/>
        <w:contextualSpacing/>
        <w:jc w:val="both"/>
        <w:rPr>
          <w:color w:val="000000"/>
          <w:sz w:val="28"/>
          <w:szCs w:val="28"/>
          <w:shd w:val="clear" w:color="auto" w:fill="FFFFFF"/>
          <w:lang w:val="uk-UA"/>
        </w:rPr>
      </w:pPr>
      <w:r w:rsidRPr="00AC53A7">
        <w:rPr>
          <w:color w:val="000000"/>
          <w:sz w:val="28"/>
          <w:szCs w:val="28"/>
          <w:shd w:val="clear" w:color="auto" w:fill="FFFFFF"/>
          <w:lang w:val="uk-UA"/>
        </w:rPr>
        <w:t>Таким же</w:t>
      </w:r>
      <w:r w:rsidR="004A3775" w:rsidRPr="00AC53A7">
        <w:rPr>
          <w:color w:val="000000"/>
          <w:sz w:val="28"/>
          <w:szCs w:val="28"/>
          <w:shd w:val="clear" w:color="auto" w:fill="FFFFFF"/>
          <w:lang w:val="uk-UA"/>
        </w:rPr>
        <w:t xml:space="preserve"> чином регламентується статус контролюючи</w:t>
      </w:r>
      <w:r w:rsidR="003753CA" w:rsidRPr="00AC53A7">
        <w:rPr>
          <w:color w:val="000000"/>
          <w:sz w:val="28"/>
          <w:szCs w:val="28"/>
          <w:shd w:val="clear" w:color="auto" w:fill="FFFFFF"/>
          <w:lang w:val="uk-UA"/>
        </w:rPr>
        <w:t>х</w:t>
      </w:r>
      <w:r w:rsidR="004A3775" w:rsidRPr="00AC53A7">
        <w:rPr>
          <w:color w:val="000000"/>
          <w:sz w:val="28"/>
          <w:szCs w:val="28"/>
          <w:shd w:val="clear" w:color="auto" w:fill="FFFFFF"/>
          <w:lang w:val="uk-UA"/>
        </w:rPr>
        <w:t xml:space="preserve"> органів </w:t>
      </w:r>
      <w:r w:rsidR="003753CA" w:rsidRPr="00AC53A7">
        <w:rPr>
          <w:color w:val="000000"/>
          <w:sz w:val="28"/>
          <w:szCs w:val="28"/>
          <w:shd w:val="clear" w:color="auto" w:fill="FFFFFF"/>
          <w:lang w:val="uk-UA"/>
        </w:rPr>
        <w:t>у</w:t>
      </w:r>
      <w:r w:rsidR="004A3775" w:rsidRPr="00AC53A7">
        <w:rPr>
          <w:color w:val="000000"/>
          <w:sz w:val="28"/>
          <w:szCs w:val="28"/>
          <w:shd w:val="clear" w:color="auto" w:fill="FFFFFF"/>
          <w:lang w:val="uk-UA"/>
        </w:rPr>
        <w:t xml:space="preserve"> статутах політичних партій Латвії. Наприклад, відповідно до п</w:t>
      </w:r>
      <w:r w:rsidR="00E5257C" w:rsidRPr="00AC53A7">
        <w:rPr>
          <w:color w:val="000000"/>
          <w:sz w:val="28"/>
          <w:szCs w:val="28"/>
          <w:shd w:val="clear" w:color="auto" w:fill="FFFFFF"/>
          <w:lang w:val="uk-UA"/>
        </w:rPr>
        <w:t>.</w:t>
      </w:r>
      <w:r w:rsidR="004A3775" w:rsidRPr="00AC53A7">
        <w:rPr>
          <w:color w:val="000000"/>
          <w:sz w:val="28"/>
          <w:szCs w:val="28"/>
          <w:shd w:val="clear" w:color="auto" w:fill="FFFFFF"/>
          <w:lang w:val="uk-UA"/>
        </w:rPr>
        <w:t xml:space="preserve"> 4.7 Статуту Партії </w:t>
      </w:r>
      <w:r w:rsidR="003753CA" w:rsidRPr="00AC53A7">
        <w:rPr>
          <w:color w:val="000000"/>
          <w:sz w:val="28"/>
          <w:szCs w:val="28"/>
          <w:shd w:val="clear" w:color="auto" w:fill="FFFFFF"/>
          <w:lang w:val="uk-UA"/>
        </w:rPr>
        <w:t>з</w:t>
      </w:r>
      <w:r w:rsidR="004A3775" w:rsidRPr="00AC53A7">
        <w:rPr>
          <w:color w:val="000000"/>
          <w:sz w:val="28"/>
          <w:szCs w:val="28"/>
          <w:shd w:val="clear" w:color="auto" w:fill="FFFFFF"/>
          <w:lang w:val="uk-UA"/>
        </w:rPr>
        <w:t>елен</w:t>
      </w:r>
      <w:r w:rsidR="003753CA" w:rsidRPr="00AC53A7">
        <w:rPr>
          <w:color w:val="000000"/>
          <w:sz w:val="28"/>
          <w:szCs w:val="28"/>
          <w:shd w:val="clear" w:color="auto" w:fill="FFFFFF"/>
          <w:lang w:val="uk-UA"/>
        </w:rPr>
        <w:t>их</w:t>
      </w:r>
      <w:r w:rsidR="004A3775" w:rsidRPr="00AC53A7">
        <w:rPr>
          <w:color w:val="000000"/>
          <w:sz w:val="28"/>
          <w:szCs w:val="28"/>
          <w:shd w:val="clear" w:color="auto" w:fill="FFFFFF"/>
          <w:lang w:val="uk-UA"/>
        </w:rPr>
        <w:t xml:space="preserve"> Латвії</w:t>
      </w:r>
      <w:r w:rsidR="00D03710" w:rsidRPr="00AC53A7">
        <w:rPr>
          <w:color w:val="000000"/>
          <w:sz w:val="28"/>
          <w:szCs w:val="28"/>
          <w:shd w:val="clear" w:color="auto" w:fill="FFFFFF"/>
          <w:lang w:val="uk-UA"/>
        </w:rPr>
        <w:t xml:space="preserve"> </w:t>
      </w:r>
      <w:r w:rsidR="00D03710" w:rsidRPr="00AC53A7">
        <w:rPr>
          <w:sz w:val="28"/>
          <w:szCs w:val="28"/>
          <w:lang w:val="uk-UA"/>
        </w:rPr>
        <w:t>[171]</w:t>
      </w:r>
      <w:r w:rsidR="004A3775" w:rsidRPr="00AC53A7">
        <w:rPr>
          <w:color w:val="000000"/>
          <w:sz w:val="28"/>
          <w:szCs w:val="28"/>
          <w:shd w:val="clear" w:color="auto" w:fill="FFFFFF"/>
          <w:lang w:val="uk-UA"/>
        </w:rPr>
        <w:t xml:space="preserve"> Ревізійна комісія партії контролює дотримання статуту, виконання рішень Конгресу партії зелених, Ради та Правління партії, а також фінансову і господарську діяльність партії. Ревізійна комісія обирається Конгресом партії із числа</w:t>
      </w:r>
      <w:r w:rsidR="003753CA" w:rsidRPr="00AC53A7">
        <w:rPr>
          <w:color w:val="000000"/>
          <w:sz w:val="28"/>
          <w:szCs w:val="28"/>
          <w:shd w:val="clear" w:color="auto" w:fill="FFFFFF"/>
          <w:lang w:val="uk-UA"/>
        </w:rPr>
        <w:t xml:space="preserve"> делегатів на відкритих виборах</w:t>
      </w:r>
      <w:r w:rsidR="004A3775" w:rsidRPr="00AC53A7">
        <w:rPr>
          <w:color w:val="000000"/>
          <w:sz w:val="28"/>
          <w:szCs w:val="28"/>
          <w:shd w:val="clear" w:color="auto" w:fill="FFFFFF"/>
          <w:lang w:val="uk-UA"/>
        </w:rPr>
        <w:t xml:space="preserve"> у складі з </w:t>
      </w:r>
      <w:r w:rsidR="003753CA" w:rsidRPr="00AC53A7">
        <w:rPr>
          <w:color w:val="000000"/>
          <w:sz w:val="28"/>
          <w:szCs w:val="28"/>
          <w:shd w:val="clear" w:color="auto" w:fill="FFFFFF"/>
          <w:lang w:val="uk-UA"/>
        </w:rPr>
        <w:t>5</w:t>
      </w:r>
      <w:r w:rsidR="004A3775" w:rsidRPr="00AC53A7">
        <w:rPr>
          <w:color w:val="000000"/>
          <w:sz w:val="28"/>
          <w:szCs w:val="28"/>
          <w:shd w:val="clear" w:color="auto" w:fill="FFFFFF"/>
          <w:lang w:val="uk-UA"/>
        </w:rPr>
        <w:t xml:space="preserve"> осіб на </w:t>
      </w:r>
      <w:r w:rsidR="003753CA" w:rsidRPr="00AC53A7">
        <w:rPr>
          <w:color w:val="000000"/>
          <w:sz w:val="28"/>
          <w:szCs w:val="28"/>
          <w:shd w:val="clear" w:color="auto" w:fill="FFFFFF"/>
          <w:lang w:val="uk-UA"/>
        </w:rPr>
        <w:t>4</w:t>
      </w:r>
      <w:r w:rsidR="004A3775" w:rsidRPr="00AC53A7">
        <w:rPr>
          <w:color w:val="000000"/>
          <w:sz w:val="28"/>
          <w:szCs w:val="28"/>
          <w:shd w:val="clear" w:color="auto" w:fill="FFFFFF"/>
          <w:lang w:val="uk-UA"/>
        </w:rPr>
        <w:t xml:space="preserve"> роки. Та</w:t>
      </w:r>
      <w:r w:rsidR="003753CA" w:rsidRPr="00AC53A7">
        <w:rPr>
          <w:color w:val="000000"/>
          <w:sz w:val="28"/>
          <w:szCs w:val="28"/>
          <w:shd w:val="clear" w:color="auto" w:fill="FFFFFF"/>
          <w:lang w:val="uk-UA"/>
        </w:rPr>
        <w:t>кож</w:t>
      </w:r>
      <w:r w:rsidR="004A3775" w:rsidRPr="00AC53A7">
        <w:rPr>
          <w:color w:val="000000"/>
          <w:sz w:val="28"/>
          <w:szCs w:val="28"/>
          <w:shd w:val="clear" w:color="auto" w:fill="FFFFFF"/>
          <w:lang w:val="uk-UA"/>
        </w:rPr>
        <w:t xml:space="preserve"> Статут Партії </w:t>
      </w:r>
      <w:r w:rsidR="003753CA" w:rsidRPr="00AC53A7">
        <w:rPr>
          <w:color w:val="000000"/>
          <w:sz w:val="28"/>
          <w:szCs w:val="28"/>
          <w:shd w:val="clear" w:color="auto" w:fill="FFFFFF"/>
          <w:lang w:val="uk-UA"/>
        </w:rPr>
        <w:t>з</w:t>
      </w:r>
      <w:r w:rsidR="004A3775" w:rsidRPr="00AC53A7">
        <w:rPr>
          <w:color w:val="000000"/>
          <w:sz w:val="28"/>
          <w:szCs w:val="28"/>
          <w:shd w:val="clear" w:color="auto" w:fill="FFFFFF"/>
          <w:lang w:val="uk-UA"/>
        </w:rPr>
        <w:t>елени</w:t>
      </w:r>
      <w:r w:rsidR="003753CA" w:rsidRPr="00AC53A7">
        <w:rPr>
          <w:color w:val="000000"/>
          <w:sz w:val="28"/>
          <w:szCs w:val="28"/>
          <w:shd w:val="clear" w:color="auto" w:fill="FFFFFF"/>
          <w:lang w:val="uk-UA"/>
        </w:rPr>
        <w:t>х</w:t>
      </w:r>
      <w:r w:rsidR="004A3775" w:rsidRPr="00AC53A7">
        <w:rPr>
          <w:color w:val="000000"/>
          <w:sz w:val="28"/>
          <w:szCs w:val="28"/>
          <w:shd w:val="clear" w:color="auto" w:fill="FFFFFF"/>
          <w:lang w:val="uk-UA"/>
        </w:rPr>
        <w:t xml:space="preserve"> Латвії</w:t>
      </w:r>
      <w:r w:rsidR="00D03710" w:rsidRPr="00AC53A7">
        <w:rPr>
          <w:color w:val="000000"/>
          <w:sz w:val="28"/>
          <w:szCs w:val="28"/>
          <w:shd w:val="clear" w:color="auto" w:fill="FFFFFF"/>
          <w:lang w:val="uk-UA"/>
        </w:rPr>
        <w:t xml:space="preserve"> </w:t>
      </w:r>
      <w:r w:rsidR="00D03710" w:rsidRPr="00AC53A7">
        <w:rPr>
          <w:sz w:val="28"/>
          <w:szCs w:val="28"/>
          <w:lang w:val="uk-UA"/>
        </w:rPr>
        <w:t>[171]</w:t>
      </w:r>
      <w:r w:rsidR="00D03710" w:rsidRPr="00AC53A7">
        <w:rPr>
          <w:color w:val="000000"/>
          <w:sz w:val="28"/>
          <w:szCs w:val="28"/>
          <w:shd w:val="clear" w:color="auto" w:fill="FFFFFF"/>
          <w:lang w:val="uk-UA"/>
        </w:rPr>
        <w:t xml:space="preserve"> </w:t>
      </w:r>
      <w:r w:rsidR="004A3775" w:rsidRPr="00AC53A7">
        <w:rPr>
          <w:color w:val="000000"/>
          <w:sz w:val="28"/>
          <w:szCs w:val="28"/>
          <w:shd w:val="clear" w:color="auto" w:fill="FFFFFF"/>
          <w:lang w:val="uk-UA"/>
        </w:rPr>
        <w:t>передбачає створення</w:t>
      </w:r>
      <w:r w:rsidR="003753CA" w:rsidRPr="00AC53A7">
        <w:rPr>
          <w:color w:val="000000"/>
          <w:sz w:val="28"/>
          <w:szCs w:val="28"/>
          <w:shd w:val="clear" w:color="auto" w:fill="FFFFFF"/>
          <w:lang w:val="uk-UA"/>
        </w:rPr>
        <w:t xml:space="preserve"> й</w:t>
      </w:r>
      <w:r w:rsidR="004A3775" w:rsidRPr="00AC53A7">
        <w:rPr>
          <w:color w:val="000000"/>
          <w:sz w:val="28"/>
          <w:szCs w:val="28"/>
          <w:shd w:val="clear" w:color="auto" w:fill="FFFFFF"/>
          <w:lang w:val="uk-UA"/>
        </w:rPr>
        <w:t xml:space="preserve"> функціонування Комісії з етики, проте</w:t>
      </w:r>
      <w:r w:rsidR="003753CA" w:rsidRPr="00AC53A7">
        <w:rPr>
          <w:color w:val="000000"/>
          <w:sz w:val="28"/>
          <w:szCs w:val="28"/>
          <w:shd w:val="clear" w:color="auto" w:fill="FFFFFF"/>
          <w:lang w:val="uk-UA"/>
        </w:rPr>
        <w:t>,</w:t>
      </w:r>
      <w:r w:rsidR="004A3775" w:rsidRPr="00AC53A7">
        <w:rPr>
          <w:color w:val="000000"/>
          <w:sz w:val="28"/>
          <w:szCs w:val="28"/>
          <w:shd w:val="clear" w:color="auto" w:fill="FFFFFF"/>
          <w:lang w:val="uk-UA"/>
        </w:rPr>
        <w:t xml:space="preserve"> як випливає з п</w:t>
      </w:r>
      <w:r w:rsidR="003753CA" w:rsidRPr="00AC53A7">
        <w:rPr>
          <w:color w:val="000000"/>
          <w:sz w:val="28"/>
          <w:szCs w:val="28"/>
          <w:shd w:val="clear" w:color="auto" w:fill="FFFFFF"/>
          <w:lang w:val="uk-UA"/>
        </w:rPr>
        <w:t>.</w:t>
      </w:r>
      <w:r w:rsidR="004A3775" w:rsidRPr="00AC53A7">
        <w:rPr>
          <w:color w:val="000000"/>
          <w:sz w:val="28"/>
          <w:szCs w:val="28"/>
          <w:shd w:val="clear" w:color="auto" w:fill="FFFFFF"/>
          <w:lang w:val="uk-UA"/>
        </w:rPr>
        <w:t xml:space="preserve"> 4.9 Статуту, Комісія з етики не наділена повноваженнями щодо дотримання членами партії вимог статуту, вона тільки розглядає відповідні скарги та звернення щодо поведінки чле</w:t>
      </w:r>
      <w:r w:rsidR="003753CA" w:rsidRPr="00AC53A7">
        <w:rPr>
          <w:color w:val="000000"/>
          <w:sz w:val="28"/>
          <w:szCs w:val="28"/>
          <w:shd w:val="clear" w:color="auto" w:fill="FFFFFF"/>
          <w:lang w:val="uk-UA"/>
        </w:rPr>
        <w:t>нів партії</w:t>
      </w:r>
      <w:r w:rsidR="004A3775" w:rsidRPr="00AC53A7">
        <w:rPr>
          <w:color w:val="000000"/>
          <w:sz w:val="28"/>
          <w:szCs w:val="28"/>
          <w:shd w:val="clear" w:color="auto" w:fill="FFFFFF"/>
          <w:lang w:val="uk-UA"/>
        </w:rPr>
        <w:t xml:space="preserve"> як у внутрішньопартійних відносинах</w:t>
      </w:r>
      <w:r w:rsidR="003753CA" w:rsidRPr="00AC53A7">
        <w:rPr>
          <w:color w:val="000000"/>
          <w:sz w:val="28"/>
          <w:szCs w:val="28"/>
          <w:shd w:val="clear" w:color="auto" w:fill="FFFFFF"/>
          <w:lang w:val="uk-UA"/>
        </w:rPr>
        <w:t>,</w:t>
      </w:r>
      <w:r w:rsidR="004A3775" w:rsidRPr="00AC53A7">
        <w:rPr>
          <w:color w:val="000000"/>
          <w:sz w:val="28"/>
          <w:szCs w:val="28"/>
          <w:shd w:val="clear" w:color="auto" w:fill="FFFFFF"/>
          <w:lang w:val="uk-UA"/>
        </w:rPr>
        <w:t xml:space="preserve"> так і</w:t>
      </w:r>
      <w:r w:rsidR="003753CA" w:rsidRPr="00AC53A7">
        <w:rPr>
          <w:color w:val="000000"/>
          <w:sz w:val="28"/>
          <w:szCs w:val="28"/>
          <w:shd w:val="clear" w:color="auto" w:fill="FFFFFF"/>
          <w:lang w:val="uk-UA"/>
        </w:rPr>
        <w:t xml:space="preserve"> в</w:t>
      </w:r>
      <w:r w:rsidR="004A3775" w:rsidRPr="00AC53A7">
        <w:rPr>
          <w:color w:val="000000"/>
          <w:sz w:val="28"/>
          <w:szCs w:val="28"/>
          <w:shd w:val="clear" w:color="auto" w:fill="FFFFFF"/>
          <w:lang w:val="uk-UA"/>
        </w:rPr>
        <w:t xml:space="preserve"> позапартійному житті</w:t>
      </w:r>
      <w:r w:rsidR="003753CA" w:rsidRPr="00AC53A7">
        <w:rPr>
          <w:color w:val="000000"/>
          <w:sz w:val="28"/>
          <w:szCs w:val="28"/>
          <w:shd w:val="clear" w:color="auto" w:fill="FFFFFF"/>
          <w:lang w:val="uk-UA"/>
        </w:rPr>
        <w:t>, а також</w:t>
      </w:r>
      <w:r w:rsidR="004A3775" w:rsidRPr="00AC53A7">
        <w:rPr>
          <w:color w:val="000000"/>
          <w:sz w:val="28"/>
          <w:szCs w:val="28"/>
          <w:shd w:val="clear" w:color="auto" w:fill="FFFFFF"/>
          <w:lang w:val="uk-UA"/>
        </w:rPr>
        <w:t xml:space="preserve"> дає їм відповідну оцінку. </w:t>
      </w:r>
    </w:p>
    <w:p w14:paraId="4185EC4A" w14:textId="77777777" w:rsidR="004A3775" w:rsidRPr="00AC53A7" w:rsidRDefault="004A3775" w:rsidP="00923D89">
      <w:pPr>
        <w:pStyle w:val="rvps2"/>
        <w:shd w:val="clear" w:color="auto" w:fill="FFFFFF"/>
        <w:spacing w:before="0" w:beforeAutospacing="0" w:after="0" w:afterAutospacing="0" w:line="360" w:lineRule="auto"/>
        <w:ind w:firstLine="709"/>
        <w:contextualSpacing/>
        <w:jc w:val="both"/>
        <w:rPr>
          <w:color w:val="000000" w:themeColor="text1"/>
          <w:spacing w:val="-4"/>
          <w:sz w:val="28"/>
          <w:szCs w:val="28"/>
          <w:lang w:val="uk-UA"/>
        </w:rPr>
      </w:pPr>
      <w:r w:rsidRPr="00AC53A7">
        <w:rPr>
          <w:sz w:val="28"/>
          <w:szCs w:val="28"/>
          <w:lang w:val="uk-UA"/>
        </w:rPr>
        <w:t>Головним завданням контрольно-ревізійних органів політичної партії є нагляд за правомірністю дій керівних органів, раціональним використанням ними коштів організації (у світовій практиці виділяють два типи таких контрольно-ревізійних організацій політичних партій: простий тип вертикалі</w:t>
      </w:r>
      <w:r w:rsidR="003753CA" w:rsidRPr="00AC53A7">
        <w:rPr>
          <w:sz w:val="28"/>
          <w:szCs w:val="28"/>
          <w:lang w:val="uk-UA"/>
        </w:rPr>
        <w:t>, що</w:t>
      </w:r>
      <w:r w:rsidRPr="00AC53A7">
        <w:rPr>
          <w:sz w:val="28"/>
          <w:szCs w:val="28"/>
          <w:lang w:val="uk-UA"/>
        </w:rPr>
        <w:t xml:space="preserve"> передбачає підпорядкування місцевої контрольно-ревізійної комісії центральній контрольно-ревізійній </w:t>
      </w:r>
      <w:r w:rsidR="003753CA" w:rsidRPr="00AC53A7">
        <w:rPr>
          <w:sz w:val="28"/>
          <w:szCs w:val="28"/>
          <w:lang w:val="uk-UA"/>
        </w:rPr>
        <w:t>комісії, яку обирають на з’їзді, і</w:t>
      </w:r>
      <w:r w:rsidRPr="00AC53A7">
        <w:rPr>
          <w:sz w:val="28"/>
          <w:szCs w:val="28"/>
          <w:lang w:val="uk-UA"/>
        </w:rPr>
        <w:t xml:space="preserve"> складний тип таки</w:t>
      </w:r>
      <w:r w:rsidR="003753CA" w:rsidRPr="00AC53A7">
        <w:rPr>
          <w:sz w:val="28"/>
          <w:szCs w:val="28"/>
          <w:lang w:val="uk-UA"/>
        </w:rPr>
        <w:t>х</w:t>
      </w:r>
      <w:r w:rsidRPr="00AC53A7">
        <w:rPr>
          <w:sz w:val="28"/>
          <w:szCs w:val="28"/>
          <w:lang w:val="uk-UA"/>
        </w:rPr>
        <w:t xml:space="preserve"> органів</w:t>
      </w:r>
      <w:r w:rsidR="003753CA" w:rsidRPr="00AC53A7">
        <w:rPr>
          <w:sz w:val="28"/>
          <w:szCs w:val="28"/>
          <w:lang w:val="uk-UA"/>
        </w:rPr>
        <w:t>, що</w:t>
      </w:r>
      <w:r w:rsidRPr="00AC53A7">
        <w:rPr>
          <w:sz w:val="28"/>
          <w:szCs w:val="28"/>
          <w:lang w:val="uk-UA"/>
        </w:rPr>
        <w:t xml:space="preserve"> складається з </w:t>
      </w:r>
      <w:r w:rsidR="003753CA" w:rsidRPr="00AC53A7">
        <w:rPr>
          <w:sz w:val="28"/>
          <w:szCs w:val="28"/>
          <w:lang w:val="uk-UA"/>
        </w:rPr>
        <w:t>де</w:t>
      </w:r>
      <w:r w:rsidRPr="00AC53A7">
        <w:rPr>
          <w:sz w:val="28"/>
          <w:szCs w:val="28"/>
          <w:lang w:val="uk-UA"/>
        </w:rPr>
        <w:t>кількох спеціалізованих</w:t>
      </w:r>
      <w:r w:rsidR="003753CA" w:rsidRPr="00AC53A7">
        <w:rPr>
          <w:sz w:val="28"/>
          <w:szCs w:val="28"/>
          <w:lang w:val="uk-UA"/>
        </w:rPr>
        <w:t xml:space="preserve"> за напрямами</w:t>
      </w:r>
      <w:r w:rsidRPr="00AC53A7">
        <w:rPr>
          <w:sz w:val="28"/>
          <w:szCs w:val="28"/>
          <w:lang w:val="uk-UA"/>
        </w:rPr>
        <w:t xml:space="preserve"> вищих контрольно-ревізійних комісій, які для здійснення своїх функцій формують власний апарат </w:t>
      </w:r>
      <w:r w:rsidR="003753CA" w:rsidRPr="00AC53A7">
        <w:rPr>
          <w:sz w:val="28"/>
          <w:szCs w:val="28"/>
          <w:lang w:val="uk-UA"/>
        </w:rPr>
        <w:t>і</w:t>
      </w:r>
      <w:r w:rsidRPr="00AC53A7">
        <w:rPr>
          <w:sz w:val="28"/>
          <w:szCs w:val="28"/>
          <w:lang w:val="uk-UA"/>
        </w:rPr>
        <w:t>з представництвом у місцевих організаціях)</w:t>
      </w:r>
      <w:r w:rsidR="004E4A66" w:rsidRPr="00AC53A7">
        <w:rPr>
          <w:sz w:val="28"/>
          <w:szCs w:val="28"/>
          <w:lang w:val="uk-UA"/>
        </w:rPr>
        <w:t xml:space="preserve"> [172]</w:t>
      </w:r>
      <w:r w:rsidRPr="00AC53A7">
        <w:rPr>
          <w:sz w:val="28"/>
          <w:szCs w:val="28"/>
          <w:lang w:val="uk-UA"/>
        </w:rPr>
        <w:t>.</w:t>
      </w:r>
    </w:p>
    <w:p w14:paraId="49C6B351" w14:textId="77777777" w:rsidR="00F20CB6" w:rsidRPr="00AC53A7" w:rsidRDefault="004A3775" w:rsidP="00E5257C">
      <w:pPr>
        <w:spacing w:after="0" w:line="360" w:lineRule="auto"/>
        <w:ind w:firstLine="709"/>
        <w:contextualSpacing/>
        <w:jc w:val="both"/>
        <w:rPr>
          <w:rFonts w:ascii="Times New Roman" w:hAnsi="Times New Roman"/>
          <w:spacing w:val="-4"/>
          <w:sz w:val="28"/>
          <w:szCs w:val="28"/>
        </w:rPr>
      </w:pPr>
      <w:r w:rsidRPr="00AC53A7">
        <w:rPr>
          <w:rFonts w:ascii="Times New Roman" w:hAnsi="Times New Roman"/>
          <w:color w:val="000000" w:themeColor="text1"/>
          <w:spacing w:val="-4"/>
          <w:sz w:val="28"/>
          <w:szCs w:val="28"/>
        </w:rPr>
        <w:t xml:space="preserve">Н.В. Богашева </w:t>
      </w:r>
      <w:r w:rsidR="003753CA" w:rsidRPr="00AC53A7">
        <w:rPr>
          <w:rFonts w:ascii="Times New Roman" w:hAnsi="Times New Roman"/>
          <w:color w:val="000000" w:themeColor="text1"/>
          <w:spacing w:val="-4"/>
          <w:sz w:val="28"/>
          <w:szCs w:val="28"/>
        </w:rPr>
        <w:t>за</w:t>
      </w:r>
      <w:r w:rsidRPr="00AC53A7">
        <w:rPr>
          <w:rFonts w:ascii="Times New Roman" w:hAnsi="Times New Roman"/>
          <w:color w:val="000000" w:themeColor="text1"/>
          <w:spacing w:val="-4"/>
          <w:sz w:val="28"/>
          <w:szCs w:val="28"/>
        </w:rPr>
        <w:t>значає, що</w:t>
      </w:r>
      <w:r w:rsidR="00E3673D" w:rsidRPr="00AC53A7">
        <w:rPr>
          <w:rFonts w:ascii="Times New Roman" w:hAnsi="Times New Roman"/>
          <w:color w:val="000000" w:themeColor="text1"/>
          <w:spacing w:val="-4"/>
          <w:sz w:val="28"/>
          <w:szCs w:val="28"/>
        </w:rPr>
        <w:t xml:space="preserve"> в</w:t>
      </w:r>
      <w:r w:rsidRPr="00AC53A7">
        <w:rPr>
          <w:rFonts w:ascii="Times New Roman" w:hAnsi="Times New Roman"/>
          <w:spacing w:val="-4"/>
          <w:sz w:val="28"/>
          <w:szCs w:val="28"/>
        </w:rPr>
        <w:t xml:space="preserve"> багатьох парті</w:t>
      </w:r>
      <w:r w:rsidR="00E3673D" w:rsidRPr="00AC53A7">
        <w:rPr>
          <w:rFonts w:ascii="Times New Roman" w:hAnsi="Times New Roman"/>
          <w:spacing w:val="-4"/>
          <w:sz w:val="28"/>
          <w:szCs w:val="28"/>
        </w:rPr>
        <w:t>ях</w:t>
      </w:r>
      <w:r w:rsidRPr="00AC53A7">
        <w:rPr>
          <w:rFonts w:ascii="Times New Roman" w:hAnsi="Times New Roman"/>
          <w:spacing w:val="-4"/>
          <w:sz w:val="28"/>
          <w:szCs w:val="28"/>
        </w:rPr>
        <w:t xml:space="preserve"> повноваження контрольних органів поєднують дві сфери внутрішньої контрольної діяльності – дотримання статуту та внутрішній аудит господарської діяльності партії</w:t>
      </w:r>
      <w:r w:rsidR="00E3673D" w:rsidRPr="00AC53A7">
        <w:rPr>
          <w:rFonts w:ascii="Times New Roman" w:hAnsi="Times New Roman"/>
          <w:spacing w:val="-4"/>
          <w:sz w:val="28"/>
          <w:szCs w:val="28"/>
        </w:rPr>
        <w:t xml:space="preserve"> </w:t>
      </w:r>
      <w:r w:rsidR="00E3673D" w:rsidRPr="00AC53A7">
        <w:rPr>
          <w:rFonts w:ascii="Times New Roman" w:hAnsi="Times New Roman"/>
          <w:sz w:val="28"/>
          <w:szCs w:val="28"/>
        </w:rPr>
        <w:t>[1, с. 121]</w:t>
      </w:r>
      <w:r w:rsidR="00E3673D" w:rsidRPr="00AC53A7">
        <w:rPr>
          <w:rFonts w:ascii="Times New Roman" w:hAnsi="Times New Roman"/>
          <w:spacing w:val="-4"/>
          <w:sz w:val="28"/>
          <w:szCs w:val="28"/>
        </w:rPr>
        <w:t>. Х</w:t>
      </w:r>
      <w:r w:rsidRPr="00AC53A7">
        <w:rPr>
          <w:rFonts w:ascii="Times New Roman" w:hAnsi="Times New Roman"/>
          <w:spacing w:val="-4"/>
          <w:sz w:val="28"/>
          <w:szCs w:val="28"/>
        </w:rPr>
        <w:t xml:space="preserve">оча таке поєднання є не надто ефективним </w:t>
      </w:r>
      <w:r w:rsidR="00E3673D" w:rsidRPr="00AC53A7">
        <w:rPr>
          <w:rFonts w:ascii="Times New Roman" w:hAnsi="Times New Roman"/>
          <w:spacing w:val="-4"/>
          <w:sz w:val="28"/>
          <w:szCs w:val="28"/>
        </w:rPr>
        <w:t>і</w:t>
      </w:r>
      <w:r w:rsidRPr="00AC53A7">
        <w:rPr>
          <w:rFonts w:ascii="Times New Roman" w:hAnsi="Times New Roman"/>
          <w:spacing w:val="-4"/>
          <w:sz w:val="28"/>
          <w:szCs w:val="28"/>
        </w:rPr>
        <w:t xml:space="preserve"> доцільним, а тому, на думку вченої, </w:t>
      </w:r>
      <w:r w:rsidR="00E3673D" w:rsidRPr="00AC53A7">
        <w:rPr>
          <w:rFonts w:ascii="Times New Roman" w:hAnsi="Times New Roman"/>
          <w:spacing w:val="-4"/>
          <w:sz w:val="28"/>
          <w:szCs w:val="28"/>
        </w:rPr>
        <w:t>варто</w:t>
      </w:r>
      <w:r w:rsidRPr="00AC53A7">
        <w:rPr>
          <w:rFonts w:ascii="Times New Roman" w:hAnsi="Times New Roman"/>
          <w:spacing w:val="-4"/>
          <w:sz w:val="28"/>
          <w:szCs w:val="28"/>
        </w:rPr>
        <w:t xml:space="preserve"> </w:t>
      </w:r>
      <w:r w:rsidRPr="00AC53A7">
        <w:rPr>
          <w:rFonts w:ascii="Times New Roman" w:hAnsi="Times New Roman"/>
          <w:spacing w:val="-4"/>
          <w:sz w:val="28"/>
          <w:szCs w:val="28"/>
        </w:rPr>
        <w:lastRenderedPageBreak/>
        <w:t>створювати два різн</w:t>
      </w:r>
      <w:r w:rsidR="00E3673D" w:rsidRPr="00AC53A7">
        <w:rPr>
          <w:rFonts w:ascii="Times New Roman" w:hAnsi="Times New Roman"/>
          <w:spacing w:val="-4"/>
          <w:sz w:val="28"/>
          <w:szCs w:val="28"/>
        </w:rPr>
        <w:t>і партійні органи -</w:t>
      </w:r>
      <w:r w:rsidRPr="00AC53A7">
        <w:rPr>
          <w:rFonts w:ascii="Times New Roman" w:hAnsi="Times New Roman"/>
          <w:spacing w:val="-4"/>
          <w:sz w:val="28"/>
          <w:szCs w:val="28"/>
        </w:rPr>
        <w:t xml:space="preserve"> орган статутного контролю та орган </w:t>
      </w:r>
      <w:r w:rsidR="00E3673D" w:rsidRPr="00AC53A7">
        <w:rPr>
          <w:rFonts w:ascii="Times New Roman" w:hAnsi="Times New Roman"/>
          <w:spacing w:val="-4"/>
          <w:sz w:val="28"/>
          <w:szCs w:val="28"/>
        </w:rPr>
        <w:t>і</w:t>
      </w:r>
      <w:r w:rsidRPr="00AC53A7">
        <w:rPr>
          <w:rFonts w:ascii="Times New Roman" w:hAnsi="Times New Roman"/>
          <w:spacing w:val="-4"/>
          <w:sz w:val="28"/>
          <w:szCs w:val="28"/>
        </w:rPr>
        <w:t>з контролю за фінансово-господарською діяльністю політичної партії</w:t>
      </w:r>
      <w:r w:rsidR="004E4A66" w:rsidRPr="00AC53A7">
        <w:rPr>
          <w:rFonts w:ascii="Times New Roman" w:hAnsi="Times New Roman"/>
          <w:spacing w:val="-4"/>
          <w:sz w:val="28"/>
          <w:szCs w:val="28"/>
        </w:rPr>
        <w:t xml:space="preserve"> </w:t>
      </w:r>
      <w:r w:rsidR="004E4A66" w:rsidRPr="00AC53A7">
        <w:rPr>
          <w:rFonts w:ascii="Times New Roman" w:hAnsi="Times New Roman"/>
          <w:sz w:val="28"/>
          <w:szCs w:val="28"/>
        </w:rPr>
        <w:t>[1, с. 121]</w:t>
      </w:r>
      <w:r w:rsidRPr="00AC53A7">
        <w:rPr>
          <w:rFonts w:ascii="Times New Roman" w:hAnsi="Times New Roman"/>
          <w:spacing w:val="-4"/>
          <w:sz w:val="28"/>
          <w:szCs w:val="28"/>
        </w:rPr>
        <w:t xml:space="preserve">. Подібна практика реалізована в статутах деяких польських політичних партій. Так, у </w:t>
      </w:r>
      <w:r w:rsidR="00E3673D" w:rsidRPr="00AC53A7">
        <w:rPr>
          <w:rFonts w:ascii="Times New Roman" w:hAnsi="Times New Roman"/>
          <w:spacing w:val="-4"/>
          <w:sz w:val="28"/>
          <w:szCs w:val="28"/>
        </w:rPr>
        <w:t>С</w:t>
      </w:r>
      <w:r w:rsidRPr="00AC53A7">
        <w:rPr>
          <w:rFonts w:ascii="Times New Roman" w:hAnsi="Times New Roman"/>
          <w:spacing w:val="-4"/>
          <w:sz w:val="28"/>
          <w:szCs w:val="28"/>
        </w:rPr>
        <w:t xml:space="preserve">татуті </w:t>
      </w:r>
      <w:r w:rsidRPr="00AC53A7">
        <w:rPr>
          <w:rFonts w:ascii="Times New Roman" w:hAnsi="Times New Roman"/>
          <w:sz w:val="28"/>
          <w:szCs w:val="28"/>
        </w:rPr>
        <w:t>політичної партії «Громадянська платформа Республіки Польща»</w:t>
      </w:r>
      <w:r w:rsidR="004E4A66" w:rsidRPr="00AC53A7">
        <w:rPr>
          <w:rFonts w:ascii="Times New Roman" w:hAnsi="Times New Roman"/>
          <w:sz w:val="28"/>
          <w:szCs w:val="28"/>
        </w:rPr>
        <w:t xml:space="preserve"> [173]</w:t>
      </w:r>
      <w:r w:rsidRPr="00AC53A7">
        <w:rPr>
          <w:rFonts w:ascii="Times New Roman" w:hAnsi="Times New Roman"/>
          <w:sz w:val="28"/>
          <w:szCs w:val="28"/>
        </w:rPr>
        <w:t xml:space="preserve"> передбачен</w:t>
      </w:r>
      <w:r w:rsidR="00E3673D" w:rsidRPr="00AC53A7">
        <w:rPr>
          <w:rFonts w:ascii="Times New Roman" w:hAnsi="Times New Roman"/>
          <w:sz w:val="28"/>
          <w:szCs w:val="28"/>
        </w:rPr>
        <w:t>е</w:t>
      </w:r>
      <w:r w:rsidRPr="00AC53A7">
        <w:rPr>
          <w:rFonts w:ascii="Times New Roman" w:hAnsi="Times New Roman"/>
          <w:sz w:val="28"/>
          <w:szCs w:val="28"/>
        </w:rPr>
        <w:t xml:space="preserve"> створення </w:t>
      </w:r>
      <w:r w:rsidRPr="00AC53A7">
        <w:rPr>
          <w:rFonts w:ascii="Times New Roman" w:hAnsi="Times New Roman"/>
          <w:spacing w:val="-4"/>
          <w:sz w:val="28"/>
          <w:szCs w:val="28"/>
        </w:rPr>
        <w:t xml:space="preserve">Ревізійної комісії та вищого партійного судового органу. Відповідно, до повноважень Ревізійної комісії належить контроль за фінансовою діяльністю партії, нагляд за діяльністю регіональних ревізійних комісій партії, прийняття положення, що регламентує організацію та режим роботи регіональних ревізійних комісій тощо. </w:t>
      </w:r>
      <w:r w:rsidR="00E3673D" w:rsidRPr="00AC53A7">
        <w:rPr>
          <w:rFonts w:ascii="Times New Roman" w:hAnsi="Times New Roman"/>
          <w:spacing w:val="-4"/>
          <w:sz w:val="28"/>
          <w:szCs w:val="28"/>
        </w:rPr>
        <w:t>У свою чергу</w:t>
      </w:r>
      <w:r w:rsidRPr="00AC53A7">
        <w:rPr>
          <w:rFonts w:ascii="Times New Roman" w:hAnsi="Times New Roman"/>
          <w:spacing w:val="-4"/>
          <w:sz w:val="28"/>
          <w:szCs w:val="28"/>
        </w:rPr>
        <w:t xml:space="preserve"> головним завданням вищого партійного судового органу є розгляд апеляцій щодо рішень про покарання члена партії та інших рішень прийнятих регіональними партійними судами. Ми підтримуємо думку Н.В. Богашевої, що більш оптимальним є варіант</w:t>
      </w:r>
      <w:r w:rsidR="00E3673D" w:rsidRPr="00AC53A7">
        <w:rPr>
          <w:rFonts w:ascii="Times New Roman" w:hAnsi="Times New Roman"/>
          <w:spacing w:val="-4"/>
          <w:sz w:val="28"/>
          <w:szCs w:val="28"/>
        </w:rPr>
        <w:t>,</w:t>
      </w:r>
      <w:r w:rsidRPr="00AC53A7">
        <w:rPr>
          <w:rFonts w:ascii="Times New Roman" w:hAnsi="Times New Roman"/>
          <w:spacing w:val="-4"/>
          <w:sz w:val="28"/>
          <w:szCs w:val="28"/>
        </w:rPr>
        <w:t xml:space="preserve"> коли контроль за дотриманням статуту </w:t>
      </w:r>
      <w:r w:rsidR="00E3673D" w:rsidRPr="00AC53A7">
        <w:rPr>
          <w:rFonts w:ascii="Times New Roman" w:hAnsi="Times New Roman"/>
          <w:spacing w:val="-4"/>
          <w:sz w:val="28"/>
          <w:szCs w:val="28"/>
        </w:rPr>
        <w:t>та</w:t>
      </w:r>
      <w:r w:rsidRPr="00AC53A7">
        <w:rPr>
          <w:rFonts w:ascii="Times New Roman" w:hAnsi="Times New Roman"/>
          <w:spacing w:val="-4"/>
          <w:sz w:val="28"/>
          <w:szCs w:val="28"/>
        </w:rPr>
        <w:t xml:space="preserve"> контроль за фінансово-господарською діяльністю здійснюють два різні органи, оскільки поєднання настільки різних за природою функцій </w:t>
      </w:r>
      <w:r w:rsidR="00E3673D" w:rsidRPr="00AC53A7">
        <w:rPr>
          <w:rFonts w:ascii="Times New Roman" w:hAnsi="Times New Roman"/>
          <w:spacing w:val="-4"/>
          <w:sz w:val="28"/>
          <w:szCs w:val="28"/>
        </w:rPr>
        <w:t>у</w:t>
      </w:r>
      <w:r w:rsidRPr="00AC53A7">
        <w:rPr>
          <w:rFonts w:ascii="Times New Roman" w:hAnsi="Times New Roman"/>
          <w:spacing w:val="-4"/>
          <w:sz w:val="28"/>
          <w:szCs w:val="28"/>
        </w:rPr>
        <w:t xml:space="preserve"> компетенції одного органу недоцільне</w:t>
      </w:r>
      <w:r w:rsidR="00F20CB6" w:rsidRPr="00AC53A7">
        <w:rPr>
          <w:rFonts w:ascii="Times New Roman" w:hAnsi="Times New Roman"/>
          <w:spacing w:val="-4"/>
          <w:sz w:val="28"/>
          <w:szCs w:val="28"/>
        </w:rPr>
        <w:t xml:space="preserve"> </w:t>
      </w:r>
      <w:r w:rsidR="00F20CB6" w:rsidRPr="00AC53A7">
        <w:rPr>
          <w:rFonts w:ascii="Times New Roman" w:hAnsi="Times New Roman"/>
          <w:sz w:val="28"/>
          <w:szCs w:val="28"/>
        </w:rPr>
        <w:t>[1, с. 121]</w:t>
      </w:r>
      <w:r w:rsidR="00F20CB6" w:rsidRPr="00AC53A7">
        <w:rPr>
          <w:rFonts w:ascii="Times New Roman" w:hAnsi="Times New Roman"/>
          <w:spacing w:val="-4"/>
          <w:sz w:val="28"/>
          <w:szCs w:val="28"/>
        </w:rPr>
        <w:t>.</w:t>
      </w:r>
      <w:r w:rsidRPr="00AC53A7">
        <w:rPr>
          <w:rFonts w:ascii="Times New Roman" w:hAnsi="Times New Roman"/>
          <w:spacing w:val="-4"/>
          <w:sz w:val="28"/>
          <w:szCs w:val="28"/>
        </w:rPr>
        <w:t xml:space="preserve"> Проте запропоноване </w:t>
      </w:r>
      <w:r w:rsidR="00F20CB6" w:rsidRPr="00AC53A7">
        <w:rPr>
          <w:rFonts w:ascii="Times New Roman" w:hAnsi="Times New Roman"/>
          <w:spacing w:val="-4"/>
          <w:sz w:val="28"/>
          <w:szCs w:val="28"/>
        </w:rPr>
        <w:t>вченою</w:t>
      </w:r>
      <w:r w:rsidRPr="00AC53A7">
        <w:rPr>
          <w:rFonts w:ascii="Times New Roman" w:hAnsi="Times New Roman"/>
          <w:spacing w:val="-4"/>
          <w:sz w:val="28"/>
          <w:szCs w:val="28"/>
        </w:rPr>
        <w:t xml:space="preserve"> закріплення на законодавчому рівні обов’язку утворення двох різн</w:t>
      </w:r>
      <w:r w:rsidR="00E3673D" w:rsidRPr="00AC53A7">
        <w:rPr>
          <w:rFonts w:ascii="Times New Roman" w:hAnsi="Times New Roman"/>
          <w:spacing w:val="-4"/>
          <w:sz w:val="28"/>
          <w:szCs w:val="28"/>
        </w:rPr>
        <w:t>их партійних органів</w:t>
      </w:r>
      <w:r w:rsidRPr="00AC53A7">
        <w:rPr>
          <w:rFonts w:ascii="Times New Roman" w:hAnsi="Times New Roman"/>
          <w:spacing w:val="-4"/>
          <w:sz w:val="28"/>
          <w:szCs w:val="28"/>
        </w:rPr>
        <w:t xml:space="preserve"> </w:t>
      </w:r>
      <w:r w:rsidR="00E3673D" w:rsidRPr="00AC53A7">
        <w:rPr>
          <w:rFonts w:ascii="Times New Roman" w:hAnsi="Times New Roman"/>
          <w:spacing w:val="-4"/>
          <w:sz w:val="28"/>
          <w:szCs w:val="28"/>
        </w:rPr>
        <w:t>(</w:t>
      </w:r>
      <w:r w:rsidRPr="00AC53A7">
        <w:rPr>
          <w:rFonts w:ascii="Times New Roman" w:hAnsi="Times New Roman"/>
          <w:spacing w:val="-4"/>
          <w:sz w:val="28"/>
          <w:szCs w:val="28"/>
        </w:rPr>
        <w:t>органу статутного контролю та органу, уповноваженого на контроль за фінансово-господарською діяльністю партії</w:t>
      </w:r>
      <w:r w:rsidR="00F20CB6" w:rsidRPr="00AC53A7">
        <w:rPr>
          <w:rFonts w:ascii="Times New Roman" w:hAnsi="Times New Roman"/>
          <w:spacing w:val="-4"/>
          <w:sz w:val="28"/>
          <w:szCs w:val="28"/>
        </w:rPr>
        <w:t xml:space="preserve"> </w:t>
      </w:r>
      <w:r w:rsidR="00F20CB6" w:rsidRPr="00AC53A7">
        <w:rPr>
          <w:rFonts w:ascii="Times New Roman" w:hAnsi="Times New Roman"/>
          <w:sz w:val="28"/>
          <w:szCs w:val="28"/>
        </w:rPr>
        <w:t>[1, с. 121]</w:t>
      </w:r>
      <w:r w:rsidR="00E3673D" w:rsidRPr="00AC53A7">
        <w:rPr>
          <w:rFonts w:ascii="Times New Roman" w:hAnsi="Times New Roman"/>
          <w:sz w:val="28"/>
          <w:szCs w:val="28"/>
        </w:rPr>
        <w:t>)</w:t>
      </w:r>
      <w:r w:rsidR="00F20CB6" w:rsidRPr="00AC53A7">
        <w:rPr>
          <w:rFonts w:ascii="Times New Roman" w:hAnsi="Times New Roman"/>
          <w:spacing w:val="-4"/>
          <w:sz w:val="28"/>
          <w:szCs w:val="28"/>
        </w:rPr>
        <w:t>,</w:t>
      </w:r>
      <w:r w:rsidRPr="00AC53A7">
        <w:rPr>
          <w:rFonts w:ascii="Times New Roman" w:hAnsi="Times New Roman"/>
          <w:spacing w:val="-4"/>
          <w:sz w:val="28"/>
          <w:szCs w:val="28"/>
        </w:rPr>
        <w:t xml:space="preserve"> вбачається недоцільним. На нашу думку, політичні партії повинні мати право самостійно визначати структуру своїх контролюючих органів і визначати порядок їх формування та компетенцію </w:t>
      </w:r>
      <w:r w:rsidR="00E3673D" w:rsidRPr="00AC53A7">
        <w:rPr>
          <w:rFonts w:ascii="Times New Roman" w:hAnsi="Times New Roman"/>
          <w:spacing w:val="-4"/>
          <w:sz w:val="28"/>
          <w:szCs w:val="28"/>
        </w:rPr>
        <w:t>й</w:t>
      </w:r>
      <w:r w:rsidRPr="00AC53A7">
        <w:rPr>
          <w:rFonts w:ascii="Times New Roman" w:hAnsi="Times New Roman"/>
          <w:spacing w:val="-4"/>
          <w:sz w:val="28"/>
          <w:szCs w:val="28"/>
        </w:rPr>
        <w:t xml:space="preserve"> порядок прийняття рішень такими органами</w:t>
      </w:r>
      <w:r w:rsidR="00E3673D" w:rsidRPr="00AC53A7">
        <w:rPr>
          <w:rFonts w:ascii="Times New Roman" w:hAnsi="Times New Roman"/>
          <w:spacing w:val="-4"/>
          <w:sz w:val="28"/>
          <w:szCs w:val="28"/>
        </w:rPr>
        <w:t>,</w:t>
      </w:r>
      <w:r w:rsidRPr="00AC53A7">
        <w:rPr>
          <w:rFonts w:ascii="Times New Roman" w:hAnsi="Times New Roman"/>
          <w:spacing w:val="-4"/>
          <w:sz w:val="28"/>
          <w:szCs w:val="28"/>
        </w:rPr>
        <w:t xml:space="preserve"> відображаючи ц</w:t>
      </w:r>
      <w:r w:rsidR="00E5257C" w:rsidRPr="00AC53A7">
        <w:rPr>
          <w:rFonts w:ascii="Times New Roman" w:hAnsi="Times New Roman"/>
          <w:spacing w:val="-4"/>
          <w:sz w:val="28"/>
          <w:szCs w:val="28"/>
        </w:rPr>
        <w:t>е в статуті політичної партії.</w:t>
      </w:r>
    </w:p>
    <w:p w14:paraId="66D9FB7F" w14:textId="77777777" w:rsidR="004A3775" w:rsidRPr="00AC53A7" w:rsidRDefault="00E5257C" w:rsidP="00923D89">
      <w:pPr>
        <w:spacing w:after="0" w:line="360" w:lineRule="auto"/>
        <w:ind w:firstLine="540"/>
        <w:contextualSpacing/>
        <w:jc w:val="both"/>
        <w:rPr>
          <w:rFonts w:ascii="Times New Roman" w:hAnsi="Times New Roman"/>
          <w:spacing w:val="-4"/>
          <w:sz w:val="28"/>
          <w:szCs w:val="28"/>
        </w:rPr>
      </w:pPr>
      <w:r w:rsidRPr="00AC53A7">
        <w:rPr>
          <w:rFonts w:ascii="Times New Roman" w:hAnsi="Times New Roman"/>
          <w:spacing w:val="-4"/>
          <w:sz w:val="28"/>
          <w:szCs w:val="28"/>
        </w:rPr>
        <w:t>У п</w:t>
      </w:r>
      <w:r w:rsidR="004A3775" w:rsidRPr="00AC53A7">
        <w:rPr>
          <w:rFonts w:ascii="Times New Roman" w:hAnsi="Times New Roman"/>
          <w:spacing w:val="-4"/>
          <w:sz w:val="28"/>
          <w:szCs w:val="28"/>
        </w:rPr>
        <w:t>итанн</w:t>
      </w:r>
      <w:r w:rsidRPr="00AC53A7">
        <w:rPr>
          <w:rFonts w:ascii="Times New Roman" w:hAnsi="Times New Roman"/>
          <w:spacing w:val="-4"/>
          <w:sz w:val="28"/>
          <w:szCs w:val="28"/>
        </w:rPr>
        <w:t>і</w:t>
      </w:r>
      <w:r w:rsidR="004A3775" w:rsidRPr="00AC53A7">
        <w:rPr>
          <w:rFonts w:ascii="Times New Roman" w:hAnsi="Times New Roman"/>
          <w:spacing w:val="-4"/>
          <w:sz w:val="28"/>
          <w:szCs w:val="28"/>
        </w:rPr>
        <w:t xml:space="preserve"> внутрішн</w:t>
      </w:r>
      <w:r w:rsidR="00E3673D" w:rsidRPr="00AC53A7">
        <w:rPr>
          <w:rFonts w:ascii="Times New Roman" w:hAnsi="Times New Roman"/>
          <w:spacing w:val="-4"/>
          <w:sz w:val="28"/>
          <w:szCs w:val="28"/>
        </w:rPr>
        <w:t>ьої структури політичної партії,</w:t>
      </w:r>
      <w:r w:rsidR="004A3775" w:rsidRPr="00AC53A7">
        <w:rPr>
          <w:rFonts w:ascii="Times New Roman" w:hAnsi="Times New Roman"/>
          <w:spacing w:val="-4"/>
          <w:sz w:val="28"/>
          <w:szCs w:val="28"/>
        </w:rPr>
        <w:t xml:space="preserve"> як</w:t>
      </w:r>
      <w:r w:rsidR="00E3673D" w:rsidRPr="00AC53A7">
        <w:rPr>
          <w:rFonts w:ascii="Times New Roman" w:hAnsi="Times New Roman"/>
          <w:spacing w:val="-4"/>
          <w:sz w:val="28"/>
          <w:szCs w:val="28"/>
        </w:rPr>
        <w:t>,</w:t>
      </w:r>
      <w:r w:rsidR="004A3775" w:rsidRPr="00AC53A7">
        <w:rPr>
          <w:rFonts w:ascii="Times New Roman" w:hAnsi="Times New Roman"/>
          <w:spacing w:val="-4"/>
          <w:sz w:val="28"/>
          <w:szCs w:val="28"/>
        </w:rPr>
        <w:t xml:space="preserve"> власне</w:t>
      </w:r>
      <w:r w:rsidR="00E3673D" w:rsidRPr="00AC53A7">
        <w:rPr>
          <w:rFonts w:ascii="Times New Roman" w:hAnsi="Times New Roman"/>
          <w:spacing w:val="-4"/>
          <w:sz w:val="28"/>
          <w:szCs w:val="28"/>
        </w:rPr>
        <w:t>,</w:t>
      </w:r>
      <w:r w:rsidR="004A3775" w:rsidRPr="00AC53A7">
        <w:rPr>
          <w:rFonts w:ascii="Times New Roman" w:hAnsi="Times New Roman"/>
          <w:spacing w:val="-4"/>
          <w:sz w:val="28"/>
          <w:szCs w:val="28"/>
        </w:rPr>
        <w:t xml:space="preserve"> і поряд</w:t>
      </w:r>
      <w:r w:rsidRPr="00AC53A7">
        <w:rPr>
          <w:rFonts w:ascii="Times New Roman" w:hAnsi="Times New Roman"/>
          <w:spacing w:val="-4"/>
          <w:sz w:val="28"/>
          <w:szCs w:val="28"/>
        </w:rPr>
        <w:t>ку</w:t>
      </w:r>
      <w:r w:rsidR="004A3775" w:rsidRPr="00AC53A7">
        <w:rPr>
          <w:rFonts w:ascii="Times New Roman" w:hAnsi="Times New Roman"/>
          <w:spacing w:val="-4"/>
          <w:sz w:val="28"/>
          <w:szCs w:val="28"/>
        </w:rPr>
        <w:t xml:space="preserve"> здійснення внутрішнього контролю, законодавство </w:t>
      </w:r>
      <w:r w:rsidR="00E3673D" w:rsidRPr="00AC53A7">
        <w:rPr>
          <w:rFonts w:ascii="Times New Roman" w:hAnsi="Times New Roman"/>
          <w:spacing w:val="-4"/>
          <w:sz w:val="28"/>
          <w:szCs w:val="28"/>
        </w:rPr>
        <w:t>має</w:t>
      </w:r>
      <w:r w:rsidR="004A3775" w:rsidRPr="00AC53A7">
        <w:rPr>
          <w:rFonts w:ascii="Times New Roman" w:hAnsi="Times New Roman"/>
          <w:spacing w:val="-4"/>
          <w:sz w:val="28"/>
          <w:szCs w:val="28"/>
        </w:rPr>
        <w:t xml:space="preserve"> визначати тільки обов’язок партії належним чином передбачити їх у статуті, а намагання закріплювати на законодавчому рівні порядку такого контролю, структури</w:t>
      </w:r>
      <w:r w:rsidR="00E3673D" w:rsidRPr="00AC53A7">
        <w:rPr>
          <w:rFonts w:ascii="Times New Roman" w:hAnsi="Times New Roman"/>
          <w:spacing w:val="-4"/>
          <w:sz w:val="28"/>
          <w:szCs w:val="28"/>
        </w:rPr>
        <w:t>,</w:t>
      </w:r>
      <w:r w:rsidR="004A3775" w:rsidRPr="00AC53A7">
        <w:rPr>
          <w:rFonts w:ascii="Times New Roman" w:hAnsi="Times New Roman"/>
          <w:spacing w:val="-4"/>
          <w:sz w:val="28"/>
          <w:szCs w:val="28"/>
        </w:rPr>
        <w:t xml:space="preserve"> </w:t>
      </w:r>
      <w:r w:rsidR="004A3775" w:rsidRPr="00AC53A7">
        <w:rPr>
          <w:rFonts w:ascii="Times New Roman" w:hAnsi="Times New Roman"/>
          <w:sz w:val="28"/>
          <w:szCs w:val="28"/>
        </w:rPr>
        <w:t xml:space="preserve">кількості </w:t>
      </w:r>
      <w:r w:rsidR="00E3673D" w:rsidRPr="00AC53A7">
        <w:rPr>
          <w:rFonts w:ascii="Times New Roman" w:hAnsi="Times New Roman"/>
          <w:sz w:val="28"/>
          <w:szCs w:val="28"/>
        </w:rPr>
        <w:t>й</w:t>
      </w:r>
      <w:r w:rsidR="004A3775" w:rsidRPr="00AC53A7">
        <w:rPr>
          <w:rFonts w:ascii="Times New Roman" w:hAnsi="Times New Roman"/>
          <w:sz w:val="28"/>
          <w:szCs w:val="28"/>
        </w:rPr>
        <w:t xml:space="preserve"> частоти засі</w:t>
      </w:r>
      <w:r w:rsidR="00E3673D" w:rsidRPr="00AC53A7">
        <w:rPr>
          <w:rFonts w:ascii="Times New Roman" w:hAnsi="Times New Roman"/>
          <w:sz w:val="28"/>
          <w:szCs w:val="28"/>
        </w:rPr>
        <w:t>дань партійних органів контролю</w:t>
      </w:r>
      <w:r w:rsidR="004A3775" w:rsidRPr="00AC53A7">
        <w:rPr>
          <w:rFonts w:ascii="Times New Roman" w:hAnsi="Times New Roman"/>
          <w:sz w:val="28"/>
          <w:szCs w:val="28"/>
        </w:rPr>
        <w:t xml:space="preserve"> сприйма</w:t>
      </w:r>
      <w:r w:rsidR="00E3673D" w:rsidRPr="00AC53A7">
        <w:rPr>
          <w:rFonts w:ascii="Times New Roman" w:hAnsi="Times New Roman"/>
          <w:sz w:val="28"/>
          <w:szCs w:val="28"/>
        </w:rPr>
        <w:t>ється</w:t>
      </w:r>
      <w:r w:rsidR="004A3775" w:rsidRPr="00AC53A7">
        <w:rPr>
          <w:rFonts w:ascii="Times New Roman" w:hAnsi="Times New Roman"/>
          <w:sz w:val="28"/>
          <w:szCs w:val="28"/>
        </w:rPr>
        <w:t xml:space="preserve"> як надмірне та невиправдане втручання держави </w:t>
      </w:r>
      <w:r w:rsidR="00E3673D" w:rsidRPr="00AC53A7">
        <w:rPr>
          <w:rFonts w:ascii="Times New Roman" w:hAnsi="Times New Roman"/>
          <w:sz w:val="28"/>
          <w:szCs w:val="28"/>
        </w:rPr>
        <w:t>в</w:t>
      </w:r>
      <w:r w:rsidR="004A3775" w:rsidRPr="00AC53A7">
        <w:rPr>
          <w:rFonts w:ascii="Times New Roman" w:hAnsi="Times New Roman"/>
          <w:sz w:val="28"/>
          <w:szCs w:val="28"/>
        </w:rPr>
        <w:t xml:space="preserve"> діяльність політичних партій, що, зрештою</w:t>
      </w:r>
      <w:r w:rsidR="00E3673D" w:rsidRPr="00AC53A7">
        <w:rPr>
          <w:rFonts w:ascii="Times New Roman" w:hAnsi="Times New Roman"/>
          <w:sz w:val="28"/>
          <w:szCs w:val="28"/>
        </w:rPr>
        <w:t>,</w:t>
      </w:r>
      <w:r w:rsidR="004A3775" w:rsidRPr="00AC53A7">
        <w:rPr>
          <w:rFonts w:ascii="Times New Roman" w:hAnsi="Times New Roman"/>
          <w:sz w:val="28"/>
          <w:szCs w:val="28"/>
        </w:rPr>
        <w:t xml:space="preserve"> суперечить практиці ЄСПЛ.</w:t>
      </w:r>
      <w:r w:rsidR="002F3FEE" w:rsidRPr="00AC53A7">
        <w:rPr>
          <w:rFonts w:ascii="Times New Roman" w:hAnsi="Times New Roman"/>
          <w:spacing w:val="-4"/>
          <w:sz w:val="28"/>
          <w:szCs w:val="28"/>
        </w:rPr>
        <w:t xml:space="preserve"> </w:t>
      </w:r>
    </w:p>
    <w:p w14:paraId="53922581" w14:textId="77777777" w:rsidR="00D163C2" w:rsidRPr="00AC53A7" w:rsidRDefault="004A3775" w:rsidP="00923D89">
      <w:pPr>
        <w:pStyle w:val="1"/>
        <w:spacing w:line="360" w:lineRule="auto"/>
        <w:ind w:firstLine="709"/>
        <w:contextualSpacing/>
        <w:rPr>
          <w:rFonts w:ascii="Times New Roman" w:hAnsi="Times New Roman"/>
          <w:color w:val="000000" w:themeColor="text1"/>
          <w:sz w:val="28"/>
          <w:szCs w:val="28"/>
        </w:rPr>
      </w:pPr>
      <w:r w:rsidRPr="00AC53A7">
        <w:rPr>
          <w:rFonts w:ascii="Times New Roman" w:hAnsi="Times New Roman"/>
          <w:color w:val="000000" w:themeColor="text1"/>
          <w:sz w:val="28"/>
          <w:szCs w:val="28"/>
        </w:rPr>
        <w:lastRenderedPageBreak/>
        <w:t>Отже</w:t>
      </w:r>
      <w:r w:rsidR="001E7F79" w:rsidRPr="00AC53A7">
        <w:rPr>
          <w:rFonts w:ascii="Times New Roman" w:hAnsi="Times New Roman"/>
          <w:color w:val="000000" w:themeColor="text1"/>
          <w:sz w:val="28"/>
          <w:szCs w:val="28"/>
        </w:rPr>
        <w:t>,</w:t>
      </w:r>
      <w:r w:rsidRPr="00AC53A7">
        <w:rPr>
          <w:rFonts w:ascii="Times New Roman" w:hAnsi="Times New Roman"/>
          <w:color w:val="000000" w:themeColor="text1"/>
          <w:sz w:val="28"/>
          <w:szCs w:val="28"/>
        </w:rPr>
        <w:t xml:space="preserve"> контроль щодо політичних партій поділяється на внутрішній та зовнішній. Якщо говорити про зовнішній контроль, то насамперед </w:t>
      </w:r>
      <w:r w:rsidR="00E3673D" w:rsidRPr="00AC53A7">
        <w:rPr>
          <w:rFonts w:ascii="Times New Roman" w:hAnsi="Times New Roman"/>
          <w:color w:val="000000" w:themeColor="text1"/>
          <w:sz w:val="28"/>
          <w:szCs w:val="28"/>
        </w:rPr>
        <w:t>варто</w:t>
      </w:r>
      <w:r w:rsidRPr="00AC53A7">
        <w:rPr>
          <w:rFonts w:ascii="Times New Roman" w:hAnsi="Times New Roman"/>
          <w:color w:val="000000" w:themeColor="text1"/>
          <w:sz w:val="28"/>
          <w:szCs w:val="28"/>
        </w:rPr>
        <w:t xml:space="preserve"> </w:t>
      </w:r>
      <w:r w:rsidR="00E3673D" w:rsidRPr="00AC53A7">
        <w:rPr>
          <w:rFonts w:ascii="Times New Roman" w:hAnsi="Times New Roman"/>
          <w:color w:val="000000" w:themeColor="text1"/>
          <w:sz w:val="28"/>
          <w:szCs w:val="28"/>
        </w:rPr>
        <w:t>назвати</w:t>
      </w:r>
      <w:r w:rsidRPr="00AC53A7">
        <w:rPr>
          <w:rFonts w:ascii="Times New Roman" w:hAnsi="Times New Roman"/>
          <w:color w:val="000000" w:themeColor="text1"/>
          <w:sz w:val="28"/>
          <w:szCs w:val="28"/>
        </w:rPr>
        <w:t xml:space="preserve"> державний контроль за діяльністю політичних партій</w:t>
      </w:r>
      <w:r w:rsidR="002F3FEE" w:rsidRPr="00AC53A7">
        <w:rPr>
          <w:rFonts w:ascii="Times New Roman" w:hAnsi="Times New Roman"/>
          <w:color w:val="000000" w:themeColor="text1"/>
          <w:sz w:val="28"/>
          <w:szCs w:val="28"/>
        </w:rPr>
        <w:t xml:space="preserve"> </w:t>
      </w:r>
      <w:r w:rsidR="002F3FEE" w:rsidRPr="00AC53A7">
        <w:rPr>
          <w:rFonts w:ascii="Times New Roman" w:hAnsi="Times New Roman"/>
          <w:sz w:val="28"/>
          <w:szCs w:val="28"/>
        </w:rPr>
        <w:t>[</w:t>
      </w:r>
      <w:r w:rsidR="00C54A5F" w:rsidRPr="00AC53A7">
        <w:rPr>
          <w:rFonts w:ascii="Times New Roman" w:hAnsi="Times New Roman"/>
          <w:sz w:val="28"/>
          <w:szCs w:val="28"/>
        </w:rPr>
        <w:t>174</w:t>
      </w:r>
      <w:r w:rsidR="002F3FEE" w:rsidRPr="00AC53A7">
        <w:rPr>
          <w:rFonts w:ascii="Times New Roman" w:hAnsi="Times New Roman"/>
          <w:sz w:val="28"/>
          <w:szCs w:val="28"/>
        </w:rPr>
        <w:t>]</w:t>
      </w:r>
      <w:r w:rsidR="00E3673D" w:rsidRPr="00AC53A7">
        <w:rPr>
          <w:rFonts w:ascii="Times New Roman" w:hAnsi="Times New Roman"/>
          <w:color w:val="000000" w:themeColor="text1"/>
          <w:sz w:val="28"/>
          <w:szCs w:val="28"/>
        </w:rPr>
        <w:t>. У</w:t>
      </w:r>
      <w:r w:rsidRPr="00AC53A7">
        <w:rPr>
          <w:rFonts w:ascii="Times New Roman" w:hAnsi="Times New Roman"/>
          <w:color w:val="000000" w:themeColor="text1"/>
          <w:sz w:val="28"/>
          <w:szCs w:val="28"/>
        </w:rPr>
        <w:t xml:space="preserve"> науковій літературі під державним контролем щодо політичних партій розуміється діяльність уповноважених органів державної влади, спрямована на забезпечення поваги партій до основних цінностей суспільства, недопущення </w:t>
      </w:r>
      <w:r w:rsidR="00E3673D" w:rsidRPr="00AC53A7">
        <w:rPr>
          <w:rFonts w:ascii="Times New Roman" w:hAnsi="Times New Roman"/>
          <w:color w:val="000000" w:themeColor="text1"/>
          <w:sz w:val="28"/>
          <w:szCs w:val="28"/>
        </w:rPr>
        <w:t>в</w:t>
      </w:r>
      <w:r w:rsidRPr="00AC53A7">
        <w:rPr>
          <w:rFonts w:ascii="Times New Roman" w:hAnsi="Times New Roman"/>
          <w:color w:val="000000" w:themeColor="text1"/>
          <w:sz w:val="28"/>
          <w:szCs w:val="28"/>
        </w:rPr>
        <w:t xml:space="preserve"> їх політичній діяльності порушень правопорядку, вимог до політичних партій, у межах, необхідних у демократичному суспільстві [</w:t>
      </w:r>
      <w:r w:rsidR="0096352C" w:rsidRPr="00AC53A7">
        <w:rPr>
          <w:rFonts w:ascii="Times New Roman" w:hAnsi="Times New Roman"/>
          <w:color w:val="000000" w:themeColor="text1"/>
          <w:sz w:val="28"/>
          <w:szCs w:val="28"/>
        </w:rPr>
        <w:t>121</w:t>
      </w:r>
      <w:r w:rsidRPr="00AC53A7">
        <w:rPr>
          <w:rFonts w:ascii="Times New Roman" w:hAnsi="Times New Roman"/>
          <w:color w:val="000000" w:themeColor="text1"/>
          <w:sz w:val="28"/>
          <w:szCs w:val="28"/>
        </w:rPr>
        <w:t>, с. 391]. О.Ф. </w:t>
      </w:r>
      <w:r w:rsidRPr="00AC53A7">
        <w:rPr>
          <w:rFonts w:ascii="Times New Roman" w:hAnsi="Times New Roman"/>
          <w:sz w:val="28"/>
          <w:szCs w:val="28"/>
        </w:rPr>
        <w:t>Андрійко</w:t>
      </w:r>
      <w:r w:rsidR="00E3673D" w:rsidRPr="00AC53A7">
        <w:rPr>
          <w:rFonts w:ascii="Times New Roman" w:hAnsi="Times New Roman"/>
          <w:sz w:val="28"/>
          <w:szCs w:val="28"/>
        </w:rPr>
        <w:t xml:space="preserve"> </w:t>
      </w:r>
      <w:r w:rsidRPr="00AC53A7">
        <w:rPr>
          <w:rFonts w:ascii="Times New Roman" w:hAnsi="Times New Roman"/>
          <w:sz w:val="28"/>
          <w:szCs w:val="28"/>
        </w:rPr>
        <w:t xml:space="preserve">слушно </w:t>
      </w:r>
      <w:r w:rsidR="00E3673D" w:rsidRPr="00AC53A7">
        <w:rPr>
          <w:rFonts w:ascii="Times New Roman" w:hAnsi="Times New Roman"/>
          <w:sz w:val="28"/>
          <w:szCs w:val="28"/>
        </w:rPr>
        <w:t>за</w:t>
      </w:r>
      <w:r w:rsidRPr="00AC53A7">
        <w:rPr>
          <w:rFonts w:ascii="Times New Roman" w:hAnsi="Times New Roman"/>
          <w:sz w:val="28"/>
          <w:szCs w:val="28"/>
        </w:rPr>
        <w:t>значає, що правова природа державного контролю проявляється в тому, що органи державної влади, їх посадові особи п</w:t>
      </w:r>
      <w:r w:rsidR="00E3673D" w:rsidRPr="00AC53A7">
        <w:rPr>
          <w:rFonts w:ascii="Times New Roman" w:hAnsi="Times New Roman"/>
          <w:sz w:val="28"/>
          <w:szCs w:val="28"/>
        </w:rPr>
        <w:t>ід час</w:t>
      </w:r>
      <w:r w:rsidRPr="00AC53A7">
        <w:rPr>
          <w:rFonts w:ascii="Times New Roman" w:hAnsi="Times New Roman"/>
          <w:sz w:val="28"/>
          <w:szCs w:val="28"/>
        </w:rPr>
        <w:t xml:space="preserve"> здійсненн</w:t>
      </w:r>
      <w:r w:rsidR="00E3673D" w:rsidRPr="00AC53A7">
        <w:rPr>
          <w:rFonts w:ascii="Times New Roman" w:hAnsi="Times New Roman"/>
          <w:sz w:val="28"/>
          <w:szCs w:val="28"/>
        </w:rPr>
        <w:t>я</w:t>
      </w:r>
      <w:r w:rsidRPr="00AC53A7">
        <w:rPr>
          <w:rFonts w:ascii="Times New Roman" w:hAnsi="Times New Roman"/>
          <w:sz w:val="28"/>
          <w:szCs w:val="28"/>
        </w:rPr>
        <w:t xml:space="preserve"> контролю діють у межах, визначених правовими нормами, на підставі норм права </w:t>
      </w:r>
      <w:r w:rsidR="00E3673D" w:rsidRPr="00AC53A7">
        <w:rPr>
          <w:rFonts w:ascii="Times New Roman" w:hAnsi="Times New Roman"/>
          <w:sz w:val="28"/>
          <w:szCs w:val="28"/>
        </w:rPr>
        <w:t>та</w:t>
      </w:r>
      <w:r w:rsidRPr="00AC53A7">
        <w:rPr>
          <w:rFonts w:ascii="Times New Roman" w:hAnsi="Times New Roman"/>
          <w:sz w:val="28"/>
          <w:szCs w:val="28"/>
        </w:rPr>
        <w:t xml:space="preserve"> </w:t>
      </w:r>
      <w:r w:rsidR="00E3673D" w:rsidRPr="00AC53A7">
        <w:rPr>
          <w:rFonts w:ascii="Times New Roman" w:hAnsi="Times New Roman"/>
          <w:sz w:val="28"/>
          <w:szCs w:val="28"/>
        </w:rPr>
        <w:t>згідно</w:t>
      </w:r>
      <w:r w:rsidRPr="00AC53A7">
        <w:rPr>
          <w:rFonts w:ascii="Times New Roman" w:hAnsi="Times New Roman"/>
          <w:sz w:val="28"/>
          <w:szCs w:val="28"/>
        </w:rPr>
        <w:t xml:space="preserve"> з ними, тобто державний контроль здійснюється </w:t>
      </w:r>
      <w:r w:rsidR="00E3673D" w:rsidRPr="00AC53A7">
        <w:rPr>
          <w:rFonts w:ascii="Times New Roman" w:hAnsi="Times New Roman"/>
          <w:sz w:val="28"/>
          <w:szCs w:val="28"/>
        </w:rPr>
        <w:t>в</w:t>
      </w:r>
      <w:r w:rsidRPr="00AC53A7">
        <w:rPr>
          <w:rFonts w:ascii="Times New Roman" w:hAnsi="Times New Roman"/>
          <w:sz w:val="28"/>
          <w:szCs w:val="28"/>
        </w:rPr>
        <w:t xml:space="preserve"> чітких правових межах, керується чинними нормами права </w:t>
      </w:r>
      <w:r w:rsidR="00E3673D" w:rsidRPr="00AC53A7">
        <w:rPr>
          <w:rFonts w:ascii="Times New Roman" w:hAnsi="Times New Roman"/>
          <w:sz w:val="28"/>
          <w:szCs w:val="28"/>
        </w:rPr>
        <w:t>та</w:t>
      </w:r>
      <w:r w:rsidRPr="00AC53A7">
        <w:rPr>
          <w:rFonts w:ascii="Times New Roman" w:hAnsi="Times New Roman"/>
          <w:sz w:val="28"/>
          <w:szCs w:val="28"/>
        </w:rPr>
        <w:t xml:space="preserve"> завжди викликає певні юридичні наслідки</w:t>
      </w:r>
      <w:r w:rsidR="0096352C" w:rsidRPr="00AC53A7">
        <w:rPr>
          <w:rFonts w:ascii="Times New Roman" w:hAnsi="Times New Roman"/>
          <w:sz w:val="28"/>
          <w:szCs w:val="28"/>
        </w:rPr>
        <w:t xml:space="preserve"> </w:t>
      </w:r>
      <w:r w:rsidR="0096352C" w:rsidRPr="00AC53A7">
        <w:rPr>
          <w:rFonts w:ascii="Times New Roman" w:hAnsi="Times New Roman"/>
          <w:color w:val="000000" w:themeColor="text1"/>
          <w:sz w:val="28"/>
          <w:szCs w:val="28"/>
        </w:rPr>
        <w:t>[</w:t>
      </w:r>
      <w:r w:rsidR="00323CDA" w:rsidRPr="00AC53A7">
        <w:rPr>
          <w:rFonts w:ascii="Times New Roman" w:hAnsi="Times New Roman"/>
          <w:color w:val="000000" w:themeColor="text1"/>
          <w:sz w:val="28"/>
          <w:szCs w:val="28"/>
        </w:rPr>
        <w:t xml:space="preserve">20, с. </w:t>
      </w:r>
      <w:r w:rsidR="000023DD" w:rsidRPr="00AC53A7">
        <w:rPr>
          <w:rFonts w:ascii="Times New Roman" w:hAnsi="Times New Roman"/>
          <w:color w:val="000000" w:themeColor="text1"/>
          <w:sz w:val="28"/>
          <w:szCs w:val="28"/>
        </w:rPr>
        <w:t>15</w:t>
      </w:r>
      <w:r w:rsidR="0096352C" w:rsidRPr="00AC53A7">
        <w:rPr>
          <w:rFonts w:ascii="Times New Roman" w:hAnsi="Times New Roman"/>
          <w:color w:val="000000" w:themeColor="text1"/>
          <w:sz w:val="28"/>
          <w:szCs w:val="28"/>
        </w:rPr>
        <w:t>]</w:t>
      </w:r>
      <w:r w:rsidRPr="00AC53A7">
        <w:rPr>
          <w:rFonts w:ascii="Times New Roman" w:hAnsi="Times New Roman"/>
          <w:sz w:val="28"/>
          <w:szCs w:val="28"/>
        </w:rPr>
        <w:t>.</w:t>
      </w:r>
      <w:r w:rsidR="00D163C2" w:rsidRPr="00AC53A7">
        <w:rPr>
          <w:rFonts w:ascii="Times New Roman" w:hAnsi="Times New Roman"/>
          <w:sz w:val="28"/>
          <w:szCs w:val="28"/>
        </w:rPr>
        <w:t xml:space="preserve"> </w:t>
      </w:r>
      <w:r w:rsidRPr="00AC53A7">
        <w:rPr>
          <w:rFonts w:ascii="Times New Roman" w:hAnsi="Times New Roman"/>
          <w:sz w:val="28"/>
          <w:szCs w:val="28"/>
        </w:rPr>
        <w:t xml:space="preserve">Пропонуються й інші визначення державного контролю за діяльністю політичних партій. Наприклад, </w:t>
      </w:r>
      <w:r w:rsidRPr="00AC53A7">
        <w:rPr>
          <w:rFonts w:ascii="Times New Roman" w:hAnsi="Times New Roman"/>
          <w:color w:val="000000" w:themeColor="text1"/>
          <w:sz w:val="28"/>
          <w:szCs w:val="28"/>
        </w:rPr>
        <w:t xml:space="preserve">С.Е. Заславський розглядає контроль за регульованою законодавством діяльністю політичних партій </w:t>
      </w:r>
      <w:r w:rsidR="00582C03" w:rsidRPr="00AC53A7">
        <w:rPr>
          <w:rFonts w:ascii="Times New Roman" w:hAnsi="Times New Roman"/>
          <w:color w:val="000000" w:themeColor="text1"/>
          <w:sz w:val="28"/>
          <w:szCs w:val="28"/>
        </w:rPr>
        <w:t>як</w:t>
      </w:r>
      <w:r w:rsidRPr="00AC53A7">
        <w:rPr>
          <w:rFonts w:ascii="Times New Roman" w:hAnsi="Times New Roman"/>
          <w:color w:val="000000" w:themeColor="text1"/>
          <w:sz w:val="28"/>
          <w:szCs w:val="28"/>
        </w:rPr>
        <w:t xml:space="preserve"> од</w:t>
      </w:r>
      <w:r w:rsidR="00582C03" w:rsidRPr="00AC53A7">
        <w:rPr>
          <w:rFonts w:ascii="Times New Roman" w:hAnsi="Times New Roman"/>
          <w:color w:val="000000" w:themeColor="text1"/>
          <w:sz w:val="28"/>
          <w:szCs w:val="28"/>
        </w:rPr>
        <w:t>ин</w:t>
      </w:r>
      <w:r w:rsidRPr="00AC53A7">
        <w:rPr>
          <w:rFonts w:ascii="Times New Roman" w:hAnsi="Times New Roman"/>
          <w:color w:val="000000" w:themeColor="text1"/>
          <w:sz w:val="28"/>
          <w:szCs w:val="28"/>
        </w:rPr>
        <w:t xml:space="preserve"> з інструментів впливу держав</w:t>
      </w:r>
      <w:r w:rsidR="00582C03" w:rsidRPr="00AC53A7">
        <w:rPr>
          <w:rFonts w:ascii="Times New Roman" w:hAnsi="Times New Roman"/>
          <w:color w:val="000000" w:themeColor="text1"/>
          <w:sz w:val="28"/>
          <w:szCs w:val="28"/>
        </w:rPr>
        <w:t>и на партійно-політичну систему;</w:t>
      </w:r>
      <w:r w:rsidRPr="00AC53A7">
        <w:rPr>
          <w:rFonts w:ascii="Times New Roman" w:hAnsi="Times New Roman"/>
          <w:color w:val="000000" w:themeColor="text1"/>
          <w:sz w:val="28"/>
          <w:szCs w:val="28"/>
        </w:rPr>
        <w:t xml:space="preserve"> контроль призначений для аналізу </w:t>
      </w:r>
      <w:r w:rsidR="00582C03" w:rsidRPr="00AC53A7">
        <w:rPr>
          <w:rFonts w:ascii="Times New Roman" w:hAnsi="Times New Roman"/>
          <w:color w:val="000000" w:themeColor="text1"/>
          <w:sz w:val="28"/>
          <w:szCs w:val="28"/>
        </w:rPr>
        <w:t>й</w:t>
      </w:r>
      <w:r w:rsidRPr="00AC53A7">
        <w:rPr>
          <w:rFonts w:ascii="Times New Roman" w:hAnsi="Times New Roman"/>
          <w:color w:val="000000" w:themeColor="text1"/>
          <w:sz w:val="28"/>
          <w:szCs w:val="28"/>
        </w:rPr>
        <w:t xml:space="preserve"> перевірки правомірності дій, що здійснюються політичною партією </w:t>
      </w:r>
      <w:r w:rsidR="00582C03" w:rsidRPr="00AC53A7">
        <w:rPr>
          <w:rFonts w:ascii="Times New Roman" w:hAnsi="Times New Roman"/>
          <w:color w:val="000000" w:themeColor="text1"/>
          <w:sz w:val="28"/>
          <w:szCs w:val="28"/>
        </w:rPr>
        <w:t xml:space="preserve">та </w:t>
      </w:r>
      <w:r w:rsidRPr="00AC53A7">
        <w:rPr>
          <w:rFonts w:ascii="Times New Roman" w:hAnsi="Times New Roman"/>
          <w:color w:val="000000" w:themeColor="text1"/>
          <w:sz w:val="28"/>
          <w:szCs w:val="28"/>
        </w:rPr>
        <w:t>її представниками</w:t>
      </w:r>
      <w:r w:rsidR="00A029C8" w:rsidRPr="00AC53A7">
        <w:rPr>
          <w:rFonts w:ascii="Times New Roman" w:hAnsi="Times New Roman"/>
          <w:color w:val="000000" w:themeColor="text1"/>
          <w:sz w:val="28"/>
          <w:szCs w:val="28"/>
        </w:rPr>
        <w:t xml:space="preserve"> [</w:t>
      </w:r>
      <w:r w:rsidR="001746B4" w:rsidRPr="00AC53A7">
        <w:rPr>
          <w:rFonts w:ascii="Times New Roman" w:hAnsi="Times New Roman"/>
          <w:color w:val="000000" w:themeColor="text1"/>
          <w:sz w:val="28"/>
          <w:szCs w:val="28"/>
        </w:rPr>
        <w:t>175</w:t>
      </w:r>
      <w:r w:rsidR="00A029C8" w:rsidRPr="00AC53A7">
        <w:rPr>
          <w:rFonts w:ascii="Times New Roman" w:hAnsi="Times New Roman"/>
          <w:color w:val="000000" w:themeColor="text1"/>
          <w:sz w:val="28"/>
          <w:szCs w:val="28"/>
        </w:rPr>
        <w:t xml:space="preserve">, с. </w:t>
      </w:r>
      <w:r w:rsidR="001746B4" w:rsidRPr="00AC53A7">
        <w:rPr>
          <w:rFonts w:ascii="Times New Roman" w:hAnsi="Times New Roman"/>
          <w:color w:val="000000" w:themeColor="text1"/>
          <w:sz w:val="28"/>
          <w:szCs w:val="28"/>
        </w:rPr>
        <w:t>164</w:t>
      </w:r>
      <w:r w:rsidR="00A029C8" w:rsidRPr="00AC53A7">
        <w:rPr>
          <w:rFonts w:ascii="Times New Roman" w:hAnsi="Times New Roman"/>
          <w:color w:val="000000" w:themeColor="text1"/>
          <w:sz w:val="28"/>
          <w:szCs w:val="28"/>
        </w:rPr>
        <w:t>]</w:t>
      </w:r>
      <w:r w:rsidR="00A029C8" w:rsidRPr="00AC53A7">
        <w:rPr>
          <w:rFonts w:ascii="Times New Roman" w:hAnsi="Times New Roman"/>
          <w:sz w:val="28"/>
          <w:szCs w:val="28"/>
        </w:rPr>
        <w:t>.</w:t>
      </w:r>
      <w:r w:rsidRPr="00AC53A7">
        <w:rPr>
          <w:rFonts w:ascii="Times New Roman" w:hAnsi="Times New Roman"/>
          <w:color w:val="000000" w:themeColor="text1"/>
          <w:sz w:val="28"/>
          <w:szCs w:val="28"/>
        </w:rPr>
        <w:t xml:space="preserve"> На думку О.Л. Бураковського, контроль за політичними партіями </w:t>
      </w:r>
      <w:r w:rsidR="00582C03" w:rsidRPr="00AC53A7">
        <w:rPr>
          <w:rFonts w:ascii="Times New Roman" w:hAnsi="Times New Roman"/>
          <w:color w:val="000000" w:themeColor="text1"/>
          <w:sz w:val="28"/>
          <w:szCs w:val="28"/>
        </w:rPr>
        <w:t>є</w:t>
      </w:r>
      <w:r w:rsidRPr="00AC53A7">
        <w:rPr>
          <w:rFonts w:ascii="Times New Roman" w:hAnsi="Times New Roman"/>
          <w:color w:val="000000" w:themeColor="text1"/>
          <w:sz w:val="28"/>
          <w:szCs w:val="28"/>
        </w:rPr>
        <w:t xml:space="preserve"> похідн</w:t>
      </w:r>
      <w:r w:rsidR="00582C03" w:rsidRPr="00AC53A7">
        <w:rPr>
          <w:rFonts w:ascii="Times New Roman" w:hAnsi="Times New Roman"/>
          <w:color w:val="000000" w:themeColor="text1"/>
          <w:sz w:val="28"/>
          <w:szCs w:val="28"/>
        </w:rPr>
        <w:t>им</w:t>
      </w:r>
      <w:r w:rsidRPr="00AC53A7">
        <w:rPr>
          <w:rFonts w:ascii="Times New Roman" w:hAnsi="Times New Roman"/>
          <w:color w:val="000000" w:themeColor="text1"/>
          <w:sz w:val="28"/>
          <w:szCs w:val="28"/>
        </w:rPr>
        <w:t xml:space="preserve"> явищ</w:t>
      </w:r>
      <w:r w:rsidR="00582C03" w:rsidRPr="00AC53A7">
        <w:rPr>
          <w:rFonts w:ascii="Times New Roman" w:hAnsi="Times New Roman"/>
          <w:color w:val="000000" w:themeColor="text1"/>
          <w:sz w:val="28"/>
          <w:szCs w:val="28"/>
        </w:rPr>
        <w:t>ем</w:t>
      </w:r>
      <w:r w:rsidRPr="00AC53A7">
        <w:rPr>
          <w:rFonts w:ascii="Times New Roman" w:hAnsi="Times New Roman"/>
          <w:color w:val="000000" w:themeColor="text1"/>
          <w:sz w:val="28"/>
          <w:szCs w:val="28"/>
        </w:rPr>
        <w:t>, сформован</w:t>
      </w:r>
      <w:r w:rsidR="00582C03" w:rsidRPr="00AC53A7">
        <w:rPr>
          <w:rFonts w:ascii="Times New Roman" w:hAnsi="Times New Roman"/>
          <w:color w:val="000000" w:themeColor="text1"/>
          <w:sz w:val="28"/>
          <w:szCs w:val="28"/>
        </w:rPr>
        <w:t>им</w:t>
      </w:r>
      <w:r w:rsidRPr="00AC53A7">
        <w:rPr>
          <w:rFonts w:ascii="Times New Roman" w:hAnsi="Times New Roman"/>
          <w:color w:val="000000" w:themeColor="text1"/>
          <w:sz w:val="28"/>
          <w:szCs w:val="28"/>
        </w:rPr>
        <w:t xml:space="preserve"> </w:t>
      </w:r>
      <w:r w:rsidR="00582C03" w:rsidRPr="00AC53A7">
        <w:rPr>
          <w:rFonts w:ascii="Times New Roman" w:hAnsi="Times New Roman"/>
          <w:color w:val="000000" w:themeColor="text1"/>
          <w:sz w:val="28"/>
          <w:szCs w:val="28"/>
        </w:rPr>
        <w:t>у</w:t>
      </w:r>
      <w:r w:rsidRPr="00AC53A7">
        <w:rPr>
          <w:rFonts w:ascii="Times New Roman" w:hAnsi="Times New Roman"/>
          <w:color w:val="000000" w:themeColor="text1"/>
          <w:sz w:val="28"/>
          <w:szCs w:val="28"/>
        </w:rPr>
        <w:t xml:space="preserve"> результаті розвитку державності, що є сферою діяльності органів виконавчої влади та полягає в забезпеченні ними законності в діяльності політичних громадських об'єднань</w:t>
      </w:r>
      <w:r w:rsidR="006E5553" w:rsidRPr="00AC53A7">
        <w:rPr>
          <w:rFonts w:ascii="Times New Roman" w:hAnsi="Times New Roman"/>
          <w:color w:val="000000" w:themeColor="text1"/>
          <w:sz w:val="28"/>
          <w:szCs w:val="28"/>
        </w:rPr>
        <w:t xml:space="preserve"> [176, с. 12]</w:t>
      </w:r>
      <w:r w:rsidRPr="00AC53A7">
        <w:rPr>
          <w:rFonts w:ascii="Times New Roman" w:hAnsi="Times New Roman"/>
          <w:color w:val="000000" w:themeColor="text1"/>
          <w:sz w:val="28"/>
          <w:szCs w:val="28"/>
        </w:rPr>
        <w:t>. Як бачимо, головним завданням державного контролю за діяльністю політичних партій визнача</w:t>
      </w:r>
      <w:r w:rsidR="00582C03" w:rsidRPr="00AC53A7">
        <w:rPr>
          <w:rFonts w:ascii="Times New Roman" w:hAnsi="Times New Roman"/>
          <w:color w:val="000000" w:themeColor="text1"/>
          <w:sz w:val="28"/>
          <w:szCs w:val="28"/>
        </w:rPr>
        <w:t>є</w:t>
      </w:r>
      <w:r w:rsidRPr="00AC53A7">
        <w:rPr>
          <w:rFonts w:ascii="Times New Roman" w:hAnsi="Times New Roman"/>
          <w:color w:val="000000" w:themeColor="text1"/>
          <w:sz w:val="28"/>
          <w:szCs w:val="28"/>
        </w:rPr>
        <w:t xml:space="preserve">ться забезпечення належного дотримання політичними партіями під час своєї діяльності вимог чинного законодавства. </w:t>
      </w:r>
    </w:p>
    <w:p w14:paraId="28B5B50F" w14:textId="77777777" w:rsidR="006E5553" w:rsidRPr="00AC53A7" w:rsidRDefault="00D163C2" w:rsidP="00923D89">
      <w:pPr>
        <w:pStyle w:val="1"/>
        <w:spacing w:line="360" w:lineRule="auto"/>
        <w:ind w:firstLine="709"/>
        <w:contextualSpacing/>
        <w:rPr>
          <w:rFonts w:ascii="Times New Roman" w:hAnsi="Times New Roman"/>
          <w:sz w:val="28"/>
          <w:szCs w:val="28"/>
        </w:rPr>
      </w:pPr>
      <w:r w:rsidRPr="00AC53A7">
        <w:rPr>
          <w:rFonts w:ascii="Times New Roman" w:hAnsi="Times New Roman"/>
          <w:color w:val="000000" w:themeColor="text1"/>
          <w:sz w:val="28"/>
          <w:szCs w:val="28"/>
        </w:rPr>
        <w:t xml:space="preserve">Можна погодитися з висновком, що одним з інструментів впливу держави на партійно-політичну сферу є контроль за діяльністю партій [177, с. 151]. </w:t>
      </w:r>
      <w:r w:rsidR="00582C03" w:rsidRPr="00AC53A7">
        <w:rPr>
          <w:rFonts w:ascii="Times New Roman" w:hAnsi="Times New Roman"/>
          <w:color w:val="000000" w:themeColor="text1"/>
          <w:sz w:val="28"/>
          <w:szCs w:val="28"/>
        </w:rPr>
        <w:t>У</w:t>
      </w:r>
      <w:r w:rsidRPr="00AC53A7">
        <w:rPr>
          <w:rFonts w:ascii="Times New Roman" w:hAnsi="Times New Roman"/>
          <w:color w:val="000000" w:themeColor="text1"/>
          <w:sz w:val="28"/>
          <w:szCs w:val="28"/>
        </w:rPr>
        <w:t xml:space="preserve"> юридичній літературі </w:t>
      </w:r>
      <w:r w:rsidR="005715D2" w:rsidRPr="00AC53A7">
        <w:rPr>
          <w:rFonts w:ascii="Times New Roman" w:hAnsi="Times New Roman"/>
          <w:color w:val="000000" w:themeColor="text1"/>
          <w:sz w:val="28"/>
          <w:szCs w:val="28"/>
        </w:rPr>
        <w:t xml:space="preserve">також </w:t>
      </w:r>
      <w:r w:rsidR="00582C03" w:rsidRPr="00AC53A7">
        <w:rPr>
          <w:rFonts w:ascii="Times New Roman" w:hAnsi="Times New Roman"/>
          <w:color w:val="000000" w:themeColor="text1"/>
          <w:sz w:val="28"/>
          <w:szCs w:val="28"/>
        </w:rPr>
        <w:t>за</w:t>
      </w:r>
      <w:r w:rsidR="005715D2" w:rsidRPr="00AC53A7">
        <w:rPr>
          <w:rFonts w:ascii="Times New Roman" w:hAnsi="Times New Roman"/>
          <w:color w:val="000000" w:themeColor="text1"/>
          <w:sz w:val="28"/>
          <w:szCs w:val="28"/>
        </w:rPr>
        <w:t>значається, що ф</w:t>
      </w:r>
      <w:r w:rsidRPr="00AC53A7">
        <w:rPr>
          <w:rFonts w:ascii="Times New Roman" w:hAnsi="Times New Roman"/>
          <w:color w:val="000000" w:themeColor="text1"/>
          <w:sz w:val="28"/>
          <w:szCs w:val="28"/>
        </w:rPr>
        <w:t xml:space="preserve">ункції щодо забезпечення контролю за діяльністю політичних партій, їх регіональних відділень та інших </w:t>
      </w:r>
      <w:r w:rsidRPr="00AC53A7">
        <w:rPr>
          <w:rFonts w:ascii="Times New Roman" w:hAnsi="Times New Roman"/>
          <w:color w:val="000000" w:themeColor="text1"/>
          <w:sz w:val="28"/>
          <w:szCs w:val="28"/>
        </w:rPr>
        <w:lastRenderedPageBreak/>
        <w:t>структурних підрозділів включають такі форми контролю:</w:t>
      </w:r>
      <w:r w:rsidR="005715D2" w:rsidRPr="00AC53A7">
        <w:rPr>
          <w:rFonts w:ascii="Times New Roman" w:hAnsi="Times New Roman"/>
          <w:color w:val="000000" w:themeColor="text1"/>
          <w:sz w:val="28"/>
          <w:szCs w:val="28"/>
        </w:rPr>
        <w:t xml:space="preserve"> </w:t>
      </w:r>
      <w:r w:rsidRPr="00AC53A7">
        <w:rPr>
          <w:rFonts w:ascii="Times New Roman" w:hAnsi="Times New Roman"/>
          <w:color w:val="000000" w:themeColor="text1"/>
          <w:sz w:val="28"/>
          <w:szCs w:val="28"/>
        </w:rPr>
        <w:t>за дотриманням партіями, їх структурними підрозділами законодавст</w:t>
      </w:r>
      <w:r w:rsidR="005715D2" w:rsidRPr="00AC53A7">
        <w:rPr>
          <w:rFonts w:ascii="Times New Roman" w:hAnsi="Times New Roman"/>
          <w:color w:val="000000" w:themeColor="text1"/>
          <w:sz w:val="28"/>
          <w:szCs w:val="28"/>
        </w:rPr>
        <w:t xml:space="preserve">ва; </w:t>
      </w:r>
      <w:r w:rsidRPr="00AC53A7">
        <w:rPr>
          <w:rFonts w:ascii="Times New Roman" w:hAnsi="Times New Roman"/>
          <w:color w:val="000000" w:themeColor="text1"/>
          <w:sz w:val="28"/>
          <w:szCs w:val="28"/>
        </w:rPr>
        <w:t>за відповідністю положень, ціл</w:t>
      </w:r>
      <w:r w:rsidR="005715D2" w:rsidRPr="00AC53A7">
        <w:rPr>
          <w:rFonts w:ascii="Times New Roman" w:hAnsi="Times New Roman"/>
          <w:color w:val="000000" w:themeColor="text1"/>
          <w:sz w:val="28"/>
          <w:szCs w:val="28"/>
        </w:rPr>
        <w:t>ей і завда</w:t>
      </w:r>
      <w:r w:rsidRPr="00AC53A7">
        <w:rPr>
          <w:rFonts w:ascii="Times New Roman" w:hAnsi="Times New Roman"/>
          <w:color w:val="000000" w:themeColor="text1"/>
          <w:sz w:val="28"/>
          <w:szCs w:val="28"/>
        </w:rPr>
        <w:t>н</w:t>
      </w:r>
      <w:r w:rsidR="005715D2" w:rsidRPr="00AC53A7">
        <w:rPr>
          <w:rFonts w:ascii="Times New Roman" w:hAnsi="Times New Roman"/>
          <w:color w:val="000000" w:themeColor="text1"/>
          <w:sz w:val="28"/>
          <w:szCs w:val="28"/>
        </w:rPr>
        <w:t>ь</w:t>
      </w:r>
      <w:r w:rsidRPr="00AC53A7">
        <w:rPr>
          <w:rFonts w:ascii="Times New Roman" w:hAnsi="Times New Roman"/>
          <w:color w:val="000000" w:themeColor="text1"/>
          <w:sz w:val="28"/>
          <w:szCs w:val="28"/>
        </w:rPr>
        <w:t xml:space="preserve"> передбаченим статутами партій;</w:t>
      </w:r>
      <w:r w:rsidR="005715D2" w:rsidRPr="00AC53A7">
        <w:rPr>
          <w:rFonts w:ascii="Times New Roman" w:hAnsi="Times New Roman"/>
          <w:color w:val="000000" w:themeColor="text1"/>
          <w:sz w:val="28"/>
          <w:szCs w:val="28"/>
        </w:rPr>
        <w:t xml:space="preserve"> </w:t>
      </w:r>
      <w:r w:rsidRPr="00AC53A7">
        <w:rPr>
          <w:rFonts w:ascii="Times New Roman" w:hAnsi="Times New Roman"/>
          <w:color w:val="000000" w:themeColor="text1"/>
          <w:sz w:val="28"/>
          <w:szCs w:val="28"/>
        </w:rPr>
        <w:t>за джерелами доходів партій та їх структурних підрозділів, розмірами одержуваних коштів і сплатою податків</w:t>
      </w:r>
      <w:r w:rsidR="005715D2" w:rsidRPr="00AC53A7">
        <w:rPr>
          <w:rFonts w:ascii="Times New Roman" w:hAnsi="Times New Roman"/>
          <w:color w:val="000000" w:themeColor="text1"/>
          <w:sz w:val="28"/>
          <w:szCs w:val="28"/>
        </w:rPr>
        <w:t xml:space="preserve"> [175, с. 165; 177, с. 151]</w:t>
      </w:r>
      <w:r w:rsidRPr="00AC53A7">
        <w:rPr>
          <w:rFonts w:ascii="Times New Roman" w:hAnsi="Times New Roman"/>
          <w:color w:val="000000" w:themeColor="text1"/>
          <w:sz w:val="28"/>
          <w:szCs w:val="28"/>
        </w:rPr>
        <w:t>.</w:t>
      </w:r>
      <w:r w:rsidR="00582C03" w:rsidRPr="00AC53A7">
        <w:rPr>
          <w:rFonts w:ascii="Times New Roman" w:hAnsi="Times New Roman"/>
          <w:color w:val="000000" w:themeColor="text1"/>
          <w:sz w:val="28"/>
          <w:szCs w:val="28"/>
        </w:rPr>
        <w:t xml:space="preserve"> Як бачимо,</w:t>
      </w:r>
      <w:r w:rsidR="005715D2" w:rsidRPr="00AC53A7">
        <w:rPr>
          <w:rFonts w:ascii="Times New Roman" w:hAnsi="Times New Roman"/>
          <w:color w:val="000000" w:themeColor="text1"/>
          <w:sz w:val="28"/>
          <w:szCs w:val="28"/>
        </w:rPr>
        <w:t xml:space="preserve"> </w:t>
      </w:r>
      <w:r w:rsidR="00582C03" w:rsidRPr="00AC53A7">
        <w:rPr>
          <w:rFonts w:ascii="Times New Roman" w:hAnsi="Times New Roman"/>
          <w:color w:val="000000" w:themeColor="text1"/>
          <w:sz w:val="28"/>
          <w:szCs w:val="28"/>
        </w:rPr>
        <w:t>при цьому</w:t>
      </w:r>
      <w:r w:rsidR="005715D2" w:rsidRPr="00AC53A7">
        <w:rPr>
          <w:rFonts w:ascii="Times New Roman" w:hAnsi="Times New Roman"/>
          <w:color w:val="000000" w:themeColor="text1"/>
          <w:sz w:val="28"/>
          <w:szCs w:val="28"/>
        </w:rPr>
        <w:t xml:space="preserve"> пропонується виділяти три форми державного контролю за діяльністю політичних партій. На нашу думку</w:t>
      </w:r>
      <w:r w:rsidR="00582C03" w:rsidRPr="00AC53A7">
        <w:rPr>
          <w:rFonts w:ascii="Times New Roman" w:hAnsi="Times New Roman"/>
          <w:color w:val="000000" w:themeColor="text1"/>
          <w:sz w:val="28"/>
          <w:szCs w:val="28"/>
        </w:rPr>
        <w:t>,</w:t>
      </w:r>
      <w:r w:rsidR="005715D2" w:rsidRPr="00AC53A7">
        <w:rPr>
          <w:rFonts w:ascii="Times New Roman" w:hAnsi="Times New Roman"/>
          <w:color w:val="000000" w:themeColor="text1"/>
          <w:sz w:val="28"/>
          <w:szCs w:val="28"/>
        </w:rPr>
        <w:t xml:space="preserve"> такий підхід щодо виділення окремих видів контролю є занадто спрощеним</w:t>
      </w:r>
      <w:r w:rsidR="00142627" w:rsidRPr="00AC53A7">
        <w:rPr>
          <w:rFonts w:ascii="Times New Roman" w:hAnsi="Times New Roman"/>
          <w:color w:val="000000" w:themeColor="text1"/>
          <w:sz w:val="28"/>
          <w:szCs w:val="28"/>
        </w:rPr>
        <w:t xml:space="preserve">. </w:t>
      </w:r>
      <w:r w:rsidR="00582C03" w:rsidRPr="00AC53A7">
        <w:rPr>
          <w:rFonts w:ascii="Times New Roman" w:hAnsi="Times New Roman"/>
          <w:color w:val="000000" w:themeColor="text1"/>
          <w:sz w:val="28"/>
          <w:szCs w:val="28"/>
        </w:rPr>
        <w:t>Більш д</w:t>
      </w:r>
      <w:r w:rsidR="00142627" w:rsidRPr="00AC53A7">
        <w:rPr>
          <w:rFonts w:ascii="Times New Roman" w:hAnsi="Times New Roman"/>
          <w:color w:val="000000" w:themeColor="text1"/>
          <w:sz w:val="28"/>
          <w:szCs w:val="28"/>
        </w:rPr>
        <w:t>оцільн</w:t>
      </w:r>
      <w:r w:rsidR="00582C03" w:rsidRPr="00AC53A7">
        <w:rPr>
          <w:rFonts w:ascii="Times New Roman" w:hAnsi="Times New Roman"/>
          <w:color w:val="000000" w:themeColor="text1"/>
          <w:sz w:val="28"/>
          <w:szCs w:val="28"/>
        </w:rPr>
        <w:t>им</w:t>
      </w:r>
      <w:r w:rsidR="00142627" w:rsidRPr="00AC53A7">
        <w:rPr>
          <w:rFonts w:ascii="Times New Roman" w:hAnsi="Times New Roman"/>
          <w:color w:val="000000" w:themeColor="text1"/>
          <w:sz w:val="28"/>
          <w:szCs w:val="28"/>
        </w:rPr>
        <w:t xml:space="preserve"> і таким, що д</w:t>
      </w:r>
      <w:r w:rsidR="00582C03" w:rsidRPr="00AC53A7">
        <w:rPr>
          <w:rFonts w:ascii="Times New Roman" w:hAnsi="Times New Roman"/>
          <w:color w:val="000000" w:themeColor="text1"/>
          <w:sz w:val="28"/>
          <w:szCs w:val="28"/>
        </w:rPr>
        <w:t>асть змогу</w:t>
      </w:r>
      <w:r w:rsidR="00142627" w:rsidRPr="00AC53A7">
        <w:rPr>
          <w:rFonts w:ascii="Times New Roman" w:hAnsi="Times New Roman"/>
          <w:color w:val="000000" w:themeColor="text1"/>
          <w:sz w:val="28"/>
          <w:szCs w:val="28"/>
        </w:rPr>
        <w:t xml:space="preserve"> повн</w:t>
      </w:r>
      <w:r w:rsidR="00582C03" w:rsidRPr="00AC53A7">
        <w:rPr>
          <w:rFonts w:ascii="Times New Roman" w:hAnsi="Times New Roman"/>
          <w:color w:val="000000" w:themeColor="text1"/>
          <w:sz w:val="28"/>
          <w:szCs w:val="28"/>
        </w:rPr>
        <w:t>іше</w:t>
      </w:r>
      <w:r w:rsidR="00142627" w:rsidRPr="00AC53A7">
        <w:rPr>
          <w:rFonts w:ascii="Times New Roman" w:hAnsi="Times New Roman"/>
          <w:color w:val="000000" w:themeColor="text1"/>
          <w:sz w:val="28"/>
          <w:szCs w:val="28"/>
        </w:rPr>
        <w:t xml:space="preserve"> та всебічно проаналізувати це явище</w:t>
      </w:r>
      <w:r w:rsidR="00582C03" w:rsidRPr="00AC53A7">
        <w:rPr>
          <w:rFonts w:ascii="Times New Roman" w:hAnsi="Times New Roman"/>
          <w:color w:val="000000" w:themeColor="text1"/>
          <w:sz w:val="28"/>
          <w:szCs w:val="28"/>
        </w:rPr>
        <w:t>,</w:t>
      </w:r>
      <w:r w:rsidR="00142627" w:rsidRPr="00AC53A7">
        <w:rPr>
          <w:rFonts w:ascii="Times New Roman" w:hAnsi="Times New Roman"/>
          <w:color w:val="000000" w:themeColor="text1"/>
          <w:sz w:val="28"/>
          <w:szCs w:val="28"/>
        </w:rPr>
        <w:t xml:space="preserve"> є виділення окремих видів державного контролю за діяльністю політичних партій на ос</w:t>
      </w:r>
      <w:r w:rsidR="00582C03" w:rsidRPr="00AC53A7">
        <w:rPr>
          <w:rFonts w:ascii="Times New Roman" w:hAnsi="Times New Roman"/>
          <w:color w:val="000000" w:themeColor="text1"/>
          <w:sz w:val="28"/>
          <w:szCs w:val="28"/>
        </w:rPr>
        <w:t>нові головних напрям</w:t>
      </w:r>
      <w:r w:rsidR="00142627" w:rsidRPr="00AC53A7">
        <w:rPr>
          <w:rFonts w:ascii="Times New Roman" w:hAnsi="Times New Roman"/>
          <w:color w:val="000000" w:themeColor="text1"/>
          <w:sz w:val="28"/>
          <w:szCs w:val="28"/>
        </w:rPr>
        <w:t xml:space="preserve">ів діяльності політичних партій, </w:t>
      </w:r>
      <w:r w:rsidR="00582C03" w:rsidRPr="00AC53A7">
        <w:rPr>
          <w:rFonts w:ascii="Times New Roman" w:hAnsi="Times New Roman"/>
          <w:color w:val="000000" w:themeColor="text1"/>
          <w:sz w:val="28"/>
          <w:szCs w:val="28"/>
        </w:rPr>
        <w:t>що</w:t>
      </w:r>
      <w:r w:rsidR="00142627" w:rsidRPr="00AC53A7">
        <w:rPr>
          <w:rFonts w:ascii="Times New Roman" w:hAnsi="Times New Roman"/>
          <w:color w:val="000000" w:themeColor="text1"/>
          <w:sz w:val="28"/>
          <w:szCs w:val="28"/>
        </w:rPr>
        <w:t xml:space="preserve">до яких відповідно до законодавства передбачається здійснення державного контролю. Відштовхуючись від положень законодавства України та країн ЄС, доцільно виділяти такі основні види державного контролю за діяльністю політичних партій: </w:t>
      </w:r>
      <w:r w:rsidR="00142627" w:rsidRPr="00AC53A7">
        <w:rPr>
          <w:rFonts w:ascii="Times New Roman" w:hAnsi="Times New Roman"/>
          <w:sz w:val="28"/>
          <w:szCs w:val="28"/>
        </w:rPr>
        <w:t>контроль п</w:t>
      </w:r>
      <w:r w:rsidR="00582C03" w:rsidRPr="00AC53A7">
        <w:rPr>
          <w:rFonts w:ascii="Times New Roman" w:hAnsi="Times New Roman"/>
          <w:sz w:val="28"/>
          <w:szCs w:val="28"/>
        </w:rPr>
        <w:t>ід час</w:t>
      </w:r>
      <w:r w:rsidR="00142627" w:rsidRPr="00AC53A7">
        <w:rPr>
          <w:rFonts w:ascii="Times New Roman" w:hAnsi="Times New Roman"/>
          <w:sz w:val="28"/>
          <w:szCs w:val="28"/>
        </w:rPr>
        <w:t xml:space="preserve"> легалізації політичних партій; контроль</w:t>
      </w:r>
      <w:r w:rsidR="00582C03" w:rsidRPr="00AC53A7">
        <w:rPr>
          <w:rFonts w:ascii="Times New Roman" w:hAnsi="Times New Roman"/>
          <w:sz w:val="28"/>
          <w:szCs w:val="28"/>
        </w:rPr>
        <w:t>,</w:t>
      </w:r>
      <w:r w:rsidR="00142627" w:rsidRPr="00AC53A7">
        <w:rPr>
          <w:rFonts w:ascii="Times New Roman" w:hAnsi="Times New Roman"/>
          <w:sz w:val="28"/>
          <w:szCs w:val="28"/>
        </w:rPr>
        <w:t xml:space="preserve"> що здійснюється під час поточної діяльності політичних партій; контроль за фінансуванням політичних партій; контроль за діяльністю політичних партій у виборчому процесі; контроль у процесі припинення діяльності політичних партій.</w:t>
      </w:r>
      <w:r w:rsidR="00D57858" w:rsidRPr="00AC53A7">
        <w:rPr>
          <w:rFonts w:ascii="Times New Roman" w:hAnsi="Times New Roman"/>
          <w:sz w:val="28"/>
          <w:szCs w:val="28"/>
        </w:rPr>
        <w:t xml:space="preserve"> Дослідженню цих видів контролю будуть присвячені наступні розділи роботи</w:t>
      </w:r>
      <w:r w:rsidR="00582C03" w:rsidRPr="00AC53A7">
        <w:rPr>
          <w:rFonts w:ascii="Times New Roman" w:hAnsi="Times New Roman"/>
          <w:sz w:val="28"/>
          <w:szCs w:val="28"/>
        </w:rPr>
        <w:t>,</w:t>
      </w:r>
      <w:r w:rsidR="00D57858" w:rsidRPr="00AC53A7">
        <w:rPr>
          <w:rFonts w:ascii="Times New Roman" w:hAnsi="Times New Roman"/>
          <w:sz w:val="28"/>
          <w:szCs w:val="28"/>
        </w:rPr>
        <w:t xml:space="preserve"> тому в межах цього підрозділу не будемо на них зупинятися. </w:t>
      </w:r>
    </w:p>
    <w:p w14:paraId="5DEFC934" w14:textId="77777777" w:rsidR="004A3775" w:rsidRPr="00AC53A7" w:rsidRDefault="00D57858" w:rsidP="00923D89">
      <w:pPr>
        <w:pStyle w:val="1"/>
        <w:spacing w:line="360" w:lineRule="auto"/>
        <w:ind w:firstLine="709"/>
        <w:contextualSpacing/>
        <w:rPr>
          <w:rFonts w:ascii="Times New Roman" w:eastAsia="Calibri" w:hAnsi="Times New Roman"/>
          <w:sz w:val="28"/>
          <w:szCs w:val="28"/>
        </w:rPr>
      </w:pPr>
      <w:r w:rsidRPr="00AC53A7">
        <w:rPr>
          <w:rFonts w:ascii="Times New Roman" w:hAnsi="Times New Roman"/>
          <w:color w:val="000000" w:themeColor="text1"/>
          <w:sz w:val="28"/>
          <w:szCs w:val="28"/>
        </w:rPr>
        <w:t xml:space="preserve">Державний контроль за діяльністю політичних партій складається з відповідних елементів. </w:t>
      </w:r>
      <w:r w:rsidR="004A3775" w:rsidRPr="00AC53A7">
        <w:rPr>
          <w:rFonts w:ascii="Times New Roman" w:hAnsi="Times New Roman"/>
          <w:color w:val="000000" w:themeColor="text1"/>
          <w:sz w:val="28"/>
          <w:szCs w:val="28"/>
        </w:rPr>
        <w:t>Цілко</w:t>
      </w:r>
      <w:r w:rsidR="00582C03" w:rsidRPr="00AC53A7">
        <w:rPr>
          <w:rFonts w:ascii="Times New Roman" w:hAnsi="Times New Roman"/>
          <w:color w:val="000000" w:themeColor="text1"/>
          <w:sz w:val="28"/>
          <w:szCs w:val="28"/>
        </w:rPr>
        <w:t>м</w:t>
      </w:r>
      <w:r w:rsidR="004A3775" w:rsidRPr="00AC53A7">
        <w:rPr>
          <w:rFonts w:ascii="Times New Roman" w:hAnsi="Times New Roman"/>
          <w:color w:val="000000" w:themeColor="text1"/>
          <w:sz w:val="28"/>
          <w:szCs w:val="28"/>
        </w:rPr>
        <w:t xml:space="preserve"> підтримуємо </w:t>
      </w:r>
      <w:r w:rsidR="00582C03" w:rsidRPr="00AC53A7">
        <w:rPr>
          <w:rFonts w:ascii="Times New Roman" w:hAnsi="Times New Roman"/>
          <w:sz w:val="28"/>
          <w:szCs w:val="28"/>
        </w:rPr>
        <w:t>позицію Н.В. Богашево</w:t>
      </w:r>
      <w:r w:rsidR="004A3775" w:rsidRPr="00AC53A7">
        <w:rPr>
          <w:rFonts w:ascii="Times New Roman" w:hAnsi="Times New Roman"/>
          <w:sz w:val="28"/>
          <w:szCs w:val="28"/>
        </w:rPr>
        <w:t xml:space="preserve">ї, яка пропонує виділяти </w:t>
      </w:r>
      <w:r w:rsidR="00582C03" w:rsidRPr="00AC53A7">
        <w:rPr>
          <w:rFonts w:ascii="Times New Roman" w:hAnsi="Times New Roman"/>
          <w:sz w:val="28"/>
          <w:szCs w:val="28"/>
        </w:rPr>
        <w:t>так</w:t>
      </w:r>
      <w:r w:rsidR="004A3775" w:rsidRPr="00AC53A7">
        <w:rPr>
          <w:rFonts w:ascii="Times New Roman" w:hAnsi="Times New Roman"/>
          <w:sz w:val="28"/>
          <w:szCs w:val="28"/>
        </w:rPr>
        <w:t>і елементи державного контролю щодо політичних партій: суб’єкт</w:t>
      </w:r>
      <w:r w:rsidR="00582C03" w:rsidRPr="00AC53A7">
        <w:rPr>
          <w:rFonts w:ascii="Times New Roman" w:hAnsi="Times New Roman"/>
          <w:sz w:val="28"/>
          <w:szCs w:val="28"/>
        </w:rPr>
        <w:t>а</w:t>
      </w:r>
      <w:r w:rsidR="004A3775" w:rsidRPr="00AC53A7">
        <w:rPr>
          <w:rFonts w:ascii="Times New Roman" w:hAnsi="Times New Roman"/>
          <w:sz w:val="28"/>
          <w:szCs w:val="28"/>
        </w:rPr>
        <w:t xml:space="preserve"> контролю, тобто то</w:t>
      </w:r>
      <w:r w:rsidR="00582C03" w:rsidRPr="00AC53A7">
        <w:rPr>
          <w:rFonts w:ascii="Times New Roman" w:hAnsi="Times New Roman"/>
          <w:sz w:val="28"/>
          <w:szCs w:val="28"/>
        </w:rPr>
        <w:t>го</w:t>
      </w:r>
      <w:r w:rsidR="004A3775" w:rsidRPr="00AC53A7">
        <w:rPr>
          <w:rFonts w:ascii="Times New Roman" w:hAnsi="Times New Roman"/>
          <w:sz w:val="28"/>
          <w:szCs w:val="28"/>
        </w:rPr>
        <w:t>, хто здійснює контроль; об’єкт контролю (над ким здійснюється контроль); предмет контролю (що і в яких межах контролюється)</w:t>
      </w:r>
      <w:r w:rsidR="00582C03" w:rsidRPr="00AC53A7">
        <w:rPr>
          <w:rFonts w:ascii="Times New Roman" w:hAnsi="Times New Roman"/>
          <w:sz w:val="28"/>
          <w:szCs w:val="28"/>
        </w:rPr>
        <w:t>;</w:t>
      </w:r>
      <w:r w:rsidR="004A3775" w:rsidRPr="00AC53A7">
        <w:rPr>
          <w:rFonts w:ascii="Times New Roman" w:hAnsi="Times New Roman"/>
          <w:sz w:val="28"/>
          <w:szCs w:val="28"/>
        </w:rPr>
        <w:t xml:space="preserve"> процедур</w:t>
      </w:r>
      <w:r w:rsidR="00582C03" w:rsidRPr="00AC53A7">
        <w:rPr>
          <w:rFonts w:ascii="Times New Roman" w:hAnsi="Times New Roman"/>
          <w:sz w:val="28"/>
          <w:szCs w:val="28"/>
        </w:rPr>
        <w:t>у</w:t>
      </w:r>
      <w:r w:rsidR="004A3775" w:rsidRPr="00AC53A7">
        <w:rPr>
          <w:rFonts w:ascii="Times New Roman" w:hAnsi="Times New Roman"/>
          <w:sz w:val="28"/>
          <w:szCs w:val="28"/>
        </w:rPr>
        <w:t xml:space="preserve"> контролю, тобто яким чином здійснюється контроль і які заходи вживаються за його результатами [</w:t>
      </w:r>
      <w:r w:rsidRPr="00AC53A7">
        <w:rPr>
          <w:rFonts w:ascii="Times New Roman" w:hAnsi="Times New Roman"/>
          <w:sz w:val="28"/>
          <w:szCs w:val="28"/>
        </w:rPr>
        <w:t>121, с. 249-250</w:t>
      </w:r>
      <w:r w:rsidR="004A3775" w:rsidRPr="00AC53A7">
        <w:rPr>
          <w:rFonts w:ascii="Times New Roman" w:hAnsi="Times New Roman"/>
          <w:sz w:val="28"/>
          <w:szCs w:val="28"/>
        </w:rPr>
        <w:t xml:space="preserve">]. </w:t>
      </w:r>
    </w:p>
    <w:p w14:paraId="5306B80A" w14:textId="77777777" w:rsidR="004A3775" w:rsidRPr="00AC53A7" w:rsidRDefault="004A3775" w:rsidP="00923D89">
      <w:pPr>
        <w:pStyle w:val="1"/>
        <w:spacing w:line="360" w:lineRule="auto"/>
        <w:ind w:firstLine="709"/>
        <w:contextualSpacing/>
        <w:rPr>
          <w:rFonts w:ascii="Times New Roman" w:hAnsi="Times New Roman"/>
          <w:color w:val="000000" w:themeColor="text1"/>
          <w:sz w:val="28"/>
          <w:szCs w:val="28"/>
        </w:rPr>
      </w:pPr>
      <w:r w:rsidRPr="00AC53A7">
        <w:rPr>
          <w:rFonts w:ascii="Times New Roman" w:hAnsi="Times New Roman"/>
          <w:color w:val="000000" w:themeColor="text1"/>
          <w:sz w:val="28"/>
          <w:szCs w:val="28"/>
        </w:rPr>
        <w:t>Суб’єкти та предмет державного контролю щодо політичних партій наводяться в ст. 18 Закону України «Про політичні партії в Україні»</w:t>
      </w:r>
      <w:bookmarkStart w:id="16" w:name="o311"/>
      <w:bookmarkEnd w:id="16"/>
      <w:r w:rsidR="00D57858" w:rsidRPr="00AC53A7">
        <w:rPr>
          <w:rFonts w:ascii="Times New Roman" w:hAnsi="Times New Roman"/>
          <w:color w:val="000000" w:themeColor="text1"/>
          <w:sz w:val="28"/>
          <w:szCs w:val="28"/>
        </w:rPr>
        <w:t xml:space="preserve"> </w:t>
      </w:r>
      <w:r w:rsidR="00D57858" w:rsidRPr="00AC53A7">
        <w:rPr>
          <w:rFonts w:ascii="Times New Roman" w:hAnsi="Times New Roman"/>
          <w:sz w:val="28"/>
          <w:szCs w:val="28"/>
        </w:rPr>
        <w:t>[74]</w:t>
      </w:r>
      <w:r w:rsidRPr="00AC53A7">
        <w:rPr>
          <w:rFonts w:ascii="Times New Roman" w:hAnsi="Times New Roman"/>
          <w:color w:val="000000" w:themeColor="text1"/>
          <w:sz w:val="28"/>
          <w:szCs w:val="28"/>
        </w:rPr>
        <w:t xml:space="preserve">, відповідно до якої державний контроль за діяльністю політичних партій </w:t>
      </w:r>
      <w:r w:rsidRPr="00AC53A7">
        <w:rPr>
          <w:rFonts w:ascii="Times New Roman" w:hAnsi="Times New Roman"/>
          <w:color w:val="000000" w:themeColor="text1"/>
          <w:sz w:val="28"/>
          <w:szCs w:val="28"/>
        </w:rPr>
        <w:lastRenderedPageBreak/>
        <w:t xml:space="preserve">здійснюють: </w:t>
      </w:r>
      <w:bookmarkStart w:id="17" w:name="o312"/>
      <w:bookmarkEnd w:id="17"/>
      <w:r w:rsidRPr="00AC53A7">
        <w:rPr>
          <w:rFonts w:ascii="Times New Roman" w:hAnsi="Times New Roman"/>
          <w:color w:val="000000" w:themeColor="text1"/>
          <w:sz w:val="28"/>
          <w:szCs w:val="28"/>
        </w:rPr>
        <w:t>Міністерство юстиції України - за додержанням політичною партією вимог Конституції та законів України, а також статуту політичної партії, крім випадків, коли здійснення т</w:t>
      </w:r>
      <w:r w:rsidR="00582C03" w:rsidRPr="00AC53A7">
        <w:rPr>
          <w:rFonts w:ascii="Times New Roman" w:hAnsi="Times New Roman"/>
          <w:color w:val="000000" w:themeColor="text1"/>
          <w:sz w:val="28"/>
          <w:szCs w:val="28"/>
        </w:rPr>
        <w:t>акого контролю законом віднесене</w:t>
      </w:r>
      <w:r w:rsidRPr="00AC53A7">
        <w:rPr>
          <w:rFonts w:ascii="Times New Roman" w:hAnsi="Times New Roman"/>
          <w:color w:val="000000" w:themeColor="text1"/>
          <w:sz w:val="28"/>
          <w:szCs w:val="28"/>
        </w:rPr>
        <w:t xml:space="preserve"> до повноважень інших органів державної влади; </w:t>
      </w:r>
      <w:bookmarkStart w:id="18" w:name="o313"/>
      <w:bookmarkEnd w:id="18"/>
      <w:r w:rsidRPr="00AC53A7">
        <w:rPr>
          <w:rFonts w:ascii="Times New Roman" w:hAnsi="Times New Roman"/>
          <w:color w:val="000000" w:themeColor="text1"/>
          <w:sz w:val="28"/>
          <w:szCs w:val="28"/>
        </w:rPr>
        <w:t>ЦВК, окружні виборчі комісії, територіальні виборчі комісії на відповідних місцевих виборах - за додержанням політичними партіями встановленого порядку учас</w:t>
      </w:r>
      <w:r w:rsidR="00582C03" w:rsidRPr="00AC53A7">
        <w:rPr>
          <w:rFonts w:ascii="Times New Roman" w:hAnsi="Times New Roman"/>
          <w:color w:val="000000" w:themeColor="text1"/>
          <w:sz w:val="28"/>
          <w:szCs w:val="28"/>
        </w:rPr>
        <w:t>ті у виборчому процесі, а також</w:t>
      </w:r>
      <w:r w:rsidRPr="00AC53A7">
        <w:rPr>
          <w:rFonts w:ascii="Times New Roman" w:hAnsi="Times New Roman"/>
          <w:color w:val="000000" w:themeColor="text1"/>
          <w:sz w:val="28"/>
          <w:szCs w:val="28"/>
        </w:rPr>
        <w:t xml:space="preserve"> </w:t>
      </w:r>
      <w:r w:rsidR="00582C03" w:rsidRPr="00AC53A7">
        <w:rPr>
          <w:rFonts w:ascii="Times New Roman" w:hAnsi="Times New Roman"/>
          <w:color w:val="000000" w:themeColor="text1"/>
          <w:sz w:val="28"/>
          <w:szCs w:val="28"/>
        </w:rPr>
        <w:t>(</w:t>
      </w:r>
      <w:r w:rsidRPr="00AC53A7">
        <w:rPr>
          <w:rFonts w:ascii="Times New Roman" w:hAnsi="Times New Roman"/>
          <w:color w:val="000000" w:themeColor="text1"/>
          <w:sz w:val="28"/>
          <w:szCs w:val="28"/>
        </w:rPr>
        <w:t>у межах визначених законом повноважень</w:t>
      </w:r>
      <w:r w:rsidR="00582C03" w:rsidRPr="00AC53A7">
        <w:rPr>
          <w:rFonts w:ascii="Times New Roman" w:hAnsi="Times New Roman"/>
          <w:color w:val="000000" w:themeColor="text1"/>
          <w:sz w:val="28"/>
          <w:szCs w:val="28"/>
        </w:rPr>
        <w:t>)</w:t>
      </w:r>
      <w:r w:rsidRPr="00AC53A7">
        <w:rPr>
          <w:rFonts w:ascii="Times New Roman" w:hAnsi="Times New Roman"/>
          <w:color w:val="000000" w:themeColor="text1"/>
          <w:sz w:val="28"/>
          <w:szCs w:val="28"/>
        </w:rPr>
        <w:t xml:space="preserve"> за своєчасністю подання до відповідних виборчих комісій проміжних та остаточних фінансових звітів про надходження і використання коштів виборчих фондів на виборах;</w:t>
      </w:r>
      <w:bookmarkStart w:id="19" w:name="o314"/>
      <w:bookmarkEnd w:id="19"/>
      <w:r w:rsidRPr="00AC53A7">
        <w:rPr>
          <w:rFonts w:ascii="Times New Roman" w:hAnsi="Times New Roman"/>
          <w:color w:val="000000" w:themeColor="text1"/>
          <w:sz w:val="28"/>
          <w:szCs w:val="28"/>
        </w:rPr>
        <w:t xml:space="preserve"> Рахункова палата - за цільовим використанням політичними партіями коштів, виділених </w:t>
      </w:r>
      <w:r w:rsidR="00582C03" w:rsidRPr="00AC53A7">
        <w:rPr>
          <w:rFonts w:ascii="Times New Roman" w:hAnsi="Times New Roman"/>
          <w:color w:val="000000" w:themeColor="text1"/>
          <w:sz w:val="28"/>
          <w:szCs w:val="28"/>
        </w:rPr>
        <w:t>і</w:t>
      </w:r>
      <w:r w:rsidRPr="00AC53A7">
        <w:rPr>
          <w:rFonts w:ascii="Times New Roman" w:hAnsi="Times New Roman"/>
          <w:color w:val="000000" w:themeColor="text1"/>
          <w:sz w:val="28"/>
          <w:szCs w:val="28"/>
        </w:rPr>
        <w:t xml:space="preserve">з державного бюджету на фінансування їх статутної діяльності; </w:t>
      </w:r>
      <w:bookmarkStart w:id="20" w:name="o315"/>
      <w:bookmarkEnd w:id="20"/>
      <w:r w:rsidRPr="00AC53A7">
        <w:rPr>
          <w:rFonts w:ascii="Times New Roman" w:hAnsi="Times New Roman"/>
          <w:color w:val="000000" w:themeColor="text1"/>
          <w:sz w:val="28"/>
          <w:szCs w:val="28"/>
        </w:rPr>
        <w:t xml:space="preserve">НАЗК - за додержанням встановлених законом обмежень щодо фінансування політичних партій, передвиборної агітації, законним та цільовим використанням  політичними партіями коштів, виділених </w:t>
      </w:r>
      <w:r w:rsidR="00582C03" w:rsidRPr="00AC53A7">
        <w:rPr>
          <w:rFonts w:ascii="Times New Roman" w:hAnsi="Times New Roman"/>
          <w:color w:val="000000" w:themeColor="text1"/>
          <w:sz w:val="28"/>
          <w:szCs w:val="28"/>
        </w:rPr>
        <w:t>і</w:t>
      </w:r>
      <w:r w:rsidRPr="00AC53A7">
        <w:rPr>
          <w:rFonts w:ascii="Times New Roman" w:hAnsi="Times New Roman"/>
          <w:color w:val="000000" w:themeColor="text1"/>
          <w:sz w:val="28"/>
          <w:szCs w:val="28"/>
        </w:rPr>
        <w:t>з державного бюджету на фінансування їх статутної діяльності, своєчас</w:t>
      </w:r>
      <w:r w:rsidR="00582C03" w:rsidRPr="00AC53A7">
        <w:rPr>
          <w:rFonts w:ascii="Times New Roman" w:hAnsi="Times New Roman"/>
          <w:color w:val="000000" w:themeColor="text1"/>
          <w:sz w:val="28"/>
          <w:szCs w:val="28"/>
        </w:rPr>
        <w:t xml:space="preserve">ністю подання звітів партій </w:t>
      </w:r>
      <w:r w:rsidRPr="00AC53A7">
        <w:rPr>
          <w:rFonts w:ascii="Times New Roman" w:hAnsi="Times New Roman"/>
          <w:color w:val="000000" w:themeColor="text1"/>
          <w:sz w:val="28"/>
          <w:szCs w:val="28"/>
        </w:rPr>
        <w:t xml:space="preserve">про майно, доходи, витрати </w:t>
      </w:r>
      <w:r w:rsidR="00582C03" w:rsidRPr="00AC53A7">
        <w:rPr>
          <w:rFonts w:ascii="Times New Roman" w:hAnsi="Times New Roman"/>
          <w:color w:val="000000" w:themeColor="text1"/>
          <w:sz w:val="28"/>
          <w:szCs w:val="28"/>
        </w:rPr>
        <w:t>й</w:t>
      </w:r>
      <w:r w:rsidRPr="00AC53A7">
        <w:rPr>
          <w:rFonts w:ascii="Times New Roman" w:hAnsi="Times New Roman"/>
          <w:color w:val="000000" w:themeColor="text1"/>
          <w:sz w:val="28"/>
          <w:szCs w:val="28"/>
        </w:rPr>
        <w:t xml:space="preserve"> зобов’язання фінансового характеру, звітів про надходження </w:t>
      </w:r>
      <w:r w:rsidR="00582C03" w:rsidRPr="00AC53A7">
        <w:rPr>
          <w:rFonts w:ascii="Times New Roman" w:hAnsi="Times New Roman"/>
          <w:color w:val="000000" w:themeColor="text1"/>
          <w:sz w:val="28"/>
          <w:szCs w:val="28"/>
        </w:rPr>
        <w:t>та</w:t>
      </w:r>
      <w:r w:rsidRPr="00AC53A7">
        <w:rPr>
          <w:rFonts w:ascii="Times New Roman" w:hAnsi="Times New Roman"/>
          <w:color w:val="000000" w:themeColor="text1"/>
          <w:sz w:val="28"/>
          <w:szCs w:val="28"/>
        </w:rPr>
        <w:t xml:space="preserve"> використання коштів виборчих фондів на загальнодержавних </w:t>
      </w:r>
      <w:r w:rsidR="00582C03" w:rsidRPr="00AC53A7">
        <w:rPr>
          <w:rFonts w:ascii="Times New Roman" w:hAnsi="Times New Roman"/>
          <w:color w:val="000000" w:themeColor="text1"/>
          <w:sz w:val="28"/>
          <w:szCs w:val="28"/>
        </w:rPr>
        <w:t>і</w:t>
      </w:r>
      <w:r w:rsidRPr="00AC53A7">
        <w:rPr>
          <w:rFonts w:ascii="Times New Roman" w:hAnsi="Times New Roman"/>
          <w:color w:val="000000" w:themeColor="text1"/>
          <w:sz w:val="28"/>
          <w:szCs w:val="28"/>
        </w:rPr>
        <w:t xml:space="preserve"> місцевих виборах, повнотою таких звітів, відповідністю їх оформлення встановленим вимогам, достовірністю включених до них відомостей. Положення щодо суб’єктів державного контролю за діяльністю політичних партій містяться </w:t>
      </w:r>
      <w:r w:rsidR="00C7477A" w:rsidRPr="00AC53A7">
        <w:rPr>
          <w:rFonts w:ascii="Times New Roman" w:hAnsi="Times New Roman"/>
          <w:color w:val="000000" w:themeColor="text1"/>
          <w:sz w:val="28"/>
          <w:szCs w:val="28"/>
        </w:rPr>
        <w:t>також у</w:t>
      </w:r>
      <w:r w:rsidRPr="00AC53A7">
        <w:rPr>
          <w:rFonts w:ascii="Times New Roman" w:hAnsi="Times New Roman"/>
          <w:color w:val="000000" w:themeColor="text1"/>
          <w:sz w:val="28"/>
          <w:szCs w:val="28"/>
        </w:rPr>
        <w:t xml:space="preserve"> більшості спеціальних законів про політичні пар</w:t>
      </w:r>
      <w:r w:rsidR="00C7477A" w:rsidRPr="00AC53A7">
        <w:rPr>
          <w:rFonts w:ascii="Times New Roman" w:hAnsi="Times New Roman"/>
          <w:color w:val="000000" w:themeColor="text1"/>
          <w:sz w:val="28"/>
          <w:szCs w:val="28"/>
        </w:rPr>
        <w:t>тії країн-</w:t>
      </w:r>
      <w:r w:rsidRPr="00AC53A7">
        <w:rPr>
          <w:rFonts w:ascii="Times New Roman" w:hAnsi="Times New Roman"/>
          <w:color w:val="000000" w:themeColor="text1"/>
          <w:sz w:val="28"/>
          <w:szCs w:val="28"/>
        </w:rPr>
        <w:t>членів ЄС. Наприклад, ст. 38 Закону Латвії «Про політичні партії»</w:t>
      </w:r>
      <w:r w:rsidR="00D57858" w:rsidRPr="00AC53A7">
        <w:rPr>
          <w:rFonts w:ascii="Times New Roman" w:hAnsi="Times New Roman"/>
          <w:color w:val="000000" w:themeColor="text1"/>
          <w:sz w:val="28"/>
          <w:szCs w:val="28"/>
        </w:rPr>
        <w:t xml:space="preserve"> </w:t>
      </w:r>
      <w:r w:rsidR="00D57858" w:rsidRPr="00AC53A7">
        <w:rPr>
          <w:rFonts w:ascii="Times New Roman" w:hAnsi="Times New Roman"/>
          <w:sz w:val="28"/>
          <w:szCs w:val="28"/>
        </w:rPr>
        <w:t>[77]</w:t>
      </w:r>
      <w:r w:rsidRPr="00AC53A7">
        <w:rPr>
          <w:rFonts w:ascii="Times New Roman" w:hAnsi="Times New Roman"/>
          <w:color w:val="000000" w:themeColor="text1"/>
          <w:sz w:val="28"/>
          <w:szCs w:val="28"/>
        </w:rPr>
        <w:t xml:space="preserve"> декларує, </w:t>
      </w:r>
      <w:r w:rsidR="00C7477A" w:rsidRPr="00AC53A7">
        <w:rPr>
          <w:rFonts w:ascii="Times New Roman" w:hAnsi="Times New Roman"/>
          <w:color w:val="000000" w:themeColor="text1"/>
          <w:sz w:val="28"/>
          <w:szCs w:val="28"/>
        </w:rPr>
        <w:t>що діяльність політичних партій</w:t>
      </w:r>
      <w:r w:rsidRPr="00AC53A7">
        <w:rPr>
          <w:rFonts w:ascii="Times New Roman" w:hAnsi="Times New Roman"/>
          <w:color w:val="000000" w:themeColor="text1"/>
          <w:sz w:val="28"/>
          <w:szCs w:val="28"/>
        </w:rPr>
        <w:t xml:space="preserve"> у визначених законом випад</w:t>
      </w:r>
      <w:r w:rsidR="00C7477A" w:rsidRPr="00AC53A7">
        <w:rPr>
          <w:rFonts w:ascii="Times New Roman" w:hAnsi="Times New Roman"/>
          <w:color w:val="000000" w:themeColor="text1"/>
          <w:sz w:val="28"/>
          <w:szCs w:val="28"/>
        </w:rPr>
        <w:t>ках</w:t>
      </w:r>
      <w:r w:rsidRPr="00AC53A7">
        <w:rPr>
          <w:rFonts w:ascii="Times New Roman" w:hAnsi="Times New Roman"/>
          <w:color w:val="000000" w:themeColor="text1"/>
          <w:sz w:val="28"/>
          <w:szCs w:val="28"/>
        </w:rPr>
        <w:t xml:space="preserve"> контролюється </w:t>
      </w:r>
      <w:r w:rsidRPr="00AC53A7">
        <w:rPr>
          <w:rFonts w:ascii="Times New Roman" w:eastAsia="TimesNewRoman" w:hAnsi="Times New Roman"/>
          <w:sz w:val="28"/>
          <w:szCs w:val="28"/>
        </w:rPr>
        <w:t>Бюро із запобігання та боротьби з корупцією, Службою державних доходів</w:t>
      </w:r>
      <w:r w:rsidR="00D57858" w:rsidRPr="00AC53A7">
        <w:rPr>
          <w:rFonts w:ascii="Times New Roman" w:eastAsia="TimesNewRoman" w:hAnsi="Times New Roman"/>
          <w:sz w:val="28"/>
          <w:szCs w:val="28"/>
        </w:rPr>
        <w:t xml:space="preserve"> </w:t>
      </w:r>
      <w:r w:rsidR="00D57858" w:rsidRPr="00AC53A7">
        <w:rPr>
          <w:rFonts w:ascii="Times New Roman" w:hAnsi="Times New Roman"/>
          <w:sz w:val="28"/>
          <w:szCs w:val="28"/>
        </w:rPr>
        <w:t>[178]</w:t>
      </w:r>
      <w:r w:rsidRPr="00AC53A7">
        <w:rPr>
          <w:rFonts w:ascii="Times New Roman" w:eastAsia="TimesNewRoman" w:hAnsi="Times New Roman"/>
          <w:sz w:val="28"/>
          <w:szCs w:val="28"/>
        </w:rPr>
        <w:t xml:space="preserve"> та органом, що здійснює державну реєстрацію політичних партій.</w:t>
      </w:r>
    </w:p>
    <w:p w14:paraId="43CF43E7" w14:textId="77777777" w:rsidR="00260DBF" w:rsidRPr="00AC53A7" w:rsidRDefault="004A3775" w:rsidP="00923D89">
      <w:pPr>
        <w:pStyle w:val="1"/>
        <w:spacing w:line="360" w:lineRule="auto"/>
        <w:ind w:firstLine="709"/>
        <w:contextualSpacing/>
        <w:rPr>
          <w:rFonts w:ascii="Times New Roman" w:eastAsia="TimesNewRoman" w:hAnsi="Times New Roman"/>
          <w:color w:val="000000" w:themeColor="text1"/>
          <w:sz w:val="28"/>
          <w:szCs w:val="28"/>
        </w:rPr>
      </w:pPr>
      <w:r w:rsidRPr="00AC53A7">
        <w:rPr>
          <w:rFonts w:ascii="Times New Roman" w:hAnsi="Times New Roman"/>
          <w:color w:val="000000" w:themeColor="text1"/>
          <w:sz w:val="28"/>
          <w:szCs w:val="28"/>
        </w:rPr>
        <w:t xml:space="preserve">У різних країнах Європи склад суб’єктів державного контролю за діяльністю політичних партій істотно різниться. Так, у </w:t>
      </w:r>
      <w:r w:rsidR="00FC1354" w:rsidRPr="00AC53A7">
        <w:rPr>
          <w:rFonts w:ascii="Times New Roman" w:hAnsi="Times New Roman"/>
          <w:color w:val="000000" w:themeColor="text1"/>
          <w:sz w:val="28"/>
          <w:szCs w:val="28"/>
        </w:rPr>
        <w:t>низці</w:t>
      </w:r>
      <w:r w:rsidRPr="00AC53A7">
        <w:rPr>
          <w:rFonts w:ascii="Times New Roman" w:hAnsi="Times New Roman"/>
          <w:color w:val="000000" w:themeColor="text1"/>
          <w:sz w:val="28"/>
          <w:szCs w:val="28"/>
        </w:rPr>
        <w:t xml:space="preserve"> країн державна реєстрація та анулювання такої реєстрації здійснюється не органами виконавчої влади, а відповідними судами. Наприклад, </w:t>
      </w:r>
      <w:r w:rsidR="00FC1354" w:rsidRPr="00AC53A7">
        <w:rPr>
          <w:rFonts w:ascii="Times New Roman" w:hAnsi="Times New Roman"/>
          <w:color w:val="000000" w:themeColor="text1"/>
          <w:sz w:val="28"/>
          <w:szCs w:val="28"/>
        </w:rPr>
        <w:t xml:space="preserve">у </w:t>
      </w:r>
      <w:r w:rsidRPr="00AC53A7">
        <w:rPr>
          <w:rFonts w:ascii="Times New Roman" w:hAnsi="Times New Roman"/>
          <w:color w:val="000000" w:themeColor="text1"/>
          <w:sz w:val="28"/>
          <w:szCs w:val="28"/>
        </w:rPr>
        <w:t xml:space="preserve">Польщі, відповідно до ст. 11 </w:t>
      </w:r>
      <w:r w:rsidRPr="00AC53A7">
        <w:rPr>
          <w:rFonts w:ascii="Times New Roman" w:hAnsi="Times New Roman"/>
          <w:color w:val="000000" w:themeColor="text1"/>
          <w:sz w:val="28"/>
          <w:szCs w:val="28"/>
        </w:rPr>
        <w:lastRenderedPageBreak/>
        <w:t>Закону Республіки Польща «Про політичні партії» [</w:t>
      </w:r>
      <w:r w:rsidR="00FD704C" w:rsidRPr="00AC53A7">
        <w:rPr>
          <w:rFonts w:ascii="Times New Roman" w:hAnsi="Times New Roman"/>
          <w:color w:val="000000" w:themeColor="text1"/>
          <w:sz w:val="28"/>
          <w:szCs w:val="28"/>
        </w:rPr>
        <w:t>75</w:t>
      </w:r>
      <w:r w:rsidRPr="00AC53A7">
        <w:rPr>
          <w:rFonts w:ascii="Times New Roman" w:hAnsi="Times New Roman"/>
          <w:color w:val="000000" w:themeColor="text1"/>
          <w:sz w:val="28"/>
          <w:szCs w:val="28"/>
        </w:rPr>
        <w:t xml:space="preserve">], реєстрація політичної партії здійснюється Варшавським </w:t>
      </w:r>
      <w:r w:rsidR="00FC1354" w:rsidRPr="00AC53A7">
        <w:rPr>
          <w:rFonts w:ascii="Times New Roman" w:hAnsi="Times New Roman"/>
          <w:color w:val="000000" w:themeColor="text1"/>
          <w:sz w:val="28"/>
          <w:szCs w:val="28"/>
        </w:rPr>
        <w:t>о</w:t>
      </w:r>
      <w:r w:rsidRPr="00AC53A7">
        <w:rPr>
          <w:rFonts w:ascii="Times New Roman" w:hAnsi="Times New Roman"/>
          <w:color w:val="000000" w:themeColor="text1"/>
          <w:sz w:val="28"/>
          <w:szCs w:val="28"/>
        </w:rPr>
        <w:t xml:space="preserve">кружним </w:t>
      </w:r>
      <w:r w:rsidR="00FC1354" w:rsidRPr="00AC53A7">
        <w:rPr>
          <w:rFonts w:ascii="Times New Roman" w:hAnsi="Times New Roman"/>
          <w:color w:val="000000" w:themeColor="text1"/>
          <w:sz w:val="28"/>
          <w:szCs w:val="28"/>
        </w:rPr>
        <w:t>с</w:t>
      </w:r>
      <w:r w:rsidRPr="00AC53A7">
        <w:rPr>
          <w:rFonts w:ascii="Times New Roman" w:hAnsi="Times New Roman"/>
          <w:color w:val="000000" w:themeColor="text1"/>
          <w:sz w:val="28"/>
          <w:szCs w:val="28"/>
        </w:rPr>
        <w:t xml:space="preserve">удом. Також окремі повноваження з державного контролю за діяльністю політичних партій </w:t>
      </w:r>
      <w:r w:rsidR="00FC1354" w:rsidRPr="00AC53A7">
        <w:rPr>
          <w:rFonts w:ascii="Times New Roman" w:hAnsi="Times New Roman"/>
          <w:color w:val="000000" w:themeColor="text1"/>
          <w:sz w:val="28"/>
          <w:szCs w:val="28"/>
        </w:rPr>
        <w:t>у</w:t>
      </w:r>
      <w:r w:rsidRPr="00AC53A7">
        <w:rPr>
          <w:rFonts w:ascii="Times New Roman" w:hAnsi="Times New Roman"/>
          <w:color w:val="000000" w:themeColor="text1"/>
          <w:sz w:val="28"/>
          <w:szCs w:val="28"/>
        </w:rPr>
        <w:t xml:space="preserve"> Польщі належать </w:t>
      </w:r>
      <w:bookmarkStart w:id="21" w:name="o316"/>
      <w:bookmarkEnd w:id="21"/>
      <w:r w:rsidRPr="00AC53A7">
        <w:rPr>
          <w:rFonts w:ascii="Times New Roman" w:hAnsi="Times New Roman"/>
          <w:color w:val="000000" w:themeColor="text1"/>
          <w:sz w:val="28"/>
          <w:szCs w:val="28"/>
        </w:rPr>
        <w:t>Національній Виборчій Комісії [</w:t>
      </w:r>
      <w:r w:rsidR="00FD704C" w:rsidRPr="00AC53A7">
        <w:rPr>
          <w:rFonts w:ascii="Times New Roman" w:hAnsi="Times New Roman"/>
          <w:color w:val="000000" w:themeColor="text1"/>
          <w:sz w:val="28"/>
          <w:szCs w:val="28"/>
        </w:rPr>
        <w:t>88</w:t>
      </w:r>
      <w:r w:rsidRPr="00AC53A7">
        <w:rPr>
          <w:rFonts w:ascii="Times New Roman" w:hAnsi="Times New Roman"/>
          <w:color w:val="000000" w:themeColor="text1"/>
          <w:sz w:val="28"/>
          <w:szCs w:val="28"/>
        </w:rPr>
        <w:t xml:space="preserve">], </w:t>
      </w:r>
      <w:r w:rsidRPr="00AC53A7">
        <w:rPr>
          <w:rFonts w:ascii="Times New Roman" w:eastAsia="TimesNewRoman" w:hAnsi="Times New Roman"/>
          <w:color w:val="000000" w:themeColor="text1"/>
          <w:sz w:val="28"/>
          <w:szCs w:val="28"/>
        </w:rPr>
        <w:t xml:space="preserve">Центральному Антикорупційному Бюро </w:t>
      </w:r>
      <w:r w:rsidRPr="00AC53A7">
        <w:rPr>
          <w:rFonts w:ascii="Times New Roman" w:hAnsi="Times New Roman"/>
          <w:color w:val="000000" w:themeColor="text1"/>
          <w:sz w:val="28"/>
          <w:szCs w:val="28"/>
        </w:rPr>
        <w:t>[</w:t>
      </w:r>
      <w:r w:rsidR="00FD704C" w:rsidRPr="00AC53A7">
        <w:rPr>
          <w:rFonts w:ascii="Times New Roman" w:hAnsi="Times New Roman"/>
          <w:color w:val="000000" w:themeColor="text1"/>
          <w:sz w:val="28"/>
          <w:szCs w:val="28"/>
        </w:rPr>
        <w:t>86</w:t>
      </w:r>
      <w:r w:rsidRPr="00AC53A7">
        <w:rPr>
          <w:rFonts w:ascii="Times New Roman" w:hAnsi="Times New Roman"/>
          <w:color w:val="000000" w:themeColor="text1"/>
          <w:sz w:val="28"/>
          <w:szCs w:val="28"/>
        </w:rPr>
        <w:t>]</w:t>
      </w:r>
      <w:r w:rsidRPr="00AC53A7">
        <w:rPr>
          <w:rFonts w:ascii="Times New Roman" w:eastAsia="TimesNewRoman" w:hAnsi="Times New Roman"/>
          <w:color w:val="000000" w:themeColor="text1"/>
          <w:sz w:val="28"/>
          <w:szCs w:val="28"/>
        </w:rPr>
        <w:t xml:space="preserve">, Управлінню Публічних Закупівель </w:t>
      </w:r>
      <w:r w:rsidRPr="00AC53A7">
        <w:rPr>
          <w:rFonts w:ascii="Times New Roman" w:hAnsi="Times New Roman"/>
          <w:color w:val="000000" w:themeColor="text1"/>
          <w:sz w:val="28"/>
          <w:szCs w:val="28"/>
        </w:rPr>
        <w:t>[</w:t>
      </w:r>
      <w:r w:rsidR="00FD704C" w:rsidRPr="00AC53A7">
        <w:rPr>
          <w:rFonts w:ascii="Times New Roman" w:hAnsi="Times New Roman"/>
          <w:color w:val="000000" w:themeColor="text1"/>
          <w:sz w:val="28"/>
          <w:szCs w:val="28"/>
        </w:rPr>
        <w:t>179</w:t>
      </w:r>
      <w:r w:rsidRPr="00AC53A7">
        <w:rPr>
          <w:rFonts w:ascii="Times New Roman" w:hAnsi="Times New Roman"/>
          <w:color w:val="000000" w:themeColor="text1"/>
          <w:sz w:val="28"/>
          <w:szCs w:val="28"/>
        </w:rPr>
        <w:t>]</w:t>
      </w:r>
      <w:r w:rsidRPr="00AC53A7">
        <w:rPr>
          <w:rFonts w:ascii="Times New Roman" w:eastAsia="TimesNewRoman" w:hAnsi="Times New Roman"/>
          <w:color w:val="000000" w:themeColor="text1"/>
          <w:sz w:val="28"/>
          <w:szCs w:val="28"/>
        </w:rPr>
        <w:t xml:space="preserve"> та Верховній Палаті Контролю </w:t>
      </w:r>
      <w:r w:rsidRPr="00AC53A7">
        <w:rPr>
          <w:rFonts w:ascii="Times New Roman" w:hAnsi="Times New Roman"/>
          <w:color w:val="000000" w:themeColor="text1"/>
          <w:sz w:val="28"/>
          <w:szCs w:val="28"/>
        </w:rPr>
        <w:t>[</w:t>
      </w:r>
      <w:r w:rsidR="00FD704C" w:rsidRPr="00AC53A7">
        <w:rPr>
          <w:rFonts w:ascii="Times New Roman" w:hAnsi="Times New Roman"/>
          <w:color w:val="000000" w:themeColor="text1"/>
          <w:sz w:val="28"/>
          <w:szCs w:val="28"/>
        </w:rPr>
        <w:t>180</w:t>
      </w:r>
      <w:r w:rsidRPr="00AC53A7">
        <w:rPr>
          <w:rFonts w:ascii="Times New Roman" w:hAnsi="Times New Roman"/>
          <w:color w:val="000000" w:themeColor="text1"/>
          <w:sz w:val="28"/>
          <w:szCs w:val="28"/>
        </w:rPr>
        <w:t>]</w:t>
      </w:r>
      <w:r w:rsidRPr="00AC53A7">
        <w:rPr>
          <w:rStyle w:val="FootnoteReference"/>
          <w:rFonts w:ascii="Times New Roman" w:hAnsi="Times New Roman"/>
          <w:color w:val="000000" w:themeColor="text1"/>
          <w:sz w:val="28"/>
          <w:szCs w:val="28"/>
        </w:rPr>
        <w:footnoteReference w:id="4"/>
      </w:r>
      <w:r w:rsidRPr="00AC53A7">
        <w:rPr>
          <w:rFonts w:ascii="Times New Roman" w:eastAsia="TimesNewRoman" w:hAnsi="Times New Roman"/>
          <w:color w:val="000000" w:themeColor="text1"/>
          <w:sz w:val="28"/>
          <w:szCs w:val="28"/>
        </w:rPr>
        <w:t>.</w:t>
      </w:r>
      <w:r w:rsidR="00260DBF" w:rsidRPr="00AC53A7">
        <w:rPr>
          <w:rFonts w:ascii="Times New Roman" w:eastAsia="TimesNewRoman" w:hAnsi="Times New Roman"/>
          <w:color w:val="000000" w:themeColor="text1"/>
          <w:sz w:val="28"/>
          <w:szCs w:val="28"/>
        </w:rPr>
        <w:t xml:space="preserve"> Отже, </w:t>
      </w:r>
      <w:r w:rsidR="00260DBF" w:rsidRPr="00AC53A7">
        <w:rPr>
          <w:rFonts w:ascii="Times New Roman" w:hAnsi="Times New Roman"/>
          <w:bCs/>
          <w:sz w:val="28"/>
          <w:szCs w:val="28"/>
        </w:rPr>
        <w:t>д</w:t>
      </w:r>
      <w:r w:rsidR="00260DBF" w:rsidRPr="00AC53A7">
        <w:rPr>
          <w:rFonts w:ascii="Times New Roman" w:hAnsi="Times New Roman"/>
          <w:color w:val="000000" w:themeColor="text1"/>
          <w:sz w:val="28"/>
          <w:szCs w:val="28"/>
        </w:rPr>
        <w:t>ержавний контроль за діяльністю політичних партій можна виз</w:t>
      </w:r>
      <w:r w:rsidR="00FC1354" w:rsidRPr="00AC53A7">
        <w:rPr>
          <w:rFonts w:ascii="Times New Roman" w:hAnsi="Times New Roman"/>
          <w:color w:val="000000" w:themeColor="text1"/>
          <w:sz w:val="28"/>
          <w:szCs w:val="28"/>
        </w:rPr>
        <w:t>начити</w:t>
      </w:r>
      <w:r w:rsidR="00260DBF" w:rsidRPr="00AC53A7">
        <w:rPr>
          <w:rFonts w:ascii="Times New Roman" w:hAnsi="Times New Roman"/>
          <w:color w:val="000000" w:themeColor="text1"/>
          <w:sz w:val="28"/>
          <w:szCs w:val="28"/>
        </w:rPr>
        <w:t xml:space="preserve"> як здійснювану у випадках, за </w:t>
      </w:r>
      <w:r w:rsidR="00260DBF" w:rsidRPr="00AC53A7">
        <w:rPr>
          <w:rFonts w:ascii="Times New Roman" w:hAnsi="Times New Roman"/>
          <w:sz w:val="28"/>
          <w:szCs w:val="28"/>
        </w:rPr>
        <w:t>процедурою та в межах</w:t>
      </w:r>
      <w:r w:rsidR="00FC1354" w:rsidRPr="00AC53A7">
        <w:rPr>
          <w:rFonts w:ascii="Times New Roman" w:hAnsi="Times New Roman"/>
          <w:sz w:val="28"/>
          <w:szCs w:val="28"/>
        </w:rPr>
        <w:t>,</w:t>
      </w:r>
      <w:r w:rsidR="00260DBF" w:rsidRPr="00AC53A7">
        <w:rPr>
          <w:rFonts w:ascii="Times New Roman" w:hAnsi="Times New Roman"/>
          <w:color w:val="000000" w:themeColor="text1"/>
          <w:sz w:val="28"/>
          <w:szCs w:val="28"/>
        </w:rPr>
        <w:t xml:space="preserve"> передбачених законодавством</w:t>
      </w:r>
      <w:r w:rsidR="00FC1354" w:rsidRPr="00AC53A7">
        <w:rPr>
          <w:rFonts w:ascii="Times New Roman" w:hAnsi="Times New Roman"/>
          <w:color w:val="000000" w:themeColor="text1"/>
          <w:sz w:val="28"/>
          <w:szCs w:val="28"/>
        </w:rPr>
        <w:t>,</w:t>
      </w:r>
      <w:r w:rsidR="00260DBF" w:rsidRPr="00AC53A7">
        <w:rPr>
          <w:rFonts w:ascii="Times New Roman" w:hAnsi="Times New Roman"/>
          <w:color w:val="000000" w:themeColor="text1"/>
          <w:sz w:val="28"/>
          <w:szCs w:val="28"/>
        </w:rPr>
        <w:t xml:space="preserve"> </w:t>
      </w:r>
      <w:r w:rsidR="00260DBF" w:rsidRPr="00AC53A7">
        <w:rPr>
          <w:rFonts w:ascii="Times New Roman" w:hAnsi="Times New Roman"/>
          <w:sz w:val="28"/>
          <w:szCs w:val="28"/>
        </w:rPr>
        <w:t xml:space="preserve">діяльність уповноважених на те державних органів, яка спрямована на попередження, виявлення </w:t>
      </w:r>
      <w:r w:rsidR="00FC1354" w:rsidRPr="00AC53A7">
        <w:rPr>
          <w:rFonts w:ascii="Times New Roman" w:hAnsi="Times New Roman"/>
          <w:sz w:val="28"/>
          <w:szCs w:val="28"/>
        </w:rPr>
        <w:t>й</w:t>
      </w:r>
      <w:r w:rsidR="00260DBF" w:rsidRPr="00AC53A7">
        <w:rPr>
          <w:rFonts w:ascii="Times New Roman" w:hAnsi="Times New Roman"/>
          <w:sz w:val="28"/>
          <w:szCs w:val="28"/>
        </w:rPr>
        <w:t xml:space="preserve"> припинення діяльності політичних партій, </w:t>
      </w:r>
      <w:r w:rsidR="00FC1354" w:rsidRPr="00AC53A7">
        <w:rPr>
          <w:rFonts w:ascii="Times New Roman" w:hAnsi="Times New Roman"/>
          <w:sz w:val="28"/>
          <w:szCs w:val="28"/>
        </w:rPr>
        <w:t xml:space="preserve">що </w:t>
      </w:r>
      <w:r w:rsidR="00260DBF" w:rsidRPr="00AC53A7">
        <w:rPr>
          <w:rFonts w:ascii="Times New Roman" w:hAnsi="Times New Roman"/>
          <w:sz w:val="28"/>
          <w:szCs w:val="28"/>
        </w:rPr>
        <w:t xml:space="preserve">суперечить встановленим </w:t>
      </w:r>
      <w:r w:rsidR="00FC1354" w:rsidRPr="00AC53A7">
        <w:rPr>
          <w:rFonts w:ascii="Times New Roman" w:hAnsi="Times New Roman"/>
          <w:sz w:val="28"/>
          <w:szCs w:val="28"/>
        </w:rPr>
        <w:t>к</w:t>
      </w:r>
      <w:r w:rsidR="00260DBF" w:rsidRPr="00AC53A7">
        <w:rPr>
          <w:rFonts w:ascii="Times New Roman" w:hAnsi="Times New Roman"/>
          <w:sz w:val="28"/>
          <w:szCs w:val="28"/>
        </w:rPr>
        <w:t xml:space="preserve">онституцією та чинним законодавством </w:t>
      </w:r>
      <w:r w:rsidR="00FC1354" w:rsidRPr="00AC53A7">
        <w:rPr>
          <w:rFonts w:ascii="Times New Roman" w:hAnsi="Times New Roman"/>
          <w:sz w:val="28"/>
          <w:szCs w:val="28"/>
        </w:rPr>
        <w:t xml:space="preserve">держави </w:t>
      </w:r>
      <w:r w:rsidR="00260DBF" w:rsidRPr="00AC53A7">
        <w:rPr>
          <w:rFonts w:ascii="Times New Roman" w:hAnsi="Times New Roman"/>
          <w:sz w:val="28"/>
          <w:szCs w:val="28"/>
        </w:rPr>
        <w:t>вимо</w:t>
      </w:r>
      <w:r w:rsidR="00FC1354" w:rsidRPr="00AC53A7">
        <w:rPr>
          <w:rFonts w:ascii="Times New Roman" w:hAnsi="Times New Roman"/>
          <w:sz w:val="28"/>
          <w:szCs w:val="28"/>
        </w:rPr>
        <w:t>гам.</w:t>
      </w:r>
    </w:p>
    <w:p w14:paraId="016CE0D2" w14:textId="77777777" w:rsidR="004A3775" w:rsidRPr="00AC53A7" w:rsidRDefault="00FC1354" w:rsidP="00923D89">
      <w:pPr>
        <w:pStyle w:val="rvps2"/>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AC53A7">
        <w:rPr>
          <w:color w:val="000000" w:themeColor="text1"/>
          <w:sz w:val="28"/>
          <w:szCs w:val="28"/>
          <w:lang w:val="uk-UA"/>
        </w:rPr>
        <w:t>Проте</w:t>
      </w:r>
      <w:r w:rsidR="004A3775" w:rsidRPr="00AC53A7">
        <w:rPr>
          <w:color w:val="000000" w:themeColor="text1"/>
          <w:sz w:val="28"/>
          <w:szCs w:val="28"/>
          <w:lang w:val="uk-UA"/>
        </w:rPr>
        <w:t xml:space="preserve"> державний контроль не є єдиним видом зовнішнього контролю щодо політичних партій. Цілком логічно, що діяльність політичних партій (особливо парламентських) повинна перебувати під контролем суспільства. Так чи інакше, суспільством оцінюються основні напрями діяльності політичних партій, виконання ними своїх програм, джерела їх фінансування та види партійних витрат тощо. Можна погодитися з думкою Ф.І. Долгих, що державний контроль є одним із видів контролю, який здійснюється щодо політичних партій, окрім якого, </w:t>
      </w:r>
      <w:r w:rsidRPr="00AC53A7">
        <w:rPr>
          <w:color w:val="000000" w:themeColor="text1"/>
          <w:sz w:val="28"/>
          <w:szCs w:val="28"/>
          <w:lang w:val="uk-UA"/>
        </w:rPr>
        <w:t>за</w:t>
      </w:r>
      <w:r w:rsidR="004A3775" w:rsidRPr="00AC53A7">
        <w:rPr>
          <w:color w:val="000000" w:themeColor="text1"/>
          <w:sz w:val="28"/>
          <w:szCs w:val="28"/>
          <w:lang w:val="uk-UA"/>
        </w:rPr>
        <w:t xml:space="preserve"> достатнь</w:t>
      </w:r>
      <w:r w:rsidRPr="00AC53A7">
        <w:rPr>
          <w:color w:val="000000" w:themeColor="text1"/>
          <w:sz w:val="28"/>
          <w:szCs w:val="28"/>
          <w:lang w:val="uk-UA"/>
        </w:rPr>
        <w:t>ого</w:t>
      </w:r>
      <w:r w:rsidR="004A3775" w:rsidRPr="00AC53A7">
        <w:rPr>
          <w:color w:val="000000" w:themeColor="text1"/>
          <w:sz w:val="28"/>
          <w:szCs w:val="28"/>
          <w:lang w:val="uk-UA"/>
        </w:rPr>
        <w:t xml:space="preserve"> рівн</w:t>
      </w:r>
      <w:r w:rsidRPr="00AC53A7">
        <w:rPr>
          <w:color w:val="000000" w:themeColor="text1"/>
          <w:sz w:val="28"/>
          <w:szCs w:val="28"/>
          <w:lang w:val="uk-UA"/>
        </w:rPr>
        <w:t>я</w:t>
      </w:r>
      <w:r w:rsidR="004A3775" w:rsidRPr="00AC53A7">
        <w:rPr>
          <w:color w:val="000000" w:themeColor="text1"/>
          <w:sz w:val="28"/>
          <w:szCs w:val="28"/>
          <w:lang w:val="uk-UA"/>
        </w:rPr>
        <w:t xml:space="preserve"> розвитку громадянського суспільства, діяльність політичних партій так чи інакше контролюється громадськістю</w:t>
      </w:r>
      <w:r w:rsidR="00FD704C" w:rsidRPr="00AC53A7">
        <w:rPr>
          <w:color w:val="000000" w:themeColor="text1"/>
          <w:sz w:val="28"/>
          <w:szCs w:val="28"/>
          <w:lang w:val="uk-UA"/>
        </w:rPr>
        <w:t xml:space="preserve"> [181, с. 412]</w:t>
      </w:r>
      <w:r w:rsidR="004A3775" w:rsidRPr="00AC53A7">
        <w:rPr>
          <w:color w:val="000000" w:themeColor="text1"/>
          <w:sz w:val="28"/>
          <w:szCs w:val="28"/>
          <w:lang w:val="uk-UA"/>
        </w:rPr>
        <w:t>.</w:t>
      </w:r>
    </w:p>
    <w:p w14:paraId="48F97AFB" w14:textId="77777777" w:rsidR="004A3775" w:rsidRPr="00AC53A7" w:rsidRDefault="004A3775" w:rsidP="00923D89">
      <w:pPr>
        <w:pStyle w:val="rvps2"/>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AC53A7">
        <w:rPr>
          <w:color w:val="000000" w:themeColor="text1"/>
          <w:sz w:val="28"/>
          <w:szCs w:val="28"/>
          <w:lang w:val="uk-UA"/>
        </w:rPr>
        <w:t>Питання щодо здійснення громадського контролю за політичними партіями в науковій літературі недоста</w:t>
      </w:r>
      <w:r w:rsidR="00CD26D1" w:rsidRPr="00AC53A7">
        <w:rPr>
          <w:color w:val="000000" w:themeColor="text1"/>
          <w:sz w:val="28"/>
          <w:szCs w:val="28"/>
          <w:lang w:val="uk-UA"/>
        </w:rPr>
        <w:t>тньо розроблене. Ю.С. Тихомиро</w:t>
      </w:r>
      <w:r w:rsidRPr="00AC53A7">
        <w:rPr>
          <w:color w:val="000000" w:themeColor="text1"/>
          <w:sz w:val="28"/>
          <w:szCs w:val="28"/>
          <w:lang w:val="uk-UA"/>
        </w:rPr>
        <w:t xml:space="preserve">ва вважає за </w:t>
      </w:r>
      <w:r w:rsidR="00CD26D1" w:rsidRPr="00AC53A7">
        <w:rPr>
          <w:color w:val="000000" w:themeColor="text1"/>
          <w:sz w:val="28"/>
          <w:szCs w:val="28"/>
          <w:lang w:val="uk-UA"/>
        </w:rPr>
        <w:t>доціль</w:t>
      </w:r>
      <w:r w:rsidRPr="00AC53A7">
        <w:rPr>
          <w:color w:val="000000" w:themeColor="text1"/>
          <w:sz w:val="28"/>
          <w:szCs w:val="28"/>
          <w:lang w:val="uk-UA"/>
        </w:rPr>
        <w:t>не пошир</w:t>
      </w:r>
      <w:r w:rsidR="00CD26D1" w:rsidRPr="00AC53A7">
        <w:rPr>
          <w:color w:val="000000" w:themeColor="text1"/>
          <w:sz w:val="28"/>
          <w:szCs w:val="28"/>
          <w:lang w:val="uk-UA"/>
        </w:rPr>
        <w:t>ити</w:t>
      </w:r>
      <w:r w:rsidRPr="00AC53A7">
        <w:rPr>
          <w:color w:val="000000" w:themeColor="text1"/>
          <w:sz w:val="28"/>
          <w:szCs w:val="28"/>
          <w:lang w:val="uk-UA"/>
        </w:rPr>
        <w:t xml:space="preserve"> практик</w:t>
      </w:r>
      <w:r w:rsidR="00CD26D1" w:rsidRPr="00AC53A7">
        <w:rPr>
          <w:color w:val="000000" w:themeColor="text1"/>
          <w:sz w:val="28"/>
          <w:szCs w:val="28"/>
          <w:lang w:val="uk-UA"/>
        </w:rPr>
        <w:t>у</w:t>
      </w:r>
      <w:r w:rsidRPr="00AC53A7">
        <w:rPr>
          <w:color w:val="000000" w:themeColor="text1"/>
          <w:sz w:val="28"/>
          <w:szCs w:val="28"/>
          <w:lang w:val="uk-UA"/>
        </w:rPr>
        <w:t xml:space="preserve"> громадського контролю на діяльність політичних партій для того, щоб політичні партії не перетворювалися </w:t>
      </w:r>
      <w:r w:rsidR="00CD26D1" w:rsidRPr="00AC53A7">
        <w:rPr>
          <w:color w:val="000000" w:themeColor="text1"/>
          <w:sz w:val="28"/>
          <w:szCs w:val="28"/>
          <w:lang w:val="uk-UA"/>
        </w:rPr>
        <w:t>на</w:t>
      </w:r>
      <w:r w:rsidRPr="00AC53A7">
        <w:rPr>
          <w:color w:val="000000" w:themeColor="text1"/>
          <w:sz w:val="28"/>
          <w:szCs w:val="28"/>
          <w:lang w:val="uk-UA"/>
        </w:rPr>
        <w:t xml:space="preserve"> закриті клуби, дотримувалися політичних прав і свобод громадян [</w:t>
      </w:r>
      <w:r w:rsidR="00CE3AE0" w:rsidRPr="00AC53A7">
        <w:rPr>
          <w:color w:val="000000" w:themeColor="text1"/>
          <w:sz w:val="28"/>
          <w:szCs w:val="28"/>
          <w:lang w:val="uk-UA"/>
        </w:rPr>
        <w:t>3, с. 112</w:t>
      </w:r>
      <w:r w:rsidRPr="00AC53A7">
        <w:rPr>
          <w:color w:val="000000" w:themeColor="text1"/>
          <w:sz w:val="28"/>
          <w:szCs w:val="28"/>
          <w:lang w:val="uk-UA"/>
        </w:rPr>
        <w:t xml:space="preserve">]. Під громадським контролем </w:t>
      </w:r>
      <w:r w:rsidR="00CD26D1" w:rsidRPr="00AC53A7">
        <w:rPr>
          <w:color w:val="000000" w:themeColor="text1"/>
          <w:sz w:val="28"/>
          <w:szCs w:val="28"/>
          <w:lang w:val="uk-UA"/>
        </w:rPr>
        <w:t>у діяльності політичної партії</w:t>
      </w:r>
      <w:r w:rsidRPr="00AC53A7">
        <w:rPr>
          <w:color w:val="000000" w:themeColor="text1"/>
          <w:sz w:val="28"/>
          <w:szCs w:val="28"/>
          <w:lang w:val="uk-UA"/>
        </w:rPr>
        <w:t xml:space="preserve"> </w:t>
      </w:r>
      <w:r w:rsidR="00CD26D1" w:rsidRPr="00AC53A7">
        <w:rPr>
          <w:color w:val="000000" w:themeColor="text1"/>
          <w:sz w:val="28"/>
          <w:szCs w:val="28"/>
          <w:lang w:val="uk-UA"/>
        </w:rPr>
        <w:t>науковець</w:t>
      </w:r>
      <w:r w:rsidRPr="00AC53A7">
        <w:rPr>
          <w:color w:val="000000" w:themeColor="text1"/>
          <w:sz w:val="28"/>
          <w:szCs w:val="28"/>
          <w:lang w:val="uk-UA"/>
        </w:rPr>
        <w:t xml:space="preserve"> пропонує розуміти законодавчі та організаційні умови гласності, публічності, </w:t>
      </w:r>
      <w:r w:rsidRPr="00AC53A7">
        <w:rPr>
          <w:color w:val="000000" w:themeColor="text1"/>
          <w:sz w:val="28"/>
          <w:szCs w:val="28"/>
          <w:lang w:val="uk-UA"/>
        </w:rPr>
        <w:lastRenderedPageBreak/>
        <w:t>інформаційної відкритості, фінансової прозорості, що д</w:t>
      </w:r>
      <w:r w:rsidR="00CD26D1" w:rsidRPr="00AC53A7">
        <w:rPr>
          <w:color w:val="000000" w:themeColor="text1"/>
          <w:sz w:val="28"/>
          <w:szCs w:val="28"/>
          <w:lang w:val="uk-UA"/>
        </w:rPr>
        <w:t>ають змогу</w:t>
      </w:r>
      <w:r w:rsidRPr="00AC53A7">
        <w:rPr>
          <w:color w:val="000000" w:themeColor="text1"/>
          <w:sz w:val="28"/>
          <w:szCs w:val="28"/>
          <w:lang w:val="uk-UA"/>
        </w:rPr>
        <w:t xml:space="preserve"> представникам громадськості оцінювати діяльність політичної партії [</w:t>
      </w:r>
      <w:r w:rsidR="00CE3AE0" w:rsidRPr="00AC53A7">
        <w:rPr>
          <w:color w:val="000000" w:themeColor="text1"/>
          <w:sz w:val="28"/>
          <w:szCs w:val="28"/>
          <w:lang w:val="uk-UA"/>
        </w:rPr>
        <w:t>3, с. 112</w:t>
      </w:r>
      <w:r w:rsidRPr="00AC53A7">
        <w:rPr>
          <w:color w:val="000000" w:themeColor="text1"/>
          <w:sz w:val="28"/>
          <w:szCs w:val="28"/>
          <w:lang w:val="uk-UA"/>
        </w:rPr>
        <w:t>].</w:t>
      </w:r>
    </w:p>
    <w:p w14:paraId="25EFCCD9" w14:textId="77777777" w:rsidR="004A3775" w:rsidRPr="00AC53A7" w:rsidRDefault="004A3775" w:rsidP="00923D89">
      <w:pPr>
        <w:pStyle w:val="rvps2"/>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AC53A7">
        <w:rPr>
          <w:color w:val="000000" w:themeColor="text1"/>
          <w:sz w:val="28"/>
          <w:szCs w:val="28"/>
          <w:lang w:val="uk-UA"/>
        </w:rPr>
        <w:t>Н. Піроженко та Ю. Хромова</w:t>
      </w:r>
      <w:r w:rsidR="00CD26D1" w:rsidRPr="00AC53A7">
        <w:rPr>
          <w:color w:val="000000" w:themeColor="text1"/>
          <w:sz w:val="28"/>
          <w:szCs w:val="28"/>
          <w:lang w:val="uk-UA"/>
        </w:rPr>
        <w:t>,</w:t>
      </w:r>
      <w:r w:rsidRPr="00AC53A7">
        <w:rPr>
          <w:color w:val="000000" w:themeColor="text1"/>
          <w:sz w:val="28"/>
          <w:szCs w:val="28"/>
          <w:lang w:val="uk-UA"/>
        </w:rPr>
        <w:t xml:space="preserve"> досліджуючи громадський контроль</w:t>
      </w:r>
      <w:r w:rsidR="00CD26D1" w:rsidRPr="00AC53A7">
        <w:rPr>
          <w:color w:val="000000" w:themeColor="text1"/>
          <w:sz w:val="28"/>
          <w:szCs w:val="28"/>
          <w:lang w:val="uk-UA"/>
        </w:rPr>
        <w:t xml:space="preserve"> за</w:t>
      </w:r>
      <w:r w:rsidRPr="00AC53A7">
        <w:rPr>
          <w:color w:val="000000" w:themeColor="text1"/>
          <w:sz w:val="28"/>
          <w:szCs w:val="28"/>
          <w:lang w:val="uk-UA"/>
        </w:rPr>
        <w:t xml:space="preserve"> фінансування</w:t>
      </w:r>
      <w:r w:rsidR="009E7002" w:rsidRPr="00AC53A7">
        <w:rPr>
          <w:color w:val="000000" w:themeColor="text1"/>
          <w:sz w:val="28"/>
          <w:szCs w:val="28"/>
          <w:lang w:val="uk-UA"/>
        </w:rPr>
        <w:t>м</w:t>
      </w:r>
      <w:r w:rsidRPr="00AC53A7">
        <w:rPr>
          <w:color w:val="000000" w:themeColor="text1"/>
          <w:sz w:val="28"/>
          <w:szCs w:val="28"/>
          <w:lang w:val="uk-UA"/>
        </w:rPr>
        <w:t xml:space="preserve"> виборчого процесу</w:t>
      </w:r>
      <w:r w:rsidR="009E7002" w:rsidRPr="00AC53A7">
        <w:rPr>
          <w:color w:val="000000" w:themeColor="text1"/>
          <w:sz w:val="28"/>
          <w:szCs w:val="28"/>
          <w:lang w:val="uk-UA"/>
        </w:rPr>
        <w:t>,</w:t>
      </w:r>
      <w:r w:rsidRPr="00AC53A7">
        <w:rPr>
          <w:color w:val="000000" w:themeColor="text1"/>
          <w:sz w:val="28"/>
          <w:szCs w:val="28"/>
          <w:lang w:val="uk-UA"/>
        </w:rPr>
        <w:t xml:space="preserve"> </w:t>
      </w:r>
      <w:r w:rsidR="009E7002" w:rsidRPr="00AC53A7">
        <w:rPr>
          <w:color w:val="000000" w:themeColor="text1"/>
          <w:sz w:val="28"/>
          <w:szCs w:val="28"/>
          <w:lang w:val="uk-UA"/>
        </w:rPr>
        <w:t>за</w:t>
      </w:r>
      <w:r w:rsidRPr="00AC53A7">
        <w:rPr>
          <w:color w:val="000000" w:themeColor="text1"/>
          <w:sz w:val="28"/>
          <w:szCs w:val="28"/>
          <w:lang w:val="uk-UA"/>
        </w:rPr>
        <w:t>значають, що метою такого контролю є забезпечення дотримання прав та обов’язків суб’єктів виборчого процесу в частині фі</w:t>
      </w:r>
      <w:r w:rsidR="009E7002" w:rsidRPr="00AC53A7">
        <w:rPr>
          <w:color w:val="000000" w:themeColor="text1"/>
          <w:sz w:val="28"/>
          <w:szCs w:val="28"/>
          <w:lang w:val="uk-UA"/>
        </w:rPr>
        <w:t>нансування виборчої кампанії</w:t>
      </w:r>
      <w:r w:rsidRPr="00AC53A7">
        <w:rPr>
          <w:color w:val="000000" w:themeColor="text1"/>
          <w:sz w:val="28"/>
          <w:szCs w:val="28"/>
          <w:lang w:val="uk-UA"/>
        </w:rPr>
        <w:t xml:space="preserve"> як </w:t>
      </w:r>
      <w:r w:rsidR="009E7002" w:rsidRPr="00AC53A7">
        <w:rPr>
          <w:color w:val="000000" w:themeColor="text1"/>
          <w:sz w:val="28"/>
          <w:szCs w:val="28"/>
          <w:lang w:val="uk-UA"/>
        </w:rPr>
        <w:t>і</w:t>
      </w:r>
      <w:r w:rsidRPr="00AC53A7">
        <w:rPr>
          <w:color w:val="000000" w:themeColor="text1"/>
          <w:sz w:val="28"/>
          <w:szCs w:val="28"/>
          <w:lang w:val="uk-UA"/>
        </w:rPr>
        <w:t>з боку держави</w:t>
      </w:r>
      <w:r w:rsidR="009E7002" w:rsidRPr="00AC53A7">
        <w:rPr>
          <w:color w:val="000000" w:themeColor="text1"/>
          <w:sz w:val="28"/>
          <w:szCs w:val="28"/>
          <w:lang w:val="uk-UA"/>
        </w:rPr>
        <w:t>,</w:t>
      </w:r>
      <w:r w:rsidRPr="00AC53A7">
        <w:rPr>
          <w:color w:val="000000" w:themeColor="text1"/>
          <w:sz w:val="28"/>
          <w:szCs w:val="28"/>
          <w:lang w:val="uk-UA"/>
        </w:rPr>
        <w:t xml:space="preserve"> так і з боку політичних партій, а також дотримання ними встановленої процедури фінансової звітності</w:t>
      </w:r>
      <w:r w:rsidR="00CE3AE0" w:rsidRPr="00AC53A7">
        <w:rPr>
          <w:color w:val="000000" w:themeColor="text1"/>
          <w:sz w:val="28"/>
          <w:szCs w:val="28"/>
          <w:lang w:val="uk-UA"/>
        </w:rPr>
        <w:t xml:space="preserve"> [</w:t>
      </w:r>
      <w:r w:rsidR="00560693" w:rsidRPr="00AC53A7">
        <w:rPr>
          <w:color w:val="000000" w:themeColor="text1"/>
          <w:sz w:val="28"/>
          <w:szCs w:val="28"/>
          <w:lang w:val="uk-UA"/>
        </w:rPr>
        <w:t>182</w:t>
      </w:r>
      <w:r w:rsidR="00CE3AE0" w:rsidRPr="00AC53A7">
        <w:rPr>
          <w:color w:val="000000" w:themeColor="text1"/>
          <w:sz w:val="28"/>
          <w:szCs w:val="28"/>
          <w:lang w:val="uk-UA"/>
        </w:rPr>
        <w:t>]</w:t>
      </w:r>
      <w:r w:rsidRPr="00AC53A7">
        <w:rPr>
          <w:color w:val="000000" w:themeColor="text1"/>
          <w:sz w:val="28"/>
          <w:szCs w:val="28"/>
          <w:lang w:val="uk-UA"/>
        </w:rPr>
        <w:t>. На думку вчених</w:t>
      </w:r>
      <w:r w:rsidR="001E7F79" w:rsidRPr="00AC53A7">
        <w:rPr>
          <w:color w:val="000000" w:themeColor="text1"/>
          <w:sz w:val="28"/>
          <w:szCs w:val="28"/>
          <w:lang w:val="uk-UA"/>
        </w:rPr>
        <w:t>,</w:t>
      </w:r>
      <w:r w:rsidRPr="00AC53A7">
        <w:rPr>
          <w:color w:val="000000" w:themeColor="text1"/>
          <w:sz w:val="28"/>
          <w:szCs w:val="28"/>
          <w:lang w:val="uk-UA"/>
        </w:rPr>
        <w:t xml:space="preserve"> інституційну базу громадського контролю</w:t>
      </w:r>
      <w:r w:rsidR="009E7002" w:rsidRPr="00AC53A7">
        <w:rPr>
          <w:color w:val="000000" w:themeColor="text1"/>
          <w:sz w:val="28"/>
          <w:szCs w:val="28"/>
          <w:lang w:val="uk-UA"/>
        </w:rPr>
        <w:t xml:space="preserve"> за</w:t>
      </w:r>
      <w:r w:rsidRPr="00AC53A7">
        <w:rPr>
          <w:color w:val="000000" w:themeColor="text1"/>
          <w:sz w:val="28"/>
          <w:szCs w:val="28"/>
          <w:lang w:val="uk-UA"/>
        </w:rPr>
        <w:t xml:space="preserve"> фінансування</w:t>
      </w:r>
      <w:r w:rsidR="009E7002" w:rsidRPr="00AC53A7">
        <w:rPr>
          <w:color w:val="000000" w:themeColor="text1"/>
          <w:sz w:val="28"/>
          <w:szCs w:val="28"/>
          <w:lang w:val="uk-UA"/>
        </w:rPr>
        <w:t>м</w:t>
      </w:r>
      <w:r w:rsidRPr="00AC53A7">
        <w:rPr>
          <w:color w:val="000000" w:themeColor="text1"/>
          <w:sz w:val="28"/>
          <w:szCs w:val="28"/>
          <w:lang w:val="uk-UA"/>
        </w:rPr>
        <w:t xml:space="preserve"> виборчого процесу становлять такі компоненти: суб’єкти – громадяни та громадські об’єднання; об’єкти – органи державної влади, які беруть участь у здійсненні фінансування виборчого процесу з державного бюджету, політичні партії, а також окремі кандидати; предмет – діяльність вказаних суб’єктів щодо фінансування виборчого процесу; процедура – комплекс форм та методів здійснення громадського контролю</w:t>
      </w:r>
      <w:r w:rsidR="00560693" w:rsidRPr="00AC53A7">
        <w:rPr>
          <w:color w:val="000000" w:themeColor="text1"/>
          <w:sz w:val="28"/>
          <w:szCs w:val="28"/>
          <w:lang w:val="uk-UA"/>
        </w:rPr>
        <w:t xml:space="preserve"> [182].</w:t>
      </w:r>
    </w:p>
    <w:p w14:paraId="7B9261B7" w14:textId="77777777" w:rsidR="004A3775" w:rsidRPr="00AC53A7" w:rsidRDefault="004A3775"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color w:val="000000" w:themeColor="text1"/>
          <w:sz w:val="28"/>
          <w:szCs w:val="28"/>
          <w:lang w:val="uk-UA"/>
        </w:rPr>
        <w:t>У вітчизняній науці громадський контроль досліджувався з різних позицій, відповідно</w:t>
      </w:r>
      <w:r w:rsidR="00B90377" w:rsidRPr="00AC53A7">
        <w:rPr>
          <w:color w:val="000000" w:themeColor="text1"/>
          <w:sz w:val="28"/>
          <w:szCs w:val="28"/>
          <w:lang w:val="uk-UA"/>
        </w:rPr>
        <w:t>,</w:t>
      </w:r>
      <w:r w:rsidRPr="00AC53A7">
        <w:rPr>
          <w:color w:val="000000" w:themeColor="text1"/>
          <w:sz w:val="28"/>
          <w:szCs w:val="28"/>
          <w:lang w:val="uk-UA"/>
        </w:rPr>
        <w:t xml:space="preserve"> пропонується значна кількість дефініцій такого контролю. Наприклад, С.М. Кушнір визначає </w:t>
      </w:r>
      <w:r w:rsidRPr="00AC53A7">
        <w:rPr>
          <w:sz w:val="28"/>
          <w:szCs w:val="28"/>
          <w:lang w:val="uk-UA"/>
        </w:rPr>
        <w:t xml:space="preserve">громадський контроль як один із видів соціального контролю, що здійснюється об’єднаннями громадян та самими громадянами у формі активного спостереження за діяльністю органів державної влади </w:t>
      </w:r>
      <w:r w:rsidR="00B90377" w:rsidRPr="00AC53A7">
        <w:rPr>
          <w:sz w:val="28"/>
          <w:szCs w:val="28"/>
          <w:lang w:val="uk-UA"/>
        </w:rPr>
        <w:t xml:space="preserve">й місцевого самоврядування </w:t>
      </w:r>
      <w:r w:rsidRPr="00AC53A7">
        <w:rPr>
          <w:sz w:val="28"/>
          <w:szCs w:val="28"/>
          <w:lang w:val="uk-UA"/>
        </w:rPr>
        <w:t>з використанням системи правових, організаційних, інформаційних та інших засобів (перевірки, порівняння, оцінювання) з метою забезпечення неухильного дотримання законності, охорони, реалізації та захисту прав і свобод громадян</w:t>
      </w:r>
      <w:r w:rsidR="00560693" w:rsidRPr="00AC53A7">
        <w:rPr>
          <w:sz w:val="28"/>
          <w:szCs w:val="28"/>
          <w:lang w:val="uk-UA"/>
        </w:rPr>
        <w:t xml:space="preserve"> </w:t>
      </w:r>
      <w:r w:rsidR="00560693" w:rsidRPr="00AC53A7">
        <w:rPr>
          <w:color w:val="000000" w:themeColor="text1"/>
          <w:sz w:val="28"/>
          <w:szCs w:val="28"/>
          <w:lang w:val="uk-UA"/>
        </w:rPr>
        <w:t>[183, с. 10]</w:t>
      </w:r>
      <w:r w:rsidRPr="00AC53A7">
        <w:rPr>
          <w:sz w:val="28"/>
          <w:szCs w:val="28"/>
          <w:lang w:val="uk-UA"/>
        </w:rPr>
        <w:t xml:space="preserve">. І.О. Сквірський під громадським контролем розуміє діяльність громадськості, яка має на меті перевірку або спостереження з метою перевірки для протидії, попередження </w:t>
      </w:r>
      <w:r w:rsidR="00B90377" w:rsidRPr="00AC53A7">
        <w:rPr>
          <w:sz w:val="28"/>
          <w:szCs w:val="28"/>
          <w:lang w:val="uk-UA"/>
        </w:rPr>
        <w:t>чи</w:t>
      </w:r>
      <w:r w:rsidRPr="00AC53A7">
        <w:rPr>
          <w:sz w:val="28"/>
          <w:szCs w:val="28"/>
          <w:lang w:val="uk-UA"/>
        </w:rPr>
        <w:t xml:space="preserve"> припинення протиправних дій, рішень </w:t>
      </w:r>
      <w:r w:rsidR="00B90377" w:rsidRPr="00AC53A7">
        <w:rPr>
          <w:sz w:val="28"/>
          <w:szCs w:val="28"/>
          <w:lang w:val="uk-UA"/>
        </w:rPr>
        <w:t>або</w:t>
      </w:r>
      <w:r w:rsidRPr="00AC53A7">
        <w:rPr>
          <w:sz w:val="28"/>
          <w:szCs w:val="28"/>
          <w:lang w:val="uk-UA"/>
        </w:rPr>
        <w:t xml:space="preserve"> бездіяльності суб’єктів публічного управління</w:t>
      </w:r>
      <w:r w:rsidR="002D68EF" w:rsidRPr="00AC53A7">
        <w:rPr>
          <w:sz w:val="28"/>
          <w:szCs w:val="28"/>
          <w:lang w:val="uk-UA"/>
        </w:rPr>
        <w:t xml:space="preserve"> </w:t>
      </w:r>
      <w:r w:rsidR="002D68EF" w:rsidRPr="00AC53A7">
        <w:rPr>
          <w:color w:val="000000" w:themeColor="text1"/>
          <w:sz w:val="28"/>
          <w:szCs w:val="28"/>
          <w:lang w:val="uk-UA"/>
        </w:rPr>
        <w:t>[184, с. 42-43]</w:t>
      </w:r>
      <w:r w:rsidRPr="00AC53A7">
        <w:rPr>
          <w:sz w:val="28"/>
          <w:szCs w:val="28"/>
          <w:lang w:val="uk-UA"/>
        </w:rPr>
        <w:t xml:space="preserve">. На думку О.В. Савченко, під громадським контролем </w:t>
      </w:r>
      <w:r w:rsidR="00B90377" w:rsidRPr="00AC53A7">
        <w:rPr>
          <w:sz w:val="28"/>
          <w:szCs w:val="28"/>
          <w:lang w:val="uk-UA"/>
        </w:rPr>
        <w:t>варто</w:t>
      </w:r>
      <w:r w:rsidRPr="00AC53A7">
        <w:rPr>
          <w:sz w:val="28"/>
          <w:szCs w:val="28"/>
          <w:lang w:val="uk-UA"/>
        </w:rPr>
        <w:t xml:space="preserve"> розуміти системну діяльність інститутів громадянського суспільства чи окремих громадян </w:t>
      </w:r>
      <w:r w:rsidR="00B90377" w:rsidRPr="00AC53A7">
        <w:rPr>
          <w:sz w:val="28"/>
          <w:szCs w:val="28"/>
          <w:lang w:val="uk-UA"/>
        </w:rPr>
        <w:t>і</w:t>
      </w:r>
      <w:r w:rsidRPr="00AC53A7">
        <w:rPr>
          <w:sz w:val="28"/>
          <w:szCs w:val="28"/>
          <w:lang w:val="uk-UA"/>
        </w:rPr>
        <w:t xml:space="preserve">з метою вирішення </w:t>
      </w:r>
      <w:r w:rsidRPr="00AC53A7">
        <w:rPr>
          <w:sz w:val="28"/>
          <w:szCs w:val="28"/>
          <w:lang w:val="uk-UA"/>
        </w:rPr>
        <w:lastRenderedPageBreak/>
        <w:t xml:space="preserve">суспільно значущих завдань, захисту й забезпечення прав і свобод людини, задоволення потреб та інтересів суспільства </w:t>
      </w:r>
      <w:r w:rsidR="00B90377" w:rsidRPr="00AC53A7">
        <w:rPr>
          <w:sz w:val="28"/>
          <w:szCs w:val="28"/>
          <w:lang w:val="uk-UA"/>
        </w:rPr>
        <w:t>загалом</w:t>
      </w:r>
      <w:r w:rsidRPr="00AC53A7">
        <w:rPr>
          <w:sz w:val="28"/>
          <w:szCs w:val="28"/>
          <w:lang w:val="uk-UA"/>
        </w:rPr>
        <w:t>, встановлення відповідності функціонування органів публічної влади вимогам законодавства в процесі їх соціальної взаємодії з громадськістю, що спрямована на забезпечення ефективності державно-громадських відносин</w:t>
      </w:r>
      <w:r w:rsidR="00BC70B2" w:rsidRPr="00AC53A7">
        <w:rPr>
          <w:sz w:val="28"/>
          <w:szCs w:val="28"/>
          <w:lang w:val="uk-UA"/>
        </w:rPr>
        <w:t xml:space="preserve"> </w:t>
      </w:r>
      <w:r w:rsidR="00BC70B2" w:rsidRPr="00AC53A7">
        <w:rPr>
          <w:color w:val="000000" w:themeColor="text1"/>
          <w:sz w:val="28"/>
          <w:szCs w:val="28"/>
          <w:lang w:val="uk-UA"/>
        </w:rPr>
        <w:t>[185, с. 9-10]</w:t>
      </w:r>
      <w:r w:rsidRPr="00AC53A7">
        <w:rPr>
          <w:sz w:val="28"/>
          <w:szCs w:val="28"/>
          <w:lang w:val="uk-UA"/>
        </w:rPr>
        <w:t>.</w:t>
      </w:r>
    </w:p>
    <w:p w14:paraId="39BBB539" w14:textId="77777777" w:rsidR="004A3775" w:rsidRPr="00AC53A7" w:rsidRDefault="004A3775"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 xml:space="preserve">Багато науковців визначають громадський контроль у широкому та вузькому розумінні. Так, у широкому розумінні він визначається як організована система контрольних заходів, проведених інститутами громадянського суспільства та окремо громадянами, спрямованих на виявлення </w:t>
      </w:r>
      <w:r w:rsidR="00975860" w:rsidRPr="00AC53A7">
        <w:rPr>
          <w:sz w:val="28"/>
          <w:szCs w:val="28"/>
          <w:lang w:val="uk-UA"/>
        </w:rPr>
        <w:t>й</w:t>
      </w:r>
      <w:r w:rsidRPr="00AC53A7">
        <w:rPr>
          <w:sz w:val="28"/>
          <w:szCs w:val="28"/>
          <w:lang w:val="uk-UA"/>
        </w:rPr>
        <w:t xml:space="preserve"> припинення порушень прав і свобод людини з боку органів публічної влади та їх посадових осіб, на підприємствах різної форми власності, у цілях зміцнення стабільних громадських відносин у суспільстві, підвищення надійності та ефективності діяльності держави, а також забезпечують дотримання дисципліни та правопорядку, а у вузькому - процес впливу населення на органи державної влади і управління з метою якісного забезпечення з боку останніх своїх зобов’язань перед суспільством</w:t>
      </w:r>
      <w:r w:rsidR="003217A9" w:rsidRPr="00AC53A7">
        <w:rPr>
          <w:sz w:val="28"/>
          <w:szCs w:val="28"/>
          <w:lang w:val="uk-UA"/>
        </w:rPr>
        <w:t xml:space="preserve"> </w:t>
      </w:r>
      <w:r w:rsidR="003217A9" w:rsidRPr="00AC53A7">
        <w:rPr>
          <w:color w:val="000000" w:themeColor="text1"/>
          <w:sz w:val="28"/>
          <w:szCs w:val="28"/>
          <w:lang w:val="uk-UA"/>
        </w:rPr>
        <w:t>[186, с. 10]</w:t>
      </w:r>
      <w:r w:rsidRPr="00AC53A7">
        <w:rPr>
          <w:sz w:val="28"/>
          <w:szCs w:val="28"/>
          <w:lang w:val="uk-UA"/>
        </w:rPr>
        <w:t xml:space="preserve">. Л.П. Рогатіна також пропонує вузьке </w:t>
      </w:r>
      <w:r w:rsidR="00975860" w:rsidRPr="00AC53A7">
        <w:rPr>
          <w:sz w:val="28"/>
          <w:szCs w:val="28"/>
          <w:lang w:val="uk-UA"/>
        </w:rPr>
        <w:t>та</w:t>
      </w:r>
      <w:r w:rsidRPr="00AC53A7">
        <w:rPr>
          <w:sz w:val="28"/>
          <w:szCs w:val="28"/>
          <w:lang w:val="uk-UA"/>
        </w:rPr>
        <w:t xml:space="preserve"> широке визначення громадського контрол</w:t>
      </w:r>
      <w:r w:rsidR="003100EF" w:rsidRPr="00AC53A7">
        <w:rPr>
          <w:sz w:val="28"/>
          <w:szCs w:val="28"/>
          <w:lang w:val="uk-UA"/>
        </w:rPr>
        <w:t>ю. Відповідно, у вузькому сенсі</w:t>
      </w:r>
      <w:r w:rsidRPr="00AC53A7">
        <w:rPr>
          <w:sz w:val="28"/>
          <w:szCs w:val="28"/>
          <w:lang w:val="uk-UA"/>
        </w:rPr>
        <w:t xml:space="preserve"> громадський контроль означає контроль над діяльністю органів влади, здійснюваний громадянами </w:t>
      </w:r>
      <w:r w:rsidR="003100EF" w:rsidRPr="00AC53A7">
        <w:rPr>
          <w:sz w:val="28"/>
          <w:szCs w:val="28"/>
          <w:lang w:val="uk-UA"/>
        </w:rPr>
        <w:t>та</w:t>
      </w:r>
      <w:r w:rsidRPr="00AC53A7">
        <w:rPr>
          <w:sz w:val="28"/>
          <w:szCs w:val="28"/>
          <w:lang w:val="uk-UA"/>
        </w:rPr>
        <w:t xml:space="preserve"> інституційними структурами громадянського суспільства з метою виявлення і припинення різних видів зловживання владою, а </w:t>
      </w:r>
      <w:r w:rsidR="003100EF" w:rsidRPr="00AC53A7">
        <w:rPr>
          <w:sz w:val="28"/>
          <w:szCs w:val="28"/>
          <w:lang w:val="uk-UA"/>
        </w:rPr>
        <w:t>в широкому сенсі</w:t>
      </w:r>
      <w:r w:rsidRPr="00AC53A7">
        <w:rPr>
          <w:sz w:val="28"/>
          <w:szCs w:val="28"/>
          <w:lang w:val="uk-UA"/>
        </w:rPr>
        <w:t xml:space="preserve"> громадський контроль є суспільним явищем, </w:t>
      </w:r>
      <w:r w:rsidR="003100EF" w:rsidRPr="00AC53A7">
        <w:rPr>
          <w:sz w:val="28"/>
          <w:szCs w:val="28"/>
          <w:lang w:val="uk-UA"/>
        </w:rPr>
        <w:t>за</w:t>
      </w:r>
      <w:r w:rsidRPr="00AC53A7">
        <w:rPr>
          <w:sz w:val="28"/>
          <w:szCs w:val="28"/>
          <w:lang w:val="uk-UA"/>
        </w:rPr>
        <w:t xml:space="preserve"> яко</w:t>
      </w:r>
      <w:r w:rsidR="003100EF" w:rsidRPr="00AC53A7">
        <w:rPr>
          <w:sz w:val="28"/>
          <w:szCs w:val="28"/>
          <w:lang w:val="uk-UA"/>
        </w:rPr>
        <w:t>го</w:t>
      </w:r>
      <w:r w:rsidRPr="00AC53A7">
        <w:rPr>
          <w:sz w:val="28"/>
          <w:szCs w:val="28"/>
          <w:lang w:val="uk-UA"/>
        </w:rPr>
        <w:t xml:space="preserve"> громадянське суспільство бере участь у визначенні основних напрямів внутрішньої </w:t>
      </w:r>
      <w:r w:rsidR="003100EF" w:rsidRPr="00AC53A7">
        <w:rPr>
          <w:sz w:val="28"/>
          <w:szCs w:val="28"/>
          <w:lang w:val="uk-UA"/>
        </w:rPr>
        <w:t>й</w:t>
      </w:r>
      <w:r w:rsidRPr="00AC53A7">
        <w:rPr>
          <w:sz w:val="28"/>
          <w:szCs w:val="28"/>
          <w:lang w:val="uk-UA"/>
        </w:rPr>
        <w:t xml:space="preserve"> зовнішньої політики держави, у вирішенні суспільно значимих питань на всіх рівнях та контролює процес здій</w:t>
      </w:r>
      <w:r w:rsidR="003100EF" w:rsidRPr="00AC53A7">
        <w:rPr>
          <w:sz w:val="28"/>
          <w:szCs w:val="28"/>
          <w:lang w:val="uk-UA"/>
        </w:rPr>
        <w:t>снення</w:t>
      </w:r>
      <w:r w:rsidR="003217A9" w:rsidRPr="00AC53A7">
        <w:rPr>
          <w:sz w:val="28"/>
          <w:szCs w:val="28"/>
          <w:lang w:val="uk-UA"/>
        </w:rPr>
        <w:t xml:space="preserve"> </w:t>
      </w:r>
      <w:r w:rsidR="003217A9" w:rsidRPr="00AC53A7">
        <w:rPr>
          <w:color w:val="000000" w:themeColor="text1"/>
          <w:sz w:val="28"/>
          <w:szCs w:val="28"/>
          <w:lang w:val="uk-UA"/>
        </w:rPr>
        <w:t>[187, с. 6]</w:t>
      </w:r>
      <w:r w:rsidR="003217A9" w:rsidRPr="00AC53A7">
        <w:rPr>
          <w:sz w:val="28"/>
          <w:szCs w:val="28"/>
          <w:lang w:val="uk-UA"/>
        </w:rPr>
        <w:t>.</w:t>
      </w:r>
      <w:r w:rsidRPr="00AC53A7">
        <w:rPr>
          <w:sz w:val="28"/>
          <w:szCs w:val="28"/>
          <w:lang w:val="uk-UA"/>
        </w:rPr>
        <w:t xml:space="preserve"> Якщо громадський контроль розглядати у вузькому розумінні</w:t>
      </w:r>
      <w:r w:rsidR="003100EF" w:rsidRPr="00AC53A7">
        <w:rPr>
          <w:sz w:val="28"/>
          <w:szCs w:val="28"/>
          <w:lang w:val="uk-UA"/>
        </w:rPr>
        <w:t>,</w:t>
      </w:r>
      <w:r w:rsidRPr="00AC53A7">
        <w:rPr>
          <w:sz w:val="28"/>
          <w:szCs w:val="28"/>
          <w:lang w:val="uk-UA"/>
        </w:rPr>
        <w:t xml:space="preserve"> то його </w:t>
      </w:r>
      <w:r w:rsidR="00F85C72" w:rsidRPr="00AC53A7">
        <w:rPr>
          <w:sz w:val="28"/>
          <w:szCs w:val="28"/>
          <w:lang w:val="uk-UA"/>
        </w:rPr>
        <w:t>о</w:t>
      </w:r>
      <w:r w:rsidRPr="00AC53A7">
        <w:rPr>
          <w:sz w:val="28"/>
          <w:szCs w:val="28"/>
          <w:lang w:val="uk-UA"/>
        </w:rPr>
        <w:t xml:space="preserve">б’єктами є тільки органи державної, а </w:t>
      </w:r>
      <w:r w:rsidR="003100EF" w:rsidRPr="00AC53A7">
        <w:rPr>
          <w:sz w:val="28"/>
          <w:szCs w:val="28"/>
          <w:lang w:val="uk-UA"/>
        </w:rPr>
        <w:t>за</w:t>
      </w:r>
      <w:r w:rsidRPr="00AC53A7">
        <w:rPr>
          <w:sz w:val="28"/>
          <w:szCs w:val="28"/>
          <w:lang w:val="uk-UA"/>
        </w:rPr>
        <w:t xml:space="preserve"> широко</w:t>
      </w:r>
      <w:r w:rsidR="003100EF" w:rsidRPr="00AC53A7">
        <w:rPr>
          <w:sz w:val="28"/>
          <w:szCs w:val="28"/>
          <w:lang w:val="uk-UA"/>
        </w:rPr>
        <w:t xml:space="preserve">го </w:t>
      </w:r>
      <w:r w:rsidRPr="00AC53A7">
        <w:rPr>
          <w:sz w:val="28"/>
          <w:szCs w:val="28"/>
          <w:lang w:val="uk-UA"/>
        </w:rPr>
        <w:t>підход</w:t>
      </w:r>
      <w:r w:rsidR="003100EF" w:rsidRPr="00AC53A7">
        <w:rPr>
          <w:sz w:val="28"/>
          <w:szCs w:val="28"/>
          <w:lang w:val="uk-UA"/>
        </w:rPr>
        <w:t>у</w:t>
      </w:r>
      <w:r w:rsidRPr="00AC53A7">
        <w:rPr>
          <w:sz w:val="28"/>
          <w:szCs w:val="28"/>
          <w:lang w:val="uk-UA"/>
        </w:rPr>
        <w:t xml:space="preserve"> перелік таких </w:t>
      </w:r>
      <w:r w:rsidR="00F85C72" w:rsidRPr="00AC53A7">
        <w:rPr>
          <w:sz w:val="28"/>
          <w:szCs w:val="28"/>
          <w:lang w:val="uk-UA"/>
        </w:rPr>
        <w:t>о</w:t>
      </w:r>
      <w:r w:rsidRPr="00AC53A7">
        <w:rPr>
          <w:sz w:val="28"/>
          <w:szCs w:val="28"/>
          <w:lang w:val="uk-UA"/>
        </w:rPr>
        <w:t xml:space="preserve">б’єктів значно ширший. Тобто говорити про громадський контроль щодо політичних партій можна тільки </w:t>
      </w:r>
      <w:r w:rsidR="003100EF" w:rsidRPr="00AC53A7">
        <w:rPr>
          <w:sz w:val="28"/>
          <w:szCs w:val="28"/>
          <w:lang w:val="uk-UA"/>
        </w:rPr>
        <w:t>в</w:t>
      </w:r>
      <w:r w:rsidRPr="00AC53A7">
        <w:rPr>
          <w:sz w:val="28"/>
          <w:szCs w:val="28"/>
          <w:lang w:val="uk-UA"/>
        </w:rPr>
        <w:t xml:space="preserve"> контексті широкого підходу до розуміння</w:t>
      </w:r>
      <w:r w:rsidR="00F85C72" w:rsidRPr="00AC53A7">
        <w:rPr>
          <w:sz w:val="28"/>
          <w:szCs w:val="28"/>
          <w:lang w:val="uk-UA"/>
        </w:rPr>
        <w:t xml:space="preserve"> громадського контролю. </w:t>
      </w:r>
    </w:p>
    <w:p w14:paraId="71241C67" w14:textId="77777777" w:rsidR="004A3775" w:rsidRPr="00AC53A7" w:rsidRDefault="003100EF" w:rsidP="00923D89">
      <w:pPr>
        <w:pStyle w:val="rvps2"/>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AC53A7">
        <w:rPr>
          <w:color w:val="000000" w:themeColor="text1"/>
          <w:sz w:val="28"/>
          <w:szCs w:val="28"/>
          <w:lang w:val="uk-UA"/>
        </w:rPr>
        <w:lastRenderedPageBreak/>
        <w:t>В Україні, не зважаючи</w:t>
      </w:r>
      <w:r w:rsidR="004A3775" w:rsidRPr="00AC53A7">
        <w:rPr>
          <w:color w:val="000000" w:themeColor="text1"/>
          <w:sz w:val="28"/>
          <w:szCs w:val="28"/>
          <w:lang w:val="uk-UA"/>
        </w:rPr>
        <w:t xml:space="preserve"> на неодноразові спроби, закон про громадський контроль так і не прийнятий. Серед різних законопроектів, які подавалися до </w:t>
      </w:r>
      <w:r w:rsidR="00F85C72" w:rsidRPr="00AC53A7">
        <w:rPr>
          <w:color w:val="000000" w:themeColor="text1"/>
          <w:sz w:val="28"/>
          <w:szCs w:val="28"/>
          <w:lang w:val="uk-UA"/>
        </w:rPr>
        <w:t>ВРУ</w:t>
      </w:r>
      <w:r w:rsidR="004A3775" w:rsidRPr="00AC53A7">
        <w:rPr>
          <w:color w:val="000000" w:themeColor="text1"/>
          <w:sz w:val="28"/>
          <w:szCs w:val="28"/>
          <w:lang w:val="uk-UA"/>
        </w:rPr>
        <w:t xml:space="preserve">, питання здійснення громадського контролю щодо політичних партій докорінно різнилося. Так, </w:t>
      </w:r>
      <w:r w:rsidR="00DB058E" w:rsidRPr="00AC53A7">
        <w:rPr>
          <w:color w:val="000000" w:themeColor="text1"/>
          <w:sz w:val="28"/>
          <w:szCs w:val="28"/>
          <w:lang w:val="uk-UA"/>
        </w:rPr>
        <w:t>у</w:t>
      </w:r>
      <w:r w:rsidR="004A3775" w:rsidRPr="00AC53A7">
        <w:rPr>
          <w:color w:val="000000" w:themeColor="text1"/>
          <w:sz w:val="28"/>
          <w:szCs w:val="28"/>
          <w:lang w:val="uk-UA"/>
        </w:rPr>
        <w:t xml:space="preserve"> </w:t>
      </w:r>
      <w:r w:rsidR="00DB058E" w:rsidRPr="00AC53A7">
        <w:rPr>
          <w:color w:val="000000" w:themeColor="text1"/>
          <w:sz w:val="28"/>
          <w:szCs w:val="28"/>
          <w:lang w:val="uk-UA"/>
        </w:rPr>
        <w:t>п</w:t>
      </w:r>
      <w:r w:rsidR="004A3775" w:rsidRPr="00AC53A7">
        <w:rPr>
          <w:color w:val="000000" w:themeColor="text1"/>
          <w:sz w:val="28"/>
          <w:szCs w:val="28"/>
          <w:lang w:val="uk-UA"/>
        </w:rPr>
        <w:t>роекті Закону про громадський контроль № 2737-1 від 13 травня 2015 р., громадський контр</w:t>
      </w:r>
      <w:r w:rsidR="00DB058E" w:rsidRPr="00AC53A7">
        <w:rPr>
          <w:color w:val="000000" w:themeColor="text1"/>
          <w:sz w:val="28"/>
          <w:szCs w:val="28"/>
          <w:lang w:val="uk-UA"/>
        </w:rPr>
        <w:t>оль визначався</w:t>
      </w:r>
      <w:r w:rsidR="004A3775" w:rsidRPr="00AC53A7">
        <w:rPr>
          <w:color w:val="000000" w:themeColor="text1"/>
          <w:sz w:val="28"/>
          <w:szCs w:val="28"/>
          <w:lang w:val="uk-UA"/>
        </w:rPr>
        <w:t xml:space="preserve"> як суспільна діяльність громадських об’єднань, предметом якої є здійснення нагляду за відповідністю діяльності органів державної влади, органів місцевого самоврядування, їх посадових і службових осіб Конституції України, законам України, іншим нормативно-правовим актам та за дотриманням ними державної дисципліни, а до об’єктів громадського контролю відносилися тільки органи державної влади, органи місцевого самоврядування, їх посадові і службові особи [</w:t>
      </w:r>
      <w:r w:rsidR="00F85C72" w:rsidRPr="00AC53A7">
        <w:rPr>
          <w:color w:val="000000" w:themeColor="text1"/>
          <w:sz w:val="28"/>
          <w:szCs w:val="28"/>
          <w:lang w:val="uk-UA"/>
        </w:rPr>
        <w:t>188</w:t>
      </w:r>
      <w:r w:rsidR="00DB058E" w:rsidRPr="00AC53A7">
        <w:rPr>
          <w:color w:val="000000" w:themeColor="text1"/>
          <w:sz w:val="28"/>
          <w:szCs w:val="28"/>
          <w:lang w:val="uk-UA"/>
        </w:rPr>
        <w:t>]. Тобто</w:t>
      </w:r>
      <w:r w:rsidR="004A3775" w:rsidRPr="00AC53A7">
        <w:rPr>
          <w:color w:val="000000" w:themeColor="text1"/>
          <w:sz w:val="28"/>
          <w:szCs w:val="28"/>
          <w:lang w:val="uk-UA"/>
        </w:rPr>
        <w:t xml:space="preserve"> за вказаним законопроектом суб’єктами громадського контролю в</w:t>
      </w:r>
      <w:r w:rsidR="00DB058E" w:rsidRPr="00AC53A7">
        <w:rPr>
          <w:color w:val="000000" w:themeColor="text1"/>
          <w:sz w:val="28"/>
          <w:szCs w:val="28"/>
          <w:lang w:val="uk-UA"/>
        </w:rPr>
        <w:t>важалися</w:t>
      </w:r>
      <w:r w:rsidR="004A3775" w:rsidRPr="00AC53A7">
        <w:rPr>
          <w:color w:val="000000" w:themeColor="text1"/>
          <w:sz w:val="28"/>
          <w:szCs w:val="28"/>
          <w:lang w:val="uk-UA"/>
        </w:rPr>
        <w:t xml:space="preserve"> виключно громадські об’єднання, а об’єктом - органи державної влади, органи місцевого самоврядування та їх посадові особи. Такий підхід до громадського контролю, на нашу думку</w:t>
      </w:r>
      <w:r w:rsidR="00DB058E" w:rsidRPr="00AC53A7">
        <w:rPr>
          <w:color w:val="000000" w:themeColor="text1"/>
          <w:sz w:val="28"/>
          <w:szCs w:val="28"/>
          <w:lang w:val="uk-UA"/>
        </w:rPr>
        <w:t>,</w:t>
      </w:r>
      <w:r w:rsidR="004A3775" w:rsidRPr="00AC53A7">
        <w:rPr>
          <w:color w:val="000000" w:themeColor="text1"/>
          <w:sz w:val="28"/>
          <w:szCs w:val="28"/>
          <w:lang w:val="uk-UA"/>
        </w:rPr>
        <w:t xml:space="preserve"> є не надто вдалим. </w:t>
      </w:r>
    </w:p>
    <w:p w14:paraId="11628D50" w14:textId="77777777" w:rsidR="00F85C72" w:rsidRPr="00AC53A7" w:rsidRDefault="004A3775" w:rsidP="00923D89">
      <w:pPr>
        <w:pStyle w:val="rvps2"/>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AC53A7">
        <w:rPr>
          <w:color w:val="000000" w:themeColor="text1"/>
          <w:sz w:val="28"/>
          <w:szCs w:val="28"/>
          <w:lang w:val="uk-UA"/>
        </w:rPr>
        <w:t xml:space="preserve">За іншим законопроектом суб’єктами громадського контролю визнавалися фізичні особи, громадські об’єднання та недержавні організації, а </w:t>
      </w:r>
      <w:r w:rsidR="00DB058E" w:rsidRPr="00AC53A7">
        <w:rPr>
          <w:color w:val="000000" w:themeColor="text1"/>
          <w:sz w:val="28"/>
          <w:szCs w:val="28"/>
          <w:lang w:val="uk-UA"/>
        </w:rPr>
        <w:t>об’єктами - органи державної влади,</w:t>
      </w:r>
      <w:r w:rsidRPr="00AC53A7">
        <w:rPr>
          <w:color w:val="000000" w:themeColor="text1"/>
          <w:sz w:val="28"/>
          <w:szCs w:val="28"/>
          <w:lang w:val="uk-UA"/>
        </w:rPr>
        <w:t xml:space="preserve"> органи місцевого самовряду</w:t>
      </w:r>
      <w:r w:rsidR="00DB058E" w:rsidRPr="00AC53A7">
        <w:rPr>
          <w:color w:val="000000" w:themeColor="text1"/>
          <w:sz w:val="28"/>
          <w:szCs w:val="28"/>
          <w:lang w:val="uk-UA"/>
        </w:rPr>
        <w:t>вання,</w:t>
      </w:r>
      <w:r w:rsidRPr="00AC53A7">
        <w:rPr>
          <w:color w:val="000000" w:themeColor="text1"/>
          <w:sz w:val="28"/>
          <w:szCs w:val="28"/>
          <w:lang w:val="uk-UA"/>
        </w:rPr>
        <w:t xml:space="preserve"> державні і комунальні підприємства, установи, організації та юридичні особи, частка держави у статутному фонді яких</w:t>
      </w:r>
      <w:r w:rsidR="00DB058E" w:rsidRPr="00AC53A7">
        <w:rPr>
          <w:color w:val="000000" w:themeColor="text1"/>
          <w:sz w:val="28"/>
          <w:szCs w:val="28"/>
          <w:lang w:val="uk-UA"/>
        </w:rPr>
        <w:t xml:space="preserve"> становить п’ятдесят відсотків та більше,</w:t>
      </w:r>
      <w:r w:rsidRPr="00AC53A7">
        <w:rPr>
          <w:color w:val="000000" w:themeColor="text1"/>
          <w:sz w:val="28"/>
          <w:szCs w:val="28"/>
          <w:lang w:val="uk-UA"/>
        </w:rPr>
        <w:t xml:space="preserve"> фізичні та юридичні особи </w:t>
      </w:r>
      <w:r w:rsidR="00DB058E" w:rsidRPr="00AC53A7">
        <w:rPr>
          <w:rFonts w:eastAsia="Arial Unicode MS"/>
          <w:color w:val="000000" w:themeColor="text1"/>
          <w:sz w:val="28"/>
          <w:szCs w:val="28"/>
          <w:lang w:val="uk-UA"/>
        </w:rPr>
        <w:t>-</w:t>
      </w:r>
      <w:r w:rsidRPr="00AC53A7">
        <w:rPr>
          <w:color w:val="000000" w:themeColor="text1"/>
          <w:sz w:val="28"/>
          <w:szCs w:val="28"/>
          <w:lang w:val="uk-UA"/>
        </w:rPr>
        <w:t xml:space="preserve"> отримувачі бюджетних коштів; фізичні та юридичні особи, які продають товари, виконують роботи, надають послуги тощо [</w:t>
      </w:r>
      <w:r w:rsidR="00F85C72" w:rsidRPr="00AC53A7">
        <w:rPr>
          <w:color w:val="000000" w:themeColor="text1"/>
          <w:sz w:val="28"/>
          <w:szCs w:val="28"/>
          <w:lang w:val="uk-UA"/>
        </w:rPr>
        <w:t>189</w:t>
      </w:r>
      <w:r w:rsidRPr="00AC53A7">
        <w:rPr>
          <w:color w:val="000000" w:themeColor="text1"/>
          <w:sz w:val="28"/>
          <w:szCs w:val="28"/>
          <w:lang w:val="uk-UA"/>
        </w:rPr>
        <w:t>]. Тобто за цим проектом політичні парті</w:t>
      </w:r>
      <w:r w:rsidR="00DB058E" w:rsidRPr="00AC53A7">
        <w:rPr>
          <w:color w:val="000000" w:themeColor="text1"/>
          <w:sz w:val="28"/>
          <w:szCs w:val="28"/>
          <w:lang w:val="uk-UA"/>
        </w:rPr>
        <w:t>ї</w:t>
      </w:r>
      <w:r w:rsidRPr="00AC53A7">
        <w:rPr>
          <w:color w:val="000000" w:themeColor="text1"/>
          <w:sz w:val="28"/>
          <w:szCs w:val="28"/>
          <w:lang w:val="uk-UA"/>
        </w:rPr>
        <w:t xml:space="preserve"> також </w:t>
      </w:r>
      <w:r w:rsidR="00DB058E" w:rsidRPr="00AC53A7">
        <w:rPr>
          <w:color w:val="000000" w:themeColor="text1"/>
          <w:sz w:val="28"/>
          <w:szCs w:val="28"/>
          <w:lang w:val="uk-UA"/>
        </w:rPr>
        <w:t>є</w:t>
      </w:r>
      <w:r w:rsidRPr="00AC53A7">
        <w:rPr>
          <w:color w:val="000000" w:themeColor="text1"/>
          <w:sz w:val="28"/>
          <w:szCs w:val="28"/>
          <w:lang w:val="uk-UA"/>
        </w:rPr>
        <w:t xml:space="preserve"> об’єктами громадського контролю (при</w:t>
      </w:r>
      <w:r w:rsidR="00DB058E" w:rsidRPr="00AC53A7">
        <w:rPr>
          <w:color w:val="000000" w:themeColor="text1"/>
          <w:sz w:val="28"/>
          <w:szCs w:val="28"/>
          <w:lang w:val="uk-UA"/>
        </w:rPr>
        <w:t>най</w:t>
      </w:r>
      <w:r w:rsidRPr="00AC53A7">
        <w:rPr>
          <w:color w:val="000000" w:themeColor="text1"/>
          <w:sz w:val="28"/>
          <w:szCs w:val="28"/>
          <w:lang w:val="uk-UA"/>
        </w:rPr>
        <w:t xml:space="preserve">мі ті, </w:t>
      </w:r>
      <w:r w:rsidR="00DB058E" w:rsidRPr="00AC53A7">
        <w:rPr>
          <w:color w:val="000000" w:themeColor="text1"/>
          <w:sz w:val="28"/>
          <w:szCs w:val="28"/>
          <w:lang w:val="uk-UA"/>
        </w:rPr>
        <w:t>які</w:t>
      </w:r>
      <w:r w:rsidRPr="00AC53A7">
        <w:rPr>
          <w:color w:val="000000" w:themeColor="text1"/>
          <w:sz w:val="28"/>
          <w:szCs w:val="28"/>
          <w:lang w:val="uk-UA"/>
        </w:rPr>
        <w:t xml:space="preserve"> отримують кошти з державного бюджету в порядку державного фінансування). На нашу думку, на політичні партії повинен поширюватися громадський контроль, оскільки головним завданням партій є здобуття влади через участь у виборах, а партії, які перемогли на виборах безпосере</w:t>
      </w:r>
      <w:r w:rsidR="00F85C72" w:rsidRPr="00AC53A7">
        <w:rPr>
          <w:color w:val="000000" w:themeColor="text1"/>
          <w:sz w:val="28"/>
          <w:szCs w:val="28"/>
          <w:lang w:val="uk-UA"/>
        </w:rPr>
        <w:t xml:space="preserve">дньо формують державні органи. </w:t>
      </w:r>
    </w:p>
    <w:p w14:paraId="0CD3ED23" w14:textId="77777777" w:rsidR="00F85C72" w:rsidRPr="00AC53A7" w:rsidRDefault="00F85C72" w:rsidP="00923D89">
      <w:pPr>
        <w:pStyle w:val="rvps2"/>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AC53A7">
        <w:rPr>
          <w:color w:val="000000" w:themeColor="text1"/>
          <w:sz w:val="28"/>
          <w:szCs w:val="28"/>
          <w:lang w:val="uk-UA"/>
        </w:rPr>
        <w:t>Отже, м</w:t>
      </w:r>
      <w:r w:rsidR="004A3775" w:rsidRPr="00AC53A7">
        <w:rPr>
          <w:color w:val="000000" w:themeColor="text1"/>
          <w:sz w:val="28"/>
          <w:szCs w:val="28"/>
          <w:lang w:val="uk-UA"/>
        </w:rPr>
        <w:t>ожна виділити два види контролю за діяльністю політичних партій</w:t>
      </w:r>
      <w:r w:rsidR="00A60F1E" w:rsidRPr="00AC53A7">
        <w:rPr>
          <w:color w:val="000000" w:themeColor="text1"/>
          <w:sz w:val="28"/>
          <w:szCs w:val="28"/>
          <w:lang w:val="uk-UA"/>
        </w:rPr>
        <w:t xml:space="preserve"> -</w:t>
      </w:r>
      <w:r w:rsidR="004A3775" w:rsidRPr="00AC53A7">
        <w:rPr>
          <w:color w:val="000000" w:themeColor="text1"/>
          <w:sz w:val="28"/>
          <w:szCs w:val="28"/>
          <w:lang w:val="uk-UA"/>
        </w:rPr>
        <w:t xml:space="preserve"> внутрішній та зовнішній. Внутрішній контроль за діяльністю партії </w:t>
      </w:r>
      <w:r w:rsidR="004A3775" w:rsidRPr="00AC53A7">
        <w:rPr>
          <w:color w:val="000000" w:themeColor="text1"/>
          <w:sz w:val="28"/>
          <w:szCs w:val="28"/>
          <w:lang w:val="uk-UA"/>
        </w:rPr>
        <w:lastRenderedPageBreak/>
        <w:t>здійснюється уповноваженими на те партійними органами та членами партії у порядку</w:t>
      </w:r>
      <w:r w:rsidR="00CD3DC6" w:rsidRPr="00AC53A7">
        <w:rPr>
          <w:color w:val="000000" w:themeColor="text1"/>
          <w:sz w:val="28"/>
          <w:szCs w:val="28"/>
          <w:lang w:val="uk-UA"/>
        </w:rPr>
        <w:t>,</w:t>
      </w:r>
      <w:r w:rsidR="004A3775" w:rsidRPr="00AC53A7">
        <w:rPr>
          <w:color w:val="000000" w:themeColor="text1"/>
          <w:sz w:val="28"/>
          <w:szCs w:val="28"/>
          <w:lang w:val="uk-UA"/>
        </w:rPr>
        <w:t xml:space="preserve"> визначеному положеннями її статуту. </w:t>
      </w:r>
      <w:r w:rsidR="00CD3DC6" w:rsidRPr="00AC53A7">
        <w:rPr>
          <w:color w:val="000000" w:themeColor="text1"/>
          <w:sz w:val="28"/>
          <w:szCs w:val="28"/>
          <w:lang w:val="uk-UA"/>
        </w:rPr>
        <w:t>У свою чергу</w:t>
      </w:r>
      <w:r w:rsidR="004A3775" w:rsidRPr="00AC53A7">
        <w:rPr>
          <w:color w:val="000000" w:themeColor="text1"/>
          <w:sz w:val="28"/>
          <w:szCs w:val="28"/>
          <w:lang w:val="uk-UA"/>
        </w:rPr>
        <w:t xml:space="preserve"> зовнішній контроль поділяється на державний </w:t>
      </w:r>
      <w:r w:rsidR="00CD3DC6" w:rsidRPr="00AC53A7">
        <w:rPr>
          <w:color w:val="000000" w:themeColor="text1"/>
          <w:sz w:val="28"/>
          <w:szCs w:val="28"/>
          <w:lang w:val="uk-UA"/>
        </w:rPr>
        <w:t>і</w:t>
      </w:r>
      <w:r w:rsidR="004A3775" w:rsidRPr="00AC53A7">
        <w:rPr>
          <w:color w:val="000000" w:themeColor="text1"/>
          <w:sz w:val="28"/>
          <w:szCs w:val="28"/>
          <w:lang w:val="uk-UA"/>
        </w:rPr>
        <w:t xml:space="preserve"> громадський контроль за діяльністю політичних партій. </w:t>
      </w:r>
    </w:p>
    <w:p w14:paraId="393D1E99" w14:textId="77777777" w:rsidR="00260DBF" w:rsidRPr="00AC53A7" w:rsidRDefault="00260DBF" w:rsidP="00923D89">
      <w:pPr>
        <w:pStyle w:val="rvps2"/>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AC53A7">
        <w:rPr>
          <w:color w:val="000000" w:themeColor="text1"/>
          <w:sz w:val="28"/>
          <w:szCs w:val="28"/>
          <w:lang w:val="uk-UA"/>
        </w:rPr>
        <w:br w:type="page"/>
      </w:r>
    </w:p>
    <w:p w14:paraId="78CBA6F9" w14:textId="77777777" w:rsidR="007233B6" w:rsidRPr="00AC53A7" w:rsidRDefault="007233B6" w:rsidP="00923D89">
      <w:pPr>
        <w:spacing w:after="0" w:line="360" w:lineRule="auto"/>
        <w:contextualSpacing/>
        <w:jc w:val="center"/>
        <w:rPr>
          <w:rFonts w:ascii="Times New Roman" w:hAnsi="Times New Roman"/>
          <w:b/>
          <w:sz w:val="28"/>
          <w:szCs w:val="28"/>
        </w:rPr>
      </w:pPr>
      <w:r w:rsidRPr="00AC53A7">
        <w:rPr>
          <w:rFonts w:ascii="Times New Roman" w:hAnsi="Times New Roman"/>
          <w:b/>
          <w:sz w:val="28"/>
          <w:szCs w:val="28"/>
        </w:rPr>
        <w:lastRenderedPageBreak/>
        <w:t>Висновки до розділу 1</w:t>
      </w:r>
    </w:p>
    <w:p w14:paraId="37D1A507" w14:textId="77777777" w:rsidR="007233B6" w:rsidRPr="00AC53A7" w:rsidRDefault="007233B6" w:rsidP="00923D89">
      <w:pPr>
        <w:spacing w:after="0" w:line="360" w:lineRule="auto"/>
        <w:contextualSpacing/>
        <w:rPr>
          <w:rFonts w:ascii="Times New Roman" w:hAnsi="Times New Roman"/>
        </w:rPr>
      </w:pPr>
    </w:p>
    <w:p w14:paraId="00B4E014" w14:textId="77777777" w:rsidR="007233B6" w:rsidRPr="00AC53A7" w:rsidRDefault="007233B6" w:rsidP="00923D89">
      <w:pPr>
        <w:spacing w:after="0" w:line="360" w:lineRule="auto"/>
        <w:ind w:firstLine="709"/>
        <w:contextualSpacing/>
        <w:jc w:val="both"/>
        <w:rPr>
          <w:rFonts w:ascii="Times New Roman" w:eastAsia="Calibri" w:hAnsi="Times New Roman"/>
          <w:sz w:val="28"/>
          <w:szCs w:val="28"/>
        </w:rPr>
      </w:pPr>
      <w:r w:rsidRPr="00AC53A7">
        <w:rPr>
          <w:rFonts w:ascii="Times New Roman" w:hAnsi="Times New Roman"/>
          <w:sz w:val="28"/>
          <w:szCs w:val="28"/>
        </w:rPr>
        <w:t>1. Комплексні дослідження державного контролю за діяльністю політичних</w:t>
      </w:r>
      <w:r w:rsidR="00675F4A" w:rsidRPr="00AC53A7">
        <w:rPr>
          <w:rFonts w:ascii="Times New Roman" w:hAnsi="Times New Roman"/>
          <w:sz w:val="28"/>
          <w:szCs w:val="28"/>
        </w:rPr>
        <w:t xml:space="preserve"> партій</w:t>
      </w:r>
      <w:r w:rsidRPr="00AC53A7">
        <w:rPr>
          <w:rFonts w:ascii="Times New Roman" w:hAnsi="Times New Roman"/>
          <w:sz w:val="28"/>
          <w:szCs w:val="28"/>
        </w:rPr>
        <w:t xml:space="preserve"> практично не здійснювалися, а окремі аспекти цієї проблематики вивчалися </w:t>
      </w:r>
      <w:r w:rsidR="00CC26F8" w:rsidRPr="00AC53A7">
        <w:rPr>
          <w:rFonts w:ascii="Times New Roman" w:hAnsi="Times New Roman"/>
          <w:sz w:val="28"/>
          <w:szCs w:val="28"/>
        </w:rPr>
        <w:t>крізь</w:t>
      </w:r>
      <w:r w:rsidRPr="00AC53A7">
        <w:rPr>
          <w:rFonts w:ascii="Times New Roman" w:hAnsi="Times New Roman"/>
          <w:sz w:val="28"/>
          <w:szCs w:val="28"/>
        </w:rPr>
        <w:t xml:space="preserve"> призму досліджень конституційно-правового статусу політичних пар</w:t>
      </w:r>
      <w:r w:rsidR="00CC26F8" w:rsidRPr="00AC53A7">
        <w:rPr>
          <w:rFonts w:ascii="Times New Roman" w:hAnsi="Times New Roman"/>
          <w:sz w:val="28"/>
          <w:szCs w:val="28"/>
        </w:rPr>
        <w:t>тій, окремих напрям</w:t>
      </w:r>
      <w:r w:rsidRPr="00AC53A7">
        <w:rPr>
          <w:rFonts w:ascii="Times New Roman" w:hAnsi="Times New Roman"/>
          <w:sz w:val="28"/>
          <w:szCs w:val="28"/>
        </w:rPr>
        <w:t xml:space="preserve">ів діяльності політичних партій та </w:t>
      </w:r>
      <w:r w:rsidR="00CC26F8" w:rsidRPr="00AC53A7">
        <w:rPr>
          <w:rFonts w:ascii="Times New Roman" w:hAnsi="Times New Roman"/>
          <w:sz w:val="28"/>
          <w:szCs w:val="28"/>
        </w:rPr>
        <w:t>в</w:t>
      </w:r>
      <w:r w:rsidRPr="00AC53A7">
        <w:rPr>
          <w:rFonts w:ascii="Times New Roman" w:hAnsi="Times New Roman"/>
          <w:sz w:val="28"/>
          <w:szCs w:val="28"/>
        </w:rPr>
        <w:t xml:space="preserve"> контексті вивчення компетенції відповідних державних органів. Такі наукові розвідки здійснювалися, </w:t>
      </w:r>
      <w:r w:rsidR="00CC26F8" w:rsidRPr="00AC53A7">
        <w:rPr>
          <w:rFonts w:ascii="Times New Roman" w:hAnsi="Times New Roman"/>
          <w:sz w:val="28"/>
          <w:szCs w:val="28"/>
        </w:rPr>
        <w:t>переважно</w:t>
      </w:r>
      <w:r w:rsidRPr="00AC53A7">
        <w:rPr>
          <w:rFonts w:ascii="Times New Roman" w:hAnsi="Times New Roman"/>
          <w:sz w:val="28"/>
          <w:szCs w:val="28"/>
        </w:rPr>
        <w:t xml:space="preserve">, </w:t>
      </w:r>
      <w:r w:rsidR="00CC26F8" w:rsidRPr="00AC53A7">
        <w:rPr>
          <w:rFonts w:ascii="Times New Roman" w:hAnsi="Times New Roman"/>
          <w:sz w:val="28"/>
          <w:szCs w:val="28"/>
        </w:rPr>
        <w:t>в</w:t>
      </w:r>
      <w:r w:rsidRPr="00AC53A7">
        <w:rPr>
          <w:rFonts w:ascii="Times New Roman" w:hAnsi="Times New Roman"/>
          <w:sz w:val="28"/>
          <w:szCs w:val="28"/>
        </w:rPr>
        <w:t xml:space="preserve"> межах науки конституційного та адміністративного права (окремі аспекти вивчалися також </w:t>
      </w:r>
      <w:r w:rsidR="00CC26F8" w:rsidRPr="00AC53A7">
        <w:rPr>
          <w:rFonts w:ascii="Times New Roman" w:hAnsi="Times New Roman"/>
          <w:sz w:val="28"/>
          <w:szCs w:val="28"/>
        </w:rPr>
        <w:t>у</w:t>
      </w:r>
      <w:r w:rsidRPr="00AC53A7">
        <w:rPr>
          <w:rFonts w:ascii="Times New Roman" w:hAnsi="Times New Roman"/>
          <w:sz w:val="28"/>
          <w:szCs w:val="28"/>
        </w:rPr>
        <w:t xml:space="preserve"> межах інших юридичних наук: теорії та історії держави і права, цивільного права тощо). </w:t>
      </w:r>
    </w:p>
    <w:p w14:paraId="36050D46" w14:textId="77777777" w:rsidR="007233B6" w:rsidRPr="00AC53A7" w:rsidRDefault="007233B6" w:rsidP="00923D89">
      <w:pPr>
        <w:spacing w:after="0" w:line="360" w:lineRule="auto"/>
        <w:ind w:firstLine="709"/>
        <w:contextualSpacing/>
        <w:jc w:val="both"/>
        <w:rPr>
          <w:rFonts w:ascii="Times New Roman" w:hAnsi="Times New Roman"/>
          <w:sz w:val="28"/>
          <w:szCs w:val="28"/>
        </w:rPr>
      </w:pPr>
      <w:r w:rsidRPr="00AC53A7">
        <w:rPr>
          <w:rFonts w:ascii="Times New Roman" w:eastAsia="Calibri" w:hAnsi="Times New Roman"/>
          <w:sz w:val="28"/>
          <w:szCs w:val="28"/>
        </w:rPr>
        <w:t xml:space="preserve">2. </w:t>
      </w:r>
      <w:r w:rsidRPr="00AC53A7">
        <w:rPr>
          <w:rFonts w:ascii="Times New Roman" w:hAnsi="Times New Roman"/>
          <w:sz w:val="28"/>
          <w:szCs w:val="28"/>
        </w:rPr>
        <w:t>Більшість справ у ЄСПЛ щодо державного контролю</w:t>
      </w:r>
      <w:r w:rsidR="00CC26F8" w:rsidRPr="00AC53A7">
        <w:rPr>
          <w:rFonts w:ascii="Times New Roman" w:hAnsi="Times New Roman"/>
          <w:sz w:val="28"/>
          <w:szCs w:val="28"/>
        </w:rPr>
        <w:t xml:space="preserve"> за</w:t>
      </w:r>
      <w:r w:rsidRPr="00AC53A7">
        <w:rPr>
          <w:rFonts w:ascii="Times New Roman" w:hAnsi="Times New Roman"/>
          <w:sz w:val="28"/>
          <w:szCs w:val="28"/>
        </w:rPr>
        <w:t xml:space="preserve"> діяльн</w:t>
      </w:r>
      <w:r w:rsidR="00CC26F8" w:rsidRPr="00AC53A7">
        <w:rPr>
          <w:rFonts w:ascii="Times New Roman" w:hAnsi="Times New Roman"/>
          <w:sz w:val="28"/>
          <w:szCs w:val="28"/>
        </w:rPr>
        <w:t>істю</w:t>
      </w:r>
      <w:r w:rsidRPr="00AC53A7">
        <w:rPr>
          <w:rFonts w:ascii="Times New Roman" w:hAnsi="Times New Roman"/>
          <w:sz w:val="28"/>
          <w:szCs w:val="28"/>
        </w:rPr>
        <w:t xml:space="preserve"> політичних партій пов’язані з проблемами легалізації політичних партій (відмови відповідних органів державної влади </w:t>
      </w:r>
      <w:r w:rsidR="00CC26F8" w:rsidRPr="00AC53A7">
        <w:rPr>
          <w:rFonts w:ascii="Times New Roman" w:hAnsi="Times New Roman"/>
          <w:sz w:val="28"/>
          <w:szCs w:val="28"/>
        </w:rPr>
        <w:t>в</w:t>
      </w:r>
      <w:r w:rsidRPr="00AC53A7">
        <w:rPr>
          <w:rFonts w:ascii="Times New Roman" w:hAnsi="Times New Roman"/>
          <w:sz w:val="28"/>
          <w:szCs w:val="28"/>
        </w:rPr>
        <w:t xml:space="preserve"> здійсненні реєстрації політичної партії або відмови </w:t>
      </w:r>
      <w:r w:rsidR="00CC26F8" w:rsidRPr="00AC53A7">
        <w:rPr>
          <w:rFonts w:ascii="Times New Roman" w:hAnsi="Times New Roman"/>
          <w:sz w:val="28"/>
          <w:szCs w:val="28"/>
        </w:rPr>
        <w:t>в</w:t>
      </w:r>
      <w:r w:rsidRPr="00AC53A7">
        <w:rPr>
          <w:rFonts w:ascii="Times New Roman" w:hAnsi="Times New Roman"/>
          <w:sz w:val="28"/>
          <w:szCs w:val="28"/>
        </w:rPr>
        <w:t xml:space="preserve"> реєстрації відповідних змін) та з проблематикою заборони діяльності політичних партій. Окрім безпосереднього вирішення питання про те</w:t>
      </w:r>
      <w:r w:rsidR="00CC26F8" w:rsidRPr="00AC53A7">
        <w:rPr>
          <w:rFonts w:ascii="Times New Roman" w:hAnsi="Times New Roman"/>
          <w:sz w:val="28"/>
          <w:szCs w:val="28"/>
        </w:rPr>
        <w:t>,</w:t>
      </w:r>
      <w:r w:rsidRPr="00AC53A7">
        <w:rPr>
          <w:rFonts w:ascii="Times New Roman" w:hAnsi="Times New Roman"/>
          <w:sz w:val="28"/>
          <w:szCs w:val="28"/>
        </w:rPr>
        <w:t xml:space="preserve"> чи мало місце порушення Конвенції </w:t>
      </w:r>
      <w:r w:rsidRPr="00AC53A7">
        <w:rPr>
          <w:rStyle w:val="rvts23"/>
          <w:rFonts w:ascii="Times New Roman" w:hAnsi="Times New Roman"/>
          <w:bCs/>
          <w:sz w:val="28"/>
          <w:szCs w:val="28"/>
          <w:bdr w:val="none" w:sz="0" w:space="0" w:color="auto" w:frame="1"/>
          <w:shd w:val="clear" w:color="auto" w:fill="FFFFFF"/>
        </w:rPr>
        <w:t xml:space="preserve">про захист прав людини і основоположних свобод, </w:t>
      </w:r>
      <w:r w:rsidRPr="00AC53A7">
        <w:rPr>
          <w:rFonts w:ascii="Times New Roman" w:hAnsi="Times New Roman"/>
          <w:sz w:val="28"/>
          <w:szCs w:val="28"/>
        </w:rPr>
        <w:t xml:space="preserve">ЄСПЛ надає тлумачення багатьох положень, які стосуються можливості </w:t>
      </w:r>
      <w:r w:rsidR="00CC26F8" w:rsidRPr="00AC53A7">
        <w:rPr>
          <w:rFonts w:ascii="Times New Roman" w:hAnsi="Times New Roman"/>
          <w:sz w:val="28"/>
          <w:szCs w:val="28"/>
        </w:rPr>
        <w:t>й</w:t>
      </w:r>
      <w:r w:rsidRPr="00AC53A7">
        <w:rPr>
          <w:rFonts w:ascii="Times New Roman" w:hAnsi="Times New Roman"/>
          <w:sz w:val="28"/>
          <w:szCs w:val="28"/>
        </w:rPr>
        <w:t xml:space="preserve"> меж державного контролю щодо політичних партій.</w:t>
      </w:r>
    </w:p>
    <w:p w14:paraId="7ADAFE22" w14:textId="77777777" w:rsidR="007233B6" w:rsidRPr="00AC53A7" w:rsidRDefault="007233B6"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 xml:space="preserve">3. На відміну від </w:t>
      </w:r>
      <w:r w:rsidR="000D2E39" w:rsidRPr="00AC53A7">
        <w:rPr>
          <w:sz w:val="28"/>
          <w:szCs w:val="28"/>
          <w:lang w:val="uk-UA"/>
        </w:rPr>
        <w:t>ЗУ</w:t>
      </w:r>
      <w:r w:rsidRPr="00AC53A7">
        <w:rPr>
          <w:sz w:val="28"/>
          <w:szCs w:val="28"/>
          <w:lang w:val="uk-UA"/>
        </w:rPr>
        <w:t xml:space="preserve"> «Про політичні партії в Україні», спеціальні закони про політичні партії більшості країн ЄС не містять виключн</w:t>
      </w:r>
      <w:r w:rsidR="0023025B" w:rsidRPr="00AC53A7">
        <w:rPr>
          <w:sz w:val="28"/>
          <w:szCs w:val="28"/>
          <w:lang w:val="uk-UA"/>
        </w:rPr>
        <w:t>ий перелік</w:t>
      </w:r>
      <w:r w:rsidRPr="00AC53A7">
        <w:rPr>
          <w:sz w:val="28"/>
          <w:szCs w:val="28"/>
          <w:lang w:val="uk-UA"/>
        </w:rPr>
        <w:t xml:space="preserve"> державних органів, які наділені повноваженнями з контролю за діяльністю політичних партій (зазвичай </w:t>
      </w:r>
      <w:r w:rsidR="0023025B" w:rsidRPr="00AC53A7">
        <w:rPr>
          <w:sz w:val="28"/>
          <w:szCs w:val="28"/>
          <w:lang w:val="uk-UA"/>
        </w:rPr>
        <w:t>у</w:t>
      </w:r>
      <w:r w:rsidRPr="00AC53A7">
        <w:rPr>
          <w:sz w:val="28"/>
          <w:szCs w:val="28"/>
          <w:lang w:val="uk-UA"/>
        </w:rPr>
        <w:t xml:space="preserve"> законі про політичні партії визначається тільки компетенція органів, які здійснюють реєстрацію партій </w:t>
      </w:r>
      <w:r w:rsidR="0023025B" w:rsidRPr="00AC53A7">
        <w:rPr>
          <w:sz w:val="28"/>
          <w:szCs w:val="28"/>
          <w:lang w:val="uk-UA"/>
        </w:rPr>
        <w:t>та</w:t>
      </w:r>
      <w:r w:rsidRPr="00AC53A7">
        <w:rPr>
          <w:sz w:val="28"/>
          <w:szCs w:val="28"/>
          <w:lang w:val="uk-UA"/>
        </w:rPr>
        <w:t xml:space="preserve"> анулювання такої реєстрації, </w:t>
      </w:r>
      <w:r w:rsidR="0023025B" w:rsidRPr="00AC53A7">
        <w:rPr>
          <w:sz w:val="28"/>
          <w:szCs w:val="28"/>
          <w:lang w:val="uk-UA"/>
        </w:rPr>
        <w:t xml:space="preserve">і </w:t>
      </w:r>
      <w:r w:rsidRPr="00AC53A7">
        <w:rPr>
          <w:sz w:val="28"/>
          <w:szCs w:val="28"/>
          <w:lang w:val="uk-UA"/>
        </w:rPr>
        <w:t>компетенція органів щодо перевірки фінансової звітності політичних партій).</w:t>
      </w:r>
    </w:p>
    <w:p w14:paraId="3E546380" w14:textId="77777777" w:rsidR="007233B6" w:rsidRPr="00AC53A7" w:rsidRDefault="007233B6"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 xml:space="preserve">4. Структура </w:t>
      </w:r>
      <w:r w:rsidR="0023025B" w:rsidRPr="00AC53A7">
        <w:rPr>
          <w:sz w:val="28"/>
          <w:szCs w:val="28"/>
          <w:lang w:val="uk-UA"/>
        </w:rPr>
        <w:t>й</w:t>
      </w:r>
      <w:r w:rsidRPr="00AC53A7">
        <w:rPr>
          <w:sz w:val="28"/>
          <w:szCs w:val="28"/>
          <w:lang w:val="uk-UA"/>
        </w:rPr>
        <w:t xml:space="preserve"> повноваження державних органів, які здійснюють контроль за діяльністю політичних партій </w:t>
      </w:r>
      <w:r w:rsidR="0023025B" w:rsidRPr="00AC53A7">
        <w:rPr>
          <w:sz w:val="28"/>
          <w:szCs w:val="28"/>
          <w:lang w:val="uk-UA"/>
        </w:rPr>
        <w:t xml:space="preserve">у </w:t>
      </w:r>
      <w:r w:rsidRPr="00AC53A7">
        <w:rPr>
          <w:sz w:val="28"/>
          <w:szCs w:val="28"/>
          <w:lang w:val="uk-UA"/>
        </w:rPr>
        <w:t>різних країнах</w:t>
      </w:r>
      <w:r w:rsidR="0023025B" w:rsidRPr="00AC53A7">
        <w:rPr>
          <w:sz w:val="28"/>
          <w:szCs w:val="28"/>
          <w:lang w:val="uk-UA"/>
        </w:rPr>
        <w:t>,</w:t>
      </w:r>
      <w:r w:rsidRPr="00AC53A7">
        <w:rPr>
          <w:sz w:val="28"/>
          <w:szCs w:val="28"/>
          <w:lang w:val="uk-UA"/>
        </w:rPr>
        <w:t xml:space="preserve"> досить суттєво різн</w:t>
      </w:r>
      <w:r w:rsidR="0023025B" w:rsidRPr="00AC53A7">
        <w:rPr>
          <w:sz w:val="28"/>
          <w:szCs w:val="28"/>
          <w:lang w:val="uk-UA"/>
        </w:rPr>
        <w:t>я</w:t>
      </w:r>
      <w:r w:rsidRPr="00AC53A7">
        <w:rPr>
          <w:sz w:val="28"/>
          <w:szCs w:val="28"/>
          <w:lang w:val="uk-UA"/>
        </w:rPr>
        <w:t xml:space="preserve">ться. Можна виділити три основні типи державних органів, які здійснюють контроль за діяльністю політичних партій: органи, що здійснюють </w:t>
      </w:r>
      <w:r w:rsidRPr="00AC53A7">
        <w:rPr>
          <w:sz w:val="28"/>
          <w:szCs w:val="28"/>
          <w:lang w:val="uk-UA"/>
        </w:rPr>
        <w:lastRenderedPageBreak/>
        <w:t>контроль за дотриманням політичними партіями вимог конституції та законодавства п</w:t>
      </w:r>
      <w:r w:rsidR="0023025B" w:rsidRPr="00AC53A7">
        <w:rPr>
          <w:sz w:val="28"/>
          <w:szCs w:val="28"/>
          <w:lang w:val="uk-UA"/>
        </w:rPr>
        <w:t>ід час</w:t>
      </w:r>
      <w:r w:rsidRPr="00AC53A7">
        <w:rPr>
          <w:sz w:val="28"/>
          <w:szCs w:val="28"/>
          <w:lang w:val="uk-UA"/>
        </w:rPr>
        <w:t xml:space="preserve"> державн</w:t>
      </w:r>
      <w:r w:rsidR="0023025B" w:rsidRPr="00AC53A7">
        <w:rPr>
          <w:sz w:val="28"/>
          <w:szCs w:val="28"/>
          <w:lang w:val="uk-UA"/>
        </w:rPr>
        <w:t>ої</w:t>
      </w:r>
      <w:r w:rsidRPr="00AC53A7">
        <w:rPr>
          <w:sz w:val="28"/>
          <w:szCs w:val="28"/>
          <w:lang w:val="uk-UA"/>
        </w:rPr>
        <w:t xml:space="preserve"> реєстрації та після реєстраційн</w:t>
      </w:r>
      <w:r w:rsidR="0023025B" w:rsidRPr="00AC53A7">
        <w:rPr>
          <w:sz w:val="28"/>
          <w:szCs w:val="28"/>
          <w:lang w:val="uk-UA"/>
        </w:rPr>
        <w:t>ої</w:t>
      </w:r>
      <w:r w:rsidRPr="00AC53A7">
        <w:rPr>
          <w:sz w:val="28"/>
          <w:szCs w:val="28"/>
          <w:lang w:val="uk-UA"/>
        </w:rPr>
        <w:t xml:space="preserve"> діяльності партій; органи, які контролюють дотримання політичними партіями встановленого порядку фінансування політичних партій; органи, що здійснюють контроль за дотриманням партіями законодавства під час їх участі у виборчому процесі. Хоча такий поділ є до</w:t>
      </w:r>
      <w:r w:rsidR="0023025B" w:rsidRPr="00AC53A7">
        <w:rPr>
          <w:sz w:val="28"/>
          <w:szCs w:val="28"/>
          <w:lang w:val="uk-UA"/>
        </w:rPr>
        <w:t>сить</w:t>
      </w:r>
      <w:r w:rsidRPr="00AC53A7">
        <w:rPr>
          <w:sz w:val="28"/>
          <w:szCs w:val="28"/>
          <w:lang w:val="uk-UA"/>
        </w:rPr>
        <w:t xml:space="preserve"> умовним, оскільки в багатьох країнах ЄС один </w:t>
      </w:r>
      <w:r w:rsidR="0023025B" w:rsidRPr="00AC53A7">
        <w:rPr>
          <w:sz w:val="28"/>
          <w:szCs w:val="28"/>
          <w:lang w:val="uk-UA"/>
        </w:rPr>
        <w:t>і</w:t>
      </w:r>
      <w:r w:rsidRPr="00AC53A7">
        <w:rPr>
          <w:sz w:val="28"/>
          <w:szCs w:val="28"/>
          <w:lang w:val="uk-UA"/>
        </w:rPr>
        <w:t xml:space="preserve"> той</w:t>
      </w:r>
      <w:r w:rsidR="0023025B" w:rsidRPr="00AC53A7">
        <w:rPr>
          <w:sz w:val="28"/>
          <w:szCs w:val="28"/>
          <w:lang w:val="uk-UA"/>
        </w:rPr>
        <w:t xml:space="preserve"> же</w:t>
      </w:r>
      <w:r w:rsidRPr="00AC53A7">
        <w:rPr>
          <w:sz w:val="28"/>
          <w:szCs w:val="28"/>
          <w:lang w:val="uk-UA"/>
        </w:rPr>
        <w:t xml:space="preserve"> орган може наділятися повноваженнями з контролю за різними видами діяльності політичної партії (наприклад, відповідні виборчі комісії контролюють як дотримання політичними партіями вимог законодавства під час їх участі у виборчому процесі, так і всі або окремі аспекти фінансування політичних партій).</w:t>
      </w:r>
    </w:p>
    <w:p w14:paraId="4679F6CC" w14:textId="77777777" w:rsidR="007233B6" w:rsidRPr="00AC53A7" w:rsidRDefault="007233B6" w:rsidP="00923D89">
      <w:pPr>
        <w:pStyle w:val="rvps2"/>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AC53A7">
        <w:rPr>
          <w:sz w:val="28"/>
          <w:szCs w:val="28"/>
          <w:lang w:val="uk-UA"/>
        </w:rPr>
        <w:t xml:space="preserve">5. </w:t>
      </w:r>
      <w:r w:rsidR="0023025B" w:rsidRPr="00AC53A7">
        <w:rPr>
          <w:color w:val="000000" w:themeColor="text1"/>
          <w:sz w:val="28"/>
          <w:szCs w:val="28"/>
          <w:lang w:val="uk-UA"/>
        </w:rPr>
        <w:t>Варто</w:t>
      </w:r>
      <w:r w:rsidRPr="00AC53A7">
        <w:rPr>
          <w:color w:val="000000" w:themeColor="text1"/>
          <w:sz w:val="28"/>
          <w:szCs w:val="28"/>
          <w:lang w:val="uk-UA"/>
        </w:rPr>
        <w:t xml:space="preserve"> виділяти два види контролю за діяльністю політичних партій</w:t>
      </w:r>
      <w:r w:rsidR="0023025B" w:rsidRPr="00AC53A7">
        <w:rPr>
          <w:color w:val="000000" w:themeColor="text1"/>
          <w:sz w:val="28"/>
          <w:szCs w:val="28"/>
          <w:lang w:val="uk-UA"/>
        </w:rPr>
        <w:t xml:space="preserve"> -</w:t>
      </w:r>
      <w:r w:rsidRPr="00AC53A7">
        <w:rPr>
          <w:color w:val="000000" w:themeColor="text1"/>
          <w:sz w:val="28"/>
          <w:szCs w:val="28"/>
          <w:lang w:val="uk-UA"/>
        </w:rPr>
        <w:t xml:space="preserve">внутрішній та зовнішній. Внутрішній контроль за діяльністю партії здійснюється уповноваженими на те партійними органами та членами партії </w:t>
      </w:r>
      <w:r w:rsidR="0023025B" w:rsidRPr="00AC53A7">
        <w:rPr>
          <w:color w:val="000000" w:themeColor="text1"/>
          <w:sz w:val="28"/>
          <w:szCs w:val="28"/>
          <w:lang w:val="uk-UA"/>
        </w:rPr>
        <w:t>в</w:t>
      </w:r>
      <w:r w:rsidRPr="00AC53A7">
        <w:rPr>
          <w:color w:val="000000" w:themeColor="text1"/>
          <w:sz w:val="28"/>
          <w:szCs w:val="28"/>
          <w:lang w:val="uk-UA"/>
        </w:rPr>
        <w:t xml:space="preserve"> порядку</w:t>
      </w:r>
      <w:r w:rsidR="0023025B" w:rsidRPr="00AC53A7">
        <w:rPr>
          <w:color w:val="000000" w:themeColor="text1"/>
          <w:sz w:val="28"/>
          <w:szCs w:val="28"/>
          <w:lang w:val="uk-UA"/>
        </w:rPr>
        <w:t>,</w:t>
      </w:r>
      <w:r w:rsidRPr="00AC53A7">
        <w:rPr>
          <w:color w:val="000000" w:themeColor="text1"/>
          <w:sz w:val="28"/>
          <w:szCs w:val="28"/>
          <w:lang w:val="uk-UA"/>
        </w:rPr>
        <w:t xml:space="preserve"> визначеному положеннями її статуту. </w:t>
      </w:r>
      <w:r w:rsidR="0023025B" w:rsidRPr="00AC53A7">
        <w:rPr>
          <w:color w:val="000000" w:themeColor="text1"/>
          <w:sz w:val="28"/>
          <w:szCs w:val="28"/>
          <w:lang w:val="uk-UA"/>
        </w:rPr>
        <w:t>У свою чергу</w:t>
      </w:r>
      <w:r w:rsidRPr="00AC53A7">
        <w:rPr>
          <w:color w:val="000000" w:themeColor="text1"/>
          <w:sz w:val="28"/>
          <w:szCs w:val="28"/>
          <w:lang w:val="uk-UA"/>
        </w:rPr>
        <w:t xml:space="preserve"> зовнішній контроль поділяється на державний </w:t>
      </w:r>
      <w:r w:rsidR="0023025B" w:rsidRPr="00AC53A7">
        <w:rPr>
          <w:color w:val="000000" w:themeColor="text1"/>
          <w:sz w:val="28"/>
          <w:szCs w:val="28"/>
          <w:lang w:val="uk-UA"/>
        </w:rPr>
        <w:t>і</w:t>
      </w:r>
      <w:r w:rsidRPr="00AC53A7">
        <w:rPr>
          <w:color w:val="000000" w:themeColor="text1"/>
          <w:sz w:val="28"/>
          <w:szCs w:val="28"/>
          <w:lang w:val="uk-UA"/>
        </w:rPr>
        <w:t xml:space="preserve"> громадський контроль за діяльністю політичних партій. </w:t>
      </w:r>
    </w:p>
    <w:p w14:paraId="4FFDCD05" w14:textId="77777777" w:rsidR="007233B6" w:rsidRPr="00AC53A7" w:rsidRDefault="007233B6" w:rsidP="00923D89">
      <w:pPr>
        <w:pStyle w:val="1"/>
        <w:spacing w:line="360" w:lineRule="auto"/>
        <w:ind w:firstLine="709"/>
        <w:contextualSpacing/>
        <w:rPr>
          <w:rFonts w:ascii="Times New Roman" w:hAnsi="Times New Roman"/>
          <w:sz w:val="28"/>
          <w:szCs w:val="28"/>
        </w:rPr>
      </w:pPr>
      <w:r w:rsidRPr="00AC53A7">
        <w:rPr>
          <w:rFonts w:ascii="Times New Roman" w:hAnsi="Times New Roman"/>
          <w:color w:val="000000" w:themeColor="text1"/>
          <w:sz w:val="28"/>
          <w:szCs w:val="28"/>
        </w:rPr>
        <w:t>6. Доцільно виділяти окремі вид</w:t>
      </w:r>
      <w:r w:rsidR="000D2E39" w:rsidRPr="00AC53A7">
        <w:rPr>
          <w:rFonts w:ascii="Times New Roman" w:hAnsi="Times New Roman"/>
          <w:color w:val="000000" w:themeColor="text1"/>
          <w:sz w:val="28"/>
          <w:szCs w:val="28"/>
        </w:rPr>
        <w:t>и</w:t>
      </w:r>
      <w:r w:rsidRPr="00AC53A7">
        <w:rPr>
          <w:rFonts w:ascii="Times New Roman" w:hAnsi="Times New Roman"/>
          <w:color w:val="000000" w:themeColor="text1"/>
          <w:sz w:val="28"/>
          <w:szCs w:val="28"/>
        </w:rPr>
        <w:t xml:space="preserve"> державного контролю за діяльністю політичних партій </w:t>
      </w:r>
      <w:r w:rsidR="000D2E39" w:rsidRPr="00AC53A7">
        <w:rPr>
          <w:rFonts w:ascii="Times New Roman" w:hAnsi="Times New Roman"/>
          <w:color w:val="000000" w:themeColor="text1"/>
          <w:sz w:val="28"/>
          <w:szCs w:val="28"/>
        </w:rPr>
        <w:t>за критерієм</w:t>
      </w:r>
      <w:r w:rsidRPr="00AC53A7">
        <w:rPr>
          <w:rFonts w:ascii="Times New Roman" w:hAnsi="Times New Roman"/>
          <w:color w:val="000000" w:themeColor="text1"/>
          <w:sz w:val="28"/>
          <w:szCs w:val="28"/>
        </w:rPr>
        <w:t xml:space="preserve"> основ</w:t>
      </w:r>
      <w:r w:rsidR="000D2E39" w:rsidRPr="00AC53A7">
        <w:rPr>
          <w:rFonts w:ascii="Times New Roman" w:hAnsi="Times New Roman"/>
          <w:color w:val="000000" w:themeColor="text1"/>
          <w:sz w:val="28"/>
          <w:szCs w:val="28"/>
        </w:rPr>
        <w:t>них</w:t>
      </w:r>
      <w:r w:rsidR="0023025B" w:rsidRPr="00AC53A7">
        <w:rPr>
          <w:rFonts w:ascii="Times New Roman" w:hAnsi="Times New Roman"/>
          <w:color w:val="000000" w:themeColor="text1"/>
          <w:sz w:val="28"/>
          <w:szCs w:val="28"/>
        </w:rPr>
        <w:t xml:space="preserve"> напрям</w:t>
      </w:r>
      <w:r w:rsidRPr="00AC53A7">
        <w:rPr>
          <w:rFonts w:ascii="Times New Roman" w:hAnsi="Times New Roman"/>
          <w:color w:val="000000" w:themeColor="text1"/>
          <w:sz w:val="28"/>
          <w:szCs w:val="28"/>
        </w:rPr>
        <w:t xml:space="preserve">ів діяльності політичних партій, до яких відповідно до законодавства передбачається здійснення державного контролю, а саме: </w:t>
      </w:r>
      <w:r w:rsidRPr="00AC53A7">
        <w:rPr>
          <w:rFonts w:ascii="Times New Roman" w:hAnsi="Times New Roman"/>
          <w:sz w:val="28"/>
          <w:szCs w:val="28"/>
        </w:rPr>
        <w:t>контроль п</w:t>
      </w:r>
      <w:r w:rsidR="0023025B" w:rsidRPr="00AC53A7">
        <w:rPr>
          <w:rFonts w:ascii="Times New Roman" w:hAnsi="Times New Roman"/>
          <w:sz w:val="28"/>
          <w:szCs w:val="28"/>
        </w:rPr>
        <w:t>ід час</w:t>
      </w:r>
      <w:r w:rsidRPr="00AC53A7">
        <w:rPr>
          <w:rFonts w:ascii="Times New Roman" w:hAnsi="Times New Roman"/>
          <w:sz w:val="28"/>
          <w:szCs w:val="28"/>
        </w:rPr>
        <w:t xml:space="preserve"> легалізації політичних партій; контроль</w:t>
      </w:r>
      <w:r w:rsidR="0023025B" w:rsidRPr="00AC53A7">
        <w:rPr>
          <w:rFonts w:ascii="Times New Roman" w:hAnsi="Times New Roman"/>
          <w:sz w:val="28"/>
          <w:szCs w:val="28"/>
        </w:rPr>
        <w:t>,</w:t>
      </w:r>
      <w:r w:rsidRPr="00AC53A7">
        <w:rPr>
          <w:rFonts w:ascii="Times New Roman" w:hAnsi="Times New Roman"/>
          <w:sz w:val="28"/>
          <w:szCs w:val="28"/>
        </w:rPr>
        <w:t xml:space="preserve"> що здійснюється під час поточної діяльності політичних партій; контроль за фінансуванням політичних партій; контроль за діяльністю політичних партій у виборчому процесі; контроль у процесі припинення діяльності політичних партій. </w:t>
      </w:r>
    </w:p>
    <w:p w14:paraId="56AF1BA5" w14:textId="77777777" w:rsidR="007233B6" w:rsidRPr="00AC53A7" w:rsidRDefault="007233B6"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color w:val="000000" w:themeColor="text1"/>
          <w:sz w:val="28"/>
          <w:szCs w:val="28"/>
          <w:lang w:val="uk-UA"/>
        </w:rPr>
        <w:t xml:space="preserve">8. </w:t>
      </w:r>
      <w:r w:rsidRPr="00AC53A7">
        <w:rPr>
          <w:bCs/>
          <w:sz w:val="28"/>
          <w:szCs w:val="28"/>
          <w:lang w:val="uk-UA"/>
        </w:rPr>
        <w:t>Д</w:t>
      </w:r>
      <w:r w:rsidRPr="00AC53A7">
        <w:rPr>
          <w:color w:val="000000" w:themeColor="text1"/>
          <w:sz w:val="28"/>
          <w:szCs w:val="28"/>
          <w:lang w:val="uk-UA"/>
        </w:rPr>
        <w:t xml:space="preserve">ержавний контроль за діяльністю політичних партій - це здійснювана у випадках, за </w:t>
      </w:r>
      <w:r w:rsidRPr="00AC53A7">
        <w:rPr>
          <w:sz w:val="28"/>
          <w:szCs w:val="28"/>
          <w:lang w:val="uk-UA"/>
        </w:rPr>
        <w:t>процедурою та в межах</w:t>
      </w:r>
      <w:r w:rsidR="00AE318F" w:rsidRPr="00AC53A7">
        <w:rPr>
          <w:sz w:val="28"/>
          <w:szCs w:val="28"/>
          <w:lang w:val="uk-UA"/>
        </w:rPr>
        <w:t>,</w:t>
      </w:r>
      <w:r w:rsidRPr="00AC53A7">
        <w:rPr>
          <w:color w:val="000000" w:themeColor="text1"/>
          <w:sz w:val="28"/>
          <w:szCs w:val="28"/>
          <w:lang w:val="uk-UA"/>
        </w:rPr>
        <w:t xml:space="preserve"> передбачених законодавством</w:t>
      </w:r>
      <w:r w:rsidR="00AE318F" w:rsidRPr="00AC53A7">
        <w:rPr>
          <w:color w:val="000000" w:themeColor="text1"/>
          <w:sz w:val="28"/>
          <w:szCs w:val="28"/>
          <w:lang w:val="uk-UA"/>
        </w:rPr>
        <w:t>,</w:t>
      </w:r>
      <w:r w:rsidRPr="00AC53A7">
        <w:rPr>
          <w:color w:val="000000" w:themeColor="text1"/>
          <w:sz w:val="28"/>
          <w:szCs w:val="28"/>
          <w:lang w:val="uk-UA"/>
        </w:rPr>
        <w:t xml:space="preserve"> </w:t>
      </w:r>
      <w:r w:rsidRPr="00AC53A7">
        <w:rPr>
          <w:sz w:val="28"/>
          <w:szCs w:val="28"/>
          <w:lang w:val="uk-UA"/>
        </w:rPr>
        <w:t>діяльн</w:t>
      </w:r>
      <w:r w:rsidR="003966E6" w:rsidRPr="00AC53A7">
        <w:rPr>
          <w:sz w:val="28"/>
          <w:szCs w:val="28"/>
          <w:lang w:val="uk-UA"/>
        </w:rPr>
        <w:t xml:space="preserve">ість </w:t>
      </w:r>
      <w:r w:rsidRPr="00AC53A7">
        <w:rPr>
          <w:sz w:val="28"/>
          <w:szCs w:val="28"/>
          <w:lang w:val="uk-UA"/>
        </w:rPr>
        <w:t xml:space="preserve">уповноважених на те державних органів, яка спрямована на попередження, виявлення </w:t>
      </w:r>
      <w:r w:rsidR="00AE318F" w:rsidRPr="00AC53A7">
        <w:rPr>
          <w:sz w:val="28"/>
          <w:szCs w:val="28"/>
          <w:lang w:val="uk-UA"/>
        </w:rPr>
        <w:t>й</w:t>
      </w:r>
      <w:r w:rsidRPr="00AC53A7">
        <w:rPr>
          <w:sz w:val="28"/>
          <w:szCs w:val="28"/>
          <w:lang w:val="uk-UA"/>
        </w:rPr>
        <w:t xml:space="preserve"> припинення діяльності політичних партій, </w:t>
      </w:r>
      <w:r w:rsidR="00AE318F" w:rsidRPr="00AC53A7">
        <w:rPr>
          <w:sz w:val="28"/>
          <w:szCs w:val="28"/>
          <w:lang w:val="uk-UA"/>
        </w:rPr>
        <w:t>що</w:t>
      </w:r>
      <w:r w:rsidRPr="00AC53A7">
        <w:rPr>
          <w:sz w:val="28"/>
          <w:szCs w:val="28"/>
          <w:lang w:val="uk-UA"/>
        </w:rPr>
        <w:t xml:space="preserve"> </w:t>
      </w:r>
      <w:r w:rsidRPr="00AC53A7">
        <w:rPr>
          <w:sz w:val="28"/>
          <w:szCs w:val="28"/>
          <w:lang w:val="uk-UA"/>
        </w:rPr>
        <w:lastRenderedPageBreak/>
        <w:t xml:space="preserve">суперечить встановленим </w:t>
      </w:r>
      <w:r w:rsidR="00AE318F" w:rsidRPr="00AC53A7">
        <w:rPr>
          <w:sz w:val="28"/>
          <w:szCs w:val="28"/>
          <w:lang w:val="uk-UA"/>
        </w:rPr>
        <w:t>к</w:t>
      </w:r>
      <w:r w:rsidRPr="00AC53A7">
        <w:rPr>
          <w:sz w:val="28"/>
          <w:szCs w:val="28"/>
          <w:lang w:val="uk-UA"/>
        </w:rPr>
        <w:t>онституцією та чинним законодавством</w:t>
      </w:r>
      <w:r w:rsidR="00AE318F" w:rsidRPr="00AC53A7">
        <w:rPr>
          <w:sz w:val="28"/>
          <w:szCs w:val="28"/>
          <w:lang w:val="uk-UA"/>
        </w:rPr>
        <w:t xml:space="preserve"> держави</w:t>
      </w:r>
      <w:r w:rsidRPr="00AC53A7">
        <w:rPr>
          <w:sz w:val="28"/>
          <w:szCs w:val="28"/>
          <w:lang w:val="uk-UA"/>
        </w:rPr>
        <w:t xml:space="preserve"> вимогам.</w:t>
      </w:r>
    </w:p>
    <w:p w14:paraId="16C47930" w14:textId="77777777" w:rsidR="007233B6" w:rsidRPr="00AC53A7" w:rsidRDefault="007233B6" w:rsidP="00923D89">
      <w:pPr>
        <w:spacing w:after="0" w:line="360" w:lineRule="auto"/>
        <w:contextualSpacing/>
        <w:jc w:val="both"/>
        <w:rPr>
          <w:rFonts w:ascii="Times New Roman" w:hAnsi="Times New Roman"/>
        </w:rPr>
      </w:pPr>
      <w:r w:rsidRPr="00AC53A7">
        <w:rPr>
          <w:rFonts w:ascii="Times New Roman" w:hAnsi="Times New Roman"/>
        </w:rPr>
        <w:br w:type="page"/>
      </w:r>
    </w:p>
    <w:p w14:paraId="0A69DDAA" w14:textId="77777777" w:rsidR="007233B6" w:rsidRPr="00AC53A7" w:rsidRDefault="007233B6" w:rsidP="00923D89">
      <w:pPr>
        <w:spacing w:after="0" w:line="360" w:lineRule="auto"/>
        <w:contextualSpacing/>
        <w:jc w:val="center"/>
        <w:rPr>
          <w:rFonts w:ascii="Times New Roman" w:hAnsi="Times New Roman"/>
          <w:b/>
          <w:sz w:val="28"/>
          <w:szCs w:val="28"/>
        </w:rPr>
      </w:pPr>
      <w:r w:rsidRPr="00AC53A7">
        <w:rPr>
          <w:rFonts w:ascii="Times New Roman" w:hAnsi="Times New Roman"/>
          <w:b/>
          <w:sz w:val="28"/>
          <w:szCs w:val="28"/>
        </w:rPr>
        <w:lastRenderedPageBreak/>
        <w:t>РОЗДІЛ 2. ОСОБЛИВОСТІ ДЕРЖАВНОГО КОНТРОЛЮ ЗА ДІЯЛЬНІСТЮ ПОЛІТИЧНИХ ПАРТІ</w:t>
      </w:r>
      <w:r w:rsidR="00E624C3" w:rsidRPr="00AC53A7">
        <w:rPr>
          <w:rFonts w:ascii="Times New Roman" w:hAnsi="Times New Roman"/>
          <w:b/>
          <w:sz w:val="28"/>
          <w:szCs w:val="28"/>
        </w:rPr>
        <w:t>Й</w:t>
      </w:r>
      <w:r w:rsidRPr="00AC53A7">
        <w:rPr>
          <w:rFonts w:ascii="Times New Roman" w:hAnsi="Times New Roman"/>
          <w:b/>
          <w:sz w:val="28"/>
          <w:szCs w:val="28"/>
        </w:rPr>
        <w:t xml:space="preserve"> </w:t>
      </w:r>
      <w:r w:rsidR="00E624C3" w:rsidRPr="00AC53A7">
        <w:rPr>
          <w:rFonts w:ascii="Times New Roman" w:hAnsi="Times New Roman"/>
          <w:b/>
          <w:sz w:val="28"/>
          <w:szCs w:val="28"/>
        </w:rPr>
        <w:t xml:space="preserve">ПІД ЧАС ЇХ </w:t>
      </w:r>
      <w:r w:rsidRPr="00AC53A7">
        <w:rPr>
          <w:rFonts w:ascii="Times New Roman" w:hAnsi="Times New Roman"/>
          <w:b/>
          <w:sz w:val="28"/>
          <w:szCs w:val="28"/>
        </w:rPr>
        <w:t xml:space="preserve">ЛЕГАЛІЗАЦІЇ ТА ДІЯЛЬНОСТІ В УКРАЇНІ ТА </w:t>
      </w:r>
      <w:r w:rsidR="00E624C3" w:rsidRPr="00AC53A7">
        <w:rPr>
          <w:rFonts w:ascii="Times New Roman" w:hAnsi="Times New Roman"/>
          <w:b/>
          <w:sz w:val="28"/>
          <w:szCs w:val="28"/>
        </w:rPr>
        <w:t>КРАЇНАХ ЄС: ПОРІВНЯЛЬНИЙ АНАЛІЗ</w:t>
      </w:r>
    </w:p>
    <w:p w14:paraId="1A697137" w14:textId="77777777" w:rsidR="007233B6" w:rsidRPr="00AC53A7" w:rsidRDefault="007233B6" w:rsidP="00923D89">
      <w:pPr>
        <w:spacing w:after="0" w:line="360" w:lineRule="auto"/>
        <w:contextualSpacing/>
        <w:jc w:val="center"/>
        <w:rPr>
          <w:rFonts w:ascii="Times New Roman" w:hAnsi="Times New Roman"/>
          <w:b/>
          <w:sz w:val="28"/>
          <w:szCs w:val="28"/>
        </w:rPr>
      </w:pPr>
    </w:p>
    <w:p w14:paraId="5A291622" w14:textId="77777777" w:rsidR="0095301B" w:rsidRPr="00AC53A7" w:rsidRDefault="007233B6" w:rsidP="00923D89">
      <w:pPr>
        <w:spacing w:after="0" w:line="360" w:lineRule="auto"/>
        <w:contextualSpacing/>
        <w:jc w:val="center"/>
        <w:rPr>
          <w:rFonts w:ascii="Times New Roman" w:hAnsi="Times New Roman"/>
          <w:b/>
          <w:sz w:val="28"/>
          <w:szCs w:val="28"/>
        </w:rPr>
      </w:pPr>
      <w:r w:rsidRPr="00AC53A7">
        <w:rPr>
          <w:rFonts w:ascii="Times New Roman" w:hAnsi="Times New Roman"/>
          <w:b/>
          <w:sz w:val="28"/>
          <w:szCs w:val="28"/>
        </w:rPr>
        <w:t>2.1 Здійснення державного контролю п</w:t>
      </w:r>
      <w:r w:rsidR="00E624C3" w:rsidRPr="00AC53A7">
        <w:rPr>
          <w:rFonts w:ascii="Times New Roman" w:hAnsi="Times New Roman"/>
          <w:b/>
          <w:sz w:val="28"/>
          <w:szCs w:val="28"/>
        </w:rPr>
        <w:t>ід час</w:t>
      </w:r>
      <w:r w:rsidRPr="00AC53A7">
        <w:rPr>
          <w:rFonts w:ascii="Times New Roman" w:hAnsi="Times New Roman"/>
          <w:b/>
          <w:sz w:val="28"/>
          <w:szCs w:val="28"/>
        </w:rPr>
        <w:t xml:space="preserve"> легалізації та поточної діяльності політичних</w:t>
      </w:r>
      <w:r w:rsidR="00E624C3" w:rsidRPr="00AC53A7">
        <w:rPr>
          <w:rFonts w:ascii="Times New Roman" w:hAnsi="Times New Roman"/>
          <w:b/>
          <w:sz w:val="28"/>
          <w:szCs w:val="28"/>
        </w:rPr>
        <w:t xml:space="preserve"> партій</w:t>
      </w:r>
    </w:p>
    <w:p w14:paraId="7542F74E" w14:textId="77777777" w:rsidR="0095301B" w:rsidRPr="00AC53A7" w:rsidRDefault="0095301B" w:rsidP="00923D89">
      <w:pPr>
        <w:spacing w:after="0"/>
        <w:contextualSpacing/>
        <w:rPr>
          <w:rFonts w:ascii="Times New Roman" w:hAnsi="Times New Roman"/>
        </w:rPr>
      </w:pPr>
    </w:p>
    <w:p w14:paraId="25166D30"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Законодавство більшості країн Європи передбачає </w:t>
      </w:r>
      <w:r w:rsidR="00E624C3" w:rsidRPr="00AC53A7">
        <w:rPr>
          <w:rFonts w:ascii="Times New Roman" w:hAnsi="Times New Roman"/>
          <w:sz w:val="28"/>
          <w:szCs w:val="28"/>
        </w:rPr>
        <w:t>низку</w:t>
      </w:r>
      <w:r w:rsidRPr="00AC53A7">
        <w:rPr>
          <w:rFonts w:ascii="Times New Roman" w:hAnsi="Times New Roman"/>
          <w:sz w:val="28"/>
          <w:szCs w:val="28"/>
        </w:rPr>
        <w:t xml:space="preserve"> передумов та вимог для створення </w:t>
      </w:r>
      <w:r w:rsidR="00E624C3" w:rsidRPr="00AC53A7">
        <w:rPr>
          <w:rFonts w:ascii="Times New Roman" w:hAnsi="Times New Roman"/>
          <w:sz w:val="28"/>
          <w:szCs w:val="28"/>
        </w:rPr>
        <w:t>й</w:t>
      </w:r>
      <w:r w:rsidRPr="00AC53A7">
        <w:rPr>
          <w:rFonts w:ascii="Times New Roman" w:hAnsi="Times New Roman"/>
          <w:sz w:val="28"/>
          <w:szCs w:val="28"/>
        </w:rPr>
        <w:t xml:space="preserve"> легалізації політичних партій, не є в</w:t>
      </w:r>
      <w:r w:rsidR="00E624C3" w:rsidRPr="00AC53A7">
        <w:rPr>
          <w:rFonts w:ascii="Times New Roman" w:hAnsi="Times New Roman"/>
          <w:sz w:val="28"/>
          <w:szCs w:val="28"/>
        </w:rPr>
        <w:t>инятком у</w:t>
      </w:r>
      <w:r w:rsidRPr="00AC53A7">
        <w:rPr>
          <w:rFonts w:ascii="Times New Roman" w:hAnsi="Times New Roman"/>
          <w:sz w:val="28"/>
          <w:szCs w:val="28"/>
        </w:rPr>
        <w:t xml:space="preserve"> цьому плані </w:t>
      </w:r>
      <w:r w:rsidR="00E624C3" w:rsidRPr="00AC53A7">
        <w:rPr>
          <w:rFonts w:ascii="Times New Roman" w:hAnsi="Times New Roman"/>
          <w:sz w:val="28"/>
          <w:szCs w:val="28"/>
        </w:rPr>
        <w:t>й</w:t>
      </w:r>
      <w:r w:rsidRPr="00AC53A7">
        <w:rPr>
          <w:rFonts w:ascii="Times New Roman" w:hAnsi="Times New Roman"/>
          <w:sz w:val="28"/>
          <w:szCs w:val="28"/>
        </w:rPr>
        <w:t xml:space="preserve"> законодавство Україн</w:t>
      </w:r>
      <w:r w:rsidR="00E624C3" w:rsidRPr="00AC53A7">
        <w:rPr>
          <w:rFonts w:ascii="Times New Roman" w:hAnsi="Times New Roman"/>
          <w:sz w:val="28"/>
          <w:szCs w:val="28"/>
        </w:rPr>
        <w:t>и</w:t>
      </w:r>
      <w:r w:rsidRPr="00AC53A7">
        <w:rPr>
          <w:rFonts w:ascii="Times New Roman" w:hAnsi="Times New Roman"/>
          <w:sz w:val="28"/>
          <w:szCs w:val="28"/>
        </w:rPr>
        <w:t xml:space="preserve">. </w:t>
      </w:r>
      <w:r w:rsidR="00E624C3" w:rsidRPr="00AC53A7">
        <w:rPr>
          <w:rFonts w:ascii="Times New Roman" w:hAnsi="Times New Roman"/>
          <w:sz w:val="28"/>
          <w:szCs w:val="28"/>
        </w:rPr>
        <w:t>У</w:t>
      </w:r>
      <w:r w:rsidRPr="00AC53A7">
        <w:rPr>
          <w:rFonts w:ascii="Times New Roman" w:hAnsi="Times New Roman"/>
          <w:sz w:val="28"/>
          <w:szCs w:val="28"/>
        </w:rPr>
        <w:t xml:space="preserve"> межах цього підрозділу спробуємо дослідити державний контроль щодо політичних партій п</w:t>
      </w:r>
      <w:r w:rsidR="00E624C3" w:rsidRPr="00AC53A7">
        <w:rPr>
          <w:rFonts w:ascii="Times New Roman" w:hAnsi="Times New Roman"/>
          <w:sz w:val="28"/>
          <w:szCs w:val="28"/>
        </w:rPr>
        <w:t>ід час</w:t>
      </w:r>
      <w:r w:rsidRPr="00AC53A7">
        <w:rPr>
          <w:rFonts w:ascii="Times New Roman" w:hAnsi="Times New Roman"/>
          <w:sz w:val="28"/>
          <w:szCs w:val="28"/>
        </w:rPr>
        <w:t xml:space="preserve"> їх легалізації, а також проаналізувати особливості такого контролю за законодавством України та окремих країн ЄС.</w:t>
      </w:r>
    </w:p>
    <w:p w14:paraId="68679C08" w14:textId="77777777" w:rsidR="0095301B" w:rsidRPr="00AC53A7" w:rsidRDefault="00EF0448"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Загалом</w:t>
      </w:r>
      <w:r w:rsidR="0095301B" w:rsidRPr="00AC53A7">
        <w:rPr>
          <w:rFonts w:ascii="Times New Roman" w:hAnsi="Times New Roman"/>
          <w:sz w:val="28"/>
          <w:szCs w:val="28"/>
        </w:rPr>
        <w:t xml:space="preserve"> процес створення політичних партій є досить тривалою та складною процедурою, яка складається з декількох послідовних етапів, </w:t>
      </w:r>
      <w:r w:rsidRPr="00AC53A7">
        <w:rPr>
          <w:rFonts w:ascii="Times New Roman" w:hAnsi="Times New Roman"/>
          <w:sz w:val="28"/>
          <w:szCs w:val="28"/>
        </w:rPr>
        <w:t>що тією чи іншою мірою</w:t>
      </w:r>
      <w:r w:rsidR="0095301B" w:rsidRPr="00AC53A7">
        <w:rPr>
          <w:rFonts w:ascii="Times New Roman" w:hAnsi="Times New Roman"/>
          <w:sz w:val="28"/>
          <w:szCs w:val="28"/>
        </w:rPr>
        <w:t xml:space="preserve"> врегульовані нормативно-правовими актами відповідної країни. В.І. Кафарський пропонує правове регулювання утворення партії умовно розділити на три етапи: дореєстраційне, реєстраційне та постреєстраційне</w:t>
      </w:r>
      <w:r w:rsidRPr="00AC53A7">
        <w:rPr>
          <w:rFonts w:ascii="Times New Roman" w:hAnsi="Times New Roman"/>
          <w:sz w:val="28"/>
          <w:szCs w:val="28"/>
        </w:rPr>
        <w:t xml:space="preserve"> регулювання</w:t>
      </w:r>
      <w:r w:rsidR="0095301B" w:rsidRPr="00AC53A7">
        <w:rPr>
          <w:rFonts w:ascii="Times New Roman" w:hAnsi="Times New Roman"/>
          <w:sz w:val="28"/>
          <w:szCs w:val="28"/>
        </w:rPr>
        <w:t>. На думку вченого, цей поділ умовний, оскільки кожен з етапів стосується одного й того ж – процедури легітимації політичної партії, адже лише після проходження всіх трьох етапів пар</w:t>
      </w:r>
      <w:r w:rsidRPr="00AC53A7">
        <w:rPr>
          <w:rFonts w:ascii="Times New Roman" w:hAnsi="Times New Roman"/>
          <w:sz w:val="28"/>
          <w:szCs w:val="28"/>
        </w:rPr>
        <w:t>тія набуває статус</w:t>
      </w:r>
      <w:r w:rsidR="0095301B" w:rsidRPr="00AC53A7">
        <w:rPr>
          <w:rFonts w:ascii="Times New Roman" w:hAnsi="Times New Roman"/>
          <w:sz w:val="28"/>
          <w:szCs w:val="28"/>
        </w:rPr>
        <w:t xml:space="preserve"> юридичної особи</w:t>
      </w:r>
      <w:r w:rsidR="00713930" w:rsidRPr="00AC53A7">
        <w:rPr>
          <w:rFonts w:ascii="Times New Roman" w:hAnsi="Times New Roman"/>
          <w:sz w:val="28"/>
          <w:szCs w:val="28"/>
        </w:rPr>
        <w:t xml:space="preserve"> </w:t>
      </w:r>
      <w:r w:rsidR="00713930" w:rsidRPr="00AC53A7">
        <w:rPr>
          <w:rFonts w:ascii="Times New Roman" w:hAnsi="Times New Roman"/>
          <w:color w:val="000000" w:themeColor="text1"/>
          <w:sz w:val="28"/>
          <w:szCs w:val="28"/>
        </w:rPr>
        <w:t>[2, с. 132-133]</w:t>
      </w:r>
      <w:r w:rsidR="0095301B" w:rsidRPr="00AC53A7">
        <w:rPr>
          <w:rFonts w:ascii="Times New Roman" w:hAnsi="Times New Roman"/>
          <w:sz w:val="28"/>
          <w:szCs w:val="28"/>
        </w:rPr>
        <w:t>.</w:t>
      </w:r>
    </w:p>
    <w:p w14:paraId="69D9D7B0" w14:textId="77777777" w:rsidR="0095301B" w:rsidRPr="00AC53A7" w:rsidRDefault="00EF0448" w:rsidP="00923D89">
      <w:pPr>
        <w:autoSpaceDE w:val="0"/>
        <w:autoSpaceDN w:val="0"/>
        <w:adjustRightInd w:val="0"/>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У</w:t>
      </w:r>
      <w:r w:rsidR="0095301B" w:rsidRPr="00AC53A7">
        <w:rPr>
          <w:rFonts w:ascii="Times New Roman" w:hAnsi="Times New Roman"/>
          <w:sz w:val="28"/>
          <w:szCs w:val="28"/>
        </w:rPr>
        <w:t xml:space="preserve"> науковій літературі пропонуються різні підходи до класифікації способів легалізації політичних партій. Наприклад, С. Рибачок пропонує виділяти чотири моделі регулювання порядку реєстрації державними органами нових партійних організацій: модель легалізації - не передбачає жодних обмежень </w:t>
      </w:r>
      <w:r w:rsidR="0000435A" w:rsidRPr="00AC53A7">
        <w:rPr>
          <w:rFonts w:ascii="Times New Roman" w:hAnsi="Times New Roman"/>
          <w:sz w:val="28"/>
          <w:szCs w:val="28"/>
        </w:rPr>
        <w:t>і</w:t>
      </w:r>
      <w:r w:rsidR="0095301B" w:rsidRPr="00AC53A7">
        <w:rPr>
          <w:rFonts w:ascii="Times New Roman" w:hAnsi="Times New Roman"/>
          <w:sz w:val="28"/>
          <w:szCs w:val="28"/>
        </w:rPr>
        <w:t>з боку держави для створення політичних партій; модель реєстрації</w:t>
      </w:r>
      <w:r w:rsidR="0000435A" w:rsidRPr="00AC53A7">
        <w:rPr>
          <w:rFonts w:ascii="Times New Roman" w:hAnsi="Times New Roman"/>
          <w:sz w:val="28"/>
          <w:szCs w:val="28"/>
        </w:rPr>
        <w:t>,</w:t>
      </w:r>
      <w:r w:rsidR="0095301B" w:rsidRPr="00AC53A7">
        <w:rPr>
          <w:rFonts w:ascii="Times New Roman" w:hAnsi="Times New Roman"/>
          <w:sz w:val="28"/>
          <w:szCs w:val="28"/>
        </w:rPr>
        <w:t xml:space="preserve"> </w:t>
      </w:r>
      <w:r w:rsidR="0000435A" w:rsidRPr="00AC53A7">
        <w:rPr>
          <w:rFonts w:ascii="Times New Roman" w:hAnsi="Times New Roman"/>
          <w:sz w:val="28"/>
          <w:szCs w:val="28"/>
        </w:rPr>
        <w:t>за якої</w:t>
      </w:r>
      <w:r w:rsidR="0095301B" w:rsidRPr="00AC53A7">
        <w:rPr>
          <w:rFonts w:ascii="Times New Roman" w:hAnsi="Times New Roman"/>
          <w:sz w:val="28"/>
          <w:szCs w:val="28"/>
        </w:rPr>
        <w:t xml:space="preserve"> політичні партії можуть бути зареєстровані за умови дотримання формальних вимог за</w:t>
      </w:r>
      <w:r w:rsidR="0000435A" w:rsidRPr="00AC53A7">
        <w:rPr>
          <w:rFonts w:ascii="Times New Roman" w:hAnsi="Times New Roman"/>
          <w:sz w:val="28"/>
          <w:szCs w:val="28"/>
        </w:rPr>
        <w:t>конодавства</w:t>
      </w:r>
      <w:r w:rsidR="0095301B" w:rsidRPr="00AC53A7">
        <w:rPr>
          <w:rFonts w:ascii="Times New Roman" w:hAnsi="Times New Roman"/>
          <w:sz w:val="28"/>
          <w:szCs w:val="28"/>
        </w:rPr>
        <w:t xml:space="preserve"> шляхом подачі відповідного пакета документів до органу, який здійснює реєстрацію; адміністративна модель</w:t>
      </w:r>
      <w:r w:rsidR="0000435A" w:rsidRPr="00AC53A7">
        <w:rPr>
          <w:rFonts w:ascii="Times New Roman" w:hAnsi="Times New Roman"/>
          <w:sz w:val="28"/>
          <w:szCs w:val="28"/>
        </w:rPr>
        <w:t>,</w:t>
      </w:r>
      <w:r w:rsidR="0095301B" w:rsidRPr="00AC53A7">
        <w:rPr>
          <w:rFonts w:ascii="Times New Roman" w:hAnsi="Times New Roman"/>
          <w:sz w:val="28"/>
          <w:szCs w:val="28"/>
        </w:rPr>
        <w:t xml:space="preserve"> </w:t>
      </w:r>
      <w:r w:rsidR="0000435A" w:rsidRPr="00AC53A7">
        <w:rPr>
          <w:rFonts w:ascii="Times New Roman" w:hAnsi="Times New Roman"/>
          <w:sz w:val="28"/>
          <w:szCs w:val="28"/>
        </w:rPr>
        <w:t>у</w:t>
      </w:r>
      <w:r w:rsidR="0095301B" w:rsidRPr="00AC53A7">
        <w:rPr>
          <w:rFonts w:ascii="Times New Roman" w:hAnsi="Times New Roman"/>
          <w:sz w:val="28"/>
          <w:szCs w:val="28"/>
        </w:rPr>
        <w:t xml:space="preserve"> </w:t>
      </w:r>
      <w:r w:rsidR="0095301B" w:rsidRPr="00AC53A7">
        <w:rPr>
          <w:rFonts w:ascii="Times New Roman" w:hAnsi="Times New Roman"/>
          <w:sz w:val="28"/>
          <w:szCs w:val="28"/>
        </w:rPr>
        <w:lastRenderedPageBreak/>
        <w:t>якій реєстраційному орган</w:t>
      </w:r>
      <w:r w:rsidR="0000435A" w:rsidRPr="00AC53A7">
        <w:rPr>
          <w:rFonts w:ascii="Times New Roman" w:hAnsi="Times New Roman"/>
          <w:sz w:val="28"/>
          <w:szCs w:val="28"/>
        </w:rPr>
        <w:t>у</w:t>
      </w:r>
      <w:r w:rsidR="0095301B" w:rsidRPr="00AC53A7">
        <w:rPr>
          <w:rFonts w:ascii="Times New Roman" w:hAnsi="Times New Roman"/>
          <w:sz w:val="28"/>
          <w:szCs w:val="28"/>
        </w:rPr>
        <w:t xml:space="preserve"> надаються широкі повноваження для відмови політичній партії в реєстрації, причому відмова в реєстрації може бути застосована не лише за порушення процедури реєстрації, оскільки реєстраційному органу надається право здійснювати оцінку цілей і діяльності партії; модель концесії</w:t>
      </w:r>
      <w:r w:rsidR="001A5625" w:rsidRPr="00AC53A7">
        <w:rPr>
          <w:rFonts w:ascii="Times New Roman" w:hAnsi="Times New Roman"/>
          <w:sz w:val="28"/>
          <w:szCs w:val="28"/>
        </w:rPr>
        <w:t>, яка</w:t>
      </w:r>
      <w:r w:rsidR="0095301B" w:rsidRPr="00AC53A7">
        <w:rPr>
          <w:rFonts w:ascii="Times New Roman" w:hAnsi="Times New Roman"/>
          <w:sz w:val="28"/>
          <w:szCs w:val="28"/>
        </w:rPr>
        <w:t xml:space="preserve"> полягає в тому, що політична партія для здійснення діяльності повинна отримати згоду відповідного державного органу</w:t>
      </w:r>
      <w:r w:rsidR="00713930" w:rsidRPr="00AC53A7">
        <w:rPr>
          <w:rFonts w:ascii="Times New Roman" w:hAnsi="Times New Roman"/>
          <w:sz w:val="28"/>
          <w:szCs w:val="28"/>
        </w:rPr>
        <w:t xml:space="preserve"> </w:t>
      </w:r>
      <w:r w:rsidR="00713930" w:rsidRPr="00AC53A7">
        <w:rPr>
          <w:rFonts w:ascii="Times New Roman" w:hAnsi="Times New Roman"/>
          <w:color w:val="000000" w:themeColor="text1"/>
          <w:sz w:val="28"/>
          <w:szCs w:val="28"/>
        </w:rPr>
        <w:t>[149, с. 486-487]</w:t>
      </w:r>
      <w:r w:rsidR="0095301B" w:rsidRPr="00AC53A7">
        <w:rPr>
          <w:rFonts w:ascii="Times New Roman" w:hAnsi="Times New Roman"/>
          <w:sz w:val="28"/>
          <w:szCs w:val="28"/>
        </w:rPr>
        <w:t>. Схожої позиції щодо моделей набуття партіями легального статусу дотриму</w:t>
      </w:r>
      <w:r w:rsidR="001A5625" w:rsidRPr="00AC53A7">
        <w:rPr>
          <w:rFonts w:ascii="Times New Roman" w:hAnsi="Times New Roman"/>
          <w:sz w:val="28"/>
          <w:szCs w:val="28"/>
        </w:rPr>
        <w:t>ю</w:t>
      </w:r>
      <w:r w:rsidR="0095301B" w:rsidRPr="00AC53A7">
        <w:rPr>
          <w:rFonts w:ascii="Times New Roman" w:hAnsi="Times New Roman"/>
          <w:sz w:val="28"/>
          <w:szCs w:val="28"/>
        </w:rPr>
        <w:t xml:space="preserve">ться і </w:t>
      </w:r>
      <w:r w:rsidR="001A5625" w:rsidRPr="00AC53A7">
        <w:rPr>
          <w:rFonts w:ascii="Times New Roman" w:hAnsi="Times New Roman"/>
          <w:sz w:val="28"/>
          <w:szCs w:val="28"/>
        </w:rPr>
        <w:t>низка</w:t>
      </w:r>
      <w:r w:rsidR="0095301B" w:rsidRPr="00AC53A7">
        <w:rPr>
          <w:rFonts w:ascii="Times New Roman" w:hAnsi="Times New Roman"/>
          <w:sz w:val="28"/>
          <w:szCs w:val="28"/>
        </w:rPr>
        <w:t xml:space="preserve"> польських </w:t>
      </w:r>
      <w:r w:rsidR="001A5625" w:rsidRPr="00AC53A7">
        <w:rPr>
          <w:rFonts w:ascii="Times New Roman" w:hAnsi="Times New Roman"/>
          <w:sz w:val="28"/>
          <w:szCs w:val="28"/>
        </w:rPr>
        <w:t>у</w:t>
      </w:r>
      <w:r w:rsidR="0095301B" w:rsidRPr="00AC53A7">
        <w:rPr>
          <w:rFonts w:ascii="Times New Roman" w:hAnsi="Times New Roman"/>
          <w:sz w:val="28"/>
          <w:szCs w:val="28"/>
        </w:rPr>
        <w:t>чених-кон</w:t>
      </w:r>
      <w:r w:rsidR="001A5625" w:rsidRPr="00AC53A7">
        <w:rPr>
          <w:rFonts w:ascii="Times New Roman" w:hAnsi="Times New Roman"/>
          <w:sz w:val="28"/>
          <w:szCs w:val="28"/>
        </w:rPr>
        <w:t>с</w:t>
      </w:r>
      <w:r w:rsidR="0095301B" w:rsidRPr="00AC53A7">
        <w:rPr>
          <w:rFonts w:ascii="Times New Roman" w:hAnsi="Times New Roman"/>
          <w:sz w:val="28"/>
          <w:szCs w:val="28"/>
        </w:rPr>
        <w:t>титуціоналістів</w:t>
      </w:r>
      <w:r w:rsidR="00713930" w:rsidRPr="00AC53A7">
        <w:rPr>
          <w:rFonts w:ascii="Times New Roman" w:hAnsi="Times New Roman"/>
          <w:sz w:val="28"/>
          <w:szCs w:val="28"/>
        </w:rPr>
        <w:t xml:space="preserve"> </w:t>
      </w:r>
      <w:r w:rsidR="00713930" w:rsidRPr="00AC53A7">
        <w:rPr>
          <w:rFonts w:ascii="Times New Roman" w:hAnsi="Times New Roman"/>
          <w:color w:val="000000" w:themeColor="text1"/>
          <w:sz w:val="28"/>
          <w:szCs w:val="28"/>
        </w:rPr>
        <w:t>[</w:t>
      </w:r>
      <w:r w:rsidR="00D874BA" w:rsidRPr="00AC53A7">
        <w:rPr>
          <w:rFonts w:ascii="Times New Roman" w:hAnsi="Times New Roman"/>
          <w:color w:val="000000" w:themeColor="text1"/>
          <w:sz w:val="28"/>
          <w:szCs w:val="28"/>
        </w:rPr>
        <w:t>190</w:t>
      </w:r>
      <w:r w:rsidR="00713930" w:rsidRPr="00AC53A7">
        <w:rPr>
          <w:rFonts w:ascii="Times New Roman" w:hAnsi="Times New Roman"/>
          <w:color w:val="000000" w:themeColor="text1"/>
          <w:sz w:val="28"/>
          <w:szCs w:val="28"/>
        </w:rPr>
        <w:t>,</w:t>
      </w:r>
      <w:r w:rsidR="001A5625" w:rsidRPr="00AC53A7">
        <w:rPr>
          <w:rFonts w:ascii="Times New Roman" w:hAnsi="Times New Roman"/>
          <w:color w:val="000000" w:themeColor="text1"/>
          <w:sz w:val="28"/>
          <w:szCs w:val="28"/>
        </w:rPr>
        <w:t xml:space="preserve"> с.</w:t>
      </w:r>
      <w:r w:rsidR="00713930" w:rsidRPr="00AC53A7">
        <w:rPr>
          <w:rFonts w:ascii="Times New Roman" w:hAnsi="Times New Roman"/>
          <w:color w:val="000000" w:themeColor="text1"/>
          <w:sz w:val="28"/>
          <w:szCs w:val="28"/>
        </w:rPr>
        <w:t xml:space="preserve"> </w:t>
      </w:r>
      <w:r w:rsidR="00D874BA" w:rsidRPr="00AC53A7">
        <w:rPr>
          <w:rFonts w:ascii="Times New Roman" w:hAnsi="Times New Roman"/>
          <w:color w:val="000000" w:themeColor="text1"/>
          <w:sz w:val="28"/>
          <w:szCs w:val="28"/>
        </w:rPr>
        <w:t>57; 191</w:t>
      </w:r>
      <w:r w:rsidR="00713930" w:rsidRPr="00AC53A7">
        <w:rPr>
          <w:rFonts w:ascii="Times New Roman" w:hAnsi="Times New Roman"/>
          <w:color w:val="000000" w:themeColor="text1"/>
          <w:sz w:val="28"/>
          <w:szCs w:val="28"/>
        </w:rPr>
        <w:t>]</w:t>
      </w:r>
      <w:r w:rsidR="0095301B" w:rsidRPr="00AC53A7">
        <w:rPr>
          <w:rFonts w:ascii="Times New Roman" w:hAnsi="Times New Roman"/>
          <w:sz w:val="28"/>
          <w:szCs w:val="28"/>
        </w:rPr>
        <w:t>. Проте більшість науковців пропонують виділяти три основні способи (порядки) набуття політичними партіями легального статусу: явочний, дозвільний та явочно-реєстраційний</w:t>
      </w:r>
      <w:r w:rsidR="00BD39DD" w:rsidRPr="00AC53A7">
        <w:rPr>
          <w:rFonts w:ascii="Times New Roman" w:hAnsi="Times New Roman"/>
          <w:sz w:val="28"/>
          <w:szCs w:val="28"/>
        </w:rPr>
        <w:t xml:space="preserve"> </w:t>
      </w:r>
      <w:r w:rsidR="00BD39DD" w:rsidRPr="00AC53A7">
        <w:rPr>
          <w:rFonts w:ascii="Times New Roman" w:hAnsi="Times New Roman"/>
          <w:color w:val="000000" w:themeColor="text1"/>
          <w:sz w:val="28"/>
          <w:szCs w:val="28"/>
        </w:rPr>
        <w:t>[</w:t>
      </w:r>
      <w:r w:rsidR="00441999" w:rsidRPr="00AC53A7">
        <w:rPr>
          <w:rFonts w:ascii="Times New Roman" w:hAnsi="Times New Roman"/>
          <w:color w:val="000000" w:themeColor="text1"/>
          <w:sz w:val="28"/>
          <w:szCs w:val="28"/>
        </w:rPr>
        <w:t>11, с. 40-43;</w:t>
      </w:r>
      <w:r w:rsidR="00BD39DD" w:rsidRPr="00AC53A7">
        <w:rPr>
          <w:rFonts w:ascii="Times New Roman" w:hAnsi="Times New Roman"/>
          <w:color w:val="000000" w:themeColor="text1"/>
          <w:sz w:val="28"/>
          <w:szCs w:val="28"/>
        </w:rPr>
        <w:t xml:space="preserve"> 50, с. 78; </w:t>
      </w:r>
      <w:r w:rsidR="00441999" w:rsidRPr="00AC53A7">
        <w:rPr>
          <w:rFonts w:ascii="Times New Roman" w:hAnsi="Times New Roman"/>
          <w:color w:val="000000" w:themeColor="text1"/>
          <w:sz w:val="28"/>
          <w:szCs w:val="28"/>
        </w:rPr>
        <w:t xml:space="preserve">121, с. 274-277; </w:t>
      </w:r>
      <w:r w:rsidR="00BD39DD" w:rsidRPr="00AC53A7">
        <w:rPr>
          <w:rFonts w:ascii="Times New Roman" w:hAnsi="Times New Roman"/>
          <w:color w:val="000000" w:themeColor="text1"/>
          <w:sz w:val="28"/>
          <w:szCs w:val="28"/>
        </w:rPr>
        <w:t xml:space="preserve">123, с. 72; </w:t>
      </w:r>
      <w:r w:rsidR="005336B4" w:rsidRPr="00AC53A7">
        <w:rPr>
          <w:rFonts w:ascii="Times New Roman" w:hAnsi="Times New Roman"/>
          <w:color w:val="000000" w:themeColor="text1"/>
          <w:sz w:val="28"/>
          <w:szCs w:val="28"/>
        </w:rPr>
        <w:t>172;</w:t>
      </w:r>
      <w:r w:rsidR="00BD39DD" w:rsidRPr="00AC53A7">
        <w:rPr>
          <w:rFonts w:ascii="Times New Roman" w:hAnsi="Times New Roman"/>
          <w:color w:val="000000" w:themeColor="text1"/>
          <w:sz w:val="28"/>
          <w:szCs w:val="28"/>
        </w:rPr>
        <w:t xml:space="preserve"> </w:t>
      </w:r>
      <w:r w:rsidR="005336B4" w:rsidRPr="00AC53A7">
        <w:rPr>
          <w:rFonts w:ascii="Times New Roman" w:hAnsi="Times New Roman"/>
          <w:color w:val="000000" w:themeColor="text1"/>
          <w:sz w:val="28"/>
          <w:szCs w:val="28"/>
        </w:rPr>
        <w:t xml:space="preserve">192, с. 97; 193, с. 23; 194, с. 147; 195, с. 34; 196, с. </w:t>
      </w:r>
      <w:r w:rsidR="00441999" w:rsidRPr="00AC53A7">
        <w:rPr>
          <w:rFonts w:ascii="Times New Roman" w:hAnsi="Times New Roman"/>
          <w:color w:val="000000" w:themeColor="text1"/>
          <w:sz w:val="28"/>
          <w:szCs w:val="28"/>
        </w:rPr>
        <w:t>121; 197, с. 42-43; 198, с. 57-59</w:t>
      </w:r>
      <w:r w:rsidR="00BD39DD" w:rsidRPr="00AC53A7">
        <w:rPr>
          <w:rFonts w:ascii="Times New Roman" w:hAnsi="Times New Roman"/>
          <w:color w:val="000000" w:themeColor="text1"/>
          <w:sz w:val="28"/>
          <w:szCs w:val="28"/>
        </w:rPr>
        <w:t>]</w:t>
      </w:r>
      <w:r w:rsidR="00BD39DD" w:rsidRPr="00AC53A7">
        <w:rPr>
          <w:rFonts w:ascii="Times New Roman" w:hAnsi="Times New Roman"/>
          <w:sz w:val="28"/>
          <w:szCs w:val="28"/>
        </w:rPr>
        <w:t>.</w:t>
      </w:r>
      <w:r w:rsidR="0095301B" w:rsidRPr="00AC53A7">
        <w:rPr>
          <w:rFonts w:ascii="Times New Roman" w:hAnsi="Times New Roman"/>
          <w:sz w:val="28"/>
          <w:szCs w:val="28"/>
        </w:rPr>
        <w:t xml:space="preserve"> Коротко охарактеризуємо сутність кожного з наведених способів. </w:t>
      </w:r>
    </w:p>
    <w:p w14:paraId="653473A5"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Явочний (повідомний) спосіб легалізації політичних партій характеризується утворенням політичної партії вільно, без якої-небудь попередньої згоди державних органів, політична партія визнається легальною вже з огляду на сам факт її утворення</w:t>
      </w:r>
      <w:r w:rsidR="004D4D83" w:rsidRPr="00AC53A7">
        <w:rPr>
          <w:rFonts w:ascii="Times New Roman" w:hAnsi="Times New Roman"/>
          <w:sz w:val="28"/>
          <w:szCs w:val="28"/>
        </w:rPr>
        <w:t xml:space="preserve"> </w:t>
      </w:r>
      <w:r w:rsidR="004D4D83" w:rsidRPr="00AC53A7">
        <w:rPr>
          <w:rFonts w:ascii="Times New Roman" w:hAnsi="Times New Roman"/>
          <w:color w:val="000000" w:themeColor="text1"/>
          <w:sz w:val="28"/>
          <w:szCs w:val="28"/>
        </w:rPr>
        <w:t>[11, с. 40]</w:t>
      </w:r>
      <w:r w:rsidRPr="00AC53A7">
        <w:rPr>
          <w:rFonts w:ascii="Times New Roman" w:hAnsi="Times New Roman"/>
          <w:sz w:val="28"/>
          <w:szCs w:val="28"/>
        </w:rPr>
        <w:t xml:space="preserve">. </w:t>
      </w:r>
      <w:r w:rsidR="00C72033" w:rsidRPr="00AC53A7">
        <w:rPr>
          <w:rFonts w:ascii="Times New Roman" w:hAnsi="Times New Roman"/>
          <w:sz w:val="28"/>
          <w:szCs w:val="28"/>
        </w:rPr>
        <w:t>За</w:t>
      </w:r>
      <w:r w:rsidRPr="00AC53A7">
        <w:rPr>
          <w:rFonts w:ascii="Times New Roman" w:hAnsi="Times New Roman"/>
          <w:sz w:val="28"/>
          <w:szCs w:val="28"/>
        </w:rPr>
        <w:t xml:space="preserve"> явочно</w:t>
      </w:r>
      <w:r w:rsidR="00C72033" w:rsidRPr="00AC53A7">
        <w:rPr>
          <w:rFonts w:ascii="Times New Roman" w:hAnsi="Times New Roman"/>
          <w:sz w:val="28"/>
          <w:szCs w:val="28"/>
        </w:rPr>
        <w:t>го порядку</w:t>
      </w:r>
      <w:r w:rsidRPr="00AC53A7">
        <w:rPr>
          <w:rFonts w:ascii="Times New Roman" w:hAnsi="Times New Roman"/>
          <w:sz w:val="28"/>
          <w:szCs w:val="28"/>
        </w:rPr>
        <w:t xml:space="preserve"> поряд </w:t>
      </w:r>
      <w:r w:rsidR="00C72033" w:rsidRPr="00AC53A7">
        <w:rPr>
          <w:rFonts w:ascii="Times New Roman" w:hAnsi="Times New Roman"/>
          <w:sz w:val="28"/>
          <w:szCs w:val="28"/>
        </w:rPr>
        <w:t>і</w:t>
      </w:r>
      <w:r w:rsidRPr="00AC53A7">
        <w:rPr>
          <w:rFonts w:ascii="Times New Roman" w:hAnsi="Times New Roman"/>
          <w:sz w:val="28"/>
          <w:szCs w:val="28"/>
        </w:rPr>
        <w:t>з відсутністю необхідн</w:t>
      </w:r>
      <w:r w:rsidR="00C72033" w:rsidRPr="00AC53A7">
        <w:rPr>
          <w:rFonts w:ascii="Times New Roman" w:hAnsi="Times New Roman"/>
          <w:sz w:val="28"/>
          <w:szCs w:val="28"/>
        </w:rPr>
        <w:t>ості реєстрації партії як такої</w:t>
      </w:r>
      <w:r w:rsidRPr="00AC53A7">
        <w:rPr>
          <w:rFonts w:ascii="Times New Roman" w:hAnsi="Times New Roman"/>
          <w:sz w:val="28"/>
          <w:szCs w:val="28"/>
        </w:rPr>
        <w:t xml:space="preserve"> вимоги </w:t>
      </w:r>
      <w:r w:rsidR="00C72033" w:rsidRPr="00AC53A7">
        <w:rPr>
          <w:rFonts w:ascii="Times New Roman" w:hAnsi="Times New Roman"/>
          <w:sz w:val="28"/>
          <w:szCs w:val="28"/>
        </w:rPr>
        <w:t>щодо</w:t>
      </w:r>
      <w:r w:rsidRPr="00AC53A7">
        <w:rPr>
          <w:rFonts w:ascii="Times New Roman" w:hAnsi="Times New Roman"/>
          <w:sz w:val="28"/>
          <w:szCs w:val="28"/>
        </w:rPr>
        <w:t xml:space="preserve"> державної реєстрації партій є необхідними для здобуття права участі у виборах або статусу юридичної особи, факт реєстрації не засвідчує статус партії, а лише фіксує її право на доступ до певних видів діяльності або на отримання встановлених законом переваг п</w:t>
      </w:r>
      <w:r w:rsidR="00C72033" w:rsidRPr="00AC53A7">
        <w:rPr>
          <w:rFonts w:ascii="Times New Roman" w:hAnsi="Times New Roman"/>
          <w:sz w:val="28"/>
          <w:szCs w:val="28"/>
        </w:rPr>
        <w:t>ід час</w:t>
      </w:r>
      <w:r w:rsidRPr="00AC53A7">
        <w:rPr>
          <w:rFonts w:ascii="Times New Roman" w:hAnsi="Times New Roman"/>
          <w:sz w:val="28"/>
          <w:szCs w:val="28"/>
        </w:rPr>
        <w:t xml:space="preserve"> їх здійсненн</w:t>
      </w:r>
      <w:r w:rsidR="00C72033" w:rsidRPr="00AC53A7">
        <w:rPr>
          <w:rFonts w:ascii="Times New Roman" w:hAnsi="Times New Roman"/>
          <w:sz w:val="28"/>
          <w:szCs w:val="28"/>
        </w:rPr>
        <w:t>я</w:t>
      </w:r>
      <w:r w:rsidR="004D4D83" w:rsidRPr="00AC53A7">
        <w:rPr>
          <w:rFonts w:ascii="Times New Roman" w:hAnsi="Times New Roman"/>
          <w:sz w:val="28"/>
          <w:szCs w:val="28"/>
        </w:rPr>
        <w:t xml:space="preserve"> </w:t>
      </w:r>
      <w:r w:rsidR="004D4D83" w:rsidRPr="00AC53A7">
        <w:rPr>
          <w:rFonts w:ascii="Times New Roman" w:hAnsi="Times New Roman"/>
          <w:color w:val="000000" w:themeColor="text1"/>
          <w:sz w:val="28"/>
          <w:szCs w:val="28"/>
        </w:rPr>
        <w:t>[197, с. 42-43]</w:t>
      </w:r>
      <w:r w:rsidRPr="00AC53A7">
        <w:rPr>
          <w:rFonts w:ascii="Times New Roman" w:hAnsi="Times New Roman"/>
          <w:sz w:val="28"/>
          <w:szCs w:val="28"/>
        </w:rPr>
        <w:t>. Явочний порядок діє переважно в країнах зі слабкою правовою інституціоналізацією політичних партій, де відсутній спеціальний закон про політичні партії</w:t>
      </w:r>
      <w:r w:rsidR="004D4D83" w:rsidRPr="00AC53A7">
        <w:rPr>
          <w:rFonts w:ascii="Times New Roman" w:hAnsi="Times New Roman"/>
          <w:sz w:val="28"/>
          <w:szCs w:val="28"/>
        </w:rPr>
        <w:t xml:space="preserve"> </w:t>
      </w:r>
      <w:r w:rsidR="004D4D83" w:rsidRPr="00AC53A7">
        <w:rPr>
          <w:rFonts w:ascii="Times New Roman" w:hAnsi="Times New Roman"/>
          <w:color w:val="000000" w:themeColor="text1"/>
          <w:sz w:val="28"/>
          <w:szCs w:val="28"/>
        </w:rPr>
        <w:t>[</w:t>
      </w:r>
      <w:r w:rsidR="00C319F2" w:rsidRPr="00AC53A7">
        <w:rPr>
          <w:rFonts w:ascii="Times New Roman" w:hAnsi="Times New Roman"/>
          <w:color w:val="000000" w:themeColor="text1"/>
          <w:sz w:val="28"/>
          <w:szCs w:val="28"/>
        </w:rPr>
        <w:t>123, с. 72</w:t>
      </w:r>
      <w:r w:rsidR="004D4D83" w:rsidRPr="00AC53A7">
        <w:rPr>
          <w:rFonts w:ascii="Times New Roman" w:hAnsi="Times New Roman"/>
          <w:color w:val="000000" w:themeColor="text1"/>
          <w:sz w:val="28"/>
          <w:szCs w:val="28"/>
        </w:rPr>
        <w:t>]</w:t>
      </w:r>
      <w:r w:rsidRPr="00AC53A7">
        <w:rPr>
          <w:rFonts w:ascii="Times New Roman" w:hAnsi="Times New Roman"/>
          <w:sz w:val="28"/>
          <w:szCs w:val="28"/>
        </w:rPr>
        <w:t xml:space="preserve">. </w:t>
      </w:r>
      <w:r w:rsidR="00C319F2" w:rsidRPr="00AC53A7">
        <w:rPr>
          <w:rFonts w:ascii="Times New Roman" w:hAnsi="Times New Roman"/>
          <w:sz w:val="28"/>
          <w:szCs w:val="28"/>
        </w:rPr>
        <w:t>Явочни</w:t>
      </w:r>
      <w:r w:rsidR="00C37997" w:rsidRPr="00AC53A7">
        <w:rPr>
          <w:rFonts w:ascii="Times New Roman" w:hAnsi="Times New Roman"/>
          <w:sz w:val="28"/>
          <w:szCs w:val="28"/>
        </w:rPr>
        <w:t xml:space="preserve">й порядок у так званому </w:t>
      </w:r>
      <w:r w:rsidRPr="00AC53A7">
        <w:rPr>
          <w:rFonts w:ascii="Times New Roman" w:hAnsi="Times New Roman"/>
          <w:sz w:val="28"/>
          <w:szCs w:val="28"/>
        </w:rPr>
        <w:t>чисто</w:t>
      </w:r>
      <w:r w:rsidR="00C37997" w:rsidRPr="00AC53A7">
        <w:rPr>
          <w:rFonts w:ascii="Times New Roman" w:hAnsi="Times New Roman"/>
          <w:sz w:val="28"/>
          <w:szCs w:val="28"/>
        </w:rPr>
        <w:t>му</w:t>
      </w:r>
      <w:r w:rsidRPr="00AC53A7">
        <w:rPr>
          <w:rFonts w:ascii="Times New Roman" w:hAnsi="Times New Roman"/>
          <w:sz w:val="28"/>
          <w:szCs w:val="28"/>
        </w:rPr>
        <w:t xml:space="preserve"> ви</w:t>
      </w:r>
      <w:r w:rsidR="00C37997" w:rsidRPr="00AC53A7">
        <w:rPr>
          <w:rFonts w:ascii="Times New Roman" w:hAnsi="Times New Roman"/>
          <w:sz w:val="28"/>
          <w:szCs w:val="28"/>
        </w:rPr>
        <w:t>гляді</w:t>
      </w:r>
      <w:r w:rsidRPr="00AC53A7">
        <w:rPr>
          <w:rFonts w:ascii="Times New Roman" w:hAnsi="Times New Roman"/>
          <w:sz w:val="28"/>
          <w:szCs w:val="28"/>
        </w:rPr>
        <w:t xml:space="preserve"> існує лише в небагатьох країнах, а в більшості країн зазначеної групи це поняття має умовний характер</w:t>
      </w:r>
      <w:r w:rsidR="00C319F2" w:rsidRPr="00AC53A7">
        <w:rPr>
          <w:rFonts w:ascii="Times New Roman" w:hAnsi="Times New Roman"/>
          <w:sz w:val="28"/>
          <w:szCs w:val="28"/>
        </w:rPr>
        <w:t xml:space="preserve"> </w:t>
      </w:r>
      <w:r w:rsidR="00C319F2" w:rsidRPr="00AC53A7">
        <w:rPr>
          <w:rFonts w:ascii="Times New Roman" w:hAnsi="Times New Roman"/>
          <w:color w:val="000000" w:themeColor="text1"/>
          <w:sz w:val="28"/>
          <w:szCs w:val="28"/>
        </w:rPr>
        <w:t>[11, с. 41]</w:t>
      </w:r>
      <w:r w:rsidRPr="00AC53A7">
        <w:rPr>
          <w:rFonts w:ascii="Times New Roman" w:hAnsi="Times New Roman"/>
          <w:sz w:val="28"/>
          <w:szCs w:val="28"/>
        </w:rPr>
        <w:t>. Можна погодитися з ду</w:t>
      </w:r>
      <w:r w:rsidR="00205137" w:rsidRPr="00AC53A7">
        <w:rPr>
          <w:rFonts w:ascii="Times New Roman" w:hAnsi="Times New Roman"/>
          <w:sz w:val="28"/>
          <w:szCs w:val="28"/>
        </w:rPr>
        <w:t>мкою Н.В. Богашево</w:t>
      </w:r>
      <w:r w:rsidRPr="00AC53A7">
        <w:rPr>
          <w:rFonts w:ascii="Times New Roman" w:hAnsi="Times New Roman"/>
          <w:sz w:val="28"/>
          <w:szCs w:val="28"/>
        </w:rPr>
        <w:t xml:space="preserve">ї, що названий спосіб легалізації </w:t>
      </w:r>
      <w:r w:rsidR="00C319F2" w:rsidRPr="00AC53A7">
        <w:rPr>
          <w:rFonts w:ascii="Times New Roman" w:hAnsi="Times New Roman"/>
          <w:sz w:val="28"/>
          <w:szCs w:val="28"/>
        </w:rPr>
        <w:t>є</w:t>
      </w:r>
      <w:r w:rsidRPr="00AC53A7">
        <w:rPr>
          <w:rFonts w:ascii="Times New Roman" w:hAnsi="Times New Roman"/>
          <w:sz w:val="28"/>
          <w:szCs w:val="28"/>
        </w:rPr>
        <w:t xml:space="preserve"> надмірно ліберальним, оскільки виключає саму можливість державного контролю щодо політичних партій навіть у межах</w:t>
      </w:r>
      <w:r w:rsidR="00205137" w:rsidRPr="00AC53A7">
        <w:rPr>
          <w:rFonts w:ascii="Times New Roman" w:hAnsi="Times New Roman"/>
          <w:sz w:val="28"/>
          <w:szCs w:val="28"/>
        </w:rPr>
        <w:t>,</w:t>
      </w:r>
      <w:r w:rsidRPr="00AC53A7">
        <w:rPr>
          <w:rFonts w:ascii="Times New Roman" w:hAnsi="Times New Roman"/>
          <w:sz w:val="28"/>
          <w:szCs w:val="28"/>
        </w:rPr>
        <w:t xml:space="preserve"> необхідних </w:t>
      </w:r>
      <w:r w:rsidR="00205137" w:rsidRPr="00AC53A7">
        <w:rPr>
          <w:rFonts w:ascii="Times New Roman" w:hAnsi="Times New Roman"/>
          <w:sz w:val="28"/>
          <w:szCs w:val="28"/>
        </w:rPr>
        <w:t>у</w:t>
      </w:r>
      <w:r w:rsidRPr="00AC53A7">
        <w:rPr>
          <w:rFonts w:ascii="Times New Roman" w:hAnsi="Times New Roman"/>
          <w:sz w:val="28"/>
          <w:szCs w:val="28"/>
        </w:rPr>
        <w:t xml:space="preserve"> демократичному суспільстві</w:t>
      </w:r>
      <w:r w:rsidR="00C319F2" w:rsidRPr="00AC53A7">
        <w:rPr>
          <w:rFonts w:ascii="Times New Roman" w:hAnsi="Times New Roman"/>
          <w:sz w:val="28"/>
          <w:szCs w:val="28"/>
        </w:rPr>
        <w:t xml:space="preserve"> </w:t>
      </w:r>
      <w:r w:rsidR="00C319F2" w:rsidRPr="00AC53A7">
        <w:rPr>
          <w:rFonts w:ascii="Times New Roman" w:hAnsi="Times New Roman"/>
          <w:color w:val="000000" w:themeColor="text1"/>
          <w:sz w:val="28"/>
          <w:szCs w:val="28"/>
        </w:rPr>
        <w:t>[121, с. 276]</w:t>
      </w:r>
      <w:r w:rsidRPr="00AC53A7">
        <w:rPr>
          <w:rFonts w:ascii="Times New Roman" w:hAnsi="Times New Roman"/>
          <w:sz w:val="28"/>
          <w:szCs w:val="28"/>
        </w:rPr>
        <w:t>.</w:t>
      </w:r>
    </w:p>
    <w:p w14:paraId="284572AF" w14:textId="77777777" w:rsidR="0095301B" w:rsidRPr="00AC53A7" w:rsidRDefault="0095301B" w:rsidP="00923D89">
      <w:pPr>
        <w:pStyle w:val="BodyTextIndent"/>
        <w:tabs>
          <w:tab w:val="left" w:pos="8789"/>
        </w:tabs>
        <w:spacing w:after="0" w:line="360" w:lineRule="auto"/>
        <w:ind w:left="0" w:firstLine="709"/>
        <w:contextualSpacing/>
        <w:jc w:val="both"/>
        <w:rPr>
          <w:rFonts w:ascii="Times New Roman" w:hAnsi="Times New Roman"/>
          <w:sz w:val="28"/>
          <w:szCs w:val="28"/>
        </w:rPr>
      </w:pPr>
      <w:r w:rsidRPr="00AC53A7">
        <w:rPr>
          <w:rFonts w:ascii="Times New Roman" w:hAnsi="Times New Roman"/>
          <w:sz w:val="28"/>
          <w:szCs w:val="28"/>
        </w:rPr>
        <w:lastRenderedPageBreak/>
        <w:t>Дозвільний спосіб (порядок) легалізації політичних партій полягає в тому, що для проведення заходів щодо створення партій (скликання установчого з’їзду, національної конференції, на яких конституюється партія) необхідно отримати попе</w:t>
      </w:r>
      <w:r w:rsidR="005A106A" w:rsidRPr="00AC53A7">
        <w:rPr>
          <w:rFonts w:ascii="Times New Roman" w:hAnsi="Times New Roman"/>
          <w:sz w:val="28"/>
          <w:szCs w:val="28"/>
        </w:rPr>
        <w:t>редній дозвіл державного органу;</w:t>
      </w:r>
      <w:r w:rsidRPr="00AC53A7">
        <w:rPr>
          <w:rFonts w:ascii="Times New Roman" w:hAnsi="Times New Roman"/>
          <w:sz w:val="28"/>
          <w:szCs w:val="28"/>
        </w:rPr>
        <w:t xml:space="preserve"> зазначений порядок характерний для авторитарних і тоталітарних режимів</w:t>
      </w:r>
      <w:r w:rsidR="00C319F2" w:rsidRPr="00AC53A7">
        <w:rPr>
          <w:rFonts w:ascii="Times New Roman" w:hAnsi="Times New Roman"/>
          <w:sz w:val="28"/>
          <w:szCs w:val="28"/>
        </w:rPr>
        <w:t xml:space="preserve"> </w:t>
      </w:r>
      <w:r w:rsidR="00C319F2" w:rsidRPr="00AC53A7">
        <w:rPr>
          <w:rFonts w:ascii="Times New Roman" w:hAnsi="Times New Roman"/>
          <w:color w:val="000000" w:themeColor="text1"/>
          <w:sz w:val="28"/>
          <w:szCs w:val="28"/>
        </w:rPr>
        <w:t>[11, с. 41; 172]</w:t>
      </w:r>
      <w:r w:rsidRPr="00AC53A7">
        <w:rPr>
          <w:rFonts w:ascii="Times New Roman" w:hAnsi="Times New Roman"/>
          <w:sz w:val="28"/>
          <w:szCs w:val="28"/>
        </w:rPr>
        <w:t>. Відсутність згоди на створення партії може спричинити юридичну нікчемність установчих документів політичної партії, такий недемократичний порядок створення партії в деяких країнах вводився як тимчасовий</w:t>
      </w:r>
      <w:r w:rsidR="004A6835" w:rsidRPr="00AC53A7">
        <w:rPr>
          <w:rFonts w:ascii="Times New Roman" w:hAnsi="Times New Roman"/>
          <w:sz w:val="28"/>
          <w:szCs w:val="28"/>
        </w:rPr>
        <w:t xml:space="preserve"> захід, </w:t>
      </w:r>
      <w:r w:rsidR="005A106A" w:rsidRPr="00AC53A7">
        <w:rPr>
          <w:rFonts w:ascii="Times New Roman" w:hAnsi="Times New Roman"/>
          <w:sz w:val="28"/>
          <w:szCs w:val="28"/>
        </w:rPr>
        <w:t>з</w:t>
      </w:r>
      <w:r w:rsidR="004A6835" w:rsidRPr="00AC53A7">
        <w:rPr>
          <w:rFonts w:ascii="Times New Roman" w:hAnsi="Times New Roman"/>
          <w:sz w:val="28"/>
          <w:szCs w:val="28"/>
        </w:rPr>
        <w:t>умовлений винятковими</w:t>
      </w:r>
      <w:r w:rsidRPr="00AC53A7">
        <w:rPr>
          <w:rFonts w:ascii="Times New Roman" w:hAnsi="Times New Roman"/>
          <w:sz w:val="28"/>
          <w:szCs w:val="28"/>
        </w:rPr>
        <w:t xml:space="preserve"> обставинами (в Австрії в 1945-1949 рр. після звільнення країни від фашистської окупації, </w:t>
      </w:r>
      <w:r w:rsidR="005A106A" w:rsidRPr="00AC53A7">
        <w:rPr>
          <w:rFonts w:ascii="Times New Roman" w:hAnsi="Times New Roman"/>
          <w:sz w:val="28"/>
          <w:szCs w:val="28"/>
        </w:rPr>
        <w:t>у</w:t>
      </w:r>
      <w:r w:rsidRPr="00AC53A7">
        <w:rPr>
          <w:rFonts w:ascii="Times New Roman" w:hAnsi="Times New Roman"/>
          <w:sz w:val="28"/>
          <w:szCs w:val="28"/>
        </w:rPr>
        <w:t xml:space="preserve"> Єгипті в 1976-1978 рр. під час переходу від однопартійної системи до багатопартійної тощо)</w:t>
      </w:r>
      <w:r w:rsidR="00C319F2" w:rsidRPr="00AC53A7">
        <w:rPr>
          <w:rFonts w:ascii="Times New Roman" w:hAnsi="Times New Roman"/>
          <w:sz w:val="28"/>
          <w:szCs w:val="28"/>
        </w:rPr>
        <w:t xml:space="preserve"> </w:t>
      </w:r>
      <w:r w:rsidR="00C319F2" w:rsidRPr="00AC53A7">
        <w:rPr>
          <w:rFonts w:ascii="Times New Roman" w:hAnsi="Times New Roman"/>
          <w:color w:val="000000" w:themeColor="text1"/>
          <w:sz w:val="28"/>
          <w:szCs w:val="28"/>
        </w:rPr>
        <w:t>[172; 198, с. 58]</w:t>
      </w:r>
      <w:r w:rsidRPr="00AC53A7">
        <w:rPr>
          <w:rFonts w:ascii="Times New Roman" w:hAnsi="Times New Roman"/>
          <w:sz w:val="28"/>
          <w:szCs w:val="28"/>
        </w:rPr>
        <w:t>.</w:t>
      </w:r>
    </w:p>
    <w:p w14:paraId="0B4D7314" w14:textId="77777777" w:rsidR="0095301B" w:rsidRPr="00AC53A7" w:rsidRDefault="0095301B" w:rsidP="00923D89">
      <w:pPr>
        <w:pStyle w:val="BodyTextIndent"/>
        <w:tabs>
          <w:tab w:val="left" w:pos="8789"/>
        </w:tabs>
        <w:spacing w:after="0" w:line="360" w:lineRule="auto"/>
        <w:ind w:left="0" w:firstLine="709"/>
        <w:contextualSpacing/>
        <w:jc w:val="both"/>
        <w:rPr>
          <w:rFonts w:ascii="Times New Roman" w:hAnsi="Times New Roman"/>
          <w:sz w:val="28"/>
          <w:szCs w:val="28"/>
        </w:rPr>
      </w:pPr>
      <w:r w:rsidRPr="00AC53A7">
        <w:rPr>
          <w:rFonts w:ascii="Times New Roman" w:hAnsi="Times New Roman"/>
          <w:sz w:val="28"/>
          <w:szCs w:val="28"/>
        </w:rPr>
        <w:t xml:space="preserve">Явочно-реєстраційний спосіб характеризується тим, що політичні партії утворюються вільно, без будь-якого попереднього дозволу, </w:t>
      </w:r>
      <w:r w:rsidR="000A5B45" w:rsidRPr="00AC53A7">
        <w:rPr>
          <w:rFonts w:ascii="Times New Roman" w:hAnsi="Times New Roman"/>
          <w:sz w:val="28"/>
          <w:szCs w:val="28"/>
        </w:rPr>
        <w:t>проте</w:t>
      </w:r>
      <w:r w:rsidRPr="00AC53A7">
        <w:rPr>
          <w:rFonts w:ascii="Times New Roman" w:hAnsi="Times New Roman"/>
          <w:sz w:val="28"/>
          <w:szCs w:val="28"/>
        </w:rPr>
        <w:t xml:space="preserve"> набувають легального статусу шляхом реєстрації </w:t>
      </w:r>
      <w:r w:rsidR="000A5B45" w:rsidRPr="00AC53A7">
        <w:rPr>
          <w:rFonts w:ascii="Times New Roman" w:hAnsi="Times New Roman"/>
          <w:sz w:val="28"/>
          <w:szCs w:val="28"/>
        </w:rPr>
        <w:t>в</w:t>
      </w:r>
      <w:r w:rsidRPr="00AC53A7">
        <w:rPr>
          <w:rFonts w:ascii="Times New Roman" w:hAnsi="Times New Roman"/>
          <w:sz w:val="28"/>
          <w:szCs w:val="28"/>
        </w:rPr>
        <w:t xml:space="preserve"> компетентному державному органі</w:t>
      </w:r>
      <w:r w:rsidR="00FB384B" w:rsidRPr="00AC53A7">
        <w:rPr>
          <w:rFonts w:ascii="Times New Roman" w:hAnsi="Times New Roman"/>
          <w:sz w:val="28"/>
          <w:szCs w:val="28"/>
        </w:rPr>
        <w:t xml:space="preserve"> </w:t>
      </w:r>
      <w:r w:rsidR="00FB384B" w:rsidRPr="00AC53A7">
        <w:rPr>
          <w:rFonts w:ascii="Times New Roman" w:hAnsi="Times New Roman"/>
          <w:color w:val="000000" w:themeColor="text1"/>
          <w:sz w:val="28"/>
          <w:szCs w:val="28"/>
        </w:rPr>
        <w:t>[172; 199, с. 48]</w:t>
      </w:r>
      <w:r w:rsidRPr="00AC53A7">
        <w:rPr>
          <w:rFonts w:ascii="Times New Roman" w:hAnsi="Times New Roman"/>
          <w:sz w:val="28"/>
          <w:szCs w:val="28"/>
        </w:rPr>
        <w:t>. Інакше кажучи, цей спосіб легалізації передбачає свободу утворення політичної партії за умови дотримання вимог та обмежень</w:t>
      </w:r>
      <w:r w:rsidR="000A5B45" w:rsidRPr="00AC53A7">
        <w:rPr>
          <w:rFonts w:ascii="Times New Roman" w:hAnsi="Times New Roman"/>
          <w:sz w:val="28"/>
          <w:szCs w:val="28"/>
        </w:rPr>
        <w:t>,</w:t>
      </w:r>
      <w:r w:rsidRPr="00AC53A7">
        <w:rPr>
          <w:rFonts w:ascii="Times New Roman" w:hAnsi="Times New Roman"/>
          <w:sz w:val="28"/>
          <w:szCs w:val="28"/>
        </w:rPr>
        <w:t xml:space="preserve"> встановлених чинним законодавством, в той же час дотримання цих вимог перевіряється уповноваженим на те державним органом під час реєстрації політичної партії</w:t>
      </w:r>
      <w:r w:rsidR="000D6AD9" w:rsidRPr="00AC53A7">
        <w:rPr>
          <w:rFonts w:ascii="Times New Roman" w:hAnsi="Times New Roman"/>
          <w:sz w:val="28"/>
          <w:szCs w:val="28"/>
        </w:rPr>
        <w:t xml:space="preserve"> </w:t>
      </w:r>
      <w:r w:rsidR="000D6AD9" w:rsidRPr="00AC53A7">
        <w:rPr>
          <w:rFonts w:ascii="Times New Roman" w:hAnsi="Times New Roman"/>
          <w:color w:val="000000" w:themeColor="text1"/>
          <w:sz w:val="28"/>
          <w:szCs w:val="28"/>
        </w:rPr>
        <w:t>[1</w:t>
      </w:r>
      <w:r w:rsidR="001F64A4" w:rsidRPr="00AC53A7">
        <w:rPr>
          <w:rFonts w:ascii="Times New Roman" w:hAnsi="Times New Roman"/>
          <w:color w:val="000000" w:themeColor="text1"/>
          <w:sz w:val="28"/>
          <w:szCs w:val="28"/>
        </w:rPr>
        <w:t>21</w:t>
      </w:r>
      <w:r w:rsidR="000D6AD9" w:rsidRPr="00AC53A7">
        <w:rPr>
          <w:rFonts w:ascii="Times New Roman" w:hAnsi="Times New Roman"/>
          <w:color w:val="000000" w:themeColor="text1"/>
          <w:sz w:val="28"/>
          <w:szCs w:val="28"/>
        </w:rPr>
        <w:t xml:space="preserve">, с. </w:t>
      </w:r>
      <w:r w:rsidR="001F64A4" w:rsidRPr="00AC53A7">
        <w:rPr>
          <w:rFonts w:ascii="Times New Roman" w:hAnsi="Times New Roman"/>
          <w:color w:val="000000" w:themeColor="text1"/>
          <w:sz w:val="28"/>
          <w:szCs w:val="28"/>
        </w:rPr>
        <w:t>276</w:t>
      </w:r>
      <w:r w:rsidR="000D6AD9" w:rsidRPr="00AC53A7">
        <w:rPr>
          <w:rFonts w:ascii="Times New Roman" w:hAnsi="Times New Roman"/>
          <w:color w:val="000000" w:themeColor="text1"/>
          <w:sz w:val="28"/>
          <w:szCs w:val="28"/>
        </w:rPr>
        <w:t>]</w:t>
      </w:r>
      <w:r w:rsidRPr="00AC53A7">
        <w:rPr>
          <w:rFonts w:ascii="Times New Roman" w:hAnsi="Times New Roman"/>
          <w:sz w:val="28"/>
          <w:szCs w:val="28"/>
        </w:rPr>
        <w:t>.</w:t>
      </w:r>
    </w:p>
    <w:p w14:paraId="35446F07" w14:textId="77777777" w:rsidR="0095301B" w:rsidRPr="00AC53A7" w:rsidRDefault="0095301B" w:rsidP="00923D89">
      <w:pPr>
        <w:pStyle w:val="BodyTextIndent"/>
        <w:tabs>
          <w:tab w:val="left" w:pos="8789"/>
        </w:tabs>
        <w:spacing w:after="0" w:line="360" w:lineRule="auto"/>
        <w:ind w:left="0" w:firstLine="709"/>
        <w:contextualSpacing/>
        <w:jc w:val="both"/>
        <w:rPr>
          <w:rFonts w:ascii="Times New Roman" w:hAnsi="Times New Roman"/>
          <w:sz w:val="28"/>
          <w:szCs w:val="28"/>
        </w:rPr>
      </w:pPr>
      <w:r w:rsidRPr="00AC53A7">
        <w:rPr>
          <w:rFonts w:ascii="Times New Roman" w:hAnsi="Times New Roman"/>
          <w:sz w:val="28"/>
          <w:szCs w:val="28"/>
        </w:rPr>
        <w:t xml:space="preserve">Окремі вчені </w:t>
      </w:r>
      <w:r w:rsidR="001D5153" w:rsidRPr="00AC53A7">
        <w:rPr>
          <w:rFonts w:ascii="Times New Roman" w:hAnsi="Times New Roman"/>
          <w:sz w:val="28"/>
          <w:szCs w:val="28"/>
        </w:rPr>
        <w:t>за</w:t>
      </w:r>
      <w:r w:rsidRPr="00AC53A7">
        <w:rPr>
          <w:rFonts w:ascii="Times New Roman" w:hAnsi="Times New Roman"/>
          <w:sz w:val="28"/>
          <w:szCs w:val="28"/>
        </w:rPr>
        <w:t>значають, що обов’язкова реєстрація політичних партій, безперечн</w:t>
      </w:r>
      <w:r w:rsidR="001D5153" w:rsidRPr="00AC53A7">
        <w:rPr>
          <w:rFonts w:ascii="Times New Roman" w:hAnsi="Times New Roman"/>
          <w:sz w:val="28"/>
          <w:szCs w:val="28"/>
        </w:rPr>
        <w:t>о, обмежує свободу їх утворення</w:t>
      </w:r>
      <w:r w:rsidR="000479DB" w:rsidRPr="00AC53A7">
        <w:rPr>
          <w:rFonts w:ascii="Times New Roman" w:hAnsi="Times New Roman"/>
          <w:sz w:val="28"/>
          <w:szCs w:val="28"/>
        </w:rPr>
        <w:t xml:space="preserve"> </w:t>
      </w:r>
      <w:r w:rsidR="000479DB" w:rsidRPr="00AC53A7">
        <w:rPr>
          <w:rFonts w:ascii="Times New Roman" w:hAnsi="Times New Roman"/>
          <w:color w:val="000000" w:themeColor="text1"/>
          <w:sz w:val="28"/>
          <w:szCs w:val="28"/>
        </w:rPr>
        <w:t>[11, с. 42]</w:t>
      </w:r>
      <w:r w:rsidRPr="00AC53A7">
        <w:rPr>
          <w:rFonts w:ascii="Times New Roman" w:hAnsi="Times New Roman"/>
          <w:sz w:val="28"/>
          <w:szCs w:val="28"/>
        </w:rPr>
        <w:t xml:space="preserve">. Не можемо погодитися з такою позицією, оскільки в рішеннях ЄСПЛ та актах міжнародних органів </w:t>
      </w:r>
      <w:r w:rsidR="001D5153" w:rsidRPr="00AC53A7">
        <w:rPr>
          <w:rFonts w:ascii="Times New Roman" w:hAnsi="Times New Roman"/>
          <w:sz w:val="28"/>
          <w:szCs w:val="28"/>
        </w:rPr>
        <w:t>та</w:t>
      </w:r>
      <w:r w:rsidRPr="00AC53A7">
        <w:rPr>
          <w:rFonts w:ascii="Times New Roman" w:hAnsi="Times New Roman"/>
          <w:sz w:val="28"/>
          <w:szCs w:val="28"/>
        </w:rPr>
        <w:t xml:space="preserve"> організацій неодноразово в</w:t>
      </w:r>
      <w:r w:rsidR="001D5153" w:rsidRPr="00AC53A7">
        <w:rPr>
          <w:rFonts w:ascii="Times New Roman" w:hAnsi="Times New Roman"/>
          <w:sz w:val="28"/>
          <w:szCs w:val="28"/>
        </w:rPr>
        <w:t>казувалося на те</w:t>
      </w:r>
      <w:r w:rsidRPr="00AC53A7">
        <w:rPr>
          <w:rFonts w:ascii="Times New Roman" w:hAnsi="Times New Roman"/>
          <w:sz w:val="28"/>
          <w:szCs w:val="28"/>
        </w:rPr>
        <w:t xml:space="preserve">, що вимога щодо реєстрації політичної партії не може розглядатися як обмеження свободи об’єднання. Так, у </w:t>
      </w:r>
      <w:r w:rsidRPr="00AC53A7">
        <w:rPr>
          <w:rFonts w:ascii="Times New Roman" w:hAnsi="Times New Roman"/>
          <w:kern w:val="36"/>
          <w:sz w:val="28"/>
          <w:szCs w:val="28"/>
        </w:rPr>
        <w:t xml:space="preserve">Керівних принципах заборони та розпуску політичних партій, прийнятих </w:t>
      </w:r>
      <w:r w:rsidR="001D5153" w:rsidRPr="00AC53A7">
        <w:rPr>
          <w:rFonts w:ascii="Times New Roman" w:hAnsi="Times New Roman"/>
          <w:kern w:val="36"/>
          <w:sz w:val="28"/>
          <w:szCs w:val="28"/>
        </w:rPr>
        <w:t>В</w:t>
      </w:r>
      <w:r w:rsidRPr="00AC53A7">
        <w:rPr>
          <w:rFonts w:ascii="Times New Roman" w:hAnsi="Times New Roman"/>
          <w:kern w:val="36"/>
          <w:sz w:val="28"/>
          <w:szCs w:val="28"/>
        </w:rPr>
        <w:t>енеціанською комісією 11 грудня 1999 року</w:t>
      </w:r>
      <w:r w:rsidR="000479DB" w:rsidRPr="00AC53A7">
        <w:rPr>
          <w:rFonts w:ascii="Times New Roman" w:hAnsi="Times New Roman"/>
          <w:kern w:val="36"/>
          <w:sz w:val="28"/>
          <w:szCs w:val="28"/>
        </w:rPr>
        <w:t xml:space="preserve"> </w:t>
      </w:r>
      <w:r w:rsidR="000479DB" w:rsidRPr="00AC53A7">
        <w:rPr>
          <w:rFonts w:ascii="Times New Roman" w:hAnsi="Times New Roman"/>
          <w:color w:val="000000" w:themeColor="text1"/>
          <w:sz w:val="28"/>
          <w:szCs w:val="28"/>
        </w:rPr>
        <w:t>[200]</w:t>
      </w:r>
      <w:r w:rsidR="001D5153" w:rsidRPr="00AC53A7">
        <w:rPr>
          <w:rFonts w:ascii="Times New Roman" w:hAnsi="Times New Roman"/>
          <w:color w:val="000000" w:themeColor="text1"/>
          <w:sz w:val="28"/>
          <w:szCs w:val="28"/>
        </w:rPr>
        <w:t>,</w:t>
      </w:r>
      <w:r w:rsidRPr="00AC53A7">
        <w:rPr>
          <w:rFonts w:ascii="Times New Roman" w:hAnsi="Times New Roman"/>
          <w:kern w:val="36"/>
          <w:sz w:val="28"/>
          <w:szCs w:val="28"/>
        </w:rPr>
        <w:t xml:space="preserve"> </w:t>
      </w:r>
      <w:r w:rsidR="001D5153" w:rsidRPr="00AC53A7">
        <w:rPr>
          <w:rFonts w:ascii="Times New Roman" w:hAnsi="Times New Roman"/>
          <w:kern w:val="36"/>
          <w:sz w:val="28"/>
          <w:szCs w:val="28"/>
        </w:rPr>
        <w:t>за</w:t>
      </w:r>
      <w:r w:rsidRPr="00AC53A7">
        <w:rPr>
          <w:rFonts w:ascii="Times New Roman" w:hAnsi="Times New Roman"/>
          <w:kern w:val="36"/>
          <w:sz w:val="28"/>
          <w:szCs w:val="28"/>
        </w:rPr>
        <w:t>значається, що</w:t>
      </w:r>
      <w:r w:rsidRPr="00AC53A7">
        <w:rPr>
          <w:rFonts w:ascii="Times New Roman" w:hAnsi="Times New Roman"/>
          <w:sz w:val="28"/>
          <w:szCs w:val="28"/>
        </w:rPr>
        <w:t xml:space="preserve"> держави повинні визнавати право кожної особи на свободу об'єднання в політичні партії. Це право включає свободу мати політичні думки </w:t>
      </w:r>
      <w:r w:rsidR="001D5153" w:rsidRPr="00AC53A7">
        <w:rPr>
          <w:rFonts w:ascii="Times New Roman" w:hAnsi="Times New Roman"/>
          <w:sz w:val="28"/>
          <w:szCs w:val="28"/>
        </w:rPr>
        <w:t>та</w:t>
      </w:r>
      <w:r w:rsidRPr="00AC53A7">
        <w:rPr>
          <w:rFonts w:ascii="Times New Roman" w:hAnsi="Times New Roman"/>
          <w:sz w:val="28"/>
          <w:szCs w:val="28"/>
        </w:rPr>
        <w:t xml:space="preserve"> отримувати </w:t>
      </w:r>
      <w:r w:rsidR="001D5153" w:rsidRPr="00AC53A7">
        <w:rPr>
          <w:rFonts w:ascii="Times New Roman" w:hAnsi="Times New Roman"/>
          <w:sz w:val="28"/>
          <w:szCs w:val="28"/>
        </w:rPr>
        <w:t>й</w:t>
      </w:r>
      <w:r w:rsidRPr="00AC53A7">
        <w:rPr>
          <w:rFonts w:ascii="Times New Roman" w:hAnsi="Times New Roman"/>
          <w:sz w:val="28"/>
          <w:szCs w:val="28"/>
        </w:rPr>
        <w:t xml:space="preserve"> поширювати інформацію без перешкод </w:t>
      </w:r>
      <w:r w:rsidR="001D5153" w:rsidRPr="00AC53A7">
        <w:rPr>
          <w:rFonts w:ascii="Times New Roman" w:hAnsi="Times New Roman"/>
          <w:sz w:val="28"/>
          <w:szCs w:val="28"/>
        </w:rPr>
        <w:t>і</w:t>
      </w:r>
      <w:r w:rsidRPr="00AC53A7">
        <w:rPr>
          <w:rFonts w:ascii="Times New Roman" w:hAnsi="Times New Roman"/>
          <w:sz w:val="28"/>
          <w:szCs w:val="28"/>
        </w:rPr>
        <w:t xml:space="preserve">з боку державної влади </w:t>
      </w:r>
      <w:r w:rsidR="001D5153" w:rsidRPr="00AC53A7">
        <w:rPr>
          <w:rFonts w:ascii="Times New Roman" w:hAnsi="Times New Roman"/>
          <w:sz w:val="28"/>
          <w:szCs w:val="28"/>
        </w:rPr>
        <w:t>та</w:t>
      </w:r>
      <w:r w:rsidRPr="00AC53A7">
        <w:rPr>
          <w:rFonts w:ascii="Times New Roman" w:hAnsi="Times New Roman"/>
          <w:sz w:val="28"/>
          <w:szCs w:val="28"/>
        </w:rPr>
        <w:t xml:space="preserve"> незалежно від кордонів, а вимога реєстрації політичних партій сам</w:t>
      </w:r>
      <w:r w:rsidR="001D5153" w:rsidRPr="00AC53A7">
        <w:rPr>
          <w:rFonts w:ascii="Times New Roman" w:hAnsi="Times New Roman"/>
          <w:sz w:val="28"/>
          <w:szCs w:val="28"/>
        </w:rPr>
        <w:t>а</w:t>
      </w:r>
      <w:r w:rsidRPr="00AC53A7">
        <w:rPr>
          <w:rFonts w:ascii="Times New Roman" w:hAnsi="Times New Roman"/>
          <w:sz w:val="28"/>
          <w:szCs w:val="28"/>
        </w:rPr>
        <w:t xml:space="preserve"> по собі не </w:t>
      </w:r>
      <w:r w:rsidRPr="00AC53A7">
        <w:rPr>
          <w:rFonts w:ascii="Times New Roman" w:hAnsi="Times New Roman"/>
          <w:sz w:val="28"/>
          <w:szCs w:val="28"/>
        </w:rPr>
        <w:lastRenderedPageBreak/>
        <w:t>розглядається як порушення цього права. У Керівних принципах правового регулювання діяльності політичних партій, прийнят</w:t>
      </w:r>
      <w:r w:rsidR="001D5153" w:rsidRPr="00AC53A7">
        <w:rPr>
          <w:rFonts w:ascii="Times New Roman" w:hAnsi="Times New Roman"/>
          <w:sz w:val="28"/>
          <w:szCs w:val="28"/>
        </w:rPr>
        <w:t>их</w:t>
      </w:r>
      <w:r w:rsidRPr="00AC53A7">
        <w:rPr>
          <w:rFonts w:ascii="Times New Roman" w:hAnsi="Times New Roman"/>
          <w:sz w:val="28"/>
          <w:szCs w:val="28"/>
        </w:rPr>
        <w:t xml:space="preserve"> Венеціанською комісією на 84-му пленарному засіданні 15-16 жовтня 2010 року</w:t>
      </w:r>
      <w:r w:rsidR="00A70C95" w:rsidRPr="00AC53A7">
        <w:rPr>
          <w:rFonts w:ascii="Times New Roman" w:hAnsi="Times New Roman"/>
          <w:sz w:val="28"/>
          <w:szCs w:val="28"/>
        </w:rPr>
        <w:t xml:space="preserve"> </w:t>
      </w:r>
      <w:r w:rsidR="00A70C95" w:rsidRPr="00AC53A7">
        <w:rPr>
          <w:rFonts w:ascii="Times New Roman" w:hAnsi="Times New Roman"/>
          <w:color w:val="000000" w:themeColor="text1"/>
          <w:sz w:val="28"/>
          <w:szCs w:val="28"/>
        </w:rPr>
        <w:t>[156]</w:t>
      </w:r>
      <w:r w:rsidR="001D5153" w:rsidRPr="00AC53A7">
        <w:rPr>
          <w:rFonts w:ascii="Times New Roman" w:hAnsi="Times New Roman"/>
          <w:color w:val="000000" w:themeColor="text1"/>
          <w:sz w:val="28"/>
          <w:szCs w:val="28"/>
        </w:rPr>
        <w:t>,</w:t>
      </w:r>
      <w:r w:rsidRPr="00AC53A7">
        <w:rPr>
          <w:rFonts w:ascii="Times New Roman" w:hAnsi="Times New Roman"/>
          <w:sz w:val="28"/>
          <w:szCs w:val="28"/>
        </w:rPr>
        <w:t xml:space="preserve"> </w:t>
      </w:r>
      <w:r w:rsidR="001D5153" w:rsidRPr="00AC53A7">
        <w:rPr>
          <w:rFonts w:ascii="Times New Roman" w:hAnsi="Times New Roman"/>
          <w:sz w:val="28"/>
          <w:szCs w:val="28"/>
        </w:rPr>
        <w:t>проголошується</w:t>
      </w:r>
      <w:r w:rsidRPr="00AC53A7">
        <w:rPr>
          <w:rFonts w:ascii="Times New Roman" w:hAnsi="Times New Roman"/>
          <w:sz w:val="28"/>
          <w:szCs w:val="28"/>
        </w:rPr>
        <w:t>, що належне функціонування демократії в багатьох таких країнах вказує на те, що вимога про реєстрацію партій не є необхідною для де</w:t>
      </w:r>
      <w:r w:rsidR="001D5153" w:rsidRPr="00AC53A7">
        <w:rPr>
          <w:rFonts w:ascii="Times New Roman" w:hAnsi="Times New Roman"/>
          <w:sz w:val="28"/>
          <w:szCs w:val="28"/>
        </w:rPr>
        <w:t>мократичного суспільства. Проте</w:t>
      </w:r>
      <w:r w:rsidRPr="00AC53A7">
        <w:rPr>
          <w:rFonts w:ascii="Times New Roman" w:hAnsi="Times New Roman"/>
          <w:sz w:val="28"/>
          <w:szCs w:val="28"/>
        </w:rPr>
        <w:t xml:space="preserve"> вказана вимога реєстрації не є порушенням права на свободу об'єднання, а оскільки завдяки своєму статусу політичні партії можуть за законом отримати деякі правові привілеї, яких немає </w:t>
      </w:r>
      <w:r w:rsidR="001D5153" w:rsidRPr="00AC53A7">
        <w:rPr>
          <w:rFonts w:ascii="Times New Roman" w:hAnsi="Times New Roman"/>
          <w:sz w:val="28"/>
          <w:szCs w:val="28"/>
        </w:rPr>
        <w:t>в</w:t>
      </w:r>
      <w:r w:rsidRPr="00AC53A7">
        <w:rPr>
          <w:rFonts w:ascii="Times New Roman" w:hAnsi="Times New Roman"/>
          <w:sz w:val="28"/>
          <w:szCs w:val="28"/>
        </w:rPr>
        <w:t xml:space="preserve"> інших об'єднань,</w:t>
      </w:r>
      <w:r w:rsidR="001D5153" w:rsidRPr="00AC53A7">
        <w:rPr>
          <w:rFonts w:ascii="Times New Roman" w:hAnsi="Times New Roman"/>
          <w:sz w:val="28"/>
          <w:szCs w:val="28"/>
        </w:rPr>
        <w:t xml:space="preserve"> то</w:t>
      </w:r>
      <w:r w:rsidRPr="00AC53A7">
        <w:rPr>
          <w:rFonts w:ascii="Times New Roman" w:hAnsi="Times New Roman"/>
          <w:sz w:val="28"/>
          <w:szCs w:val="28"/>
        </w:rPr>
        <w:t xml:space="preserve"> цілком логічно вимагати, щоб партії проходили реєстрацію в органах державної влади. У багатьох країнах реєстрація дає політичним партіям ряд переваг. Наприклад, вона може бути необхідна для отримання доступу до фінансування з боку держави або ж для участі у виборах. Реєстрація може також вимагатися для отримання партією статусу юри</w:t>
      </w:r>
      <w:r w:rsidR="001D5153" w:rsidRPr="00AC53A7">
        <w:rPr>
          <w:rFonts w:ascii="Times New Roman" w:hAnsi="Times New Roman"/>
          <w:sz w:val="28"/>
          <w:szCs w:val="28"/>
        </w:rPr>
        <w:t>дичної особи</w:t>
      </w:r>
      <w:r w:rsidRPr="00AC53A7">
        <w:rPr>
          <w:rFonts w:ascii="Times New Roman" w:hAnsi="Times New Roman"/>
          <w:sz w:val="28"/>
          <w:szCs w:val="28"/>
        </w:rPr>
        <w:t xml:space="preserve"> </w:t>
      </w:r>
      <w:r w:rsidR="001D5153" w:rsidRPr="00AC53A7">
        <w:rPr>
          <w:rFonts w:ascii="Times New Roman" w:hAnsi="Times New Roman"/>
          <w:sz w:val="28"/>
          <w:szCs w:val="28"/>
        </w:rPr>
        <w:t>(у</w:t>
      </w:r>
      <w:r w:rsidRPr="00AC53A7">
        <w:rPr>
          <w:rFonts w:ascii="Times New Roman" w:hAnsi="Times New Roman"/>
          <w:sz w:val="28"/>
          <w:szCs w:val="28"/>
        </w:rPr>
        <w:t xml:space="preserve"> деяких країнах це є необхідн</w:t>
      </w:r>
      <w:r w:rsidR="001D5153" w:rsidRPr="00AC53A7">
        <w:rPr>
          <w:rFonts w:ascii="Times New Roman" w:hAnsi="Times New Roman"/>
          <w:sz w:val="28"/>
          <w:szCs w:val="28"/>
        </w:rPr>
        <w:t>ою</w:t>
      </w:r>
      <w:r w:rsidRPr="00AC53A7">
        <w:rPr>
          <w:rFonts w:ascii="Times New Roman" w:hAnsi="Times New Roman"/>
          <w:sz w:val="28"/>
          <w:szCs w:val="28"/>
        </w:rPr>
        <w:t xml:space="preserve"> умовою для відкриття банківських рахунків і володін</w:t>
      </w:r>
      <w:r w:rsidR="001D5153" w:rsidRPr="00AC53A7">
        <w:rPr>
          <w:rFonts w:ascii="Times New Roman" w:hAnsi="Times New Roman"/>
          <w:sz w:val="28"/>
          <w:szCs w:val="28"/>
        </w:rPr>
        <w:t>ня майном)</w:t>
      </w:r>
      <w:r w:rsidRPr="00AC53A7">
        <w:rPr>
          <w:rFonts w:ascii="Times New Roman" w:hAnsi="Times New Roman"/>
          <w:sz w:val="28"/>
          <w:szCs w:val="28"/>
        </w:rPr>
        <w:t xml:space="preserve"> </w:t>
      </w:r>
      <w:r w:rsidR="00A70C95" w:rsidRPr="00AC53A7">
        <w:rPr>
          <w:rFonts w:ascii="Times New Roman" w:hAnsi="Times New Roman"/>
          <w:color w:val="000000" w:themeColor="text1"/>
          <w:sz w:val="28"/>
          <w:szCs w:val="28"/>
        </w:rPr>
        <w:t>[</w:t>
      </w:r>
      <w:r w:rsidR="005B40DE" w:rsidRPr="00AC53A7">
        <w:rPr>
          <w:rFonts w:ascii="Times New Roman" w:hAnsi="Times New Roman"/>
          <w:color w:val="000000" w:themeColor="text1"/>
          <w:sz w:val="28"/>
          <w:szCs w:val="28"/>
        </w:rPr>
        <w:t>156</w:t>
      </w:r>
      <w:r w:rsidR="00A70C95" w:rsidRPr="00AC53A7">
        <w:rPr>
          <w:rFonts w:ascii="Times New Roman" w:hAnsi="Times New Roman"/>
          <w:color w:val="000000" w:themeColor="text1"/>
          <w:sz w:val="28"/>
          <w:szCs w:val="28"/>
        </w:rPr>
        <w:t>]</w:t>
      </w:r>
      <w:r w:rsidRPr="00AC53A7">
        <w:rPr>
          <w:rFonts w:ascii="Times New Roman" w:hAnsi="Times New Roman"/>
          <w:sz w:val="28"/>
          <w:szCs w:val="28"/>
        </w:rPr>
        <w:t>. Явочно-реєстраційний</w:t>
      </w:r>
      <w:r w:rsidR="001D5153" w:rsidRPr="00AC53A7">
        <w:rPr>
          <w:rFonts w:ascii="Times New Roman" w:hAnsi="Times New Roman"/>
          <w:sz w:val="28"/>
          <w:szCs w:val="28"/>
        </w:rPr>
        <w:t xml:space="preserve"> спосіб</w:t>
      </w:r>
      <w:r w:rsidRPr="00AC53A7">
        <w:rPr>
          <w:rFonts w:ascii="Times New Roman" w:hAnsi="Times New Roman"/>
          <w:sz w:val="28"/>
          <w:szCs w:val="28"/>
        </w:rPr>
        <w:t xml:space="preserve"> найбільш поширен</w:t>
      </w:r>
      <w:r w:rsidR="001D5153" w:rsidRPr="00AC53A7">
        <w:rPr>
          <w:rFonts w:ascii="Times New Roman" w:hAnsi="Times New Roman"/>
          <w:sz w:val="28"/>
          <w:szCs w:val="28"/>
        </w:rPr>
        <w:t>ий</w:t>
      </w:r>
      <w:r w:rsidRPr="00AC53A7">
        <w:rPr>
          <w:rFonts w:ascii="Times New Roman" w:hAnsi="Times New Roman"/>
          <w:sz w:val="28"/>
          <w:szCs w:val="28"/>
        </w:rPr>
        <w:t xml:space="preserve"> у країнах Європи, саме </w:t>
      </w:r>
      <w:r w:rsidR="001D5153" w:rsidRPr="00AC53A7">
        <w:rPr>
          <w:rFonts w:ascii="Times New Roman" w:hAnsi="Times New Roman"/>
          <w:sz w:val="28"/>
          <w:szCs w:val="28"/>
        </w:rPr>
        <w:t>він</w:t>
      </w:r>
      <w:r w:rsidRPr="00AC53A7">
        <w:rPr>
          <w:rFonts w:ascii="Times New Roman" w:hAnsi="Times New Roman"/>
          <w:sz w:val="28"/>
          <w:szCs w:val="28"/>
        </w:rPr>
        <w:t xml:space="preserve"> закріплений законодавств</w:t>
      </w:r>
      <w:r w:rsidR="005B40DE" w:rsidRPr="00AC53A7">
        <w:rPr>
          <w:rFonts w:ascii="Times New Roman" w:hAnsi="Times New Roman"/>
          <w:sz w:val="28"/>
          <w:szCs w:val="28"/>
        </w:rPr>
        <w:t>ом Украї</w:t>
      </w:r>
      <w:r w:rsidR="001D5153" w:rsidRPr="00AC53A7">
        <w:rPr>
          <w:rFonts w:ascii="Times New Roman" w:hAnsi="Times New Roman"/>
          <w:sz w:val="28"/>
          <w:szCs w:val="28"/>
        </w:rPr>
        <w:t xml:space="preserve">ни, </w:t>
      </w:r>
      <w:r w:rsidR="005B40DE" w:rsidRPr="00AC53A7">
        <w:rPr>
          <w:rFonts w:ascii="Times New Roman" w:hAnsi="Times New Roman"/>
          <w:sz w:val="28"/>
          <w:szCs w:val="28"/>
        </w:rPr>
        <w:t xml:space="preserve">Польщі та Латвії. </w:t>
      </w:r>
    </w:p>
    <w:p w14:paraId="1D643231" w14:textId="77777777" w:rsidR="0095301B" w:rsidRPr="00AC53A7" w:rsidRDefault="0095301B" w:rsidP="00923D89">
      <w:pPr>
        <w:pStyle w:val="BodyTextIndent"/>
        <w:tabs>
          <w:tab w:val="left" w:pos="8789"/>
        </w:tabs>
        <w:spacing w:after="0" w:line="360" w:lineRule="auto"/>
        <w:ind w:left="0" w:firstLine="567"/>
        <w:contextualSpacing/>
        <w:jc w:val="both"/>
        <w:rPr>
          <w:rFonts w:ascii="Times New Roman" w:hAnsi="Times New Roman"/>
          <w:sz w:val="28"/>
          <w:szCs w:val="28"/>
        </w:rPr>
      </w:pPr>
      <w:r w:rsidRPr="00AC53A7">
        <w:rPr>
          <w:rFonts w:ascii="Times New Roman" w:hAnsi="Times New Roman"/>
          <w:sz w:val="28"/>
          <w:szCs w:val="28"/>
        </w:rPr>
        <w:t>Отже</w:t>
      </w:r>
      <w:r w:rsidR="00443270" w:rsidRPr="00AC53A7">
        <w:rPr>
          <w:rFonts w:ascii="Times New Roman" w:hAnsi="Times New Roman"/>
          <w:sz w:val="28"/>
          <w:szCs w:val="28"/>
        </w:rPr>
        <w:t>,</w:t>
      </w:r>
      <w:r w:rsidRPr="00AC53A7">
        <w:rPr>
          <w:rFonts w:ascii="Times New Roman" w:hAnsi="Times New Roman"/>
          <w:sz w:val="28"/>
          <w:szCs w:val="28"/>
        </w:rPr>
        <w:t xml:space="preserve"> розглянемо та порівняємо порядок створення політичних партій за законодавством Україн</w:t>
      </w:r>
      <w:r w:rsidR="00443270" w:rsidRPr="00AC53A7">
        <w:rPr>
          <w:rFonts w:ascii="Times New Roman" w:hAnsi="Times New Roman"/>
          <w:sz w:val="28"/>
          <w:szCs w:val="28"/>
        </w:rPr>
        <w:t>и</w:t>
      </w:r>
      <w:r w:rsidRPr="00AC53A7">
        <w:rPr>
          <w:rFonts w:ascii="Times New Roman" w:hAnsi="Times New Roman"/>
          <w:sz w:val="28"/>
          <w:szCs w:val="28"/>
        </w:rPr>
        <w:t xml:space="preserve"> та країн ЄС. Відповідно до ст. 10 ЗУ «Про політичні партії в Україні»</w:t>
      </w:r>
      <w:r w:rsidR="005B40DE" w:rsidRPr="00AC53A7">
        <w:rPr>
          <w:rFonts w:ascii="Times New Roman" w:hAnsi="Times New Roman"/>
          <w:sz w:val="28"/>
          <w:szCs w:val="28"/>
        </w:rPr>
        <w:t xml:space="preserve"> </w:t>
      </w:r>
      <w:r w:rsidR="005B40DE" w:rsidRPr="00AC53A7">
        <w:rPr>
          <w:rFonts w:ascii="Times New Roman" w:hAnsi="Times New Roman"/>
          <w:color w:val="000000" w:themeColor="text1"/>
          <w:sz w:val="28"/>
          <w:szCs w:val="28"/>
        </w:rPr>
        <w:t>[74]</w:t>
      </w:r>
      <w:bookmarkStart w:id="22" w:name="o120"/>
      <w:bookmarkEnd w:id="22"/>
      <w:r w:rsidRPr="00AC53A7">
        <w:rPr>
          <w:rFonts w:ascii="Times New Roman" w:hAnsi="Times New Roman"/>
          <w:sz w:val="28"/>
          <w:szCs w:val="28"/>
        </w:rPr>
        <w:t xml:space="preserve"> політична партія створюється групою громадян України </w:t>
      </w:r>
      <w:r w:rsidR="00443270" w:rsidRPr="00AC53A7">
        <w:rPr>
          <w:rFonts w:ascii="Times New Roman" w:hAnsi="Times New Roman"/>
          <w:sz w:val="28"/>
          <w:szCs w:val="28"/>
        </w:rPr>
        <w:t>в</w:t>
      </w:r>
      <w:r w:rsidRPr="00AC53A7">
        <w:rPr>
          <w:rFonts w:ascii="Times New Roman" w:hAnsi="Times New Roman"/>
          <w:sz w:val="28"/>
          <w:szCs w:val="28"/>
        </w:rPr>
        <w:t xml:space="preserve"> складі не менш як 100 осіб. Рішення про створення політичної партії приймається на її установчо</w:t>
      </w:r>
      <w:r w:rsidR="00443270" w:rsidRPr="00AC53A7">
        <w:rPr>
          <w:rFonts w:ascii="Times New Roman" w:hAnsi="Times New Roman"/>
          <w:sz w:val="28"/>
          <w:szCs w:val="28"/>
        </w:rPr>
        <w:t>му з’їзді (конференції, зборах)</w:t>
      </w:r>
      <w:r w:rsidRPr="00AC53A7">
        <w:rPr>
          <w:rFonts w:ascii="Times New Roman" w:hAnsi="Times New Roman"/>
          <w:sz w:val="28"/>
          <w:szCs w:val="28"/>
        </w:rPr>
        <w:t xml:space="preserve"> має бути підтриман</w:t>
      </w:r>
      <w:r w:rsidR="00443270" w:rsidRPr="00AC53A7">
        <w:rPr>
          <w:rFonts w:ascii="Times New Roman" w:hAnsi="Times New Roman"/>
          <w:sz w:val="28"/>
          <w:szCs w:val="28"/>
        </w:rPr>
        <w:t>е</w:t>
      </w:r>
      <w:r w:rsidRPr="00AC53A7">
        <w:rPr>
          <w:rFonts w:ascii="Times New Roman" w:hAnsi="Times New Roman"/>
          <w:sz w:val="28"/>
          <w:szCs w:val="28"/>
        </w:rPr>
        <w:t xml:space="preserve"> підписами не менше 10 тисяч громадян України, які відповідно до </w:t>
      </w:r>
      <w:r w:rsidR="001A36D3" w:rsidRPr="00AC53A7">
        <w:rPr>
          <w:rFonts w:ascii="Times New Roman" w:hAnsi="Times New Roman"/>
          <w:sz w:val="28"/>
          <w:szCs w:val="28"/>
        </w:rPr>
        <w:t>КУ</w:t>
      </w:r>
      <w:r w:rsidRPr="00AC53A7">
        <w:rPr>
          <w:rFonts w:ascii="Times New Roman" w:hAnsi="Times New Roman"/>
          <w:sz w:val="28"/>
          <w:szCs w:val="28"/>
        </w:rPr>
        <w:t xml:space="preserve"> мають право голосу на виборах, зібраними не менш як у двох третинах районів не менш як двох третин областей України, міст Києва </w:t>
      </w:r>
      <w:r w:rsidR="00443270" w:rsidRPr="00AC53A7">
        <w:rPr>
          <w:rFonts w:ascii="Times New Roman" w:hAnsi="Times New Roman"/>
          <w:sz w:val="28"/>
          <w:szCs w:val="28"/>
        </w:rPr>
        <w:t>й</w:t>
      </w:r>
      <w:r w:rsidRPr="00AC53A7">
        <w:rPr>
          <w:rFonts w:ascii="Times New Roman" w:hAnsi="Times New Roman"/>
          <w:sz w:val="28"/>
          <w:szCs w:val="28"/>
        </w:rPr>
        <w:t xml:space="preserve"> Севастополя та не менш як у двох третинах районів Автономної Республіки Крим. В.В. Черничко звертає увагу на проблем</w:t>
      </w:r>
      <w:r w:rsidR="005B40DE" w:rsidRPr="00AC53A7">
        <w:rPr>
          <w:rFonts w:ascii="Times New Roman" w:hAnsi="Times New Roman"/>
          <w:sz w:val="28"/>
          <w:szCs w:val="28"/>
        </w:rPr>
        <w:t>у</w:t>
      </w:r>
      <w:r w:rsidRPr="00AC53A7">
        <w:rPr>
          <w:rFonts w:ascii="Times New Roman" w:hAnsi="Times New Roman"/>
          <w:sz w:val="28"/>
          <w:szCs w:val="28"/>
        </w:rPr>
        <w:t xml:space="preserve"> зібрання підписів на підтримку рішення про створення політичної партії, а саме на т</w:t>
      </w:r>
      <w:r w:rsidR="005B40DE" w:rsidRPr="00AC53A7">
        <w:rPr>
          <w:rFonts w:ascii="Times New Roman" w:hAnsi="Times New Roman"/>
          <w:sz w:val="28"/>
          <w:szCs w:val="28"/>
        </w:rPr>
        <w:t>е</w:t>
      </w:r>
      <w:r w:rsidRPr="00AC53A7">
        <w:rPr>
          <w:rFonts w:ascii="Times New Roman" w:hAnsi="Times New Roman"/>
          <w:sz w:val="28"/>
          <w:szCs w:val="28"/>
        </w:rPr>
        <w:t xml:space="preserve">, що підписи повинні бути зібрані не менш як у двох третинах районів не менш як двох третин областей України, міст Києва </w:t>
      </w:r>
      <w:r w:rsidR="00443270" w:rsidRPr="00AC53A7">
        <w:rPr>
          <w:rFonts w:ascii="Times New Roman" w:hAnsi="Times New Roman"/>
          <w:sz w:val="28"/>
          <w:szCs w:val="28"/>
        </w:rPr>
        <w:t>й</w:t>
      </w:r>
      <w:r w:rsidRPr="00AC53A7">
        <w:rPr>
          <w:rFonts w:ascii="Times New Roman" w:hAnsi="Times New Roman"/>
          <w:sz w:val="28"/>
          <w:szCs w:val="28"/>
        </w:rPr>
        <w:t xml:space="preserve"> Севастополя та не менш як у двох третинах районів Автономної Республіки Крим, як</w:t>
      </w:r>
      <w:r w:rsidR="00443270" w:rsidRPr="00AC53A7">
        <w:rPr>
          <w:rFonts w:ascii="Times New Roman" w:hAnsi="Times New Roman"/>
          <w:sz w:val="28"/>
          <w:szCs w:val="28"/>
        </w:rPr>
        <w:t>а</w:t>
      </w:r>
      <w:r w:rsidRPr="00AC53A7">
        <w:rPr>
          <w:rFonts w:ascii="Times New Roman" w:hAnsi="Times New Roman"/>
          <w:sz w:val="28"/>
          <w:szCs w:val="28"/>
        </w:rPr>
        <w:t xml:space="preserve"> </w:t>
      </w:r>
      <w:r w:rsidR="005B40DE" w:rsidRPr="00AC53A7">
        <w:rPr>
          <w:rFonts w:ascii="Times New Roman" w:hAnsi="Times New Roman"/>
          <w:sz w:val="28"/>
          <w:szCs w:val="28"/>
        </w:rPr>
        <w:t xml:space="preserve">наразі </w:t>
      </w:r>
      <w:r w:rsidRPr="00AC53A7">
        <w:rPr>
          <w:rFonts w:ascii="Times New Roman" w:hAnsi="Times New Roman"/>
          <w:sz w:val="28"/>
          <w:szCs w:val="28"/>
        </w:rPr>
        <w:t>є тимчасово окупованою територією України</w:t>
      </w:r>
      <w:r w:rsidR="00443270" w:rsidRPr="00AC53A7">
        <w:rPr>
          <w:rFonts w:ascii="Times New Roman" w:hAnsi="Times New Roman"/>
          <w:sz w:val="28"/>
          <w:szCs w:val="28"/>
        </w:rPr>
        <w:t>,</w:t>
      </w:r>
      <w:r w:rsidRPr="00AC53A7">
        <w:rPr>
          <w:rFonts w:ascii="Times New Roman" w:hAnsi="Times New Roman"/>
          <w:sz w:val="28"/>
          <w:szCs w:val="28"/>
        </w:rPr>
        <w:t xml:space="preserve"> </w:t>
      </w:r>
      <w:r w:rsidR="00443270" w:rsidRPr="00AC53A7">
        <w:rPr>
          <w:rFonts w:ascii="Times New Roman" w:hAnsi="Times New Roman"/>
          <w:sz w:val="28"/>
          <w:szCs w:val="28"/>
        </w:rPr>
        <w:t>тому</w:t>
      </w:r>
      <w:r w:rsidRPr="00AC53A7">
        <w:rPr>
          <w:rFonts w:ascii="Times New Roman" w:hAnsi="Times New Roman"/>
          <w:sz w:val="28"/>
          <w:szCs w:val="28"/>
        </w:rPr>
        <w:t xml:space="preserve"> </w:t>
      </w:r>
      <w:r w:rsidRPr="00AC53A7">
        <w:rPr>
          <w:rFonts w:ascii="Times New Roman" w:hAnsi="Times New Roman"/>
          <w:sz w:val="28"/>
          <w:szCs w:val="28"/>
        </w:rPr>
        <w:lastRenderedPageBreak/>
        <w:t>збір підписів там стає неможливим, а без збору підписів у двох третинах районів Автономної Республіки Крим не можна створити нову політичну партію</w:t>
      </w:r>
      <w:r w:rsidR="005B40DE" w:rsidRPr="00AC53A7">
        <w:rPr>
          <w:rFonts w:ascii="Times New Roman" w:hAnsi="Times New Roman"/>
          <w:sz w:val="28"/>
          <w:szCs w:val="28"/>
        </w:rPr>
        <w:t xml:space="preserve"> </w:t>
      </w:r>
      <w:r w:rsidR="005B40DE" w:rsidRPr="00AC53A7">
        <w:rPr>
          <w:rFonts w:ascii="Times New Roman" w:hAnsi="Times New Roman"/>
          <w:color w:val="000000" w:themeColor="text1"/>
          <w:sz w:val="28"/>
          <w:szCs w:val="28"/>
        </w:rPr>
        <w:t>[50, с. 74]</w:t>
      </w:r>
      <w:r w:rsidRPr="00AC53A7">
        <w:rPr>
          <w:rFonts w:ascii="Times New Roman" w:hAnsi="Times New Roman"/>
          <w:sz w:val="28"/>
          <w:szCs w:val="28"/>
        </w:rPr>
        <w:t>. Для вирішення цієї проблеми вчений пропонує друге речення ч. 1 ст. 10 ЗУ «Про політичні партії в Україні» викласти в такій редакції: «Це рішення має бути підтримано підписами не менше 10 тисяч громадян України, які відповідно до Конституції України мають право голосу на виборах, зібраними не менш як у двох третинах районів не менш як двох третин областей України, Автономної Республіки Крим, міст Києва і Севастополя»</w:t>
      </w:r>
      <w:r w:rsidR="005B40DE" w:rsidRPr="00AC53A7">
        <w:rPr>
          <w:rFonts w:ascii="Times New Roman" w:hAnsi="Times New Roman"/>
          <w:sz w:val="28"/>
          <w:szCs w:val="28"/>
        </w:rPr>
        <w:t xml:space="preserve"> </w:t>
      </w:r>
      <w:r w:rsidR="005B40DE" w:rsidRPr="00AC53A7">
        <w:rPr>
          <w:rFonts w:ascii="Times New Roman" w:hAnsi="Times New Roman"/>
          <w:color w:val="000000" w:themeColor="text1"/>
          <w:sz w:val="28"/>
          <w:szCs w:val="28"/>
        </w:rPr>
        <w:t>[124, с. 13]</w:t>
      </w:r>
      <w:r w:rsidRPr="00AC53A7">
        <w:rPr>
          <w:rFonts w:ascii="Times New Roman" w:hAnsi="Times New Roman"/>
          <w:sz w:val="28"/>
          <w:szCs w:val="28"/>
        </w:rPr>
        <w:t>. Проте проблем з</w:t>
      </w:r>
      <w:r w:rsidR="00443270" w:rsidRPr="00AC53A7">
        <w:rPr>
          <w:rFonts w:ascii="Times New Roman" w:hAnsi="Times New Roman"/>
          <w:sz w:val="28"/>
          <w:szCs w:val="28"/>
        </w:rPr>
        <w:t>і</w:t>
      </w:r>
      <w:r w:rsidRPr="00AC53A7">
        <w:rPr>
          <w:rFonts w:ascii="Times New Roman" w:hAnsi="Times New Roman"/>
          <w:sz w:val="28"/>
          <w:szCs w:val="28"/>
        </w:rPr>
        <w:t xml:space="preserve"> створенням нових політичних партій, не</w:t>
      </w:r>
      <w:r w:rsidR="00443270" w:rsidRPr="00AC53A7">
        <w:rPr>
          <w:rFonts w:ascii="Times New Roman" w:hAnsi="Times New Roman"/>
          <w:sz w:val="28"/>
          <w:szCs w:val="28"/>
        </w:rPr>
        <w:t>зважаючи</w:t>
      </w:r>
      <w:r w:rsidRPr="00AC53A7">
        <w:rPr>
          <w:rFonts w:ascii="Times New Roman" w:hAnsi="Times New Roman"/>
          <w:sz w:val="28"/>
          <w:szCs w:val="28"/>
        </w:rPr>
        <w:t xml:space="preserve"> на наведене формулювання ЗУ «Про політичні партії в Україні»</w:t>
      </w:r>
      <w:r w:rsidR="00443270" w:rsidRPr="00AC53A7">
        <w:rPr>
          <w:rFonts w:ascii="Times New Roman" w:hAnsi="Times New Roman"/>
          <w:sz w:val="28"/>
          <w:szCs w:val="28"/>
        </w:rPr>
        <w:t>,</w:t>
      </w:r>
      <w:r w:rsidRPr="00AC53A7">
        <w:rPr>
          <w:rFonts w:ascii="Times New Roman" w:hAnsi="Times New Roman"/>
          <w:sz w:val="28"/>
          <w:szCs w:val="28"/>
        </w:rPr>
        <w:t xml:space="preserve"> наразі немає, оскільки КСУ визнав такими, що не відповідають КУ (є неконституційними), положення ч</w:t>
      </w:r>
      <w:r w:rsidR="00443270" w:rsidRPr="00AC53A7">
        <w:rPr>
          <w:rFonts w:ascii="Times New Roman" w:hAnsi="Times New Roman"/>
          <w:sz w:val="28"/>
          <w:szCs w:val="28"/>
        </w:rPr>
        <w:t>.</w:t>
      </w:r>
      <w:r w:rsidRPr="00AC53A7">
        <w:rPr>
          <w:rFonts w:ascii="Times New Roman" w:hAnsi="Times New Roman"/>
          <w:sz w:val="28"/>
          <w:szCs w:val="28"/>
        </w:rPr>
        <w:t xml:space="preserve"> </w:t>
      </w:r>
      <w:r w:rsidR="00443270" w:rsidRPr="00AC53A7">
        <w:rPr>
          <w:rFonts w:ascii="Times New Roman" w:hAnsi="Times New Roman"/>
          <w:sz w:val="28"/>
          <w:szCs w:val="28"/>
        </w:rPr>
        <w:t>1</w:t>
      </w:r>
      <w:r w:rsidRPr="00AC53A7">
        <w:rPr>
          <w:rFonts w:ascii="Times New Roman" w:hAnsi="Times New Roman"/>
          <w:sz w:val="28"/>
          <w:szCs w:val="28"/>
        </w:rPr>
        <w:t xml:space="preserve"> ст</w:t>
      </w:r>
      <w:r w:rsidR="00443270" w:rsidRPr="00AC53A7">
        <w:rPr>
          <w:rFonts w:ascii="Times New Roman" w:hAnsi="Times New Roman"/>
          <w:sz w:val="28"/>
          <w:szCs w:val="28"/>
        </w:rPr>
        <w:t>.</w:t>
      </w:r>
      <w:r w:rsidRPr="00AC53A7">
        <w:rPr>
          <w:rFonts w:ascii="Times New Roman" w:hAnsi="Times New Roman"/>
          <w:sz w:val="28"/>
          <w:szCs w:val="28"/>
        </w:rPr>
        <w:t xml:space="preserve"> 10 ЗУ «Про політичні партії в Україні», а саме словосполучення </w:t>
      </w:r>
      <w:r w:rsidR="005B40DE" w:rsidRPr="00AC53A7">
        <w:rPr>
          <w:rFonts w:ascii="Times New Roman" w:hAnsi="Times New Roman"/>
          <w:sz w:val="28"/>
          <w:szCs w:val="28"/>
        </w:rPr>
        <w:t>«</w:t>
      </w:r>
      <w:r w:rsidRPr="00AC53A7">
        <w:rPr>
          <w:rFonts w:ascii="Times New Roman" w:hAnsi="Times New Roman"/>
          <w:sz w:val="28"/>
          <w:szCs w:val="28"/>
        </w:rPr>
        <w:t>та не менш як у двох третинах районів</w:t>
      </w:r>
      <w:r w:rsidR="005B40DE" w:rsidRPr="00AC53A7">
        <w:rPr>
          <w:rFonts w:ascii="Times New Roman" w:hAnsi="Times New Roman"/>
          <w:sz w:val="28"/>
          <w:szCs w:val="28"/>
        </w:rPr>
        <w:t>»</w:t>
      </w:r>
      <w:r w:rsidRPr="00AC53A7">
        <w:rPr>
          <w:rFonts w:ascii="Times New Roman" w:hAnsi="Times New Roman"/>
          <w:sz w:val="28"/>
          <w:szCs w:val="28"/>
        </w:rPr>
        <w:t xml:space="preserve"> перед слова</w:t>
      </w:r>
      <w:r w:rsidR="005B40DE" w:rsidRPr="00AC53A7">
        <w:rPr>
          <w:rFonts w:ascii="Times New Roman" w:hAnsi="Times New Roman"/>
          <w:sz w:val="28"/>
          <w:szCs w:val="28"/>
        </w:rPr>
        <w:t>ми «</w:t>
      </w:r>
      <w:r w:rsidRPr="00AC53A7">
        <w:rPr>
          <w:rFonts w:ascii="Times New Roman" w:hAnsi="Times New Roman"/>
          <w:sz w:val="28"/>
          <w:szCs w:val="28"/>
        </w:rPr>
        <w:t>Автономної Респу</w:t>
      </w:r>
      <w:r w:rsidR="005B40DE" w:rsidRPr="00AC53A7">
        <w:rPr>
          <w:rFonts w:ascii="Times New Roman" w:hAnsi="Times New Roman"/>
          <w:sz w:val="28"/>
          <w:szCs w:val="28"/>
        </w:rPr>
        <w:t xml:space="preserve">бліки Крим» </w:t>
      </w:r>
      <w:r w:rsidR="005B40DE" w:rsidRPr="00AC53A7">
        <w:rPr>
          <w:rFonts w:ascii="Times New Roman" w:hAnsi="Times New Roman"/>
          <w:color w:val="000000" w:themeColor="text1"/>
          <w:sz w:val="28"/>
          <w:szCs w:val="28"/>
        </w:rPr>
        <w:t>[</w:t>
      </w:r>
      <w:r w:rsidR="008C0F57" w:rsidRPr="00AC53A7">
        <w:rPr>
          <w:rFonts w:ascii="Times New Roman" w:hAnsi="Times New Roman"/>
          <w:color w:val="000000" w:themeColor="text1"/>
          <w:sz w:val="28"/>
          <w:szCs w:val="28"/>
        </w:rPr>
        <w:t>201</w:t>
      </w:r>
      <w:r w:rsidR="005B40DE" w:rsidRPr="00AC53A7">
        <w:rPr>
          <w:rFonts w:ascii="Times New Roman" w:hAnsi="Times New Roman"/>
          <w:color w:val="000000" w:themeColor="text1"/>
          <w:sz w:val="28"/>
          <w:szCs w:val="28"/>
        </w:rPr>
        <w:t>]</w:t>
      </w:r>
      <w:r w:rsidR="00443270" w:rsidRPr="00AC53A7">
        <w:rPr>
          <w:rFonts w:ascii="Times New Roman" w:hAnsi="Times New Roman"/>
          <w:sz w:val="28"/>
          <w:szCs w:val="28"/>
        </w:rPr>
        <w:t>. КСУ</w:t>
      </w:r>
      <w:r w:rsidRPr="00AC53A7">
        <w:rPr>
          <w:rFonts w:ascii="Times New Roman" w:hAnsi="Times New Roman"/>
          <w:sz w:val="28"/>
          <w:szCs w:val="28"/>
        </w:rPr>
        <w:t xml:space="preserve"> мотивував таке рішення тим, що КУ</w:t>
      </w:r>
      <w:r w:rsidR="00443270" w:rsidRPr="00AC53A7">
        <w:rPr>
          <w:rFonts w:ascii="Times New Roman" w:hAnsi="Times New Roman"/>
          <w:sz w:val="28"/>
          <w:szCs w:val="28"/>
        </w:rPr>
        <w:t>,</w:t>
      </w:r>
      <w:r w:rsidRPr="00AC53A7">
        <w:rPr>
          <w:rFonts w:ascii="Times New Roman" w:hAnsi="Times New Roman"/>
          <w:sz w:val="28"/>
          <w:szCs w:val="28"/>
        </w:rPr>
        <w:t xml:space="preserve"> надаючи Автоном</w:t>
      </w:r>
      <w:r w:rsidR="008C0F57" w:rsidRPr="00AC53A7">
        <w:rPr>
          <w:rFonts w:ascii="Times New Roman" w:hAnsi="Times New Roman"/>
          <w:sz w:val="28"/>
          <w:szCs w:val="28"/>
        </w:rPr>
        <w:t xml:space="preserve">ній </w:t>
      </w:r>
      <w:r w:rsidRPr="00AC53A7">
        <w:rPr>
          <w:rFonts w:ascii="Times New Roman" w:hAnsi="Times New Roman"/>
          <w:sz w:val="28"/>
          <w:szCs w:val="28"/>
        </w:rPr>
        <w:t>Республіці Крим особливого статусу, одночасно проголошує її невід'ємною складовою частиною України і саме тому не наділяє автономію спеціальними преференціями щодо переваг у питаннях формування політичних партій перед іншими суб'єктами адміністративно-територіального устрою України та не відносить до її відання будь-які питання, пов'язані з утворенням чи діяльністю політичних партій. Хоча</w:t>
      </w:r>
      <w:r w:rsidR="008C0F57" w:rsidRPr="00AC53A7">
        <w:rPr>
          <w:rFonts w:ascii="Times New Roman" w:hAnsi="Times New Roman"/>
          <w:sz w:val="28"/>
          <w:szCs w:val="28"/>
        </w:rPr>
        <w:t xml:space="preserve"> ми й</w:t>
      </w:r>
      <w:r w:rsidRPr="00AC53A7">
        <w:rPr>
          <w:rFonts w:ascii="Times New Roman" w:hAnsi="Times New Roman"/>
          <w:sz w:val="28"/>
          <w:szCs w:val="28"/>
        </w:rPr>
        <w:t xml:space="preserve"> погоджуємося з тим, що законодавцю </w:t>
      </w:r>
      <w:r w:rsidR="00443270" w:rsidRPr="00AC53A7">
        <w:rPr>
          <w:rFonts w:ascii="Times New Roman" w:hAnsi="Times New Roman"/>
          <w:sz w:val="28"/>
          <w:szCs w:val="28"/>
        </w:rPr>
        <w:t>варто</w:t>
      </w:r>
      <w:r w:rsidRPr="00AC53A7">
        <w:rPr>
          <w:rFonts w:ascii="Times New Roman" w:hAnsi="Times New Roman"/>
          <w:sz w:val="28"/>
          <w:szCs w:val="28"/>
        </w:rPr>
        <w:t xml:space="preserve"> привести ст. 10 ЗУ «Про політичні партії в Україні» у відповідність </w:t>
      </w:r>
      <w:r w:rsidR="00443270" w:rsidRPr="00AC53A7">
        <w:rPr>
          <w:rFonts w:ascii="Times New Roman" w:hAnsi="Times New Roman"/>
          <w:sz w:val="28"/>
          <w:szCs w:val="28"/>
        </w:rPr>
        <w:t>до</w:t>
      </w:r>
      <w:r w:rsidRPr="00AC53A7">
        <w:rPr>
          <w:rFonts w:ascii="Times New Roman" w:hAnsi="Times New Roman"/>
          <w:sz w:val="28"/>
          <w:szCs w:val="28"/>
        </w:rPr>
        <w:t xml:space="preserve"> КУ, виключивши з неї положення, що визна</w:t>
      </w:r>
      <w:r w:rsidR="008C0F57" w:rsidRPr="00AC53A7">
        <w:rPr>
          <w:rFonts w:ascii="Times New Roman" w:hAnsi="Times New Roman"/>
          <w:sz w:val="28"/>
          <w:szCs w:val="28"/>
        </w:rPr>
        <w:t>ні неконституційними,</w:t>
      </w:r>
      <w:r w:rsidRPr="00AC53A7">
        <w:rPr>
          <w:rFonts w:ascii="Times New Roman" w:hAnsi="Times New Roman"/>
          <w:sz w:val="28"/>
          <w:szCs w:val="28"/>
        </w:rPr>
        <w:t xml:space="preserve"> </w:t>
      </w:r>
      <w:r w:rsidR="008C0F57" w:rsidRPr="00AC53A7">
        <w:rPr>
          <w:rFonts w:ascii="Times New Roman" w:hAnsi="Times New Roman"/>
          <w:sz w:val="28"/>
          <w:szCs w:val="28"/>
        </w:rPr>
        <w:t>проте</w:t>
      </w:r>
      <w:r w:rsidRPr="00AC53A7">
        <w:rPr>
          <w:rFonts w:ascii="Times New Roman" w:hAnsi="Times New Roman"/>
          <w:sz w:val="28"/>
          <w:szCs w:val="28"/>
        </w:rPr>
        <w:t xml:space="preserve"> </w:t>
      </w:r>
      <w:r w:rsidR="00443270" w:rsidRPr="00AC53A7">
        <w:rPr>
          <w:rFonts w:ascii="Times New Roman" w:hAnsi="Times New Roman"/>
          <w:sz w:val="28"/>
          <w:szCs w:val="28"/>
        </w:rPr>
        <w:t>з огляду на</w:t>
      </w:r>
      <w:r w:rsidRPr="00AC53A7">
        <w:rPr>
          <w:rFonts w:ascii="Times New Roman" w:hAnsi="Times New Roman"/>
          <w:sz w:val="28"/>
          <w:szCs w:val="28"/>
        </w:rPr>
        <w:t xml:space="preserve"> позиції КСУ, а також ЄСПЛ та Венеціансь</w:t>
      </w:r>
      <w:r w:rsidR="00443270" w:rsidRPr="00AC53A7">
        <w:rPr>
          <w:rFonts w:ascii="Times New Roman" w:hAnsi="Times New Roman"/>
          <w:sz w:val="28"/>
          <w:szCs w:val="28"/>
        </w:rPr>
        <w:t>кої комісії</w:t>
      </w:r>
      <w:r w:rsidRPr="00AC53A7">
        <w:rPr>
          <w:rFonts w:ascii="Times New Roman" w:hAnsi="Times New Roman"/>
          <w:sz w:val="28"/>
          <w:szCs w:val="28"/>
        </w:rPr>
        <w:t xml:space="preserve"> не можемо погодитися з висловленою в юридичній літературі думкою</w:t>
      </w:r>
      <w:r w:rsidR="00443270" w:rsidRPr="00AC53A7">
        <w:rPr>
          <w:rFonts w:ascii="Times New Roman" w:hAnsi="Times New Roman"/>
          <w:sz w:val="28"/>
          <w:szCs w:val="28"/>
        </w:rPr>
        <w:t xml:space="preserve"> про те</w:t>
      </w:r>
      <w:r w:rsidRPr="00AC53A7">
        <w:rPr>
          <w:rFonts w:ascii="Times New Roman" w:hAnsi="Times New Roman"/>
          <w:sz w:val="28"/>
          <w:szCs w:val="28"/>
        </w:rPr>
        <w:t>, що збір підписів на підтримку створення політичної партії обмежує конституційне право на свободу об’єднання, а отже є неконституційним</w:t>
      </w:r>
      <w:r w:rsidR="008C0F57" w:rsidRPr="00AC53A7">
        <w:rPr>
          <w:rFonts w:ascii="Times New Roman" w:hAnsi="Times New Roman"/>
          <w:sz w:val="28"/>
          <w:szCs w:val="28"/>
        </w:rPr>
        <w:t xml:space="preserve"> </w:t>
      </w:r>
      <w:r w:rsidR="008C0F57" w:rsidRPr="00AC53A7">
        <w:rPr>
          <w:rFonts w:ascii="Times New Roman" w:hAnsi="Times New Roman"/>
          <w:color w:val="000000" w:themeColor="text1"/>
          <w:sz w:val="28"/>
          <w:szCs w:val="28"/>
        </w:rPr>
        <w:t>[202, с. 55]</w:t>
      </w:r>
      <w:r w:rsidRPr="00AC53A7">
        <w:rPr>
          <w:rFonts w:ascii="Times New Roman" w:hAnsi="Times New Roman"/>
          <w:sz w:val="28"/>
          <w:szCs w:val="28"/>
        </w:rPr>
        <w:t xml:space="preserve">. </w:t>
      </w:r>
    </w:p>
    <w:p w14:paraId="27E642B1" w14:textId="77777777" w:rsidR="0095301B" w:rsidRPr="00AC53A7" w:rsidRDefault="0095301B" w:rsidP="00923D89">
      <w:pPr>
        <w:pStyle w:val="BodyTextIndent"/>
        <w:tabs>
          <w:tab w:val="left" w:pos="8789"/>
        </w:tabs>
        <w:spacing w:after="0" w:line="360" w:lineRule="auto"/>
        <w:ind w:left="0" w:firstLine="567"/>
        <w:contextualSpacing/>
        <w:jc w:val="both"/>
        <w:rPr>
          <w:rFonts w:ascii="Times New Roman" w:hAnsi="Times New Roman"/>
          <w:sz w:val="28"/>
          <w:szCs w:val="28"/>
        </w:rPr>
      </w:pPr>
      <w:r w:rsidRPr="00AC53A7">
        <w:rPr>
          <w:rFonts w:ascii="Times New Roman" w:hAnsi="Times New Roman"/>
          <w:sz w:val="28"/>
          <w:szCs w:val="28"/>
        </w:rPr>
        <w:t xml:space="preserve">Також стосовно порядку збору підписів на підтримку політичної партії, заслуговує на увагу думка А.В. Черноіваненка, що оскільки Україна прагне бути інформаційним суспільством, то в пункті щодо легалізації політичних </w:t>
      </w:r>
      <w:r w:rsidRPr="00AC53A7">
        <w:rPr>
          <w:rFonts w:ascii="Times New Roman" w:hAnsi="Times New Roman"/>
          <w:sz w:val="28"/>
          <w:szCs w:val="28"/>
        </w:rPr>
        <w:lastRenderedPageBreak/>
        <w:t>партій доцільно розглянути пропозицію зі збирання не лише «рукописних» підписів про створення політичної партії, а й електронних підписів громадян</w:t>
      </w:r>
      <w:r w:rsidR="008C0F57" w:rsidRPr="00AC53A7">
        <w:rPr>
          <w:rFonts w:ascii="Times New Roman" w:hAnsi="Times New Roman"/>
          <w:sz w:val="28"/>
          <w:szCs w:val="28"/>
        </w:rPr>
        <w:t xml:space="preserve"> </w:t>
      </w:r>
      <w:r w:rsidR="008C0F57" w:rsidRPr="00AC53A7">
        <w:rPr>
          <w:rFonts w:ascii="Times New Roman" w:hAnsi="Times New Roman"/>
          <w:color w:val="000000" w:themeColor="text1"/>
          <w:sz w:val="28"/>
          <w:szCs w:val="28"/>
        </w:rPr>
        <w:t>[20</w:t>
      </w:r>
      <w:r w:rsidR="00235247" w:rsidRPr="00AC53A7">
        <w:rPr>
          <w:rFonts w:ascii="Times New Roman" w:hAnsi="Times New Roman"/>
          <w:color w:val="000000" w:themeColor="text1"/>
          <w:sz w:val="28"/>
          <w:szCs w:val="28"/>
        </w:rPr>
        <w:t>3</w:t>
      </w:r>
      <w:r w:rsidR="008C0F57" w:rsidRPr="00AC53A7">
        <w:rPr>
          <w:rFonts w:ascii="Times New Roman" w:hAnsi="Times New Roman"/>
          <w:color w:val="000000" w:themeColor="text1"/>
          <w:sz w:val="28"/>
          <w:szCs w:val="28"/>
        </w:rPr>
        <w:t>, с. 55]</w:t>
      </w:r>
      <w:r w:rsidR="008C0F57" w:rsidRPr="00AC53A7">
        <w:rPr>
          <w:rFonts w:ascii="Times New Roman" w:hAnsi="Times New Roman"/>
          <w:sz w:val="28"/>
          <w:szCs w:val="28"/>
        </w:rPr>
        <w:t xml:space="preserve">. </w:t>
      </w:r>
    </w:p>
    <w:p w14:paraId="47993F51" w14:textId="77777777" w:rsidR="0095301B" w:rsidRPr="00AC53A7" w:rsidRDefault="0095301B" w:rsidP="00923D89">
      <w:pPr>
        <w:pStyle w:val="BodyTextIndent"/>
        <w:tabs>
          <w:tab w:val="left" w:pos="8789"/>
        </w:tabs>
        <w:spacing w:after="0" w:line="360" w:lineRule="auto"/>
        <w:ind w:left="0" w:firstLine="709"/>
        <w:contextualSpacing/>
        <w:jc w:val="both"/>
        <w:rPr>
          <w:rFonts w:ascii="Times New Roman" w:hAnsi="Times New Roman"/>
          <w:sz w:val="28"/>
          <w:szCs w:val="28"/>
        </w:rPr>
      </w:pPr>
      <w:r w:rsidRPr="00AC53A7">
        <w:rPr>
          <w:rFonts w:ascii="Times New Roman" w:hAnsi="Times New Roman"/>
          <w:sz w:val="28"/>
          <w:szCs w:val="28"/>
        </w:rPr>
        <w:t xml:space="preserve">На установчому з’їзді (конференції, зборах) політичної партії затверджуються  статут і програма політичної партії, обираються її керівні та контрольно-ревізійні органи. </w:t>
      </w:r>
      <w:bookmarkStart w:id="23" w:name="o122"/>
      <w:bookmarkEnd w:id="23"/>
      <w:r w:rsidRPr="00AC53A7">
        <w:rPr>
          <w:rFonts w:ascii="Times New Roman" w:hAnsi="Times New Roman"/>
          <w:sz w:val="28"/>
          <w:szCs w:val="28"/>
        </w:rPr>
        <w:t>Рішення про ство</w:t>
      </w:r>
      <w:r w:rsidR="00506463" w:rsidRPr="00AC53A7">
        <w:rPr>
          <w:rFonts w:ascii="Times New Roman" w:hAnsi="Times New Roman"/>
          <w:sz w:val="28"/>
          <w:szCs w:val="28"/>
        </w:rPr>
        <w:t>рення політичної партії</w:t>
      </w:r>
      <w:r w:rsidRPr="00AC53A7">
        <w:rPr>
          <w:rFonts w:ascii="Times New Roman" w:hAnsi="Times New Roman"/>
          <w:sz w:val="28"/>
          <w:szCs w:val="28"/>
        </w:rPr>
        <w:t xml:space="preserve"> приймається на установчому з’їзді (конференції, зборах) політичної партії, що оформлюється протоколом, який підписують головуючий та секретар. </w:t>
      </w:r>
      <w:bookmarkStart w:id="24" w:name="o124"/>
      <w:bookmarkEnd w:id="24"/>
    </w:p>
    <w:p w14:paraId="5D1ED70C" w14:textId="77777777" w:rsidR="0095301B" w:rsidRPr="00AC53A7" w:rsidRDefault="0095301B" w:rsidP="00923D89">
      <w:pPr>
        <w:pStyle w:val="BodyTextIndent"/>
        <w:tabs>
          <w:tab w:val="left" w:pos="8789"/>
        </w:tabs>
        <w:spacing w:after="0" w:line="360" w:lineRule="auto"/>
        <w:ind w:left="0" w:firstLine="709"/>
        <w:contextualSpacing/>
        <w:jc w:val="both"/>
        <w:rPr>
          <w:rFonts w:ascii="Times New Roman" w:hAnsi="Times New Roman"/>
          <w:sz w:val="28"/>
          <w:szCs w:val="28"/>
        </w:rPr>
      </w:pPr>
      <w:r w:rsidRPr="00AC53A7">
        <w:rPr>
          <w:rFonts w:ascii="Times New Roman" w:hAnsi="Times New Roman"/>
          <w:sz w:val="28"/>
          <w:szCs w:val="28"/>
        </w:rPr>
        <w:t xml:space="preserve">Описані вище дії можна віднести до так званого дореєстраційного етапу створення політичної партії. Наступним кроком у процесі створення політичної партії є її державна реєстрація. Як слушно </w:t>
      </w:r>
      <w:r w:rsidR="00443270" w:rsidRPr="00AC53A7">
        <w:rPr>
          <w:rFonts w:ascii="Times New Roman" w:hAnsi="Times New Roman"/>
          <w:sz w:val="28"/>
          <w:szCs w:val="28"/>
        </w:rPr>
        <w:t>за</w:t>
      </w:r>
      <w:r w:rsidRPr="00AC53A7">
        <w:rPr>
          <w:rFonts w:ascii="Times New Roman" w:hAnsi="Times New Roman"/>
          <w:sz w:val="28"/>
          <w:szCs w:val="28"/>
        </w:rPr>
        <w:t xml:space="preserve">значає Н.В. Богашева, хоча з адміністративно-правової </w:t>
      </w:r>
      <w:r w:rsidR="00443270" w:rsidRPr="00AC53A7">
        <w:rPr>
          <w:rFonts w:ascii="Times New Roman" w:hAnsi="Times New Roman"/>
          <w:sz w:val="28"/>
          <w:szCs w:val="28"/>
        </w:rPr>
        <w:t>позиції</w:t>
      </w:r>
      <w:r w:rsidRPr="00AC53A7">
        <w:rPr>
          <w:rFonts w:ascii="Times New Roman" w:hAnsi="Times New Roman"/>
          <w:sz w:val="28"/>
          <w:szCs w:val="28"/>
        </w:rPr>
        <w:t xml:space="preserve"> цей контроль </w:t>
      </w:r>
      <w:r w:rsidR="00443270" w:rsidRPr="00AC53A7">
        <w:rPr>
          <w:rFonts w:ascii="Times New Roman" w:hAnsi="Times New Roman"/>
          <w:sz w:val="28"/>
          <w:szCs w:val="28"/>
        </w:rPr>
        <w:t>є</w:t>
      </w:r>
      <w:r w:rsidRPr="00AC53A7">
        <w:rPr>
          <w:rFonts w:ascii="Times New Roman" w:hAnsi="Times New Roman"/>
          <w:sz w:val="28"/>
          <w:szCs w:val="28"/>
        </w:rPr>
        <w:t xml:space="preserve"> попереднім, проте з конституційно-правової </w:t>
      </w:r>
      <w:r w:rsidR="00443270" w:rsidRPr="00AC53A7">
        <w:rPr>
          <w:rFonts w:ascii="Times New Roman" w:hAnsi="Times New Roman"/>
          <w:sz w:val="28"/>
          <w:szCs w:val="28"/>
        </w:rPr>
        <w:t>позиції</w:t>
      </w:r>
      <w:r w:rsidRPr="00AC53A7">
        <w:rPr>
          <w:rFonts w:ascii="Times New Roman" w:hAnsi="Times New Roman"/>
          <w:sz w:val="28"/>
          <w:szCs w:val="28"/>
        </w:rPr>
        <w:t xml:space="preserve"> </w:t>
      </w:r>
      <w:r w:rsidR="00443270" w:rsidRPr="00AC53A7">
        <w:rPr>
          <w:rFonts w:ascii="Times New Roman" w:hAnsi="Times New Roman"/>
          <w:sz w:val="28"/>
          <w:szCs w:val="28"/>
        </w:rPr>
        <w:t>він</w:t>
      </w:r>
      <w:r w:rsidRPr="00AC53A7">
        <w:rPr>
          <w:rFonts w:ascii="Times New Roman" w:hAnsi="Times New Roman"/>
          <w:sz w:val="28"/>
          <w:szCs w:val="28"/>
        </w:rPr>
        <w:t xml:space="preserve"> не передує утворенню самостійного суб’єкта конституційного права (політичної партії), а є лише першим застосуванням щодо партії заходів державного контролю</w:t>
      </w:r>
      <w:r w:rsidR="00506463" w:rsidRPr="00AC53A7">
        <w:rPr>
          <w:rFonts w:ascii="Times New Roman" w:hAnsi="Times New Roman"/>
          <w:sz w:val="28"/>
          <w:szCs w:val="28"/>
        </w:rPr>
        <w:t xml:space="preserve"> </w:t>
      </w:r>
      <w:r w:rsidR="00506463" w:rsidRPr="00AC53A7">
        <w:rPr>
          <w:rFonts w:ascii="Times New Roman" w:hAnsi="Times New Roman"/>
          <w:color w:val="000000" w:themeColor="text1"/>
          <w:sz w:val="28"/>
          <w:szCs w:val="28"/>
        </w:rPr>
        <w:t>[121, с. 277]</w:t>
      </w:r>
      <w:r w:rsidRPr="00AC53A7">
        <w:rPr>
          <w:rFonts w:ascii="Times New Roman" w:hAnsi="Times New Roman"/>
          <w:sz w:val="28"/>
          <w:szCs w:val="28"/>
        </w:rPr>
        <w:t xml:space="preserve">. </w:t>
      </w:r>
    </w:p>
    <w:p w14:paraId="032CD249" w14:textId="77777777" w:rsidR="0095301B" w:rsidRPr="00AC53A7" w:rsidRDefault="00443270" w:rsidP="00923D89">
      <w:pPr>
        <w:pStyle w:val="BodyTextIndent"/>
        <w:tabs>
          <w:tab w:val="left" w:pos="8789"/>
        </w:tabs>
        <w:spacing w:after="0" w:line="360" w:lineRule="auto"/>
        <w:ind w:left="0" w:firstLine="709"/>
        <w:contextualSpacing/>
        <w:jc w:val="both"/>
        <w:rPr>
          <w:rFonts w:ascii="Times New Roman" w:hAnsi="Times New Roman"/>
          <w:sz w:val="28"/>
          <w:szCs w:val="28"/>
        </w:rPr>
      </w:pPr>
      <w:r w:rsidRPr="00AC53A7">
        <w:rPr>
          <w:rFonts w:ascii="Times New Roman" w:hAnsi="Times New Roman"/>
          <w:sz w:val="28"/>
          <w:szCs w:val="28"/>
        </w:rPr>
        <w:t>У</w:t>
      </w:r>
      <w:r w:rsidR="0095301B" w:rsidRPr="00AC53A7">
        <w:rPr>
          <w:rFonts w:ascii="Times New Roman" w:hAnsi="Times New Roman"/>
          <w:sz w:val="28"/>
          <w:szCs w:val="28"/>
        </w:rPr>
        <w:t xml:space="preserve"> цьому аспекті не можемо погодитися з позицією Ю.С. Т</w:t>
      </w:r>
      <w:r w:rsidR="001A0502" w:rsidRPr="00AC53A7">
        <w:rPr>
          <w:rFonts w:ascii="Times New Roman" w:hAnsi="Times New Roman"/>
          <w:sz w:val="28"/>
          <w:szCs w:val="28"/>
        </w:rPr>
        <w:t>и</w:t>
      </w:r>
      <w:r w:rsidR="0095301B" w:rsidRPr="00AC53A7">
        <w:rPr>
          <w:rFonts w:ascii="Times New Roman" w:hAnsi="Times New Roman"/>
          <w:sz w:val="28"/>
          <w:szCs w:val="28"/>
        </w:rPr>
        <w:t>хом</w:t>
      </w:r>
      <w:r w:rsidR="001A0502" w:rsidRPr="00AC53A7">
        <w:rPr>
          <w:rFonts w:ascii="Times New Roman" w:hAnsi="Times New Roman"/>
          <w:sz w:val="28"/>
          <w:szCs w:val="28"/>
        </w:rPr>
        <w:t>и</w:t>
      </w:r>
      <w:r w:rsidR="0095301B" w:rsidRPr="00AC53A7">
        <w:rPr>
          <w:rFonts w:ascii="Times New Roman" w:hAnsi="Times New Roman"/>
          <w:sz w:val="28"/>
          <w:szCs w:val="28"/>
        </w:rPr>
        <w:t>рової, яка пропонує розділяти процедуру державного контролю</w:t>
      </w:r>
      <w:r w:rsidRPr="00AC53A7">
        <w:rPr>
          <w:rFonts w:ascii="Times New Roman" w:hAnsi="Times New Roman"/>
          <w:sz w:val="28"/>
          <w:szCs w:val="28"/>
        </w:rPr>
        <w:t xml:space="preserve"> за</w:t>
      </w:r>
      <w:r w:rsidR="0095301B" w:rsidRPr="00AC53A7">
        <w:rPr>
          <w:rFonts w:ascii="Times New Roman" w:hAnsi="Times New Roman"/>
          <w:sz w:val="28"/>
          <w:szCs w:val="28"/>
        </w:rPr>
        <w:t xml:space="preserve"> діяльн</w:t>
      </w:r>
      <w:r w:rsidRPr="00AC53A7">
        <w:rPr>
          <w:rFonts w:ascii="Times New Roman" w:hAnsi="Times New Roman"/>
          <w:sz w:val="28"/>
          <w:szCs w:val="28"/>
        </w:rPr>
        <w:t>істю</w:t>
      </w:r>
      <w:r w:rsidR="0095301B" w:rsidRPr="00AC53A7">
        <w:rPr>
          <w:rFonts w:ascii="Times New Roman" w:hAnsi="Times New Roman"/>
          <w:sz w:val="28"/>
          <w:szCs w:val="28"/>
        </w:rPr>
        <w:t xml:space="preserve"> політичних партій на дореєстраційний, реєстраційний </w:t>
      </w:r>
      <w:r w:rsidRPr="00AC53A7">
        <w:rPr>
          <w:rFonts w:ascii="Times New Roman" w:hAnsi="Times New Roman"/>
          <w:sz w:val="28"/>
          <w:szCs w:val="28"/>
        </w:rPr>
        <w:t>і</w:t>
      </w:r>
      <w:r w:rsidR="0095301B" w:rsidRPr="00AC53A7">
        <w:rPr>
          <w:rFonts w:ascii="Times New Roman" w:hAnsi="Times New Roman"/>
          <w:sz w:val="28"/>
          <w:szCs w:val="28"/>
        </w:rPr>
        <w:t xml:space="preserve"> постреєстраційний етап</w:t>
      </w:r>
      <w:r w:rsidRPr="00AC53A7">
        <w:rPr>
          <w:rFonts w:ascii="Times New Roman" w:hAnsi="Times New Roman"/>
          <w:sz w:val="28"/>
          <w:szCs w:val="28"/>
        </w:rPr>
        <w:t>и</w:t>
      </w:r>
      <w:r w:rsidR="00DF3639" w:rsidRPr="00AC53A7">
        <w:rPr>
          <w:rFonts w:ascii="Times New Roman" w:hAnsi="Times New Roman"/>
          <w:sz w:val="28"/>
          <w:szCs w:val="28"/>
        </w:rPr>
        <w:t xml:space="preserve"> </w:t>
      </w:r>
      <w:r w:rsidR="00DF3639" w:rsidRPr="00AC53A7">
        <w:rPr>
          <w:rFonts w:ascii="Times New Roman" w:hAnsi="Times New Roman"/>
          <w:color w:val="000000" w:themeColor="text1"/>
          <w:sz w:val="28"/>
          <w:szCs w:val="28"/>
        </w:rPr>
        <w:t>[3, с. 8]</w:t>
      </w:r>
      <w:r w:rsidR="0095301B" w:rsidRPr="00AC53A7">
        <w:rPr>
          <w:rFonts w:ascii="Times New Roman" w:hAnsi="Times New Roman"/>
          <w:sz w:val="28"/>
          <w:szCs w:val="28"/>
        </w:rPr>
        <w:t>. Із запропонованих вченою етапів контролю</w:t>
      </w:r>
      <w:r w:rsidRPr="00AC53A7">
        <w:rPr>
          <w:rFonts w:ascii="Times New Roman" w:hAnsi="Times New Roman"/>
          <w:sz w:val="28"/>
          <w:szCs w:val="28"/>
        </w:rPr>
        <w:t xml:space="preserve"> за</w:t>
      </w:r>
      <w:r w:rsidR="0095301B" w:rsidRPr="00AC53A7">
        <w:rPr>
          <w:rFonts w:ascii="Times New Roman" w:hAnsi="Times New Roman"/>
          <w:sz w:val="28"/>
          <w:szCs w:val="28"/>
        </w:rPr>
        <w:t xml:space="preserve"> діяльн</w:t>
      </w:r>
      <w:r w:rsidRPr="00AC53A7">
        <w:rPr>
          <w:rFonts w:ascii="Times New Roman" w:hAnsi="Times New Roman"/>
          <w:sz w:val="28"/>
          <w:szCs w:val="28"/>
        </w:rPr>
        <w:t>істю</w:t>
      </w:r>
      <w:r w:rsidR="0095301B" w:rsidRPr="00AC53A7">
        <w:rPr>
          <w:rFonts w:ascii="Times New Roman" w:hAnsi="Times New Roman"/>
          <w:sz w:val="28"/>
          <w:szCs w:val="28"/>
        </w:rPr>
        <w:t xml:space="preserve"> політичних партій </w:t>
      </w:r>
      <w:r w:rsidRPr="00AC53A7">
        <w:rPr>
          <w:rFonts w:ascii="Times New Roman" w:hAnsi="Times New Roman"/>
          <w:sz w:val="28"/>
          <w:szCs w:val="28"/>
        </w:rPr>
        <w:t>постає</w:t>
      </w:r>
      <w:r w:rsidR="0095301B" w:rsidRPr="00AC53A7">
        <w:rPr>
          <w:rFonts w:ascii="Times New Roman" w:hAnsi="Times New Roman"/>
          <w:sz w:val="28"/>
          <w:szCs w:val="28"/>
        </w:rPr>
        <w:t xml:space="preserve">, що такий контроль починається ще до моменту подання заяви про реєстрацію політичної партії, тобто здійснюється ще під час здійснення дій </w:t>
      </w:r>
      <w:r w:rsidRPr="00AC53A7">
        <w:rPr>
          <w:rFonts w:ascii="Times New Roman" w:hAnsi="Times New Roman"/>
          <w:sz w:val="28"/>
          <w:szCs w:val="28"/>
        </w:rPr>
        <w:t>і</w:t>
      </w:r>
      <w:r w:rsidR="0095301B" w:rsidRPr="00AC53A7">
        <w:rPr>
          <w:rFonts w:ascii="Times New Roman" w:hAnsi="Times New Roman"/>
          <w:sz w:val="28"/>
          <w:szCs w:val="28"/>
        </w:rPr>
        <w:t xml:space="preserve"> підготовки документів</w:t>
      </w:r>
      <w:r w:rsidRPr="00AC53A7">
        <w:rPr>
          <w:rFonts w:ascii="Times New Roman" w:hAnsi="Times New Roman"/>
          <w:sz w:val="28"/>
          <w:szCs w:val="28"/>
        </w:rPr>
        <w:t>,</w:t>
      </w:r>
      <w:r w:rsidR="0095301B" w:rsidRPr="00AC53A7">
        <w:rPr>
          <w:rFonts w:ascii="Times New Roman" w:hAnsi="Times New Roman"/>
          <w:sz w:val="28"/>
          <w:szCs w:val="28"/>
        </w:rPr>
        <w:t xml:space="preserve"> необхідних для державної реєстрації партії. Проте такий порядок може мати місце тільки </w:t>
      </w:r>
      <w:r w:rsidRPr="00AC53A7">
        <w:rPr>
          <w:rFonts w:ascii="Times New Roman" w:hAnsi="Times New Roman"/>
          <w:sz w:val="28"/>
          <w:szCs w:val="28"/>
        </w:rPr>
        <w:t>за</w:t>
      </w:r>
      <w:r w:rsidR="0095301B" w:rsidRPr="00AC53A7">
        <w:rPr>
          <w:rFonts w:ascii="Times New Roman" w:hAnsi="Times New Roman"/>
          <w:sz w:val="28"/>
          <w:szCs w:val="28"/>
        </w:rPr>
        <w:t xml:space="preserve"> дозвільн</w:t>
      </w:r>
      <w:r w:rsidRPr="00AC53A7">
        <w:rPr>
          <w:rFonts w:ascii="Times New Roman" w:hAnsi="Times New Roman"/>
          <w:sz w:val="28"/>
          <w:szCs w:val="28"/>
        </w:rPr>
        <w:t>ої</w:t>
      </w:r>
      <w:r w:rsidR="0095301B" w:rsidRPr="00AC53A7">
        <w:rPr>
          <w:rFonts w:ascii="Times New Roman" w:hAnsi="Times New Roman"/>
          <w:sz w:val="28"/>
          <w:szCs w:val="28"/>
        </w:rPr>
        <w:t xml:space="preserve"> систем</w:t>
      </w:r>
      <w:r w:rsidRPr="00AC53A7">
        <w:rPr>
          <w:rFonts w:ascii="Times New Roman" w:hAnsi="Times New Roman"/>
          <w:sz w:val="28"/>
          <w:szCs w:val="28"/>
        </w:rPr>
        <w:t>и</w:t>
      </w:r>
      <w:r w:rsidR="0095301B" w:rsidRPr="00AC53A7">
        <w:rPr>
          <w:rFonts w:ascii="Times New Roman" w:hAnsi="Times New Roman"/>
          <w:sz w:val="28"/>
          <w:szCs w:val="28"/>
        </w:rPr>
        <w:t xml:space="preserve"> легалізації політичних партій</w:t>
      </w:r>
      <w:r w:rsidR="007373C1" w:rsidRPr="00AC53A7">
        <w:rPr>
          <w:rFonts w:ascii="Times New Roman" w:hAnsi="Times New Roman"/>
          <w:sz w:val="28"/>
          <w:szCs w:val="28"/>
        </w:rPr>
        <w:t>, яка допускає</w:t>
      </w:r>
      <w:r w:rsidR="0095301B" w:rsidRPr="00AC53A7">
        <w:rPr>
          <w:rFonts w:ascii="Times New Roman" w:hAnsi="Times New Roman"/>
          <w:sz w:val="28"/>
          <w:szCs w:val="28"/>
        </w:rPr>
        <w:t xml:space="preserve"> контроль під час проведення заходів щодо створення партій, </w:t>
      </w:r>
      <w:r w:rsidRPr="00AC53A7">
        <w:rPr>
          <w:rFonts w:ascii="Times New Roman" w:hAnsi="Times New Roman"/>
          <w:sz w:val="28"/>
          <w:szCs w:val="28"/>
        </w:rPr>
        <w:t>тоді як за</w:t>
      </w:r>
      <w:r w:rsidR="0095301B" w:rsidRPr="00AC53A7">
        <w:rPr>
          <w:rFonts w:ascii="Times New Roman" w:hAnsi="Times New Roman"/>
          <w:sz w:val="28"/>
          <w:szCs w:val="28"/>
        </w:rPr>
        <w:t xml:space="preserve"> явочно-реєстраційо</w:t>
      </w:r>
      <w:r w:rsidRPr="00AC53A7">
        <w:rPr>
          <w:rFonts w:ascii="Times New Roman" w:hAnsi="Times New Roman"/>
          <w:sz w:val="28"/>
          <w:szCs w:val="28"/>
        </w:rPr>
        <w:t>го</w:t>
      </w:r>
      <w:r w:rsidR="0095301B" w:rsidRPr="00AC53A7">
        <w:rPr>
          <w:rFonts w:ascii="Times New Roman" w:hAnsi="Times New Roman"/>
          <w:sz w:val="28"/>
          <w:szCs w:val="28"/>
        </w:rPr>
        <w:t xml:space="preserve"> способ</w:t>
      </w:r>
      <w:r w:rsidRPr="00AC53A7">
        <w:rPr>
          <w:rFonts w:ascii="Times New Roman" w:hAnsi="Times New Roman"/>
          <w:sz w:val="28"/>
          <w:szCs w:val="28"/>
        </w:rPr>
        <w:t>у</w:t>
      </w:r>
      <w:r w:rsidR="00334A63" w:rsidRPr="00AC53A7">
        <w:rPr>
          <w:rFonts w:ascii="Times New Roman" w:hAnsi="Times New Roman"/>
          <w:sz w:val="28"/>
          <w:szCs w:val="28"/>
        </w:rPr>
        <w:t>,</w:t>
      </w:r>
      <w:r w:rsidRPr="00AC53A7">
        <w:rPr>
          <w:rFonts w:ascii="Times New Roman" w:hAnsi="Times New Roman"/>
          <w:sz w:val="28"/>
          <w:szCs w:val="28"/>
        </w:rPr>
        <w:t xml:space="preserve"> як ми вже відзначали,</w:t>
      </w:r>
      <w:r w:rsidR="0095301B" w:rsidRPr="00AC53A7">
        <w:rPr>
          <w:rFonts w:ascii="Times New Roman" w:hAnsi="Times New Roman"/>
          <w:sz w:val="28"/>
          <w:szCs w:val="28"/>
        </w:rPr>
        <w:t xml:space="preserve"> політичні партії утворюються вільно, без будь-якого попереднього дозволу, а легальн</w:t>
      </w:r>
      <w:r w:rsidRPr="00AC53A7">
        <w:rPr>
          <w:rFonts w:ascii="Times New Roman" w:hAnsi="Times New Roman"/>
          <w:sz w:val="28"/>
          <w:szCs w:val="28"/>
        </w:rPr>
        <w:t>ий статус</w:t>
      </w:r>
      <w:r w:rsidR="0095301B" w:rsidRPr="00AC53A7">
        <w:rPr>
          <w:rFonts w:ascii="Times New Roman" w:hAnsi="Times New Roman"/>
          <w:sz w:val="28"/>
          <w:szCs w:val="28"/>
        </w:rPr>
        <w:t xml:space="preserve"> набува</w:t>
      </w:r>
      <w:r w:rsidRPr="00AC53A7">
        <w:rPr>
          <w:rFonts w:ascii="Times New Roman" w:hAnsi="Times New Roman"/>
          <w:sz w:val="28"/>
          <w:szCs w:val="28"/>
        </w:rPr>
        <w:t>ють за умови реєстрації. Тобто</w:t>
      </w:r>
      <w:r w:rsidR="0095301B" w:rsidRPr="00AC53A7">
        <w:rPr>
          <w:rFonts w:ascii="Times New Roman" w:hAnsi="Times New Roman"/>
          <w:sz w:val="28"/>
          <w:szCs w:val="28"/>
        </w:rPr>
        <w:t xml:space="preserve"> саме на етапі державної реєстрації починає здійснюватися державний контроль стосовно легалізації політичних партій</w:t>
      </w:r>
      <w:r w:rsidR="00B95482" w:rsidRPr="00AC53A7">
        <w:rPr>
          <w:rFonts w:ascii="Times New Roman" w:hAnsi="Times New Roman"/>
          <w:sz w:val="28"/>
          <w:szCs w:val="28"/>
        </w:rPr>
        <w:t xml:space="preserve"> </w:t>
      </w:r>
      <w:r w:rsidR="00B95482" w:rsidRPr="00AC53A7">
        <w:rPr>
          <w:rFonts w:ascii="Times New Roman" w:hAnsi="Times New Roman"/>
          <w:color w:val="000000" w:themeColor="text1"/>
          <w:sz w:val="28"/>
          <w:szCs w:val="28"/>
        </w:rPr>
        <w:t>[204, с. 35]</w:t>
      </w:r>
      <w:r w:rsidR="0095301B" w:rsidRPr="00AC53A7">
        <w:rPr>
          <w:rFonts w:ascii="Times New Roman" w:hAnsi="Times New Roman"/>
          <w:sz w:val="28"/>
          <w:szCs w:val="28"/>
        </w:rPr>
        <w:t xml:space="preserve">. </w:t>
      </w:r>
    </w:p>
    <w:p w14:paraId="698BF5B6" w14:textId="77777777" w:rsidR="0095301B" w:rsidRPr="00AC53A7" w:rsidRDefault="0095301B" w:rsidP="00923D89">
      <w:pPr>
        <w:pStyle w:val="BodyTextIndent"/>
        <w:tabs>
          <w:tab w:val="left" w:pos="8789"/>
        </w:tabs>
        <w:spacing w:after="0" w:line="360" w:lineRule="auto"/>
        <w:ind w:left="0" w:firstLine="709"/>
        <w:contextualSpacing/>
        <w:jc w:val="both"/>
        <w:rPr>
          <w:rFonts w:ascii="Times New Roman" w:hAnsi="Times New Roman"/>
          <w:sz w:val="28"/>
          <w:szCs w:val="28"/>
        </w:rPr>
      </w:pPr>
      <w:r w:rsidRPr="00AC53A7">
        <w:rPr>
          <w:rFonts w:ascii="Times New Roman" w:hAnsi="Times New Roman"/>
          <w:sz w:val="28"/>
          <w:szCs w:val="28"/>
        </w:rPr>
        <w:lastRenderedPageBreak/>
        <w:t>Не зовсім однозначн</w:t>
      </w:r>
      <w:r w:rsidR="003612BD" w:rsidRPr="00AC53A7">
        <w:rPr>
          <w:rFonts w:ascii="Times New Roman" w:hAnsi="Times New Roman"/>
          <w:sz w:val="28"/>
          <w:szCs w:val="28"/>
        </w:rPr>
        <w:t>им</w:t>
      </w:r>
      <w:r w:rsidRPr="00AC53A7">
        <w:rPr>
          <w:rFonts w:ascii="Times New Roman" w:hAnsi="Times New Roman"/>
          <w:sz w:val="28"/>
          <w:szCs w:val="28"/>
        </w:rPr>
        <w:t xml:space="preserve"> </w:t>
      </w:r>
      <w:r w:rsidR="003612BD" w:rsidRPr="00AC53A7">
        <w:rPr>
          <w:rFonts w:ascii="Times New Roman" w:hAnsi="Times New Roman"/>
          <w:sz w:val="28"/>
          <w:szCs w:val="28"/>
        </w:rPr>
        <w:t>у</w:t>
      </w:r>
      <w:r w:rsidRPr="00AC53A7">
        <w:rPr>
          <w:rFonts w:ascii="Times New Roman" w:hAnsi="Times New Roman"/>
          <w:sz w:val="28"/>
          <w:szCs w:val="28"/>
        </w:rPr>
        <w:t xml:space="preserve"> цьому аспекті виглядає </w:t>
      </w:r>
      <w:r w:rsidR="003612BD" w:rsidRPr="00AC53A7">
        <w:rPr>
          <w:rFonts w:ascii="Times New Roman" w:hAnsi="Times New Roman"/>
          <w:sz w:val="28"/>
          <w:szCs w:val="28"/>
        </w:rPr>
        <w:t>також</w:t>
      </w:r>
      <w:r w:rsidRPr="00AC53A7">
        <w:rPr>
          <w:rFonts w:ascii="Times New Roman" w:hAnsi="Times New Roman"/>
          <w:sz w:val="28"/>
          <w:szCs w:val="28"/>
        </w:rPr>
        <w:t xml:space="preserve"> твердження І.В. Бондарчука</w:t>
      </w:r>
      <w:r w:rsidR="003612BD" w:rsidRPr="00AC53A7">
        <w:rPr>
          <w:rFonts w:ascii="Times New Roman" w:hAnsi="Times New Roman"/>
          <w:sz w:val="28"/>
          <w:szCs w:val="28"/>
        </w:rPr>
        <w:t xml:space="preserve"> про те</w:t>
      </w:r>
      <w:r w:rsidRPr="00AC53A7">
        <w:rPr>
          <w:rFonts w:ascii="Times New Roman" w:hAnsi="Times New Roman"/>
          <w:sz w:val="28"/>
          <w:szCs w:val="28"/>
        </w:rPr>
        <w:t>, що легалізація політичних партій є формою державного контролю за набуттям легального статусу політичною партією</w:t>
      </w:r>
      <w:r w:rsidR="00455422" w:rsidRPr="00AC53A7">
        <w:rPr>
          <w:rFonts w:ascii="Times New Roman" w:hAnsi="Times New Roman"/>
          <w:sz w:val="28"/>
          <w:szCs w:val="28"/>
        </w:rPr>
        <w:t xml:space="preserve"> </w:t>
      </w:r>
      <w:r w:rsidR="00455422" w:rsidRPr="00AC53A7">
        <w:rPr>
          <w:rFonts w:ascii="Times New Roman" w:hAnsi="Times New Roman"/>
          <w:color w:val="000000" w:themeColor="text1"/>
          <w:sz w:val="28"/>
          <w:szCs w:val="28"/>
        </w:rPr>
        <w:t>[5, с. 11-12]</w:t>
      </w:r>
      <w:r w:rsidRPr="00AC53A7">
        <w:rPr>
          <w:rFonts w:ascii="Times New Roman" w:hAnsi="Times New Roman"/>
          <w:sz w:val="28"/>
          <w:szCs w:val="28"/>
        </w:rPr>
        <w:t>. З такою позицією мож</w:t>
      </w:r>
      <w:r w:rsidR="003612BD" w:rsidRPr="00AC53A7">
        <w:rPr>
          <w:rFonts w:ascii="Times New Roman" w:hAnsi="Times New Roman"/>
          <w:sz w:val="28"/>
          <w:szCs w:val="28"/>
        </w:rPr>
        <w:t>на погодитися, тільки</w:t>
      </w:r>
      <w:r w:rsidRPr="00AC53A7">
        <w:rPr>
          <w:rFonts w:ascii="Times New Roman" w:hAnsi="Times New Roman"/>
          <w:sz w:val="28"/>
          <w:szCs w:val="28"/>
        </w:rPr>
        <w:t xml:space="preserve"> якщо легалізація ототожнюються саме з реєстрацією політичної</w:t>
      </w:r>
      <w:r w:rsidR="003612BD" w:rsidRPr="00AC53A7">
        <w:rPr>
          <w:rFonts w:ascii="Times New Roman" w:hAnsi="Times New Roman"/>
          <w:sz w:val="28"/>
          <w:szCs w:val="28"/>
        </w:rPr>
        <w:t xml:space="preserve"> партії</w:t>
      </w:r>
      <w:r w:rsidRPr="00AC53A7">
        <w:rPr>
          <w:rFonts w:ascii="Times New Roman" w:hAnsi="Times New Roman"/>
          <w:sz w:val="28"/>
          <w:szCs w:val="28"/>
        </w:rPr>
        <w:t xml:space="preserve">, а не з </w:t>
      </w:r>
      <w:r w:rsidR="003612BD" w:rsidRPr="00AC53A7">
        <w:rPr>
          <w:rFonts w:ascii="Times New Roman" w:hAnsi="Times New Roman"/>
          <w:sz w:val="28"/>
          <w:szCs w:val="28"/>
        </w:rPr>
        <w:t>у</w:t>
      </w:r>
      <w:r w:rsidRPr="00AC53A7">
        <w:rPr>
          <w:rFonts w:ascii="Times New Roman" w:hAnsi="Times New Roman"/>
          <w:sz w:val="28"/>
          <w:szCs w:val="28"/>
        </w:rPr>
        <w:t>сією процедурою створення політичної партії. Саме на необхідність розглядат</w:t>
      </w:r>
      <w:r w:rsidR="003612BD" w:rsidRPr="00AC53A7">
        <w:rPr>
          <w:rFonts w:ascii="Times New Roman" w:hAnsi="Times New Roman"/>
          <w:sz w:val="28"/>
          <w:szCs w:val="28"/>
        </w:rPr>
        <w:t>и легалізацію політичних партій</w:t>
      </w:r>
      <w:r w:rsidRPr="00AC53A7">
        <w:rPr>
          <w:rFonts w:ascii="Times New Roman" w:hAnsi="Times New Roman"/>
          <w:sz w:val="28"/>
          <w:szCs w:val="28"/>
        </w:rPr>
        <w:t xml:space="preserve"> як окрему процедуру, необхідну для набуття політичною партією повної правосуб’єктності, однак не</w:t>
      </w:r>
      <w:r w:rsidR="003612BD" w:rsidRPr="00AC53A7">
        <w:rPr>
          <w:rFonts w:ascii="Times New Roman" w:hAnsi="Times New Roman"/>
          <w:sz w:val="28"/>
          <w:szCs w:val="28"/>
        </w:rPr>
        <w:t xml:space="preserve"> </w:t>
      </w:r>
      <w:r w:rsidRPr="00AC53A7">
        <w:rPr>
          <w:rFonts w:ascii="Times New Roman" w:hAnsi="Times New Roman"/>
          <w:sz w:val="28"/>
          <w:szCs w:val="28"/>
        </w:rPr>
        <w:t>залежну від процедури утворення партії</w:t>
      </w:r>
      <w:r w:rsidR="003612BD" w:rsidRPr="00AC53A7">
        <w:rPr>
          <w:rFonts w:ascii="Times New Roman" w:hAnsi="Times New Roman"/>
          <w:sz w:val="28"/>
          <w:szCs w:val="28"/>
        </w:rPr>
        <w:t>,</w:t>
      </w:r>
      <w:r w:rsidRPr="00AC53A7">
        <w:rPr>
          <w:rFonts w:ascii="Times New Roman" w:hAnsi="Times New Roman"/>
          <w:sz w:val="28"/>
          <w:szCs w:val="28"/>
        </w:rPr>
        <w:t xml:space="preserve"> вказує Н.В. Богашева</w:t>
      </w:r>
      <w:r w:rsidR="00455422" w:rsidRPr="00AC53A7">
        <w:rPr>
          <w:rFonts w:ascii="Times New Roman" w:hAnsi="Times New Roman"/>
          <w:sz w:val="28"/>
          <w:szCs w:val="28"/>
        </w:rPr>
        <w:t xml:space="preserve"> </w:t>
      </w:r>
      <w:r w:rsidR="00455422" w:rsidRPr="00AC53A7">
        <w:rPr>
          <w:rFonts w:ascii="Times New Roman" w:hAnsi="Times New Roman"/>
          <w:color w:val="000000" w:themeColor="text1"/>
          <w:sz w:val="28"/>
          <w:szCs w:val="28"/>
        </w:rPr>
        <w:t>[121, с. 274]</w:t>
      </w:r>
      <w:r w:rsidR="000E20E0" w:rsidRPr="00AC53A7">
        <w:rPr>
          <w:rFonts w:ascii="Times New Roman" w:hAnsi="Times New Roman"/>
          <w:sz w:val="28"/>
          <w:szCs w:val="28"/>
        </w:rPr>
        <w:t>.</w:t>
      </w:r>
    </w:p>
    <w:p w14:paraId="395E33FE" w14:textId="77777777" w:rsidR="0095301B" w:rsidRPr="00AC53A7" w:rsidRDefault="0095301B" w:rsidP="00923D89">
      <w:pPr>
        <w:pStyle w:val="BodyTextIndent"/>
        <w:tabs>
          <w:tab w:val="left" w:pos="8789"/>
        </w:tabs>
        <w:spacing w:after="0" w:line="360" w:lineRule="auto"/>
        <w:ind w:left="0" w:firstLine="709"/>
        <w:contextualSpacing/>
        <w:jc w:val="both"/>
        <w:rPr>
          <w:rFonts w:ascii="Times New Roman" w:hAnsi="Times New Roman"/>
          <w:color w:val="000000" w:themeColor="text1"/>
          <w:sz w:val="28"/>
          <w:szCs w:val="28"/>
        </w:rPr>
      </w:pPr>
      <w:r w:rsidRPr="00AC53A7">
        <w:rPr>
          <w:rFonts w:ascii="Times New Roman" w:hAnsi="Times New Roman"/>
          <w:sz w:val="28"/>
          <w:szCs w:val="28"/>
        </w:rPr>
        <w:t>Якщо названі вище три етапи правового регулювання утворення партії (дореєстраційний, р</w:t>
      </w:r>
      <w:r w:rsidR="003612BD" w:rsidRPr="00AC53A7">
        <w:rPr>
          <w:rFonts w:ascii="Times New Roman" w:hAnsi="Times New Roman"/>
          <w:sz w:val="28"/>
          <w:szCs w:val="28"/>
        </w:rPr>
        <w:t>еєстраційний та постреєстраційн</w:t>
      </w:r>
      <w:r w:rsidRPr="00AC53A7">
        <w:rPr>
          <w:rFonts w:ascii="Times New Roman" w:hAnsi="Times New Roman"/>
          <w:sz w:val="28"/>
          <w:szCs w:val="28"/>
        </w:rPr>
        <w:t>ий) розглядати в контексті державного контролю п</w:t>
      </w:r>
      <w:r w:rsidR="003612BD" w:rsidRPr="00AC53A7">
        <w:rPr>
          <w:rFonts w:ascii="Times New Roman" w:hAnsi="Times New Roman"/>
          <w:sz w:val="28"/>
          <w:szCs w:val="28"/>
        </w:rPr>
        <w:t>ід час</w:t>
      </w:r>
      <w:r w:rsidRPr="00AC53A7">
        <w:rPr>
          <w:rFonts w:ascii="Times New Roman" w:hAnsi="Times New Roman"/>
          <w:sz w:val="28"/>
          <w:szCs w:val="28"/>
        </w:rPr>
        <w:t xml:space="preserve"> легалізації політичних партій, то таки</w:t>
      </w:r>
      <w:r w:rsidR="005921B4" w:rsidRPr="00AC53A7">
        <w:rPr>
          <w:rFonts w:ascii="Times New Roman" w:hAnsi="Times New Roman"/>
          <w:sz w:val="28"/>
          <w:szCs w:val="28"/>
        </w:rPr>
        <w:t>й</w:t>
      </w:r>
      <w:r w:rsidRPr="00AC53A7">
        <w:rPr>
          <w:rFonts w:ascii="Times New Roman" w:hAnsi="Times New Roman"/>
          <w:sz w:val="28"/>
          <w:szCs w:val="28"/>
        </w:rPr>
        <w:t xml:space="preserve"> контроль, власне, здійснюється тільки на другому етапі (реєстраційному). Вище ми вже акцентували увагу</w:t>
      </w:r>
      <w:r w:rsidR="003612BD" w:rsidRPr="00AC53A7">
        <w:rPr>
          <w:rFonts w:ascii="Times New Roman" w:hAnsi="Times New Roman"/>
          <w:sz w:val="28"/>
          <w:szCs w:val="28"/>
        </w:rPr>
        <w:t xml:space="preserve"> на тому</w:t>
      </w:r>
      <w:r w:rsidRPr="00AC53A7">
        <w:rPr>
          <w:rFonts w:ascii="Times New Roman" w:hAnsi="Times New Roman"/>
          <w:sz w:val="28"/>
          <w:szCs w:val="28"/>
        </w:rPr>
        <w:t>, що на дореєстр</w:t>
      </w:r>
      <w:r w:rsidR="003612BD" w:rsidRPr="00AC53A7">
        <w:rPr>
          <w:rFonts w:ascii="Times New Roman" w:hAnsi="Times New Roman"/>
          <w:sz w:val="28"/>
          <w:szCs w:val="28"/>
        </w:rPr>
        <w:t>аційному етапі створення партії</w:t>
      </w:r>
      <w:r w:rsidRPr="00AC53A7">
        <w:rPr>
          <w:rFonts w:ascii="Times New Roman" w:hAnsi="Times New Roman"/>
          <w:sz w:val="28"/>
          <w:szCs w:val="28"/>
        </w:rPr>
        <w:t xml:space="preserve"> державний контроль не здійснюється. </w:t>
      </w:r>
      <w:r w:rsidR="003612BD" w:rsidRPr="00AC53A7">
        <w:rPr>
          <w:rFonts w:ascii="Times New Roman" w:hAnsi="Times New Roman"/>
          <w:sz w:val="28"/>
          <w:szCs w:val="28"/>
        </w:rPr>
        <w:t xml:space="preserve">Щодо </w:t>
      </w:r>
      <w:r w:rsidRPr="00AC53A7">
        <w:rPr>
          <w:rFonts w:ascii="Times New Roman" w:hAnsi="Times New Roman"/>
          <w:sz w:val="28"/>
          <w:szCs w:val="28"/>
        </w:rPr>
        <w:t xml:space="preserve">постреєстраційного етапу зауважимо </w:t>
      </w:r>
      <w:r w:rsidR="003612BD" w:rsidRPr="00AC53A7">
        <w:rPr>
          <w:rFonts w:ascii="Times New Roman" w:hAnsi="Times New Roman"/>
          <w:sz w:val="28"/>
          <w:szCs w:val="28"/>
        </w:rPr>
        <w:t>таке</w:t>
      </w:r>
      <w:r w:rsidRPr="00AC53A7">
        <w:rPr>
          <w:rFonts w:ascii="Times New Roman" w:hAnsi="Times New Roman"/>
          <w:sz w:val="28"/>
          <w:szCs w:val="28"/>
        </w:rPr>
        <w:t xml:space="preserve">. Відповідно до </w:t>
      </w:r>
      <w:r w:rsidR="00C2691B" w:rsidRPr="00AC53A7">
        <w:rPr>
          <w:rFonts w:ascii="Times New Roman" w:hAnsi="Times New Roman"/>
          <w:sz w:val="28"/>
          <w:szCs w:val="28"/>
        </w:rPr>
        <w:t>ЗУ</w:t>
      </w:r>
      <w:r w:rsidRPr="00AC53A7">
        <w:rPr>
          <w:rFonts w:ascii="Times New Roman" w:hAnsi="Times New Roman"/>
          <w:sz w:val="28"/>
          <w:szCs w:val="28"/>
        </w:rPr>
        <w:t xml:space="preserve"> «</w:t>
      </w:r>
      <w:r w:rsidR="003612BD" w:rsidRPr="00AC53A7">
        <w:rPr>
          <w:rFonts w:ascii="Times New Roman" w:hAnsi="Times New Roman"/>
          <w:sz w:val="28"/>
          <w:szCs w:val="28"/>
        </w:rPr>
        <w:t>Про політичні партії в Україні»</w:t>
      </w:r>
      <w:r w:rsidRPr="00AC53A7">
        <w:rPr>
          <w:rFonts w:ascii="Times New Roman" w:hAnsi="Times New Roman"/>
          <w:sz w:val="28"/>
          <w:szCs w:val="28"/>
        </w:rPr>
        <w:t xml:space="preserve"> до політичних партій </w:t>
      </w:r>
      <w:r w:rsidR="003612BD" w:rsidRPr="00AC53A7">
        <w:rPr>
          <w:rFonts w:ascii="Times New Roman" w:hAnsi="Times New Roman"/>
          <w:sz w:val="28"/>
          <w:szCs w:val="28"/>
        </w:rPr>
        <w:t>висувають</w:t>
      </w:r>
      <w:r w:rsidRPr="00AC53A7">
        <w:rPr>
          <w:rFonts w:ascii="Times New Roman" w:hAnsi="Times New Roman"/>
          <w:sz w:val="28"/>
          <w:szCs w:val="28"/>
        </w:rPr>
        <w:t xml:space="preserve"> відповідні постреєстраці</w:t>
      </w:r>
      <w:r w:rsidR="003612BD" w:rsidRPr="00AC53A7">
        <w:rPr>
          <w:rFonts w:ascii="Times New Roman" w:hAnsi="Times New Roman"/>
          <w:sz w:val="28"/>
          <w:szCs w:val="28"/>
        </w:rPr>
        <w:t>й</w:t>
      </w:r>
      <w:r w:rsidRPr="00AC53A7">
        <w:rPr>
          <w:rFonts w:ascii="Times New Roman" w:hAnsi="Times New Roman"/>
          <w:sz w:val="28"/>
          <w:szCs w:val="28"/>
        </w:rPr>
        <w:t xml:space="preserve">ні </w:t>
      </w:r>
      <w:r w:rsidRPr="00AC53A7">
        <w:rPr>
          <w:rFonts w:ascii="Times New Roman" w:hAnsi="Times New Roman"/>
          <w:color w:val="000000" w:themeColor="text1"/>
          <w:sz w:val="28"/>
          <w:szCs w:val="28"/>
        </w:rPr>
        <w:t>вимоги, наприклад</w:t>
      </w:r>
      <w:r w:rsidR="003612BD" w:rsidRPr="00AC53A7">
        <w:rPr>
          <w:rFonts w:ascii="Times New Roman" w:hAnsi="Times New Roman"/>
          <w:color w:val="000000" w:themeColor="text1"/>
          <w:sz w:val="28"/>
          <w:szCs w:val="28"/>
        </w:rPr>
        <w:t>,</w:t>
      </w:r>
      <w:r w:rsidRPr="00AC53A7">
        <w:rPr>
          <w:rFonts w:ascii="Times New Roman" w:hAnsi="Times New Roman"/>
          <w:color w:val="000000" w:themeColor="text1"/>
          <w:sz w:val="28"/>
          <w:szCs w:val="28"/>
        </w:rPr>
        <w:t xml:space="preserve"> політична партія протягом </w:t>
      </w:r>
      <w:r w:rsidR="003612BD" w:rsidRPr="00AC53A7">
        <w:rPr>
          <w:rFonts w:ascii="Times New Roman" w:hAnsi="Times New Roman"/>
          <w:color w:val="000000" w:themeColor="text1"/>
          <w:sz w:val="28"/>
          <w:szCs w:val="28"/>
        </w:rPr>
        <w:t>6</w:t>
      </w:r>
      <w:r w:rsidRPr="00AC53A7">
        <w:rPr>
          <w:rFonts w:ascii="Times New Roman" w:hAnsi="Times New Roman"/>
          <w:color w:val="000000" w:themeColor="text1"/>
          <w:sz w:val="28"/>
          <w:szCs w:val="28"/>
        </w:rPr>
        <w:t xml:space="preserve"> місяців </w:t>
      </w:r>
      <w:r w:rsidR="003612BD" w:rsidRPr="00AC53A7">
        <w:rPr>
          <w:rFonts w:ascii="Times New Roman" w:hAnsi="Times New Roman"/>
          <w:color w:val="000000" w:themeColor="text1"/>
          <w:sz w:val="28"/>
          <w:szCs w:val="28"/>
        </w:rPr>
        <w:t>і</w:t>
      </w:r>
      <w:r w:rsidRPr="00AC53A7">
        <w:rPr>
          <w:rFonts w:ascii="Times New Roman" w:hAnsi="Times New Roman"/>
          <w:color w:val="000000" w:themeColor="text1"/>
          <w:sz w:val="28"/>
          <w:szCs w:val="28"/>
        </w:rPr>
        <w:t>з дня реєстрації забезпечує утворення та реєстрацію своїх обласних організацій у більшості областей України, містах Києві, Севастополі та в Автономній Республіці Крим. Виконання цієї вимоги, безперечно</w:t>
      </w:r>
      <w:r w:rsidR="003612BD" w:rsidRPr="00AC53A7">
        <w:rPr>
          <w:rFonts w:ascii="Times New Roman" w:hAnsi="Times New Roman"/>
          <w:color w:val="000000" w:themeColor="text1"/>
          <w:sz w:val="28"/>
          <w:szCs w:val="28"/>
        </w:rPr>
        <w:t>,</w:t>
      </w:r>
      <w:r w:rsidRPr="00AC53A7">
        <w:rPr>
          <w:rFonts w:ascii="Times New Roman" w:hAnsi="Times New Roman"/>
          <w:color w:val="000000" w:themeColor="text1"/>
          <w:sz w:val="28"/>
          <w:szCs w:val="28"/>
        </w:rPr>
        <w:t xml:space="preserve"> є </w:t>
      </w:r>
      <w:r w:rsidR="002523F1" w:rsidRPr="00AC53A7">
        <w:rPr>
          <w:rFonts w:ascii="Times New Roman" w:hAnsi="Times New Roman"/>
          <w:color w:val="000000" w:themeColor="text1"/>
          <w:sz w:val="28"/>
          <w:szCs w:val="28"/>
        </w:rPr>
        <w:t>предметом</w:t>
      </w:r>
      <w:r w:rsidRPr="00AC53A7">
        <w:rPr>
          <w:rFonts w:ascii="Times New Roman" w:hAnsi="Times New Roman"/>
          <w:color w:val="000000" w:themeColor="text1"/>
          <w:sz w:val="28"/>
          <w:szCs w:val="28"/>
        </w:rPr>
        <w:t xml:space="preserve"> державного контролю щодо політичних партій, проте такий контроль відбувається </w:t>
      </w:r>
      <w:r w:rsidR="003612BD" w:rsidRPr="00AC53A7">
        <w:rPr>
          <w:rFonts w:ascii="Times New Roman" w:hAnsi="Times New Roman"/>
          <w:color w:val="000000" w:themeColor="text1"/>
          <w:sz w:val="28"/>
          <w:szCs w:val="28"/>
        </w:rPr>
        <w:t>в</w:t>
      </w:r>
      <w:r w:rsidRPr="00AC53A7">
        <w:rPr>
          <w:rFonts w:ascii="Times New Roman" w:hAnsi="Times New Roman"/>
          <w:color w:val="000000" w:themeColor="text1"/>
          <w:sz w:val="28"/>
          <w:szCs w:val="28"/>
        </w:rPr>
        <w:t xml:space="preserve"> межах державного контролю щодо діяльності вже зареєстрованих політичних партій.</w:t>
      </w:r>
    </w:p>
    <w:p w14:paraId="6DFD5ED4" w14:textId="77777777" w:rsidR="0095301B" w:rsidRPr="00AC53A7" w:rsidRDefault="0095301B" w:rsidP="00923D89">
      <w:pPr>
        <w:pStyle w:val="BodyTextIndent"/>
        <w:tabs>
          <w:tab w:val="left" w:pos="8789"/>
        </w:tabs>
        <w:spacing w:after="0" w:line="360" w:lineRule="auto"/>
        <w:ind w:left="0" w:firstLine="709"/>
        <w:contextualSpacing/>
        <w:jc w:val="both"/>
        <w:rPr>
          <w:rFonts w:ascii="Times New Roman" w:hAnsi="Times New Roman"/>
          <w:color w:val="000000" w:themeColor="text1"/>
          <w:sz w:val="28"/>
          <w:szCs w:val="28"/>
        </w:rPr>
      </w:pPr>
      <w:r w:rsidRPr="00AC53A7">
        <w:rPr>
          <w:rFonts w:ascii="Times New Roman" w:hAnsi="Times New Roman"/>
          <w:color w:val="000000" w:themeColor="text1"/>
          <w:sz w:val="28"/>
          <w:szCs w:val="28"/>
        </w:rPr>
        <w:t>Також, на нашу думку, неоднозначною є висловлена в юридичній літературі пропозиція про необхідність змінення процедури реєстрації політичної партії шляхом доповнення її передреєстраційною перевіркою чисельності членів політичної партії</w:t>
      </w:r>
      <w:r w:rsidR="002523F1" w:rsidRPr="00AC53A7">
        <w:rPr>
          <w:rFonts w:ascii="Times New Roman" w:hAnsi="Times New Roman"/>
          <w:color w:val="000000" w:themeColor="text1"/>
          <w:sz w:val="28"/>
          <w:szCs w:val="28"/>
        </w:rPr>
        <w:t xml:space="preserve"> [3, с. 37]</w:t>
      </w:r>
      <w:r w:rsidRPr="00AC53A7">
        <w:rPr>
          <w:rFonts w:ascii="Times New Roman" w:hAnsi="Times New Roman"/>
          <w:color w:val="000000" w:themeColor="text1"/>
          <w:sz w:val="28"/>
          <w:szCs w:val="28"/>
        </w:rPr>
        <w:t xml:space="preserve">. Тут мається на увазі закріплення на законодавчому рівні певної мінімальної кількості членів політичної партії, що є необхідною передумовою для її державної реєстрації. Загалом </w:t>
      </w:r>
      <w:r w:rsidR="00D20F19" w:rsidRPr="00AC53A7">
        <w:rPr>
          <w:rFonts w:ascii="Times New Roman" w:hAnsi="Times New Roman"/>
          <w:color w:val="000000" w:themeColor="text1"/>
          <w:sz w:val="28"/>
          <w:szCs w:val="28"/>
        </w:rPr>
        <w:t>у</w:t>
      </w:r>
      <w:r w:rsidRPr="00AC53A7">
        <w:rPr>
          <w:rFonts w:ascii="Times New Roman" w:hAnsi="Times New Roman"/>
          <w:color w:val="000000" w:themeColor="text1"/>
          <w:sz w:val="28"/>
          <w:szCs w:val="28"/>
        </w:rPr>
        <w:t xml:space="preserve"> </w:t>
      </w:r>
      <w:r w:rsidRPr="00AC53A7">
        <w:rPr>
          <w:rFonts w:ascii="Times New Roman" w:hAnsi="Times New Roman"/>
          <w:color w:val="000000" w:themeColor="text1"/>
          <w:sz w:val="28"/>
          <w:szCs w:val="28"/>
        </w:rPr>
        <w:lastRenderedPageBreak/>
        <w:t xml:space="preserve">юридичній літературі положення щодо мінімальної кількості членів політичних партій залишаються дискусійними. </w:t>
      </w:r>
    </w:p>
    <w:p w14:paraId="2C2BD6C4" w14:textId="77777777" w:rsidR="002F1EC1" w:rsidRPr="00AC53A7" w:rsidRDefault="002523F1"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Так</w:t>
      </w:r>
      <w:r w:rsidR="0095301B" w:rsidRPr="00AC53A7">
        <w:rPr>
          <w:rFonts w:ascii="Times New Roman" w:hAnsi="Times New Roman"/>
          <w:sz w:val="28"/>
          <w:szCs w:val="28"/>
        </w:rPr>
        <w:t>, можна виділити три основні моделі</w:t>
      </w:r>
      <w:r w:rsidR="00D20F19" w:rsidRPr="00AC53A7">
        <w:rPr>
          <w:rFonts w:ascii="Times New Roman" w:hAnsi="Times New Roman"/>
          <w:sz w:val="28"/>
          <w:szCs w:val="28"/>
        </w:rPr>
        <w:t>,</w:t>
      </w:r>
      <w:r w:rsidR="0095301B" w:rsidRPr="00AC53A7">
        <w:rPr>
          <w:rFonts w:ascii="Times New Roman" w:hAnsi="Times New Roman"/>
          <w:sz w:val="28"/>
          <w:szCs w:val="28"/>
        </w:rPr>
        <w:t xml:space="preserve"> які визначають порядок доведення партією мінімального рівня підтримки: не встановлюється жодних вимог щодо кількості членів політичної партії, також відсутня процедура попереднього збирання підписів на підтримку рішення про створення політичної партії; мінімальна кількість членів партії не встановлюється, натомість передбачена процедура збирання підписів на підтримку створення політичної партії; встановлюється мінімально допустима для реєстрації та діяльності кільк</w:t>
      </w:r>
      <w:r w:rsidR="00D20F19" w:rsidRPr="00AC53A7">
        <w:rPr>
          <w:rFonts w:ascii="Times New Roman" w:hAnsi="Times New Roman"/>
          <w:sz w:val="28"/>
          <w:szCs w:val="28"/>
        </w:rPr>
        <w:t>ість</w:t>
      </w:r>
      <w:r w:rsidR="0095301B" w:rsidRPr="00AC53A7">
        <w:rPr>
          <w:rFonts w:ascii="Times New Roman" w:hAnsi="Times New Roman"/>
          <w:sz w:val="28"/>
          <w:szCs w:val="28"/>
        </w:rPr>
        <w:t xml:space="preserve"> членів партії</w:t>
      </w:r>
      <w:r w:rsidR="002F1EC1" w:rsidRPr="00AC53A7">
        <w:rPr>
          <w:rFonts w:ascii="Times New Roman" w:hAnsi="Times New Roman"/>
          <w:sz w:val="28"/>
          <w:szCs w:val="28"/>
        </w:rPr>
        <w:t xml:space="preserve"> </w:t>
      </w:r>
      <w:r w:rsidR="002F1EC1" w:rsidRPr="00AC53A7">
        <w:rPr>
          <w:rFonts w:ascii="Times New Roman" w:hAnsi="Times New Roman"/>
          <w:color w:val="000000" w:themeColor="text1"/>
          <w:sz w:val="28"/>
          <w:szCs w:val="28"/>
        </w:rPr>
        <w:t>[205, с. 21]</w:t>
      </w:r>
      <w:r w:rsidR="002F1EC1" w:rsidRPr="00AC53A7">
        <w:rPr>
          <w:rFonts w:ascii="Times New Roman" w:hAnsi="Times New Roman"/>
          <w:sz w:val="28"/>
          <w:szCs w:val="28"/>
        </w:rPr>
        <w:t>.</w:t>
      </w:r>
    </w:p>
    <w:p w14:paraId="28DAD879" w14:textId="77777777" w:rsidR="002F1EC1"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color w:val="000000" w:themeColor="text1"/>
          <w:sz w:val="28"/>
          <w:szCs w:val="28"/>
        </w:rPr>
        <w:t>Багато вітчизняних дослідників зверта</w:t>
      </w:r>
      <w:r w:rsidR="00D20F19" w:rsidRPr="00AC53A7">
        <w:rPr>
          <w:rFonts w:ascii="Times New Roman" w:hAnsi="Times New Roman"/>
          <w:color w:val="000000" w:themeColor="text1"/>
          <w:sz w:val="28"/>
          <w:szCs w:val="28"/>
        </w:rPr>
        <w:t>ють</w:t>
      </w:r>
      <w:r w:rsidRPr="00AC53A7">
        <w:rPr>
          <w:rFonts w:ascii="Times New Roman" w:hAnsi="Times New Roman"/>
          <w:color w:val="000000" w:themeColor="text1"/>
          <w:sz w:val="28"/>
          <w:szCs w:val="28"/>
        </w:rPr>
        <w:t xml:space="preserve"> увагу на те</w:t>
      </w:r>
      <w:r w:rsidR="00D20F19" w:rsidRPr="00AC53A7">
        <w:rPr>
          <w:rFonts w:ascii="Times New Roman" w:hAnsi="Times New Roman"/>
          <w:color w:val="000000" w:themeColor="text1"/>
          <w:sz w:val="28"/>
          <w:szCs w:val="28"/>
        </w:rPr>
        <w:t>, що</w:t>
      </w:r>
      <w:r w:rsidRPr="00AC53A7">
        <w:rPr>
          <w:rFonts w:ascii="Times New Roman" w:hAnsi="Times New Roman"/>
          <w:color w:val="000000" w:themeColor="text1"/>
          <w:sz w:val="28"/>
          <w:szCs w:val="28"/>
        </w:rPr>
        <w:t xml:space="preserve"> існуючі нині вимоги до підтвердження мінімальної підтримки політичної партії</w:t>
      </w:r>
      <w:r w:rsidR="00D20F19" w:rsidRPr="00AC53A7">
        <w:rPr>
          <w:rFonts w:ascii="Times New Roman" w:hAnsi="Times New Roman"/>
          <w:color w:val="000000" w:themeColor="text1"/>
          <w:sz w:val="28"/>
          <w:szCs w:val="28"/>
        </w:rPr>
        <w:t>,</w:t>
      </w:r>
      <w:r w:rsidRPr="00AC53A7">
        <w:rPr>
          <w:rFonts w:ascii="Times New Roman" w:hAnsi="Times New Roman"/>
          <w:color w:val="000000" w:themeColor="text1"/>
          <w:sz w:val="28"/>
          <w:szCs w:val="28"/>
        </w:rPr>
        <w:t xml:space="preserve"> необхідної для її державної реєстрації є недосконал</w:t>
      </w:r>
      <w:r w:rsidR="00D20F19" w:rsidRPr="00AC53A7">
        <w:rPr>
          <w:rFonts w:ascii="Times New Roman" w:hAnsi="Times New Roman"/>
          <w:color w:val="000000" w:themeColor="text1"/>
          <w:sz w:val="28"/>
          <w:szCs w:val="28"/>
        </w:rPr>
        <w:t>ими</w:t>
      </w:r>
      <w:r w:rsidRPr="00AC53A7">
        <w:rPr>
          <w:rFonts w:ascii="Times New Roman" w:hAnsi="Times New Roman"/>
          <w:color w:val="000000" w:themeColor="text1"/>
          <w:sz w:val="28"/>
          <w:szCs w:val="28"/>
        </w:rPr>
        <w:t xml:space="preserve"> та потребу</w:t>
      </w:r>
      <w:r w:rsidR="00D20F19" w:rsidRPr="00AC53A7">
        <w:rPr>
          <w:rFonts w:ascii="Times New Roman" w:hAnsi="Times New Roman"/>
          <w:color w:val="000000" w:themeColor="text1"/>
          <w:sz w:val="28"/>
          <w:szCs w:val="28"/>
        </w:rPr>
        <w:t>ють</w:t>
      </w:r>
      <w:r w:rsidRPr="00AC53A7">
        <w:rPr>
          <w:rFonts w:ascii="Times New Roman" w:hAnsi="Times New Roman"/>
          <w:color w:val="000000" w:themeColor="text1"/>
          <w:sz w:val="28"/>
          <w:szCs w:val="28"/>
        </w:rPr>
        <w:t xml:space="preserve"> відповідних змін. Так, В.І. Кафарський </w:t>
      </w:r>
      <w:r w:rsidR="00D20F19" w:rsidRPr="00AC53A7">
        <w:rPr>
          <w:rFonts w:ascii="Times New Roman" w:hAnsi="Times New Roman"/>
          <w:color w:val="000000" w:themeColor="text1"/>
          <w:sz w:val="28"/>
          <w:szCs w:val="28"/>
        </w:rPr>
        <w:t>за</w:t>
      </w:r>
      <w:r w:rsidRPr="00AC53A7">
        <w:rPr>
          <w:rFonts w:ascii="Times New Roman" w:hAnsi="Times New Roman"/>
          <w:color w:val="000000" w:themeColor="text1"/>
          <w:sz w:val="28"/>
          <w:szCs w:val="28"/>
        </w:rPr>
        <w:t xml:space="preserve">значає, що </w:t>
      </w:r>
      <w:r w:rsidR="00940576" w:rsidRPr="00AC53A7">
        <w:rPr>
          <w:rFonts w:ascii="Times New Roman" w:hAnsi="Times New Roman"/>
          <w:color w:val="000000" w:themeColor="text1"/>
          <w:sz w:val="28"/>
          <w:szCs w:val="28"/>
        </w:rPr>
        <w:t>10</w:t>
      </w:r>
      <w:r w:rsidRPr="00AC53A7">
        <w:rPr>
          <w:rFonts w:ascii="Times New Roman" w:hAnsi="Times New Roman"/>
          <w:color w:val="000000" w:themeColor="text1"/>
          <w:sz w:val="28"/>
          <w:szCs w:val="28"/>
        </w:rPr>
        <w:t xml:space="preserve"> </w:t>
      </w:r>
      <w:r w:rsidRPr="00AC53A7">
        <w:rPr>
          <w:rFonts w:ascii="Times New Roman" w:hAnsi="Times New Roman"/>
          <w:sz w:val="28"/>
          <w:szCs w:val="28"/>
        </w:rPr>
        <w:t xml:space="preserve">тисяч громадян, які своїми підписами підтримали створення </w:t>
      </w:r>
      <w:r w:rsidR="00D20F19" w:rsidRPr="00AC53A7">
        <w:rPr>
          <w:rFonts w:ascii="Times New Roman" w:hAnsi="Times New Roman"/>
          <w:sz w:val="28"/>
          <w:szCs w:val="28"/>
        </w:rPr>
        <w:t>й</w:t>
      </w:r>
      <w:r w:rsidRPr="00AC53A7">
        <w:rPr>
          <w:rFonts w:ascii="Times New Roman" w:hAnsi="Times New Roman"/>
          <w:sz w:val="28"/>
          <w:szCs w:val="28"/>
        </w:rPr>
        <w:t xml:space="preserve"> легалізацію новоутвореної партії, не обов’язково мають після реєстрації стати членами цієї партії, більше того, жодних вимог щодо підтримк</w:t>
      </w:r>
      <w:r w:rsidR="00D20F19" w:rsidRPr="00AC53A7">
        <w:rPr>
          <w:rFonts w:ascii="Times New Roman" w:hAnsi="Times New Roman"/>
          <w:sz w:val="28"/>
          <w:szCs w:val="28"/>
        </w:rPr>
        <w:t xml:space="preserve">и партій, належності до однієї </w:t>
      </w:r>
      <w:r w:rsidRPr="00AC53A7">
        <w:rPr>
          <w:rFonts w:ascii="Times New Roman" w:hAnsi="Times New Roman"/>
          <w:sz w:val="28"/>
          <w:szCs w:val="28"/>
        </w:rPr>
        <w:t>з партій чи неналежності закон не висуває</w:t>
      </w:r>
      <w:r w:rsidR="002F1EC1" w:rsidRPr="00AC53A7">
        <w:rPr>
          <w:rFonts w:ascii="Times New Roman" w:hAnsi="Times New Roman"/>
          <w:sz w:val="28"/>
          <w:szCs w:val="28"/>
        </w:rPr>
        <w:t xml:space="preserve"> </w:t>
      </w:r>
      <w:r w:rsidR="002F1EC1" w:rsidRPr="00AC53A7">
        <w:rPr>
          <w:rFonts w:ascii="Times New Roman" w:hAnsi="Times New Roman"/>
          <w:color w:val="000000" w:themeColor="text1"/>
          <w:sz w:val="28"/>
          <w:szCs w:val="28"/>
        </w:rPr>
        <w:t>[2, с. 51]</w:t>
      </w:r>
      <w:r w:rsidRPr="00AC53A7">
        <w:rPr>
          <w:rFonts w:ascii="Times New Roman" w:hAnsi="Times New Roman"/>
          <w:sz w:val="28"/>
          <w:szCs w:val="28"/>
        </w:rPr>
        <w:t xml:space="preserve">. Також </w:t>
      </w:r>
      <w:r w:rsidR="00D20F19" w:rsidRPr="00AC53A7">
        <w:rPr>
          <w:rFonts w:ascii="Times New Roman" w:hAnsi="Times New Roman"/>
          <w:sz w:val="28"/>
          <w:szCs w:val="28"/>
        </w:rPr>
        <w:t>у</w:t>
      </w:r>
      <w:r w:rsidRPr="00AC53A7">
        <w:rPr>
          <w:rFonts w:ascii="Times New Roman" w:hAnsi="Times New Roman"/>
          <w:sz w:val="28"/>
          <w:szCs w:val="28"/>
        </w:rPr>
        <w:t>чений звертає увагу на те, що громадяни не обмежені в праві підписуватися за різні політичні партії, не кажучи вже про необхідність членства в партії, за яку вони подали голос [</w:t>
      </w:r>
      <w:r w:rsidR="002F1EC1" w:rsidRPr="00AC53A7">
        <w:rPr>
          <w:rFonts w:ascii="Times New Roman" w:hAnsi="Times New Roman"/>
          <w:sz w:val="28"/>
          <w:szCs w:val="28"/>
        </w:rPr>
        <w:t>206, с. 190</w:t>
      </w:r>
      <w:r w:rsidRPr="00AC53A7">
        <w:rPr>
          <w:rFonts w:ascii="Times New Roman" w:hAnsi="Times New Roman"/>
          <w:sz w:val="28"/>
          <w:szCs w:val="28"/>
        </w:rPr>
        <w:t>].</w:t>
      </w:r>
      <w:r w:rsidR="002F1EC1" w:rsidRPr="00AC53A7">
        <w:rPr>
          <w:rFonts w:ascii="Times New Roman" w:hAnsi="Times New Roman"/>
          <w:color w:val="000000" w:themeColor="text1"/>
          <w:sz w:val="28"/>
          <w:szCs w:val="28"/>
        </w:rPr>
        <w:t xml:space="preserve"> </w:t>
      </w:r>
      <w:r w:rsidRPr="00AC53A7">
        <w:rPr>
          <w:rFonts w:ascii="Times New Roman" w:hAnsi="Times New Roman"/>
          <w:color w:val="000000" w:themeColor="text1"/>
          <w:sz w:val="28"/>
          <w:szCs w:val="28"/>
        </w:rPr>
        <w:t>В.І. Кафарський</w:t>
      </w:r>
      <w:r w:rsidRPr="00AC53A7">
        <w:rPr>
          <w:rFonts w:ascii="Times New Roman" w:hAnsi="Times New Roman"/>
          <w:sz w:val="28"/>
          <w:szCs w:val="28"/>
        </w:rPr>
        <w:t xml:space="preserve"> резюмує, що головним кількісним критерієм для політичної партії має бути не формальна чисельність, а кількість голосів, що віддані за партію під час виборів. Результати виборів змушують політичну партію структуруватися або зійти з політичної арени</w:t>
      </w:r>
      <w:r w:rsidR="002F1EC1" w:rsidRPr="00AC53A7">
        <w:rPr>
          <w:rFonts w:ascii="Times New Roman" w:hAnsi="Times New Roman"/>
          <w:sz w:val="28"/>
          <w:szCs w:val="28"/>
        </w:rPr>
        <w:t xml:space="preserve"> </w:t>
      </w:r>
      <w:r w:rsidR="002F1EC1" w:rsidRPr="00AC53A7">
        <w:rPr>
          <w:rFonts w:ascii="Times New Roman" w:hAnsi="Times New Roman"/>
          <w:color w:val="000000" w:themeColor="text1"/>
          <w:sz w:val="28"/>
          <w:szCs w:val="28"/>
        </w:rPr>
        <w:t>[2, с. 51]</w:t>
      </w:r>
      <w:r w:rsidRPr="00AC53A7">
        <w:rPr>
          <w:rFonts w:ascii="Times New Roman" w:hAnsi="Times New Roman"/>
          <w:sz w:val="28"/>
          <w:szCs w:val="28"/>
        </w:rPr>
        <w:t>. В.В. Черничко, вивчаючи проблематику створення політичних партій</w:t>
      </w:r>
      <w:r w:rsidR="00D20F19" w:rsidRPr="00AC53A7">
        <w:rPr>
          <w:rFonts w:ascii="Times New Roman" w:hAnsi="Times New Roman"/>
          <w:sz w:val="28"/>
          <w:szCs w:val="28"/>
        </w:rPr>
        <w:t>,</w:t>
      </w:r>
      <w:r w:rsidRPr="00AC53A7">
        <w:rPr>
          <w:rFonts w:ascii="Times New Roman" w:hAnsi="Times New Roman"/>
          <w:sz w:val="28"/>
          <w:szCs w:val="28"/>
        </w:rPr>
        <w:t xml:space="preserve"> визначає, що</w:t>
      </w:r>
      <w:r w:rsidRPr="00AC53A7">
        <w:rPr>
          <w:rFonts w:ascii="Times New Roman" w:hAnsi="Times New Roman"/>
          <w:color w:val="000000" w:themeColor="text1"/>
          <w:sz w:val="28"/>
          <w:szCs w:val="28"/>
        </w:rPr>
        <w:t xml:space="preserve"> </w:t>
      </w:r>
      <w:r w:rsidRPr="00AC53A7">
        <w:rPr>
          <w:rFonts w:ascii="Times New Roman" w:hAnsi="Times New Roman"/>
          <w:sz w:val="28"/>
          <w:szCs w:val="28"/>
        </w:rPr>
        <w:t xml:space="preserve">якщо відштовхуватися від чинного положення ч. 3 ст. 10 ЗУ «Про політичні партії в Україні», то партія може бути створена </w:t>
      </w:r>
      <w:r w:rsidR="00D20F19" w:rsidRPr="00AC53A7">
        <w:rPr>
          <w:rFonts w:ascii="Times New Roman" w:hAnsi="Times New Roman"/>
          <w:sz w:val="28"/>
          <w:szCs w:val="28"/>
        </w:rPr>
        <w:t>також</w:t>
      </w:r>
      <w:r w:rsidRPr="00AC53A7">
        <w:rPr>
          <w:rFonts w:ascii="Times New Roman" w:hAnsi="Times New Roman"/>
          <w:sz w:val="28"/>
          <w:szCs w:val="28"/>
        </w:rPr>
        <w:t xml:space="preserve"> громадянами України, які або не мають прав</w:t>
      </w:r>
      <w:r w:rsidR="00D20F19" w:rsidRPr="00AC53A7">
        <w:rPr>
          <w:rFonts w:ascii="Times New Roman" w:hAnsi="Times New Roman"/>
          <w:sz w:val="28"/>
          <w:szCs w:val="28"/>
        </w:rPr>
        <w:t>а</w:t>
      </w:r>
      <w:r w:rsidRPr="00AC53A7">
        <w:rPr>
          <w:rFonts w:ascii="Times New Roman" w:hAnsi="Times New Roman"/>
          <w:sz w:val="28"/>
          <w:szCs w:val="28"/>
        </w:rPr>
        <w:t xml:space="preserve"> голосу, або є членами іншої політичної партії</w:t>
      </w:r>
      <w:r w:rsidR="002F1EC1" w:rsidRPr="00AC53A7">
        <w:rPr>
          <w:rFonts w:ascii="Times New Roman" w:hAnsi="Times New Roman"/>
          <w:sz w:val="28"/>
          <w:szCs w:val="28"/>
        </w:rPr>
        <w:t xml:space="preserve"> </w:t>
      </w:r>
      <w:r w:rsidR="002F1EC1" w:rsidRPr="00AC53A7">
        <w:rPr>
          <w:rFonts w:ascii="Times New Roman" w:hAnsi="Times New Roman"/>
          <w:color w:val="000000" w:themeColor="text1"/>
          <w:sz w:val="28"/>
          <w:szCs w:val="28"/>
        </w:rPr>
        <w:t>[50, с. 71]</w:t>
      </w:r>
      <w:r w:rsidRPr="00AC53A7">
        <w:rPr>
          <w:rFonts w:ascii="Times New Roman" w:hAnsi="Times New Roman"/>
          <w:sz w:val="28"/>
          <w:szCs w:val="28"/>
        </w:rPr>
        <w:t xml:space="preserve">. </w:t>
      </w:r>
    </w:p>
    <w:p w14:paraId="6EAF676E"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iCs/>
          <w:sz w:val="28"/>
          <w:szCs w:val="28"/>
          <w:bdr w:val="none" w:sz="0" w:space="0" w:color="auto" w:frame="1"/>
        </w:rPr>
        <w:t>Експерти Лабораторії законодавчих ініціатив</w:t>
      </w:r>
      <w:r w:rsidRPr="00AC53A7">
        <w:rPr>
          <w:rFonts w:ascii="Times New Roman" w:hAnsi="Times New Roman"/>
          <w:bCs/>
          <w:sz w:val="28"/>
          <w:szCs w:val="28"/>
          <w:bdr w:val="none" w:sz="0" w:space="0" w:color="auto" w:frame="1"/>
        </w:rPr>
        <w:t xml:space="preserve"> В. Замніус, Д. Ковриженко, Д. Котляр та Г. Асланян</w:t>
      </w:r>
      <w:r w:rsidRPr="00AC53A7">
        <w:rPr>
          <w:rFonts w:ascii="Times New Roman" w:hAnsi="Times New Roman"/>
          <w:sz w:val="28"/>
          <w:szCs w:val="28"/>
          <w:shd w:val="clear" w:color="auto" w:fill="FFFFFF"/>
        </w:rPr>
        <w:t xml:space="preserve"> </w:t>
      </w:r>
      <w:r w:rsidR="00C8166D" w:rsidRPr="00AC53A7">
        <w:rPr>
          <w:rFonts w:ascii="Times New Roman" w:hAnsi="Times New Roman"/>
          <w:sz w:val="28"/>
          <w:szCs w:val="28"/>
          <w:shd w:val="clear" w:color="auto" w:fill="FFFFFF"/>
        </w:rPr>
        <w:t>зауважують</w:t>
      </w:r>
      <w:r w:rsidRPr="00AC53A7">
        <w:rPr>
          <w:rFonts w:ascii="Times New Roman" w:hAnsi="Times New Roman"/>
          <w:sz w:val="28"/>
          <w:szCs w:val="28"/>
          <w:shd w:val="clear" w:color="auto" w:fill="FFFFFF"/>
        </w:rPr>
        <w:t xml:space="preserve">, що механізм збору підписів, як свідчить </w:t>
      </w:r>
      <w:r w:rsidRPr="00AC53A7">
        <w:rPr>
          <w:rFonts w:ascii="Times New Roman" w:hAnsi="Times New Roman"/>
          <w:sz w:val="28"/>
          <w:szCs w:val="28"/>
          <w:shd w:val="clear" w:color="auto" w:fill="FFFFFF"/>
        </w:rPr>
        <w:lastRenderedPageBreak/>
        <w:t>досвід виборчих кампаній, не виконує відведену йому роль, оскільки не відображає реальну підтримку тієї чи іншої політичної сили виборцями</w:t>
      </w:r>
      <w:r w:rsidR="00C70267" w:rsidRPr="00AC53A7">
        <w:rPr>
          <w:rFonts w:ascii="Times New Roman" w:hAnsi="Times New Roman"/>
          <w:sz w:val="28"/>
          <w:szCs w:val="28"/>
          <w:shd w:val="clear" w:color="auto" w:fill="FFFFFF"/>
        </w:rPr>
        <w:t xml:space="preserve"> </w:t>
      </w:r>
      <w:r w:rsidR="00C70267" w:rsidRPr="00AC53A7">
        <w:rPr>
          <w:rFonts w:ascii="Times New Roman" w:hAnsi="Times New Roman"/>
          <w:color w:val="000000" w:themeColor="text1"/>
          <w:sz w:val="28"/>
          <w:szCs w:val="28"/>
        </w:rPr>
        <w:t>[207]</w:t>
      </w:r>
      <w:r w:rsidRPr="00AC53A7">
        <w:rPr>
          <w:rFonts w:ascii="Times New Roman" w:hAnsi="Times New Roman"/>
          <w:sz w:val="28"/>
          <w:szCs w:val="28"/>
          <w:shd w:val="clear" w:color="auto" w:fill="FFFFFF"/>
        </w:rPr>
        <w:t>. Нато</w:t>
      </w:r>
      <w:r w:rsidR="00C8166D" w:rsidRPr="00AC53A7">
        <w:rPr>
          <w:rFonts w:ascii="Times New Roman" w:hAnsi="Times New Roman"/>
          <w:sz w:val="28"/>
          <w:szCs w:val="28"/>
          <w:shd w:val="clear" w:color="auto" w:fill="FFFFFF"/>
        </w:rPr>
        <w:t>мість більш</w:t>
      </w:r>
      <w:r w:rsidRPr="00AC53A7">
        <w:rPr>
          <w:rFonts w:ascii="Times New Roman" w:hAnsi="Times New Roman"/>
          <w:sz w:val="28"/>
          <w:szCs w:val="28"/>
          <w:shd w:val="clear" w:color="auto" w:fill="FFFFFF"/>
        </w:rPr>
        <w:t xml:space="preserve"> ефективним, на думку експертів, був би механізм передреєстраційного обмеження партій шляхом встановлення вимог щодо кількості місцевих партійних осеред</w:t>
      </w:r>
      <w:r w:rsidR="00C8166D" w:rsidRPr="00AC53A7">
        <w:rPr>
          <w:rFonts w:ascii="Times New Roman" w:hAnsi="Times New Roman"/>
          <w:sz w:val="28"/>
          <w:szCs w:val="28"/>
          <w:shd w:val="clear" w:color="auto" w:fill="FFFFFF"/>
        </w:rPr>
        <w:t>ків;</w:t>
      </w:r>
      <w:r w:rsidRPr="00AC53A7">
        <w:rPr>
          <w:rFonts w:ascii="Times New Roman" w:hAnsi="Times New Roman"/>
          <w:sz w:val="28"/>
          <w:szCs w:val="28"/>
          <w:shd w:val="clear" w:color="auto" w:fill="FFFFFF"/>
        </w:rPr>
        <w:t xml:space="preserve"> такий механізм передбачає проведення необхідних для реєстрації місцевих (регіональних) партійних осередків заходів ще до реєстрації самої партії. Наявність осередків партії </w:t>
      </w:r>
      <w:r w:rsidR="00C8166D" w:rsidRPr="00AC53A7">
        <w:rPr>
          <w:rFonts w:ascii="Times New Roman" w:hAnsi="Times New Roman"/>
          <w:sz w:val="28"/>
          <w:szCs w:val="28"/>
          <w:shd w:val="clear" w:color="auto" w:fill="FFFFFF"/>
        </w:rPr>
        <w:t>в</w:t>
      </w:r>
      <w:r w:rsidRPr="00AC53A7">
        <w:rPr>
          <w:rFonts w:ascii="Times New Roman" w:hAnsi="Times New Roman"/>
          <w:sz w:val="28"/>
          <w:szCs w:val="28"/>
          <w:shd w:val="clear" w:color="auto" w:fill="FFFFFF"/>
        </w:rPr>
        <w:t xml:space="preserve"> більш </w:t>
      </w:r>
      <w:r w:rsidR="00C8166D" w:rsidRPr="00AC53A7">
        <w:rPr>
          <w:rFonts w:ascii="Times New Roman" w:hAnsi="Times New Roman"/>
          <w:sz w:val="28"/>
          <w:szCs w:val="28"/>
          <w:shd w:val="clear" w:color="auto" w:fill="FFFFFF"/>
        </w:rPr>
        <w:t>як</w:t>
      </w:r>
      <w:r w:rsidRPr="00AC53A7">
        <w:rPr>
          <w:rFonts w:ascii="Times New Roman" w:hAnsi="Times New Roman"/>
          <w:sz w:val="28"/>
          <w:szCs w:val="28"/>
          <w:shd w:val="clear" w:color="auto" w:fill="FFFFFF"/>
        </w:rPr>
        <w:t xml:space="preserve"> половині регіонів України вважається </w:t>
      </w:r>
      <w:r w:rsidR="00C8166D" w:rsidRPr="00AC53A7">
        <w:rPr>
          <w:rFonts w:ascii="Times New Roman" w:hAnsi="Times New Roman"/>
          <w:sz w:val="28"/>
          <w:szCs w:val="28"/>
          <w:shd w:val="clear" w:color="auto" w:fill="FFFFFF"/>
        </w:rPr>
        <w:t xml:space="preserve">більш </w:t>
      </w:r>
      <w:r w:rsidRPr="00AC53A7">
        <w:rPr>
          <w:rFonts w:ascii="Times New Roman" w:hAnsi="Times New Roman"/>
          <w:sz w:val="28"/>
          <w:szCs w:val="28"/>
          <w:shd w:val="clear" w:color="auto" w:fill="FFFFFF"/>
        </w:rPr>
        <w:t>об’єктивн</w:t>
      </w:r>
      <w:r w:rsidR="00C8166D" w:rsidRPr="00AC53A7">
        <w:rPr>
          <w:rFonts w:ascii="Times New Roman" w:hAnsi="Times New Roman"/>
          <w:sz w:val="28"/>
          <w:szCs w:val="28"/>
          <w:shd w:val="clear" w:color="auto" w:fill="FFFFFF"/>
        </w:rPr>
        <w:t>им чинником</w:t>
      </w:r>
      <w:r w:rsidRPr="00AC53A7">
        <w:rPr>
          <w:rFonts w:ascii="Times New Roman" w:hAnsi="Times New Roman"/>
          <w:sz w:val="28"/>
          <w:szCs w:val="28"/>
          <w:shd w:val="clear" w:color="auto" w:fill="FFFFFF"/>
        </w:rPr>
        <w:t xml:space="preserve">, ніж зібрані підписи, </w:t>
      </w:r>
      <w:r w:rsidR="00C8166D" w:rsidRPr="00AC53A7">
        <w:rPr>
          <w:rFonts w:ascii="Times New Roman" w:hAnsi="Times New Roman"/>
          <w:sz w:val="28"/>
          <w:szCs w:val="28"/>
          <w:shd w:val="clear" w:color="auto" w:fill="FFFFFF"/>
        </w:rPr>
        <w:t xml:space="preserve">і </w:t>
      </w:r>
      <w:r w:rsidRPr="00AC53A7">
        <w:rPr>
          <w:rFonts w:ascii="Times New Roman" w:hAnsi="Times New Roman"/>
          <w:sz w:val="28"/>
          <w:szCs w:val="28"/>
          <w:shd w:val="clear" w:color="auto" w:fill="FFFFFF"/>
        </w:rPr>
        <w:t>свідчить про загальнонаціональний характер відповідної політичної сили, рівень її підтримки</w:t>
      </w:r>
      <w:r w:rsidR="00C70267" w:rsidRPr="00AC53A7">
        <w:rPr>
          <w:rFonts w:ascii="Times New Roman" w:hAnsi="Times New Roman"/>
          <w:sz w:val="28"/>
          <w:szCs w:val="28"/>
          <w:shd w:val="clear" w:color="auto" w:fill="FFFFFF"/>
        </w:rPr>
        <w:t xml:space="preserve"> </w:t>
      </w:r>
      <w:r w:rsidR="00C70267" w:rsidRPr="00AC53A7">
        <w:rPr>
          <w:rFonts w:ascii="Times New Roman" w:hAnsi="Times New Roman"/>
          <w:color w:val="000000" w:themeColor="text1"/>
          <w:sz w:val="28"/>
          <w:szCs w:val="28"/>
        </w:rPr>
        <w:t>[207]</w:t>
      </w:r>
      <w:r w:rsidRPr="00AC53A7">
        <w:rPr>
          <w:rFonts w:ascii="Times New Roman" w:hAnsi="Times New Roman"/>
          <w:sz w:val="28"/>
          <w:szCs w:val="28"/>
          <w:shd w:val="clear" w:color="auto" w:fill="FFFFFF"/>
        </w:rPr>
        <w:t>.</w:t>
      </w:r>
    </w:p>
    <w:p w14:paraId="5A1FE01E" w14:textId="77777777" w:rsidR="00B00623" w:rsidRPr="00AC53A7" w:rsidRDefault="0095301B" w:rsidP="00923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shd w:val="clear" w:color="auto" w:fill="FFFFFF"/>
        </w:rPr>
        <w:t xml:space="preserve">Н.В. Богашева </w:t>
      </w:r>
      <w:r w:rsidRPr="00AC53A7">
        <w:rPr>
          <w:rFonts w:ascii="Times New Roman" w:hAnsi="Times New Roman"/>
          <w:color w:val="000000"/>
          <w:spacing w:val="-4"/>
          <w:sz w:val="28"/>
          <w:szCs w:val="28"/>
        </w:rPr>
        <w:t>вважає за доцільне скасувати інститут збирання підписів у зв’язку з його корупціогенністю та істотн</w:t>
      </w:r>
      <w:r w:rsidR="003E5D53" w:rsidRPr="00AC53A7">
        <w:rPr>
          <w:rFonts w:ascii="Times New Roman" w:hAnsi="Times New Roman"/>
          <w:color w:val="000000"/>
          <w:spacing w:val="-4"/>
          <w:sz w:val="28"/>
          <w:szCs w:val="28"/>
        </w:rPr>
        <w:t>ою незахищеністю від зловживань</w:t>
      </w:r>
      <w:r w:rsidRPr="00AC53A7">
        <w:rPr>
          <w:rFonts w:ascii="Times New Roman" w:hAnsi="Times New Roman"/>
          <w:color w:val="000000"/>
          <w:spacing w:val="-4"/>
          <w:sz w:val="28"/>
          <w:szCs w:val="28"/>
        </w:rPr>
        <w:t xml:space="preserve"> </w:t>
      </w:r>
      <w:r w:rsidR="003E5D53" w:rsidRPr="00AC53A7">
        <w:rPr>
          <w:rFonts w:ascii="Times New Roman" w:hAnsi="Times New Roman"/>
          <w:color w:val="000000"/>
          <w:spacing w:val="-4"/>
          <w:sz w:val="28"/>
          <w:szCs w:val="28"/>
        </w:rPr>
        <w:t>З</w:t>
      </w:r>
      <w:r w:rsidRPr="00AC53A7">
        <w:rPr>
          <w:rFonts w:ascii="Times New Roman" w:hAnsi="Times New Roman"/>
          <w:color w:val="000000"/>
          <w:spacing w:val="-4"/>
          <w:sz w:val="28"/>
          <w:szCs w:val="28"/>
        </w:rPr>
        <w:t>амі</w:t>
      </w:r>
      <w:r w:rsidR="003E5D53" w:rsidRPr="00AC53A7">
        <w:rPr>
          <w:rFonts w:ascii="Times New Roman" w:hAnsi="Times New Roman"/>
          <w:color w:val="000000"/>
          <w:spacing w:val="-4"/>
          <w:sz w:val="28"/>
          <w:szCs w:val="28"/>
        </w:rPr>
        <w:t>сть</w:t>
      </w:r>
      <w:r w:rsidRPr="00AC53A7">
        <w:rPr>
          <w:rFonts w:ascii="Times New Roman" w:hAnsi="Times New Roman"/>
          <w:color w:val="000000"/>
          <w:spacing w:val="-4"/>
          <w:sz w:val="28"/>
          <w:szCs w:val="28"/>
        </w:rPr>
        <w:t xml:space="preserve"> </w:t>
      </w:r>
      <w:r w:rsidR="003E5D53" w:rsidRPr="00AC53A7">
        <w:rPr>
          <w:rFonts w:ascii="Times New Roman" w:hAnsi="Times New Roman"/>
          <w:color w:val="000000"/>
          <w:spacing w:val="-4"/>
          <w:sz w:val="28"/>
          <w:szCs w:val="28"/>
        </w:rPr>
        <w:t>нього вона</w:t>
      </w:r>
      <w:r w:rsidRPr="00AC53A7">
        <w:rPr>
          <w:rFonts w:ascii="Times New Roman" w:hAnsi="Times New Roman"/>
          <w:color w:val="000000"/>
          <w:spacing w:val="-4"/>
          <w:sz w:val="28"/>
          <w:szCs w:val="28"/>
        </w:rPr>
        <w:t xml:space="preserve"> пропонує</w:t>
      </w:r>
      <w:r w:rsidR="003E5D53" w:rsidRPr="00AC53A7">
        <w:rPr>
          <w:rFonts w:ascii="Times New Roman" w:hAnsi="Times New Roman"/>
          <w:color w:val="000000"/>
          <w:spacing w:val="-4"/>
          <w:sz w:val="28"/>
          <w:szCs w:val="28"/>
        </w:rPr>
        <w:t xml:space="preserve"> </w:t>
      </w:r>
      <w:r w:rsidRPr="00AC53A7">
        <w:rPr>
          <w:rFonts w:ascii="Times New Roman" w:hAnsi="Times New Roman"/>
          <w:color w:val="000000"/>
          <w:spacing w:val="-4"/>
          <w:sz w:val="28"/>
          <w:szCs w:val="28"/>
        </w:rPr>
        <w:t>вимог</w:t>
      </w:r>
      <w:r w:rsidR="003E5D53" w:rsidRPr="00AC53A7">
        <w:rPr>
          <w:rFonts w:ascii="Times New Roman" w:hAnsi="Times New Roman"/>
          <w:color w:val="000000"/>
          <w:spacing w:val="-4"/>
          <w:sz w:val="28"/>
          <w:szCs w:val="28"/>
        </w:rPr>
        <w:t>у</w:t>
      </w:r>
      <w:r w:rsidRPr="00AC53A7">
        <w:rPr>
          <w:rFonts w:ascii="Times New Roman" w:hAnsi="Times New Roman"/>
          <w:color w:val="000000"/>
          <w:spacing w:val="-4"/>
          <w:sz w:val="28"/>
          <w:szCs w:val="28"/>
        </w:rPr>
        <w:t xml:space="preserve"> подати для державної реєстрації політичної партії копії не менш як 500 належно зареєстрованих у партії заяв про вступ до партії (у тому числі учасників установчих зборів політичної партії)</w:t>
      </w:r>
      <w:r w:rsidR="00C70267" w:rsidRPr="00AC53A7">
        <w:rPr>
          <w:rFonts w:ascii="Times New Roman" w:hAnsi="Times New Roman"/>
          <w:color w:val="000000"/>
          <w:spacing w:val="-4"/>
          <w:sz w:val="28"/>
          <w:szCs w:val="28"/>
        </w:rPr>
        <w:t xml:space="preserve"> </w:t>
      </w:r>
      <w:r w:rsidR="00C70267" w:rsidRPr="00AC53A7">
        <w:rPr>
          <w:rFonts w:ascii="Times New Roman" w:hAnsi="Times New Roman"/>
          <w:color w:val="000000" w:themeColor="text1"/>
          <w:sz w:val="28"/>
          <w:szCs w:val="28"/>
        </w:rPr>
        <w:t>[</w:t>
      </w:r>
      <w:r w:rsidR="00DD4B34" w:rsidRPr="00AC53A7">
        <w:rPr>
          <w:rFonts w:ascii="Times New Roman" w:hAnsi="Times New Roman"/>
          <w:color w:val="000000" w:themeColor="text1"/>
          <w:sz w:val="28"/>
          <w:szCs w:val="28"/>
        </w:rPr>
        <w:t>1, с. 83</w:t>
      </w:r>
      <w:r w:rsidR="00C70267" w:rsidRPr="00AC53A7">
        <w:rPr>
          <w:rFonts w:ascii="Times New Roman" w:hAnsi="Times New Roman"/>
          <w:color w:val="000000" w:themeColor="text1"/>
          <w:sz w:val="28"/>
          <w:szCs w:val="28"/>
        </w:rPr>
        <w:t>]</w:t>
      </w:r>
      <w:r w:rsidRPr="00AC53A7">
        <w:rPr>
          <w:rFonts w:ascii="Times New Roman" w:hAnsi="Times New Roman"/>
          <w:color w:val="000000"/>
          <w:spacing w:val="-4"/>
          <w:sz w:val="28"/>
          <w:szCs w:val="28"/>
        </w:rPr>
        <w:t>. З метою забезпечення всеукраїнського характеру створюв</w:t>
      </w:r>
      <w:r w:rsidR="003E5D53" w:rsidRPr="00AC53A7">
        <w:rPr>
          <w:rFonts w:ascii="Times New Roman" w:hAnsi="Times New Roman"/>
          <w:color w:val="000000"/>
          <w:spacing w:val="-4"/>
          <w:sz w:val="28"/>
          <w:szCs w:val="28"/>
        </w:rPr>
        <w:t>аної партії</w:t>
      </w:r>
      <w:r w:rsidRPr="00AC53A7">
        <w:rPr>
          <w:rFonts w:ascii="Times New Roman" w:hAnsi="Times New Roman"/>
          <w:color w:val="000000"/>
          <w:spacing w:val="-4"/>
          <w:sz w:val="28"/>
          <w:szCs w:val="28"/>
        </w:rPr>
        <w:t xml:space="preserve"> вчена пропонує передбачити вимогу</w:t>
      </w:r>
      <w:r w:rsidR="003E5D53" w:rsidRPr="00AC53A7">
        <w:rPr>
          <w:rFonts w:ascii="Times New Roman" w:hAnsi="Times New Roman"/>
          <w:color w:val="000000"/>
          <w:spacing w:val="-4"/>
          <w:sz w:val="28"/>
          <w:szCs w:val="28"/>
        </w:rPr>
        <w:t xml:space="preserve"> про те</w:t>
      </w:r>
      <w:r w:rsidRPr="00AC53A7">
        <w:rPr>
          <w:rFonts w:ascii="Times New Roman" w:hAnsi="Times New Roman"/>
          <w:color w:val="000000"/>
          <w:spacing w:val="-4"/>
          <w:sz w:val="28"/>
          <w:szCs w:val="28"/>
        </w:rPr>
        <w:t>, щоб громадяни, які подалі ці заяви, проживали не менш як у 18 (двох третинах від загальної кількості) адміністративно-територіальних одиниц</w:t>
      </w:r>
      <w:r w:rsidR="003E5D53" w:rsidRPr="00AC53A7">
        <w:rPr>
          <w:rFonts w:ascii="Times New Roman" w:hAnsi="Times New Roman"/>
          <w:color w:val="000000"/>
          <w:spacing w:val="-4"/>
          <w:sz w:val="28"/>
          <w:szCs w:val="28"/>
        </w:rPr>
        <w:t>ь</w:t>
      </w:r>
      <w:r w:rsidRPr="00AC53A7">
        <w:rPr>
          <w:rFonts w:ascii="Times New Roman" w:hAnsi="Times New Roman"/>
          <w:color w:val="000000"/>
          <w:spacing w:val="-4"/>
          <w:sz w:val="28"/>
          <w:szCs w:val="28"/>
        </w:rPr>
        <w:t>, зазначених у ст</w:t>
      </w:r>
      <w:r w:rsidR="003E5D53" w:rsidRPr="00AC53A7">
        <w:rPr>
          <w:rFonts w:ascii="Times New Roman" w:hAnsi="Times New Roman"/>
          <w:color w:val="000000"/>
          <w:spacing w:val="-4"/>
          <w:sz w:val="28"/>
          <w:szCs w:val="28"/>
        </w:rPr>
        <w:t>.</w:t>
      </w:r>
      <w:r w:rsidRPr="00AC53A7">
        <w:rPr>
          <w:rFonts w:ascii="Times New Roman" w:hAnsi="Times New Roman"/>
          <w:color w:val="000000"/>
          <w:spacing w:val="-4"/>
          <w:sz w:val="28"/>
          <w:szCs w:val="28"/>
        </w:rPr>
        <w:t xml:space="preserve"> 133 </w:t>
      </w:r>
      <w:r w:rsidR="00940576" w:rsidRPr="00AC53A7">
        <w:rPr>
          <w:rFonts w:ascii="Times New Roman" w:hAnsi="Times New Roman"/>
          <w:color w:val="000000"/>
          <w:spacing w:val="-4"/>
          <w:sz w:val="28"/>
          <w:szCs w:val="28"/>
        </w:rPr>
        <w:t>КУ</w:t>
      </w:r>
      <w:r w:rsidRPr="00AC53A7">
        <w:rPr>
          <w:rFonts w:ascii="Times New Roman" w:hAnsi="Times New Roman"/>
          <w:color w:val="000000"/>
          <w:spacing w:val="-4"/>
          <w:sz w:val="28"/>
          <w:szCs w:val="28"/>
        </w:rPr>
        <w:t>, причому з кожної такої адміністративно-територіальної одиниці було подано не менш як три заяви (що є мінімально достатнім для створення місцевої організації)</w:t>
      </w:r>
      <w:r w:rsidR="00DD4B34" w:rsidRPr="00AC53A7">
        <w:rPr>
          <w:rFonts w:ascii="Times New Roman" w:hAnsi="Times New Roman"/>
          <w:color w:val="000000"/>
          <w:spacing w:val="-4"/>
          <w:sz w:val="28"/>
          <w:szCs w:val="28"/>
        </w:rPr>
        <w:t xml:space="preserve"> </w:t>
      </w:r>
      <w:r w:rsidR="00DD4B34" w:rsidRPr="00AC53A7">
        <w:rPr>
          <w:rFonts w:ascii="Times New Roman" w:hAnsi="Times New Roman"/>
          <w:color w:val="000000" w:themeColor="text1"/>
          <w:sz w:val="28"/>
          <w:szCs w:val="28"/>
        </w:rPr>
        <w:t>[1, с. 83]</w:t>
      </w:r>
      <w:r w:rsidRPr="00AC53A7">
        <w:rPr>
          <w:rFonts w:ascii="Times New Roman" w:hAnsi="Times New Roman"/>
          <w:color w:val="000000"/>
          <w:spacing w:val="-4"/>
          <w:sz w:val="28"/>
          <w:szCs w:val="28"/>
        </w:rPr>
        <w:t xml:space="preserve">. І.М. Капталан </w:t>
      </w:r>
      <w:r w:rsidRPr="00AC53A7">
        <w:rPr>
          <w:rFonts w:ascii="Times New Roman" w:hAnsi="Times New Roman"/>
          <w:sz w:val="28"/>
          <w:szCs w:val="28"/>
        </w:rPr>
        <w:t>пропонує</w:t>
      </w:r>
      <w:r w:rsidR="003E5D53" w:rsidRPr="00AC53A7">
        <w:rPr>
          <w:rFonts w:ascii="Times New Roman" w:hAnsi="Times New Roman"/>
          <w:sz w:val="28"/>
          <w:szCs w:val="28"/>
        </w:rPr>
        <w:t xml:space="preserve"> шляхи</w:t>
      </w:r>
      <w:r w:rsidRPr="00AC53A7">
        <w:rPr>
          <w:rFonts w:ascii="Times New Roman" w:hAnsi="Times New Roman"/>
          <w:sz w:val="28"/>
          <w:szCs w:val="28"/>
        </w:rPr>
        <w:t xml:space="preserve"> </w:t>
      </w:r>
      <w:r w:rsidR="003E5D53" w:rsidRPr="00AC53A7">
        <w:rPr>
          <w:rFonts w:ascii="Times New Roman" w:hAnsi="Times New Roman"/>
          <w:sz w:val="28"/>
          <w:szCs w:val="28"/>
        </w:rPr>
        <w:t>в</w:t>
      </w:r>
      <w:r w:rsidRPr="00AC53A7">
        <w:rPr>
          <w:rFonts w:ascii="Times New Roman" w:hAnsi="Times New Roman"/>
          <w:sz w:val="28"/>
          <w:szCs w:val="28"/>
        </w:rPr>
        <w:t>досконалення регулювання цієї процедури, які не звужують обся</w:t>
      </w:r>
      <w:r w:rsidR="003E5D53" w:rsidRPr="00AC53A7">
        <w:rPr>
          <w:rFonts w:ascii="Times New Roman" w:hAnsi="Times New Roman"/>
          <w:sz w:val="28"/>
          <w:szCs w:val="28"/>
        </w:rPr>
        <w:t>г</w:t>
      </w:r>
      <w:r w:rsidRPr="00AC53A7">
        <w:rPr>
          <w:rFonts w:ascii="Times New Roman" w:hAnsi="Times New Roman"/>
          <w:sz w:val="28"/>
          <w:szCs w:val="28"/>
        </w:rPr>
        <w:t xml:space="preserve"> права на вільне об’єднання </w:t>
      </w:r>
      <w:r w:rsidR="003E5D53" w:rsidRPr="00AC53A7">
        <w:rPr>
          <w:rFonts w:ascii="Times New Roman" w:hAnsi="Times New Roman"/>
          <w:sz w:val="28"/>
          <w:szCs w:val="28"/>
        </w:rPr>
        <w:t>в</w:t>
      </w:r>
      <w:r w:rsidRPr="00AC53A7">
        <w:rPr>
          <w:rFonts w:ascii="Times New Roman" w:hAnsi="Times New Roman"/>
          <w:sz w:val="28"/>
          <w:szCs w:val="28"/>
        </w:rPr>
        <w:t xml:space="preserve"> полі</w:t>
      </w:r>
      <w:r w:rsidR="00B00623" w:rsidRPr="00AC53A7">
        <w:rPr>
          <w:rFonts w:ascii="Times New Roman" w:hAnsi="Times New Roman"/>
          <w:sz w:val="28"/>
          <w:szCs w:val="28"/>
        </w:rPr>
        <w:t xml:space="preserve">тичну партію </w:t>
      </w:r>
      <w:r w:rsidR="003E5D53" w:rsidRPr="00AC53A7">
        <w:rPr>
          <w:rFonts w:ascii="Times New Roman" w:hAnsi="Times New Roman"/>
          <w:sz w:val="28"/>
          <w:szCs w:val="28"/>
        </w:rPr>
        <w:t>та</w:t>
      </w:r>
      <w:r w:rsidR="00B00623" w:rsidRPr="00AC53A7">
        <w:rPr>
          <w:rFonts w:ascii="Times New Roman" w:hAnsi="Times New Roman"/>
          <w:sz w:val="28"/>
          <w:szCs w:val="28"/>
        </w:rPr>
        <w:t xml:space="preserve"> </w:t>
      </w:r>
      <w:r w:rsidRPr="00AC53A7">
        <w:rPr>
          <w:rFonts w:ascii="Times New Roman" w:hAnsi="Times New Roman"/>
          <w:sz w:val="28"/>
          <w:szCs w:val="28"/>
        </w:rPr>
        <w:t>водночас забезпечують відповідність новоутвореної парт</w:t>
      </w:r>
      <w:r w:rsidR="003E5D53" w:rsidRPr="00AC53A7">
        <w:rPr>
          <w:rFonts w:ascii="Times New Roman" w:hAnsi="Times New Roman"/>
          <w:sz w:val="28"/>
          <w:szCs w:val="28"/>
        </w:rPr>
        <w:t>ії встановленим законом вимогам.</w:t>
      </w:r>
      <w:r w:rsidRPr="00AC53A7">
        <w:rPr>
          <w:rFonts w:ascii="Times New Roman" w:hAnsi="Times New Roman"/>
          <w:sz w:val="28"/>
          <w:szCs w:val="28"/>
        </w:rPr>
        <w:t xml:space="preserve"> </w:t>
      </w:r>
      <w:r w:rsidR="003E5D53" w:rsidRPr="00AC53A7">
        <w:rPr>
          <w:rFonts w:ascii="Times New Roman" w:hAnsi="Times New Roman"/>
          <w:sz w:val="28"/>
          <w:szCs w:val="28"/>
        </w:rPr>
        <w:t>З</w:t>
      </w:r>
      <w:r w:rsidRPr="00AC53A7">
        <w:rPr>
          <w:rFonts w:ascii="Times New Roman" w:hAnsi="Times New Roman"/>
          <w:sz w:val="28"/>
          <w:szCs w:val="28"/>
        </w:rPr>
        <w:t>окрема</w:t>
      </w:r>
      <w:r w:rsidR="003E5D53" w:rsidRPr="00AC53A7">
        <w:rPr>
          <w:rFonts w:ascii="Times New Roman" w:hAnsi="Times New Roman"/>
          <w:sz w:val="28"/>
          <w:szCs w:val="28"/>
        </w:rPr>
        <w:t>, науковець пропонує такі заходи:</w:t>
      </w:r>
      <w:r w:rsidRPr="00AC53A7">
        <w:rPr>
          <w:rFonts w:ascii="Times New Roman" w:hAnsi="Times New Roman"/>
          <w:sz w:val="28"/>
          <w:szCs w:val="28"/>
        </w:rPr>
        <w:t xml:space="preserve"> утворення партії на установчих зборах партії (а не з’їзді), кожен з учасників яких виражає лише власну волю; мінімальна кількість учасників установчих зборів – не менше 50 осіб, які є суб’єктами права на утворення партії; вимоги щодо регіонального представництва на установчих зборах партії; надання новоутвореній партії обмеженої конституційно-правової дієздатності, спрямованої на легалізацію </w:t>
      </w:r>
      <w:r w:rsidRPr="00AC53A7">
        <w:rPr>
          <w:rFonts w:ascii="Times New Roman" w:hAnsi="Times New Roman"/>
          <w:sz w:val="28"/>
          <w:szCs w:val="28"/>
        </w:rPr>
        <w:lastRenderedPageBreak/>
        <w:t>партії та розбудову партійних структур; зам</w:t>
      </w:r>
      <w:r w:rsidR="00B00623" w:rsidRPr="00AC53A7">
        <w:rPr>
          <w:rFonts w:ascii="Times New Roman" w:hAnsi="Times New Roman"/>
          <w:sz w:val="28"/>
          <w:szCs w:val="28"/>
        </w:rPr>
        <w:t xml:space="preserve">іна інституту збору підписів на </w:t>
      </w:r>
      <w:r w:rsidRPr="00AC53A7">
        <w:rPr>
          <w:rFonts w:ascii="Times New Roman" w:hAnsi="Times New Roman"/>
          <w:sz w:val="28"/>
          <w:szCs w:val="28"/>
        </w:rPr>
        <w:t>підтримку утворення партії поданням до органу реєстрації не менше 500 заяв про вступ у члени партії</w:t>
      </w:r>
      <w:r w:rsidR="00B00623" w:rsidRPr="00AC53A7">
        <w:rPr>
          <w:rFonts w:ascii="Times New Roman" w:hAnsi="Times New Roman"/>
          <w:sz w:val="28"/>
          <w:szCs w:val="28"/>
        </w:rPr>
        <w:t xml:space="preserve"> </w:t>
      </w:r>
      <w:r w:rsidR="00B00623" w:rsidRPr="00AC53A7">
        <w:rPr>
          <w:rFonts w:ascii="Times New Roman" w:hAnsi="Times New Roman"/>
          <w:color w:val="000000" w:themeColor="text1"/>
          <w:sz w:val="28"/>
          <w:szCs w:val="28"/>
        </w:rPr>
        <w:t>[4, с. 16]</w:t>
      </w:r>
      <w:r w:rsidRPr="00AC53A7">
        <w:rPr>
          <w:rFonts w:ascii="Times New Roman" w:hAnsi="Times New Roman"/>
          <w:sz w:val="28"/>
          <w:szCs w:val="28"/>
        </w:rPr>
        <w:t>.</w:t>
      </w:r>
    </w:p>
    <w:p w14:paraId="13E5D42A" w14:textId="77777777" w:rsidR="00B00623" w:rsidRPr="00AC53A7" w:rsidRDefault="008C4DBB" w:rsidP="00923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color w:val="000000"/>
          <w:spacing w:val="-4"/>
          <w:sz w:val="28"/>
          <w:szCs w:val="28"/>
        </w:rPr>
      </w:pPr>
      <w:r w:rsidRPr="00AC53A7">
        <w:rPr>
          <w:rFonts w:ascii="Times New Roman" w:hAnsi="Times New Roman"/>
          <w:sz w:val="28"/>
          <w:szCs w:val="28"/>
          <w:shd w:val="clear" w:color="auto" w:fill="FFFFFF"/>
        </w:rPr>
        <w:t>Як бачимо</w:t>
      </w:r>
      <w:r w:rsidR="0095301B" w:rsidRPr="00AC53A7">
        <w:rPr>
          <w:rFonts w:ascii="Times New Roman" w:hAnsi="Times New Roman"/>
          <w:sz w:val="28"/>
          <w:szCs w:val="28"/>
          <w:shd w:val="clear" w:color="auto" w:fill="FFFFFF"/>
        </w:rPr>
        <w:t xml:space="preserve"> з наведених положень</w:t>
      </w:r>
      <w:r w:rsidR="006D5271" w:rsidRPr="00AC53A7">
        <w:rPr>
          <w:rFonts w:ascii="Times New Roman" w:hAnsi="Times New Roman"/>
          <w:sz w:val="28"/>
          <w:szCs w:val="28"/>
          <w:shd w:val="clear" w:color="auto" w:fill="FFFFFF"/>
        </w:rPr>
        <w:t>,</w:t>
      </w:r>
      <w:r w:rsidR="0095301B" w:rsidRPr="00AC53A7">
        <w:rPr>
          <w:rFonts w:ascii="Times New Roman" w:hAnsi="Times New Roman"/>
          <w:sz w:val="28"/>
          <w:szCs w:val="28"/>
          <w:shd w:val="clear" w:color="auto" w:fill="FFFFFF"/>
        </w:rPr>
        <w:t xml:space="preserve"> пропонуються два основні варіанти зміни чинної системи збору підписів</w:t>
      </w:r>
      <w:r w:rsidR="006D5271" w:rsidRPr="00AC53A7">
        <w:rPr>
          <w:rFonts w:ascii="Times New Roman" w:hAnsi="Times New Roman"/>
          <w:sz w:val="28"/>
          <w:szCs w:val="28"/>
          <w:shd w:val="clear" w:color="auto" w:fill="FFFFFF"/>
        </w:rPr>
        <w:t xml:space="preserve"> на підтримку політичної партії -</w:t>
      </w:r>
      <w:r w:rsidR="0095301B" w:rsidRPr="00AC53A7">
        <w:rPr>
          <w:rFonts w:ascii="Times New Roman" w:hAnsi="Times New Roman"/>
          <w:sz w:val="28"/>
          <w:szCs w:val="28"/>
          <w:shd w:val="clear" w:color="auto" w:fill="FFFFFF"/>
        </w:rPr>
        <w:t xml:space="preserve"> запровадження мінімальної кількості членів партії, яка підлягає державній реєст</w:t>
      </w:r>
      <w:r w:rsidR="006D5271" w:rsidRPr="00AC53A7">
        <w:rPr>
          <w:rFonts w:ascii="Times New Roman" w:hAnsi="Times New Roman"/>
          <w:sz w:val="28"/>
          <w:szCs w:val="28"/>
          <w:shd w:val="clear" w:color="auto" w:fill="FFFFFF"/>
        </w:rPr>
        <w:t>рації, і</w:t>
      </w:r>
      <w:r w:rsidR="0095301B" w:rsidRPr="00AC53A7">
        <w:rPr>
          <w:rFonts w:ascii="Times New Roman" w:hAnsi="Times New Roman"/>
          <w:sz w:val="28"/>
          <w:szCs w:val="28"/>
          <w:shd w:val="clear" w:color="auto" w:fill="FFFFFF"/>
        </w:rPr>
        <w:t xml:space="preserve"> встановлення кількості необхідних для реєстрації місцевих (регіональних) партійних осередків. На нашу думку</w:t>
      </w:r>
      <w:r w:rsidRPr="00AC53A7">
        <w:rPr>
          <w:rFonts w:ascii="Times New Roman" w:hAnsi="Times New Roman"/>
          <w:sz w:val="28"/>
          <w:szCs w:val="28"/>
          <w:shd w:val="clear" w:color="auto" w:fill="FFFFFF"/>
        </w:rPr>
        <w:t>,</w:t>
      </w:r>
      <w:r w:rsidR="0095301B" w:rsidRPr="00AC53A7">
        <w:rPr>
          <w:rFonts w:ascii="Times New Roman" w:hAnsi="Times New Roman"/>
          <w:sz w:val="28"/>
          <w:szCs w:val="28"/>
          <w:shd w:val="clear" w:color="auto" w:fill="FFFFFF"/>
        </w:rPr>
        <w:t xml:space="preserve"> реалізація цих пропозицій</w:t>
      </w:r>
      <w:r w:rsidRPr="00AC53A7">
        <w:rPr>
          <w:rFonts w:ascii="Times New Roman" w:hAnsi="Times New Roman"/>
          <w:sz w:val="28"/>
          <w:szCs w:val="28"/>
          <w:shd w:val="clear" w:color="auto" w:fill="FFFFFF"/>
        </w:rPr>
        <w:t>,</w:t>
      </w:r>
      <w:r w:rsidR="0095301B" w:rsidRPr="00AC53A7">
        <w:rPr>
          <w:rFonts w:ascii="Times New Roman" w:hAnsi="Times New Roman"/>
          <w:sz w:val="28"/>
          <w:szCs w:val="28"/>
          <w:shd w:val="clear" w:color="auto" w:fill="FFFFFF"/>
        </w:rPr>
        <w:t xml:space="preserve"> з одного боку</w:t>
      </w:r>
      <w:r w:rsidR="00940576" w:rsidRPr="00AC53A7">
        <w:rPr>
          <w:rFonts w:ascii="Times New Roman" w:hAnsi="Times New Roman"/>
          <w:sz w:val="28"/>
          <w:szCs w:val="28"/>
          <w:shd w:val="clear" w:color="auto" w:fill="FFFFFF"/>
        </w:rPr>
        <w:t>,</w:t>
      </w:r>
      <w:r w:rsidR="0095301B" w:rsidRPr="00AC53A7">
        <w:rPr>
          <w:rFonts w:ascii="Times New Roman" w:hAnsi="Times New Roman"/>
          <w:sz w:val="28"/>
          <w:szCs w:val="28"/>
          <w:shd w:val="clear" w:color="auto" w:fill="FFFFFF"/>
        </w:rPr>
        <w:t xml:space="preserve"> є складною для їх запровадження, а з іншого – навіть їх запровадження на прак</w:t>
      </w:r>
      <w:r w:rsidR="006D5271" w:rsidRPr="00AC53A7">
        <w:rPr>
          <w:rFonts w:ascii="Times New Roman" w:hAnsi="Times New Roman"/>
          <w:sz w:val="28"/>
          <w:szCs w:val="28"/>
          <w:shd w:val="clear" w:color="auto" w:fill="FFFFFF"/>
        </w:rPr>
        <w:t>тиці не при</w:t>
      </w:r>
      <w:r w:rsidR="0095301B" w:rsidRPr="00AC53A7">
        <w:rPr>
          <w:rFonts w:ascii="Times New Roman" w:hAnsi="Times New Roman"/>
          <w:sz w:val="28"/>
          <w:szCs w:val="28"/>
          <w:shd w:val="clear" w:color="auto" w:fill="FFFFFF"/>
        </w:rPr>
        <w:t xml:space="preserve">веде до очікуваних їх авторами результатів. Так, пропозиція про передреєстраційне обмеження партій шляхом </w:t>
      </w:r>
      <w:r w:rsidR="0095301B" w:rsidRPr="00AC53A7">
        <w:rPr>
          <w:rFonts w:ascii="Times New Roman" w:eastAsiaTheme="minorHAnsi" w:hAnsi="Times New Roman"/>
          <w:sz w:val="28"/>
          <w:szCs w:val="28"/>
          <w:lang w:eastAsia="en-US"/>
        </w:rPr>
        <w:t>встановлення вимог щодо кількос</w:t>
      </w:r>
      <w:r w:rsidR="006D5271" w:rsidRPr="00AC53A7">
        <w:rPr>
          <w:rFonts w:ascii="Times New Roman" w:eastAsiaTheme="minorHAnsi" w:hAnsi="Times New Roman"/>
          <w:sz w:val="28"/>
          <w:szCs w:val="28"/>
          <w:lang w:eastAsia="en-US"/>
        </w:rPr>
        <w:t>ті місцевих партійних осередків</w:t>
      </w:r>
      <w:r w:rsidR="0095301B" w:rsidRPr="00AC53A7">
        <w:rPr>
          <w:rFonts w:ascii="Times New Roman" w:eastAsiaTheme="minorHAnsi" w:hAnsi="Times New Roman"/>
          <w:sz w:val="28"/>
          <w:szCs w:val="28"/>
          <w:lang w:eastAsia="en-US"/>
        </w:rPr>
        <w:t xml:space="preserve"> викликає</w:t>
      </w:r>
      <w:r w:rsidR="0095301B" w:rsidRPr="00AC53A7">
        <w:rPr>
          <w:rFonts w:ascii="Times New Roman" w:hAnsi="Times New Roman"/>
          <w:sz w:val="28"/>
          <w:szCs w:val="28"/>
          <w:shd w:val="clear" w:color="auto" w:fill="FFFFFF"/>
        </w:rPr>
        <w:t xml:space="preserve"> питання про те, яким чином будуть формуватися такі місцеві партійні осередки та належно фіксуватися факти їх створення </w:t>
      </w:r>
      <w:r w:rsidR="006D5271" w:rsidRPr="00AC53A7">
        <w:rPr>
          <w:rFonts w:ascii="Times New Roman" w:hAnsi="Times New Roman"/>
          <w:sz w:val="28"/>
          <w:szCs w:val="28"/>
          <w:shd w:val="clear" w:color="auto" w:fill="FFFFFF"/>
        </w:rPr>
        <w:t>в</w:t>
      </w:r>
      <w:r w:rsidR="0095301B" w:rsidRPr="00AC53A7">
        <w:rPr>
          <w:rFonts w:ascii="Times New Roman" w:hAnsi="Times New Roman"/>
          <w:sz w:val="28"/>
          <w:szCs w:val="28"/>
          <w:shd w:val="clear" w:color="auto" w:fill="FFFFFF"/>
        </w:rPr>
        <w:t xml:space="preserve"> ситуації</w:t>
      </w:r>
      <w:r w:rsidR="006D5271" w:rsidRPr="00AC53A7">
        <w:rPr>
          <w:rFonts w:ascii="Times New Roman" w:hAnsi="Times New Roman"/>
          <w:sz w:val="28"/>
          <w:szCs w:val="28"/>
          <w:shd w:val="clear" w:color="auto" w:fill="FFFFFF"/>
        </w:rPr>
        <w:t>,</w:t>
      </w:r>
      <w:r w:rsidR="0095301B" w:rsidRPr="00AC53A7">
        <w:rPr>
          <w:rFonts w:ascii="Times New Roman" w:hAnsi="Times New Roman"/>
          <w:sz w:val="28"/>
          <w:szCs w:val="28"/>
          <w:shd w:val="clear" w:color="auto" w:fill="FFFFFF"/>
        </w:rPr>
        <w:t xml:space="preserve"> коли сама політична партія ще перебуває на стадії легалізації. </w:t>
      </w:r>
    </w:p>
    <w:p w14:paraId="73090CFF" w14:textId="77777777" w:rsidR="0095301B" w:rsidRPr="00AC53A7" w:rsidRDefault="0095301B" w:rsidP="00923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rPr>
      </w:pPr>
      <w:r w:rsidRPr="00AC53A7">
        <w:rPr>
          <w:rFonts w:ascii="Times New Roman" w:hAnsi="Times New Roman"/>
          <w:color w:val="000000"/>
          <w:spacing w:val="-4"/>
          <w:sz w:val="28"/>
          <w:szCs w:val="28"/>
        </w:rPr>
        <w:t xml:space="preserve">Висловлена в науковій літературі пропозиція щодо </w:t>
      </w:r>
      <w:r w:rsidR="006D5271" w:rsidRPr="00AC53A7">
        <w:rPr>
          <w:rFonts w:ascii="Times New Roman" w:hAnsi="Times New Roman"/>
          <w:sz w:val="28"/>
          <w:szCs w:val="28"/>
        </w:rPr>
        <w:t>з</w:t>
      </w:r>
      <w:r w:rsidRPr="00AC53A7">
        <w:rPr>
          <w:rFonts w:ascii="Times New Roman" w:hAnsi="Times New Roman"/>
          <w:sz w:val="28"/>
          <w:szCs w:val="28"/>
        </w:rPr>
        <w:t xml:space="preserve">міни інституту збору підписів на </w:t>
      </w:r>
      <w:r w:rsidR="004D352C" w:rsidRPr="00AC53A7">
        <w:rPr>
          <w:rFonts w:ascii="Times New Roman" w:hAnsi="Times New Roman"/>
          <w:sz w:val="28"/>
          <w:szCs w:val="28"/>
        </w:rPr>
        <w:t xml:space="preserve">процедуру </w:t>
      </w:r>
      <w:r w:rsidRPr="00AC53A7">
        <w:rPr>
          <w:rFonts w:ascii="Times New Roman" w:hAnsi="Times New Roman"/>
          <w:sz w:val="28"/>
          <w:szCs w:val="28"/>
        </w:rPr>
        <w:t xml:space="preserve">подання до органу реєстрації не менше 500 заяв про вступ у члени партії також викликає певні сумніви </w:t>
      </w:r>
      <w:r w:rsidR="006D5271" w:rsidRPr="00AC53A7">
        <w:rPr>
          <w:rFonts w:ascii="Times New Roman" w:hAnsi="Times New Roman"/>
          <w:sz w:val="28"/>
          <w:szCs w:val="28"/>
        </w:rPr>
        <w:t>в</w:t>
      </w:r>
      <w:r w:rsidRPr="00AC53A7">
        <w:rPr>
          <w:rFonts w:ascii="Times New Roman" w:hAnsi="Times New Roman"/>
          <w:sz w:val="28"/>
          <w:szCs w:val="28"/>
        </w:rPr>
        <w:t xml:space="preserve"> доцільності її запровадження. Так</w:t>
      </w:r>
      <w:r w:rsidR="006D5271" w:rsidRPr="00AC53A7">
        <w:rPr>
          <w:rFonts w:ascii="Times New Roman" w:hAnsi="Times New Roman"/>
          <w:sz w:val="28"/>
          <w:szCs w:val="28"/>
        </w:rPr>
        <w:t>,</w:t>
      </w:r>
      <w:r w:rsidRPr="00AC53A7">
        <w:rPr>
          <w:rFonts w:ascii="Times New Roman" w:hAnsi="Times New Roman"/>
          <w:sz w:val="28"/>
          <w:szCs w:val="28"/>
        </w:rPr>
        <w:t xml:space="preserve"> </w:t>
      </w:r>
      <w:r w:rsidR="006D5271" w:rsidRPr="00AC53A7">
        <w:rPr>
          <w:rFonts w:ascii="Times New Roman" w:hAnsi="Times New Roman"/>
          <w:sz w:val="28"/>
          <w:szCs w:val="28"/>
        </w:rPr>
        <w:t>справді,</w:t>
      </w:r>
      <w:r w:rsidR="004D352C" w:rsidRPr="00AC53A7">
        <w:rPr>
          <w:rFonts w:ascii="Times New Roman" w:hAnsi="Times New Roman"/>
          <w:sz w:val="28"/>
          <w:szCs w:val="28"/>
        </w:rPr>
        <w:t xml:space="preserve"> у</w:t>
      </w:r>
      <w:r w:rsidRPr="00AC53A7">
        <w:rPr>
          <w:rFonts w:ascii="Times New Roman" w:hAnsi="Times New Roman"/>
          <w:sz w:val="28"/>
          <w:szCs w:val="28"/>
        </w:rPr>
        <w:t xml:space="preserve"> законодавстві </w:t>
      </w:r>
      <w:r w:rsidR="006D5271" w:rsidRPr="00AC53A7">
        <w:rPr>
          <w:rFonts w:ascii="Times New Roman" w:hAnsi="Times New Roman"/>
          <w:sz w:val="28"/>
          <w:szCs w:val="28"/>
        </w:rPr>
        <w:t>низки</w:t>
      </w:r>
      <w:r w:rsidRPr="00AC53A7">
        <w:rPr>
          <w:rFonts w:ascii="Times New Roman" w:hAnsi="Times New Roman"/>
          <w:sz w:val="28"/>
          <w:szCs w:val="28"/>
        </w:rPr>
        <w:t xml:space="preserve"> країн ЄС закріплена подібна вимога щодо кількості членів створюваної політичної партії, разом з тим </w:t>
      </w:r>
      <w:r w:rsidR="006D5271" w:rsidRPr="00AC53A7">
        <w:rPr>
          <w:rFonts w:ascii="Times New Roman" w:hAnsi="Times New Roman"/>
          <w:sz w:val="28"/>
          <w:szCs w:val="28"/>
        </w:rPr>
        <w:t>у</w:t>
      </w:r>
      <w:r w:rsidRPr="00AC53A7">
        <w:rPr>
          <w:rFonts w:ascii="Times New Roman" w:hAnsi="Times New Roman"/>
          <w:sz w:val="28"/>
          <w:szCs w:val="28"/>
        </w:rPr>
        <w:t xml:space="preserve"> цих країнах передбачається, що така вимога до мінімальної кількості членів діє не тільки п</w:t>
      </w:r>
      <w:r w:rsidR="006D5271" w:rsidRPr="00AC53A7">
        <w:rPr>
          <w:rFonts w:ascii="Times New Roman" w:hAnsi="Times New Roman"/>
          <w:sz w:val="28"/>
          <w:szCs w:val="28"/>
        </w:rPr>
        <w:t>ід час</w:t>
      </w:r>
      <w:r w:rsidRPr="00AC53A7">
        <w:rPr>
          <w:rFonts w:ascii="Times New Roman" w:hAnsi="Times New Roman"/>
          <w:sz w:val="28"/>
          <w:szCs w:val="28"/>
        </w:rPr>
        <w:t xml:space="preserve"> легалізації політичної партії</w:t>
      </w:r>
      <w:r w:rsidR="006D5271" w:rsidRPr="00AC53A7">
        <w:rPr>
          <w:rFonts w:ascii="Times New Roman" w:hAnsi="Times New Roman"/>
          <w:sz w:val="28"/>
          <w:szCs w:val="28"/>
        </w:rPr>
        <w:t>,</w:t>
      </w:r>
      <w:r w:rsidRPr="00AC53A7">
        <w:rPr>
          <w:rFonts w:ascii="Times New Roman" w:hAnsi="Times New Roman"/>
          <w:sz w:val="28"/>
          <w:szCs w:val="28"/>
        </w:rPr>
        <w:t xml:space="preserve"> але і протягом </w:t>
      </w:r>
      <w:r w:rsidR="006D5271" w:rsidRPr="00AC53A7">
        <w:rPr>
          <w:rFonts w:ascii="Times New Roman" w:hAnsi="Times New Roman"/>
          <w:sz w:val="28"/>
          <w:szCs w:val="28"/>
        </w:rPr>
        <w:t>у</w:t>
      </w:r>
      <w:r w:rsidRPr="00AC53A7">
        <w:rPr>
          <w:rFonts w:ascii="Times New Roman" w:hAnsi="Times New Roman"/>
          <w:sz w:val="28"/>
          <w:szCs w:val="28"/>
        </w:rPr>
        <w:t>сього періоду діяльності політичної партії</w:t>
      </w:r>
      <w:r w:rsidR="006D5271" w:rsidRPr="00AC53A7">
        <w:rPr>
          <w:rFonts w:ascii="Times New Roman" w:hAnsi="Times New Roman"/>
          <w:sz w:val="28"/>
          <w:szCs w:val="28"/>
        </w:rPr>
        <w:t>,</w:t>
      </w:r>
      <w:r w:rsidRPr="00AC53A7">
        <w:rPr>
          <w:rFonts w:ascii="Times New Roman" w:hAnsi="Times New Roman"/>
          <w:sz w:val="28"/>
          <w:szCs w:val="28"/>
        </w:rPr>
        <w:t xml:space="preserve"> і відповідні державні органи (переважно органи, що провели реєстрацію політичної партії) здійснюють постійний контроль за дотриманням партіями цієї вимоги (детальніше це питання буде розглянуто нижче). Прихильники цих нововведень </w:t>
      </w:r>
      <w:r w:rsidR="006D5271" w:rsidRPr="00AC53A7">
        <w:rPr>
          <w:rFonts w:ascii="Times New Roman" w:hAnsi="Times New Roman"/>
          <w:sz w:val="28"/>
          <w:szCs w:val="28"/>
        </w:rPr>
        <w:t>стверджують</w:t>
      </w:r>
      <w:r w:rsidRPr="00AC53A7">
        <w:rPr>
          <w:rFonts w:ascii="Times New Roman" w:hAnsi="Times New Roman"/>
          <w:sz w:val="28"/>
          <w:szCs w:val="28"/>
        </w:rPr>
        <w:t xml:space="preserve">, що саме наявність таких заяв у визначеній законом мінімальній кількості членів політичної партії на момент її реєстрації може бути підтвердженням створення добровільного об’єднання громадян </w:t>
      </w:r>
      <w:r w:rsidR="006D5271" w:rsidRPr="00AC53A7">
        <w:rPr>
          <w:rFonts w:ascii="Times New Roman" w:hAnsi="Times New Roman"/>
          <w:sz w:val="28"/>
          <w:szCs w:val="28"/>
        </w:rPr>
        <w:t>і</w:t>
      </w:r>
      <w:r w:rsidRPr="00AC53A7">
        <w:rPr>
          <w:rFonts w:ascii="Times New Roman" w:hAnsi="Times New Roman"/>
          <w:sz w:val="28"/>
          <w:szCs w:val="28"/>
        </w:rPr>
        <w:t>з метою здійснення загальнонаціональної програми суспільного розвитку</w:t>
      </w:r>
      <w:r w:rsidR="004D352C" w:rsidRPr="00AC53A7">
        <w:rPr>
          <w:rFonts w:ascii="Times New Roman" w:hAnsi="Times New Roman"/>
          <w:sz w:val="28"/>
          <w:szCs w:val="28"/>
        </w:rPr>
        <w:t xml:space="preserve"> </w:t>
      </w:r>
      <w:r w:rsidR="004D352C" w:rsidRPr="00AC53A7">
        <w:rPr>
          <w:rFonts w:ascii="Times New Roman" w:hAnsi="Times New Roman"/>
          <w:color w:val="000000" w:themeColor="text1"/>
          <w:sz w:val="28"/>
          <w:szCs w:val="28"/>
        </w:rPr>
        <w:t>[121, с. 166]</w:t>
      </w:r>
      <w:r w:rsidRPr="00AC53A7">
        <w:rPr>
          <w:rFonts w:ascii="Times New Roman" w:hAnsi="Times New Roman"/>
          <w:sz w:val="28"/>
          <w:szCs w:val="28"/>
        </w:rPr>
        <w:t xml:space="preserve">. Проте, на нашу думку, </w:t>
      </w:r>
      <w:r w:rsidR="006D5271" w:rsidRPr="00AC53A7">
        <w:rPr>
          <w:rFonts w:ascii="Times New Roman" w:hAnsi="Times New Roman"/>
          <w:sz w:val="28"/>
          <w:szCs w:val="28"/>
        </w:rPr>
        <w:t xml:space="preserve">при цьому </w:t>
      </w:r>
      <w:r w:rsidRPr="00AC53A7">
        <w:rPr>
          <w:rFonts w:ascii="Times New Roman" w:hAnsi="Times New Roman"/>
          <w:sz w:val="28"/>
          <w:szCs w:val="28"/>
        </w:rPr>
        <w:lastRenderedPageBreak/>
        <w:t>відсутні гарантії того, що особи</w:t>
      </w:r>
      <w:r w:rsidR="006D5271" w:rsidRPr="00AC53A7">
        <w:rPr>
          <w:rFonts w:ascii="Times New Roman" w:hAnsi="Times New Roman"/>
          <w:sz w:val="28"/>
          <w:szCs w:val="28"/>
        </w:rPr>
        <w:t>,</w:t>
      </w:r>
      <w:r w:rsidRPr="00AC53A7">
        <w:rPr>
          <w:rFonts w:ascii="Times New Roman" w:hAnsi="Times New Roman"/>
          <w:sz w:val="28"/>
          <w:szCs w:val="28"/>
        </w:rPr>
        <w:t xml:space="preserve"> </w:t>
      </w:r>
      <w:r w:rsidR="006D5271" w:rsidRPr="00AC53A7">
        <w:rPr>
          <w:rFonts w:ascii="Times New Roman" w:hAnsi="Times New Roman"/>
          <w:sz w:val="28"/>
          <w:szCs w:val="28"/>
        </w:rPr>
        <w:t>як</w:t>
      </w:r>
      <w:r w:rsidRPr="00AC53A7">
        <w:rPr>
          <w:rFonts w:ascii="Times New Roman" w:hAnsi="Times New Roman"/>
          <w:sz w:val="28"/>
          <w:szCs w:val="28"/>
        </w:rPr>
        <w:t>і написали необхідні для реєстрації партії заяви про вступ до політичної партії</w:t>
      </w:r>
      <w:r w:rsidR="006D5271" w:rsidRPr="00AC53A7">
        <w:rPr>
          <w:rFonts w:ascii="Times New Roman" w:hAnsi="Times New Roman"/>
          <w:sz w:val="28"/>
          <w:szCs w:val="28"/>
        </w:rPr>
        <w:t>,</w:t>
      </w:r>
      <w:r w:rsidRPr="00AC53A7">
        <w:rPr>
          <w:rFonts w:ascii="Times New Roman" w:hAnsi="Times New Roman"/>
          <w:sz w:val="28"/>
          <w:szCs w:val="28"/>
        </w:rPr>
        <w:t xml:space="preserve"> </w:t>
      </w:r>
      <w:r w:rsidR="006D5271" w:rsidRPr="00AC53A7">
        <w:rPr>
          <w:rFonts w:ascii="Times New Roman" w:hAnsi="Times New Roman"/>
          <w:sz w:val="28"/>
          <w:szCs w:val="28"/>
        </w:rPr>
        <w:t>справді</w:t>
      </w:r>
      <w:r w:rsidRPr="00AC53A7">
        <w:rPr>
          <w:rFonts w:ascii="Times New Roman" w:hAnsi="Times New Roman"/>
          <w:sz w:val="28"/>
          <w:szCs w:val="28"/>
        </w:rPr>
        <w:t xml:space="preserve"> стануть членами </w:t>
      </w:r>
      <w:r w:rsidR="006D5271" w:rsidRPr="00AC53A7">
        <w:rPr>
          <w:rFonts w:ascii="Times New Roman" w:hAnsi="Times New Roman"/>
          <w:sz w:val="28"/>
          <w:szCs w:val="28"/>
        </w:rPr>
        <w:t>цієї партії після її реєстрації</w:t>
      </w:r>
      <w:r w:rsidRPr="00AC53A7">
        <w:rPr>
          <w:rFonts w:ascii="Times New Roman" w:hAnsi="Times New Roman"/>
          <w:sz w:val="28"/>
          <w:szCs w:val="28"/>
        </w:rPr>
        <w:t xml:space="preserve"> (це може</w:t>
      </w:r>
      <w:r w:rsidR="006D5271" w:rsidRPr="00AC53A7">
        <w:rPr>
          <w:rFonts w:ascii="Times New Roman" w:hAnsi="Times New Roman"/>
          <w:sz w:val="28"/>
          <w:szCs w:val="28"/>
        </w:rPr>
        <w:t xml:space="preserve"> не</w:t>
      </w:r>
      <w:r w:rsidRPr="00AC53A7">
        <w:rPr>
          <w:rFonts w:ascii="Times New Roman" w:hAnsi="Times New Roman"/>
          <w:sz w:val="28"/>
          <w:szCs w:val="28"/>
        </w:rPr>
        <w:t xml:space="preserve"> відбутися за безлічі причин: смерть особи, </w:t>
      </w:r>
      <w:r w:rsidR="006D5271" w:rsidRPr="00AC53A7">
        <w:rPr>
          <w:rFonts w:ascii="Times New Roman" w:hAnsi="Times New Roman"/>
          <w:sz w:val="28"/>
          <w:szCs w:val="28"/>
        </w:rPr>
        <w:t>яка</w:t>
      </w:r>
      <w:r w:rsidRPr="00AC53A7">
        <w:rPr>
          <w:rFonts w:ascii="Times New Roman" w:hAnsi="Times New Roman"/>
          <w:sz w:val="28"/>
          <w:szCs w:val="28"/>
        </w:rPr>
        <w:t xml:space="preserve"> написала заяву, зайняття за час після написання заяви посади, </w:t>
      </w:r>
      <w:r w:rsidR="006D5271" w:rsidRPr="00AC53A7">
        <w:rPr>
          <w:rFonts w:ascii="Times New Roman" w:hAnsi="Times New Roman"/>
          <w:sz w:val="28"/>
          <w:szCs w:val="28"/>
        </w:rPr>
        <w:t>що</w:t>
      </w:r>
      <w:r w:rsidRPr="00AC53A7">
        <w:rPr>
          <w:rFonts w:ascii="Times New Roman" w:hAnsi="Times New Roman"/>
          <w:sz w:val="28"/>
          <w:szCs w:val="28"/>
        </w:rPr>
        <w:t xml:space="preserve"> несумісна </w:t>
      </w:r>
      <w:r w:rsidR="006D5271" w:rsidRPr="00AC53A7">
        <w:rPr>
          <w:rFonts w:ascii="Times New Roman" w:hAnsi="Times New Roman"/>
          <w:sz w:val="28"/>
          <w:szCs w:val="28"/>
        </w:rPr>
        <w:t>і</w:t>
      </w:r>
      <w:r w:rsidRPr="00AC53A7">
        <w:rPr>
          <w:rFonts w:ascii="Times New Roman" w:hAnsi="Times New Roman"/>
          <w:sz w:val="28"/>
          <w:szCs w:val="28"/>
        </w:rPr>
        <w:t xml:space="preserve">з членством </w:t>
      </w:r>
      <w:r w:rsidR="006D5271" w:rsidRPr="00AC53A7">
        <w:rPr>
          <w:rFonts w:ascii="Times New Roman" w:hAnsi="Times New Roman"/>
          <w:sz w:val="28"/>
          <w:szCs w:val="28"/>
        </w:rPr>
        <w:t>у</w:t>
      </w:r>
      <w:r w:rsidRPr="00AC53A7">
        <w:rPr>
          <w:rFonts w:ascii="Times New Roman" w:hAnsi="Times New Roman"/>
          <w:sz w:val="28"/>
          <w:szCs w:val="28"/>
        </w:rPr>
        <w:t xml:space="preserve"> політичній партії</w:t>
      </w:r>
      <w:r w:rsidR="006D5271" w:rsidRPr="00AC53A7">
        <w:rPr>
          <w:rFonts w:ascii="Times New Roman" w:hAnsi="Times New Roman"/>
          <w:sz w:val="28"/>
          <w:szCs w:val="28"/>
        </w:rPr>
        <w:t>,</w:t>
      </w:r>
      <w:r w:rsidRPr="00AC53A7">
        <w:rPr>
          <w:rFonts w:ascii="Times New Roman" w:hAnsi="Times New Roman"/>
          <w:sz w:val="28"/>
          <w:szCs w:val="28"/>
        </w:rPr>
        <w:t xml:space="preserve"> тощо). Хоча автори таких змін і вказують</w:t>
      </w:r>
      <w:r w:rsidR="00E801E5" w:rsidRPr="00AC53A7">
        <w:rPr>
          <w:rFonts w:ascii="Times New Roman" w:hAnsi="Times New Roman"/>
          <w:sz w:val="28"/>
          <w:szCs w:val="28"/>
        </w:rPr>
        <w:t xml:space="preserve"> не те</w:t>
      </w:r>
      <w:r w:rsidRPr="00AC53A7">
        <w:rPr>
          <w:rFonts w:ascii="Times New Roman" w:hAnsi="Times New Roman"/>
          <w:sz w:val="28"/>
          <w:szCs w:val="28"/>
        </w:rPr>
        <w:t>, що «</w:t>
      </w:r>
      <w:r w:rsidR="004D352C" w:rsidRPr="00AC53A7">
        <w:rPr>
          <w:rFonts w:ascii="Times New Roman" w:hAnsi="Times New Roman"/>
          <w:sz w:val="28"/>
          <w:szCs w:val="28"/>
        </w:rPr>
        <w:t>п</w:t>
      </w:r>
      <w:r w:rsidRPr="00AC53A7">
        <w:rPr>
          <w:rFonts w:ascii="Times New Roman" w:hAnsi="Times New Roman"/>
          <w:sz w:val="28"/>
          <w:szCs w:val="28"/>
        </w:rPr>
        <w:t>артія повинна подавати копії заяв, щодо яких уже прийнято позитивне рішення (тобто відповідні громадяни уже стали членами відповідної політичної партії)»</w:t>
      </w:r>
      <w:r w:rsidR="004D352C" w:rsidRPr="00AC53A7">
        <w:rPr>
          <w:rFonts w:ascii="Times New Roman" w:hAnsi="Times New Roman"/>
          <w:sz w:val="28"/>
          <w:szCs w:val="28"/>
        </w:rPr>
        <w:t xml:space="preserve"> </w:t>
      </w:r>
      <w:r w:rsidR="004D352C" w:rsidRPr="00AC53A7">
        <w:rPr>
          <w:rFonts w:ascii="Times New Roman" w:hAnsi="Times New Roman"/>
          <w:color w:val="000000" w:themeColor="text1"/>
          <w:sz w:val="28"/>
          <w:szCs w:val="28"/>
        </w:rPr>
        <w:t>[121, с. 165-166]</w:t>
      </w:r>
      <w:r w:rsidR="00E801E5" w:rsidRPr="00AC53A7">
        <w:rPr>
          <w:rFonts w:ascii="Times New Roman" w:hAnsi="Times New Roman"/>
          <w:sz w:val="28"/>
          <w:szCs w:val="28"/>
        </w:rPr>
        <w:t>,</w:t>
      </w:r>
      <w:r w:rsidRPr="00AC53A7">
        <w:rPr>
          <w:rFonts w:ascii="Times New Roman" w:hAnsi="Times New Roman"/>
          <w:sz w:val="28"/>
          <w:szCs w:val="28"/>
        </w:rPr>
        <w:t xml:space="preserve"> </w:t>
      </w:r>
      <w:r w:rsidR="00E801E5" w:rsidRPr="00AC53A7">
        <w:rPr>
          <w:rFonts w:ascii="Times New Roman" w:hAnsi="Times New Roman"/>
          <w:sz w:val="28"/>
          <w:szCs w:val="28"/>
        </w:rPr>
        <w:t>п</w:t>
      </w:r>
      <w:r w:rsidRPr="00AC53A7">
        <w:rPr>
          <w:rFonts w:ascii="Times New Roman" w:hAnsi="Times New Roman"/>
          <w:sz w:val="28"/>
          <w:szCs w:val="28"/>
        </w:rPr>
        <w:t xml:space="preserve">роте сам факт членства в партії, </w:t>
      </w:r>
      <w:r w:rsidR="00E801E5" w:rsidRPr="00AC53A7">
        <w:rPr>
          <w:rFonts w:ascii="Times New Roman" w:hAnsi="Times New Roman"/>
          <w:sz w:val="28"/>
          <w:szCs w:val="28"/>
        </w:rPr>
        <w:t>якої, з точки зору закону</w:t>
      </w:r>
      <w:r w:rsidRPr="00AC53A7">
        <w:rPr>
          <w:rFonts w:ascii="Times New Roman" w:hAnsi="Times New Roman"/>
          <w:sz w:val="28"/>
          <w:szCs w:val="28"/>
        </w:rPr>
        <w:t xml:space="preserve"> ще не існує (перебуває на стадії створення)</w:t>
      </w:r>
      <w:r w:rsidR="00E801E5" w:rsidRPr="00AC53A7">
        <w:rPr>
          <w:rFonts w:ascii="Times New Roman" w:hAnsi="Times New Roman"/>
          <w:sz w:val="28"/>
          <w:szCs w:val="28"/>
        </w:rPr>
        <w:t>,</w:t>
      </w:r>
      <w:r w:rsidRPr="00AC53A7">
        <w:rPr>
          <w:rFonts w:ascii="Times New Roman" w:hAnsi="Times New Roman"/>
          <w:sz w:val="28"/>
          <w:szCs w:val="28"/>
        </w:rPr>
        <w:t xml:space="preserve"> викликає значні сумніви. Також не передбачено ме</w:t>
      </w:r>
      <w:r w:rsidR="00E801E5" w:rsidRPr="00AC53A7">
        <w:rPr>
          <w:rFonts w:ascii="Times New Roman" w:hAnsi="Times New Roman"/>
          <w:sz w:val="28"/>
          <w:szCs w:val="28"/>
        </w:rPr>
        <w:t>ханізм</w:t>
      </w:r>
      <w:r w:rsidRPr="00AC53A7">
        <w:rPr>
          <w:rFonts w:ascii="Times New Roman" w:hAnsi="Times New Roman"/>
          <w:sz w:val="28"/>
          <w:szCs w:val="28"/>
        </w:rPr>
        <w:t xml:space="preserve"> державного контролю щодо такої мінімальної кількості членів партії. За </w:t>
      </w:r>
      <w:r w:rsidR="00E801E5" w:rsidRPr="00AC53A7">
        <w:rPr>
          <w:rFonts w:ascii="Times New Roman" w:hAnsi="Times New Roman"/>
          <w:sz w:val="28"/>
          <w:szCs w:val="28"/>
        </w:rPr>
        <w:t>цих умов</w:t>
      </w:r>
      <w:r w:rsidRPr="00AC53A7">
        <w:rPr>
          <w:rFonts w:ascii="Times New Roman" w:hAnsi="Times New Roman"/>
          <w:sz w:val="28"/>
          <w:szCs w:val="28"/>
        </w:rPr>
        <w:t xml:space="preserve"> подання заяв про вступ до партії фактично тотожне збиранню підписів на підтримку політичної партії, щоправда</w:t>
      </w:r>
      <w:r w:rsidR="00E801E5" w:rsidRPr="00AC53A7">
        <w:rPr>
          <w:rFonts w:ascii="Times New Roman" w:hAnsi="Times New Roman"/>
          <w:sz w:val="28"/>
          <w:szCs w:val="28"/>
        </w:rPr>
        <w:t>,</w:t>
      </w:r>
      <w:r w:rsidRPr="00AC53A7">
        <w:rPr>
          <w:rFonts w:ascii="Times New Roman" w:hAnsi="Times New Roman"/>
          <w:sz w:val="28"/>
          <w:szCs w:val="28"/>
        </w:rPr>
        <w:t xml:space="preserve"> з меншою кількістю таких необхідних підписів. Зрештою, варто погодитися з думкою польського вченого Б. Новотарскі, який </w:t>
      </w:r>
      <w:r w:rsidR="00E801E5" w:rsidRPr="00AC53A7">
        <w:rPr>
          <w:rFonts w:ascii="Times New Roman" w:hAnsi="Times New Roman"/>
          <w:sz w:val="28"/>
          <w:szCs w:val="28"/>
        </w:rPr>
        <w:t>вважає</w:t>
      </w:r>
      <w:r w:rsidRPr="00AC53A7">
        <w:rPr>
          <w:rFonts w:ascii="Times New Roman" w:hAnsi="Times New Roman"/>
          <w:sz w:val="28"/>
          <w:szCs w:val="28"/>
        </w:rPr>
        <w:t>, що про силу політичної партії свідчить не кількість її членів, а електоральна стійкість, яка є результатом підтримки на виборах</w:t>
      </w:r>
      <w:r w:rsidR="004D352C" w:rsidRPr="00AC53A7">
        <w:rPr>
          <w:rFonts w:ascii="Times New Roman" w:hAnsi="Times New Roman"/>
          <w:sz w:val="28"/>
          <w:szCs w:val="28"/>
        </w:rPr>
        <w:t xml:space="preserve"> </w:t>
      </w:r>
      <w:r w:rsidR="004D352C" w:rsidRPr="00AC53A7">
        <w:rPr>
          <w:rFonts w:ascii="Times New Roman" w:hAnsi="Times New Roman"/>
          <w:color w:val="000000" w:themeColor="text1"/>
          <w:sz w:val="28"/>
          <w:szCs w:val="28"/>
        </w:rPr>
        <w:t>[208, с. 41]</w:t>
      </w:r>
      <w:r w:rsidRPr="00AC53A7">
        <w:rPr>
          <w:rFonts w:ascii="Times New Roman" w:hAnsi="Times New Roman"/>
          <w:sz w:val="28"/>
          <w:szCs w:val="28"/>
        </w:rPr>
        <w:t xml:space="preserve">. </w:t>
      </w:r>
    </w:p>
    <w:p w14:paraId="3D448640" w14:textId="77777777" w:rsidR="0095301B" w:rsidRPr="00AC53A7" w:rsidRDefault="00216D7A" w:rsidP="00923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color w:val="000000"/>
          <w:spacing w:val="-4"/>
          <w:sz w:val="28"/>
          <w:szCs w:val="28"/>
        </w:rPr>
      </w:pPr>
      <w:r w:rsidRPr="00AC53A7">
        <w:rPr>
          <w:rFonts w:ascii="Times New Roman" w:hAnsi="Times New Roman"/>
          <w:color w:val="000000"/>
          <w:spacing w:val="-4"/>
          <w:sz w:val="28"/>
          <w:szCs w:val="28"/>
        </w:rPr>
        <w:t>У</w:t>
      </w:r>
      <w:r w:rsidR="0095301B" w:rsidRPr="00AC53A7">
        <w:rPr>
          <w:rFonts w:ascii="Times New Roman" w:hAnsi="Times New Roman"/>
          <w:color w:val="000000"/>
          <w:spacing w:val="-4"/>
          <w:sz w:val="28"/>
          <w:szCs w:val="28"/>
        </w:rPr>
        <w:t xml:space="preserve"> цьому аспекті доцільно навести узагальнення, які зробив ЄСПЛ на основі порівняльного аналізу законодавств </w:t>
      </w:r>
      <w:r w:rsidRPr="00AC53A7">
        <w:rPr>
          <w:rFonts w:ascii="Times New Roman" w:hAnsi="Times New Roman"/>
          <w:color w:val="000000"/>
          <w:spacing w:val="-4"/>
          <w:sz w:val="28"/>
          <w:szCs w:val="28"/>
        </w:rPr>
        <w:t>21</w:t>
      </w:r>
      <w:r w:rsidR="0095301B" w:rsidRPr="00AC53A7">
        <w:rPr>
          <w:rFonts w:ascii="Times New Roman" w:hAnsi="Times New Roman"/>
          <w:color w:val="000000"/>
          <w:spacing w:val="-4"/>
          <w:sz w:val="28"/>
          <w:szCs w:val="28"/>
        </w:rPr>
        <w:t xml:space="preserve"> держави-член</w:t>
      </w:r>
      <w:r w:rsidR="00882893" w:rsidRPr="00AC53A7">
        <w:rPr>
          <w:rFonts w:ascii="Times New Roman" w:hAnsi="Times New Roman"/>
          <w:color w:val="000000"/>
          <w:spacing w:val="-4"/>
          <w:sz w:val="28"/>
          <w:szCs w:val="28"/>
        </w:rPr>
        <w:t>а</w:t>
      </w:r>
      <w:r w:rsidR="0095301B" w:rsidRPr="00AC53A7">
        <w:rPr>
          <w:rFonts w:ascii="Times New Roman" w:hAnsi="Times New Roman"/>
          <w:color w:val="000000"/>
          <w:spacing w:val="-4"/>
          <w:sz w:val="28"/>
          <w:szCs w:val="28"/>
        </w:rPr>
        <w:t xml:space="preserve"> Ради Європи. Отже, </w:t>
      </w:r>
      <w:r w:rsidRPr="00AC53A7">
        <w:rPr>
          <w:rFonts w:ascii="Times New Roman" w:hAnsi="Times New Roman"/>
          <w:color w:val="000000"/>
          <w:spacing w:val="-4"/>
          <w:sz w:val="28"/>
          <w:szCs w:val="28"/>
        </w:rPr>
        <w:t>13</w:t>
      </w:r>
      <w:r w:rsidR="0095301B" w:rsidRPr="00AC53A7">
        <w:rPr>
          <w:rFonts w:ascii="Times New Roman" w:hAnsi="Times New Roman"/>
          <w:color w:val="000000"/>
          <w:spacing w:val="-4"/>
          <w:sz w:val="28"/>
          <w:szCs w:val="28"/>
        </w:rPr>
        <w:t xml:space="preserve"> </w:t>
      </w:r>
      <w:r w:rsidRPr="00AC53A7">
        <w:rPr>
          <w:rFonts w:ascii="Times New Roman" w:hAnsi="Times New Roman"/>
          <w:color w:val="000000"/>
          <w:spacing w:val="-4"/>
          <w:sz w:val="28"/>
          <w:szCs w:val="28"/>
        </w:rPr>
        <w:t>і</w:t>
      </w:r>
      <w:r w:rsidR="0095301B" w:rsidRPr="00AC53A7">
        <w:rPr>
          <w:rFonts w:ascii="Times New Roman" w:hAnsi="Times New Roman"/>
          <w:color w:val="000000"/>
          <w:spacing w:val="-4"/>
          <w:sz w:val="28"/>
          <w:szCs w:val="28"/>
        </w:rPr>
        <w:t xml:space="preserve">з цих держав </w:t>
      </w:r>
      <w:r w:rsidRPr="00AC53A7">
        <w:rPr>
          <w:rFonts w:ascii="Times New Roman" w:hAnsi="Times New Roman"/>
          <w:color w:val="000000"/>
          <w:spacing w:val="-4"/>
          <w:sz w:val="28"/>
          <w:szCs w:val="28"/>
        </w:rPr>
        <w:t>висувають</w:t>
      </w:r>
      <w:r w:rsidR="0095301B" w:rsidRPr="00AC53A7">
        <w:rPr>
          <w:rFonts w:ascii="Times New Roman" w:hAnsi="Times New Roman"/>
          <w:color w:val="000000"/>
          <w:spacing w:val="-4"/>
          <w:sz w:val="28"/>
          <w:szCs w:val="28"/>
        </w:rPr>
        <w:t xml:space="preserve"> вимогу </w:t>
      </w:r>
      <w:r w:rsidRPr="00AC53A7">
        <w:rPr>
          <w:rFonts w:ascii="Times New Roman" w:hAnsi="Times New Roman"/>
          <w:color w:val="000000"/>
          <w:spacing w:val="-4"/>
          <w:sz w:val="28"/>
          <w:szCs w:val="28"/>
        </w:rPr>
        <w:t>до</w:t>
      </w:r>
      <w:r w:rsidR="0095301B" w:rsidRPr="00AC53A7">
        <w:rPr>
          <w:rFonts w:ascii="Times New Roman" w:hAnsi="Times New Roman"/>
          <w:color w:val="000000"/>
          <w:spacing w:val="-4"/>
          <w:sz w:val="28"/>
          <w:szCs w:val="28"/>
        </w:rPr>
        <w:t xml:space="preserve"> політичн</w:t>
      </w:r>
      <w:r w:rsidRPr="00AC53A7">
        <w:rPr>
          <w:rFonts w:ascii="Times New Roman" w:hAnsi="Times New Roman"/>
          <w:color w:val="000000"/>
          <w:spacing w:val="-4"/>
          <w:sz w:val="28"/>
          <w:szCs w:val="28"/>
        </w:rPr>
        <w:t>их</w:t>
      </w:r>
      <w:r w:rsidR="0095301B" w:rsidRPr="00AC53A7">
        <w:rPr>
          <w:rFonts w:ascii="Times New Roman" w:hAnsi="Times New Roman"/>
          <w:color w:val="000000"/>
          <w:spacing w:val="-4"/>
          <w:sz w:val="28"/>
          <w:szCs w:val="28"/>
        </w:rPr>
        <w:t xml:space="preserve"> парті</w:t>
      </w:r>
      <w:r w:rsidRPr="00AC53A7">
        <w:rPr>
          <w:rFonts w:ascii="Times New Roman" w:hAnsi="Times New Roman"/>
          <w:color w:val="000000"/>
          <w:spacing w:val="-4"/>
          <w:sz w:val="28"/>
          <w:szCs w:val="28"/>
        </w:rPr>
        <w:t>й</w:t>
      </w:r>
      <w:r w:rsidR="0095301B" w:rsidRPr="00AC53A7">
        <w:rPr>
          <w:rFonts w:ascii="Times New Roman" w:hAnsi="Times New Roman"/>
          <w:color w:val="000000"/>
          <w:spacing w:val="-4"/>
          <w:sz w:val="28"/>
          <w:szCs w:val="28"/>
        </w:rPr>
        <w:t xml:space="preserve"> </w:t>
      </w:r>
      <w:r w:rsidRPr="00AC53A7">
        <w:rPr>
          <w:rFonts w:ascii="Times New Roman" w:hAnsi="Times New Roman"/>
          <w:color w:val="000000"/>
          <w:spacing w:val="-4"/>
          <w:sz w:val="28"/>
          <w:szCs w:val="28"/>
        </w:rPr>
        <w:t>що</w:t>
      </w:r>
      <w:r w:rsidR="0095301B" w:rsidRPr="00AC53A7">
        <w:rPr>
          <w:rFonts w:ascii="Times New Roman" w:hAnsi="Times New Roman"/>
          <w:color w:val="000000"/>
          <w:spacing w:val="-4"/>
          <w:sz w:val="28"/>
          <w:szCs w:val="28"/>
        </w:rPr>
        <w:t>до мінімуму їх членів. Зокрема, щоб отримати реєстрацію, політичні партії повинні довести, що вони мають певну кі</w:t>
      </w:r>
      <w:r w:rsidRPr="00AC53A7">
        <w:rPr>
          <w:rFonts w:ascii="Times New Roman" w:hAnsi="Times New Roman"/>
          <w:color w:val="000000"/>
          <w:spacing w:val="-4"/>
          <w:sz w:val="28"/>
          <w:szCs w:val="28"/>
        </w:rPr>
        <w:t>лькість членів-засновників;</w:t>
      </w:r>
      <w:r w:rsidR="0095301B" w:rsidRPr="00AC53A7">
        <w:rPr>
          <w:rFonts w:ascii="Times New Roman" w:hAnsi="Times New Roman"/>
          <w:color w:val="000000"/>
          <w:spacing w:val="-4"/>
          <w:sz w:val="28"/>
          <w:szCs w:val="28"/>
        </w:rPr>
        <w:t xml:space="preserve"> потрібн</w:t>
      </w:r>
      <w:r w:rsidR="00DC65F0" w:rsidRPr="00AC53A7">
        <w:rPr>
          <w:rFonts w:ascii="Times New Roman" w:hAnsi="Times New Roman"/>
          <w:color w:val="000000"/>
          <w:spacing w:val="-4"/>
          <w:sz w:val="28"/>
          <w:szCs w:val="28"/>
        </w:rPr>
        <w:t>а</w:t>
      </w:r>
      <w:r w:rsidR="0095301B" w:rsidRPr="00AC53A7">
        <w:rPr>
          <w:rFonts w:ascii="Times New Roman" w:hAnsi="Times New Roman"/>
          <w:color w:val="000000"/>
          <w:spacing w:val="-4"/>
          <w:sz w:val="28"/>
          <w:szCs w:val="28"/>
        </w:rPr>
        <w:t xml:space="preserve"> мінімальна кількість членів коливається від </w:t>
      </w:r>
      <w:r w:rsidR="006C50DB" w:rsidRPr="00AC53A7">
        <w:rPr>
          <w:rFonts w:ascii="Times New Roman" w:hAnsi="Times New Roman"/>
          <w:color w:val="000000"/>
          <w:spacing w:val="-4"/>
          <w:sz w:val="28"/>
          <w:szCs w:val="28"/>
        </w:rPr>
        <w:t>30</w:t>
      </w:r>
      <w:r w:rsidR="0095301B" w:rsidRPr="00AC53A7">
        <w:rPr>
          <w:rFonts w:ascii="Times New Roman" w:hAnsi="Times New Roman"/>
          <w:color w:val="000000"/>
          <w:spacing w:val="-4"/>
          <w:sz w:val="28"/>
          <w:szCs w:val="28"/>
        </w:rPr>
        <w:t xml:space="preserve"> в Туреччині </w:t>
      </w:r>
      <w:r w:rsidR="006C50DB" w:rsidRPr="00AC53A7">
        <w:rPr>
          <w:rFonts w:ascii="Times New Roman" w:hAnsi="Times New Roman"/>
          <w:color w:val="000000"/>
          <w:spacing w:val="-4"/>
          <w:sz w:val="28"/>
          <w:szCs w:val="28"/>
        </w:rPr>
        <w:t>та</w:t>
      </w:r>
      <w:r w:rsidR="0095301B" w:rsidRPr="00AC53A7">
        <w:rPr>
          <w:rFonts w:ascii="Times New Roman" w:hAnsi="Times New Roman"/>
          <w:color w:val="000000"/>
          <w:spacing w:val="-4"/>
          <w:sz w:val="28"/>
          <w:szCs w:val="28"/>
        </w:rPr>
        <w:t xml:space="preserve"> </w:t>
      </w:r>
      <w:r w:rsidR="006C50DB" w:rsidRPr="00AC53A7">
        <w:rPr>
          <w:rFonts w:ascii="Times New Roman" w:hAnsi="Times New Roman"/>
          <w:color w:val="000000"/>
          <w:spacing w:val="-4"/>
          <w:sz w:val="28"/>
          <w:szCs w:val="28"/>
        </w:rPr>
        <w:t>100</w:t>
      </w:r>
      <w:r w:rsidR="0095301B" w:rsidRPr="00AC53A7">
        <w:rPr>
          <w:rFonts w:ascii="Times New Roman" w:hAnsi="Times New Roman"/>
          <w:color w:val="000000"/>
          <w:spacing w:val="-4"/>
          <w:sz w:val="28"/>
          <w:szCs w:val="28"/>
        </w:rPr>
        <w:t xml:space="preserve"> в Хорватії до </w:t>
      </w:r>
      <w:r w:rsidR="006C50DB" w:rsidRPr="00AC53A7">
        <w:rPr>
          <w:rFonts w:ascii="Times New Roman" w:hAnsi="Times New Roman"/>
          <w:color w:val="000000"/>
          <w:spacing w:val="-4"/>
          <w:sz w:val="28"/>
          <w:szCs w:val="28"/>
        </w:rPr>
        <w:t>5 000</w:t>
      </w:r>
      <w:r w:rsidR="0095301B" w:rsidRPr="00AC53A7">
        <w:rPr>
          <w:rFonts w:ascii="Times New Roman" w:hAnsi="Times New Roman"/>
          <w:color w:val="000000"/>
          <w:spacing w:val="-4"/>
          <w:sz w:val="28"/>
          <w:szCs w:val="28"/>
        </w:rPr>
        <w:t xml:space="preserve"> в Мо</w:t>
      </w:r>
      <w:r w:rsidR="006C50DB" w:rsidRPr="00AC53A7">
        <w:rPr>
          <w:rFonts w:ascii="Times New Roman" w:hAnsi="Times New Roman"/>
          <w:color w:val="000000"/>
          <w:spacing w:val="-4"/>
          <w:sz w:val="28"/>
          <w:szCs w:val="28"/>
        </w:rPr>
        <w:t>лдові і 25 000 у</w:t>
      </w:r>
      <w:r w:rsidR="0095301B" w:rsidRPr="00AC53A7">
        <w:rPr>
          <w:rFonts w:ascii="Times New Roman" w:hAnsi="Times New Roman"/>
          <w:color w:val="000000"/>
          <w:spacing w:val="-4"/>
          <w:sz w:val="28"/>
          <w:szCs w:val="28"/>
        </w:rPr>
        <w:t xml:space="preserve"> Румунії. </w:t>
      </w:r>
      <w:r w:rsidR="006C50DB" w:rsidRPr="00AC53A7">
        <w:rPr>
          <w:rFonts w:ascii="Times New Roman" w:hAnsi="Times New Roman"/>
          <w:color w:val="000000"/>
          <w:spacing w:val="-4"/>
          <w:sz w:val="28"/>
          <w:szCs w:val="28"/>
        </w:rPr>
        <w:t>У</w:t>
      </w:r>
      <w:r w:rsidR="0095301B" w:rsidRPr="00AC53A7">
        <w:rPr>
          <w:rFonts w:ascii="Times New Roman" w:hAnsi="Times New Roman"/>
          <w:color w:val="000000"/>
          <w:spacing w:val="-4"/>
          <w:sz w:val="28"/>
          <w:szCs w:val="28"/>
        </w:rPr>
        <w:t xml:space="preserve"> </w:t>
      </w:r>
      <w:r w:rsidR="006C50DB" w:rsidRPr="00AC53A7">
        <w:rPr>
          <w:rFonts w:ascii="Times New Roman" w:hAnsi="Times New Roman"/>
          <w:color w:val="000000"/>
          <w:spacing w:val="-4"/>
          <w:sz w:val="28"/>
          <w:szCs w:val="28"/>
        </w:rPr>
        <w:t>низці</w:t>
      </w:r>
      <w:r w:rsidR="0095301B" w:rsidRPr="00AC53A7">
        <w:rPr>
          <w:rFonts w:ascii="Times New Roman" w:hAnsi="Times New Roman"/>
          <w:color w:val="000000"/>
          <w:spacing w:val="-4"/>
          <w:sz w:val="28"/>
          <w:szCs w:val="28"/>
        </w:rPr>
        <w:t xml:space="preserve"> країн (</w:t>
      </w:r>
      <w:r w:rsidR="006C50DB" w:rsidRPr="00AC53A7">
        <w:rPr>
          <w:rFonts w:ascii="Times New Roman" w:hAnsi="Times New Roman"/>
          <w:color w:val="000000"/>
          <w:spacing w:val="-4"/>
          <w:sz w:val="28"/>
          <w:szCs w:val="28"/>
        </w:rPr>
        <w:t xml:space="preserve"> таких як </w:t>
      </w:r>
      <w:r w:rsidR="0095301B" w:rsidRPr="00AC53A7">
        <w:rPr>
          <w:rFonts w:ascii="Times New Roman" w:hAnsi="Times New Roman"/>
          <w:color w:val="000000"/>
          <w:spacing w:val="-4"/>
          <w:sz w:val="28"/>
          <w:szCs w:val="28"/>
        </w:rPr>
        <w:t xml:space="preserve">Австрія, Франція, Німеччина, Італія та Іспанія) не </w:t>
      </w:r>
      <w:r w:rsidR="006C50DB" w:rsidRPr="00AC53A7">
        <w:rPr>
          <w:rFonts w:ascii="Times New Roman" w:hAnsi="Times New Roman"/>
          <w:color w:val="000000"/>
          <w:spacing w:val="-4"/>
          <w:sz w:val="28"/>
          <w:szCs w:val="28"/>
        </w:rPr>
        <w:t>висувають</w:t>
      </w:r>
      <w:r w:rsidR="0095301B" w:rsidRPr="00AC53A7">
        <w:rPr>
          <w:rFonts w:ascii="Times New Roman" w:hAnsi="Times New Roman"/>
          <w:color w:val="000000"/>
          <w:spacing w:val="-4"/>
          <w:sz w:val="28"/>
          <w:szCs w:val="28"/>
        </w:rPr>
        <w:t xml:space="preserve"> </w:t>
      </w:r>
      <w:r w:rsidR="006C50DB" w:rsidRPr="00AC53A7">
        <w:rPr>
          <w:rFonts w:ascii="Times New Roman" w:hAnsi="Times New Roman"/>
          <w:color w:val="000000"/>
          <w:spacing w:val="-4"/>
          <w:sz w:val="28"/>
          <w:szCs w:val="28"/>
        </w:rPr>
        <w:t>жодних</w:t>
      </w:r>
      <w:r w:rsidR="0095301B" w:rsidRPr="00AC53A7">
        <w:rPr>
          <w:rFonts w:ascii="Times New Roman" w:hAnsi="Times New Roman"/>
          <w:color w:val="000000"/>
          <w:spacing w:val="-4"/>
          <w:sz w:val="28"/>
          <w:szCs w:val="28"/>
        </w:rPr>
        <w:t xml:space="preserve"> вимог д</w:t>
      </w:r>
      <w:r w:rsidR="006C50DB" w:rsidRPr="00AC53A7">
        <w:rPr>
          <w:rFonts w:ascii="Times New Roman" w:hAnsi="Times New Roman"/>
          <w:color w:val="000000"/>
          <w:spacing w:val="-4"/>
          <w:sz w:val="28"/>
          <w:szCs w:val="28"/>
        </w:rPr>
        <w:t>о</w:t>
      </w:r>
      <w:r w:rsidR="0095301B" w:rsidRPr="00AC53A7">
        <w:rPr>
          <w:rFonts w:ascii="Times New Roman" w:hAnsi="Times New Roman"/>
          <w:color w:val="000000"/>
          <w:spacing w:val="-4"/>
          <w:sz w:val="28"/>
          <w:szCs w:val="28"/>
        </w:rPr>
        <w:t xml:space="preserve"> політичних партій </w:t>
      </w:r>
      <w:r w:rsidR="006C50DB" w:rsidRPr="00AC53A7">
        <w:rPr>
          <w:rFonts w:ascii="Times New Roman" w:hAnsi="Times New Roman"/>
          <w:color w:val="000000"/>
          <w:spacing w:val="-4"/>
          <w:sz w:val="28"/>
          <w:szCs w:val="28"/>
        </w:rPr>
        <w:t>що</w:t>
      </w:r>
      <w:r w:rsidR="0095301B" w:rsidRPr="00AC53A7">
        <w:rPr>
          <w:rFonts w:ascii="Times New Roman" w:hAnsi="Times New Roman"/>
          <w:color w:val="000000"/>
          <w:spacing w:val="-4"/>
          <w:sz w:val="28"/>
          <w:szCs w:val="28"/>
        </w:rPr>
        <w:t>до мінімуму їх членів. Окремі країни вису</w:t>
      </w:r>
      <w:r w:rsidR="006C50DB" w:rsidRPr="00AC53A7">
        <w:rPr>
          <w:rFonts w:ascii="Times New Roman" w:hAnsi="Times New Roman"/>
          <w:color w:val="000000"/>
          <w:spacing w:val="-4"/>
          <w:sz w:val="28"/>
          <w:szCs w:val="28"/>
        </w:rPr>
        <w:t>вають вимоги не</w:t>
      </w:r>
      <w:r w:rsidR="0095301B" w:rsidRPr="00AC53A7">
        <w:rPr>
          <w:rFonts w:ascii="Times New Roman" w:hAnsi="Times New Roman"/>
          <w:color w:val="000000"/>
          <w:spacing w:val="-4"/>
          <w:sz w:val="28"/>
          <w:szCs w:val="28"/>
        </w:rPr>
        <w:t xml:space="preserve"> </w:t>
      </w:r>
      <w:r w:rsidR="006C50DB" w:rsidRPr="00AC53A7">
        <w:rPr>
          <w:rFonts w:ascii="Times New Roman" w:hAnsi="Times New Roman"/>
          <w:color w:val="000000"/>
          <w:spacing w:val="-4"/>
          <w:sz w:val="28"/>
          <w:szCs w:val="28"/>
        </w:rPr>
        <w:t>що</w:t>
      </w:r>
      <w:r w:rsidR="0095301B" w:rsidRPr="00AC53A7">
        <w:rPr>
          <w:rFonts w:ascii="Times New Roman" w:hAnsi="Times New Roman"/>
          <w:color w:val="000000"/>
          <w:spacing w:val="-4"/>
          <w:sz w:val="28"/>
          <w:szCs w:val="28"/>
        </w:rPr>
        <w:t>до кількості членів, а щодо певної кількості підписів на підтримку партії (</w:t>
      </w:r>
      <w:r w:rsidR="006C50DB" w:rsidRPr="00AC53A7">
        <w:rPr>
          <w:rFonts w:ascii="Times New Roman" w:hAnsi="Times New Roman"/>
          <w:color w:val="000000"/>
          <w:spacing w:val="-4"/>
          <w:sz w:val="28"/>
          <w:szCs w:val="28"/>
        </w:rPr>
        <w:t>1 000</w:t>
      </w:r>
      <w:r w:rsidR="00DC65F0" w:rsidRPr="00AC53A7">
        <w:rPr>
          <w:rFonts w:ascii="Times New Roman" w:hAnsi="Times New Roman"/>
          <w:color w:val="000000"/>
          <w:spacing w:val="-4"/>
          <w:sz w:val="28"/>
          <w:szCs w:val="28"/>
        </w:rPr>
        <w:t xml:space="preserve"> в Польщі, </w:t>
      </w:r>
      <w:r w:rsidR="006C50DB" w:rsidRPr="00AC53A7">
        <w:rPr>
          <w:rFonts w:ascii="Times New Roman" w:hAnsi="Times New Roman"/>
          <w:color w:val="000000"/>
          <w:spacing w:val="-4"/>
          <w:sz w:val="28"/>
          <w:szCs w:val="28"/>
        </w:rPr>
        <w:t>5 000</w:t>
      </w:r>
      <w:r w:rsidR="0095301B" w:rsidRPr="00AC53A7">
        <w:rPr>
          <w:rFonts w:ascii="Times New Roman" w:hAnsi="Times New Roman"/>
          <w:color w:val="000000"/>
          <w:spacing w:val="-4"/>
          <w:sz w:val="28"/>
          <w:szCs w:val="28"/>
        </w:rPr>
        <w:t xml:space="preserve"> в Фінляндії </w:t>
      </w:r>
      <w:r w:rsidR="006C50DB" w:rsidRPr="00AC53A7">
        <w:rPr>
          <w:rFonts w:ascii="Times New Roman" w:hAnsi="Times New Roman"/>
          <w:color w:val="000000"/>
          <w:spacing w:val="-4"/>
          <w:sz w:val="28"/>
          <w:szCs w:val="28"/>
        </w:rPr>
        <w:t>та</w:t>
      </w:r>
      <w:r w:rsidR="0095301B" w:rsidRPr="00AC53A7">
        <w:rPr>
          <w:rFonts w:ascii="Times New Roman" w:hAnsi="Times New Roman"/>
          <w:color w:val="000000"/>
          <w:spacing w:val="-4"/>
          <w:sz w:val="28"/>
          <w:szCs w:val="28"/>
        </w:rPr>
        <w:t xml:space="preserve"> Норвегії, </w:t>
      </w:r>
      <w:r w:rsidR="006C50DB" w:rsidRPr="00AC53A7">
        <w:rPr>
          <w:rFonts w:ascii="Times New Roman" w:hAnsi="Times New Roman"/>
          <w:color w:val="000000"/>
          <w:spacing w:val="-4"/>
          <w:sz w:val="28"/>
          <w:szCs w:val="28"/>
        </w:rPr>
        <w:t>10 000</w:t>
      </w:r>
      <w:r w:rsidR="0095301B" w:rsidRPr="00AC53A7">
        <w:rPr>
          <w:rFonts w:ascii="Times New Roman" w:hAnsi="Times New Roman"/>
          <w:color w:val="000000"/>
          <w:spacing w:val="-4"/>
          <w:sz w:val="28"/>
          <w:szCs w:val="28"/>
        </w:rPr>
        <w:t xml:space="preserve"> в Україні). І тільки в двох країнах є законна вимога, що політична партія повинна заснувати регіональні відділення в певній кількості регіонів (</w:t>
      </w:r>
      <w:r w:rsidR="00302BC9" w:rsidRPr="00AC53A7">
        <w:rPr>
          <w:rFonts w:ascii="Times New Roman" w:hAnsi="Times New Roman"/>
          <w:color w:val="000000"/>
          <w:spacing w:val="-4"/>
          <w:sz w:val="28"/>
          <w:szCs w:val="28"/>
        </w:rPr>
        <w:t xml:space="preserve"> це </w:t>
      </w:r>
      <w:r w:rsidR="0095301B" w:rsidRPr="00AC53A7">
        <w:rPr>
          <w:rFonts w:ascii="Times New Roman" w:hAnsi="Times New Roman"/>
          <w:color w:val="000000"/>
          <w:spacing w:val="-4"/>
          <w:sz w:val="28"/>
          <w:szCs w:val="28"/>
        </w:rPr>
        <w:t xml:space="preserve">Україна та Вірменія). Законодавство ще двох країн вимагає, щоб </w:t>
      </w:r>
      <w:r w:rsidR="00302BC9" w:rsidRPr="00AC53A7">
        <w:rPr>
          <w:rFonts w:ascii="Times New Roman" w:hAnsi="Times New Roman"/>
          <w:color w:val="000000"/>
          <w:spacing w:val="-4"/>
          <w:sz w:val="28"/>
          <w:szCs w:val="28"/>
        </w:rPr>
        <w:t>у</w:t>
      </w:r>
      <w:r w:rsidR="0095301B" w:rsidRPr="00AC53A7">
        <w:rPr>
          <w:rFonts w:ascii="Times New Roman" w:hAnsi="Times New Roman"/>
          <w:color w:val="000000"/>
          <w:spacing w:val="-4"/>
          <w:sz w:val="28"/>
          <w:szCs w:val="28"/>
        </w:rPr>
        <w:t xml:space="preserve"> політичних партіях були члени, які проживають </w:t>
      </w:r>
      <w:r w:rsidR="00302BC9" w:rsidRPr="00AC53A7">
        <w:rPr>
          <w:rFonts w:ascii="Times New Roman" w:hAnsi="Times New Roman"/>
          <w:color w:val="000000"/>
          <w:spacing w:val="-4"/>
          <w:sz w:val="28"/>
          <w:szCs w:val="28"/>
        </w:rPr>
        <w:t>у</w:t>
      </w:r>
      <w:r w:rsidR="0095301B" w:rsidRPr="00AC53A7">
        <w:rPr>
          <w:rFonts w:ascii="Times New Roman" w:hAnsi="Times New Roman"/>
          <w:color w:val="000000"/>
          <w:spacing w:val="-4"/>
          <w:sz w:val="28"/>
          <w:szCs w:val="28"/>
        </w:rPr>
        <w:t xml:space="preserve"> певній кількості регіонів країни (не менше </w:t>
      </w:r>
      <w:r w:rsidR="00302BC9" w:rsidRPr="00AC53A7">
        <w:rPr>
          <w:rFonts w:ascii="Times New Roman" w:hAnsi="Times New Roman"/>
          <w:color w:val="000000"/>
          <w:spacing w:val="-4"/>
          <w:sz w:val="28"/>
          <w:szCs w:val="28"/>
        </w:rPr>
        <w:t xml:space="preserve">150 членів </w:t>
      </w:r>
      <w:r w:rsidR="00302BC9" w:rsidRPr="00AC53A7">
        <w:rPr>
          <w:rFonts w:ascii="Times New Roman" w:hAnsi="Times New Roman"/>
          <w:color w:val="000000"/>
          <w:spacing w:val="-4"/>
          <w:sz w:val="28"/>
          <w:szCs w:val="28"/>
        </w:rPr>
        <w:lastRenderedPageBreak/>
        <w:t>більше</w:t>
      </w:r>
      <w:r w:rsidR="0095301B" w:rsidRPr="00AC53A7">
        <w:rPr>
          <w:rFonts w:ascii="Times New Roman" w:hAnsi="Times New Roman"/>
          <w:color w:val="000000"/>
          <w:spacing w:val="-4"/>
          <w:sz w:val="28"/>
          <w:szCs w:val="28"/>
        </w:rPr>
        <w:t xml:space="preserve"> ніж </w:t>
      </w:r>
      <w:r w:rsidR="00302BC9" w:rsidRPr="00AC53A7">
        <w:rPr>
          <w:rFonts w:ascii="Times New Roman" w:hAnsi="Times New Roman"/>
          <w:color w:val="000000"/>
          <w:spacing w:val="-4"/>
          <w:sz w:val="28"/>
          <w:szCs w:val="28"/>
        </w:rPr>
        <w:t>у</w:t>
      </w:r>
      <w:r w:rsidR="0095301B" w:rsidRPr="00AC53A7">
        <w:rPr>
          <w:rFonts w:ascii="Times New Roman" w:hAnsi="Times New Roman"/>
          <w:color w:val="000000"/>
          <w:spacing w:val="-4"/>
          <w:sz w:val="28"/>
          <w:szCs w:val="28"/>
        </w:rPr>
        <w:t xml:space="preserve"> половині регіонів Молдови, і не ме</w:t>
      </w:r>
      <w:r w:rsidR="00302BC9" w:rsidRPr="00AC53A7">
        <w:rPr>
          <w:rFonts w:ascii="Times New Roman" w:hAnsi="Times New Roman"/>
          <w:color w:val="000000"/>
          <w:spacing w:val="-4"/>
          <w:sz w:val="28"/>
          <w:szCs w:val="28"/>
        </w:rPr>
        <w:t>нше 700</w:t>
      </w:r>
      <w:r w:rsidR="0095301B" w:rsidRPr="00AC53A7">
        <w:rPr>
          <w:rFonts w:ascii="Times New Roman" w:hAnsi="Times New Roman"/>
          <w:color w:val="000000"/>
          <w:spacing w:val="-4"/>
          <w:sz w:val="28"/>
          <w:szCs w:val="28"/>
        </w:rPr>
        <w:t xml:space="preserve"> членів, </w:t>
      </w:r>
      <w:r w:rsidR="00302BC9" w:rsidRPr="00AC53A7">
        <w:rPr>
          <w:rFonts w:ascii="Times New Roman" w:hAnsi="Times New Roman"/>
          <w:color w:val="000000"/>
          <w:spacing w:val="-4"/>
          <w:sz w:val="28"/>
          <w:szCs w:val="28"/>
        </w:rPr>
        <w:t>щонайменше</w:t>
      </w:r>
      <w:r w:rsidR="0095301B" w:rsidRPr="00AC53A7">
        <w:rPr>
          <w:rFonts w:ascii="Times New Roman" w:hAnsi="Times New Roman"/>
          <w:color w:val="000000"/>
          <w:spacing w:val="-4"/>
          <w:sz w:val="28"/>
          <w:szCs w:val="28"/>
        </w:rPr>
        <w:t xml:space="preserve"> </w:t>
      </w:r>
      <w:r w:rsidR="00302BC9" w:rsidRPr="00AC53A7">
        <w:rPr>
          <w:rFonts w:ascii="Times New Roman" w:hAnsi="Times New Roman"/>
          <w:color w:val="000000"/>
          <w:spacing w:val="-4"/>
          <w:sz w:val="28"/>
          <w:szCs w:val="28"/>
        </w:rPr>
        <w:t>у 18</w:t>
      </w:r>
      <w:r w:rsidR="0095301B" w:rsidRPr="00AC53A7">
        <w:rPr>
          <w:rFonts w:ascii="Times New Roman" w:hAnsi="Times New Roman"/>
          <w:color w:val="000000"/>
          <w:spacing w:val="-4"/>
          <w:sz w:val="28"/>
          <w:szCs w:val="28"/>
        </w:rPr>
        <w:t xml:space="preserve"> регіонах Румунії)</w:t>
      </w:r>
      <w:r w:rsidR="001A09B6" w:rsidRPr="00AC53A7">
        <w:rPr>
          <w:rFonts w:ascii="Times New Roman" w:hAnsi="Times New Roman"/>
          <w:color w:val="000000"/>
          <w:spacing w:val="-4"/>
          <w:sz w:val="28"/>
          <w:szCs w:val="28"/>
        </w:rPr>
        <w:t xml:space="preserve"> </w:t>
      </w:r>
      <w:r w:rsidR="001A09B6" w:rsidRPr="00AC53A7">
        <w:rPr>
          <w:rFonts w:ascii="Times New Roman" w:hAnsi="Times New Roman"/>
          <w:color w:val="000000" w:themeColor="text1"/>
          <w:sz w:val="28"/>
          <w:szCs w:val="28"/>
        </w:rPr>
        <w:t>[</w:t>
      </w:r>
      <w:r w:rsidR="00CF0AB4" w:rsidRPr="00AC53A7">
        <w:rPr>
          <w:rFonts w:ascii="Times New Roman" w:hAnsi="Times New Roman"/>
          <w:color w:val="000000" w:themeColor="text1"/>
          <w:sz w:val="28"/>
          <w:szCs w:val="28"/>
        </w:rPr>
        <w:t>150</w:t>
      </w:r>
      <w:r w:rsidR="001A09B6" w:rsidRPr="00AC53A7">
        <w:rPr>
          <w:rFonts w:ascii="Times New Roman" w:hAnsi="Times New Roman"/>
          <w:color w:val="000000" w:themeColor="text1"/>
          <w:sz w:val="28"/>
          <w:szCs w:val="28"/>
        </w:rPr>
        <w:t>]</w:t>
      </w:r>
      <w:r w:rsidR="0095301B" w:rsidRPr="00AC53A7">
        <w:rPr>
          <w:rFonts w:ascii="Times New Roman" w:hAnsi="Times New Roman"/>
          <w:color w:val="000000"/>
          <w:spacing w:val="-4"/>
          <w:sz w:val="28"/>
          <w:szCs w:val="28"/>
        </w:rPr>
        <w:t xml:space="preserve">. </w:t>
      </w:r>
      <w:r w:rsidR="00302BC9" w:rsidRPr="00AC53A7">
        <w:rPr>
          <w:rFonts w:ascii="Times New Roman" w:hAnsi="Times New Roman"/>
          <w:sz w:val="28"/>
          <w:szCs w:val="28"/>
        </w:rPr>
        <w:t>Водночас</w:t>
      </w:r>
      <w:r w:rsidR="0095301B" w:rsidRPr="00AC53A7">
        <w:rPr>
          <w:rFonts w:ascii="Times New Roman" w:hAnsi="Times New Roman"/>
          <w:sz w:val="28"/>
          <w:szCs w:val="28"/>
        </w:rPr>
        <w:t xml:space="preserve"> </w:t>
      </w:r>
      <w:r w:rsidR="00DC65F0" w:rsidRPr="00AC53A7">
        <w:rPr>
          <w:rFonts w:ascii="Times New Roman" w:hAnsi="Times New Roman"/>
          <w:sz w:val="28"/>
          <w:szCs w:val="28"/>
        </w:rPr>
        <w:t>ЄСПЛ</w:t>
      </w:r>
      <w:r w:rsidR="0095301B" w:rsidRPr="00AC53A7">
        <w:rPr>
          <w:rFonts w:ascii="Times New Roman" w:hAnsi="Times New Roman"/>
          <w:sz w:val="28"/>
          <w:szCs w:val="28"/>
        </w:rPr>
        <w:t xml:space="preserve"> цілком допускає можливість встановлення таких вимог </w:t>
      </w:r>
      <w:r w:rsidR="00302BC9" w:rsidRPr="00AC53A7">
        <w:rPr>
          <w:rFonts w:ascii="Times New Roman" w:hAnsi="Times New Roman"/>
          <w:sz w:val="28"/>
          <w:szCs w:val="28"/>
        </w:rPr>
        <w:t>у</w:t>
      </w:r>
      <w:r w:rsidR="0095301B" w:rsidRPr="00AC53A7">
        <w:rPr>
          <w:rFonts w:ascii="Times New Roman" w:hAnsi="Times New Roman"/>
          <w:sz w:val="28"/>
          <w:szCs w:val="28"/>
        </w:rPr>
        <w:t xml:space="preserve"> національному законодавстві, якщо вони не чинять негативний вплив на опозицію, </w:t>
      </w:r>
      <w:r w:rsidR="00302BC9" w:rsidRPr="00AC53A7">
        <w:rPr>
          <w:rFonts w:ascii="Times New Roman" w:hAnsi="Times New Roman"/>
          <w:sz w:val="28"/>
          <w:szCs w:val="28"/>
        </w:rPr>
        <w:t>дають можливість</w:t>
      </w:r>
      <w:r w:rsidR="0095301B" w:rsidRPr="00AC53A7">
        <w:rPr>
          <w:rFonts w:ascii="Times New Roman" w:hAnsi="Times New Roman"/>
          <w:sz w:val="28"/>
          <w:szCs w:val="28"/>
        </w:rPr>
        <w:t xml:space="preserve"> вільн</w:t>
      </w:r>
      <w:r w:rsidR="00302BC9" w:rsidRPr="00AC53A7">
        <w:rPr>
          <w:rFonts w:ascii="Times New Roman" w:hAnsi="Times New Roman"/>
          <w:sz w:val="28"/>
          <w:szCs w:val="28"/>
        </w:rPr>
        <w:t>ого</w:t>
      </w:r>
      <w:r w:rsidR="0095301B" w:rsidRPr="00AC53A7">
        <w:rPr>
          <w:rFonts w:ascii="Times New Roman" w:hAnsi="Times New Roman"/>
          <w:sz w:val="28"/>
          <w:szCs w:val="28"/>
        </w:rPr>
        <w:t xml:space="preserve"> створення </w:t>
      </w:r>
      <w:r w:rsidR="00302BC9" w:rsidRPr="00AC53A7">
        <w:rPr>
          <w:rFonts w:ascii="Times New Roman" w:hAnsi="Times New Roman"/>
          <w:sz w:val="28"/>
          <w:szCs w:val="28"/>
        </w:rPr>
        <w:t>й</w:t>
      </w:r>
      <w:r w:rsidR="0095301B" w:rsidRPr="00AC53A7">
        <w:rPr>
          <w:rFonts w:ascii="Times New Roman" w:hAnsi="Times New Roman"/>
          <w:sz w:val="28"/>
          <w:szCs w:val="28"/>
        </w:rPr>
        <w:t xml:space="preserve"> функціонування безлічі політичних партій, що представляють інтереси різних груп населення</w:t>
      </w:r>
      <w:r w:rsidR="00CF0AB4" w:rsidRPr="00AC53A7">
        <w:rPr>
          <w:rFonts w:ascii="Times New Roman" w:hAnsi="Times New Roman"/>
          <w:sz w:val="28"/>
          <w:szCs w:val="28"/>
        </w:rPr>
        <w:t xml:space="preserve"> </w:t>
      </w:r>
      <w:r w:rsidR="00CF0AB4" w:rsidRPr="00AC53A7">
        <w:rPr>
          <w:rFonts w:ascii="Times New Roman" w:hAnsi="Times New Roman"/>
          <w:color w:val="000000" w:themeColor="text1"/>
          <w:sz w:val="28"/>
          <w:szCs w:val="28"/>
        </w:rPr>
        <w:t>[150]</w:t>
      </w:r>
      <w:r w:rsidR="0095301B" w:rsidRPr="00AC53A7">
        <w:rPr>
          <w:rFonts w:ascii="Times New Roman" w:hAnsi="Times New Roman"/>
          <w:sz w:val="28"/>
          <w:szCs w:val="28"/>
        </w:rPr>
        <w:t>.</w:t>
      </w:r>
      <w:r w:rsidR="0095301B" w:rsidRPr="00AC53A7">
        <w:rPr>
          <w:rStyle w:val="FootnoteReference"/>
          <w:rFonts w:ascii="Times New Roman" w:hAnsi="Times New Roman"/>
          <w:color w:val="000000"/>
        </w:rPr>
        <w:t xml:space="preserve"> </w:t>
      </w:r>
    </w:p>
    <w:p w14:paraId="08DF2995" w14:textId="77777777" w:rsidR="0095301B" w:rsidRPr="00AC53A7" w:rsidRDefault="0095301B" w:rsidP="00923D89">
      <w:pPr>
        <w:spacing w:after="0" w:line="360" w:lineRule="auto"/>
        <w:ind w:firstLine="720"/>
        <w:contextualSpacing/>
        <w:jc w:val="both"/>
        <w:rPr>
          <w:rFonts w:ascii="Times New Roman" w:hAnsi="Times New Roman"/>
          <w:color w:val="000000"/>
          <w:spacing w:val="-4"/>
          <w:sz w:val="28"/>
          <w:szCs w:val="28"/>
        </w:rPr>
      </w:pPr>
      <w:r w:rsidRPr="00AC53A7">
        <w:rPr>
          <w:rFonts w:ascii="Times New Roman" w:hAnsi="Times New Roman"/>
          <w:sz w:val="28"/>
          <w:szCs w:val="28"/>
        </w:rPr>
        <w:t xml:space="preserve">Венеціанська комісія </w:t>
      </w:r>
      <w:r w:rsidR="00EF4C19" w:rsidRPr="00AC53A7">
        <w:rPr>
          <w:rFonts w:ascii="Times New Roman" w:hAnsi="Times New Roman"/>
          <w:sz w:val="28"/>
          <w:szCs w:val="28"/>
        </w:rPr>
        <w:t>і</w:t>
      </w:r>
      <w:r w:rsidRPr="00AC53A7">
        <w:rPr>
          <w:rFonts w:ascii="Times New Roman" w:hAnsi="Times New Roman"/>
          <w:sz w:val="28"/>
          <w:szCs w:val="28"/>
        </w:rPr>
        <w:t xml:space="preserve">з </w:t>
      </w:r>
      <w:r w:rsidR="00EF4C19" w:rsidRPr="00AC53A7">
        <w:rPr>
          <w:rFonts w:ascii="Times New Roman" w:hAnsi="Times New Roman"/>
          <w:sz w:val="28"/>
          <w:szCs w:val="28"/>
        </w:rPr>
        <w:t>цього</w:t>
      </w:r>
      <w:r w:rsidRPr="00AC53A7">
        <w:rPr>
          <w:rFonts w:ascii="Times New Roman" w:hAnsi="Times New Roman"/>
          <w:sz w:val="28"/>
          <w:szCs w:val="28"/>
        </w:rPr>
        <w:t xml:space="preserve"> приводу </w:t>
      </w:r>
      <w:r w:rsidR="00EF4C19" w:rsidRPr="00AC53A7">
        <w:rPr>
          <w:rFonts w:ascii="Times New Roman" w:hAnsi="Times New Roman"/>
          <w:sz w:val="28"/>
          <w:szCs w:val="28"/>
        </w:rPr>
        <w:t>за</w:t>
      </w:r>
      <w:r w:rsidRPr="00AC53A7">
        <w:rPr>
          <w:rFonts w:ascii="Times New Roman" w:hAnsi="Times New Roman"/>
          <w:sz w:val="28"/>
          <w:szCs w:val="28"/>
        </w:rPr>
        <w:t xml:space="preserve">значає, що в багатьох країнах законодавство вимагає </w:t>
      </w:r>
      <w:r w:rsidR="00EF4C19" w:rsidRPr="00AC53A7">
        <w:rPr>
          <w:rFonts w:ascii="Times New Roman" w:hAnsi="Times New Roman"/>
          <w:sz w:val="28"/>
          <w:szCs w:val="28"/>
        </w:rPr>
        <w:t>як</w:t>
      </w:r>
      <w:r w:rsidRPr="00AC53A7">
        <w:rPr>
          <w:rFonts w:ascii="Times New Roman" w:hAnsi="Times New Roman"/>
          <w:sz w:val="28"/>
          <w:szCs w:val="28"/>
        </w:rPr>
        <w:t xml:space="preserve"> умов</w:t>
      </w:r>
      <w:r w:rsidR="00EF4C19" w:rsidRPr="00AC53A7">
        <w:rPr>
          <w:rFonts w:ascii="Times New Roman" w:hAnsi="Times New Roman"/>
          <w:sz w:val="28"/>
          <w:szCs w:val="28"/>
        </w:rPr>
        <w:t>у</w:t>
      </w:r>
      <w:r w:rsidRPr="00AC53A7">
        <w:rPr>
          <w:rFonts w:ascii="Times New Roman" w:hAnsi="Times New Roman"/>
          <w:sz w:val="28"/>
          <w:szCs w:val="28"/>
        </w:rPr>
        <w:t xml:space="preserve"> для реєстрації надання партією доказів певного мінімального рівня підтримки з боку громадян. Цей мінімальний рівень сильно різн</w:t>
      </w:r>
      <w:r w:rsidR="00DC65F0" w:rsidRPr="00AC53A7">
        <w:rPr>
          <w:rFonts w:ascii="Times New Roman" w:hAnsi="Times New Roman"/>
          <w:sz w:val="28"/>
          <w:szCs w:val="28"/>
        </w:rPr>
        <w:t>ит</w:t>
      </w:r>
      <w:r w:rsidRPr="00AC53A7">
        <w:rPr>
          <w:rFonts w:ascii="Times New Roman" w:hAnsi="Times New Roman"/>
          <w:sz w:val="28"/>
          <w:szCs w:val="28"/>
        </w:rPr>
        <w:t xml:space="preserve">ься, </w:t>
      </w:r>
      <w:r w:rsidR="00EF4C19" w:rsidRPr="00AC53A7">
        <w:rPr>
          <w:rFonts w:ascii="Times New Roman" w:hAnsi="Times New Roman"/>
          <w:sz w:val="28"/>
          <w:szCs w:val="28"/>
        </w:rPr>
        <w:t>проте</w:t>
      </w:r>
      <w:r w:rsidRPr="00AC53A7">
        <w:rPr>
          <w:rFonts w:ascii="Times New Roman" w:hAnsi="Times New Roman"/>
          <w:sz w:val="28"/>
          <w:szCs w:val="28"/>
        </w:rPr>
        <w:t xml:space="preserve"> зазвичай він визначається як процентне відношення від числа жителів. Незважаючи на те, що обмеження на підставі мінімальної підтримки, </w:t>
      </w:r>
      <w:r w:rsidR="00E73EEA" w:rsidRPr="00AC53A7">
        <w:rPr>
          <w:rFonts w:ascii="Times New Roman" w:hAnsi="Times New Roman"/>
          <w:sz w:val="28"/>
          <w:szCs w:val="28"/>
        </w:rPr>
        <w:t xml:space="preserve">що </w:t>
      </w:r>
      <w:r w:rsidRPr="00AC53A7">
        <w:rPr>
          <w:rFonts w:ascii="Times New Roman" w:hAnsi="Times New Roman"/>
          <w:sz w:val="28"/>
          <w:szCs w:val="28"/>
        </w:rPr>
        <w:t>виражається в зібран</w:t>
      </w:r>
      <w:r w:rsidR="00E73EEA" w:rsidRPr="00AC53A7">
        <w:rPr>
          <w:rFonts w:ascii="Times New Roman" w:hAnsi="Times New Roman"/>
          <w:sz w:val="28"/>
          <w:szCs w:val="28"/>
        </w:rPr>
        <w:t>н</w:t>
      </w:r>
      <w:r w:rsidRPr="00AC53A7">
        <w:rPr>
          <w:rFonts w:ascii="Times New Roman" w:hAnsi="Times New Roman"/>
          <w:sz w:val="28"/>
          <w:szCs w:val="28"/>
        </w:rPr>
        <w:t>і підпис</w:t>
      </w:r>
      <w:r w:rsidR="00DC65F0" w:rsidRPr="00AC53A7">
        <w:rPr>
          <w:rFonts w:ascii="Times New Roman" w:hAnsi="Times New Roman"/>
          <w:sz w:val="28"/>
          <w:szCs w:val="28"/>
        </w:rPr>
        <w:t>ів</w:t>
      </w:r>
      <w:r w:rsidR="00E73EEA" w:rsidRPr="00AC53A7">
        <w:rPr>
          <w:rFonts w:ascii="Times New Roman" w:hAnsi="Times New Roman"/>
          <w:sz w:val="28"/>
          <w:szCs w:val="28"/>
        </w:rPr>
        <w:t>,</w:t>
      </w:r>
      <w:r w:rsidRPr="00AC53A7">
        <w:rPr>
          <w:rFonts w:ascii="Times New Roman" w:hAnsi="Times New Roman"/>
          <w:sz w:val="28"/>
          <w:szCs w:val="28"/>
        </w:rPr>
        <w:t xml:space="preserve"> є законними, держава зобов'язана стежити за тим, щоб ці обмеження не виявилися занадто обтяжливими </w:t>
      </w:r>
      <w:r w:rsidR="00E73EEA" w:rsidRPr="00AC53A7">
        <w:rPr>
          <w:rFonts w:ascii="Times New Roman" w:hAnsi="Times New Roman"/>
          <w:sz w:val="28"/>
          <w:szCs w:val="28"/>
        </w:rPr>
        <w:t>й</w:t>
      </w:r>
      <w:r w:rsidRPr="00AC53A7">
        <w:rPr>
          <w:rFonts w:ascii="Times New Roman" w:hAnsi="Times New Roman"/>
          <w:sz w:val="28"/>
          <w:szCs w:val="28"/>
        </w:rPr>
        <w:t xml:space="preserve"> такими, що унеможливлюють діяльність невеликих партій або дискриміную</w:t>
      </w:r>
      <w:r w:rsidR="00E73EEA" w:rsidRPr="00AC53A7">
        <w:rPr>
          <w:rFonts w:ascii="Times New Roman" w:hAnsi="Times New Roman"/>
          <w:sz w:val="28"/>
          <w:szCs w:val="28"/>
        </w:rPr>
        <w:t>ть</w:t>
      </w:r>
      <w:r w:rsidRPr="00AC53A7">
        <w:rPr>
          <w:rFonts w:ascii="Times New Roman" w:hAnsi="Times New Roman"/>
          <w:sz w:val="28"/>
          <w:szCs w:val="28"/>
        </w:rPr>
        <w:t xml:space="preserve"> партії, які виражають інтереси меншин. Також Венеціанська комісія звертає увагу</w:t>
      </w:r>
      <w:r w:rsidR="00E73EEA" w:rsidRPr="00AC53A7">
        <w:rPr>
          <w:rFonts w:ascii="Times New Roman" w:hAnsi="Times New Roman"/>
          <w:sz w:val="28"/>
          <w:szCs w:val="28"/>
        </w:rPr>
        <w:t xml:space="preserve"> на те</w:t>
      </w:r>
      <w:r w:rsidRPr="00AC53A7">
        <w:rPr>
          <w:rFonts w:ascii="Times New Roman" w:hAnsi="Times New Roman"/>
          <w:sz w:val="28"/>
          <w:szCs w:val="28"/>
        </w:rPr>
        <w:t>, що оптимальним є регулювання</w:t>
      </w:r>
      <w:r w:rsidR="00E73EEA" w:rsidRPr="00AC53A7">
        <w:rPr>
          <w:rFonts w:ascii="Times New Roman" w:hAnsi="Times New Roman"/>
          <w:sz w:val="28"/>
          <w:szCs w:val="28"/>
        </w:rPr>
        <w:t>,</w:t>
      </w:r>
      <w:r w:rsidRPr="00AC53A7">
        <w:rPr>
          <w:rFonts w:ascii="Times New Roman" w:hAnsi="Times New Roman"/>
          <w:sz w:val="28"/>
          <w:szCs w:val="28"/>
        </w:rPr>
        <w:t xml:space="preserve"> коли мінімально необхідне число підписів визначається не як точно встановлена кількість, а як розумне процентне відношення до загальної кількості голосуючих громадян</w:t>
      </w:r>
      <w:r w:rsidR="00CF0AB4" w:rsidRPr="00AC53A7">
        <w:rPr>
          <w:rFonts w:ascii="Times New Roman" w:hAnsi="Times New Roman"/>
          <w:sz w:val="28"/>
          <w:szCs w:val="28"/>
        </w:rPr>
        <w:t xml:space="preserve"> </w:t>
      </w:r>
      <w:r w:rsidR="00CF0AB4" w:rsidRPr="00AC53A7">
        <w:rPr>
          <w:rFonts w:ascii="Times New Roman" w:hAnsi="Times New Roman"/>
          <w:color w:val="000000" w:themeColor="text1"/>
          <w:sz w:val="28"/>
          <w:szCs w:val="28"/>
        </w:rPr>
        <w:t>[156]</w:t>
      </w:r>
      <w:r w:rsidRPr="00AC53A7">
        <w:rPr>
          <w:rFonts w:ascii="Times New Roman" w:hAnsi="Times New Roman"/>
          <w:sz w:val="28"/>
          <w:szCs w:val="28"/>
        </w:rPr>
        <w:t xml:space="preserve">. </w:t>
      </w:r>
      <w:r w:rsidR="00E73EEA" w:rsidRPr="00AC53A7">
        <w:rPr>
          <w:rFonts w:ascii="Times New Roman" w:hAnsi="Times New Roman"/>
          <w:sz w:val="28"/>
          <w:szCs w:val="28"/>
        </w:rPr>
        <w:t>У</w:t>
      </w:r>
      <w:r w:rsidRPr="00AC53A7">
        <w:rPr>
          <w:rFonts w:ascii="Times New Roman" w:hAnsi="Times New Roman"/>
          <w:sz w:val="28"/>
          <w:szCs w:val="28"/>
        </w:rPr>
        <w:t xml:space="preserve"> країнах</w:t>
      </w:r>
      <w:r w:rsidR="00E73EEA" w:rsidRPr="00AC53A7">
        <w:rPr>
          <w:rFonts w:ascii="Times New Roman" w:hAnsi="Times New Roman"/>
          <w:sz w:val="28"/>
          <w:szCs w:val="28"/>
        </w:rPr>
        <w:t>,</w:t>
      </w:r>
      <w:r w:rsidRPr="00AC53A7">
        <w:rPr>
          <w:rFonts w:ascii="Times New Roman" w:hAnsi="Times New Roman"/>
          <w:sz w:val="28"/>
          <w:szCs w:val="28"/>
        </w:rPr>
        <w:t xml:space="preserve"> де м</w:t>
      </w:r>
      <w:r w:rsidRPr="00AC53A7">
        <w:rPr>
          <w:rFonts w:ascii="Times New Roman" w:hAnsi="Times New Roman"/>
          <w:color w:val="000000"/>
          <w:spacing w:val="-4"/>
          <w:sz w:val="28"/>
          <w:szCs w:val="28"/>
        </w:rPr>
        <w:t xml:space="preserve">інімальний рівень підтримки партії громадянами визначається на основі чисельності членів партії, особливо важливо, щоб мінімальна кількість учасників партії, передбачена законом для її створення, була зрозумілою </w:t>
      </w:r>
      <w:r w:rsidR="00E73EEA" w:rsidRPr="00AC53A7">
        <w:rPr>
          <w:rFonts w:ascii="Times New Roman" w:hAnsi="Times New Roman"/>
          <w:color w:val="000000"/>
          <w:spacing w:val="-4"/>
          <w:sz w:val="28"/>
          <w:szCs w:val="28"/>
        </w:rPr>
        <w:t>та</w:t>
      </w:r>
      <w:r w:rsidRPr="00AC53A7">
        <w:rPr>
          <w:rFonts w:ascii="Times New Roman" w:hAnsi="Times New Roman"/>
          <w:color w:val="000000"/>
          <w:spacing w:val="-4"/>
          <w:sz w:val="28"/>
          <w:szCs w:val="28"/>
        </w:rPr>
        <w:t xml:space="preserve"> не ставала перешкодою для партії</w:t>
      </w:r>
      <w:r w:rsidR="00CF0AB4" w:rsidRPr="00AC53A7">
        <w:rPr>
          <w:rFonts w:ascii="Times New Roman" w:hAnsi="Times New Roman"/>
          <w:color w:val="000000"/>
          <w:spacing w:val="-4"/>
          <w:sz w:val="28"/>
          <w:szCs w:val="28"/>
        </w:rPr>
        <w:t xml:space="preserve"> </w:t>
      </w:r>
      <w:r w:rsidR="00CF0AB4" w:rsidRPr="00AC53A7">
        <w:rPr>
          <w:rFonts w:ascii="Times New Roman" w:hAnsi="Times New Roman"/>
          <w:color w:val="000000" w:themeColor="text1"/>
          <w:sz w:val="28"/>
          <w:szCs w:val="28"/>
        </w:rPr>
        <w:t>[156]</w:t>
      </w:r>
      <w:r w:rsidRPr="00AC53A7">
        <w:rPr>
          <w:rFonts w:ascii="Times New Roman" w:hAnsi="Times New Roman"/>
          <w:color w:val="000000"/>
          <w:spacing w:val="-4"/>
          <w:sz w:val="28"/>
          <w:szCs w:val="28"/>
        </w:rPr>
        <w:t xml:space="preserve">. </w:t>
      </w:r>
    </w:p>
    <w:p w14:paraId="744AF4EB" w14:textId="77777777" w:rsidR="00CF0AB4" w:rsidRPr="00AC53A7" w:rsidRDefault="0095301B" w:rsidP="00923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color w:val="000000" w:themeColor="text1"/>
          <w:sz w:val="28"/>
          <w:szCs w:val="28"/>
        </w:rPr>
      </w:pPr>
      <w:r w:rsidRPr="00AC53A7">
        <w:rPr>
          <w:rFonts w:ascii="Times New Roman" w:hAnsi="Times New Roman"/>
          <w:color w:val="000000" w:themeColor="text1"/>
          <w:sz w:val="28"/>
          <w:szCs w:val="28"/>
        </w:rPr>
        <w:t>Отже, на нашу думку</w:t>
      </w:r>
      <w:r w:rsidR="00CF0AB4" w:rsidRPr="00AC53A7">
        <w:rPr>
          <w:rFonts w:ascii="Times New Roman" w:hAnsi="Times New Roman"/>
          <w:color w:val="000000" w:themeColor="text1"/>
          <w:sz w:val="28"/>
          <w:szCs w:val="28"/>
        </w:rPr>
        <w:t>,</w:t>
      </w:r>
      <w:r w:rsidRPr="00AC53A7">
        <w:rPr>
          <w:rFonts w:ascii="Times New Roman" w:hAnsi="Times New Roman"/>
          <w:color w:val="000000" w:themeColor="text1"/>
          <w:sz w:val="28"/>
          <w:szCs w:val="28"/>
        </w:rPr>
        <w:t xml:space="preserve"> запровадження мінімальної кількості членів політичної</w:t>
      </w:r>
      <w:r w:rsidR="00E73EEA" w:rsidRPr="00AC53A7">
        <w:rPr>
          <w:rFonts w:ascii="Times New Roman" w:hAnsi="Times New Roman"/>
          <w:color w:val="000000" w:themeColor="text1"/>
          <w:sz w:val="28"/>
          <w:szCs w:val="28"/>
        </w:rPr>
        <w:t xml:space="preserve"> партії </w:t>
      </w:r>
      <w:r w:rsidRPr="00AC53A7">
        <w:rPr>
          <w:rFonts w:ascii="Times New Roman" w:hAnsi="Times New Roman"/>
          <w:color w:val="000000" w:themeColor="text1"/>
          <w:sz w:val="28"/>
          <w:szCs w:val="28"/>
        </w:rPr>
        <w:t>замість існуючого механізму збору підписів на підтримку політично</w:t>
      </w:r>
      <w:r w:rsidR="00E73EEA" w:rsidRPr="00AC53A7">
        <w:rPr>
          <w:rFonts w:ascii="Times New Roman" w:hAnsi="Times New Roman"/>
          <w:color w:val="000000" w:themeColor="text1"/>
          <w:sz w:val="28"/>
          <w:szCs w:val="28"/>
        </w:rPr>
        <w:t>ї партії зможе певною мірою</w:t>
      </w:r>
      <w:r w:rsidRPr="00AC53A7">
        <w:rPr>
          <w:rFonts w:ascii="Times New Roman" w:hAnsi="Times New Roman"/>
          <w:color w:val="000000" w:themeColor="text1"/>
          <w:sz w:val="28"/>
          <w:szCs w:val="28"/>
        </w:rPr>
        <w:t xml:space="preserve"> змінити ситуацію тільки за</w:t>
      </w:r>
      <w:r w:rsidR="00CF0AB4" w:rsidRPr="00AC53A7">
        <w:rPr>
          <w:rFonts w:ascii="Times New Roman" w:hAnsi="Times New Roman"/>
          <w:color w:val="000000" w:themeColor="text1"/>
          <w:sz w:val="28"/>
          <w:szCs w:val="28"/>
        </w:rPr>
        <w:t xml:space="preserve"> умови введення ще двох вимог: по-перше,</w:t>
      </w:r>
      <w:r w:rsidRPr="00AC53A7">
        <w:rPr>
          <w:rFonts w:ascii="Times New Roman" w:hAnsi="Times New Roman"/>
          <w:color w:val="000000" w:themeColor="text1"/>
          <w:sz w:val="28"/>
          <w:szCs w:val="28"/>
        </w:rPr>
        <w:t xml:space="preserve"> закріплення мінімальної кількості членів політичної партії не тільки </w:t>
      </w:r>
      <w:r w:rsidR="00E73EEA" w:rsidRPr="00AC53A7">
        <w:rPr>
          <w:rFonts w:ascii="Times New Roman" w:hAnsi="Times New Roman"/>
          <w:color w:val="000000" w:themeColor="text1"/>
          <w:sz w:val="28"/>
          <w:szCs w:val="28"/>
        </w:rPr>
        <w:t>на</w:t>
      </w:r>
      <w:r w:rsidRPr="00AC53A7">
        <w:rPr>
          <w:rFonts w:ascii="Times New Roman" w:hAnsi="Times New Roman"/>
          <w:color w:val="000000" w:themeColor="text1"/>
          <w:sz w:val="28"/>
          <w:szCs w:val="28"/>
        </w:rPr>
        <w:t xml:space="preserve"> період реєстрації, а й </w:t>
      </w:r>
      <w:r w:rsidR="00E73EEA" w:rsidRPr="00AC53A7">
        <w:rPr>
          <w:rFonts w:ascii="Times New Roman" w:hAnsi="Times New Roman"/>
          <w:color w:val="000000" w:themeColor="text1"/>
          <w:sz w:val="28"/>
          <w:szCs w:val="28"/>
        </w:rPr>
        <w:t>упродовж</w:t>
      </w:r>
      <w:r w:rsidRPr="00AC53A7">
        <w:rPr>
          <w:rFonts w:ascii="Times New Roman" w:hAnsi="Times New Roman"/>
          <w:color w:val="000000" w:themeColor="text1"/>
          <w:sz w:val="28"/>
          <w:szCs w:val="28"/>
        </w:rPr>
        <w:t xml:space="preserve"> </w:t>
      </w:r>
      <w:r w:rsidR="00E73EEA" w:rsidRPr="00AC53A7">
        <w:rPr>
          <w:rFonts w:ascii="Times New Roman" w:hAnsi="Times New Roman"/>
          <w:color w:val="000000" w:themeColor="text1"/>
          <w:sz w:val="28"/>
          <w:szCs w:val="28"/>
        </w:rPr>
        <w:t>у</w:t>
      </w:r>
      <w:r w:rsidRPr="00AC53A7">
        <w:rPr>
          <w:rFonts w:ascii="Times New Roman" w:hAnsi="Times New Roman"/>
          <w:color w:val="000000" w:themeColor="text1"/>
          <w:sz w:val="28"/>
          <w:szCs w:val="28"/>
        </w:rPr>
        <w:t xml:space="preserve">сього часу існування політичної партії </w:t>
      </w:r>
      <w:r w:rsidR="00E73EEA" w:rsidRPr="00AC53A7">
        <w:rPr>
          <w:rFonts w:ascii="Times New Roman" w:hAnsi="Times New Roman"/>
          <w:color w:val="000000" w:themeColor="text1"/>
          <w:sz w:val="28"/>
          <w:szCs w:val="28"/>
        </w:rPr>
        <w:t>та</w:t>
      </w:r>
      <w:r w:rsidRPr="00AC53A7">
        <w:rPr>
          <w:rFonts w:ascii="Times New Roman" w:hAnsi="Times New Roman"/>
          <w:color w:val="000000" w:themeColor="text1"/>
          <w:sz w:val="28"/>
          <w:szCs w:val="28"/>
        </w:rPr>
        <w:t xml:space="preserve"> відповідним державним контролем її дотримання; </w:t>
      </w:r>
      <w:r w:rsidR="00CF0AB4" w:rsidRPr="00AC53A7">
        <w:rPr>
          <w:rFonts w:ascii="Times New Roman" w:hAnsi="Times New Roman"/>
          <w:color w:val="000000" w:themeColor="text1"/>
          <w:sz w:val="28"/>
          <w:szCs w:val="28"/>
        </w:rPr>
        <w:t>по-друге,</w:t>
      </w:r>
      <w:r w:rsidRPr="00AC53A7">
        <w:rPr>
          <w:rFonts w:ascii="Times New Roman" w:hAnsi="Times New Roman"/>
          <w:color w:val="000000" w:themeColor="text1"/>
          <w:sz w:val="28"/>
          <w:szCs w:val="28"/>
        </w:rPr>
        <w:t xml:space="preserve"> </w:t>
      </w:r>
      <w:r w:rsidR="00CF0AB4" w:rsidRPr="00AC53A7">
        <w:rPr>
          <w:rFonts w:ascii="Times New Roman" w:hAnsi="Times New Roman"/>
          <w:color w:val="000000" w:themeColor="text1"/>
          <w:sz w:val="28"/>
          <w:szCs w:val="28"/>
        </w:rPr>
        <w:t>ц</w:t>
      </w:r>
      <w:r w:rsidRPr="00AC53A7">
        <w:rPr>
          <w:rFonts w:ascii="Times New Roman" w:hAnsi="Times New Roman"/>
          <w:color w:val="000000" w:themeColor="text1"/>
          <w:sz w:val="28"/>
          <w:szCs w:val="28"/>
        </w:rPr>
        <w:t>я кількість членів буде досить суттєвою (пропоновані в науковій літературі 500 членів ситуацію жодним чин</w:t>
      </w:r>
      <w:r w:rsidR="00CF0AB4" w:rsidRPr="00AC53A7">
        <w:rPr>
          <w:rFonts w:ascii="Times New Roman" w:hAnsi="Times New Roman"/>
          <w:color w:val="000000" w:themeColor="text1"/>
          <w:sz w:val="28"/>
          <w:szCs w:val="28"/>
        </w:rPr>
        <w:t>о</w:t>
      </w:r>
      <w:r w:rsidRPr="00AC53A7">
        <w:rPr>
          <w:rFonts w:ascii="Times New Roman" w:hAnsi="Times New Roman"/>
          <w:color w:val="000000" w:themeColor="text1"/>
          <w:sz w:val="28"/>
          <w:szCs w:val="28"/>
        </w:rPr>
        <w:t>м не змінять)</w:t>
      </w:r>
      <w:r w:rsidR="00CF0AB4" w:rsidRPr="00AC53A7">
        <w:rPr>
          <w:rFonts w:ascii="Times New Roman" w:hAnsi="Times New Roman"/>
          <w:color w:val="000000" w:themeColor="text1"/>
          <w:sz w:val="28"/>
          <w:szCs w:val="28"/>
        </w:rPr>
        <w:t>.</w:t>
      </w:r>
    </w:p>
    <w:p w14:paraId="7AA2D99F" w14:textId="77777777" w:rsidR="00CF0AB4" w:rsidRPr="00AC53A7" w:rsidRDefault="0095301B" w:rsidP="00923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color w:val="000000"/>
          <w:sz w:val="28"/>
          <w:szCs w:val="28"/>
        </w:rPr>
      </w:pPr>
      <w:r w:rsidRPr="00AC53A7">
        <w:rPr>
          <w:rFonts w:ascii="Times New Roman" w:hAnsi="Times New Roman"/>
          <w:sz w:val="28"/>
          <w:szCs w:val="28"/>
        </w:rPr>
        <w:lastRenderedPageBreak/>
        <w:t>Тому найбільш доцільним вбачається залиш</w:t>
      </w:r>
      <w:r w:rsidR="00CF0AB4" w:rsidRPr="00AC53A7">
        <w:rPr>
          <w:rFonts w:ascii="Times New Roman" w:hAnsi="Times New Roman"/>
          <w:sz w:val="28"/>
          <w:szCs w:val="28"/>
        </w:rPr>
        <w:t>ення</w:t>
      </w:r>
      <w:r w:rsidRPr="00AC53A7">
        <w:rPr>
          <w:rFonts w:ascii="Times New Roman" w:hAnsi="Times New Roman"/>
          <w:sz w:val="28"/>
          <w:szCs w:val="28"/>
        </w:rPr>
        <w:t xml:space="preserve"> законодавч</w:t>
      </w:r>
      <w:r w:rsidR="00CF0AB4" w:rsidRPr="00AC53A7">
        <w:rPr>
          <w:rFonts w:ascii="Times New Roman" w:hAnsi="Times New Roman"/>
          <w:sz w:val="28"/>
          <w:szCs w:val="28"/>
        </w:rPr>
        <w:t>ої</w:t>
      </w:r>
      <w:r w:rsidRPr="00AC53A7">
        <w:rPr>
          <w:rFonts w:ascii="Times New Roman" w:hAnsi="Times New Roman"/>
          <w:sz w:val="28"/>
          <w:szCs w:val="28"/>
        </w:rPr>
        <w:t xml:space="preserve"> вимог</w:t>
      </w:r>
      <w:r w:rsidR="00CF0AB4" w:rsidRPr="00AC53A7">
        <w:rPr>
          <w:rFonts w:ascii="Times New Roman" w:hAnsi="Times New Roman"/>
          <w:sz w:val="28"/>
          <w:szCs w:val="28"/>
        </w:rPr>
        <w:t>и</w:t>
      </w:r>
      <w:r w:rsidR="00D57934" w:rsidRPr="00AC53A7">
        <w:rPr>
          <w:rFonts w:ascii="Times New Roman" w:hAnsi="Times New Roman"/>
          <w:sz w:val="28"/>
          <w:szCs w:val="28"/>
        </w:rPr>
        <w:t xml:space="preserve"> про те</w:t>
      </w:r>
      <w:r w:rsidRPr="00AC53A7">
        <w:rPr>
          <w:rFonts w:ascii="Times New Roman" w:hAnsi="Times New Roman"/>
          <w:sz w:val="28"/>
          <w:szCs w:val="28"/>
        </w:rPr>
        <w:t xml:space="preserve">, що </w:t>
      </w:r>
      <w:r w:rsidRPr="00AC53A7">
        <w:rPr>
          <w:rFonts w:ascii="Times New Roman" w:hAnsi="Times New Roman"/>
          <w:color w:val="000000"/>
          <w:sz w:val="28"/>
          <w:szCs w:val="28"/>
        </w:rPr>
        <w:t>рішення про створення політичної партії має бути підтриман</w:t>
      </w:r>
      <w:r w:rsidR="00D57934" w:rsidRPr="00AC53A7">
        <w:rPr>
          <w:rFonts w:ascii="Times New Roman" w:hAnsi="Times New Roman"/>
          <w:color w:val="000000"/>
          <w:sz w:val="28"/>
          <w:szCs w:val="28"/>
        </w:rPr>
        <w:t>е</w:t>
      </w:r>
      <w:r w:rsidRPr="00AC53A7">
        <w:rPr>
          <w:rFonts w:ascii="Times New Roman" w:hAnsi="Times New Roman"/>
          <w:color w:val="000000"/>
          <w:sz w:val="28"/>
          <w:szCs w:val="28"/>
        </w:rPr>
        <w:t xml:space="preserve"> підписами не менше </w:t>
      </w:r>
      <w:r w:rsidR="00D57934" w:rsidRPr="00AC53A7">
        <w:rPr>
          <w:rFonts w:ascii="Times New Roman" w:hAnsi="Times New Roman"/>
          <w:color w:val="000000"/>
          <w:sz w:val="28"/>
          <w:szCs w:val="28"/>
        </w:rPr>
        <w:t>10 000</w:t>
      </w:r>
      <w:r w:rsidRPr="00AC53A7">
        <w:rPr>
          <w:rFonts w:ascii="Times New Roman" w:hAnsi="Times New Roman"/>
          <w:color w:val="000000"/>
          <w:sz w:val="28"/>
          <w:szCs w:val="28"/>
        </w:rPr>
        <w:t xml:space="preserve"> громадян України, які відповідно до КУ мають право голосу на виборах, </w:t>
      </w:r>
      <w:r w:rsidR="00D57934" w:rsidRPr="00AC53A7">
        <w:rPr>
          <w:rFonts w:ascii="Times New Roman" w:hAnsi="Times New Roman"/>
          <w:color w:val="000000"/>
          <w:sz w:val="28"/>
          <w:szCs w:val="28"/>
        </w:rPr>
        <w:t>проте</w:t>
      </w:r>
      <w:r w:rsidR="00CF0AB4" w:rsidRPr="00AC53A7">
        <w:rPr>
          <w:rFonts w:ascii="Times New Roman" w:hAnsi="Times New Roman"/>
          <w:color w:val="000000"/>
          <w:sz w:val="28"/>
          <w:szCs w:val="28"/>
        </w:rPr>
        <w:t xml:space="preserve"> з одночасним</w:t>
      </w:r>
      <w:r w:rsidRPr="00AC53A7">
        <w:rPr>
          <w:rFonts w:ascii="Times New Roman" w:hAnsi="Times New Roman"/>
          <w:color w:val="000000"/>
          <w:sz w:val="28"/>
          <w:szCs w:val="28"/>
        </w:rPr>
        <w:t xml:space="preserve"> спро</w:t>
      </w:r>
      <w:r w:rsidR="00CF0AB4" w:rsidRPr="00AC53A7">
        <w:rPr>
          <w:rFonts w:ascii="Times New Roman" w:hAnsi="Times New Roman"/>
          <w:color w:val="000000"/>
          <w:sz w:val="28"/>
          <w:szCs w:val="28"/>
        </w:rPr>
        <w:t>щенням</w:t>
      </w:r>
      <w:r w:rsidRPr="00AC53A7">
        <w:rPr>
          <w:rFonts w:ascii="Times New Roman" w:hAnsi="Times New Roman"/>
          <w:color w:val="000000"/>
          <w:sz w:val="28"/>
          <w:szCs w:val="28"/>
        </w:rPr>
        <w:t xml:space="preserve"> сам</w:t>
      </w:r>
      <w:r w:rsidR="00CF0AB4" w:rsidRPr="00AC53A7">
        <w:rPr>
          <w:rFonts w:ascii="Times New Roman" w:hAnsi="Times New Roman"/>
          <w:color w:val="000000"/>
          <w:sz w:val="28"/>
          <w:szCs w:val="28"/>
        </w:rPr>
        <w:t>ої</w:t>
      </w:r>
      <w:r w:rsidRPr="00AC53A7">
        <w:rPr>
          <w:rFonts w:ascii="Times New Roman" w:hAnsi="Times New Roman"/>
          <w:color w:val="000000"/>
          <w:sz w:val="28"/>
          <w:szCs w:val="28"/>
        </w:rPr>
        <w:t xml:space="preserve"> процедур</w:t>
      </w:r>
      <w:r w:rsidR="00CF0AB4" w:rsidRPr="00AC53A7">
        <w:rPr>
          <w:rFonts w:ascii="Times New Roman" w:hAnsi="Times New Roman"/>
          <w:color w:val="000000"/>
          <w:sz w:val="28"/>
          <w:szCs w:val="28"/>
        </w:rPr>
        <w:t>и</w:t>
      </w:r>
      <w:r w:rsidRPr="00AC53A7">
        <w:rPr>
          <w:rFonts w:ascii="Times New Roman" w:hAnsi="Times New Roman"/>
          <w:color w:val="000000"/>
          <w:sz w:val="28"/>
          <w:szCs w:val="28"/>
        </w:rPr>
        <w:t xml:space="preserve"> збирання підпи</w:t>
      </w:r>
      <w:r w:rsidR="00D57934" w:rsidRPr="00AC53A7">
        <w:rPr>
          <w:rFonts w:ascii="Times New Roman" w:hAnsi="Times New Roman"/>
          <w:color w:val="000000"/>
          <w:sz w:val="28"/>
          <w:szCs w:val="28"/>
        </w:rPr>
        <w:t>сів</w:t>
      </w:r>
      <w:r w:rsidRPr="00AC53A7">
        <w:rPr>
          <w:rFonts w:ascii="Times New Roman" w:hAnsi="Times New Roman"/>
          <w:color w:val="000000"/>
          <w:sz w:val="28"/>
          <w:szCs w:val="28"/>
        </w:rPr>
        <w:t xml:space="preserve"> </w:t>
      </w:r>
      <w:r w:rsidR="00CF0AB4" w:rsidRPr="00AC53A7">
        <w:rPr>
          <w:rFonts w:ascii="Times New Roman" w:hAnsi="Times New Roman"/>
          <w:color w:val="000000"/>
          <w:sz w:val="28"/>
          <w:szCs w:val="28"/>
        </w:rPr>
        <w:t xml:space="preserve">шляхом </w:t>
      </w:r>
      <w:r w:rsidRPr="00AC53A7">
        <w:rPr>
          <w:rFonts w:ascii="Times New Roman" w:hAnsi="Times New Roman"/>
          <w:color w:val="000000"/>
          <w:sz w:val="28"/>
          <w:szCs w:val="28"/>
        </w:rPr>
        <w:t>скасува</w:t>
      </w:r>
      <w:r w:rsidR="00CF0AB4" w:rsidRPr="00AC53A7">
        <w:rPr>
          <w:rFonts w:ascii="Times New Roman" w:hAnsi="Times New Roman"/>
          <w:color w:val="000000"/>
          <w:sz w:val="28"/>
          <w:szCs w:val="28"/>
        </w:rPr>
        <w:t>ння</w:t>
      </w:r>
      <w:r w:rsidRPr="00AC53A7">
        <w:rPr>
          <w:rFonts w:ascii="Times New Roman" w:hAnsi="Times New Roman"/>
          <w:color w:val="000000"/>
          <w:sz w:val="28"/>
          <w:szCs w:val="28"/>
        </w:rPr>
        <w:t xml:space="preserve"> положення, що такі підписи повинні бути зібран</w:t>
      </w:r>
      <w:r w:rsidR="00D57934" w:rsidRPr="00AC53A7">
        <w:rPr>
          <w:rFonts w:ascii="Times New Roman" w:hAnsi="Times New Roman"/>
          <w:color w:val="000000"/>
          <w:sz w:val="28"/>
          <w:szCs w:val="28"/>
        </w:rPr>
        <w:t>і</w:t>
      </w:r>
      <w:r w:rsidRPr="00AC53A7">
        <w:rPr>
          <w:rFonts w:ascii="Times New Roman" w:hAnsi="Times New Roman"/>
          <w:color w:val="000000"/>
          <w:sz w:val="28"/>
          <w:szCs w:val="28"/>
        </w:rPr>
        <w:t xml:space="preserve"> не менш як у двох третинах районів не менш як двох третин областей України, міст Києва і Севастополя та Автономної Республіки Крим. </w:t>
      </w:r>
      <w:r w:rsidR="00D57934" w:rsidRPr="00AC53A7">
        <w:rPr>
          <w:rFonts w:ascii="Times New Roman" w:hAnsi="Times New Roman"/>
          <w:color w:val="000000"/>
          <w:sz w:val="28"/>
          <w:szCs w:val="28"/>
        </w:rPr>
        <w:t>Цей</w:t>
      </w:r>
      <w:r w:rsidRPr="00AC53A7">
        <w:rPr>
          <w:rFonts w:ascii="Times New Roman" w:hAnsi="Times New Roman"/>
          <w:color w:val="000000"/>
          <w:sz w:val="28"/>
          <w:szCs w:val="28"/>
        </w:rPr>
        <w:t xml:space="preserve"> висновок </w:t>
      </w:r>
      <w:r w:rsidR="00D57934" w:rsidRPr="00AC53A7">
        <w:rPr>
          <w:rFonts w:ascii="Times New Roman" w:hAnsi="Times New Roman"/>
          <w:color w:val="000000"/>
          <w:sz w:val="28"/>
          <w:szCs w:val="28"/>
        </w:rPr>
        <w:t>постає</w:t>
      </w:r>
      <w:r w:rsidRPr="00AC53A7">
        <w:rPr>
          <w:rFonts w:ascii="Times New Roman" w:hAnsi="Times New Roman"/>
          <w:color w:val="000000"/>
          <w:sz w:val="28"/>
          <w:szCs w:val="28"/>
        </w:rPr>
        <w:t xml:space="preserve"> з </w:t>
      </w:r>
      <w:r w:rsidR="00D57934" w:rsidRPr="00AC53A7">
        <w:rPr>
          <w:rFonts w:ascii="Times New Roman" w:hAnsi="Times New Roman"/>
          <w:color w:val="000000"/>
          <w:sz w:val="28"/>
          <w:szCs w:val="28"/>
        </w:rPr>
        <w:t>таких</w:t>
      </w:r>
      <w:r w:rsidRPr="00AC53A7">
        <w:rPr>
          <w:rFonts w:ascii="Times New Roman" w:hAnsi="Times New Roman"/>
          <w:color w:val="000000"/>
          <w:sz w:val="28"/>
          <w:szCs w:val="28"/>
        </w:rPr>
        <w:t xml:space="preserve"> міркувань: основна логіка збору підписів не менш як у двох третинах районів не менш як двох третин областей України, міст Києва і Севастополя та Автономної Республіки Крим полягає </w:t>
      </w:r>
      <w:r w:rsidR="00D57934" w:rsidRPr="00AC53A7">
        <w:rPr>
          <w:rFonts w:ascii="Times New Roman" w:hAnsi="Times New Roman"/>
          <w:color w:val="000000"/>
          <w:sz w:val="28"/>
          <w:szCs w:val="28"/>
        </w:rPr>
        <w:t>в</w:t>
      </w:r>
      <w:r w:rsidRPr="00AC53A7">
        <w:rPr>
          <w:rFonts w:ascii="Times New Roman" w:hAnsi="Times New Roman"/>
          <w:color w:val="000000"/>
          <w:sz w:val="28"/>
          <w:szCs w:val="28"/>
        </w:rPr>
        <w:t xml:space="preserve"> тому, що створювана політична партія має всеукраїнський статус</w:t>
      </w:r>
      <w:r w:rsidRPr="00AC53A7">
        <w:rPr>
          <w:rStyle w:val="FootnoteReference"/>
          <w:rFonts w:ascii="Times New Roman" w:hAnsi="Times New Roman"/>
          <w:color w:val="000000"/>
          <w:sz w:val="28"/>
          <w:szCs w:val="28"/>
        </w:rPr>
        <w:footnoteReference w:id="5"/>
      </w:r>
      <w:r w:rsidRPr="00AC53A7">
        <w:rPr>
          <w:rFonts w:ascii="Times New Roman" w:hAnsi="Times New Roman"/>
          <w:color w:val="000000"/>
          <w:sz w:val="28"/>
          <w:szCs w:val="28"/>
        </w:rPr>
        <w:t>, відповідно, збір підписів не менш як у двох третинах районів не менш як двох третин областей повинен підтверджувати такий всеукраїнський статус</w:t>
      </w:r>
      <w:r w:rsidR="00CF0AB4" w:rsidRPr="00AC53A7">
        <w:rPr>
          <w:rFonts w:ascii="Times New Roman" w:hAnsi="Times New Roman"/>
          <w:color w:val="000000"/>
          <w:sz w:val="28"/>
          <w:szCs w:val="28"/>
        </w:rPr>
        <w:t xml:space="preserve"> партії</w:t>
      </w:r>
      <w:r w:rsidRPr="00AC53A7">
        <w:rPr>
          <w:rFonts w:ascii="Times New Roman" w:hAnsi="Times New Roman"/>
          <w:color w:val="000000"/>
          <w:sz w:val="28"/>
          <w:szCs w:val="28"/>
        </w:rPr>
        <w:t xml:space="preserve">. </w:t>
      </w:r>
      <w:r w:rsidR="00CF0AB4" w:rsidRPr="00AC53A7">
        <w:rPr>
          <w:rFonts w:ascii="Times New Roman" w:hAnsi="Times New Roman"/>
          <w:color w:val="000000"/>
          <w:sz w:val="28"/>
          <w:szCs w:val="28"/>
        </w:rPr>
        <w:t>Проте,</w:t>
      </w:r>
      <w:r w:rsidRPr="00AC53A7">
        <w:rPr>
          <w:rFonts w:ascii="Times New Roman" w:hAnsi="Times New Roman"/>
          <w:color w:val="000000"/>
          <w:sz w:val="28"/>
          <w:szCs w:val="28"/>
        </w:rPr>
        <w:t xml:space="preserve"> як </w:t>
      </w:r>
      <w:r w:rsidR="00D57934" w:rsidRPr="00AC53A7">
        <w:rPr>
          <w:rFonts w:ascii="Times New Roman" w:hAnsi="Times New Roman"/>
          <w:color w:val="000000"/>
          <w:sz w:val="28"/>
          <w:szCs w:val="28"/>
        </w:rPr>
        <w:t>у</w:t>
      </w:r>
      <w:r w:rsidRPr="00AC53A7">
        <w:rPr>
          <w:rFonts w:ascii="Times New Roman" w:hAnsi="Times New Roman"/>
          <w:color w:val="000000"/>
          <w:sz w:val="28"/>
          <w:szCs w:val="28"/>
        </w:rPr>
        <w:t>же було встановлено</w:t>
      </w:r>
      <w:r w:rsidR="00CF0AB4" w:rsidRPr="00AC53A7">
        <w:rPr>
          <w:rFonts w:ascii="Times New Roman" w:hAnsi="Times New Roman"/>
          <w:color w:val="000000"/>
          <w:sz w:val="28"/>
          <w:szCs w:val="28"/>
        </w:rPr>
        <w:t>,</w:t>
      </w:r>
      <w:r w:rsidRPr="00AC53A7">
        <w:rPr>
          <w:rFonts w:ascii="Times New Roman" w:hAnsi="Times New Roman"/>
          <w:color w:val="000000"/>
          <w:sz w:val="28"/>
          <w:szCs w:val="28"/>
        </w:rPr>
        <w:t xml:space="preserve"> збір</w:t>
      </w:r>
      <w:r w:rsidR="00D57934" w:rsidRPr="00AC53A7">
        <w:rPr>
          <w:rFonts w:ascii="Times New Roman" w:hAnsi="Times New Roman"/>
          <w:color w:val="000000"/>
          <w:sz w:val="28"/>
          <w:szCs w:val="28"/>
        </w:rPr>
        <w:t xml:space="preserve"> вказаної кількості</w:t>
      </w:r>
      <w:r w:rsidRPr="00AC53A7">
        <w:rPr>
          <w:rFonts w:ascii="Times New Roman" w:hAnsi="Times New Roman"/>
          <w:color w:val="000000"/>
          <w:sz w:val="28"/>
          <w:szCs w:val="28"/>
        </w:rPr>
        <w:t xml:space="preserve"> підписів</w:t>
      </w:r>
      <w:r w:rsidR="00D57934" w:rsidRPr="00AC53A7">
        <w:rPr>
          <w:rFonts w:ascii="Times New Roman" w:hAnsi="Times New Roman"/>
          <w:color w:val="000000"/>
          <w:sz w:val="28"/>
          <w:szCs w:val="28"/>
        </w:rPr>
        <w:t xml:space="preserve"> у певній кількості регіонів</w:t>
      </w:r>
      <w:r w:rsidRPr="00AC53A7">
        <w:rPr>
          <w:rFonts w:ascii="Times New Roman" w:hAnsi="Times New Roman"/>
          <w:color w:val="000000"/>
          <w:sz w:val="28"/>
          <w:szCs w:val="28"/>
        </w:rPr>
        <w:t xml:space="preserve"> не відображає реальн</w:t>
      </w:r>
      <w:r w:rsidR="00D57934" w:rsidRPr="00AC53A7">
        <w:rPr>
          <w:rFonts w:ascii="Times New Roman" w:hAnsi="Times New Roman"/>
          <w:color w:val="000000"/>
          <w:sz w:val="28"/>
          <w:szCs w:val="28"/>
        </w:rPr>
        <w:t>у</w:t>
      </w:r>
      <w:r w:rsidRPr="00AC53A7">
        <w:rPr>
          <w:rFonts w:ascii="Times New Roman" w:hAnsi="Times New Roman"/>
          <w:color w:val="000000"/>
          <w:sz w:val="28"/>
          <w:szCs w:val="28"/>
        </w:rPr>
        <w:t xml:space="preserve"> підтримк</w:t>
      </w:r>
      <w:r w:rsidR="00D57934" w:rsidRPr="00AC53A7">
        <w:rPr>
          <w:rFonts w:ascii="Times New Roman" w:hAnsi="Times New Roman"/>
          <w:color w:val="000000"/>
          <w:sz w:val="28"/>
          <w:szCs w:val="28"/>
        </w:rPr>
        <w:t>у</w:t>
      </w:r>
      <w:r w:rsidRPr="00AC53A7">
        <w:rPr>
          <w:rFonts w:ascii="Times New Roman" w:hAnsi="Times New Roman"/>
          <w:color w:val="000000"/>
          <w:sz w:val="28"/>
          <w:szCs w:val="28"/>
        </w:rPr>
        <w:t xml:space="preserve"> створюваної політичної партії </w:t>
      </w:r>
      <w:r w:rsidR="00D57934" w:rsidRPr="00AC53A7">
        <w:rPr>
          <w:rFonts w:ascii="Times New Roman" w:hAnsi="Times New Roman"/>
          <w:color w:val="000000"/>
          <w:sz w:val="28"/>
          <w:szCs w:val="28"/>
        </w:rPr>
        <w:t>та</w:t>
      </w:r>
      <w:r w:rsidRPr="00AC53A7">
        <w:rPr>
          <w:rFonts w:ascii="Times New Roman" w:hAnsi="Times New Roman"/>
          <w:color w:val="000000"/>
          <w:sz w:val="28"/>
          <w:szCs w:val="28"/>
        </w:rPr>
        <w:t xml:space="preserve"> навряд чи може служити реальним критерієм для визнання всеукраїнського статусу</w:t>
      </w:r>
      <w:r w:rsidR="00CF0AB4" w:rsidRPr="00AC53A7">
        <w:rPr>
          <w:rFonts w:ascii="Times New Roman" w:hAnsi="Times New Roman"/>
          <w:color w:val="000000"/>
          <w:sz w:val="28"/>
          <w:szCs w:val="28"/>
        </w:rPr>
        <w:t xml:space="preserve"> політичної партії</w:t>
      </w:r>
      <w:r w:rsidRPr="00AC53A7">
        <w:rPr>
          <w:rFonts w:ascii="Times New Roman" w:hAnsi="Times New Roman"/>
          <w:color w:val="000000"/>
          <w:sz w:val="28"/>
          <w:szCs w:val="28"/>
        </w:rPr>
        <w:t xml:space="preserve">. </w:t>
      </w:r>
      <w:r w:rsidR="00D57934" w:rsidRPr="00AC53A7">
        <w:rPr>
          <w:rFonts w:ascii="Times New Roman" w:hAnsi="Times New Roman"/>
          <w:color w:val="000000"/>
          <w:sz w:val="28"/>
          <w:szCs w:val="28"/>
        </w:rPr>
        <w:t>У</w:t>
      </w:r>
      <w:r w:rsidRPr="00AC53A7">
        <w:rPr>
          <w:rFonts w:ascii="Times New Roman" w:hAnsi="Times New Roman"/>
          <w:color w:val="000000"/>
          <w:sz w:val="28"/>
          <w:szCs w:val="28"/>
        </w:rPr>
        <w:t xml:space="preserve"> свою чергу дотримання закріпленого ЗУ «Про політичні партії в Україн</w:t>
      </w:r>
      <w:r w:rsidR="00C41569" w:rsidRPr="00AC53A7">
        <w:rPr>
          <w:rFonts w:ascii="Times New Roman" w:hAnsi="Times New Roman"/>
          <w:color w:val="000000"/>
          <w:sz w:val="28"/>
          <w:szCs w:val="28"/>
        </w:rPr>
        <w:t>і</w:t>
      </w:r>
      <w:r w:rsidRPr="00AC53A7">
        <w:rPr>
          <w:rFonts w:ascii="Times New Roman" w:hAnsi="Times New Roman"/>
          <w:color w:val="000000"/>
          <w:sz w:val="28"/>
          <w:szCs w:val="28"/>
        </w:rPr>
        <w:t xml:space="preserve">» принципу дерегіоналізації політичних партій забезпечується положенням ч. 7 ст. 11 названого ЗУ, відповідно до якої політична партія протягом шести місяців </w:t>
      </w:r>
      <w:r w:rsidR="003C4A3B" w:rsidRPr="00AC53A7">
        <w:rPr>
          <w:rFonts w:ascii="Times New Roman" w:hAnsi="Times New Roman"/>
          <w:color w:val="000000"/>
          <w:sz w:val="28"/>
          <w:szCs w:val="28"/>
        </w:rPr>
        <w:t>і</w:t>
      </w:r>
      <w:r w:rsidRPr="00AC53A7">
        <w:rPr>
          <w:rFonts w:ascii="Times New Roman" w:hAnsi="Times New Roman"/>
          <w:color w:val="000000"/>
          <w:sz w:val="28"/>
          <w:szCs w:val="28"/>
        </w:rPr>
        <w:t>з дня реєстрації зобов’язана створити та зареєстру</w:t>
      </w:r>
      <w:r w:rsidR="003C4A3B" w:rsidRPr="00AC53A7">
        <w:rPr>
          <w:rFonts w:ascii="Times New Roman" w:hAnsi="Times New Roman"/>
          <w:color w:val="000000"/>
          <w:sz w:val="28"/>
          <w:szCs w:val="28"/>
        </w:rPr>
        <w:t>вати</w:t>
      </w:r>
      <w:r w:rsidRPr="00AC53A7">
        <w:rPr>
          <w:rFonts w:ascii="Times New Roman" w:hAnsi="Times New Roman"/>
          <w:color w:val="000000"/>
          <w:sz w:val="28"/>
          <w:szCs w:val="28"/>
        </w:rPr>
        <w:t xml:space="preserve"> свої обласні організації </w:t>
      </w:r>
      <w:r w:rsidR="003C4A3B" w:rsidRPr="00AC53A7">
        <w:rPr>
          <w:rFonts w:ascii="Times New Roman" w:hAnsi="Times New Roman"/>
          <w:color w:val="000000"/>
          <w:sz w:val="28"/>
          <w:szCs w:val="28"/>
        </w:rPr>
        <w:t>в</w:t>
      </w:r>
      <w:r w:rsidRPr="00AC53A7">
        <w:rPr>
          <w:rFonts w:ascii="Times New Roman" w:hAnsi="Times New Roman"/>
          <w:color w:val="000000"/>
          <w:sz w:val="28"/>
          <w:szCs w:val="28"/>
        </w:rPr>
        <w:t xml:space="preserve"> більшості областей України, містах Києві, Севастополі та в Автономній Республіці Крим. На нашу думку, створення </w:t>
      </w:r>
      <w:r w:rsidR="003C4A3B" w:rsidRPr="00AC53A7">
        <w:rPr>
          <w:rFonts w:ascii="Times New Roman" w:hAnsi="Times New Roman"/>
          <w:color w:val="000000"/>
          <w:sz w:val="28"/>
          <w:szCs w:val="28"/>
        </w:rPr>
        <w:t>й</w:t>
      </w:r>
      <w:r w:rsidRPr="00AC53A7">
        <w:rPr>
          <w:rFonts w:ascii="Times New Roman" w:hAnsi="Times New Roman"/>
          <w:color w:val="000000"/>
          <w:sz w:val="28"/>
          <w:szCs w:val="28"/>
        </w:rPr>
        <w:t xml:space="preserve"> реєстрація обласних організацій у більшості областей України є </w:t>
      </w:r>
      <w:r w:rsidR="003C4A3B" w:rsidRPr="00AC53A7">
        <w:rPr>
          <w:rFonts w:ascii="Times New Roman" w:hAnsi="Times New Roman"/>
          <w:color w:val="000000"/>
          <w:sz w:val="28"/>
          <w:szCs w:val="28"/>
        </w:rPr>
        <w:t>більш</w:t>
      </w:r>
      <w:r w:rsidRPr="00AC53A7">
        <w:rPr>
          <w:rFonts w:ascii="Times New Roman" w:hAnsi="Times New Roman"/>
          <w:color w:val="000000"/>
          <w:sz w:val="28"/>
          <w:szCs w:val="28"/>
        </w:rPr>
        <w:t xml:space="preserve"> вагом</w:t>
      </w:r>
      <w:r w:rsidR="003C4A3B" w:rsidRPr="00AC53A7">
        <w:rPr>
          <w:rFonts w:ascii="Times New Roman" w:hAnsi="Times New Roman"/>
          <w:color w:val="000000"/>
          <w:sz w:val="28"/>
          <w:szCs w:val="28"/>
        </w:rPr>
        <w:t>им</w:t>
      </w:r>
      <w:r w:rsidRPr="00AC53A7">
        <w:rPr>
          <w:rFonts w:ascii="Times New Roman" w:hAnsi="Times New Roman"/>
          <w:color w:val="000000"/>
          <w:sz w:val="28"/>
          <w:szCs w:val="28"/>
        </w:rPr>
        <w:t xml:space="preserve"> доказом всеукраїнського статусу, ніж збір підписів (принайм</w:t>
      </w:r>
      <w:r w:rsidR="003C4A3B" w:rsidRPr="00AC53A7">
        <w:rPr>
          <w:rFonts w:ascii="Times New Roman" w:hAnsi="Times New Roman"/>
          <w:color w:val="000000"/>
          <w:sz w:val="28"/>
          <w:szCs w:val="28"/>
        </w:rPr>
        <w:t>н</w:t>
      </w:r>
      <w:r w:rsidRPr="00AC53A7">
        <w:rPr>
          <w:rFonts w:ascii="Times New Roman" w:hAnsi="Times New Roman"/>
          <w:color w:val="000000"/>
          <w:sz w:val="28"/>
          <w:szCs w:val="28"/>
        </w:rPr>
        <w:t xml:space="preserve">і </w:t>
      </w:r>
      <w:r w:rsidR="003C4A3B" w:rsidRPr="00AC53A7">
        <w:rPr>
          <w:rFonts w:ascii="Times New Roman" w:hAnsi="Times New Roman"/>
          <w:color w:val="000000"/>
          <w:sz w:val="28"/>
          <w:szCs w:val="28"/>
        </w:rPr>
        <w:t>в</w:t>
      </w:r>
      <w:r w:rsidRPr="00AC53A7">
        <w:rPr>
          <w:rFonts w:ascii="Times New Roman" w:hAnsi="Times New Roman"/>
          <w:color w:val="000000"/>
          <w:sz w:val="28"/>
          <w:szCs w:val="28"/>
        </w:rPr>
        <w:t xml:space="preserve"> тому вигляді</w:t>
      </w:r>
      <w:r w:rsidR="003C4A3B" w:rsidRPr="00AC53A7">
        <w:rPr>
          <w:rFonts w:ascii="Times New Roman" w:hAnsi="Times New Roman"/>
          <w:color w:val="000000"/>
          <w:sz w:val="28"/>
          <w:szCs w:val="28"/>
        </w:rPr>
        <w:t>,</w:t>
      </w:r>
      <w:r w:rsidRPr="00AC53A7">
        <w:rPr>
          <w:rFonts w:ascii="Times New Roman" w:hAnsi="Times New Roman"/>
          <w:color w:val="000000"/>
          <w:sz w:val="28"/>
          <w:szCs w:val="28"/>
        </w:rPr>
        <w:t xml:space="preserve"> </w:t>
      </w:r>
      <w:r w:rsidR="003C4A3B" w:rsidRPr="00AC53A7">
        <w:rPr>
          <w:rFonts w:ascii="Times New Roman" w:hAnsi="Times New Roman"/>
          <w:color w:val="000000"/>
          <w:sz w:val="28"/>
          <w:szCs w:val="28"/>
        </w:rPr>
        <w:t>у</w:t>
      </w:r>
      <w:r w:rsidRPr="00AC53A7">
        <w:rPr>
          <w:rFonts w:ascii="Times New Roman" w:hAnsi="Times New Roman"/>
          <w:color w:val="000000"/>
          <w:sz w:val="28"/>
          <w:szCs w:val="28"/>
        </w:rPr>
        <w:t xml:space="preserve"> якому він функціонує на сьогодні).</w:t>
      </w:r>
    </w:p>
    <w:p w14:paraId="5483AB83" w14:textId="77777777" w:rsidR="0095301B" w:rsidRPr="00AC53A7" w:rsidRDefault="0095301B" w:rsidP="00923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color w:val="000000" w:themeColor="text1"/>
          <w:spacing w:val="-4"/>
          <w:sz w:val="28"/>
          <w:szCs w:val="28"/>
        </w:rPr>
      </w:pPr>
      <w:r w:rsidRPr="00AC53A7">
        <w:rPr>
          <w:rFonts w:ascii="Times New Roman" w:hAnsi="Times New Roman"/>
          <w:sz w:val="28"/>
          <w:szCs w:val="28"/>
        </w:rPr>
        <w:t xml:space="preserve">Для запровадження викладених вище положень ч. 1 ст. 10 </w:t>
      </w:r>
      <w:r w:rsidRPr="00AC53A7">
        <w:rPr>
          <w:rFonts w:ascii="Times New Roman" w:hAnsi="Times New Roman"/>
          <w:color w:val="000000"/>
          <w:sz w:val="28"/>
          <w:szCs w:val="28"/>
        </w:rPr>
        <w:t>ЗУ «Про політичні партії в Україн</w:t>
      </w:r>
      <w:r w:rsidR="003C4A3B" w:rsidRPr="00AC53A7">
        <w:rPr>
          <w:rFonts w:ascii="Times New Roman" w:hAnsi="Times New Roman"/>
          <w:color w:val="000000"/>
          <w:sz w:val="28"/>
          <w:szCs w:val="28"/>
        </w:rPr>
        <w:t>і</w:t>
      </w:r>
      <w:r w:rsidRPr="00AC53A7">
        <w:rPr>
          <w:rFonts w:ascii="Times New Roman" w:hAnsi="Times New Roman"/>
          <w:color w:val="000000"/>
          <w:sz w:val="28"/>
          <w:szCs w:val="28"/>
        </w:rPr>
        <w:t xml:space="preserve">» </w:t>
      </w:r>
      <w:r w:rsidR="003C4A3B" w:rsidRPr="00AC53A7">
        <w:rPr>
          <w:rFonts w:ascii="Times New Roman" w:hAnsi="Times New Roman"/>
          <w:color w:val="000000"/>
          <w:sz w:val="28"/>
          <w:szCs w:val="28"/>
        </w:rPr>
        <w:t>варто</w:t>
      </w:r>
      <w:r w:rsidRPr="00AC53A7">
        <w:rPr>
          <w:rFonts w:ascii="Times New Roman" w:hAnsi="Times New Roman"/>
          <w:color w:val="000000"/>
          <w:sz w:val="28"/>
          <w:szCs w:val="28"/>
        </w:rPr>
        <w:t xml:space="preserve"> викласти в такій редакції: «Рішення про створення політичної партії приймається на її установчому з’їзді (конференції, </w:t>
      </w:r>
      <w:r w:rsidRPr="00AC53A7">
        <w:rPr>
          <w:rFonts w:ascii="Times New Roman" w:hAnsi="Times New Roman"/>
          <w:color w:val="000000"/>
          <w:sz w:val="28"/>
          <w:szCs w:val="28"/>
        </w:rPr>
        <w:lastRenderedPageBreak/>
        <w:t>зборах). Це рішення має бути підтриман</w:t>
      </w:r>
      <w:r w:rsidR="003C4A3B" w:rsidRPr="00AC53A7">
        <w:rPr>
          <w:rFonts w:ascii="Times New Roman" w:hAnsi="Times New Roman"/>
          <w:color w:val="000000"/>
          <w:sz w:val="28"/>
          <w:szCs w:val="28"/>
        </w:rPr>
        <w:t>е</w:t>
      </w:r>
      <w:r w:rsidRPr="00AC53A7">
        <w:rPr>
          <w:rFonts w:ascii="Times New Roman" w:hAnsi="Times New Roman"/>
          <w:color w:val="000000"/>
          <w:sz w:val="28"/>
          <w:szCs w:val="28"/>
        </w:rPr>
        <w:t xml:space="preserve"> підписами не менше 10 </w:t>
      </w:r>
      <w:r w:rsidR="003C4A3B" w:rsidRPr="00AC53A7">
        <w:rPr>
          <w:rFonts w:ascii="Times New Roman" w:hAnsi="Times New Roman"/>
          <w:color w:val="000000"/>
          <w:sz w:val="28"/>
          <w:szCs w:val="28"/>
        </w:rPr>
        <w:t>000</w:t>
      </w:r>
      <w:r w:rsidRPr="00AC53A7">
        <w:rPr>
          <w:rFonts w:ascii="Times New Roman" w:hAnsi="Times New Roman"/>
          <w:color w:val="000000"/>
          <w:sz w:val="28"/>
          <w:szCs w:val="28"/>
        </w:rPr>
        <w:t xml:space="preserve"> громадян України, які відповідно до Конституції України мають право голосу на виборах». </w:t>
      </w:r>
    </w:p>
    <w:p w14:paraId="5A579914" w14:textId="77777777" w:rsidR="0095301B" w:rsidRPr="00AC53A7" w:rsidRDefault="0095301B" w:rsidP="00923D89">
      <w:pPr>
        <w:pStyle w:val="rvps2"/>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AC53A7">
        <w:rPr>
          <w:sz w:val="28"/>
          <w:szCs w:val="28"/>
          <w:lang w:val="uk-UA"/>
        </w:rPr>
        <w:t>Порядок реєстрації політичної партії регламентується ЗУ «Про політичні партії в Україні» та</w:t>
      </w:r>
      <w:r w:rsidR="003C4A3B" w:rsidRPr="00AC53A7">
        <w:rPr>
          <w:sz w:val="28"/>
          <w:szCs w:val="28"/>
          <w:lang w:val="uk-UA"/>
        </w:rPr>
        <w:t xml:space="preserve"> ЗУ</w:t>
      </w:r>
      <w:r w:rsidRPr="00AC53A7">
        <w:rPr>
          <w:sz w:val="28"/>
          <w:szCs w:val="28"/>
          <w:lang w:val="uk-UA"/>
        </w:rPr>
        <w:t xml:space="preserve"> «</w:t>
      </w:r>
      <w:r w:rsidRPr="00AC53A7">
        <w:rPr>
          <w:bCs/>
          <w:sz w:val="28"/>
          <w:szCs w:val="28"/>
          <w:shd w:val="clear" w:color="auto" w:fill="FFFFFF"/>
          <w:lang w:val="uk-UA"/>
        </w:rPr>
        <w:t xml:space="preserve">Про державну реєстрацію юридичних осіб, фізичних осіб - підприємців та громадських формувань» </w:t>
      </w:r>
      <w:r w:rsidRPr="00AC53A7">
        <w:rPr>
          <w:sz w:val="28"/>
          <w:szCs w:val="28"/>
          <w:lang w:val="uk-UA"/>
        </w:rPr>
        <w:t>[</w:t>
      </w:r>
      <w:r w:rsidR="00CF0AB4" w:rsidRPr="00AC53A7">
        <w:rPr>
          <w:lang w:val="uk-UA"/>
        </w:rPr>
        <w:t>209</w:t>
      </w:r>
      <w:r w:rsidRPr="00AC53A7">
        <w:rPr>
          <w:sz w:val="28"/>
          <w:szCs w:val="28"/>
          <w:lang w:val="uk-UA"/>
        </w:rPr>
        <w:t xml:space="preserve">]. </w:t>
      </w:r>
      <w:r w:rsidRPr="00AC53A7">
        <w:rPr>
          <w:color w:val="000000" w:themeColor="text1"/>
          <w:sz w:val="28"/>
          <w:szCs w:val="28"/>
          <w:lang w:val="uk-UA"/>
        </w:rPr>
        <w:t>Д</w:t>
      </w:r>
      <w:r w:rsidRPr="00AC53A7">
        <w:rPr>
          <w:color w:val="000000" w:themeColor="text1"/>
          <w:sz w:val="28"/>
          <w:szCs w:val="28"/>
          <w:shd w:val="clear" w:color="auto" w:fill="FFFFFF"/>
          <w:lang w:val="uk-UA"/>
        </w:rPr>
        <w:t>ержавна реєстрація</w:t>
      </w:r>
      <w:r w:rsidRPr="00AC53A7">
        <w:rPr>
          <w:rStyle w:val="FootnoteReference"/>
          <w:color w:val="000000"/>
          <w:shd w:val="clear" w:color="auto" w:fill="FFFFFF"/>
          <w:lang w:val="uk-UA"/>
        </w:rPr>
        <w:footnoteReference w:id="6"/>
      </w:r>
      <w:r w:rsidRPr="00AC53A7">
        <w:rPr>
          <w:color w:val="000000" w:themeColor="text1"/>
          <w:sz w:val="28"/>
          <w:szCs w:val="28"/>
          <w:shd w:val="clear" w:color="auto" w:fill="FFFFFF"/>
          <w:lang w:val="uk-UA"/>
        </w:rPr>
        <w:t xml:space="preserve"> політичних партій належить до компетенції Міністерства юстиції України, яке</w:t>
      </w:r>
      <w:r w:rsidR="003C4A3B" w:rsidRPr="00AC53A7">
        <w:rPr>
          <w:color w:val="000000" w:themeColor="text1"/>
          <w:sz w:val="28"/>
          <w:szCs w:val="28"/>
          <w:shd w:val="clear" w:color="auto" w:fill="FFFFFF"/>
          <w:lang w:val="uk-UA"/>
        </w:rPr>
        <w:t>,</w:t>
      </w:r>
      <w:r w:rsidRPr="00AC53A7">
        <w:rPr>
          <w:color w:val="000000" w:themeColor="text1"/>
          <w:sz w:val="28"/>
          <w:szCs w:val="28"/>
          <w:shd w:val="clear" w:color="auto" w:fill="FFFFFF"/>
          <w:lang w:val="uk-UA"/>
        </w:rPr>
        <w:t xml:space="preserve"> відповідно</w:t>
      </w:r>
      <w:r w:rsidR="003C4A3B" w:rsidRPr="00AC53A7">
        <w:rPr>
          <w:color w:val="000000" w:themeColor="text1"/>
          <w:sz w:val="28"/>
          <w:szCs w:val="28"/>
          <w:shd w:val="clear" w:color="auto" w:fill="FFFFFF"/>
          <w:lang w:val="uk-UA"/>
        </w:rPr>
        <w:t>,</w:t>
      </w:r>
      <w:r w:rsidRPr="00AC53A7">
        <w:rPr>
          <w:color w:val="000000" w:themeColor="text1"/>
          <w:sz w:val="28"/>
          <w:szCs w:val="28"/>
          <w:shd w:val="clear" w:color="auto" w:fill="FFFFFF"/>
          <w:lang w:val="uk-UA"/>
        </w:rPr>
        <w:t xml:space="preserve"> </w:t>
      </w:r>
      <w:r w:rsidR="003C4A3B" w:rsidRPr="00AC53A7">
        <w:rPr>
          <w:color w:val="000000" w:themeColor="text1"/>
          <w:sz w:val="28"/>
          <w:szCs w:val="28"/>
          <w:shd w:val="clear" w:color="auto" w:fill="FFFFFF"/>
          <w:lang w:val="uk-UA"/>
        </w:rPr>
        <w:t>є також</w:t>
      </w:r>
      <w:r w:rsidRPr="00AC53A7">
        <w:rPr>
          <w:color w:val="000000" w:themeColor="text1"/>
          <w:sz w:val="28"/>
          <w:szCs w:val="28"/>
          <w:shd w:val="clear" w:color="auto" w:fill="FFFFFF"/>
          <w:lang w:val="uk-UA"/>
        </w:rPr>
        <w:t xml:space="preserve"> суб’єктом державного контролю </w:t>
      </w:r>
      <w:r w:rsidRPr="00AC53A7">
        <w:rPr>
          <w:sz w:val="28"/>
          <w:szCs w:val="28"/>
          <w:lang w:val="uk-UA"/>
        </w:rPr>
        <w:t>п</w:t>
      </w:r>
      <w:r w:rsidR="003C4A3B" w:rsidRPr="00AC53A7">
        <w:rPr>
          <w:sz w:val="28"/>
          <w:szCs w:val="28"/>
          <w:lang w:val="uk-UA"/>
        </w:rPr>
        <w:t>ід час</w:t>
      </w:r>
      <w:r w:rsidRPr="00AC53A7">
        <w:rPr>
          <w:sz w:val="28"/>
          <w:szCs w:val="28"/>
          <w:lang w:val="uk-UA"/>
        </w:rPr>
        <w:t xml:space="preserve"> </w:t>
      </w:r>
      <w:r w:rsidR="006710ED" w:rsidRPr="00AC53A7">
        <w:rPr>
          <w:sz w:val="28"/>
          <w:szCs w:val="28"/>
          <w:lang w:val="uk-UA"/>
        </w:rPr>
        <w:t>легалізації</w:t>
      </w:r>
      <w:r w:rsidRPr="00AC53A7">
        <w:rPr>
          <w:sz w:val="28"/>
          <w:szCs w:val="28"/>
          <w:lang w:val="uk-UA"/>
        </w:rPr>
        <w:t xml:space="preserve"> політичних партій в Україні. Для реєстрації політичної партії до Міністерства юстиції подаєть</w:t>
      </w:r>
      <w:r w:rsidR="003C4A3B" w:rsidRPr="00AC53A7">
        <w:rPr>
          <w:sz w:val="28"/>
          <w:szCs w:val="28"/>
          <w:lang w:val="uk-UA"/>
        </w:rPr>
        <w:t>ся заява, до якої додаються</w:t>
      </w:r>
      <w:r w:rsidRPr="00AC53A7">
        <w:rPr>
          <w:sz w:val="28"/>
          <w:szCs w:val="28"/>
          <w:lang w:val="uk-UA"/>
        </w:rPr>
        <w:t xml:space="preserve"> </w:t>
      </w:r>
      <w:r w:rsidRPr="00AC53A7">
        <w:rPr>
          <w:color w:val="000000" w:themeColor="text1"/>
          <w:sz w:val="28"/>
          <w:szCs w:val="28"/>
          <w:lang w:val="uk-UA"/>
        </w:rPr>
        <w:t>протокол установчих зборів політич</w:t>
      </w:r>
      <w:r w:rsidR="003C4A3B" w:rsidRPr="00AC53A7">
        <w:rPr>
          <w:color w:val="000000" w:themeColor="text1"/>
          <w:sz w:val="28"/>
          <w:szCs w:val="28"/>
          <w:lang w:val="uk-UA"/>
        </w:rPr>
        <w:t>ної партії,</w:t>
      </w:r>
      <w:r w:rsidRPr="00AC53A7">
        <w:rPr>
          <w:color w:val="000000" w:themeColor="text1"/>
          <w:sz w:val="28"/>
          <w:szCs w:val="28"/>
          <w:lang w:val="uk-UA"/>
        </w:rPr>
        <w:t xml:space="preserve"> відомості про керівні органи</w:t>
      </w:r>
      <w:r w:rsidR="003C4A3B" w:rsidRPr="00AC53A7">
        <w:rPr>
          <w:color w:val="000000" w:themeColor="text1"/>
          <w:sz w:val="28"/>
          <w:szCs w:val="28"/>
          <w:lang w:val="uk-UA"/>
        </w:rPr>
        <w:t>,</w:t>
      </w:r>
      <w:r w:rsidRPr="00AC53A7">
        <w:rPr>
          <w:color w:val="000000" w:themeColor="text1"/>
          <w:sz w:val="28"/>
          <w:szCs w:val="28"/>
          <w:lang w:val="uk-UA"/>
        </w:rPr>
        <w:t xml:space="preserve"> статут політичної партії</w:t>
      </w:r>
      <w:r w:rsidR="003C4A3B" w:rsidRPr="00AC53A7">
        <w:rPr>
          <w:color w:val="000000" w:themeColor="text1"/>
          <w:sz w:val="28"/>
          <w:szCs w:val="28"/>
          <w:lang w:val="uk-UA"/>
        </w:rPr>
        <w:t>,</w:t>
      </w:r>
      <w:r w:rsidRPr="00AC53A7">
        <w:rPr>
          <w:color w:val="000000" w:themeColor="text1"/>
          <w:sz w:val="28"/>
          <w:szCs w:val="28"/>
          <w:lang w:val="uk-UA"/>
        </w:rPr>
        <w:t xml:space="preserve"> програма політичної партії</w:t>
      </w:r>
      <w:r w:rsidR="003C4A3B" w:rsidRPr="00AC53A7">
        <w:rPr>
          <w:color w:val="000000" w:themeColor="text1"/>
          <w:sz w:val="28"/>
          <w:szCs w:val="28"/>
          <w:lang w:val="uk-UA"/>
        </w:rPr>
        <w:t>,</w:t>
      </w:r>
      <w:r w:rsidRPr="00AC53A7">
        <w:rPr>
          <w:color w:val="000000" w:themeColor="text1"/>
          <w:sz w:val="28"/>
          <w:szCs w:val="28"/>
          <w:lang w:val="uk-UA"/>
        </w:rPr>
        <w:t xml:space="preserve"> </w:t>
      </w:r>
      <w:r w:rsidRPr="00AC53A7">
        <w:rPr>
          <w:color w:val="000000" w:themeColor="text1"/>
          <w:sz w:val="28"/>
          <w:szCs w:val="28"/>
          <w:shd w:val="clear" w:color="auto" w:fill="FFFFFF"/>
          <w:lang w:val="uk-UA"/>
        </w:rPr>
        <w:t>реєстр осіб (громадян), які брали участь в установчому з’їзді (конференції, зборах)</w:t>
      </w:r>
      <w:r w:rsidR="003C4A3B" w:rsidRPr="00AC53A7">
        <w:rPr>
          <w:color w:val="000000" w:themeColor="text1"/>
          <w:sz w:val="28"/>
          <w:szCs w:val="28"/>
          <w:shd w:val="clear" w:color="auto" w:fill="FFFFFF"/>
          <w:lang w:val="uk-UA"/>
        </w:rPr>
        <w:t>,</w:t>
      </w:r>
      <w:r w:rsidRPr="00AC53A7">
        <w:rPr>
          <w:color w:val="000000" w:themeColor="text1"/>
          <w:sz w:val="28"/>
          <w:szCs w:val="28"/>
          <w:shd w:val="clear" w:color="auto" w:fill="FFFFFF"/>
          <w:lang w:val="uk-UA"/>
        </w:rPr>
        <w:t xml:space="preserve"> </w:t>
      </w:r>
      <w:r w:rsidRPr="00AC53A7">
        <w:rPr>
          <w:color w:val="000000" w:themeColor="text1"/>
          <w:sz w:val="28"/>
          <w:szCs w:val="28"/>
          <w:lang w:val="uk-UA"/>
        </w:rPr>
        <w:t>список підписів громадян України за формою, встановленою Міністерст</w:t>
      </w:r>
      <w:r w:rsidR="006710ED" w:rsidRPr="00AC53A7">
        <w:rPr>
          <w:color w:val="000000" w:themeColor="text1"/>
          <w:sz w:val="28"/>
          <w:szCs w:val="28"/>
          <w:lang w:val="uk-UA"/>
        </w:rPr>
        <w:t>вом юстиції України</w:t>
      </w:r>
      <w:r w:rsidR="003C4A3B" w:rsidRPr="00AC53A7">
        <w:rPr>
          <w:color w:val="000000" w:themeColor="text1"/>
          <w:sz w:val="28"/>
          <w:szCs w:val="28"/>
          <w:lang w:val="uk-UA"/>
        </w:rPr>
        <w:t>,</w:t>
      </w:r>
      <w:r w:rsidRPr="00AC53A7">
        <w:rPr>
          <w:color w:val="000000" w:themeColor="text1"/>
          <w:sz w:val="28"/>
          <w:szCs w:val="28"/>
          <w:lang w:val="uk-UA"/>
        </w:rPr>
        <w:t xml:space="preserve"> документ про сплату адміністративного збору (розмір збору становить </w:t>
      </w:r>
      <w:r w:rsidRPr="00AC53A7">
        <w:rPr>
          <w:color w:val="000000"/>
          <w:sz w:val="28"/>
          <w:szCs w:val="28"/>
          <w:shd w:val="clear" w:color="auto" w:fill="FFFFFF"/>
          <w:lang w:val="uk-UA"/>
        </w:rPr>
        <w:t>140 прожиткових мінімумів для працездатних осіб</w:t>
      </w:r>
      <w:r w:rsidRPr="00AC53A7">
        <w:rPr>
          <w:color w:val="000000" w:themeColor="text1"/>
          <w:sz w:val="28"/>
          <w:szCs w:val="28"/>
          <w:lang w:val="uk-UA"/>
        </w:rPr>
        <w:t>)</w:t>
      </w:r>
      <w:r w:rsidR="003C4A3B" w:rsidRPr="00AC53A7">
        <w:rPr>
          <w:color w:val="000000" w:themeColor="text1"/>
          <w:sz w:val="28"/>
          <w:szCs w:val="28"/>
          <w:lang w:val="uk-UA"/>
        </w:rPr>
        <w:t xml:space="preserve"> та</w:t>
      </w:r>
      <w:r w:rsidRPr="00AC53A7">
        <w:rPr>
          <w:color w:val="000000" w:themeColor="text1"/>
          <w:sz w:val="28"/>
          <w:szCs w:val="28"/>
          <w:lang w:val="uk-UA"/>
        </w:rPr>
        <w:t xml:space="preserve"> заяв</w:t>
      </w:r>
      <w:r w:rsidR="003C4A3B" w:rsidRPr="00AC53A7">
        <w:rPr>
          <w:color w:val="000000" w:themeColor="text1"/>
          <w:sz w:val="28"/>
          <w:szCs w:val="28"/>
          <w:lang w:val="uk-UA"/>
        </w:rPr>
        <w:t>а</w:t>
      </w:r>
      <w:r w:rsidRPr="00AC53A7">
        <w:rPr>
          <w:color w:val="000000" w:themeColor="text1"/>
          <w:sz w:val="28"/>
          <w:szCs w:val="28"/>
          <w:lang w:val="uk-UA"/>
        </w:rPr>
        <w:t xml:space="preserve"> про включення до Реєстру неприбуткових установ та організацій за формами, затвердженими відповідно до законодавства (за бажанням заявника). Форма заяви про реєстрацію політичної партії затверджена Наказом Міністерства юстиції України «Про затвердження форм заяв про реєстрацію політичної партії та її структурного утворення, форми відомостей про склад керівних органів політичної партії» [</w:t>
      </w:r>
      <w:r w:rsidR="006710ED" w:rsidRPr="00AC53A7">
        <w:rPr>
          <w:color w:val="000000" w:themeColor="text1"/>
          <w:sz w:val="28"/>
          <w:szCs w:val="28"/>
          <w:lang w:val="uk-UA"/>
        </w:rPr>
        <w:t>210</w:t>
      </w:r>
      <w:r w:rsidRPr="00AC53A7">
        <w:rPr>
          <w:color w:val="000000" w:themeColor="text1"/>
          <w:sz w:val="28"/>
          <w:szCs w:val="28"/>
          <w:lang w:val="uk-UA"/>
        </w:rPr>
        <w:t>]</w:t>
      </w:r>
      <w:r w:rsidR="00EB3D5F" w:rsidRPr="00AC53A7">
        <w:rPr>
          <w:color w:val="000000" w:themeColor="text1"/>
          <w:sz w:val="28"/>
          <w:szCs w:val="28"/>
          <w:lang w:val="uk-UA"/>
        </w:rPr>
        <w:t>.</w:t>
      </w:r>
    </w:p>
    <w:p w14:paraId="6D9881F5" w14:textId="77777777" w:rsidR="0095301B" w:rsidRPr="00AC53A7" w:rsidRDefault="0095301B" w:rsidP="00923D89">
      <w:pPr>
        <w:pStyle w:val="rvps2"/>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AC53A7">
        <w:rPr>
          <w:color w:val="000000" w:themeColor="text1"/>
          <w:sz w:val="28"/>
          <w:szCs w:val="28"/>
          <w:lang w:val="uk-UA"/>
        </w:rPr>
        <w:t xml:space="preserve">Після отримання заяви та вказаних вище документів починається безпосередньо процедура реєстрації політичної партії, яка регламентується </w:t>
      </w:r>
      <w:r w:rsidRPr="00AC53A7">
        <w:rPr>
          <w:color w:val="000000" w:themeColor="text1"/>
          <w:sz w:val="28"/>
          <w:szCs w:val="28"/>
          <w:lang w:val="uk-UA"/>
        </w:rPr>
        <w:lastRenderedPageBreak/>
        <w:t>Порядком</w:t>
      </w:r>
      <w:r w:rsidRPr="00AC53A7">
        <w:rPr>
          <w:color w:val="000000"/>
          <w:sz w:val="28"/>
          <w:szCs w:val="28"/>
          <w:lang w:val="uk-UA"/>
        </w:rPr>
        <w:t xml:space="preserve"> </w:t>
      </w:r>
      <w:r w:rsidRPr="00AC53A7">
        <w:rPr>
          <w:rStyle w:val="rvts23"/>
          <w:rFonts w:eastAsiaTheme="majorEastAsia"/>
          <w:color w:val="000000"/>
          <w:sz w:val="28"/>
          <w:szCs w:val="28"/>
          <w:shd w:val="clear" w:color="auto" w:fill="FFFFFF"/>
          <w:lang w:val="uk-UA"/>
        </w:rPr>
        <w:t xml:space="preserve">державної реєстрації </w:t>
      </w:r>
      <w:r w:rsidRPr="00AC53A7">
        <w:rPr>
          <w:rStyle w:val="rvts23"/>
          <w:rFonts w:eastAsiaTheme="majorEastAsia"/>
          <w:color w:val="000000" w:themeColor="text1"/>
          <w:sz w:val="28"/>
          <w:szCs w:val="28"/>
          <w:shd w:val="clear" w:color="auto" w:fill="FFFFFF"/>
          <w:lang w:val="uk-UA"/>
        </w:rPr>
        <w:t xml:space="preserve">юридичних осіб, фізичних осіб - підприємців та громадських формувань, що не мають статусу юридичної особи </w:t>
      </w:r>
      <w:r w:rsidR="00EB3D5F" w:rsidRPr="00AC53A7">
        <w:rPr>
          <w:color w:val="000000" w:themeColor="text1"/>
          <w:sz w:val="28"/>
          <w:szCs w:val="28"/>
          <w:lang w:val="uk-UA"/>
        </w:rPr>
        <w:t>[211</w:t>
      </w:r>
      <w:r w:rsidRPr="00AC53A7">
        <w:rPr>
          <w:color w:val="000000" w:themeColor="text1"/>
          <w:sz w:val="28"/>
          <w:szCs w:val="28"/>
          <w:lang w:val="uk-UA"/>
        </w:rPr>
        <w:t xml:space="preserve">]. Так, вказаний </w:t>
      </w:r>
      <w:r w:rsidR="00424E97" w:rsidRPr="00AC53A7">
        <w:rPr>
          <w:color w:val="000000" w:themeColor="text1"/>
          <w:sz w:val="28"/>
          <w:szCs w:val="28"/>
          <w:lang w:val="uk-UA"/>
        </w:rPr>
        <w:t>акт</w:t>
      </w:r>
      <w:r w:rsidRPr="00AC53A7">
        <w:rPr>
          <w:color w:val="000000" w:themeColor="text1"/>
          <w:sz w:val="28"/>
          <w:szCs w:val="28"/>
          <w:lang w:val="uk-UA"/>
        </w:rPr>
        <w:t xml:space="preserve"> передбачає, що державна реєстрація політичних партій проводиться на підставі правового висновку за результатами правової експертизи поданих для державної реєстрації документів.</w:t>
      </w:r>
      <w:bookmarkStart w:id="25" w:name="n110"/>
      <w:bookmarkEnd w:id="25"/>
      <w:r w:rsidRPr="00AC53A7">
        <w:rPr>
          <w:color w:val="000000" w:themeColor="text1"/>
          <w:sz w:val="28"/>
          <w:szCs w:val="28"/>
          <w:lang w:val="uk-UA"/>
        </w:rPr>
        <w:t xml:space="preserve"> Правовий висновок готується державним реєстратором за допомогою програмних засобів ведення Єдиного державного реєстру в межах строку розгляду документів для державної реєстрації, встановленого законодавством, </w:t>
      </w:r>
      <w:r w:rsidR="00424E97" w:rsidRPr="00AC53A7">
        <w:rPr>
          <w:color w:val="000000" w:themeColor="text1"/>
          <w:sz w:val="28"/>
          <w:szCs w:val="28"/>
          <w:lang w:val="uk-UA"/>
        </w:rPr>
        <w:t>проте</w:t>
      </w:r>
      <w:r w:rsidRPr="00AC53A7">
        <w:rPr>
          <w:color w:val="000000" w:themeColor="text1"/>
          <w:sz w:val="28"/>
          <w:szCs w:val="28"/>
          <w:lang w:val="uk-UA"/>
        </w:rPr>
        <w:t xml:space="preserve"> не пізніше ніж за два дні до закінчення такого строку. </w:t>
      </w:r>
      <w:bookmarkStart w:id="26" w:name="n111"/>
      <w:bookmarkEnd w:id="26"/>
      <w:r w:rsidRPr="00AC53A7">
        <w:rPr>
          <w:color w:val="000000" w:themeColor="text1"/>
          <w:sz w:val="28"/>
          <w:szCs w:val="28"/>
          <w:lang w:val="uk-UA"/>
        </w:rPr>
        <w:t>Правовий висновок повинен містити</w:t>
      </w:r>
      <w:r w:rsidR="00424E97" w:rsidRPr="00AC53A7">
        <w:rPr>
          <w:color w:val="000000" w:themeColor="text1"/>
          <w:sz w:val="28"/>
          <w:szCs w:val="28"/>
          <w:lang w:val="uk-UA"/>
        </w:rPr>
        <w:t xml:space="preserve"> такі дані</w:t>
      </w:r>
      <w:r w:rsidRPr="00AC53A7">
        <w:rPr>
          <w:color w:val="000000" w:themeColor="text1"/>
          <w:sz w:val="28"/>
          <w:szCs w:val="28"/>
          <w:lang w:val="uk-UA"/>
        </w:rPr>
        <w:t>:</w:t>
      </w:r>
      <w:bookmarkStart w:id="27" w:name="n237"/>
      <w:bookmarkStart w:id="28" w:name="n238"/>
      <w:bookmarkEnd w:id="27"/>
      <w:bookmarkEnd w:id="28"/>
      <w:r w:rsidRPr="00AC53A7">
        <w:rPr>
          <w:color w:val="000000" w:themeColor="text1"/>
          <w:sz w:val="28"/>
          <w:szCs w:val="28"/>
          <w:lang w:val="uk-UA"/>
        </w:rPr>
        <w:t xml:space="preserve"> прізвище, ім'я та по батькові державного реєстратора;</w:t>
      </w:r>
      <w:bookmarkStart w:id="29" w:name="n239"/>
      <w:bookmarkStart w:id="30" w:name="n242"/>
      <w:bookmarkEnd w:id="29"/>
      <w:bookmarkEnd w:id="30"/>
      <w:r w:rsidRPr="00AC53A7">
        <w:rPr>
          <w:color w:val="000000" w:themeColor="text1"/>
          <w:sz w:val="28"/>
          <w:szCs w:val="28"/>
          <w:lang w:val="uk-UA"/>
        </w:rPr>
        <w:t xml:space="preserve"> найменування політичної партії;</w:t>
      </w:r>
      <w:bookmarkStart w:id="31" w:name="n243"/>
      <w:bookmarkEnd w:id="31"/>
      <w:r w:rsidRPr="00AC53A7">
        <w:rPr>
          <w:color w:val="000000" w:themeColor="text1"/>
          <w:sz w:val="28"/>
          <w:szCs w:val="28"/>
          <w:lang w:val="uk-UA"/>
        </w:rPr>
        <w:t xml:space="preserve"> обґрунтування з посиланням на конкретні норми законодавства щодо відповідності вимогам Конституції </w:t>
      </w:r>
      <w:r w:rsidR="00424E97" w:rsidRPr="00AC53A7">
        <w:rPr>
          <w:color w:val="000000" w:themeColor="text1"/>
          <w:sz w:val="28"/>
          <w:szCs w:val="28"/>
          <w:lang w:val="uk-UA"/>
        </w:rPr>
        <w:t>й</w:t>
      </w:r>
      <w:r w:rsidRPr="00AC53A7">
        <w:rPr>
          <w:color w:val="000000" w:themeColor="text1"/>
          <w:sz w:val="28"/>
          <w:szCs w:val="28"/>
          <w:lang w:val="uk-UA"/>
        </w:rPr>
        <w:t xml:space="preserve"> законів України, статуту (положенню) відповідної політичної партії документів, поданих для державної реєстрації. </w:t>
      </w:r>
      <w:bookmarkStart w:id="32" w:name="n244"/>
      <w:bookmarkEnd w:id="32"/>
      <w:r w:rsidRPr="00AC53A7">
        <w:rPr>
          <w:color w:val="000000" w:themeColor="text1"/>
          <w:sz w:val="28"/>
          <w:szCs w:val="28"/>
          <w:lang w:val="uk-UA"/>
        </w:rPr>
        <w:t xml:space="preserve">У разі невідповідності вимогам Конституції та законів України поданих для державної реєстрації документів у висновку зазначаються відповідні положення законодавства, яким суперечать </w:t>
      </w:r>
      <w:r w:rsidR="00D61364" w:rsidRPr="00AC53A7">
        <w:rPr>
          <w:color w:val="000000" w:themeColor="text1"/>
          <w:sz w:val="28"/>
          <w:szCs w:val="28"/>
          <w:lang w:val="uk-UA"/>
        </w:rPr>
        <w:t>ці</w:t>
      </w:r>
      <w:r w:rsidRPr="00AC53A7">
        <w:rPr>
          <w:color w:val="000000" w:themeColor="text1"/>
          <w:sz w:val="28"/>
          <w:szCs w:val="28"/>
          <w:lang w:val="uk-UA"/>
        </w:rPr>
        <w:t xml:space="preserve"> документи</w:t>
      </w:r>
      <w:r w:rsidR="00424E97" w:rsidRPr="00AC53A7">
        <w:rPr>
          <w:color w:val="000000" w:themeColor="text1"/>
          <w:sz w:val="28"/>
          <w:szCs w:val="28"/>
          <w:lang w:val="uk-UA"/>
        </w:rPr>
        <w:t>,</w:t>
      </w:r>
      <w:r w:rsidRPr="00AC53A7">
        <w:rPr>
          <w:color w:val="000000" w:themeColor="text1"/>
          <w:sz w:val="28"/>
          <w:szCs w:val="28"/>
          <w:lang w:val="uk-UA"/>
        </w:rPr>
        <w:t xml:space="preserve"> або норми статуту, які порушені п</w:t>
      </w:r>
      <w:r w:rsidR="00424E97" w:rsidRPr="00AC53A7">
        <w:rPr>
          <w:color w:val="000000" w:themeColor="text1"/>
          <w:sz w:val="28"/>
          <w:szCs w:val="28"/>
          <w:lang w:val="uk-UA"/>
        </w:rPr>
        <w:t>ід час</w:t>
      </w:r>
      <w:r w:rsidRPr="00AC53A7">
        <w:rPr>
          <w:color w:val="000000" w:themeColor="text1"/>
          <w:sz w:val="28"/>
          <w:szCs w:val="28"/>
          <w:lang w:val="uk-UA"/>
        </w:rPr>
        <w:t xml:space="preserve"> прийнятт</w:t>
      </w:r>
      <w:r w:rsidR="00424E97" w:rsidRPr="00AC53A7">
        <w:rPr>
          <w:color w:val="000000" w:themeColor="text1"/>
          <w:sz w:val="28"/>
          <w:szCs w:val="28"/>
          <w:lang w:val="uk-UA"/>
        </w:rPr>
        <w:t>я</w:t>
      </w:r>
      <w:r w:rsidRPr="00AC53A7">
        <w:rPr>
          <w:color w:val="000000" w:themeColor="text1"/>
          <w:sz w:val="28"/>
          <w:szCs w:val="28"/>
          <w:lang w:val="uk-UA"/>
        </w:rPr>
        <w:t xml:space="preserve"> політичною партією відповідних рішень.</w:t>
      </w:r>
      <w:bookmarkStart w:id="33" w:name="n245"/>
      <w:bookmarkEnd w:id="33"/>
      <w:r w:rsidRPr="00AC53A7">
        <w:rPr>
          <w:color w:val="000000" w:themeColor="text1"/>
          <w:sz w:val="28"/>
          <w:szCs w:val="28"/>
          <w:lang w:val="uk-UA"/>
        </w:rPr>
        <w:t xml:space="preserve"> Правовий висновок підписується державним реєстратором та після проходження процедури візування подається на затвердження Міністру юстиції України або його заступнику.</w:t>
      </w:r>
      <w:bookmarkStart w:id="34" w:name="n121"/>
      <w:bookmarkEnd w:id="34"/>
      <w:r w:rsidRPr="00AC53A7">
        <w:rPr>
          <w:color w:val="000000" w:themeColor="text1"/>
          <w:sz w:val="28"/>
          <w:szCs w:val="28"/>
          <w:lang w:val="uk-UA"/>
        </w:rPr>
        <w:t xml:space="preserve"> На підставі затвердженого правового висновку державний реєстратор приймає рішення про проведення державної реєстрації або про відмову в такій реєстрації. </w:t>
      </w:r>
    </w:p>
    <w:p w14:paraId="0EBE9136" w14:textId="77777777" w:rsidR="0095301B" w:rsidRPr="00AC53A7" w:rsidRDefault="0095301B"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color w:val="000000"/>
          <w:sz w:val="28"/>
          <w:szCs w:val="28"/>
          <w:lang w:val="uk-UA"/>
        </w:rPr>
        <w:t xml:space="preserve">Як бачимо, ключовим елементом описаного процесу реєстрації є здійснювана державним реєстратором правова експертиза поданих документів. Відповідно до </w:t>
      </w:r>
      <w:r w:rsidR="00EB3D5F" w:rsidRPr="00AC53A7">
        <w:rPr>
          <w:sz w:val="28"/>
          <w:szCs w:val="28"/>
          <w:lang w:val="uk-UA"/>
        </w:rPr>
        <w:t>ЗУ</w:t>
      </w:r>
      <w:r w:rsidRPr="00AC53A7">
        <w:rPr>
          <w:sz w:val="28"/>
          <w:szCs w:val="28"/>
          <w:lang w:val="uk-UA"/>
        </w:rPr>
        <w:t xml:space="preserve"> «Про політичні партії в Україні» та</w:t>
      </w:r>
      <w:r w:rsidR="00424E97" w:rsidRPr="00AC53A7">
        <w:rPr>
          <w:sz w:val="28"/>
          <w:szCs w:val="28"/>
          <w:lang w:val="uk-UA"/>
        </w:rPr>
        <w:t xml:space="preserve"> ЗУ</w:t>
      </w:r>
      <w:r w:rsidRPr="00AC53A7">
        <w:rPr>
          <w:sz w:val="28"/>
          <w:szCs w:val="28"/>
          <w:lang w:val="uk-UA"/>
        </w:rPr>
        <w:t xml:space="preserve"> «</w:t>
      </w:r>
      <w:r w:rsidRPr="00AC53A7">
        <w:rPr>
          <w:bCs/>
          <w:sz w:val="28"/>
          <w:szCs w:val="28"/>
          <w:shd w:val="clear" w:color="auto" w:fill="FFFFFF"/>
          <w:lang w:val="uk-UA"/>
        </w:rPr>
        <w:t>Про державну реєстрацію юридичних осіб, фізичних осіб - підприємців та громадськи</w:t>
      </w:r>
      <w:r w:rsidR="00424E97" w:rsidRPr="00AC53A7">
        <w:rPr>
          <w:bCs/>
          <w:sz w:val="28"/>
          <w:szCs w:val="28"/>
          <w:shd w:val="clear" w:color="auto" w:fill="FFFFFF"/>
          <w:lang w:val="uk-UA"/>
        </w:rPr>
        <w:t>х формувань»</w:t>
      </w:r>
      <w:r w:rsidRPr="00AC53A7">
        <w:rPr>
          <w:bCs/>
          <w:sz w:val="28"/>
          <w:szCs w:val="28"/>
          <w:shd w:val="clear" w:color="auto" w:fill="FFFFFF"/>
          <w:lang w:val="uk-UA"/>
        </w:rPr>
        <w:t xml:space="preserve"> р</w:t>
      </w:r>
      <w:r w:rsidRPr="00AC53A7">
        <w:rPr>
          <w:color w:val="000000"/>
          <w:sz w:val="28"/>
          <w:szCs w:val="28"/>
          <w:lang w:val="uk-UA"/>
        </w:rPr>
        <w:t xml:space="preserve">озгляд документів, поданих для державної реєстрації та проведення інших реєстраційних дій, здійснюється не пізніше 30 робочих днів </w:t>
      </w:r>
      <w:r w:rsidR="00424E97" w:rsidRPr="00AC53A7">
        <w:rPr>
          <w:color w:val="000000"/>
          <w:sz w:val="28"/>
          <w:szCs w:val="28"/>
          <w:lang w:val="uk-UA"/>
        </w:rPr>
        <w:t>і</w:t>
      </w:r>
      <w:r w:rsidRPr="00AC53A7">
        <w:rPr>
          <w:color w:val="000000"/>
          <w:sz w:val="28"/>
          <w:szCs w:val="28"/>
          <w:lang w:val="uk-UA"/>
        </w:rPr>
        <w:t xml:space="preserve">з дати подання документів для реєстрації. Хоча </w:t>
      </w:r>
      <w:r w:rsidRPr="00AC53A7">
        <w:rPr>
          <w:color w:val="000000"/>
          <w:sz w:val="28"/>
          <w:szCs w:val="28"/>
          <w:shd w:val="clear" w:color="auto" w:fill="FFFFFF"/>
          <w:lang w:val="uk-UA"/>
        </w:rPr>
        <w:t xml:space="preserve">строк розгляду може бути продовжений </w:t>
      </w:r>
      <w:r w:rsidR="00EB3D5F" w:rsidRPr="00AC53A7">
        <w:rPr>
          <w:color w:val="000000"/>
          <w:sz w:val="28"/>
          <w:szCs w:val="28"/>
          <w:shd w:val="clear" w:color="auto" w:fill="FFFFFF"/>
          <w:lang w:val="uk-UA"/>
        </w:rPr>
        <w:t>Міністерством юстиції</w:t>
      </w:r>
      <w:r w:rsidRPr="00AC53A7">
        <w:rPr>
          <w:color w:val="000000"/>
          <w:sz w:val="28"/>
          <w:szCs w:val="28"/>
          <w:shd w:val="clear" w:color="auto" w:fill="FFFFFF"/>
          <w:lang w:val="uk-UA"/>
        </w:rPr>
        <w:t xml:space="preserve"> за необхідності, </w:t>
      </w:r>
      <w:r w:rsidR="00424E97" w:rsidRPr="00AC53A7">
        <w:rPr>
          <w:color w:val="000000"/>
          <w:sz w:val="28"/>
          <w:szCs w:val="28"/>
          <w:shd w:val="clear" w:color="auto" w:fill="FFFFFF"/>
          <w:lang w:val="uk-UA"/>
        </w:rPr>
        <w:t>однак</w:t>
      </w:r>
      <w:r w:rsidRPr="00AC53A7">
        <w:rPr>
          <w:color w:val="000000"/>
          <w:sz w:val="28"/>
          <w:szCs w:val="28"/>
          <w:shd w:val="clear" w:color="auto" w:fill="FFFFFF"/>
          <w:lang w:val="uk-UA"/>
        </w:rPr>
        <w:t xml:space="preserve"> не більше ніж на 15 </w:t>
      </w:r>
      <w:r w:rsidRPr="00AC53A7">
        <w:rPr>
          <w:color w:val="000000"/>
          <w:sz w:val="28"/>
          <w:szCs w:val="28"/>
          <w:shd w:val="clear" w:color="auto" w:fill="FFFFFF"/>
          <w:lang w:val="uk-UA"/>
        </w:rPr>
        <w:lastRenderedPageBreak/>
        <w:t xml:space="preserve">робочих днів. Як слушно зауважує </w:t>
      </w:r>
      <w:r w:rsidRPr="00AC53A7">
        <w:rPr>
          <w:sz w:val="28"/>
          <w:szCs w:val="28"/>
          <w:lang w:val="uk-UA"/>
        </w:rPr>
        <w:t>Ю.В. Баскакова,</w:t>
      </w:r>
      <w:r w:rsidRPr="00AC53A7">
        <w:rPr>
          <w:color w:val="000000"/>
          <w:sz w:val="28"/>
          <w:szCs w:val="28"/>
          <w:shd w:val="clear" w:color="auto" w:fill="FFFFFF"/>
          <w:lang w:val="uk-UA"/>
        </w:rPr>
        <w:t xml:space="preserve"> </w:t>
      </w:r>
      <w:r w:rsidRPr="00AC53A7">
        <w:rPr>
          <w:sz w:val="28"/>
          <w:szCs w:val="28"/>
          <w:lang w:val="uk-UA"/>
        </w:rPr>
        <w:t xml:space="preserve">конкретизації поняття такої необхідності </w:t>
      </w:r>
      <w:r w:rsidR="00424E97" w:rsidRPr="00AC53A7">
        <w:rPr>
          <w:sz w:val="28"/>
          <w:szCs w:val="28"/>
          <w:lang w:val="uk-UA"/>
        </w:rPr>
        <w:t>закон</w:t>
      </w:r>
      <w:r w:rsidRPr="00AC53A7">
        <w:rPr>
          <w:sz w:val="28"/>
          <w:szCs w:val="28"/>
          <w:lang w:val="uk-UA"/>
        </w:rPr>
        <w:t xml:space="preserve"> не містить, в той же час навіть 15 днів затримки з реєстрацією можуть мати для партії важ</w:t>
      </w:r>
      <w:r w:rsidR="00EB3D5F" w:rsidRPr="00AC53A7">
        <w:rPr>
          <w:sz w:val="28"/>
          <w:szCs w:val="28"/>
          <w:lang w:val="uk-UA"/>
        </w:rPr>
        <w:t>ливе значення [212</w:t>
      </w:r>
      <w:r w:rsidR="00424E97" w:rsidRPr="00AC53A7">
        <w:rPr>
          <w:sz w:val="28"/>
          <w:szCs w:val="28"/>
          <w:lang w:val="uk-UA"/>
        </w:rPr>
        <w:t>]. З огляду на це</w:t>
      </w:r>
      <w:r w:rsidRPr="00AC53A7">
        <w:rPr>
          <w:sz w:val="28"/>
          <w:szCs w:val="28"/>
          <w:lang w:val="uk-UA"/>
        </w:rPr>
        <w:t xml:space="preserve"> вчена вказує на доцільність визнач</w:t>
      </w:r>
      <w:r w:rsidR="00424E97" w:rsidRPr="00AC53A7">
        <w:rPr>
          <w:sz w:val="28"/>
          <w:szCs w:val="28"/>
          <w:lang w:val="uk-UA"/>
        </w:rPr>
        <w:t>ення</w:t>
      </w:r>
      <w:r w:rsidRPr="00AC53A7">
        <w:rPr>
          <w:sz w:val="28"/>
          <w:szCs w:val="28"/>
          <w:lang w:val="uk-UA"/>
        </w:rPr>
        <w:t xml:space="preserve"> в законодавстві </w:t>
      </w:r>
      <w:r w:rsidR="00424E97" w:rsidRPr="00AC53A7">
        <w:rPr>
          <w:sz w:val="28"/>
          <w:szCs w:val="28"/>
          <w:lang w:val="uk-UA"/>
        </w:rPr>
        <w:t>низки</w:t>
      </w:r>
      <w:r w:rsidRPr="00AC53A7">
        <w:rPr>
          <w:sz w:val="28"/>
          <w:szCs w:val="28"/>
          <w:lang w:val="uk-UA"/>
        </w:rPr>
        <w:t xml:space="preserve"> випадків, настання яких може слугувати підставою для продовження строку прийняття рішення про реєстрацію політичної партії, а 30 денний строк може бути продовжений Міністерством юстиції України</w:t>
      </w:r>
      <w:r w:rsidR="00393DB7" w:rsidRPr="00AC53A7">
        <w:rPr>
          <w:sz w:val="28"/>
          <w:szCs w:val="28"/>
          <w:lang w:val="uk-UA"/>
        </w:rPr>
        <w:t xml:space="preserve"> з</w:t>
      </w:r>
      <w:r w:rsidRPr="00AC53A7">
        <w:rPr>
          <w:sz w:val="28"/>
          <w:szCs w:val="28"/>
          <w:lang w:val="uk-UA"/>
        </w:rPr>
        <w:t xml:space="preserve"> посила</w:t>
      </w:r>
      <w:r w:rsidR="00393DB7" w:rsidRPr="00AC53A7">
        <w:rPr>
          <w:sz w:val="28"/>
          <w:szCs w:val="28"/>
          <w:lang w:val="uk-UA"/>
        </w:rPr>
        <w:t>нням</w:t>
      </w:r>
      <w:r w:rsidRPr="00AC53A7">
        <w:rPr>
          <w:sz w:val="28"/>
          <w:szCs w:val="28"/>
          <w:lang w:val="uk-UA"/>
        </w:rPr>
        <w:t xml:space="preserve"> на письмову вмотивовану відповідь заявнику, </w:t>
      </w:r>
      <w:r w:rsidR="00393DB7" w:rsidRPr="00AC53A7">
        <w:rPr>
          <w:sz w:val="28"/>
          <w:szCs w:val="28"/>
          <w:lang w:val="uk-UA"/>
        </w:rPr>
        <w:t>проте</w:t>
      </w:r>
      <w:r w:rsidRPr="00AC53A7">
        <w:rPr>
          <w:sz w:val="28"/>
          <w:szCs w:val="28"/>
          <w:lang w:val="uk-UA"/>
        </w:rPr>
        <w:t xml:space="preserve"> не більше ніж на 15 днів [</w:t>
      </w:r>
      <w:r w:rsidR="00EB3D5F" w:rsidRPr="00AC53A7">
        <w:rPr>
          <w:sz w:val="28"/>
          <w:szCs w:val="28"/>
          <w:lang w:val="uk-UA"/>
        </w:rPr>
        <w:t>212</w:t>
      </w:r>
      <w:r w:rsidRPr="00AC53A7">
        <w:rPr>
          <w:sz w:val="28"/>
          <w:szCs w:val="28"/>
          <w:lang w:val="uk-UA"/>
        </w:rPr>
        <w:t xml:space="preserve">]. </w:t>
      </w:r>
      <w:r w:rsidR="00393DB7" w:rsidRPr="00AC53A7">
        <w:rPr>
          <w:sz w:val="28"/>
          <w:szCs w:val="28"/>
          <w:lang w:val="uk-UA"/>
        </w:rPr>
        <w:t>Ми</w:t>
      </w:r>
      <w:r w:rsidRPr="00AC53A7">
        <w:rPr>
          <w:sz w:val="28"/>
          <w:szCs w:val="28"/>
          <w:lang w:val="uk-UA"/>
        </w:rPr>
        <w:t xml:space="preserve"> підтримує</w:t>
      </w:r>
      <w:r w:rsidR="00393DB7" w:rsidRPr="00AC53A7">
        <w:rPr>
          <w:sz w:val="28"/>
          <w:szCs w:val="28"/>
          <w:lang w:val="uk-UA"/>
        </w:rPr>
        <w:t>мо</w:t>
      </w:r>
      <w:r w:rsidRPr="00AC53A7">
        <w:rPr>
          <w:sz w:val="28"/>
          <w:szCs w:val="28"/>
          <w:lang w:val="uk-UA"/>
        </w:rPr>
        <w:t xml:space="preserve"> положення </w:t>
      </w:r>
      <w:r w:rsidR="00EB3D5F" w:rsidRPr="00AC53A7">
        <w:rPr>
          <w:sz w:val="28"/>
          <w:szCs w:val="28"/>
          <w:lang w:val="uk-UA"/>
        </w:rPr>
        <w:t>щодо</w:t>
      </w:r>
      <w:r w:rsidRPr="00AC53A7">
        <w:rPr>
          <w:sz w:val="28"/>
          <w:szCs w:val="28"/>
          <w:lang w:val="uk-UA"/>
        </w:rPr>
        <w:t xml:space="preserve"> конкретизації «необхідності»</w:t>
      </w:r>
      <w:r w:rsidR="00393DB7" w:rsidRPr="00AC53A7">
        <w:rPr>
          <w:sz w:val="28"/>
          <w:szCs w:val="28"/>
          <w:lang w:val="uk-UA"/>
        </w:rPr>
        <w:t>,</w:t>
      </w:r>
      <w:r w:rsidRPr="00AC53A7">
        <w:rPr>
          <w:sz w:val="28"/>
          <w:szCs w:val="28"/>
          <w:lang w:val="uk-UA"/>
        </w:rPr>
        <w:t xml:space="preserve"> за якої строк реєстрації</w:t>
      </w:r>
      <w:r w:rsidR="00393DB7" w:rsidRPr="00AC53A7">
        <w:rPr>
          <w:sz w:val="28"/>
          <w:szCs w:val="28"/>
          <w:lang w:val="uk-UA"/>
        </w:rPr>
        <w:t xml:space="preserve"> партії</w:t>
      </w:r>
      <w:r w:rsidRPr="00AC53A7">
        <w:rPr>
          <w:sz w:val="28"/>
          <w:szCs w:val="28"/>
          <w:lang w:val="uk-UA"/>
        </w:rPr>
        <w:t xml:space="preserve"> може бути продовжений, разом з тим, запропоноване Ю.В. Баскаковою положення «визначити в законодавстві ряд випадків» </w:t>
      </w:r>
      <w:r w:rsidR="00EB3D5F" w:rsidRPr="00AC53A7">
        <w:rPr>
          <w:sz w:val="28"/>
          <w:szCs w:val="28"/>
          <w:lang w:val="uk-UA"/>
        </w:rPr>
        <w:t xml:space="preserve">не </w:t>
      </w:r>
      <w:r w:rsidRPr="00AC53A7">
        <w:rPr>
          <w:sz w:val="28"/>
          <w:szCs w:val="28"/>
          <w:lang w:val="uk-UA"/>
        </w:rPr>
        <w:t xml:space="preserve">дасть потрібного ефекту. На нашу думку, для нівелювання зловживань у цій сфері з боку органу державної реєстрації, </w:t>
      </w:r>
      <w:r w:rsidR="00393DB7" w:rsidRPr="00AC53A7">
        <w:rPr>
          <w:sz w:val="28"/>
          <w:szCs w:val="28"/>
          <w:lang w:val="uk-UA"/>
        </w:rPr>
        <w:t>в</w:t>
      </w:r>
      <w:r w:rsidRPr="00AC53A7">
        <w:rPr>
          <w:sz w:val="28"/>
          <w:szCs w:val="28"/>
          <w:lang w:val="uk-UA"/>
        </w:rPr>
        <w:t xml:space="preserve"> законодавстві </w:t>
      </w:r>
      <w:r w:rsidR="00393DB7" w:rsidRPr="00AC53A7">
        <w:rPr>
          <w:sz w:val="28"/>
          <w:szCs w:val="28"/>
          <w:lang w:val="uk-UA"/>
        </w:rPr>
        <w:t>варто</w:t>
      </w:r>
      <w:r w:rsidRPr="00AC53A7">
        <w:rPr>
          <w:sz w:val="28"/>
          <w:szCs w:val="28"/>
          <w:lang w:val="uk-UA"/>
        </w:rPr>
        <w:t xml:space="preserve"> закріпити виключний</w:t>
      </w:r>
      <w:r w:rsidRPr="00AC53A7">
        <w:rPr>
          <w:i/>
          <w:sz w:val="28"/>
          <w:szCs w:val="28"/>
          <w:lang w:val="uk-UA"/>
        </w:rPr>
        <w:t xml:space="preserve"> </w:t>
      </w:r>
      <w:r w:rsidRPr="00AC53A7">
        <w:rPr>
          <w:sz w:val="28"/>
          <w:szCs w:val="28"/>
          <w:lang w:val="uk-UA"/>
        </w:rPr>
        <w:t xml:space="preserve">перелік підстав для продовження строку </w:t>
      </w:r>
      <w:r w:rsidRPr="00AC53A7">
        <w:rPr>
          <w:bCs/>
          <w:sz w:val="28"/>
          <w:szCs w:val="28"/>
          <w:shd w:val="clear" w:color="auto" w:fill="FFFFFF"/>
          <w:lang w:val="uk-UA"/>
        </w:rPr>
        <w:t>р</w:t>
      </w:r>
      <w:r w:rsidRPr="00AC53A7">
        <w:rPr>
          <w:color w:val="000000"/>
          <w:sz w:val="28"/>
          <w:szCs w:val="28"/>
          <w:lang w:val="uk-UA"/>
        </w:rPr>
        <w:t>озгляду документів, поданих для державної реєстрації</w:t>
      </w:r>
      <w:r w:rsidR="00393DB7" w:rsidRPr="00AC53A7">
        <w:rPr>
          <w:color w:val="000000"/>
          <w:sz w:val="28"/>
          <w:szCs w:val="28"/>
          <w:lang w:val="uk-UA"/>
        </w:rPr>
        <w:t>,</w:t>
      </w:r>
      <w:r w:rsidRPr="00AC53A7">
        <w:rPr>
          <w:color w:val="000000"/>
          <w:sz w:val="28"/>
          <w:szCs w:val="28"/>
          <w:lang w:val="uk-UA"/>
        </w:rPr>
        <w:t xml:space="preserve"> та проведення інших реєстраційних дій.</w:t>
      </w:r>
    </w:p>
    <w:p w14:paraId="3FD58C2D" w14:textId="77777777" w:rsidR="0095301B" w:rsidRPr="00AC53A7" w:rsidRDefault="0095301B"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color w:val="000000"/>
          <w:sz w:val="28"/>
          <w:szCs w:val="28"/>
          <w:lang w:val="uk-UA"/>
        </w:rPr>
        <w:t xml:space="preserve">Позитивним </w:t>
      </w:r>
      <w:r w:rsidR="00096ABA" w:rsidRPr="00AC53A7">
        <w:rPr>
          <w:color w:val="000000"/>
          <w:sz w:val="28"/>
          <w:szCs w:val="28"/>
          <w:lang w:val="uk-UA"/>
        </w:rPr>
        <w:t>у</w:t>
      </w:r>
      <w:r w:rsidRPr="00AC53A7">
        <w:rPr>
          <w:color w:val="000000"/>
          <w:sz w:val="28"/>
          <w:szCs w:val="28"/>
          <w:lang w:val="uk-UA"/>
        </w:rPr>
        <w:t xml:space="preserve"> цьому плані видається положення ч. 3 ст. 20 </w:t>
      </w:r>
      <w:r w:rsidRPr="00AC53A7">
        <w:rPr>
          <w:sz w:val="28"/>
          <w:szCs w:val="28"/>
          <w:lang w:val="uk-UA"/>
        </w:rPr>
        <w:t>Закону Латві</w:t>
      </w:r>
      <w:r w:rsidR="00EB3D5F" w:rsidRPr="00AC53A7">
        <w:rPr>
          <w:sz w:val="28"/>
          <w:szCs w:val="28"/>
          <w:lang w:val="uk-UA"/>
        </w:rPr>
        <w:t xml:space="preserve">ї </w:t>
      </w:r>
      <w:r w:rsidRPr="00AC53A7">
        <w:rPr>
          <w:sz w:val="28"/>
          <w:szCs w:val="28"/>
          <w:lang w:val="uk-UA"/>
        </w:rPr>
        <w:t>«Про політичні партії»</w:t>
      </w:r>
      <w:r w:rsidR="00EB3D5F" w:rsidRPr="00AC53A7">
        <w:rPr>
          <w:sz w:val="28"/>
          <w:szCs w:val="28"/>
          <w:lang w:val="uk-UA"/>
        </w:rPr>
        <w:t xml:space="preserve"> [77]</w:t>
      </w:r>
      <w:r w:rsidR="00096ABA" w:rsidRPr="00AC53A7">
        <w:rPr>
          <w:sz w:val="28"/>
          <w:szCs w:val="28"/>
          <w:lang w:val="uk-UA"/>
        </w:rPr>
        <w:t>, відповідно до якої</w:t>
      </w:r>
      <w:r w:rsidRPr="00AC53A7">
        <w:rPr>
          <w:sz w:val="28"/>
          <w:szCs w:val="28"/>
          <w:lang w:val="uk-UA"/>
        </w:rPr>
        <w:t xml:space="preserve"> рішення про відтермінування запису в державний реєстр політичних партій приймається уповноваженою особою органу державної реєстрації </w:t>
      </w:r>
      <w:r w:rsidR="00096ABA" w:rsidRPr="00AC53A7">
        <w:rPr>
          <w:sz w:val="28"/>
          <w:szCs w:val="28"/>
          <w:lang w:val="uk-UA"/>
        </w:rPr>
        <w:t>в таких випадках</w:t>
      </w:r>
      <w:r w:rsidRPr="00AC53A7">
        <w:rPr>
          <w:sz w:val="28"/>
          <w:szCs w:val="28"/>
          <w:lang w:val="uk-UA"/>
        </w:rPr>
        <w:t>: подані не всі документи</w:t>
      </w:r>
      <w:r w:rsidR="00096ABA" w:rsidRPr="00AC53A7">
        <w:rPr>
          <w:sz w:val="28"/>
          <w:szCs w:val="28"/>
          <w:lang w:val="uk-UA"/>
        </w:rPr>
        <w:t>,</w:t>
      </w:r>
      <w:r w:rsidRPr="00AC53A7">
        <w:rPr>
          <w:sz w:val="28"/>
          <w:szCs w:val="28"/>
          <w:lang w:val="uk-UA"/>
        </w:rPr>
        <w:t xml:space="preserve"> вказані в законі; подані документи</w:t>
      </w:r>
      <w:r w:rsidR="00096ABA" w:rsidRPr="00AC53A7">
        <w:rPr>
          <w:sz w:val="28"/>
          <w:szCs w:val="28"/>
          <w:lang w:val="uk-UA"/>
        </w:rPr>
        <w:t>,</w:t>
      </w:r>
      <w:r w:rsidRPr="00AC53A7">
        <w:rPr>
          <w:sz w:val="28"/>
          <w:szCs w:val="28"/>
          <w:lang w:val="uk-UA"/>
        </w:rPr>
        <w:t xml:space="preserve"> на основі яких робиться запис до реєстру</w:t>
      </w:r>
      <w:r w:rsidR="00096ABA" w:rsidRPr="00AC53A7">
        <w:rPr>
          <w:sz w:val="28"/>
          <w:szCs w:val="28"/>
          <w:lang w:val="uk-UA"/>
        </w:rPr>
        <w:t>,</w:t>
      </w:r>
      <w:r w:rsidRPr="00AC53A7">
        <w:rPr>
          <w:sz w:val="28"/>
          <w:szCs w:val="28"/>
          <w:lang w:val="uk-UA"/>
        </w:rPr>
        <w:t xml:space="preserve"> не відповідають вимогам нормативних актів щодо оформлення документів; назва партії</w:t>
      </w:r>
      <w:r w:rsidR="00096ABA" w:rsidRPr="00AC53A7">
        <w:rPr>
          <w:sz w:val="28"/>
          <w:szCs w:val="28"/>
          <w:lang w:val="uk-UA"/>
        </w:rPr>
        <w:t>,</w:t>
      </w:r>
      <w:r w:rsidRPr="00AC53A7">
        <w:rPr>
          <w:sz w:val="28"/>
          <w:szCs w:val="28"/>
          <w:lang w:val="uk-UA"/>
        </w:rPr>
        <w:t xml:space="preserve"> її аб</w:t>
      </w:r>
      <w:r w:rsidR="00096ABA" w:rsidRPr="00AC53A7">
        <w:rPr>
          <w:sz w:val="28"/>
          <w:szCs w:val="28"/>
          <w:lang w:val="uk-UA"/>
        </w:rPr>
        <w:t>ре</w:t>
      </w:r>
      <w:r w:rsidRPr="00AC53A7">
        <w:rPr>
          <w:sz w:val="28"/>
          <w:szCs w:val="28"/>
          <w:lang w:val="uk-UA"/>
        </w:rPr>
        <w:t xml:space="preserve">віатура </w:t>
      </w:r>
      <w:r w:rsidR="00096ABA" w:rsidRPr="00AC53A7">
        <w:rPr>
          <w:sz w:val="28"/>
          <w:szCs w:val="28"/>
          <w:lang w:val="uk-UA"/>
        </w:rPr>
        <w:t>чи</w:t>
      </w:r>
      <w:r w:rsidRPr="00AC53A7">
        <w:rPr>
          <w:sz w:val="28"/>
          <w:szCs w:val="28"/>
          <w:lang w:val="uk-UA"/>
        </w:rPr>
        <w:t xml:space="preserve"> символіка співпадає або не містить явних відмінностей від назви</w:t>
      </w:r>
      <w:r w:rsidR="00A21518" w:rsidRPr="00AC53A7">
        <w:rPr>
          <w:sz w:val="28"/>
          <w:szCs w:val="28"/>
          <w:lang w:val="uk-UA"/>
        </w:rPr>
        <w:t xml:space="preserve">, </w:t>
      </w:r>
      <w:r w:rsidRPr="00AC53A7">
        <w:rPr>
          <w:sz w:val="28"/>
          <w:szCs w:val="28"/>
          <w:lang w:val="uk-UA"/>
        </w:rPr>
        <w:t>аб</w:t>
      </w:r>
      <w:r w:rsidR="00096ABA" w:rsidRPr="00AC53A7">
        <w:rPr>
          <w:sz w:val="28"/>
          <w:szCs w:val="28"/>
          <w:lang w:val="uk-UA"/>
        </w:rPr>
        <w:t>ре</w:t>
      </w:r>
      <w:r w:rsidRPr="00AC53A7">
        <w:rPr>
          <w:sz w:val="28"/>
          <w:szCs w:val="28"/>
          <w:lang w:val="uk-UA"/>
        </w:rPr>
        <w:t xml:space="preserve">віатури </w:t>
      </w:r>
      <w:r w:rsidR="00096ABA" w:rsidRPr="00AC53A7">
        <w:rPr>
          <w:sz w:val="28"/>
          <w:szCs w:val="28"/>
          <w:lang w:val="uk-UA"/>
        </w:rPr>
        <w:t>чи</w:t>
      </w:r>
      <w:r w:rsidRPr="00AC53A7">
        <w:rPr>
          <w:sz w:val="28"/>
          <w:szCs w:val="28"/>
          <w:lang w:val="uk-UA"/>
        </w:rPr>
        <w:t xml:space="preserve"> символіки вже зареєстрованої політичної партії чи громадського об’єднання, або вводить в оману щодо зв’язку партії з органами державної влади та місцевого самоврядування</w:t>
      </w:r>
      <w:r w:rsidR="00EB3D5F" w:rsidRPr="00AC53A7">
        <w:rPr>
          <w:sz w:val="28"/>
          <w:szCs w:val="28"/>
          <w:lang w:val="uk-UA"/>
        </w:rPr>
        <w:t>.</w:t>
      </w:r>
    </w:p>
    <w:p w14:paraId="7E6F5FBA" w14:textId="77777777" w:rsidR="0095301B" w:rsidRPr="00AC53A7" w:rsidRDefault="00096ABA" w:rsidP="00923D89">
      <w:pPr>
        <w:pStyle w:val="rvps2"/>
        <w:shd w:val="clear" w:color="auto" w:fill="FFFFFF"/>
        <w:spacing w:before="0" w:beforeAutospacing="0" w:after="0" w:afterAutospacing="0" w:line="360" w:lineRule="auto"/>
        <w:ind w:firstLine="709"/>
        <w:contextualSpacing/>
        <w:jc w:val="both"/>
        <w:rPr>
          <w:bCs/>
          <w:sz w:val="28"/>
          <w:szCs w:val="28"/>
          <w:shd w:val="clear" w:color="auto" w:fill="FFFFFF"/>
          <w:lang w:val="uk-UA"/>
        </w:rPr>
      </w:pPr>
      <w:r w:rsidRPr="00AC53A7">
        <w:rPr>
          <w:color w:val="000000"/>
          <w:sz w:val="28"/>
          <w:szCs w:val="28"/>
          <w:lang w:val="uk-UA"/>
        </w:rPr>
        <w:t>Варто</w:t>
      </w:r>
      <w:r w:rsidR="0095301B" w:rsidRPr="00AC53A7">
        <w:rPr>
          <w:color w:val="000000"/>
          <w:sz w:val="28"/>
          <w:szCs w:val="28"/>
          <w:lang w:val="uk-UA"/>
        </w:rPr>
        <w:t xml:space="preserve"> погодитися з думкою В.І. Кафарського, що в Україні т</w:t>
      </w:r>
      <w:r w:rsidR="0095301B" w:rsidRPr="00AC53A7">
        <w:rPr>
          <w:sz w:val="28"/>
          <w:szCs w:val="28"/>
          <w:lang w:val="uk-UA"/>
        </w:rPr>
        <w:t>ермін розгляду питання про реєстрацію</w:t>
      </w:r>
      <w:r w:rsidRPr="00AC53A7">
        <w:rPr>
          <w:sz w:val="28"/>
          <w:szCs w:val="28"/>
          <w:lang w:val="uk-UA"/>
        </w:rPr>
        <w:t>,</w:t>
      </w:r>
      <w:r w:rsidR="0095301B" w:rsidRPr="00AC53A7">
        <w:rPr>
          <w:sz w:val="28"/>
          <w:szCs w:val="28"/>
          <w:lang w:val="uk-UA"/>
        </w:rPr>
        <w:t xml:space="preserve"> порівняно з іншими державами</w:t>
      </w:r>
      <w:r w:rsidRPr="00AC53A7">
        <w:rPr>
          <w:sz w:val="28"/>
          <w:szCs w:val="28"/>
          <w:lang w:val="uk-UA"/>
        </w:rPr>
        <w:t>,</w:t>
      </w:r>
      <w:r w:rsidR="0095301B" w:rsidRPr="00AC53A7">
        <w:rPr>
          <w:sz w:val="28"/>
          <w:szCs w:val="28"/>
          <w:lang w:val="uk-UA"/>
        </w:rPr>
        <w:t xml:space="preserve"> значно завищений</w:t>
      </w:r>
      <w:r w:rsidR="00EB3D5F" w:rsidRPr="00AC53A7">
        <w:rPr>
          <w:sz w:val="28"/>
          <w:szCs w:val="28"/>
          <w:lang w:val="uk-UA"/>
        </w:rPr>
        <w:t xml:space="preserve"> [2, с. 140]</w:t>
      </w:r>
      <w:r w:rsidR="0095301B" w:rsidRPr="00AC53A7">
        <w:rPr>
          <w:sz w:val="28"/>
          <w:szCs w:val="28"/>
          <w:lang w:val="uk-UA"/>
        </w:rPr>
        <w:t xml:space="preserve">. Це проявляється </w:t>
      </w:r>
      <w:r w:rsidRPr="00AC53A7">
        <w:rPr>
          <w:sz w:val="28"/>
          <w:szCs w:val="28"/>
          <w:lang w:val="uk-UA"/>
        </w:rPr>
        <w:t>також</w:t>
      </w:r>
      <w:r w:rsidR="0095301B" w:rsidRPr="00AC53A7">
        <w:rPr>
          <w:sz w:val="28"/>
          <w:szCs w:val="28"/>
          <w:lang w:val="uk-UA"/>
        </w:rPr>
        <w:t xml:space="preserve"> п</w:t>
      </w:r>
      <w:r w:rsidRPr="00AC53A7">
        <w:rPr>
          <w:sz w:val="28"/>
          <w:szCs w:val="28"/>
          <w:lang w:val="uk-UA"/>
        </w:rPr>
        <w:t>ід час</w:t>
      </w:r>
      <w:r w:rsidR="0095301B" w:rsidRPr="00AC53A7">
        <w:rPr>
          <w:sz w:val="28"/>
          <w:szCs w:val="28"/>
          <w:lang w:val="uk-UA"/>
        </w:rPr>
        <w:t xml:space="preserve"> вивченн</w:t>
      </w:r>
      <w:r w:rsidRPr="00AC53A7">
        <w:rPr>
          <w:sz w:val="28"/>
          <w:szCs w:val="28"/>
          <w:lang w:val="uk-UA"/>
        </w:rPr>
        <w:t>я</w:t>
      </w:r>
      <w:r w:rsidR="0095301B" w:rsidRPr="00AC53A7">
        <w:rPr>
          <w:sz w:val="28"/>
          <w:szCs w:val="28"/>
          <w:lang w:val="uk-UA"/>
        </w:rPr>
        <w:t xml:space="preserve"> положень щодо строків державної реєстрації політичних партій, які містяться </w:t>
      </w:r>
      <w:r w:rsidRPr="00AC53A7">
        <w:rPr>
          <w:sz w:val="28"/>
          <w:szCs w:val="28"/>
          <w:lang w:val="uk-UA"/>
        </w:rPr>
        <w:t>в</w:t>
      </w:r>
      <w:r w:rsidR="0095301B" w:rsidRPr="00AC53A7">
        <w:rPr>
          <w:sz w:val="28"/>
          <w:szCs w:val="28"/>
          <w:lang w:val="uk-UA"/>
        </w:rPr>
        <w:t xml:space="preserve"> спеціальних законах про політичні партії</w:t>
      </w:r>
      <w:r w:rsidR="001552C3" w:rsidRPr="00AC53A7">
        <w:rPr>
          <w:sz w:val="28"/>
          <w:szCs w:val="28"/>
          <w:lang w:val="uk-UA"/>
        </w:rPr>
        <w:t xml:space="preserve"> окремих країн ЄС. Наприклад, у</w:t>
      </w:r>
      <w:r w:rsidR="0095301B" w:rsidRPr="00AC53A7">
        <w:rPr>
          <w:sz w:val="28"/>
          <w:szCs w:val="28"/>
          <w:lang w:val="uk-UA"/>
        </w:rPr>
        <w:t xml:space="preserve"> Чехії та </w:t>
      </w:r>
      <w:r w:rsidR="0095301B" w:rsidRPr="00AC53A7">
        <w:rPr>
          <w:sz w:val="28"/>
          <w:szCs w:val="28"/>
          <w:lang w:val="uk-UA"/>
        </w:rPr>
        <w:lastRenderedPageBreak/>
        <w:t>Словаччині реєстрація партії здійснюється протягом 15 днів, у Болгарії та Латвії</w:t>
      </w:r>
      <w:r w:rsidRPr="00AC53A7">
        <w:rPr>
          <w:sz w:val="28"/>
          <w:szCs w:val="28"/>
          <w:lang w:val="uk-UA"/>
        </w:rPr>
        <w:t xml:space="preserve"> -</w:t>
      </w:r>
      <w:r w:rsidR="0095301B" w:rsidRPr="00AC53A7">
        <w:rPr>
          <w:sz w:val="28"/>
          <w:szCs w:val="28"/>
          <w:lang w:val="uk-UA"/>
        </w:rPr>
        <w:t xml:space="preserve"> протягом 7 днів. На наш</w:t>
      </w:r>
      <w:r w:rsidRPr="00AC53A7">
        <w:rPr>
          <w:sz w:val="28"/>
          <w:szCs w:val="28"/>
          <w:lang w:val="uk-UA"/>
        </w:rPr>
        <w:t>е</w:t>
      </w:r>
      <w:r w:rsidR="0095301B" w:rsidRPr="00AC53A7">
        <w:rPr>
          <w:sz w:val="28"/>
          <w:szCs w:val="28"/>
          <w:lang w:val="uk-UA"/>
        </w:rPr>
        <w:t xml:space="preserve"> </w:t>
      </w:r>
      <w:r w:rsidRPr="00AC53A7">
        <w:rPr>
          <w:sz w:val="28"/>
          <w:szCs w:val="28"/>
          <w:lang w:val="uk-UA"/>
        </w:rPr>
        <w:t>переконання</w:t>
      </w:r>
      <w:r w:rsidR="0095301B" w:rsidRPr="00AC53A7">
        <w:rPr>
          <w:sz w:val="28"/>
          <w:szCs w:val="28"/>
          <w:lang w:val="uk-UA"/>
        </w:rPr>
        <w:t xml:space="preserve">, </w:t>
      </w:r>
      <w:r w:rsidR="0095301B" w:rsidRPr="00AC53A7">
        <w:rPr>
          <w:color w:val="000000"/>
          <w:sz w:val="28"/>
          <w:szCs w:val="28"/>
          <w:shd w:val="clear" w:color="auto" w:fill="FFFFFF"/>
          <w:lang w:val="uk-UA"/>
        </w:rPr>
        <w:t>строк розгляду документів, поданих для державної реєстрації політичної партії</w:t>
      </w:r>
      <w:r w:rsidRPr="00AC53A7">
        <w:rPr>
          <w:color w:val="000000"/>
          <w:sz w:val="28"/>
          <w:szCs w:val="28"/>
          <w:shd w:val="clear" w:color="auto" w:fill="FFFFFF"/>
          <w:lang w:val="uk-UA"/>
        </w:rPr>
        <w:t>,</w:t>
      </w:r>
      <w:r w:rsidR="0095301B" w:rsidRPr="00AC53A7">
        <w:rPr>
          <w:color w:val="000000"/>
          <w:sz w:val="28"/>
          <w:szCs w:val="28"/>
          <w:shd w:val="clear" w:color="auto" w:fill="FFFFFF"/>
          <w:lang w:val="uk-UA"/>
        </w:rPr>
        <w:t xml:space="preserve"> варто скоротити вдвічі порівняно </w:t>
      </w:r>
      <w:r w:rsidR="006B3B70" w:rsidRPr="00AC53A7">
        <w:rPr>
          <w:color w:val="000000"/>
          <w:sz w:val="28"/>
          <w:szCs w:val="28"/>
          <w:shd w:val="clear" w:color="auto" w:fill="FFFFFF"/>
          <w:lang w:val="uk-UA"/>
        </w:rPr>
        <w:t>і</w:t>
      </w:r>
      <w:r w:rsidR="0095301B" w:rsidRPr="00AC53A7">
        <w:rPr>
          <w:color w:val="000000"/>
          <w:sz w:val="28"/>
          <w:szCs w:val="28"/>
          <w:shd w:val="clear" w:color="auto" w:fill="FFFFFF"/>
          <w:lang w:val="uk-UA"/>
        </w:rPr>
        <w:t xml:space="preserve">з чинним. Для цього </w:t>
      </w:r>
      <w:r w:rsidR="006B3B70" w:rsidRPr="00AC53A7">
        <w:rPr>
          <w:color w:val="000000"/>
          <w:sz w:val="28"/>
          <w:szCs w:val="28"/>
          <w:shd w:val="clear" w:color="auto" w:fill="FFFFFF"/>
          <w:lang w:val="uk-UA"/>
        </w:rPr>
        <w:t>необхідно</w:t>
      </w:r>
      <w:r w:rsidR="0095301B" w:rsidRPr="00AC53A7">
        <w:rPr>
          <w:color w:val="000000"/>
          <w:sz w:val="28"/>
          <w:szCs w:val="28"/>
          <w:shd w:val="clear" w:color="auto" w:fill="FFFFFF"/>
          <w:lang w:val="uk-UA"/>
        </w:rPr>
        <w:t xml:space="preserve"> внести відповідні зміни до </w:t>
      </w:r>
      <w:r w:rsidR="0095301B" w:rsidRPr="00AC53A7">
        <w:rPr>
          <w:sz w:val="28"/>
          <w:szCs w:val="28"/>
          <w:lang w:val="uk-UA"/>
        </w:rPr>
        <w:t>ЗУ «</w:t>
      </w:r>
      <w:r w:rsidR="0095301B" w:rsidRPr="00AC53A7">
        <w:rPr>
          <w:bCs/>
          <w:sz w:val="28"/>
          <w:szCs w:val="28"/>
          <w:shd w:val="clear" w:color="auto" w:fill="FFFFFF"/>
          <w:lang w:val="uk-UA"/>
        </w:rPr>
        <w:t>Про державну реєстрацію юридичних осіб, фізичних осіб - підприємців та громадських формувань»</w:t>
      </w:r>
      <w:r w:rsidR="006B3B70" w:rsidRPr="00AC53A7">
        <w:rPr>
          <w:bCs/>
          <w:sz w:val="28"/>
          <w:szCs w:val="28"/>
          <w:shd w:val="clear" w:color="auto" w:fill="FFFFFF"/>
          <w:lang w:val="uk-UA"/>
        </w:rPr>
        <w:t>,</w:t>
      </w:r>
      <w:r w:rsidR="0095301B" w:rsidRPr="00AC53A7">
        <w:rPr>
          <w:bCs/>
          <w:sz w:val="28"/>
          <w:szCs w:val="28"/>
          <w:shd w:val="clear" w:color="auto" w:fill="FFFFFF"/>
          <w:lang w:val="uk-UA"/>
        </w:rPr>
        <w:t xml:space="preserve"> виключивши </w:t>
      </w:r>
      <w:r w:rsidR="006B3B70" w:rsidRPr="00AC53A7">
        <w:rPr>
          <w:bCs/>
          <w:sz w:val="28"/>
          <w:szCs w:val="28"/>
          <w:shd w:val="clear" w:color="auto" w:fill="FFFFFF"/>
          <w:lang w:val="uk-UA"/>
        </w:rPr>
        <w:t>і</w:t>
      </w:r>
      <w:r w:rsidR="0095301B" w:rsidRPr="00AC53A7">
        <w:rPr>
          <w:bCs/>
          <w:sz w:val="28"/>
          <w:szCs w:val="28"/>
          <w:shd w:val="clear" w:color="auto" w:fill="FFFFFF"/>
          <w:lang w:val="uk-UA"/>
        </w:rPr>
        <w:t>з</w:t>
      </w:r>
      <w:r w:rsidR="009E196E">
        <w:rPr>
          <w:bCs/>
          <w:sz w:val="28"/>
          <w:szCs w:val="28"/>
          <w:shd w:val="clear" w:color="auto" w:fill="FFFFFF"/>
          <w:lang w:val="uk-UA"/>
        </w:rPr>
        <w:t xml:space="preserve"> п. 2</w:t>
      </w:r>
      <w:r w:rsidR="0095301B" w:rsidRPr="00AC53A7">
        <w:rPr>
          <w:bCs/>
          <w:sz w:val="28"/>
          <w:szCs w:val="28"/>
          <w:shd w:val="clear" w:color="auto" w:fill="FFFFFF"/>
          <w:lang w:val="uk-UA"/>
        </w:rPr>
        <w:t xml:space="preserve"> ч. </w:t>
      </w:r>
      <w:r w:rsidR="009E196E">
        <w:rPr>
          <w:bCs/>
          <w:sz w:val="28"/>
          <w:szCs w:val="28"/>
          <w:shd w:val="clear" w:color="auto" w:fill="FFFFFF"/>
          <w:lang w:val="uk-UA"/>
        </w:rPr>
        <w:t>1</w:t>
      </w:r>
      <w:r w:rsidR="0095301B" w:rsidRPr="00AC53A7">
        <w:rPr>
          <w:bCs/>
          <w:sz w:val="28"/>
          <w:szCs w:val="28"/>
          <w:shd w:val="clear" w:color="auto" w:fill="FFFFFF"/>
          <w:lang w:val="uk-UA"/>
        </w:rPr>
        <w:t xml:space="preserve"> ст. 26 словосполучення «</w:t>
      </w:r>
      <w:r w:rsidR="0095301B" w:rsidRPr="00AC53A7">
        <w:rPr>
          <w:color w:val="000000"/>
          <w:sz w:val="28"/>
          <w:szCs w:val="28"/>
          <w:lang w:val="uk-UA"/>
        </w:rPr>
        <w:t>щодо політичної партії», а</w:t>
      </w:r>
      <w:r w:rsidR="009E196E">
        <w:rPr>
          <w:color w:val="000000"/>
          <w:sz w:val="28"/>
          <w:szCs w:val="28"/>
          <w:lang w:val="uk-UA"/>
        </w:rPr>
        <w:t xml:space="preserve"> п. 3</w:t>
      </w:r>
      <w:r w:rsidR="0095301B" w:rsidRPr="00AC53A7">
        <w:rPr>
          <w:color w:val="000000"/>
          <w:sz w:val="28"/>
          <w:szCs w:val="28"/>
          <w:lang w:val="uk-UA"/>
        </w:rPr>
        <w:t xml:space="preserve"> ч. </w:t>
      </w:r>
      <w:r w:rsidR="009E196E">
        <w:rPr>
          <w:color w:val="000000"/>
          <w:sz w:val="28"/>
          <w:szCs w:val="28"/>
          <w:lang w:val="uk-UA"/>
        </w:rPr>
        <w:t>1</w:t>
      </w:r>
      <w:r w:rsidR="0095301B" w:rsidRPr="00AC53A7">
        <w:rPr>
          <w:color w:val="000000"/>
          <w:sz w:val="28"/>
          <w:szCs w:val="28"/>
          <w:lang w:val="uk-UA"/>
        </w:rPr>
        <w:t xml:space="preserve"> ст. 26 цього ЗУ викласти в </w:t>
      </w:r>
      <w:r w:rsidR="006B3B70" w:rsidRPr="00AC53A7">
        <w:rPr>
          <w:color w:val="000000"/>
          <w:sz w:val="28"/>
          <w:szCs w:val="28"/>
          <w:lang w:val="uk-UA"/>
        </w:rPr>
        <w:t>такій</w:t>
      </w:r>
      <w:r w:rsidR="0095301B" w:rsidRPr="00AC53A7">
        <w:rPr>
          <w:color w:val="000000"/>
          <w:sz w:val="28"/>
          <w:szCs w:val="28"/>
          <w:lang w:val="uk-UA"/>
        </w:rPr>
        <w:t xml:space="preserve"> редакції: «</w:t>
      </w:r>
      <w:bookmarkStart w:id="35" w:name="n701"/>
      <w:bookmarkEnd w:id="35"/>
      <w:r w:rsidR="0095301B" w:rsidRPr="00AC53A7">
        <w:rPr>
          <w:color w:val="000000"/>
          <w:sz w:val="28"/>
          <w:szCs w:val="28"/>
          <w:lang w:val="uk-UA"/>
        </w:rPr>
        <w:t>Щодо політичної партії, постійно діючого третейського суду - не пізніше 15 робочих днів з дати подання документів для державної реєстрації».</w:t>
      </w:r>
    </w:p>
    <w:p w14:paraId="11B86A6B" w14:textId="77777777" w:rsidR="001552C3" w:rsidRPr="00AC53A7" w:rsidRDefault="0095301B" w:rsidP="00923D89">
      <w:pPr>
        <w:pStyle w:val="rvps2"/>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AC53A7">
        <w:rPr>
          <w:color w:val="000000" w:themeColor="text1"/>
          <w:sz w:val="28"/>
          <w:szCs w:val="28"/>
          <w:lang w:val="uk-UA"/>
        </w:rPr>
        <w:t>Отже, саме п</w:t>
      </w:r>
      <w:r w:rsidR="006B3B70" w:rsidRPr="00AC53A7">
        <w:rPr>
          <w:color w:val="000000" w:themeColor="text1"/>
          <w:sz w:val="28"/>
          <w:szCs w:val="28"/>
          <w:lang w:val="uk-UA"/>
        </w:rPr>
        <w:t>ід час</w:t>
      </w:r>
      <w:r w:rsidRPr="00AC53A7">
        <w:rPr>
          <w:color w:val="000000" w:themeColor="text1"/>
          <w:sz w:val="28"/>
          <w:szCs w:val="28"/>
          <w:lang w:val="uk-UA"/>
        </w:rPr>
        <w:t xml:space="preserve"> проведенн</w:t>
      </w:r>
      <w:r w:rsidR="006B3B70" w:rsidRPr="00AC53A7">
        <w:rPr>
          <w:color w:val="000000" w:themeColor="text1"/>
          <w:sz w:val="28"/>
          <w:szCs w:val="28"/>
          <w:lang w:val="uk-UA"/>
        </w:rPr>
        <w:t>я</w:t>
      </w:r>
      <w:r w:rsidRPr="00AC53A7">
        <w:rPr>
          <w:color w:val="000000" w:themeColor="text1"/>
          <w:sz w:val="28"/>
          <w:szCs w:val="28"/>
          <w:lang w:val="uk-UA"/>
        </w:rPr>
        <w:t xml:space="preserve"> реєстраційних дій здійснюється державний контроль щодо дотримання політичними партіями встановлених ст. 37 </w:t>
      </w:r>
      <w:r w:rsidR="001552C3" w:rsidRPr="00AC53A7">
        <w:rPr>
          <w:color w:val="000000" w:themeColor="text1"/>
          <w:sz w:val="28"/>
          <w:szCs w:val="28"/>
          <w:lang w:val="uk-UA"/>
        </w:rPr>
        <w:t>КУ</w:t>
      </w:r>
      <w:r w:rsidRPr="00AC53A7">
        <w:rPr>
          <w:color w:val="000000" w:themeColor="text1"/>
          <w:sz w:val="28"/>
          <w:szCs w:val="28"/>
          <w:lang w:val="uk-UA"/>
        </w:rPr>
        <w:t xml:space="preserve"> обмежень на с</w:t>
      </w:r>
      <w:r w:rsidRPr="00AC53A7">
        <w:rPr>
          <w:color w:val="000000"/>
          <w:sz w:val="28"/>
          <w:szCs w:val="28"/>
          <w:shd w:val="clear" w:color="auto" w:fill="FFFFFF"/>
          <w:lang w:val="uk-UA"/>
        </w:rPr>
        <w:t xml:space="preserve">творення політичних партій, програмні цілі або дії яких спрямовані на ліквідацію незалежності України, зміну конституційного ладу насильницьким шляхом, порушення суверенітету </w:t>
      </w:r>
      <w:r w:rsidR="00217039" w:rsidRPr="00AC53A7">
        <w:rPr>
          <w:color w:val="000000"/>
          <w:sz w:val="28"/>
          <w:szCs w:val="28"/>
          <w:shd w:val="clear" w:color="auto" w:fill="FFFFFF"/>
          <w:lang w:val="uk-UA"/>
        </w:rPr>
        <w:t>й</w:t>
      </w:r>
      <w:r w:rsidRPr="00AC53A7">
        <w:rPr>
          <w:color w:val="000000"/>
          <w:sz w:val="28"/>
          <w:szCs w:val="28"/>
          <w:shd w:val="clear" w:color="auto" w:fill="FFFFFF"/>
          <w:lang w:val="uk-UA"/>
        </w:rPr>
        <w:t xml:space="preserve">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 а також встановленої </w:t>
      </w:r>
      <w:r w:rsidR="001552C3" w:rsidRPr="00AC53A7">
        <w:rPr>
          <w:color w:val="000000"/>
          <w:sz w:val="28"/>
          <w:szCs w:val="28"/>
          <w:shd w:val="clear" w:color="auto" w:fill="FFFFFF"/>
          <w:lang w:val="uk-UA"/>
        </w:rPr>
        <w:t>ЗУ</w:t>
      </w:r>
      <w:r w:rsidRPr="00AC53A7">
        <w:rPr>
          <w:color w:val="000000"/>
          <w:sz w:val="28"/>
          <w:szCs w:val="28"/>
          <w:shd w:val="clear" w:color="auto" w:fill="FFFFFF"/>
          <w:lang w:val="uk-UA"/>
        </w:rPr>
        <w:t xml:space="preserve"> «Про політичні партії в Україні» заборони на створення партій</w:t>
      </w:r>
      <w:r w:rsidR="00217039" w:rsidRPr="00AC53A7">
        <w:rPr>
          <w:color w:val="000000"/>
          <w:sz w:val="28"/>
          <w:szCs w:val="28"/>
          <w:shd w:val="clear" w:color="auto" w:fill="FFFFFF"/>
          <w:lang w:val="uk-UA"/>
        </w:rPr>
        <w:t>,</w:t>
      </w:r>
      <w:r w:rsidRPr="00AC53A7">
        <w:rPr>
          <w:color w:val="000000"/>
          <w:sz w:val="28"/>
          <w:szCs w:val="28"/>
          <w:shd w:val="clear" w:color="auto" w:fill="FFFFFF"/>
          <w:lang w:val="uk-UA"/>
        </w:rPr>
        <w:t xml:space="preserve"> програмні цілі </w:t>
      </w:r>
      <w:r w:rsidR="00217039" w:rsidRPr="00AC53A7">
        <w:rPr>
          <w:color w:val="000000"/>
          <w:sz w:val="28"/>
          <w:szCs w:val="28"/>
          <w:shd w:val="clear" w:color="auto" w:fill="FFFFFF"/>
          <w:lang w:val="uk-UA"/>
        </w:rPr>
        <w:t>чи</w:t>
      </w:r>
      <w:r w:rsidRPr="00AC53A7">
        <w:rPr>
          <w:color w:val="000000"/>
          <w:sz w:val="28"/>
          <w:szCs w:val="28"/>
          <w:shd w:val="clear" w:color="auto" w:fill="FFFFFF"/>
          <w:lang w:val="uk-UA"/>
        </w:rPr>
        <w:t xml:space="preserve"> дії яких спрямовані на </w:t>
      </w:r>
      <w:r w:rsidRPr="00AC53A7">
        <w:rPr>
          <w:color w:val="000000" w:themeColor="text1"/>
          <w:sz w:val="28"/>
          <w:szCs w:val="28"/>
          <w:shd w:val="clear" w:color="auto" w:fill="FFFFFF"/>
          <w:lang w:val="uk-UA"/>
        </w:rPr>
        <w:t>п</w:t>
      </w:r>
      <w:r w:rsidRPr="00AC53A7">
        <w:rPr>
          <w:color w:val="000000" w:themeColor="text1"/>
          <w:sz w:val="28"/>
          <w:szCs w:val="28"/>
          <w:lang w:val="uk-UA"/>
        </w:rPr>
        <w:t xml:space="preserve">ропаганду комуністичного та (або) націонал-соціалістичного (нацистського) тоталітарних режимів та їх символіки. Також державному контролю підлягає дотримання </w:t>
      </w:r>
      <w:bookmarkStart w:id="36" w:name="n236"/>
      <w:bookmarkEnd w:id="36"/>
      <w:r w:rsidRPr="00AC53A7">
        <w:rPr>
          <w:color w:val="000000" w:themeColor="text1"/>
          <w:sz w:val="28"/>
          <w:szCs w:val="28"/>
          <w:lang w:val="uk-UA"/>
        </w:rPr>
        <w:t xml:space="preserve">політичними партіями встановлених законодавством вимог </w:t>
      </w:r>
      <w:r w:rsidR="00217039" w:rsidRPr="00AC53A7">
        <w:rPr>
          <w:color w:val="000000" w:themeColor="text1"/>
          <w:sz w:val="28"/>
          <w:szCs w:val="28"/>
          <w:lang w:val="uk-UA"/>
        </w:rPr>
        <w:t>і</w:t>
      </w:r>
      <w:r w:rsidRPr="00AC53A7">
        <w:rPr>
          <w:color w:val="000000" w:themeColor="text1"/>
          <w:sz w:val="28"/>
          <w:szCs w:val="28"/>
          <w:lang w:val="uk-UA"/>
        </w:rPr>
        <w:t xml:space="preserve"> передумов, які необхідні для державної реєстрації політичної партії.</w:t>
      </w:r>
    </w:p>
    <w:p w14:paraId="6AD74A7C" w14:textId="77777777" w:rsidR="0095301B" w:rsidRPr="00AC53A7" w:rsidRDefault="0095301B" w:rsidP="00923D89">
      <w:pPr>
        <w:pStyle w:val="rvps2"/>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AC53A7">
        <w:rPr>
          <w:sz w:val="28"/>
          <w:szCs w:val="28"/>
          <w:lang w:val="uk-UA"/>
        </w:rPr>
        <w:t>Розглянемо особливості державного контролю п</w:t>
      </w:r>
      <w:r w:rsidR="000B1F20" w:rsidRPr="00AC53A7">
        <w:rPr>
          <w:sz w:val="28"/>
          <w:szCs w:val="28"/>
          <w:lang w:val="uk-UA"/>
        </w:rPr>
        <w:t>ід час</w:t>
      </w:r>
      <w:r w:rsidRPr="00AC53A7">
        <w:rPr>
          <w:sz w:val="28"/>
          <w:szCs w:val="28"/>
          <w:lang w:val="uk-UA"/>
        </w:rPr>
        <w:t xml:space="preserve"> легалізації політичних партій у Польщ</w:t>
      </w:r>
      <w:r w:rsidR="001552C3" w:rsidRPr="00AC53A7">
        <w:rPr>
          <w:sz w:val="28"/>
          <w:szCs w:val="28"/>
          <w:lang w:val="uk-UA"/>
        </w:rPr>
        <w:t>і</w:t>
      </w:r>
      <w:r w:rsidRPr="00AC53A7">
        <w:rPr>
          <w:sz w:val="28"/>
          <w:szCs w:val="28"/>
          <w:lang w:val="uk-UA"/>
        </w:rPr>
        <w:t xml:space="preserve">. Як </w:t>
      </w:r>
      <w:r w:rsidR="000B1F20" w:rsidRPr="00AC53A7">
        <w:rPr>
          <w:sz w:val="28"/>
          <w:szCs w:val="28"/>
          <w:lang w:val="uk-UA"/>
        </w:rPr>
        <w:t>у</w:t>
      </w:r>
      <w:r w:rsidRPr="00AC53A7">
        <w:rPr>
          <w:sz w:val="28"/>
          <w:szCs w:val="28"/>
          <w:lang w:val="uk-UA"/>
        </w:rPr>
        <w:t xml:space="preserve">же </w:t>
      </w:r>
      <w:r w:rsidR="000B1F20" w:rsidRPr="00AC53A7">
        <w:rPr>
          <w:sz w:val="28"/>
          <w:szCs w:val="28"/>
          <w:lang w:val="uk-UA"/>
        </w:rPr>
        <w:t>за</w:t>
      </w:r>
      <w:r w:rsidRPr="00AC53A7">
        <w:rPr>
          <w:sz w:val="28"/>
          <w:szCs w:val="28"/>
          <w:lang w:val="uk-UA"/>
        </w:rPr>
        <w:t xml:space="preserve">значалося, </w:t>
      </w:r>
      <w:r w:rsidR="000B1F20" w:rsidRPr="00AC53A7">
        <w:rPr>
          <w:sz w:val="28"/>
          <w:szCs w:val="28"/>
          <w:lang w:val="uk-UA"/>
        </w:rPr>
        <w:t>у</w:t>
      </w:r>
      <w:r w:rsidRPr="00AC53A7">
        <w:rPr>
          <w:sz w:val="28"/>
          <w:szCs w:val="28"/>
          <w:lang w:val="uk-UA"/>
        </w:rPr>
        <w:t xml:space="preserve"> Польщі</w:t>
      </w:r>
      <w:r w:rsidR="001552C3" w:rsidRPr="00AC53A7">
        <w:rPr>
          <w:sz w:val="28"/>
          <w:szCs w:val="28"/>
          <w:lang w:val="uk-UA"/>
        </w:rPr>
        <w:t xml:space="preserve">, </w:t>
      </w:r>
      <w:r w:rsidRPr="00AC53A7">
        <w:rPr>
          <w:sz w:val="28"/>
          <w:szCs w:val="28"/>
          <w:lang w:val="uk-UA"/>
        </w:rPr>
        <w:t>як і в Україні</w:t>
      </w:r>
      <w:r w:rsidR="000B1F20" w:rsidRPr="00AC53A7">
        <w:rPr>
          <w:sz w:val="28"/>
          <w:szCs w:val="28"/>
          <w:lang w:val="uk-UA"/>
        </w:rPr>
        <w:t>,</w:t>
      </w:r>
      <w:r w:rsidRPr="00AC53A7">
        <w:rPr>
          <w:sz w:val="28"/>
          <w:szCs w:val="28"/>
          <w:lang w:val="uk-UA"/>
        </w:rPr>
        <w:t xml:space="preserve"> законодавством закріплений явочно-реєстраційний порядок набуття політичними партіями легального статусу. Це </w:t>
      </w:r>
      <w:r w:rsidR="000B1F20" w:rsidRPr="00AC53A7">
        <w:rPr>
          <w:sz w:val="28"/>
          <w:szCs w:val="28"/>
          <w:lang w:val="uk-UA"/>
        </w:rPr>
        <w:t>постає</w:t>
      </w:r>
      <w:r w:rsidRPr="00AC53A7">
        <w:rPr>
          <w:sz w:val="28"/>
          <w:szCs w:val="28"/>
          <w:lang w:val="uk-UA"/>
        </w:rPr>
        <w:t xml:space="preserve"> зі ст. 16 Закону Польщі «Про політичні партії»</w:t>
      </w:r>
      <w:r w:rsidR="00713BFB" w:rsidRPr="00AC53A7">
        <w:rPr>
          <w:sz w:val="28"/>
          <w:szCs w:val="28"/>
          <w:lang w:val="uk-UA"/>
        </w:rPr>
        <w:t xml:space="preserve"> [75]</w:t>
      </w:r>
      <w:r w:rsidRPr="00AC53A7">
        <w:rPr>
          <w:sz w:val="28"/>
          <w:szCs w:val="28"/>
          <w:lang w:val="uk-UA"/>
        </w:rPr>
        <w:t>, відповідно до якої політична партія набуває повної правосуб’єктності з моменту її внесення до державного реєстру (</w:t>
      </w:r>
      <w:r w:rsidR="000B1F20" w:rsidRPr="00AC53A7">
        <w:rPr>
          <w:sz w:val="28"/>
          <w:szCs w:val="28"/>
          <w:lang w:val="uk-UA"/>
        </w:rPr>
        <w:t>у</w:t>
      </w:r>
      <w:r w:rsidRPr="00AC53A7">
        <w:rPr>
          <w:sz w:val="28"/>
          <w:szCs w:val="28"/>
          <w:lang w:val="uk-UA"/>
        </w:rPr>
        <w:t xml:space="preserve"> ЗУ «Про політичні партії в Україні» момент набуття партією повної правосуб’єктності </w:t>
      </w:r>
      <w:r w:rsidRPr="00AC53A7">
        <w:rPr>
          <w:sz w:val="28"/>
          <w:szCs w:val="28"/>
          <w:lang w:val="uk-UA"/>
        </w:rPr>
        <w:lastRenderedPageBreak/>
        <w:t xml:space="preserve">чітко не формулюється, натомість ч. 2 ст. 16 зазначеного Закону, передбачає, що з моменту реєстрації політичної партії у визначеному законом порядку вона набуває статусу юридичної особи). Разом з тим, правосуб’єктність політичної партії має свої особливості і її не можна зводити до правосуб’єктності юридичних осіб. Як </w:t>
      </w:r>
      <w:r w:rsidR="000B1F20" w:rsidRPr="00AC53A7">
        <w:rPr>
          <w:sz w:val="28"/>
          <w:szCs w:val="28"/>
          <w:lang w:val="uk-UA"/>
        </w:rPr>
        <w:t>зауважує</w:t>
      </w:r>
      <w:r w:rsidRPr="00AC53A7">
        <w:rPr>
          <w:sz w:val="28"/>
          <w:szCs w:val="28"/>
          <w:lang w:val="uk-UA"/>
        </w:rPr>
        <w:t xml:space="preserve"> І.М. Капталан, особливості правового статусу партій передбачають значні права в політичній сфері, яких не мають інші суб’єкти, водночас це накладає на них додаткові обов’язки та обмеження </w:t>
      </w:r>
      <w:r w:rsidR="000B1F20" w:rsidRPr="00AC53A7">
        <w:rPr>
          <w:sz w:val="28"/>
          <w:szCs w:val="28"/>
          <w:lang w:val="uk-UA"/>
        </w:rPr>
        <w:t>в</w:t>
      </w:r>
      <w:r w:rsidRPr="00AC53A7">
        <w:rPr>
          <w:sz w:val="28"/>
          <w:szCs w:val="28"/>
          <w:lang w:val="uk-UA"/>
        </w:rPr>
        <w:t xml:space="preserve"> цивільних правовідносинах, </w:t>
      </w:r>
      <w:r w:rsidR="000B1F20" w:rsidRPr="00AC53A7">
        <w:rPr>
          <w:sz w:val="28"/>
          <w:szCs w:val="28"/>
          <w:lang w:val="uk-UA"/>
        </w:rPr>
        <w:t>що</w:t>
      </w:r>
      <w:r w:rsidRPr="00AC53A7">
        <w:rPr>
          <w:sz w:val="28"/>
          <w:szCs w:val="28"/>
          <w:lang w:val="uk-UA"/>
        </w:rPr>
        <w:t xml:space="preserve"> спрямовані на гарантування відсутності зловживань </w:t>
      </w:r>
      <w:r w:rsidR="000B1F20" w:rsidRPr="00AC53A7">
        <w:rPr>
          <w:sz w:val="28"/>
          <w:szCs w:val="28"/>
          <w:lang w:val="uk-UA"/>
        </w:rPr>
        <w:t>і</w:t>
      </w:r>
      <w:r w:rsidRPr="00AC53A7">
        <w:rPr>
          <w:sz w:val="28"/>
          <w:szCs w:val="28"/>
          <w:lang w:val="uk-UA"/>
        </w:rPr>
        <w:t>з їх боку</w:t>
      </w:r>
      <w:r w:rsidR="00713BFB" w:rsidRPr="00AC53A7">
        <w:rPr>
          <w:sz w:val="28"/>
          <w:szCs w:val="28"/>
          <w:lang w:val="uk-UA"/>
        </w:rPr>
        <w:t xml:space="preserve"> [133, с. 52]</w:t>
      </w:r>
      <w:r w:rsidRPr="00AC53A7">
        <w:rPr>
          <w:sz w:val="28"/>
          <w:szCs w:val="28"/>
          <w:lang w:val="uk-UA"/>
        </w:rPr>
        <w:t xml:space="preserve">. </w:t>
      </w:r>
      <w:r w:rsidR="000B1F20" w:rsidRPr="00AC53A7">
        <w:rPr>
          <w:sz w:val="28"/>
          <w:szCs w:val="28"/>
          <w:lang w:val="uk-UA"/>
        </w:rPr>
        <w:t>У</w:t>
      </w:r>
      <w:r w:rsidRPr="00AC53A7">
        <w:rPr>
          <w:sz w:val="28"/>
          <w:szCs w:val="28"/>
          <w:lang w:val="uk-UA"/>
        </w:rPr>
        <w:t>чений вважає за доцільне визначи</w:t>
      </w:r>
      <w:r w:rsidR="00A21518" w:rsidRPr="00AC53A7">
        <w:rPr>
          <w:sz w:val="28"/>
          <w:szCs w:val="28"/>
          <w:lang w:val="uk-UA"/>
        </w:rPr>
        <w:t>ти</w:t>
      </w:r>
      <w:r w:rsidRPr="00AC53A7">
        <w:rPr>
          <w:sz w:val="28"/>
          <w:szCs w:val="28"/>
          <w:lang w:val="uk-UA"/>
        </w:rPr>
        <w:t xml:space="preserve"> специфіку правосуб’єктності політичної партії</w:t>
      </w:r>
      <w:r w:rsidR="000B1F20" w:rsidRPr="00AC53A7">
        <w:rPr>
          <w:sz w:val="28"/>
          <w:szCs w:val="28"/>
          <w:lang w:val="uk-UA"/>
        </w:rPr>
        <w:t>,</w:t>
      </w:r>
      <w:r w:rsidRPr="00AC53A7">
        <w:rPr>
          <w:sz w:val="28"/>
          <w:szCs w:val="28"/>
          <w:lang w:val="uk-UA"/>
        </w:rPr>
        <w:t xml:space="preserve"> передбачивши для неї спеціальну правосуб’єктність</w:t>
      </w:r>
      <w:r w:rsidR="00713BFB" w:rsidRPr="00AC53A7">
        <w:rPr>
          <w:sz w:val="28"/>
          <w:szCs w:val="28"/>
          <w:lang w:val="uk-UA"/>
        </w:rPr>
        <w:t xml:space="preserve"> [213; 214, с. 39-41]</w:t>
      </w:r>
      <w:r w:rsidRPr="00AC53A7">
        <w:rPr>
          <w:sz w:val="28"/>
          <w:szCs w:val="28"/>
          <w:lang w:val="uk-UA"/>
        </w:rPr>
        <w:t xml:space="preserve">. Деякі </w:t>
      </w:r>
      <w:r w:rsidR="00A21518" w:rsidRPr="00AC53A7">
        <w:rPr>
          <w:sz w:val="28"/>
          <w:szCs w:val="28"/>
          <w:lang w:val="uk-UA"/>
        </w:rPr>
        <w:t>науковці</w:t>
      </w:r>
      <w:r w:rsidRPr="00AC53A7">
        <w:rPr>
          <w:sz w:val="28"/>
          <w:szCs w:val="28"/>
          <w:lang w:val="uk-UA"/>
        </w:rPr>
        <w:t xml:space="preserve"> вважають, що до структури правового статусу політичної партії входять її правова конструкція, основні права </w:t>
      </w:r>
      <w:r w:rsidR="000B1F20" w:rsidRPr="00AC53A7">
        <w:rPr>
          <w:sz w:val="28"/>
          <w:szCs w:val="28"/>
          <w:lang w:val="uk-UA"/>
        </w:rPr>
        <w:t>й</w:t>
      </w:r>
      <w:r w:rsidRPr="00AC53A7">
        <w:rPr>
          <w:sz w:val="28"/>
          <w:szCs w:val="28"/>
          <w:lang w:val="uk-UA"/>
        </w:rPr>
        <w:t xml:space="preserve"> обов’язки, що визначають її конституційно-правову </w:t>
      </w:r>
      <w:r w:rsidR="000B1F20" w:rsidRPr="00AC53A7">
        <w:rPr>
          <w:sz w:val="28"/>
          <w:szCs w:val="28"/>
          <w:lang w:val="uk-UA"/>
        </w:rPr>
        <w:t>та</w:t>
      </w:r>
      <w:r w:rsidRPr="00AC53A7">
        <w:rPr>
          <w:sz w:val="28"/>
          <w:szCs w:val="28"/>
          <w:lang w:val="uk-UA"/>
        </w:rPr>
        <w:t xml:space="preserve"> цивільно-правову правосуб’єктність, юридична відповідальність, а також правовідносини загального типу</w:t>
      </w:r>
      <w:r w:rsidR="00FD311E" w:rsidRPr="00AC53A7">
        <w:rPr>
          <w:sz w:val="28"/>
          <w:szCs w:val="28"/>
          <w:lang w:val="uk-UA"/>
        </w:rPr>
        <w:t xml:space="preserve"> [</w:t>
      </w:r>
      <w:r w:rsidR="005846B9" w:rsidRPr="00AC53A7">
        <w:rPr>
          <w:sz w:val="28"/>
          <w:szCs w:val="28"/>
          <w:lang w:val="uk-UA"/>
        </w:rPr>
        <w:t>175, с. 83</w:t>
      </w:r>
      <w:r w:rsidR="00FD311E" w:rsidRPr="00AC53A7">
        <w:rPr>
          <w:sz w:val="28"/>
          <w:szCs w:val="28"/>
          <w:lang w:val="uk-UA"/>
        </w:rPr>
        <w:t>]</w:t>
      </w:r>
      <w:r w:rsidRPr="00AC53A7">
        <w:rPr>
          <w:sz w:val="28"/>
          <w:szCs w:val="28"/>
          <w:lang w:val="uk-UA"/>
        </w:rPr>
        <w:t>. Отже, на нашу думку</w:t>
      </w:r>
      <w:r w:rsidR="005846B9" w:rsidRPr="00AC53A7">
        <w:rPr>
          <w:sz w:val="28"/>
          <w:szCs w:val="28"/>
          <w:lang w:val="uk-UA"/>
        </w:rPr>
        <w:t>,</w:t>
      </w:r>
      <w:r w:rsidRPr="00AC53A7">
        <w:rPr>
          <w:sz w:val="28"/>
          <w:szCs w:val="28"/>
          <w:lang w:val="uk-UA"/>
        </w:rPr>
        <w:t xml:space="preserve"> положення Закону Польщі «Про політичні партії», яке визначає момент набуття політичною партією повної правосуб’єктності</w:t>
      </w:r>
      <w:r w:rsidR="000B1F20" w:rsidRPr="00AC53A7">
        <w:rPr>
          <w:sz w:val="28"/>
          <w:szCs w:val="28"/>
          <w:lang w:val="uk-UA"/>
        </w:rPr>
        <w:t>,</w:t>
      </w:r>
      <w:r w:rsidRPr="00AC53A7">
        <w:rPr>
          <w:sz w:val="28"/>
          <w:szCs w:val="28"/>
          <w:lang w:val="uk-UA"/>
        </w:rPr>
        <w:t xml:space="preserve"> сформульовані більш вдало</w:t>
      </w:r>
      <w:r w:rsidR="000B1F20" w:rsidRPr="00AC53A7">
        <w:rPr>
          <w:sz w:val="28"/>
          <w:szCs w:val="28"/>
          <w:lang w:val="uk-UA"/>
        </w:rPr>
        <w:t>,</w:t>
      </w:r>
      <w:r w:rsidRPr="00AC53A7">
        <w:rPr>
          <w:sz w:val="28"/>
          <w:szCs w:val="28"/>
          <w:lang w:val="uk-UA"/>
        </w:rPr>
        <w:t xml:space="preserve"> ніж </w:t>
      </w:r>
      <w:r w:rsidR="000B1F20" w:rsidRPr="00AC53A7">
        <w:rPr>
          <w:sz w:val="28"/>
          <w:szCs w:val="28"/>
          <w:lang w:val="uk-UA"/>
        </w:rPr>
        <w:t>у</w:t>
      </w:r>
      <w:r w:rsidRPr="00AC53A7">
        <w:rPr>
          <w:sz w:val="28"/>
          <w:szCs w:val="28"/>
          <w:lang w:val="uk-UA"/>
        </w:rPr>
        <w:t xml:space="preserve"> ЗУ «Про політичні партії в Україні».</w:t>
      </w:r>
    </w:p>
    <w:p w14:paraId="6051590D"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Відповідно до ст. 11 Закон</w:t>
      </w:r>
      <w:r w:rsidR="000B1F20" w:rsidRPr="00AC53A7">
        <w:rPr>
          <w:rFonts w:ascii="Times New Roman" w:hAnsi="Times New Roman"/>
          <w:sz w:val="28"/>
          <w:szCs w:val="28"/>
        </w:rPr>
        <w:t>у Польщі «Про політичні партії»</w:t>
      </w:r>
      <w:r w:rsidRPr="00AC53A7">
        <w:rPr>
          <w:rFonts w:ascii="Times New Roman" w:hAnsi="Times New Roman"/>
          <w:sz w:val="28"/>
          <w:szCs w:val="28"/>
        </w:rPr>
        <w:t xml:space="preserve"> для реєстрації політичної партії подається заява до Варшавського </w:t>
      </w:r>
      <w:r w:rsidR="000B1F20" w:rsidRPr="00AC53A7">
        <w:rPr>
          <w:rFonts w:ascii="Times New Roman" w:hAnsi="Times New Roman"/>
          <w:sz w:val="28"/>
          <w:szCs w:val="28"/>
        </w:rPr>
        <w:t>о</w:t>
      </w:r>
      <w:r w:rsidRPr="00AC53A7">
        <w:rPr>
          <w:rFonts w:ascii="Times New Roman" w:hAnsi="Times New Roman"/>
          <w:sz w:val="28"/>
          <w:szCs w:val="28"/>
        </w:rPr>
        <w:t xml:space="preserve">кружного </w:t>
      </w:r>
      <w:r w:rsidR="000B1F20" w:rsidRPr="00AC53A7">
        <w:rPr>
          <w:rFonts w:ascii="Times New Roman" w:hAnsi="Times New Roman"/>
          <w:sz w:val="28"/>
          <w:szCs w:val="28"/>
        </w:rPr>
        <w:t>с</w:t>
      </w:r>
      <w:r w:rsidRPr="00AC53A7">
        <w:rPr>
          <w:rFonts w:ascii="Times New Roman" w:hAnsi="Times New Roman"/>
          <w:sz w:val="28"/>
          <w:szCs w:val="28"/>
        </w:rPr>
        <w:t>уду. Вказа</w:t>
      </w:r>
      <w:r w:rsidR="000B1F20" w:rsidRPr="00AC53A7">
        <w:rPr>
          <w:rFonts w:ascii="Times New Roman" w:hAnsi="Times New Roman"/>
          <w:sz w:val="28"/>
          <w:szCs w:val="28"/>
        </w:rPr>
        <w:t>на заява повинна містити</w:t>
      </w:r>
      <w:r w:rsidRPr="00AC53A7">
        <w:rPr>
          <w:rFonts w:ascii="Times New Roman" w:hAnsi="Times New Roman"/>
          <w:sz w:val="28"/>
          <w:szCs w:val="28"/>
        </w:rPr>
        <w:t xml:space="preserve"> повну та скорочену (за наявності) назву партії</w:t>
      </w:r>
      <w:r w:rsidR="000B1F20" w:rsidRPr="00AC53A7">
        <w:rPr>
          <w:rFonts w:ascii="Times New Roman" w:hAnsi="Times New Roman"/>
          <w:sz w:val="28"/>
          <w:szCs w:val="28"/>
        </w:rPr>
        <w:t>, а також</w:t>
      </w:r>
      <w:r w:rsidR="007466A0" w:rsidRPr="00AC53A7">
        <w:rPr>
          <w:rFonts w:ascii="Times New Roman" w:hAnsi="Times New Roman"/>
          <w:sz w:val="28"/>
          <w:szCs w:val="28"/>
        </w:rPr>
        <w:t xml:space="preserve"> </w:t>
      </w:r>
      <w:r w:rsidRPr="00AC53A7">
        <w:rPr>
          <w:rFonts w:ascii="Times New Roman" w:hAnsi="Times New Roman"/>
          <w:sz w:val="28"/>
          <w:szCs w:val="28"/>
        </w:rPr>
        <w:t xml:space="preserve">імена </w:t>
      </w:r>
      <w:r w:rsidR="000B1F20" w:rsidRPr="00AC53A7">
        <w:rPr>
          <w:rFonts w:ascii="Times New Roman" w:hAnsi="Times New Roman"/>
          <w:sz w:val="28"/>
          <w:szCs w:val="28"/>
        </w:rPr>
        <w:t>й</w:t>
      </w:r>
      <w:r w:rsidRPr="00AC53A7">
        <w:rPr>
          <w:rFonts w:ascii="Times New Roman" w:hAnsi="Times New Roman"/>
          <w:sz w:val="28"/>
          <w:szCs w:val="28"/>
        </w:rPr>
        <w:t xml:space="preserve"> адреси членів партії, які уповноважені представляти партію у відносинах з органами держави та іншими суб’єктами. </w:t>
      </w:r>
    </w:p>
    <w:p w14:paraId="2BD2380B"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Н</w:t>
      </w:r>
      <w:r w:rsidR="00027776" w:rsidRPr="00AC53A7">
        <w:rPr>
          <w:rFonts w:ascii="Times New Roman" w:hAnsi="Times New Roman"/>
          <w:sz w:val="28"/>
          <w:szCs w:val="28"/>
        </w:rPr>
        <w:t>еобхідними додатками до заяви є</w:t>
      </w:r>
      <w:r w:rsidR="005846B9" w:rsidRPr="00AC53A7">
        <w:rPr>
          <w:rFonts w:ascii="Times New Roman" w:hAnsi="Times New Roman"/>
          <w:sz w:val="28"/>
          <w:szCs w:val="28"/>
        </w:rPr>
        <w:t xml:space="preserve"> </w:t>
      </w:r>
      <w:r w:rsidR="00027776" w:rsidRPr="00AC53A7">
        <w:rPr>
          <w:rFonts w:ascii="Times New Roman" w:hAnsi="Times New Roman"/>
          <w:sz w:val="28"/>
          <w:szCs w:val="28"/>
        </w:rPr>
        <w:t>статут політичної партії та</w:t>
      </w:r>
      <w:r w:rsidR="005846B9" w:rsidRPr="00AC53A7">
        <w:rPr>
          <w:rFonts w:ascii="Times New Roman" w:hAnsi="Times New Roman"/>
          <w:sz w:val="28"/>
          <w:szCs w:val="28"/>
        </w:rPr>
        <w:t xml:space="preserve"> </w:t>
      </w:r>
      <w:r w:rsidRPr="00AC53A7">
        <w:rPr>
          <w:rFonts w:ascii="Times New Roman" w:hAnsi="Times New Roman"/>
          <w:sz w:val="28"/>
          <w:szCs w:val="28"/>
        </w:rPr>
        <w:t xml:space="preserve">список, що містить підписи в підтримку партії, імена </w:t>
      </w:r>
      <w:r w:rsidR="00027776" w:rsidRPr="00AC53A7">
        <w:rPr>
          <w:rFonts w:ascii="Times New Roman" w:hAnsi="Times New Roman"/>
          <w:sz w:val="28"/>
          <w:szCs w:val="28"/>
        </w:rPr>
        <w:t>й</w:t>
      </w:r>
      <w:r w:rsidRPr="00AC53A7">
        <w:rPr>
          <w:rFonts w:ascii="Times New Roman" w:hAnsi="Times New Roman"/>
          <w:sz w:val="28"/>
          <w:szCs w:val="28"/>
        </w:rPr>
        <w:t xml:space="preserve"> домашні адреси не менш як </w:t>
      </w:r>
      <w:r w:rsidR="00027776" w:rsidRPr="00AC53A7">
        <w:rPr>
          <w:rFonts w:ascii="Times New Roman" w:hAnsi="Times New Roman"/>
          <w:sz w:val="28"/>
          <w:szCs w:val="28"/>
        </w:rPr>
        <w:t>1 000</w:t>
      </w:r>
      <w:r w:rsidRPr="00AC53A7">
        <w:rPr>
          <w:rFonts w:ascii="Times New Roman" w:hAnsi="Times New Roman"/>
          <w:sz w:val="28"/>
          <w:szCs w:val="28"/>
        </w:rPr>
        <w:t xml:space="preserve"> громадян Польщі, які досягли </w:t>
      </w:r>
      <w:r w:rsidR="00027776" w:rsidRPr="00AC53A7">
        <w:rPr>
          <w:rFonts w:ascii="Times New Roman" w:hAnsi="Times New Roman"/>
          <w:sz w:val="28"/>
          <w:szCs w:val="28"/>
        </w:rPr>
        <w:t>18</w:t>
      </w:r>
      <w:r w:rsidRPr="00AC53A7">
        <w:rPr>
          <w:rFonts w:ascii="Times New Roman" w:hAnsi="Times New Roman"/>
          <w:sz w:val="28"/>
          <w:szCs w:val="28"/>
        </w:rPr>
        <w:t xml:space="preserve"> років і мають повну правоз</w:t>
      </w:r>
      <w:r w:rsidR="00027776" w:rsidRPr="00AC53A7">
        <w:rPr>
          <w:rFonts w:ascii="Times New Roman" w:hAnsi="Times New Roman"/>
          <w:sz w:val="28"/>
          <w:szCs w:val="28"/>
        </w:rPr>
        <w:t>датність;</w:t>
      </w:r>
      <w:r w:rsidRPr="00AC53A7">
        <w:rPr>
          <w:rFonts w:ascii="Times New Roman" w:hAnsi="Times New Roman"/>
          <w:sz w:val="28"/>
          <w:szCs w:val="28"/>
        </w:rPr>
        <w:t xml:space="preserve"> кожна сторінка цього списку повинна містити назву політичної партії, яка подає заяву про реєстрацію (п</w:t>
      </w:r>
      <w:r w:rsidR="00027776" w:rsidRPr="00AC53A7">
        <w:rPr>
          <w:rFonts w:ascii="Times New Roman" w:hAnsi="Times New Roman"/>
          <w:sz w:val="28"/>
          <w:szCs w:val="28"/>
        </w:rPr>
        <w:t>ід час</w:t>
      </w:r>
      <w:r w:rsidRPr="00AC53A7">
        <w:rPr>
          <w:rFonts w:ascii="Times New Roman" w:hAnsi="Times New Roman"/>
          <w:sz w:val="28"/>
          <w:szCs w:val="28"/>
        </w:rPr>
        <w:t xml:space="preserve"> зібранн</w:t>
      </w:r>
      <w:r w:rsidR="00027776" w:rsidRPr="00AC53A7">
        <w:rPr>
          <w:rFonts w:ascii="Times New Roman" w:hAnsi="Times New Roman"/>
          <w:sz w:val="28"/>
          <w:szCs w:val="28"/>
        </w:rPr>
        <w:t>я</w:t>
      </w:r>
      <w:r w:rsidRPr="00AC53A7">
        <w:rPr>
          <w:rFonts w:ascii="Times New Roman" w:hAnsi="Times New Roman"/>
          <w:sz w:val="28"/>
          <w:szCs w:val="28"/>
        </w:rPr>
        <w:t xml:space="preserve"> підписів осіб, які підтримують політичну партію застосовуються положення Закону Республіки Польща «Про зібрання»</w:t>
      </w:r>
      <w:r w:rsidR="005846B9" w:rsidRPr="00AC53A7">
        <w:rPr>
          <w:rFonts w:ascii="Times New Roman" w:hAnsi="Times New Roman"/>
          <w:sz w:val="28"/>
          <w:szCs w:val="28"/>
        </w:rPr>
        <w:t xml:space="preserve"> [215]</w:t>
      </w:r>
      <w:r w:rsidRPr="00AC53A7">
        <w:rPr>
          <w:rFonts w:ascii="Times New Roman" w:hAnsi="Times New Roman"/>
          <w:sz w:val="28"/>
          <w:szCs w:val="28"/>
        </w:rPr>
        <w:t xml:space="preserve">). </w:t>
      </w:r>
      <w:r w:rsidR="00027776" w:rsidRPr="00AC53A7">
        <w:rPr>
          <w:rFonts w:ascii="Times New Roman" w:hAnsi="Times New Roman"/>
          <w:sz w:val="28"/>
          <w:szCs w:val="28"/>
        </w:rPr>
        <w:t xml:space="preserve">Зауважимо, що </w:t>
      </w:r>
      <w:r w:rsidRPr="00AC53A7">
        <w:rPr>
          <w:rFonts w:ascii="Times New Roman" w:hAnsi="Times New Roman"/>
          <w:sz w:val="28"/>
          <w:szCs w:val="28"/>
        </w:rPr>
        <w:t>з</w:t>
      </w:r>
      <w:r w:rsidR="00027776" w:rsidRPr="00AC53A7">
        <w:rPr>
          <w:rFonts w:ascii="Times New Roman" w:hAnsi="Times New Roman"/>
          <w:sz w:val="28"/>
          <w:szCs w:val="28"/>
        </w:rPr>
        <w:t>і</w:t>
      </w:r>
      <w:r w:rsidRPr="00AC53A7">
        <w:rPr>
          <w:rFonts w:ascii="Times New Roman" w:hAnsi="Times New Roman"/>
          <w:sz w:val="28"/>
          <w:szCs w:val="28"/>
        </w:rPr>
        <w:t xml:space="preserve"> </w:t>
      </w:r>
      <w:r w:rsidR="00027776" w:rsidRPr="00AC53A7">
        <w:rPr>
          <w:rFonts w:ascii="Times New Roman" w:hAnsi="Times New Roman"/>
          <w:sz w:val="28"/>
          <w:szCs w:val="28"/>
        </w:rPr>
        <w:t>зразка</w:t>
      </w:r>
      <w:r w:rsidRPr="00AC53A7">
        <w:rPr>
          <w:rFonts w:ascii="Times New Roman" w:hAnsi="Times New Roman"/>
          <w:sz w:val="28"/>
          <w:szCs w:val="28"/>
        </w:rPr>
        <w:t xml:space="preserve"> заяви про реєстрацію політичної партії, який </w:t>
      </w:r>
      <w:r w:rsidRPr="00AC53A7">
        <w:rPr>
          <w:rFonts w:ascii="Times New Roman" w:hAnsi="Times New Roman"/>
          <w:sz w:val="28"/>
          <w:szCs w:val="28"/>
        </w:rPr>
        <w:lastRenderedPageBreak/>
        <w:t xml:space="preserve">затверджений Варшавським </w:t>
      </w:r>
      <w:r w:rsidR="00027776" w:rsidRPr="00AC53A7">
        <w:rPr>
          <w:rFonts w:ascii="Times New Roman" w:hAnsi="Times New Roman"/>
          <w:sz w:val="28"/>
          <w:szCs w:val="28"/>
        </w:rPr>
        <w:t>о</w:t>
      </w:r>
      <w:r w:rsidRPr="00AC53A7">
        <w:rPr>
          <w:rFonts w:ascii="Times New Roman" w:hAnsi="Times New Roman"/>
          <w:sz w:val="28"/>
          <w:szCs w:val="28"/>
        </w:rPr>
        <w:t xml:space="preserve">кружним </w:t>
      </w:r>
      <w:r w:rsidR="00027776" w:rsidRPr="00AC53A7">
        <w:rPr>
          <w:rFonts w:ascii="Times New Roman" w:hAnsi="Times New Roman"/>
          <w:sz w:val="28"/>
          <w:szCs w:val="28"/>
        </w:rPr>
        <w:t>с</w:t>
      </w:r>
      <w:r w:rsidRPr="00AC53A7">
        <w:rPr>
          <w:rFonts w:ascii="Times New Roman" w:hAnsi="Times New Roman"/>
          <w:sz w:val="28"/>
          <w:szCs w:val="28"/>
        </w:rPr>
        <w:t xml:space="preserve">удом випливає, що </w:t>
      </w:r>
      <w:r w:rsidR="00027776" w:rsidRPr="00AC53A7">
        <w:rPr>
          <w:rFonts w:ascii="Times New Roman" w:hAnsi="Times New Roman"/>
          <w:sz w:val="28"/>
          <w:szCs w:val="28"/>
        </w:rPr>
        <w:t>разом</w:t>
      </w:r>
      <w:r w:rsidRPr="00AC53A7">
        <w:rPr>
          <w:rFonts w:ascii="Times New Roman" w:hAnsi="Times New Roman"/>
          <w:sz w:val="28"/>
          <w:szCs w:val="28"/>
        </w:rPr>
        <w:t xml:space="preserve"> з</w:t>
      </w:r>
      <w:r w:rsidR="00027776" w:rsidRPr="00AC53A7">
        <w:rPr>
          <w:rFonts w:ascii="Times New Roman" w:hAnsi="Times New Roman"/>
          <w:sz w:val="28"/>
          <w:szCs w:val="28"/>
        </w:rPr>
        <w:t>і</w:t>
      </w:r>
      <w:r w:rsidRPr="00AC53A7">
        <w:rPr>
          <w:rFonts w:ascii="Times New Roman" w:hAnsi="Times New Roman"/>
          <w:sz w:val="28"/>
          <w:szCs w:val="28"/>
        </w:rPr>
        <w:t xml:space="preserve"> статутом політичної партії та списком, що містить підписи громадян на підтримку партії, до заяви про реєстрацію може додаватися </w:t>
      </w:r>
      <w:r w:rsidR="00027776" w:rsidRPr="00AC53A7">
        <w:rPr>
          <w:rFonts w:ascii="Times New Roman" w:hAnsi="Times New Roman"/>
          <w:sz w:val="28"/>
          <w:szCs w:val="28"/>
        </w:rPr>
        <w:t>зразок</w:t>
      </w:r>
      <w:r w:rsidRPr="00AC53A7">
        <w:rPr>
          <w:rFonts w:ascii="Times New Roman" w:hAnsi="Times New Roman"/>
          <w:sz w:val="28"/>
          <w:szCs w:val="28"/>
        </w:rPr>
        <w:t xml:space="preserve"> графічної символіки політичної партії</w:t>
      </w:r>
      <w:r w:rsidR="005846B9" w:rsidRPr="00AC53A7">
        <w:rPr>
          <w:rFonts w:ascii="Times New Roman" w:hAnsi="Times New Roman"/>
          <w:sz w:val="28"/>
          <w:szCs w:val="28"/>
        </w:rPr>
        <w:t xml:space="preserve"> [216]. </w:t>
      </w:r>
    </w:p>
    <w:p w14:paraId="3ABCBC30"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Заява подається трьома особами, які уповноважені представляти партію у відносинах з органами держави та іншими суб’єктами. Разом </w:t>
      </w:r>
      <w:r w:rsidR="004C60C8" w:rsidRPr="00AC53A7">
        <w:rPr>
          <w:rFonts w:ascii="Times New Roman" w:hAnsi="Times New Roman"/>
          <w:sz w:val="28"/>
          <w:szCs w:val="28"/>
        </w:rPr>
        <w:t>і</w:t>
      </w:r>
      <w:r w:rsidRPr="00AC53A7">
        <w:rPr>
          <w:rFonts w:ascii="Times New Roman" w:hAnsi="Times New Roman"/>
          <w:sz w:val="28"/>
          <w:szCs w:val="28"/>
        </w:rPr>
        <w:t xml:space="preserve">з поданням заяви вказані особи беруть на себе відповідальність за точність відомостей, що містяться в заяві </w:t>
      </w:r>
      <w:r w:rsidR="004C60C8" w:rsidRPr="00AC53A7">
        <w:rPr>
          <w:rFonts w:ascii="Times New Roman" w:hAnsi="Times New Roman"/>
          <w:sz w:val="28"/>
          <w:szCs w:val="28"/>
        </w:rPr>
        <w:t>й</w:t>
      </w:r>
      <w:r w:rsidRPr="00AC53A7">
        <w:rPr>
          <w:rFonts w:ascii="Times New Roman" w:hAnsi="Times New Roman"/>
          <w:sz w:val="28"/>
          <w:szCs w:val="28"/>
        </w:rPr>
        <w:t xml:space="preserve"> додатках до неї. Як бачимо, законодавство Польщі визначає значно менший перелік документів, які обов’язково додаються до заяви про державну реєстрацію політичної партії. </w:t>
      </w:r>
    </w:p>
    <w:p w14:paraId="758C4E22"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Якщо подані документи відповідають вимогам законодавства, то </w:t>
      </w:r>
      <w:r w:rsidR="005846B9" w:rsidRPr="00AC53A7">
        <w:rPr>
          <w:rFonts w:ascii="Times New Roman" w:hAnsi="Times New Roman"/>
          <w:sz w:val="28"/>
          <w:szCs w:val="28"/>
        </w:rPr>
        <w:t>с</w:t>
      </w:r>
      <w:r w:rsidRPr="00AC53A7">
        <w:rPr>
          <w:rFonts w:ascii="Times New Roman" w:hAnsi="Times New Roman"/>
          <w:sz w:val="28"/>
          <w:szCs w:val="28"/>
        </w:rPr>
        <w:t>уд вносить запис про реєстрацію партії до реєстру відразу. Питання про внесення до реєстру вирішується на закритому засіданні. Якщо подані документи не відповідають положенням п.</w:t>
      </w:r>
      <w:r w:rsidR="004C60C8" w:rsidRPr="00AC53A7">
        <w:rPr>
          <w:rFonts w:ascii="Times New Roman" w:hAnsi="Times New Roman"/>
          <w:sz w:val="28"/>
          <w:szCs w:val="28"/>
        </w:rPr>
        <w:t xml:space="preserve"> п.</w:t>
      </w:r>
      <w:r w:rsidRPr="00AC53A7">
        <w:rPr>
          <w:rFonts w:ascii="Times New Roman" w:hAnsi="Times New Roman"/>
          <w:sz w:val="28"/>
          <w:szCs w:val="28"/>
        </w:rPr>
        <w:t xml:space="preserve"> 2-6 ст. 11 Закону</w:t>
      </w:r>
      <w:r w:rsidR="005846B9" w:rsidRPr="00AC53A7">
        <w:rPr>
          <w:rFonts w:ascii="Times New Roman" w:hAnsi="Times New Roman"/>
          <w:sz w:val="28"/>
          <w:szCs w:val="28"/>
        </w:rPr>
        <w:t xml:space="preserve"> Польщі</w:t>
      </w:r>
      <w:r w:rsidRPr="00AC53A7">
        <w:rPr>
          <w:rFonts w:ascii="Times New Roman" w:hAnsi="Times New Roman"/>
          <w:sz w:val="28"/>
          <w:szCs w:val="28"/>
        </w:rPr>
        <w:t xml:space="preserve"> «Про політичні партії», то суд пропонує заявникам усунути виявлені недоліки </w:t>
      </w:r>
      <w:r w:rsidR="004C60C8" w:rsidRPr="00AC53A7">
        <w:rPr>
          <w:rFonts w:ascii="Times New Roman" w:hAnsi="Times New Roman"/>
          <w:sz w:val="28"/>
          <w:szCs w:val="28"/>
        </w:rPr>
        <w:t>в</w:t>
      </w:r>
      <w:r w:rsidRPr="00AC53A7">
        <w:rPr>
          <w:rFonts w:ascii="Times New Roman" w:hAnsi="Times New Roman"/>
          <w:sz w:val="28"/>
          <w:szCs w:val="28"/>
        </w:rPr>
        <w:t xml:space="preserve"> строк</w:t>
      </w:r>
      <w:r w:rsidR="004C60C8" w:rsidRPr="00AC53A7">
        <w:rPr>
          <w:rFonts w:ascii="Times New Roman" w:hAnsi="Times New Roman"/>
          <w:sz w:val="28"/>
          <w:szCs w:val="28"/>
        </w:rPr>
        <w:t>,</w:t>
      </w:r>
      <w:r w:rsidRPr="00AC53A7">
        <w:rPr>
          <w:rFonts w:ascii="Times New Roman" w:hAnsi="Times New Roman"/>
          <w:sz w:val="28"/>
          <w:szCs w:val="28"/>
        </w:rPr>
        <w:t xml:space="preserve"> визначений судом, проте такий строк не може перевищувати </w:t>
      </w:r>
      <w:r w:rsidR="004C60C8" w:rsidRPr="00AC53A7">
        <w:rPr>
          <w:rFonts w:ascii="Times New Roman" w:hAnsi="Times New Roman"/>
          <w:sz w:val="28"/>
          <w:szCs w:val="28"/>
        </w:rPr>
        <w:t>3</w:t>
      </w:r>
      <w:r w:rsidRPr="00AC53A7">
        <w:rPr>
          <w:rFonts w:ascii="Times New Roman" w:hAnsi="Times New Roman"/>
          <w:sz w:val="28"/>
          <w:szCs w:val="28"/>
        </w:rPr>
        <w:t xml:space="preserve"> місяців. У </w:t>
      </w:r>
      <w:r w:rsidR="004C60C8" w:rsidRPr="00AC53A7">
        <w:rPr>
          <w:rFonts w:ascii="Times New Roman" w:hAnsi="Times New Roman"/>
          <w:sz w:val="28"/>
          <w:szCs w:val="28"/>
        </w:rPr>
        <w:t>разі</w:t>
      </w:r>
      <w:r w:rsidRPr="00AC53A7">
        <w:rPr>
          <w:rFonts w:ascii="Times New Roman" w:hAnsi="Times New Roman"/>
          <w:sz w:val="28"/>
          <w:szCs w:val="28"/>
        </w:rPr>
        <w:t xml:space="preserve"> не усунення недолі</w:t>
      </w:r>
      <w:r w:rsidR="004C60C8" w:rsidRPr="00AC53A7">
        <w:rPr>
          <w:rFonts w:ascii="Times New Roman" w:hAnsi="Times New Roman"/>
          <w:sz w:val="28"/>
          <w:szCs w:val="28"/>
        </w:rPr>
        <w:t>ків у визначений термін</w:t>
      </w:r>
      <w:r w:rsidRPr="00AC53A7">
        <w:rPr>
          <w:rFonts w:ascii="Times New Roman" w:hAnsi="Times New Roman"/>
          <w:sz w:val="28"/>
          <w:szCs w:val="28"/>
        </w:rPr>
        <w:t xml:space="preserve"> суд відмовляє </w:t>
      </w:r>
      <w:r w:rsidR="004C60C8" w:rsidRPr="00AC53A7">
        <w:rPr>
          <w:rFonts w:ascii="Times New Roman" w:hAnsi="Times New Roman"/>
          <w:sz w:val="28"/>
          <w:szCs w:val="28"/>
        </w:rPr>
        <w:t>в</w:t>
      </w:r>
      <w:r w:rsidRPr="00AC53A7">
        <w:rPr>
          <w:rFonts w:ascii="Times New Roman" w:hAnsi="Times New Roman"/>
          <w:sz w:val="28"/>
          <w:szCs w:val="28"/>
        </w:rPr>
        <w:t xml:space="preserve"> реєстрації. Це рішення суду може бути оскаржене протягом </w:t>
      </w:r>
      <w:r w:rsidR="004C60C8" w:rsidRPr="00AC53A7">
        <w:rPr>
          <w:rFonts w:ascii="Times New Roman" w:hAnsi="Times New Roman"/>
          <w:sz w:val="28"/>
          <w:szCs w:val="28"/>
        </w:rPr>
        <w:t>14</w:t>
      </w:r>
      <w:r w:rsidRPr="00AC53A7">
        <w:rPr>
          <w:rFonts w:ascii="Times New Roman" w:hAnsi="Times New Roman"/>
          <w:sz w:val="28"/>
          <w:szCs w:val="28"/>
        </w:rPr>
        <w:t xml:space="preserve"> днів. Тобто</w:t>
      </w:r>
      <w:r w:rsidR="004C60C8" w:rsidRPr="00AC53A7">
        <w:rPr>
          <w:rFonts w:ascii="Times New Roman" w:hAnsi="Times New Roman"/>
          <w:sz w:val="28"/>
          <w:szCs w:val="28"/>
        </w:rPr>
        <w:t xml:space="preserve"> суд</w:t>
      </w:r>
      <w:r w:rsidRPr="00AC53A7">
        <w:rPr>
          <w:rFonts w:ascii="Times New Roman" w:hAnsi="Times New Roman"/>
          <w:sz w:val="28"/>
          <w:szCs w:val="28"/>
        </w:rPr>
        <w:t>, з одного боку, має право вимагати усунення формальних недоліків у поданих документах, а з іншого – зобов’язаний продовжити розгляд справи щодо реєстрації партії після усунення таких недоліків</w:t>
      </w:r>
      <w:r w:rsidR="005846B9" w:rsidRPr="00AC53A7">
        <w:rPr>
          <w:rFonts w:ascii="Times New Roman" w:hAnsi="Times New Roman"/>
          <w:sz w:val="28"/>
          <w:szCs w:val="28"/>
        </w:rPr>
        <w:t xml:space="preserve"> [10, с. 169]</w:t>
      </w:r>
      <w:r w:rsidRPr="00AC53A7">
        <w:rPr>
          <w:rFonts w:ascii="Times New Roman" w:hAnsi="Times New Roman"/>
          <w:sz w:val="28"/>
          <w:szCs w:val="28"/>
        </w:rPr>
        <w:t xml:space="preserve">. </w:t>
      </w:r>
    </w:p>
    <w:p w14:paraId="229E603F"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Безпосередньо сам порядок внесення запису про реєстрацію політичної партії до реєстру регулюється Розпорядженням Міністра Юстиції</w:t>
      </w:r>
      <w:r w:rsidR="00E6728E" w:rsidRPr="00AC53A7">
        <w:rPr>
          <w:rFonts w:ascii="Times New Roman" w:hAnsi="Times New Roman"/>
          <w:sz w:val="28"/>
          <w:szCs w:val="28"/>
        </w:rPr>
        <w:t xml:space="preserve"> </w:t>
      </w:r>
      <w:r w:rsidRPr="00AC53A7">
        <w:rPr>
          <w:rFonts w:ascii="Times New Roman" w:hAnsi="Times New Roman"/>
          <w:sz w:val="28"/>
          <w:szCs w:val="28"/>
        </w:rPr>
        <w:t xml:space="preserve"> «Про розгляд і порядок проведення реєстрації політичних партій та порядок надання виписок та витягів </w:t>
      </w:r>
      <w:r w:rsidR="004C60C8" w:rsidRPr="00AC53A7">
        <w:rPr>
          <w:rFonts w:ascii="Times New Roman" w:hAnsi="Times New Roman"/>
          <w:sz w:val="28"/>
          <w:szCs w:val="28"/>
        </w:rPr>
        <w:t>і</w:t>
      </w:r>
      <w:r w:rsidRPr="00AC53A7">
        <w:rPr>
          <w:rFonts w:ascii="Times New Roman" w:hAnsi="Times New Roman"/>
          <w:sz w:val="28"/>
          <w:szCs w:val="28"/>
        </w:rPr>
        <w:t>з реєстру та статутів цих партій»</w:t>
      </w:r>
      <w:r w:rsidR="005846B9" w:rsidRPr="00AC53A7">
        <w:rPr>
          <w:rFonts w:ascii="Times New Roman" w:hAnsi="Times New Roman"/>
          <w:sz w:val="28"/>
          <w:szCs w:val="28"/>
        </w:rPr>
        <w:t xml:space="preserve"> [</w:t>
      </w:r>
      <w:r w:rsidR="00FB64D1" w:rsidRPr="00AC53A7">
        <w:rPr>
          <w:rFonts w:ascii="Times New Roman" w:hAnsi="Times New Roman"/>
          <w:sz w:val="28"/>
          <w:szCs w:val="28"/>
        </w:rPr>
        <w:t>217</w:t>
      </w:r>
      <w:r w:rsidR="005846B9" w:rsidRPr="00AC53A7">
        <w:rPr>
          <w:rFonts w:ascii="Times New Roman" w:hAnsi="Times New Roman"/>
          <w:sz w:val="28"/>
          <w:szCs w:val="28"/>
        </w:rPr>
        <w:t>]</w:t>
      </w:r>
      <w:r w:rsidRPr="00AC53A7">
        <w:rPr>
          <w:rFonts w:ascii="Times New Roman" w:hAnsi="Times New Roman"/>
          <w:sz w:val="28"/>
          <w:szCs w:val="28"/>
        </w:rPr>
        <w:t>.</w:t>
      </w:r>
      <w:r w:rsidR="00FB64D1" w:rsidRPr="00AC53A7">
        <w:rPr>
          <w:rFonts w:ascii="Times New Roman" w:hAnsi="Times New Roman"/>
          <w:sz w:val="28"/>
          <w:szCs w:val="28"/>
        </w:rPr>
        <w:t xml:space="preserve"> </w:t>
      </w:r>
      <w:r w:rsidRPr="00AC53A7">
        <w:rPr>
          <w:rFonts w:ascii="Times New Roman" w:hAnsi="Times New Roman"/>
          <w:sz w:val="28"/>
          <w:szCs w:val="28"/>
        </w:rPr>
        <w:t xml:space="preserve">Відповідно до вказаного </w:t>
      </w:r>
      <w:r w:rsidR="004C60C8" w:rsidRPr="00AC53A7">
        <w:rPr>
          <w:rFonts w:ascii="Times New Roman" w:hAnsi="Times New Roman"/>
          <w:sz w:val="28"/>
          <w:szCs w:val="28"/>
        </w:rPr>
        <w:t>р</w:t>
      </w:r>
      <w:r w:rsidRPr="00AC53A7">
        <w:rPr>
          <w:rFonts w:ascii="Times New Roman" w:hAnsi="Times New Roman"/>
          <w:sz w:val="28"/>
          <w:szCs w:val="28"/>
        </w:rPr>
        <w:t>озпорядження для кожної політичної партії здійснюється окремий акт державної реєстрації. Реєстрація політичних пар</w:t>
      </w:r>
      <w:r w:rsidR="005846B9" w:rsidRPr="00AC53A7">
        <w:rPr>
          <w:rFonts w:ascii="Times New Roman" w:hAnsi="Times New Roman"/>
          <w:sz w:val="28"/>
          <w:szCs w:val="28"/>
        </w:rPr>
        <w:t xml:space="preserve">тій здійснюється </w:t>
      </w:r>
      <w:r w:rsidRPr="00AC53A7">
        <w:rPr>
          <w:rFonts w:ascii="Times New Roman" w:hAnsi="Times New Roman"/>
          <w:sz w:val="28"/>
          <w:szCs w:val="28"/>
        </w:rPr>
        <w:t xml:space="preserve">в книзі реєстрації партій, яка складається з одинадцяти розділів: </w:t>
      </w:r>
    </w:p>
    <w:p w14:paraId="30DF07F6"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1) порядковий номер запису; </w:t>
      </w:r>
    </w:p>
    <w:p w14:paraId="77412F3F"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2) дата подання внесення партії до реєстру; </w:t>
      </w:r>
    </w:p>
    <w:p w14:paraId="1ABE7DA6"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lastRenderedPageBreak/>
        <w:t xml:space="preserve">3) назва, скорочена назва партії та адреса; </w:t>
      </w:r>
    </w:p>
    <w:p w14:paraId="18E7033A"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4) зображення графічної символіки партії;</w:t>
      </w:r>
    </w:p>
    <w:p w14:paraId="71738B34"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5) прізвища імена та адреси осіб зі складу органів партії, які відповідно до статут</w:t>
      </w:r>
      <w:r w:rsidR="00E6728E" w:rsidRPr="00AC53A7">
        <w:rPr>
          <w:rFonts w:ascii="Times New Roman" w:hAnsi="Times New Roman"/>
          <w:sz w:val="28"/>
          <w:szCs w:val="28"/>
        </w:rPr>
        <w:t>у</w:t>
      </w:r>
      <w:r w:rsidRPr="00AC53A7">
        <w:rPr>
          <w:rFonts w:ascii="Times New Roman" w:hAnsi="Times New Roman"/>
          <w:sz w:val="28"/>
          <w:szCs w:val="28"/>
        </w:rPr>
        <w:t xml:space="preserve"> уповноважені представляти партію;</w:t>
      </w:r>
    </w:p>
    <w:p w14:paraId="78B04080"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6) прізвища імена та адреси осіб, які вносять партію до реєстру; </w:t>
      </w:r>
    </w:p>
    <w:p w14:paraId="1CA75D06"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7) дата судового рішення про внесення політичної партії до реєстру;</w:t>
      </w:r>
    </w:p>
    <w:p w14:paraId="5BA85FA8"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8) номер та дата рішення Конституційного </w:t>
      </w:r>
      <w:r w:rsidR="00FB64D1" w:rsidRPr="00AC53A7">
        <w:rPr>
          <w:rFonts w:ascii="Times New Roman" w:hAnsi="Times New Roman"/>
          <w:sz w:val="28"/>
          <w:szCs w:val="28"/>
        </w:rPr>
        <w:t>Т</w:t>
      </w:r>
      <w:r w:rsidRPr="00AC53A7">
        <w:rPr>
          <w:rFonts w:ascii="Times New Roman" w:hAnsi="Times New Roman"/>
          <w:sz w:val="28"/>
          <w:szCs w:val="28"/>
        </w:rPr>
        <w:t>рибуналу щодо політичної партії;</w:t>
      </w:r>
    </w:p>
    <w:p w14:paraId="656A9DE0"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9) рішення відповідного органу партії про добровільну ліквідацію та прізвище </w:t>
      </w:r>
      <w:r w:rsidR="004C60C8" w:rsidRPr="00AC53A7">
        <w:rPr>
          <w:rFonts w:ascii="Times New Roman" w:hAnsi="Times New Roman"/>
          <w:sz w:val="28"/>
          <w:szCs w:val="28"/>
        </w:rPr>
        <w:t>й</w:t>
      </w:r>
      <w:r w:rsidRPr="00AC53A7">
        <w:rPr>
          <w:rFonts w:ascii="Times New Roman" w:hAnsi="Times New Roman"/>
          <w:sz w:val="28"/>
          <w:szCs w:val="28"/>
        </w:rPr>
        <w:t xml:space="preserve"> ім’я призначеного ліквідатора;</w:t>
      </w:r>
    </w:p>
    <w:p w14:paraId="46377F27"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10) дата вилучення політичної партії з реєстру;</w:t>
      </w:r>
    </w:p>
    <w:p w14:paraId="5A15E0C5"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11) приміт</w:t>
      </w:r>
      <w:r w:rsidR="004C60C8" w:rsidRPr="00AC53A7">
        <w:rPr>
          <w:rFonts w:ascii="Times New Roman" w:hAnsi="Times New Roman"/>
          <w:sz w:val="28"/>
          <w:szCs w:val="28"/>
        </w:rPr>
        <w:t>ки</w:t>
      </w:r>
      <w:r w:rsidRPr="00AC53A7">
        <w:rPr>
          <w:rFonts w:ascii="Times New Roman" w:hAnsi="Times New Roman"/>
          <w:sz w:val="28"/>
          <w:szCs w:val="28"/>
        </w:rPr>
        <w:t xml:space="preserve"> та зауважен</w:t>
      </w:r>
      <w:r w:rsidR="004C60C8" w:rsidRPr="00AC53A7">
        <w:rPr>
          <w:rFonts w:ascii="Times New Roman" w:hAnsi="Times New Roman"/>
          <w:sz w:val="28"/>
          <w:szCs w:val="28"/>
        </w:rPr>
        <w:t>ня</w:t>
      </w:r>
      <w:r w:rsidRPr="00AC53A7">
        <w:rPr>
          <w:rFonts w:ascii="Times New Roman" w:hAnsi="Times New Roman"/>
          <w:sz w:val="28"/>
          <w:szCs w:val="28"/>
        </w:rPr>
        <w:t xml:space="preserve">. </w:t>
      </w:r>
    </w:p>
    <w:p w14:paraId="145CCB19"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Відповідно до ст. 18 Закон</w:t>
      </w:r>
      <w:r w:rsidR="00B9522A" w:rsidRPr="00AC53A7">
        <w:rPr>
          <w:rFonts w:ascii="Times New Roman" w:hAnsi="Times New Roman"/>
          <w:sz w:val="28"/>
          <w:szCs w:val="28"/>
        </w:rPr>
        <w:t>у Польщі «Про політичні партії»</w:t>
      </w:r>
      <w:r w:rsidR="00FB64D1" w:rsidRPr="00AC53A7">
        <w:rPr>
          <w:rFonts w:ascii="Times New Roman" w:hAnsi="Times New Roman"/>
          <w:sz w:val="28"/>
          <w:szCs w:val="28"/>
        </w:rPr>
        <w:t xml:space="preserve"> записи про реєстрацію, а</w:t>
      </w:r>
      <w:r w:rsidRPr="00AC53A7">
        <w:rPr>
          <w:rFonts w:ascii="Times New Roman" w:hAnsi="Times New Roman"/>
          <w:sz w:val="28"/>
          <w:szCs w:val="28"/>
        </w:rPr>
        <w:t xml:space="preserve"> також статути політичних партій повинні бути публічними. Будь-яка особа має право отримати від суду завірені копії та витяги з</w:t>
      </w:r>
      <w:r w:rsidR="00D47109" w:rsidRPr="00AC53A7">
        <w:rPr>
          <w:rFonts w:ascii="Times New Roman" w:hAnsi="Times New Roman"/>
          <w:sz w:val="28"/>
          <w:szCs w:val="28"/>
        </w:rPr>
        <w:t>і</w:t>
      </w:r>
      <w:r w:rsidRPr="00AC53A7">
        <w:rPr>
          <w:rFonts w:ascii="Times New Roman" w:hAnsi="Times New Roman"/>
          <w:sz w:val="28"/>
          <w:szCs w:val="28"/>
        </w:rPr>
        <w:t xml:space="preserve"> статутів політичних партій. Отримання виписок </w:t>
      </w:r>
      <w:r w:rsidR="00D47109" w:rsidRPr="00AC53A7">
        <w:rPr>
          <w:rFonts w:ascii="Times New Roman" w:hAnsi="Times New Roman"/>
          <w:sz w:val="28"/>
          <w:szCs w:val="28"/>
        </w:rPr>
        <w:t>і</w:t>
      </w:r>
      <w:r w:rsidRPr="00AC53A7">
        <w:rPr>
          <w:rFonts w:ascii="Times New Roman" w:hAnsi="Times New Roman"/>
          <w:sz w:val="28"/>
          <w:szCs w:val="28"/>
        </w:rPr>
        <w:t xml:space="preserve"> витягів є платним, кошти</w:t>
      </w:r>
      <w:r w:rsidR="00D47109" w:rsidRPr="00AC53A7">
        <w:rPr>
          <w:rFonts w:ascii="Times New Roman" w:hAnsi="Times New Roman"/>
          <w:sz w:val="28"/>
          <w:szCs w:val="28"/>
        </w:rPr>
        <w:t>,</w:t>
      </w:r>
      <w:r w:rsidRPr="00AC53A7">
        <w:rPr>
          <w:rFonts w:ascii="Times New Roman" w:hAnsi="Times New Roman"/>
          <w:sz w:val="28"/>
          <w:szCs w:val="28"/>
        </w:rPr>
        <w:t xml:space="preserve"> які надходять за їх видачу</w:t>
      </w:r>
      <w:r w:rsidR="00D47109" w:rsidRPr="00AC53A7">
        <w:rPr>
          <w:rFonts w:ascii="Times New Roman" w:hAnsi="Times New Roman"/>
          <w:sz w:val="28"/>
          <w:szCs w:val="28"/>
        </w:rPr>
        <w:t>,</w:t>
      </w:r>
      <w:r w:rsidRPr="00AC53A7">
        <w:rPr>
          <w:rFonts w:ascii="Times New Roman" w:hAnsi="Times New Roman"/>
          <w:sz w:val="28"/>
          <w:szCs w:val="28"/>
        </w:rPr>
        <w:t xml:space="preserve"> зараховуються до державного бюджету. Внесення будь-якого об’єднання до реєстру політичних партій означає, що ця організація стає парті</w:t>
      </w:r>
      <w:r w:rsidR="00E6728E" w:rsidRPr="00AC53A7">
        <w:rPr>
          <w:rFonts w:ascii="Times New Roman" w:hAnsi="Times New Roman"/>
          <w:sz w:val="28"/>
          <w:szCs w:val="28"/>
        </w:rPr>
        <w:t xml:space="preserve">єю з </w:t>
      </w:r>
      <w:r w:rsidR="00D47109" w:rsidRPr="00AC53A7">
        <w:rPr>
          <w:rFonts w:ascii="Times New Roman" w:hAnsi="Times New Roman"/>
          <w:sz w:val="28"/>
          <w:szCs w:val="28"/>
        </w:rPr>
        <w:t>у</w:t>
      </w:r>
      <w:r w:rsidR="00E6728E" w:rsidRPr="00AC53A7">
        <w:rPr>
          <w:rFonts w:ascii="Times New Roman" w:hAnsi="Times New Roman"/>
          <w:sz w:val="28"/>
          <w:szCs w:val="28"/>
        </w:rPr>
        <w:t xml:space="preserve">сіма </w:t>
      </w:r>
      <w:r w:rsidRPr="00AC53A7">
        <w:rPr>
          <w:rFonts w:ascii="Times New Roman" w:hAnsi="Times New Roman"/>
          <w:sz w:val="28"/>
          <w:szCs w:val="28"/>
        </w:rPr>
        <w:t>правами та обов’язками,</w:t>
      </w:r>
      <w:r w:rsidR="00D47109" w:rsidRPr="00AC53A7">
        <w:rPr>
          <w:rFonts w:ascii="Times New Roman" w:hAnsi="Times New Roman"/>
          <w:sz w:val="28"/>
          <w:szCs w:val="28"/>
        </w:rPr>
        <w:t xml:space="preserve"> які із цього постають</w:t>
      </w:r>
      <w:r w:rsidRPr="00AC53A7">
        <w:rPr>
          <w:rFonts w:ascii="Times New Roman" w:hAnsi="Times New Roman"/>
          <w:sz w:val="28"/>
          <w:szCs w:val="28"/>
        </w:rPr>
        <w:t xml:space="preserve"> відповідно</w:t>
      </w:r>
      <w:r w:rsidR="00D47109" w:rsidRPr="00AC53A7">
        <w:rPr>
          <w:rFonts w:ascii="Times New Roman" w:hAnsi="Times New Roman"/>
          <w:sz w:val="28"/>
          <w:szCs w:val="28"/>
        </w:rPr>
        <w:t>,</w:t>
      </w:r>
      <w:r w:rsidRPr="00AC53A7">
        <w:rPr>
          <w:rFonts w:ascii="Times New Roman" w:hAnsi="Times New Roman"/>
          <w:sz w:val="28"/>
          <w:szCs w:val="28"/>
        </w:rPr>
        <w:t xml:space="preserve"> вид</w:t>
      </w:r>
      <w:r w:rsidR="00E6728E" w:rsidRPr="00AC53A7">
        <w:rPr>
          <w:rFonts w:ascii="Times New Roman" w:hAnsi="Times New Roman"/>
          <w:sz w:val="28"/>
          <w:szCs w:val="28"/>
        </w:rPr>
        <w:t>а</w:t>
      </w:r>
      <w:r w:rsidRPr="00AC53A7">
        <w:rPr>
          <w:rFonts w:ascii="Times New Roman" w:hAnsi="Times New Roman"/>
          <w:sz w:val="28"/>
          <w:szCs w:val="28"/>
        </w:rPr>
        <w:t>лення цього об’єднання з реєстру політичних партій означає, що воно перестає існувати як політична партія, навіть якщо продовжує свою діяльність</w:t>
      </w:r>
      <w:r w:rsidR="00FB64D1" w:rsidRPr="00AC53A7">
        <w:rPr>
          <w:rFonts w:ascii="Times New Roman" w:hAnsi="Times New Roman"/>
          <w:sz w:val="28"/>
          <w:szCs w:val="28"/>
        </w:rPr>
        <w:t xml:space="preserve"> [218]</w:t>
      </w:r>
      <w:r w:rsidRPr="00AC53A7">
        <w:rPr>
          <w:rFonts w:ascii="Times New Roman" w:hAnsi="Times New Roman"/>
          <w:sz w:val="28"/>
          <w:szCs w:val="28"/>
        </w:rPr>
        <w:t xml:space="preserve">. Кінцеве рішення Варшавського </w:t>
      </w:r>
      <w:r w:rsidR="00D47109" w:rsidRPr="00AC53A7">
        <w:rPr>
          <w:rFonts w:ascii="Times New Roman" w:hAnsi="Times New Roman"/>
          <w:sz w:val="28"/>
          <w:szCs w:val="28"/>
        </w:rPr>
        <w:t>о</w:t>
      </w:r>
      <w:r w:rsidRPr="00AC53A7">
        <w:rPr>
          <w:rFonts w:ascii="Times New Roman" w:hAnsi="Times New Roman"/>
          <w:sz w:val="28"/>
          <w:szCs w:val="28"/>
        </w:rPr>
        <w:t xml:space="preserve">кружного </w:t>
      </w:r>
      <w:r w:rsidR="00D47109" w:rsidRPr="00AC53A7">
        <w:rPr>
          <w:rFonts w:ascii="Times New Roman" w:hAnsi="Times New Roman"/>
          <w:sz w:val="28"/>
          <w:szCs w:val="28"/>
        </w:rPr>
        <w:t>с</w:t>
      </w:r>
      <w:r w:rsidRPr="00AC53A7">
        <w:rPr>
          <w:rFonts w:ascii="Times New Roman" w:hAnsi="Times New Roman"/>
          <w:sz w:val="28"/>
          <w:szCs w:val="28"/>
        </w:rPr>
        <w:t xml:space="preserve">уду щодо реєстрації політичної партії публікується </w:t>
      </w:r>
      <w:r w:rsidR="00D47109" w:rsidRPr="00AC53A7">
        <w:rPr>
          <w:rFonts w:ascii="Times New Roman" w:hAnsi="Times New Roman"/>
          <w:sz w:val="28"/>
          <w:szCs w:val="28"/>
        </w:rPr>
        <w:t>у</w:t>
      </w:r>
      <w:r w:rsidRPr="00AC53A7">
        <w:rPr>
          <w:rFonts w:ascii="Times New Roman" w:hAnsi="Times New Roman"/>
          <w:sz w:val="28"/>
          <w:szCs w:val="28"/>
        </w:rPr>
        <w:t xml:space="preserve"> виданні «Monitorze Sądowym i Gospodarczym» </w:t>
      </w:r>
      <w:r w:rsidR="00D47109" w:rsidRPr="00AC53A7">
        <w:rPr>
          <w:rFonts w:ascii="Times New Roman" w:hAnsi="Times New Roman"/>
          <w:sz w:val="28"/>
          <w:szCs w:val="28"/>
        </w:rPr>
        <w:t>та</w:t>
      </w:r>
      <w:r w:rsidRPr="00AC53A7">
        <w:rPr>
          <w:rFonts w:ascii="Times New Roman" w:hAnsi="Times New Roman"/>
          <w:sz w:val="28"/>
          <w:szCs w:val="28"/>
        </w:rPr>
        <w:t xml:space="preserve"> направляється </w:t>
      </w:r>
      <w:r w:rsidR="00D47109" w:rsidRPr="00AC53A7">
        <w:rPr>
          <w:rFonts w:ascii="Times New Roman" w:hAnsi="Times New Roman"/>
          <w:sz w:val="28"/>
          <w:szCs w:val="28"/>
        </w:rPr>
        <w:t>до</w:t>
      </w:r>
      <w:r w:rsidRPr="00AC53A7">
        <w:rPr>
          <w:rFonts w:ascii="Times New Roman" w:hAnsi="Times New Roman"/>
          <w:sz w:val="28"/>
          <w:szCs w:val="28"/>
        </w:rPr>
        <w:t xml:space="preserve"> Національн</w:t>
      </w:r>
      <w:r w:rsidR="00D47109" w:rsidRPr="00AC53A7">
        <w:rPr>
          <w:rFonts w:ascii="Times New Roman" w:hAnsi="Times New Roman"/>
          <w:sz w:val="28"/>
          <w:szCs w:val="28"/>
        </w:rPr>
        <w:t>ої</w:t>
      </w:r>
      <w:r w:rsidRPr="00AC53A7">
        <w:rPr>
          <w:rFonts w:ascii="Times New Roman" w:hAnsi="Times New Roman"/>
          <w:sz w:val="28"/>
          <w:szCs w:val="28"/>
        </w:rPr>
        <w:t xml:space="preserve"> Виборч</w:t>
      </w:r>
      <w:r w:rsidR="00D47109" w:rsidRPr="00AC53A7">
        <w:rPr>
          <w:rFonts w:ascii="Times New Roman" w:hAnsi="Times New Roman"/>
          <w:sz w:val="28"/>
          <w:szCs w:val="28"/>
        </w:rPr>
        <w:t>ої</w:t>
      </w:r>
      <w:r w:rsidRPr="00AC53A7">
        <w:rPr>
          <w:rFonts w:ascii="Times New Roman" w:hAnsi="Times New Roman"/>
          <w:sz w:val="28"/>
          <w:szCs w:val="28"/>
        </w:rPr>
        <w:t xml:space="preserve"> Комісі</w:t>
      </w:r>
      <w:r w:rsidR="00D47109" w:rsidRPr="00AC53A7">
        <w:rPr>
          <w:rFonts w:ascii="Times New Roman" w:hAnsi="Times New Roman"/>
          <w:sz w:val="28"/>
          <w:szCs w:val="28"/>
        </w:rPr>
        <w:t>ї</w:t>
      </w:r>
      <w:r w:rsidRPr="00AC53A7">
        <w:rPr>
          <w:rFonts w:ascii="Times New Roman" w:hAnsi="Times New Roman"/>
          <w:sz w:val="28"/>
          <w:szCs w:val="28"/>
        </w:rPr>
        <w:t>.</w:t>
      </w:r>
    </w:p>
    <w:p w14:paraId="46E83647"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Як бачимо</w:t>
      </w:r>
      <w:r w:rsidR="00E6728E" w:rsidRPr="00AC53A7">
        <w:rPr>
          <w:rFonts w:ascii="Times New Roman" w:hAnsi="Times New Roman"/>
          <w:sz w:val="28"/>
          <w:szCs w:val="28"/>
        </w:rPr>
        <w:t>,</w:t>
      </w:r>
      <w:r w:rsidRPr="00AC53A7">
        <w:rPr>
          <w:rFonts w:ascii="Times New Roman" w:hAnsi="Times New Roman"/>
          <w:sz w:val="28"/>
          <w:szCs w:val="28"/>
        </w:rPr>
        <w:t xml:space="preserve"> система органів, які здійснюють контроль п</w:t>
      </w:r>
      <w:r w:rsidR="00D47109" w:rsidRPr="00AC53A7">
        <w:rPr>
          <w:rFonts w:ascii="Times New Roman" w:hAnsi="Times New Roman"/>
          <w:sz w:val="28"/>
          <w:szCs w:val="28"/>
        </w:rPr>
        <w:t>ід час</w:t>
      </w:r>
      <w:r w:rsidRPr="00AC53A7">
        <w:rPr>
          <w:rFonts w:ascii="Times New Roman" w:hAnsi="Times New Roman"/>
          <w:sz w:val="28"/>
          <w:szCs w:val="28"/>
        </w:rPr>
        <w:t xml:space="preserve"> легалізації політичних партій </w:t>
      </w:r>
      <w:r w:rsidR="00D47109" w:rsidRPr="00AC53A7">
        <w:rPr>
          <w:rFonts w:ascii="Times New Roman" w:hAnsi="Times New Roman"/>
          <w:sz w:val="28"/>
          <w:szCs w:val="28"/>
        </w:rPr>
        <w:t>у</w:t>
      </w:r>
      <w:r w:rsidRPr="00AC53A7">
        <w:rPr>
          <w:rFonts w:ascii="Times New Roman" w:hAnsi="Times New Roman"/>
          <w:sz w:val="28"/>
          <w:szCs w:val="28"/>
        </w:rPr>
        <w:t xml:space="preserve"> Польщі</w:t>
      </w:r>
      <w:r w:rsidR="00D47109" w:rsidRPr="00AC53A7">
        <w:rPr>
          <w:rFonts w:ascii="Times New Roman" w:hAnsi="Times New Roman"/>
          <w:sz w:val="28"/>
          <w:szCs w:val="28"/>
        </w:rPr>
        <w:t>,</w:t>
      </w:r>
      <w:r w:rsidRPr="00AC53A7">
        <w:rPr>
          <w:rFonts w:ascii="Times New Roman" w:hAnsi="Times New Roman"/>
          <w:sz w:val="28"/>
          <w:szCs w:val="28"/>
        </w:rPr>
        <w:t xml:space="preserve"> принципово відрізняється від такої системи в Україні, де реєстрацію політичних партій проводить Міністерство юстиції України. За</w:t>
      </w:r>
      <w:r w:rsidR="00D47109" w:rsidRPr="00AC53A7">
        <w:rPr>
          <w:rFonts w:ascii="Times New Roman" w:hAnsi="Times New Roman"/>
          <w:sz w:val="28"/>
          <w:szCs w:val="28"/>
        </w:rPr>
        <w:t>галом</w:t>
      </w:r>
      <w:r w:rsidRPr="00AC53A7">
        <w:rPr>
          <w:rFonts w:ascii="Times New Roman" w:hAnsi="Times New Roman"/>
          <w:sz w:val="28"/>
          <w:szCs w:val="28"/>
        </w:rPr>
        <w:t xml:space="preserve"> </w:t>
      </w:r>
      <w:r w:rsidR="00D47109" w:rsidRPr="00AC53A7">
        <w:rPr>
          <w:rFonts w:ascii="Times New Roman" w:hAnsi="Times New Roman"/>
          <w:sz w:val="28"/>
          <w:szCs w:val="28"/>
        </w:rPr>
        <w:t>у</w:t>
      </w:r>
      <w:r w:rsidRPr="00AC53A7">
        <w:rPr>
          <w:rFonts w:ascii="Times New Roman" w:hAnsi="Times New Roman"/>
          <w:sz w:val="28"/>
          <w:szCs w:val="28"/>
        </w:rPr>
        <w:t xml:space="preserve"> науковій літературі виділяють чотири види органів, які здійснюють реєстрацію політичних партій: центральні органи державного управління (як правило</w:t>
      </w:r>
      <w:r w:rsidR="00D47109" w:rsidRPr="00AC53A7">
        <w:rPr>
          <w:rFonts w:ascii="Times New Roman" w:hAnsi="Times New Roman"/>
          <w:sz w:val="28"/>
          <w:szCs w:val="28"/>
        </w:rPr>
        <w:t>,</w:t>
      </w:r>
      <w:r w:rsidRPr="00AC53A7">
        <w:rPr>
          <w:rFonts w:ascii="Times New Roman" w:hAnsi="Times New Roman"/>
          <w:sz w:val="28"/>
          <w:szCs w:val="28"/>
        </w:rPr>
        <w:t xml:space="preserve"> це міністерство внутрішніх</w:t>
      </w:r>
      <w:r w:rsidR="00D47109" w:rsidRPr="00AC53A7">
        <w:rPr>
          <w:rFonts w:ascii="Times New Roman" w:hAnsi="Times New Roman"/>
          <w:sz w:val="28"/>
          <w:szCs w:val="28"/>
        </w:rPr>
        <w:t xml:space="preserve"> справ</w:t>
      </w:r>
      <w:r w:rsidRPr="00AC53A7">
        <w:rPr>
          <w:rFonts w:ascii="Times New Roman" w:hAnsi="Times New Roman"/>
          <w:sz w:val="28"/>
          <w:szCs w:val="28"/>
        </w:rPr>
        <w:t xml:space="preserve"> чи міністерство </w:t>
      </w:r>
      <w:r w:rsidRPr="00AC53A7">
        <w:rPr>
          <w:rFonts w:ascii="Times New Roman" w:hAnsi="Times New Roman"/>
          <w:sz w:val="28"/>
          <w:szCs w:val="28"/>
        </w:rPr>
        <w:lastRenderedPageBreak/>
        <w:t>юстиції відповідної країни); судові органи (суди загальної</w:t>
      </w:r>
      <w:r w:rsidR="00D47109" w:rsidRPr="00AC53A7">
        <w:rPr>
          <w:rFonts w:ascii="Times New Roman" w:hAnsi="Times New Roman"/>
          <w:sz w:val="28"/>
          <w:szCs w:val="28"/>
        </w:rPr>
        <w:t xml:space="preserve"> юрисдикції</w:t>
      </w:r>
      <w:r w:rsidRPr="00AC53A7">
        <w:rPr>
          <w:rFonts w:ascii="Times New Roman" w:hAnsi="Times New Roman"/>
          <w:sz w:val="28"/>
          <w:szCs w:val="28"/>
        </w:rPr>
        <w:t xml:space="preserve"> або спеціальні суди); виборчі комісії; спеціальні адміністративні органи</w:t>
      </w:r>
      <w:r w:rsidR="00D47109" w:rsidRPr="00AC53A7">
        <w:rPr>
          <w:rFonts w:ascii="Times New Roman" w:hAnsi="Times New Roman"/>
          <w:sz w:val="28"/>
          <w:szCs w:val="28"/>
        </w:rPr>
        <w:t>,</w:t>
      </w:r>
      <w:r w:rsidRPr="00AC53A7">
        <w:rPr>
          <w:rFonts w:ascii="Times New Roman" w:hAnsi="Times New Roman"/>
          <w:sz w:val="28"/>
          <w:szCs w:val="28"/>
        </w:rPr>
        <w:t xml:space="preserve"> </w:t>
      </w:r>
      <w:r w:rsidR="00D47109" w:rsidRPr="00AC53A7">
        <w:rPr>
          <w:rFonts w:ascii="Times New Roman" w:hAnsi="Times New Roman"/>
          <w:sz w:val="28"/>
          <w:szCs w:val="28"/>
        </w:rPr>
        <w:t>що</w:t>
      </w:r>
      <w:r w:rsidRPr="00AC53A7">
        <w:rPr>
          <w:rFonts w:ascii="Times New Roman" w:hAnsi="Times New Roman"/>
          <w:sz w:val="28"/>
          <w:szCs w:val="28"/>
        </w:rPr>
        <w:t xml:space="preserve"> створені саме для реєст</w:t>
      </w:r>
      <w:r w:rsidR="00D47109" w:rsidRPr="00AC53A7">
        <w:rPr>
          <w:rFonts w:ascii="Times New Roman" w:hAnsi="Times New Roman"/>
          <w:sz w:val="28"/>
          <w:szCs w:val="28"/>
        </w:rPr>
        <w:t>рації партій, зазвичай</w:t>
      </w:r>
      <w:r w:rsidRPr="00AC53A7">
        <w:rPr>
          <w:rFonts w:ascii="Times New Roman" w:hAnsi="Times New Roman"/>
          <w:sz w:val="28"/>
          <w:szCs w:val="28"/>
        </w:rPr>
        <w:t xml:space="preserve"> одноособові</w:t>
      </w:r>
      <w:r w:rsidR="00636DCE" w:rsidRPr="00AC53A7">
        <w:rPr>
          <w:rFonts w:ascii="Times New Roman" w:hAnsi="Times New Roman"/>
          <w:sz w:val="28"/>
          <w:szCs w:val="28"/>
        </w:rPr>
        <w:t xml:space="preserve"> [195, с. 35]</w:t>
      </w:r>
      <w:r w:rsidRPr="00AC53A7">
        <w:rPr>
          <w:rFonts w:ascii="Times New Roman" w:hAnsi="Times New Roman"/>
          <w:sz w:val="28"/>
          <w:szCs w:val="28"/>
        </w:rPr>
        <w:t xml:space="preserve">. Також </w:t>
      </w:r>
      <w:r w:rsidR="00D47109" w:rsidRPr="00AC53A7">
        <w:rPr>
          <w:rFonts w:ascii="Times New Roman" w:hAnsi="Times New Roman"/>
          <w:sz w:val="28"/>
          <w:szCs w:val="28"/>
        </w:rPr>
        <w:t>варто</w:t>
      </w:r>
      <w:r w:rsidRPr="00AC53A7">
        <w:rPr>
          <w:rFonts w:ascii="Times New Roman" w:hAnsi="Times New Roman"/>
          <w:sz w:val="28"/>
          <w:szCs w:val="28"/>
        </w:rPr>
        <w:t xml:space="preserve"> виділити таку особливість процедури реєстрації політичних партій </w:t>
      </w:r>
      <w:r w:rsidR="00D47109" w:rsidRPr="00AC53A7">
        <w:rPr>
          <w:rFonts w:ascii="Times New Roman" w:hAnsi="Times New Roman"/>
          <w:sz w:val="28"/>
          <w:szCs w:val="28"/>
        </w:rPr>
        <w:t>у</w:t>
      </w:r>
      <w:r w:rsidRPr="00AC53A7">
        <w:rPr>
          <w:rFonts w:ascii="Times New Roman" w:hAnsi="Times New Roman"/>
          <w:sz w:val="28"/>
          <w:szCs w:val="28"/>
        </w:rPr>
        <w:t xml:space="preserve"> Польщі, як можливість участі в ній Конституційного Трибуналу Польщі. Так, відповідно до ст. 188 Конституції Польщі [</w:t>
      </w:r>
      <w:r w:rsidR="00BA439C" w:rsidRPr="00AC53A7">
        <w:rPr>
          <w:rFonts w:ascii="Times New Roman" w:hAnsi="Times New Roman"/>
          <w:sz w:val="28"/>
          <w:szCs w:val="28"/>
        </w:rPr>
        <w:t>219</w:t>
      </w:r>
      <w:r w:rsidR="00D47109" w:rsidRPr="00AC53A7">
        <w:rPr>
          <w:rFonts w:ascii="Times New Roman" w:hAnsi="Times New Roman"/>
          <w:sz w:val="28"/>
          <w:szCs w:val="28"/>
        </w:rPr>
        <w:t>]</w:t>
      </w:r>
      <w:r w:rsidRPr="00AC53A7">
        <w:rPr>
          <w:rFonts w:ascii="Times New Roman" w:hAnsi="Times New Roman"/>
          <w:sz w:val="28"/>
          <w:szCs w:val="28"/>
        </w:rPr>
        <w:t xml:space="preserve"> Конституційний </w:t>
      </w:r>
      <w:r w:rsidR="00BA439C" w:rsidRPr="00AC53A7">
        <w:rPr>
          <w:rFonts w:ascii="Times New Roman" w:hAnsi="Times New Roman"/>
          <w:sz w:val="28"/>
          <w:szCs w:val="28"/>
        </w:rPr>
        <w:t>Трибунал</w:t>
      </w:r>
      <w:r w:rsidRPr="00AC53A7">
        <w:rPr>
          <w:rFonts w:ascii="Times New Roman" w:hAnsi="Times New Roman"/>
          <w:sz w:val="28"/>
          <w:szCs w:val="28"/>
        </w:rPr>
        <w:t>, зокрема, ви</w:t>
      </w:r>
      <w:r w:rsidR="00D47109" w:rsidRPr="00AC53A7">
        <w:rPr>
          <w:rFonts w:ascii="Times New Roman" w:hAnsi="Times New Roman"/>
          <w:sz w:val="28"/>
          <w:szCs w:val="28"/>
        </w:rPr>
        <w:t>р</w:t>
      </w:r>
      <w:r w:rsidRPr="00AC53A7">
        <w:rPr>
          <w:rFonts w:ascii="Times New Roman" w:hAnsi="Times New Roman"/>
          <w:sz w:val="28"/>
          <w:szCs w:val="28"/>
        </w:rPr>
        <w:t xml:space="preserve">ішує справи про відповідність Конституції цілей або діяльності політичних партій. </w:t>
      </w:r>
    </w:p>
    <w:p w14:paraId="55772479" w14:textId="77777777" w:rsidR="00BA439C"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Якщо у Варшавського </w:t>
      </w:r>
      <w:r w:rsidR="00D47109" w:rsidRPr="00AC53A7">
        <w:rPr>
          <w:rFonts w:ascii="Times New Roman" w:hAnsi="Times New Roman"/>
          <w:sz w:val="28"/>
          <w:szCs w:val="28"/>
        </w:rPr>
        <w:t>о</w:t>
      </w:r>
      <w:r w:rsidRPr="00AC53A7">
        <w:rPr>
          <w:rFonts w:ascii="Times New Roman" w:hAnsi="Times New Roman"/>
          <w:sz w:val="28"/>
          <w:szCs w:val="28"/>
        </w:rPr>
        <w:t xml:space="preserve">кружного </w:t>
      </w:r>
      <w:r w:rsidR="00D47109" w:rsidRPr="00AC53A7">
        <w:rPr>
          <w:rFonts w:ascii="Times New Roman" w:hAnsi="Times New Roman"/>
          <w:sz w:val="28"/>
          <w:szCs w:val="28"/>
        </w:rPr>
        <w:t>с</w:t>
      </w:r>
      <w:r w:rsidRPr="00AC53A7">
        <w:rPr>
          <w:rFonts w:ascii="Times New Roman" w:hAnsi="Times New Roman"/>
          <w:sz w:val="28"/>
          <w:szCs w:val="28"/>
        </w:rPr>
        <w:t xml:space="preserve">уду під час розгляду питання про реєстрацію політичної партії виникають сумніви щодо сумісності з </w:t>
      </w:r>
      <w:r w:rsidR="00D47109" w:rsidRPr="00AC53A7">
        <w:rPr>
          <w:rFonts w:ascii="Times New Roman" w:hAnsi="Times New Roman"/>
          <w:sz w:val="28"/>
          <w:szCs w:val="28"/>
        </w:rPr>
        <w:t>К</w:t>
      </w:r>
      <w:r w:rsidRPr="00AC53A7">
        <w:rPr>
          <w:rFonts w:ascii="Times New Roman" w:hAnsi="Times New Roman"/>
          <w:sz w:val="28"/>
          <w:szCs w:val="28"/>
        </w:rPr>
        <w:t xml:space="preserve">онституцією </w:t>
      </w:r>
      <w:r w:rsidR="00D47109" w:rsidRPr="00AC53A7">
        <w:rPr>
          <w:rFonts w:ascii="Times New Roman" w:hAnsi="Times New Roman"/>
          <w:sz w:val="28"/>
          <w:szCs w:val="28"/>
        </w:rPr>
        <w:t xml:space="preserve">Польщі </w:t>
      </w:r>
      <w:r w:rsidRPr="00AC53A7">
        <w:rPr>
          <w:rFonts w:ascii="Times New Roman" w:hAnsi="Times New Roman"/>
          <w:sz w:val="28"/>
          <w:szCs w:val="28"/>
        </w:rPr>
        <w:t xml:space="preserve">мети та принципів діяльності політичної партії, які викладені </w:t>
      </w:r>
      <w:r w:rsidR="00D47109" w:rsidRPr="00AC53A7">
        <w:rPr>
          <w:rFonts w:ascii="Times New Roman" w:hAnsi="Times New Roman"/>
          <w:sz w:val="28"/>
          <w:szCs w:val="28"/>
        </w:rPr>
        <w:t>в</w:t>
      </w:r>
      <w:r w:rsidRPr="00AC53A7">
        <w:rPr>
          <w:rFonts w:ascii="Times New Roman" w:hAnsi="Times New Roman"/>
          <w:sz w:val="28"/>
          <w:szCs w:val="28"/>
        </w:rPr>
        <w:t xml:space="preserve"> статуті, то суд приймає рішення про призупинення реєстрації </w:t>
      </w:r>
      <w:r w:rsidR="00D47109" w:rsidRPr="00AC53A7">
        <w:rPr>
          <w:rFonts w:ascii="Times New Roman" w:hAnsi="Times New Roman"/>
          <w:sz w:val="28"/>
          <w:szCs w:val="28"/>
        </w:rPr>
        <w:t>та</w:t>
      </w:r>
      <w:r w:rsidRPr="00AC53A7">
        <w:rPr>
          <w:rFonts w:ascii="Times New Roman" w:hAnsi="Times New Roman"/>
          <w:sz w:val="28"/>
          <w:szCs w:val="28"/>
        </w:rPr>
        <w:t xml:space="preserve"> передачу справи на розгляд Конституційного Трибуналу Польщі на предмет відповідності статуту партії положенням </w:t>
      </w:r>
      <w:r w:rsidR="00D47109" w:rsidRPr="00AC53A7">
        <w:rPr>
          <w:rFonts w:ascii="Times New Roman" w:hAnsi="Times New Roman"/>
          <w:sz w:val="28"/>
          <w:szCs w:val="28"/>
        </w:rPr>
        <w:t>К</w:t>
      </w:r>
      <w:r w:rsidRPr="00AC53A7">
        <w:rPr>
          <w:rFonts w:ascii="Times New Roman" w:hAnsi="Times New Roman"/>
          <w:sz w:val="28"/>
          <w:szCs w:val="28"/>
        </w:rPr>
        <w:t>онституції</w:t>
      </w:r>
      <w:r w:rsidR="00D47109" w:rsidRPr="00AC53A7">
        <w:rPr>
          <w:rFonts w:ascii="Times New Roman" w:hAnsi="Times New Roman"/>
          <w:sz w:val="28"/>
          <w:szCs w:val="28"/>
        </w:rPr>
        <w:t xml:space="preserve"> Польщі</w:t>
      </w:r>
      <w:r w:rsidRPr="00AC53A7">
        <w:rPr>
          <w:rFonts w:ascii="Times New Roman" w:hAnsi="Times New Roman"/>
          <w:sz w:val="28"/>
          <w:szCs w:val="28"/>
        </w:rPr>
        <w:t>. Відповідно до ст. 110 Закону</w:t>
      </w:r>
      <w:r w:rsidR="00D47109" w:rsidRPr="00AC53A7">
        <w:rPr>
          <w:rFonts w:ascii="Times New Roman" w:hAnsi="Times New Roman"/>
          <w:sz w:val="28"/>
          <w:szCs w:val="28"/>
        </w:rPr>
        <w:t xml:space="preserve"> Польщі</w:t>
      </w:r>
      <w:r w:rsidRPr="00AC53A7">
        <w:rPr>
          <w:rFonts w:ascii="Times New Roman" w:hAnsi="Times New Roman"/>
          <w:sz w:val="28"/>
          <w:szCs w:val="28"/>
        </w:rPr>
        <w:t xml:space="preserve"> «Про Конституційний Трибунал» [</w:t>
      </w:r>
      <w:r w:rsidR="00BA439C" w:rsidRPr="00AC53A7">
        <w:rPr>
          <w:rFonts w:ascii="Times New Roman" w:hAnsi="Times New Roman"/>
          <w:sz w:val="28"/>
          <w:szCs w:val="28"/>
        </w:rPr>
        <w:t>220</w:t>
      </w:r>
      <w:r w:rsidR="00D47109" w:rsidRPr="00AC53A7">
        <w:rPr>
          <w:rFonts w:ascii="Times New Roman" w:hAnsi="Times New Roman"/>
          <w:sz w:val="28"/>
          <w:szCs w:val="28"/>
        </w:rPr>
        <w:t>]</w:t>
      </w:r>
      <w:r w:rsidRPr="00AC53A7">
        <w:rPr>
          <w:rFonts w:ascii="Times New Roman" w:hAnsi="Times New Roman"/>
          <w:sz w:val="28"/>
          <w:szCs w:val="28"/>
        </w:rPr>
        <w:t xml:space="preserve"> тягар доведення несумісності з </w:t>
      </w:r>
      <w:r w:rsidR="00D47109" w:rsidRPr="00AC53A7">
        <w:rPr>
          <w:rFonts w:ascii="Times New Roman" w:hAnsi="Times New Roman"/>
          <w:sz w:val="28"/>
          <w:szCs w:val="28"/>
        </w:rPr>
        <w:t>К</w:t>
      </w:r>
      <w:r w:rsidRPr="00AC53A7">
        <w:rPr>
          <w:rFonts w:ascii="Times New Roman" w:hAnsi="Times New Roman"/>
          <w:sz w:val="28"/>
          <w:szCs w:val="28"/>
        </w:rPr>
        <w:t>онституцією</w:t>
      </w:r>
      <w:r w:rsidR="00D47109" w:rsidRPr="00AC53A7">
        <w:rPr>
          <w:rFonts w:ascii="Times New Roman" w:hAnsi="Times New Roman"/>
          <w:sz w:val="28"/>
          <w:szCs w:val="28"/>
        </w:rPr>
        <w:t xml:space="preserve"> Польщі</w:t>
      </w:r>
      <w:r w:rsidRPr="00AC53A7">
        <w:rPr>
          <w:rFonts w:ascii="Times New Roman" w:hAnsi="Times New Roman"/>
          <w:sz w:val="28"/>
          <w:szCs w:val="28"/>
        </w:rPr>
        <w:t xml:space="preserve"> мети </w:t>
      </w:r>
      <w:r w:rsidR="00D47109" w:rsidRPr="00AC53A7">
        <w:rPr>
          <w:rFonts w:ascii="Times New Roman" w:hAnsi="Times New Roman"/>
          <w:sz w:val="28"/>
          <w:szCs w:val="28"/>
        </w:rPr>
        <w:t>й</w:t>
      </w:r>
      <w:r w:rsidRPr="00AC53A7">
        <w:rPr>
          <w:rFonts w:ascii="Times New Roman" w:hAnsi="Times New Roman"/>
          <w:sz w:val="28"/>
          <w:szCs w:val="28"/>
        </w:rPr>
        <w:t xml:space="preserve"> принципів діяльності політичної партії покладається на заявника, а всі сумніви, які неможливо д</w:t>
      </w:r>
      <w:r w:rsidR="006A07A7" w:rsidRPr="00AC53A7">
        <w:rPr>
          <w:rFonts w:ascii="Times New Roman" w:hAnsi="Times New Roman"/>
          <w:sz w:val="28"/>
          <w:szCs w:val="28"/>
        </w:rPr>
        <w:t xml:space="preserve">овести, трактуються на користь </w:t>
      </w:r>
      <w:r w:rsidRPr="00AC53A7">
        <w:rPr>
          <w:rFonts w:ascii="Times New Roman" w:hAnsi="Times New Roman"/>
          <w:sz w:val="28"/>
          <w:szCs w:val="28"/>
        </w:rPr>
        <w:t>політичної партії. Загалом Конституційний Трибун</w:t>
      </w:r>
      <w:r w:rsidR="00D47109" w:rsidRPr="00AC53A7">
        <w:rPr>
          <w:rFonts w:ascii="Times New Roman" w:hAnsi="Times New Roman"/>
          <w:sz w:val="28"/>
          <w:szCs w:val="28"/>
        </w:rPr>
        <w:t>ал Польщі відіграє важливу роль</w:t>
      </w:r>
      <w:r w:rsidRPr="00AC53A7">
        <w:rPr>
          <w:rFonts w:ascii="Times New Roman" w:hAnsi="Times New Roman"/>
          <w:sz w:val="28"/>
          <w:szCs w:val="28"/>
        </w:rPr>
        <w:t xml:space="preserve"> як </w:t>
      </w:r>
      <w:r w:rsidR="00D47109" w:rsidRPr="00AC53A7">
        <w:rPr>
          <w:rFonts w:ascii="Times New Roman" w:hAnsi="Times New Roman"/>
          <w:sz w:val="28"/>
          <w:szCs w:val="28"/>
        </w:rPr>
        <w:t>у</w:t>
      </w:r>
      <w:r w:rsidRPr="00AC53A7">
        <w:rPr>
          <w:rFonts w:ascii="Times New Roman" w:hAnsi="Times New Roman"/>
          <w:sz w:val="28"/>
          <w:szCs w:val="28"/>
        </w:rPr>
        <w:t xml:space="preserve"> процесі легалізації політичних партій, так і в процесі припинення їх діяльності</w:t>
      </w:r>
      <w:r w:rsidR="00BA439C" w:rsidRPr="00AC53A7">
        <w:rPr>
          <w:rFonts w:ascii="Times New Roman" w:hAnsi="Times New Roman"/>
          <w:sz w:val="28"/>
          <w:szCs w:val="28"/>
        </w:rPr>
        <w:t xml:space="preserve"> [221, с. </w:t>
      </w:r>
      <w:r w:rsidR="006A07A7" w:rsidRPr="00AC53A7">
        <w:rPr>
          <w:rFonts w:ascii="Times New Roman" w:hAnsi="Times New Roman"/>
          <w:sz w:val="28"/>
          <w:szCs w:val="28"/>
        </w:rPr>
        <w:t>57</w:t>
      </w:r>
      <w:r w:rsidR="00BA439C" w:rsidRPr="00AC53A7">
        <w:rPr>
          <w:rFonts w:ascii="Times New Roman" w:hAnsi="Times New Roman"/>
          <w:sz w:val="28"/>
          <w:szCs w:val="28"/>
        </w:rPr>
        <w:t>]</w:t>
      </w:r>
      <w:r w:rsidRPr="00AC53A7">
        <w:rPr>
          <w:rStyle w:val="FootnoteReference"/>
          <w:rFonts w:ascii="Times New Roman" w:hAnsi="Times New Roman"/>
        </w:rPr>
        <w:footnoteReference w:id="7"/>
      </w:r>
      <w:r w:rsidRPr="00AC53A7">
        <w:rPr>
          <w:rFonts w:ascii="Times New Roman" w:hAnsi="Times New Roman"/>
          <w:sz w:val="28"/>
          <w:szCs w:val="28"/>
        </w:rPr>
        <w:t xml:space="preserve">. </w:t>
      </w:r>
    </w:p>
    <w:p w14:paraId="56BF1843" w14:textId="77777777" w:rsidR="0095301B" w:rsidRPr="00AC53A7" w:rsidRDefault="00D47109" w:rsidP="00923D89">
      <w:pPr>
        <w:spacing w:after="0" w:line="360" w:lineRule="auto"/>
        <w:ind w:firstLine="709"/>
        <w:contextualSpacing/>
        <w:jc w:val="both"/>
        <w:rPr>
          <w:rStyle w:val="notranslate"/>
          <w:rFonts w:ascii="Times New Roman" w:hAnsi="Times New Roman"/>
          <w:sz w:val="28"/>
          <w:szCs w:val="28"/>
        </w:rPr>
      </w:pPr>
      <w:r w:rsidRPr="00AC53A7">
        <w:rPr>
          <w:rStyle w:val="notranslate"/>
          <w:rFonts w:ascii="Times New Roman" w:eastAsiaTheme="minorEastAsia" w:hAnsi="Times New Roman"/>
          <w:bCs/>
          <w:sz w:val="28"/>
          <w:szCs w:val="28"/>
        </w:rPr>
        <w:t>У</w:t>
      </w:r>
      <w:r w:rsidR="0095301B" w:rsidRPr="00AC53A7">
        <w:rPr>
          <w:rStyle w:val="notranslate"/>
          <w:rFonts w:ascii="Times New Roman" w:eastAsiaTheme="minorEastAsia" w:hAnsi="Times New Roman"/>
          <w:bCs/>
          <w:sz w:val="28"/>
          <w:szCs w:val="28"/>
        </w:rPr>
        <w:t xml:space="preserve"> Латвії, на відміну від України, як </w:t>
      </w:r>
      <w:r w:rsidR="00BA439C" w:rsidRPr="00AC53A7">
        <w:rPr>
          <w:rStyle w:val="notranslate"/>
          <w:rFonts w:ascii="Times New Roman" w:eastAsiaTheme="minorEastAsia" w:hAnsi="Times New Roman"/>
          <w:bCs/>
          <w:sz w:val="28"/>
          <w:szCs w:val="28"/>
        </w:rPr>
        <w:t>перед</w:t>
      </w:r>
      <w:r w:rsidR="0095301B" w:rsidRPr="00AC53A7">
        <w:rPr>
          <w:rStyle w:val="notranslate"/>
          <w:rFonts w:ascii="Times New Roman" w:eastAsiaTheme="minorEastAsia" w:hAnsi="Times New Roman"/>
          <w:bCs/>
          <w:sz w:val="28"/>
          <w:szCs w:val="28"/>
        </w:rPr>
        <w:t>реєстраційні вимоги</w:t>
      </w:r>
      <w:r w:rsidRPr="00AC53A7">
        <w:rPr>
          <w:rStyle w:val="notranslate"/>
          <w:rFonts w:ascii="Times New Roman" w:eastAsiaTheme="minorEastAsia" w:hAnsi="Times New Roman"/>
          <w:bCs/>
          <w:sz w:val="28"/>
          <w:szCs w:val="28"/>
        </w:rPr>
        <w:t>,</w:t>
      </w:r>
      <w:r w:rsidR="0095301B" w:rsidRPr="00AC53A7">
        <w:rPr>
          <w:rStyle w:val="notranslate"/>
          <w:rFonts w:ascii="Times New Roman" w:eastAsiaTheme="minorEastAsia" w:hAnsi="Times New Roman"/>
          <w:bCs/>
          <w:sz w:val="28"/>
          <w:szCs w:val="28"/>
        </w:rPr>
        <w:t xml:space="preserve"> так і вся процедура створення </w:t>
      </w:r>
      <w:r w:rsidRPr="00AC53A7">
        <w:rPr>
          <w:rStyle w:val="notranslate"/>
          <w:rFonts w:ascii="Times New Roman" w:eastAsiaTheme="minorEastAsia" w:hAnsi="Times New Roman"/>
          <w:bCs/>
          <w:sz w:val="28"/>
          <w:szCs w:val="28"/>
        </w:rPr>
        <w:t>й</w:t>
      </w:r>
      <w:r w:rsidR="0095301B" w:rsidRPr="00AC53A7">
        <w:rPr>
          <w:rStyle w:val="notranslate"/>
          <w:rFonts w:ascii="Times New Roman" w:eastAsiaTheme="minorEastAsia" w:hAnsi="Times New Roman"/>
          <w:bCs/>
          <w:sz w:val="28"/>
          <w:szCs w:val="28"/>
        </w:rPr>
        <w:t xml:space="preserve"> реєстрації політичних партій регулю</w:t>
      </w:r>
      <w:r w:rsidRPr="00AC53A7">
        <w:rPr>
          <w:rStyle w:val="notranslate"/>
          <w:rFonts w:ascii="Times New Roman" w:eastAsiaTheme="minorEastAsia" w:hAnsi="Times New Roman"/>
          <w:bCs/>
          <w:sz w:val="28"/>
          <w:szCs w:val="28"/>
        </w:rPr>
        <w:t>ю</w:t>
      </w:r>
      <w:r w:rsidR="0095301B" w:rsidRPr="00AC53A7">
        <w:rPr>
          <w:rStyle w:val="notranslate"/>
          <w:rFonts w:ascii="Times New Roman" w:eastAsiaTheme="minorEastAsia" w:hAnsi="Times New Roman"/>
          <w:bCs/>
          <w:sz w:val="28"/>
          <w:szCs w:val="28"/>
        </w:rPr>
        <w:t>ться спеціальним за</w:t>
      </w:r>
      <w:r w:rsidRPr="00AC53A7">
        <w:rPr>
          <w:rStyle w:val="notranslate"/>
          <w:rFonts w:ascii="Times New Roman" w:eastAsiaTheme="minorEastAsia" w:hAnsi="Times New Roman"/>
          <w:bCs/>
          <w:sz w:val="28"/>
          <w:szCs w:val="28"/>
        </w:rPr>
        <w:t xml:space="preserve">коном про політичні партії. При </w:t>
      </w:r>
      <w:r w:rsidR="0095301B" w:rsidRPr="00AC53A7">
        <w:rPr>
          <w:rStyle w:val="notranslate"/>
          <w:rFonts w:ascii="Times New Roman" w:eastAsiaTheme="minorEastAsia" w:hAnsi="Times New Roman"/>
          <w:bCs/>
          <w:sz w:val="28"/>
          <w:szCs w:val="28"/>
        </w:rPr>
        <w:t>чому регулю</w:t>
      </w:r>
      <w:r w:rsidRPr="00AC53A7">
        <w:rPr>
          <w:rStyle w:val="notranslate"/>
          <w:rFonts w:ascii="Times New Roman" w:eastAsiaTheme="minorEastAsia" w:hAnsi="Times New Roman"/>
          <w:bCs/>
          <w:sz w:val="28"/>
          <w:szCs w:val="28"/>
        </w:rPr>
        <w:t>ю</w:t>
      </w:r>
      <w:r w:rsidR="0095301B" w:rsidRPr="00AC53A7">
        <w:rPr>
          <w:rStyle w:val="notranslate"/>
          <w:rFonts w:ascii="Times New Roman" w:eastAsiaTheme="minorEastAsia" w:hAnsi="Times New Roman"/>
          <w:bCs/>
          <w:sz w:val="28"/>
          <w:szCs w:val="28"/>
        </w:rPr>
        <w:t xml:space="preserve">ться більш повно </w:t>
      </w:r>
      <w:r w:rsidRPr="00AC53A7">
        <w:rPr>
          <w:rStyle w:val="notranslate"/>
          <w:rFonts w:ascii="Times New Roman" w:eastAsiaTheme="minorEastAsia" w:hAnsi="Times New Roman"/>
          <w:bCs/>
          <w:sz w:val="28"/>
          <w:szCs w:val="28"/>
        </w:rPr>
        <w:t>й</w:t>
      </w:r>
      <w:r w:rsidR="0095301B" w:rsidRPr="00AC53A7">
        <w:rPr>
          <w:rStyle w:val="notranslate"/>
          <w:rFonts w:ascii="Times New Roman" w:eastAsiaTheme="minorEastAsia" w:hAnsi="Times New Roman"/>
          <w:bCs/>
          <w:sz w:val="28"/>
          <w:szCs w:val="28"/>
        </w:rPr>
        <w:t xml:space="preserve"> послідовно</w:t>
      </w:r>
      <w:r w:rsidRPr="00AC53A7">
        <w:rPr>
          <w:rStyle w:val="notranslate"/>
          <w:rFonts w:ascii="Times New Roman" w:eastAsiaTheme="minorEastAsia" w:hAnsi="Times New Roman"/>
          <w:bCs/>
          <w:sz w:val="28"/>
          <w:szCs w:val="28"/>
        </w:rPr>
        <w:t>,</w:t>
      </w:r>
      <w:r w:rsidR="0095301B" w:rsidRPr="00AC53A7">
        <w:rPr>
          <w:rStyle w:val="notranslate"/>
          <w:rFonts w:ascii="Times New Roman" w:eastAsiaTheme="minorEastAsia" w:hAnsi="Times New Roman"/>
          <w:bCs/>
          <w:sz w:val="28"/>
          <w:szCs w:val="28"/>
        </w:rPr>
        <w:t xml:space="preserve"> ніж в Україні та Польщі (створенню партій присвячена </w:t>
      </w:r>
      <w:r w:rsidRPr="00AC53A7">
        <w:rPr>
          <w:rStyle w:val="notranslate"/>
          <w:rFonts w:ascii="Times New Roman" w:eastAsiaTheme="minorEastAsia" w:hAnsi="Times New Roman"/>
          <w:bCs/>
          <w:sz w:val="28"/>
          <w:szCs w:val="28"/>
        </w:rPr>
        <w:t>г</w:t>
      </w:r>
      <w:r w:rsidR="0095301B" w:rsidRPr="00AC53A7">
        <w:rPr>
          <w:rStyle w:val="notranslate"/>
          <w:rFonts w:ascii="Times New Roman" w:eastAsiaTheme="minorEastAsia" w:hAnsi="Times New Roman"/>
          <w:bCs/>
          <w:sz w:val="28"/>
          <w:szCs w:val="28"/>
        </w:rPr>
        <w:t xml:space="preserve">лава ІІ </w:t>
      </w:r>
      <w:r w:rsidR="0095301B" w:rsidRPr="00AC53A7">
        <w:rPr>
          <w:rFonts w:ascii="Times New Roman" w:hAnsi="Times New Roman"/>
          <w:sz w:val="28"/>
          <w:szCs w:val="28"/>
        </w:rPr>
        <w:t>Закон</w:t>
      </w:r>
      <w:r w:rsidR="00DE768B" w:rsidRPr="00AC53A7">
        <w:rPr>
          <w:rFonts w:ascii="Times New Roman" w:hAnsi="Times New Roman"/>
          <w:sz w:val="28"/>
          <w:szCs w:val="28"/>
        </w:rPr>
        <w:t>у Латвії «Про політичні партії»</w:t>
      </w:r>
      <w:r w:rsidR="006A07A7" w:rsidRPr="00AC53A7">
        <w:rPr>
          <w:rFonts w:ascii="Times New Roman" w:hAnsi="Times New Roman"/>
          <w:sz w:val="28"/>
          <w:szCs w:val="28"/>
        </w:rPr>
        <w:t xml:space="preserve"> [77]</w:t>
      </w:r>
      <w:r w:rsidR="0095301B" w:rsidRPr="00AC53A7">
        <w:rPr>
          <w:rFonts w:ascii="Times New Roman" w:hAnsi="Times New Roman"/>
          <w:sz w:val="28"/>
          <w:szCs w:val="28"/>
        </w:rPr>
        <w:t xml:space="preserve"> (ст</w:t>
      </w:r>
      <w:r w:rsidRPr="00AC53A7">
        <w:rPr>
          <w:rFonts w:ascii="Times New Roman" w:hAnsi="Times New Roman"/>
          <w:sz w:val="28"/>
          <w:szCs w:val="28"/>
        </w:rPr>
        <w:t xml:space="preserve">. ст. </w:t>
      </w:r>
      <w:r w:rsidR="0095301B" w:rsidRPr="00AC53A7">
        <w:rPr>
          <w:rFonts w:ascii="Times New Roman" w:hAnsi="Times New Roman"/>
          <w:sz w:val="28"/>
          <w:szCs w:val="28"/>
        </w:rPr>
        <w:t>12-14)</w:t>
      </w:r>
      <w:r w:rsidR="00E6728E" w:rsidRPr="00AC53A7">
        <w:rPr>
          <w:rFonts w:ascii="Times New Roman" w:hAnsi="Times New Roman"/>
          <w:sz w:val="28"/>
          <w:szCs w:val="28"/>
        </w:rPr>
        <w:t>,</w:t>
      </w:r>
      <w:r w:rsidR="0095301B" w:rsidRPr="00AC53A7">
        <w:rPr>
          <w:rStyle w:val="notranslate"/>
          <w:rFonts w:ascii="Times New Roman" w:eastAsiaTheme="minorEastAsia" w:hAnsi="Times New Roman"/>
          <w:bCs/>
          <w:sz w:val="28"/>
          <w:szCs w:val="28"/>
        </w:rPr>
        <w:t xml:space="preserve"> питанню реєстрації присвячена </w:t>
      </w:r>
      <w:r w:rsidRPr="00AC53A7">
        <w:rPr>
          <w:rStyle w:val="notranslate"/>
          <w:rFonts w:ascii="Times New Roman" w:eastAsiaTheme="minorEastAsia" w:hAnsi="Times New Roman"/>
          <w:bCs/>
          <w:sz w:val="28"/>
          <w:szCs w:val="28"/>
        </w:rPr>
        <w:t>його г</w:t>
      </w:r>
      <w:r w:rsidR="0095301B" w:rsidRPr="00AC53A7">
        <w:rPr>
          <w:rStyle w:val="notranslate"/>
          <w:rFonts w:ascii="Times New Roman" w:eastAsiaTheme="minorEastAsia" w:hAnsi="Times New Roman"/>
          <w:bCs/>
          <w:sz w:val="28"/>
          <w:szCs w:val="28"/>
        </w:rPr>
        <w:t xml:space="preserve">лава ІІІ </w:t>
      </w:r>
      <w:r w:rsidR="0095301B" w:rsidRPr="00AC53A7">
        <w:rPr>
          <w:rFonts w:ascii="Times New Roman" w:hAnsi="Times New Roman"/>
          <w:sz w:val="28"/>
          <w:szCs w:val="28"/>
        </w:rPr>
        <w:t>(ст</w:t>
      </w:r>
      <w:r w:rsidRPr="00AC53A7">
        <w:rPr>
          <w:rFonts w:ascii="Times New Roman" w:hAnsi="Times New Roman"/>
          <w:sz w:val="28"/>
          <w:szCs w:val="28"/>
        </w:rPr>
        <w:t xml:space="preserve">. ст. </w:t>
      </w:r>
      <w:r w:rsidR="0095301B" w:rsidRPr="00AC53A7">
        <w:rPr>
          <w:rFonts w:ascii="Times New Roman" w:hAnsi="Times New Roman"/>
          <w:sz w:val="28"/>
          <w:szCs w:val="28"/>
        </w:rPr>
        <w:t xml:space="preserve">15-25). Так, засновниками політичних партій </w:t>
      </w:r>
      <w:r w:rsidRPr="00AC53A7">
        <w:rPr>
          <w:rFonts w:ascii="Times New Roman" w:hAnsi="Times New Roman"/>
          <w:sz w:val="28"/>
          <w:szCs w:val="28"/>
        </w:rPr>
        <w:t>у</w:t>
      </w:r>
      <w:r w:rsidR="0095301B" w:rsidRPr="00AC53A7">
        <w:rPr>
          <w:rFonts w:ascii="Times New Roman" w:hAnsi="Times New Roman"/>
          <w:sz w:val="28"/>
          <w:szCs w:val="28"/>
        </w:rPr>
        <w:t xml:space="preserve"> Латвії можуть бути </w:t>
      </w:r>
      <w:r w:rsidR="0095301B" w:rsidRPr="00AC53A7">
        <w:rPr>
          <w:rStyle w:val="notranslate"/>
          <w:rFonts w:ascii="Times New Roman" w:eastAsiaTheme="minorEastAsia" w:hAnsi="Times New Roman"/>
          <w:bCs/>
          <w:sz w:val="28"/>
          <w:szCs w:val="28"/>
        </w:rPr>
        <w:t>громадяни Латвії, які досягли 18 років, а кількіст</w:t>
      </w:r>
      <w:r w:rsidRPr="00AC53A7">
        <w:rPr>
          <w:rStyle w:val="notranslate"/>
          <w:rFonts w:ascii="Times New Roman" w:eastAsiaTheme="minorEastAsia" w:hAnsi="Times New Roman"/>
          <w:bCs/>
          <w:sz w:val="28"/>
          <w:szCs w:val="28"/>
        </w:rPr>
        <w:t>ь засновників не може бути менш</w:t>
      </w:r>
      <w:r w:rsidR="0095301B" w:rsidRPr="00AC53A7">
        <w:rPr>
          <w:rStyle w:val="notranslate"/>
          <w:rFonts w:ascii="Times New Roman" w:eastAsiaTheme="minorEastAsia" w:hAnsi="Times New Roman"/>
          <w:bCs/>
          <w:sz w:val="28"/>
          <w:szCs w:val="28"/>
        </w:rPr>
        <w:t xml:space="preserve"> як </w:t>
      </w:r>
      <w:r w:rsidRPr="00AC53A7">
        <w:rPr>
          <w:rStyle w:val="notranslate"/>
          <w:rFonts w:ascii="Times New Roman" w:eastAsiaTheme="minorEastAsia" w:hAnsi="Times New Roman"/>
          <w:bCs/>
          <w:sz w:val="28"/>
          <w:szCs w:val="28"/>
        </w:rPr>
        <w:t>200 осіб</w:t>
      </w:r>
      <w:r w:rsidR="0095301B" w:rsidRPr="00AC53A7">
        <w:rPr>
          <w:rStyle w:val="notranslate"/>
          <w:rFonts w:ascii="Times New Roman" w:eastAsiaTheme="minorEastAsia" w:hAnsi="Times New Roman"/>
          <w:bCs/>
          <w:sz w:val="28"/>
          <w:szCs w:val="28"/>
        </w:rPr>
        <w:t>. Відповідно до ст. 13 З</w:t>
      </w:r>
      <w:r w:rsidR="0095301B" w:rsidRPr="00AC53A7">
        <w:rPr>
          <w:rFonts w:ascii="Times New Roman" w:hAnsi="Times New Roman"/>
          <w:sz w:val="28"/>
          <w:szCs w:val="28"/>
        </w:rPr>
        <w:t xml:space="preserve">акону Латвії </w:t>
      </w:r>
      <w:r w:rsidR="0095301B" w:rsidRPr="00AC53A7">
        <w:rPr>
          <w:rFonts w:ascii="Times New Roman" w:hAnsi="Times New Roman"/>
          <w:sz w:val="28"/>
          <w:szCs w:val="28"/>
        </w:rPr>
        <w:lastRenderedPageBreak/>
        <w:t>«Про політичні пар</w:t>
      </w:r>
      <w:r w:rsidRPr="00AC53A7">
        <w:rPr>
          <w:rFonts w:ascii="Times New Roman" w:hAnsi="Times New Roman"/>
          <w:sz w:val="28"/>
          <w:szCs w:val="28"/>
        </w:rPr>
        <w:t>тії»</w:t>
      </w:r>
      <w:r w:rsidR="0095301B" w:rsidRPr="00AC53A7">
        <w:rPr>
          <w:rFonts w:ascii="Times New Roman" w:hAnsi="Times New Roman"/>
          <w:sz w:val="28"/>
          <w:szCs w:val="28"/>
        </w:rPr>
        <w:t xml:space="preserve"> для створення партії проводяться збори засновників</w:t>
      </w:r>
      <w:r w:rsidRPr="00AC53A7">
        <w:rPr>
          <w:rFonts w:ascii="Times New Roman" w:hAnsi="Times New Roman"/>
          <w:sz w:val="28"/>
          <w:szCs w:val="28"/>
        </w:rPr>
        <w:t>,</w:t>
      </w:r>
      <w:r w:rsidR="0095301B" w:rsidRPr="00AC53A7">
        <w:rPr>
          <w:rFonts w:ascii="Times New Roman" w:hAnsi="Times New Roman"/>
          <w:sz w:val="28"/>
          <w:szCs w:val="28"/>
        </w:rPr>
        <w:t xml:space="preserve"> на яких приймається рішення про створення партії, затверджу</w:t>
      </w:r>
      <w:r w:rsidRPr="00AC53A7">
        <w:rPr>
          <w:rFonts w:ascii="Times New Roman" w:hAnsi="Times New Roman"/>
          <w:sz w:val="28"/>
          <w:szCs w:val="28"/>
        </w:rPr>
        <w:t>ю</w:t>
      </w:r>
      <w:r w:rsidR="0095301B" w:rsidRPr="00AC53A7">
        <w:rPr>
          <w:rFonts w:ascii="Times New Roman" w:hAnsi="Times New Roman"/>
          <w:sz w:val="28"/>
          <w:szCs w:val="28"/>
        </w:rPr>
        <w:t xml:space="preserve">ться програма та статут партії. </w:t>
      </w:r>
      <w:r w:rsidR="0095301B" w:rsidRPr="00AC53A7">
        <w:rPr>
          <w:rStyle w:val="notranslate"/>
          <w:rFonts w:ascii="Times New Roman" w:eastAsiaTheme="minorEastAsia" w:hAnsi="Times New Roman"/>
          <w:bCs/>
          <w:sz w:val="28"/>
          <w:szCs w:val="28"/>
        </w:rPr>
        <w:t>Рішення про створення партії повинн</w:t>
      </w:r>
      <w:r w:rsidRPr="00AC53A7">
        <w:rPr>
          <w:rStyle w:val="notranslate"/>
          <w:rFonts w:ascii="Times New Roman" w:eastAsiaTheme="minorEastAsia" w:hAnsi="Times New Roman"/>
          <w:bCs/>
          <w:sz w:val="28"/>
          <w:szCs w:val="28"/>
        </w:rPr>
        <w:t>е містити відомості про</w:t>
      </w:r>
      <w:r w:rsidR="0095301B" w:rsidRPr="00AC53A7">
        <w:rPr>
          <w:rStyle w:val="notranslate"/>
          <w:rFonts w:ascii="Times New Roman" w:eastAsiaTheme="minorEastAsia" w:hAnsi="Times New Roman"/>
          <w:bCs/>
          <w:sz w:val="28"/>
          <w:szCs w:val="28"/>
        </w:rPr>
        <w:t xml:space="preserve"> назву партії</w:t>
      </w:r>
      <w:r w:rsidRPr="00AC53A7">
        <w:rPr>
          <w:rStyle w:val="notranslate"/>
          <w:rFonts w:ascii="Times New Roman" w:eastAsiaTheme="minorEastAsia" w:hAnsi="Times New Roman"/>
          <w:bCs/>
          <w:sz w:val="28"/>
          <w:szCs w:val="28"/>
        </w:rPr>
        <w:t>,</w:t>
      </w:r>
      <w:r w:rsidR="0095301B" w:rsidRPr="00AC53A7">
        <w:rPr>
          <w:rStyle w:val="notranslate"/>
          <w:rFonts w:ascii="Times New Roman" w:eastAsiaTheme="minorEastAsia" w:hAnsi="Times New Roman"/>
          <w:bCs/>
          <w:sz w:val="28"/>
          <w:szCs w:val="28"/>
        </w:rPr>
        <w:t xml:space="preserve"> цілі партії</w:t>
      </w:r>
      <w:r w:rsidRPr="00AC53A7">
        <w:rPr>
          <w:rStyle w:val="notranslate"/>
          <w:rFonts w:ascii="Times New Roman" w:eastAsiaTheme="minorEastAsia" w:hAnsi="Times New Roman"/>
          <w:bCs/>
          <w:sz w:val="28"/>
          <w:szCs w:val="28"/>
        </w:rPr>
        <w:t>,</w:t>
      </w:r>
      <w:r w:rsidR="0095301B" w:rsidRPr="00AC53A7">
        <w:rPr>
          <w:rStyle w:val="notranslate"/>
          <w:rFonts w:ascii="Times New Roman" w:eastAsiaTheme="minorEastAsia" w:hAnsi="Times New Roman"/>
          <w:bCs/>
          <w:sz w:val="28"/>
          <w:szCs w:val="28"/>
        </w:rPr>
        <w:t xml:space="preserve"> права і обов'язки засновників, якщо засновники домовилися про них та іншу інформацію, яку засновники вважають за необхідне вказати в рішенні. Як бачимо, </w:t>
      </w:r>
      <w:r w:rsidRPr="00AC53A7">
        <w:rPr>
          <w:rStyle w:val="notranslate"/>
          <w:rFonts w:ascii="Times New Roman" w:eastAsiaTheme="minorEastAsia" w:hAnsi="Times New Roman"/>
          <w:bCs/>
          <w:sz w:val="28"/>
          <w:szCs w:val="28"/>
        </w:rPr>
        <w:t>у</w:t>
      </w:r>
      <w:r w:rsidR="0095301B" w:rsidRPr="00AC53A7">
        <w:rPr>
          <w:rStyle w:val="notranslate"/>
          <w:rFonts w:ascii="Times New Roman" w:eastAsiaTheme="minorEastAsia" w:hAnsi="Times New Roman"/>
          <w:bCs/>
          <w:sz w:val="28"/>
          <w:szCs w:val="28"/>
        </w:rPr>
        <w:t xml:space="preserve"> Латвії немає вимоги щодо збору підписів, а тільки встановлюється мінімальна кількість засновників політичної партії.</w:t>
      </w:r>
    </w:p>
    <w:p w14:paraId="7C12A82A"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Style w:val="notranslate"/>
          <w:rFonts w:ascii="Times New Roman" w:eastAsiaTheme="minorEastAsia" w:hAnsi="Times New Roman"/>
          <w:bCs/>
          <w:sz w:val="28"/>
          <w:szCs w:val="28"/>
        </w:rPr>
        <w:t>Для державної реєстрації політичної партії подається заява про реєстрацію</w:t>
      </w:r>
      <w:r w:rsidR="00C94920" w:rsidRPr="00AC53A7">
        <w:rPr>
          <w:rStyle w:val="notranslate"/>
          <w:rFonts w:ascii="Times New Roman" w:eastAsiaTheme="minorEastAsia" w:hAnsi="Times New Roman"/>
          <w:bCs/>
          <w:sz w:val="28"/>
          <w:szCs w:val="28"/>
        </w:rPr>
        <w:t>, до якої додаються</w:t>
      </w:r>
      <w:r w:rsidRPr="00AC53A7">
        <w:rPr>
          <w:rStyle w:val="notranslate"/>
          <w:rFonts w:ascii="Times New Roman" w:eastAsiaTheme="minorEastAsia" w:hAnsi="Times New Roman"/>
          <w:bCs/>
          <w:sz w:val="28"/>
          <w:szCs w:val="28"/>
        </w:rPr>
        <w:t xml:space="preserve"> програма партії</w:t>
      </w:r>
      <w:r w:rsidR="00E87CBA" w:rsidRPr="00AC53A7">
        <w:rPr>
          <w:rStyle w:val="notranslate"/>
          <w:rFonts w:ascii="Times New Roman" w:eastAsiaTheme="minorEastAsia" w:hAnsi="Times New Roman"/>
          <w:bCs/>
          <w:sz w:val="28"/>
          <w:szCs w:val="28"/>
        </w:rPr>
        <w:t>,</w:t>
      </w:r>
      <w:r w:rsidRPr="00AC53A7">
        <w:rPr>
          <w:rStyle w:val="notranslate"/>
          <w:rFonts w:ascii="Times New Roman" w:eastAsiaTheme="minorEastAsia" w:hAnsi="Times New Roman"/>
          <w:bCs/>
          <w:sz w:val="28"/>
          <w:szCs w:val="28"/>
        </w:rPr>
        <w:t xml:space="preserve"> статут партії</w:t>
      </w:r>
      <w:r w:rsidR="00E87CBA" w:rsidRPr="00AC53A7">
        <w:rPr>
          <w:rStyle w:val="notranslate"/>
          <w:rFonts w:ascii="Times New Roman" w:eastAsiaTheme="minorEastAsia" w:hAnsi="Times New Roman"/>
          <w:bCs/>
          <w:sz w:val="28"/>
          <w:szCs w:val="28"/>
        </w:rPr>
        <w:t>,</w:t>
      </w:r>
      <w:r w:rsidRPr="00AC53A7">
        <w:rPr>
          <w:rStyle w:val="notranslate"/>
          <w:rFonts w:ascii="Times New Roman" w:eastAsiaTheme="minorEastAsia" w:hAnsi="Times New Roman"/>
          <w:bCs/>
          <w:sz w:val="28"/>
          <w:szCs w:val="28"/>
        </w:rPr>
        <w:t xml:space="preserve"> список із не менш ніж </w:t>
      </w:r>
      <w:r w:rsidR="00E87CBA" w:rsidRPr="00AC53A7">
        <w:rPr>
          <w:rStyle w:val="notranslate"/>
          <w:rFonts w:ascii="Times New Roman" w:eastAsiaTheme="minorEastAsia" w:hAnsi="Times New Roman"/>
          <w:bCs/>
          <w:sz w:val="28"/>
          <w:szCs w:val="28"/>
        </w:rPr>
        <w:t>200</w:t>
      </w:r>
      <w:r w:rsidRPr="00AC53A7">
        <w:rPr>
          <w:rStyle w:val="notranslate"/>
          <w:rFonts w:ascii="Times New Roman" w:eastAsiaTheme="minorEastAsia" w:hAnsi="Times New Roman"/>
          <w:bCs/>
          <w:sz w:val="28"/>
          <w:szCs w:val="28"/>
        </w:rPr>
        <w:t xml:space="preserve"> засновник</w:t>
      </w:r>
      <w:r w:rsidR="00E87CBA" w:rsidRPr="00AC53A7">
        <w:rPr>
          <w:rStyle w:val="notranslate"/>
          <w:rFonts w:ascii="Times New Roman" w:eastAsiaTheme="minorEastAsia" w:hAnsi="Times New Roman"/>
          <w:bCs/>
          <w:sz w:val="28"/>
          <w:szCs w:val="28"/>
        </w:rPr>
        <w:t>ами</w:t>
      </w:r>
      <w:r w:rsidRPr="00AC53A7">
        <w:rPr>
          <w:rStyle w:val="notranslate"/>
          <w:rFonts w:ascii="Times New Roman" w:eastAsiaTheme="minorEastAsia" w:hAnsi="Times New Roman"/>
          <w:bCs/>
          <w:sz w:val="28"/>
          <w:szCs w:val="28"/>
        </w:rPr>
        <w:t xml:space="preserve"> політичної парт</w:t>
      </w:r>
      <w:r w:rsidR="00E87CBA" w:rsidRPr="00AC53A7">
        <w:rPr>
          <w:rStyle w:val="notranslate"/>
          <w:rFonts w:ascii="Times New Roman" w:eastAsiaTheme="minorEastAsia" w:hAnsi="Times New Roman"/>
          <w:bCs/>
          <w:sz w:val="28"/>
          <w:szCs w:val="28"/>
        </w:rPr>
        <w:t>ії</w:t>
      </w:r>
      <w:r w:rsidRPr="00AC53A7">
        <w:rPr>
          <w:rStyle w:val="notranslate"/>
          <w:rFonts w:ascii="Times New Roman" w:eastAsiaTheme="minorEastAsia" w:hAnsi="Times New Roman"/>
          <w:bCs/>
          <w:sz w:val="28"/>
          <w:szCs w:val="28"/>
        </w:rPr>
        <w:t xml:space="preserve"> та підписами засновників, </w:t>
      </w:r>
      <w:r w:rsidR="00E87CBA" w:rsidRPr="00AC53A7">
        <w:rPr>
          <w:rStyle w:val="notranslate"/>
          <w:rFonts w:ascii="Times New Roman" w:eastAsiaTheme="minorEastAsia" w:hAnsi="Times New Roman"/>
          <w:bCs/>
          <w:sz w:val="28"/>
          <w:szCs w:val="28"/>
        </w:rPr>
        <w:t>що</w:t>
      </w:r>
      <w:r w:rsidRPr="00AC53A7">
        <w:rPr>
          <w:rStyle w:val="notranslate"/>
          <w:rFonts w:ascii="Times New Roman" w:eastAsiaTheme="minorEastAsia" w:hAnsi="Times New Roman"/>
          <w:bCs/>
          <w:sz w:val="28"/>
          <w:szCs w:val="28"/>
        </w:rPr>
        <w:t xml:space="preserve"> засвідчені нотаріусом</w:t>
      </w:r>
      <w:r w:rsidR="00E87CBA" w:rsidRPr="00AC53A7">
        <w:rPr>
          <w:rStyle w:val="notranslate"/>
          <w:rFonts w:ascii="Times New Roman" w:eastAsiaTheme="minorEastAsia" w:hAnsi="Times New Roman"/>
          <w:bCs/>
          <w:sz w:val="28"/>
          <w:szCs w:val="28"/>
        </w:rPr>
        <w:t>,</w:t>
      </w:r>
      <w:r w:rsidRPr="00AC53A7">
        <w:rPr>
          <w:rStyle w:val="notranslate"/>
          <w:rFonts w:ascii="Times New Roman" w:eastAsiaTheme="minorEastAsia" w:hAnsi="Times New Roman"/>
          <w:bCs/>
          <w:sz w:val="28"/>
          <w:szCs w:val="28"/>
        </w:rPr>
        <w:t xml:space="preserve"> письмова згода кожного </w:t>
      </w:r>
      <w:r w:rsidR="00E87CBA" w:rsidRPr="00AC53A7">
        <w:rPr>
          <w:rStyle w:val="notranslate"/>
          <w:rFonts w:ascii="Times New Roman" w:eastAsiaTheme="minorEastAsia" w:hAnsi="Times New Roman"/>
          <w:bCs/>
          <w:sz w:val="28"/>
          <w:szCs w:val="28"/>
        </w:rPr>
        <w:t>і</w:t>
      </w:r>
      <w:r w:rsidRPr="00AC53A7">
        <w:rPr>
          <w:rStyle w:val="notranslate"/>
          <w:rFonts w:ascii="Times New Roman" w:eastAsiaTheme="minorEastAsia" w:hAnsi="Times New Roman"/>
          <w:bCs/>
          <w:sz w:val="28"/>
          <w:szCs w:val="28"/>
        </w:rPr>
        <w:t>з членів вищого партійного органу бути членом цього органу</w:t>
      </w:r>
      <w:r w:rsidR="00E87CBA" w:rsidRPr="00AC53A7">
        <w:rPr>
          <w:rStyle w:val="notranslate"/>
          <w:rFonts w:ascii="Times New Roman" w:eastAsiaTheme="minorEastAsia" w:hAnsi="Times New Roman"/>
          <w:bCs/>
          <w:sz w:val="28"/>
          <w:szCs w:val="28"/>
        </w:rPr>
        <w:t>,</w:t>
      </w:r>
      <w:r w:rsidRPr="00AC53A7">
        <w:rPr>
          <w:rStyle w:val="notranslate"/>
          <w:rFonts w:ascii="Times New Roman" w:eastAsiaTheme="minorEastAsia" w:hAnsi="Times New Roman"/>
          <w:bCs/>
          <w:sz w:val="28"/>
          <w:szCs w:val="28"/>
        </w:rPr>
        <w:t xml:space="preserve"> </w:t>
      </w:r>
      <w:r w:rsidR="00E87CBA" w:rsidRPr="00AC53A7">
        <w:rPr>
          <w:rStyle w:val="notranslate"/>
          <w:rFonts w:ascii="Times New Roman" w:eastAsiaTheme="minorEastAsia" w:hAnsi="Times New Roman"/>
          <w:bCs/>
          <w:sz w:val="28"/>
          <w:szCs w:val="28"/>
        </w:rPr>
        <w:t xml:space="preserve">а також </w:t>
      </w:r>
      <w:r w:rsidRPr="00AC53A7">
        <w:rPr>
          <w:rStyle w:val="notranslate"/>
          <w:rFonts w:ascii="Times New Roman" w:eastAsiaTheme="minorEastAsia" w:hAnsi="Times New Roman"/>
          <w:bCs/>
          <w:sz w:val="28"/>
          <w:szCs w:val="28"/>
        </w:rPr>
        <w:t xml:space="preserve">документ, що підтверджує оплату за публікацію відомостей про реєстрацію політичної партії </w:t>
      </w:r>
      <w:r w:rsidR="00E87CBA" w:rsidRPr="00AC53A7">
        <w:rPr>
          <w:rStyle w:val="notranslate"/>
          <w:rFonts w:ascii="Times New Roman" w:eastAsiaTheme="minorEastAsia" w:hAnsi="Times New Roman"/>
          <w:bCs/>
          <w:sz w:val="28"/>
          <w:szCs w:val="28"/>
        </w:rPr>
        <w:t>в</w:t>
      </w:r>
      <w:r w:rsidRPr="00AC53A7">
        <w:rPr>
          <w:rStyle w:val="notranslate"/>
          <w:rFonts w:ascii="Times New Roman" w:eastAsiaTheme="minorEastAsia" w:hAnsi="Times New Roman"/>
          <w:bCs/>
          <w:sz w:val="28"/>
          <w:szCs w:val="28"/>
        </w:rPr>
        <w:t xml:space="preserve"> офіційному виданні «Latvijas Vēstnesis». </w:t>
      </w:r>
      <w:r w:rsidRPr="00AC53A7">
        <w:rPr>
          <w:rFonts w:ascii="Times New Roman" w:hAnsi="Times New Roman"/>
          <w:sz w:val="28"/>
          <w:szCs w:val="28"/>
        </w:rPr>
        <w:t xml:space="preserve">Реєстрація політичної партії в Латвії є платною. Розміри державного мита за таку реєстрацію встановлюються Постановою Кабінету </w:t>
      </w:r>
      <w:r w:rsidR="00E87CBA" w:rsidRPr="00AC53A7">
        <w:rPr>
          <w:rFonts w:ascii="Times New Roman" w:hAnsi="Times New Roman"/>
          <w:sz w:val="28"/>
          <w:szCs w:val="28"/>
        </w:rPr>
        <w:t>м</w:t>
      </w:r>
      <w:r w:rsidRPr="00AC53A7">
        <w:rPr>
          <w:rFonts w:ascii="Times New Roman" w:hAnsi="Times New Roman"/>
          <w:sz w:val="28"/>
          <w:szCs w:val="28"/>
        </w:rPr>
        <w:t xml:space="preserve">іністрів </w:t>
      </w:r>
      <w:r w:rsidR="00E87CBA" w:rsidRPr="00AC53A7">
        <w:rPr>
          <w:rFonts w:ascii="Times New Roman" w:hAnsi="Times New Roman"/>
          <w:sz w:val="28"/>
          <w:szCs w:val="28"/>
        </w:rPr>
        <w:t xml:space="preserve">Латвії </w:t>
      </w:r>
      <w:r w:rsidRPr="00AC53A7">
        <w:rPr>
          <w:rFonts w:ascii="Times New Roman" w:hAnsi="Times New Roman"/>
          <w:sz w:val="28"/>
          <w:szCs w:val="28"/>
        </w:rPr>
        <w:t>«Про державне мито за внесення записів до державного реєстру політичних партій»</w:t>
      </w:r>
      <w:r w:rsidR="006A07A7" w:rsidRPr="00AC53A7">
        <w:rPr>
          <w:rFonts w:ascii="Times New Roman" w:hAnsi="Times New Roman"/>
          <w:sz w:val="28"/>
          <w:szCs w:val="28"/>
        </w:rPr>
        <w:t xml:space="preserve"> [</w:t>
      </w:r>
      <w:r w:rsidR="00DE768B" w:rsidRPr="00AC53A7">
        <w:rPr>
          <w:rFonts w:ascii="Times New Roman" w:hAnsi="Times New Roman"/>
          <w:sz w:val="28"/>
          <w:szCs w:val="28"/>
        </w:rPr>
        <w:t>117</w:t>
      </w:r>
      <w:r w:rsidR="006A07A7" w:rsidRPr="00AC53A7">
        <w:rPr>
          <w:rFonts w:ascii="Times New Roman" w:hAnsi="Times New Roman"/>
          <w:sz w:val="28"/>
          <w:szCs w:val="28"/>
        </w:rPr>
        <w:t>]</w:t>
      </w:r>
      <w:r w:rsidRPr="00AC53A7">
        <w:rPr>
          <w:rFonts w:ascii="Times New Roman" w:hAnsi="Times New Roman"/>
          <w:sz w:val="28"/>
          <w:szCs w:val="28"/>
        </w:rPr>
        <w:t>.</w:t>
      </w:r>
      <w:r w:rsidR="002F6830" w:rsidRPr="00AC53A7">
        <w:rPr>
          <w:rFonts w:ascii="Times New Roman" w:hAnsi="Times New Roman"/>
        </w:rPr>
        <w:t xml:space="preserve"> </w:t>
      </w:r>
      <w:r w:rsidR="002F6830" w:rsidRPr="00AC53A7">
        <w:rPr>
          <w:rFonts w:ascii="Times New Roman" w:hAnsi="Times New Roman"/>
          <w:sz w:val="28"/>
          <w:szCs w:val="28"/>
        </w:rPr>
        <w:t>Форми заяв про реєстрацію політичних партій</w:t>
      </w:r>
      <w:r w:rsidR="00E6728E" w:rsidRPr="00AC53A7">
        <w:rPr>
          <w:rFonts w:ascii="Times New Roman" w:hAnsi="Times New Roman"/>
          <w:sz w:val="28"/>
          <w:szCs w:val="28"/>
        </w:rPr>
        <w:t xml:space="preserve"> також</w:t>
      </w:r>
      <w:r w:rsidR="002F6830" w:rsidRPr="00AC53A7">
        <w:rPr>
          <w:rFonts w:ascii="Times New Roman" w:hAnsi="Times New Roman"/>
          <w:sz w:val="28"/>
          <w:szCs w:val="28"/>
        </w:rPr>
        <w:t xml:space="preserve"> затверджені Кабінетом </w:t>
      </w:r>
      <w:r w:rsidR="00E87CBA" w:rsidRPr="00AC53A7">
        <w:rPr>
          <w:rFonts w:ascii="Times New Roman" w:hAnsi="Times New Roman"/>
          <w:sz w:val="28"/>
          <w:szCs w:val="28"/>
        </w:rPr>
        <w:t>м</w:t>
      </w:r>
      <w:r w:rsidR="002F6830" w:rsidRPr="00AC53A7">
        <w:rPr>
          <w:rFonts w:ascii="Times New Roman" w:hAnsi="Times New Roman"/>
          <w:sz w:val="28"/>
          <w:szCs w:val="28"/>
        </w:rPr>
        <w:t>іністрів</w:t>
      </w:r>
      <w:r w:rsidR="00E87CBA" w:rsidRPr="00AC53A7">
        <w:rPr>
          <w:rFonts w:ascii="Times New Roman" w:hAnsi="Times New Roman"/>
          <w:sz w:val="28"/>
          <w:szCs w:val="28"/>
        </w:rPr>
        <w:t xml:space="preserve"> Латвії</w:t>
      </w:r>
      <w:r w:rsidR="002F6830" w:rsidRPr="00AC53A7">
        <w:rPr>
          <w:rFonts w:ascii="Times New Roman" w:hAnsi="Times New Roman"/>
          <w:sz w:val="28"/>
          <w:szCs w:val="28"/>
        </w:rPr>
        <w:t xml:space="preserve"> [222].</w:t>
      </w:r>
    </w:p>
    <w:p w14:paraId="72CA4DB0" w14:textId="77777777" w:rsidR="0095301B" w:rsidRPr="00AC53A7" w:rsidRDefault="0095301B" w:rsidP="00923D89">
      <w:pPr>
        <w:spacing w:after="0" w:line="360" w:lineRule="auto"/>
        <w:ind w:firstLine="709"/>
        <w:contextualSpacing/>
        <w:jc w:val="both"/>
        <w:rPr>
          <w:rStyle w:val="notranslate"/>
          <w:rFonts w:ascii="Times New Roman" w:eastAsiaTheme="minorEastAsia" w:hAnsi="Times New Roman"/>
          <w:bCs/>
          <w:sz w:val="28"/>
          <w:szCs w:val="28"/>
        </w:rPr>
      </w:pPr>
      <w:r w:rsidRPr="00AC53A7">
        <w:rPr>
          <w:rFonts w:ascii="Times New Roman" w:hAnsi="Times New Roman"/>
          <w:sz w:val="28"/>
          <w:szCs w:val="28"/>
        </w:rPr>
        <w:t>Відповідно до ст. 18 Закону Латвії «Про політичні партії»</w:t>
      </w:r>
      <w:r w:rsidR="00DE768B" w:rsidRPr="00AC53A7">
        <w:rPr>
          <w:rFonts w:ascii="Times New Roman" w:hAnsi="Times New Roman"/>
          <w:sz w:val="28"/>
          <w:szCs w:val="28"/>
        </w:rPr>
        <w:t xml:space="preserve"> [77]</w:t>
      </w:r>
      <w:r w:rsidRPr="00AC53A7">
        <w:rPr>
          <w:rFonts w:ascii="Times New Roman" w:hAnsi="Times New Roman"/>
          <w:sz w:val="28"/>
          <w:szCs w:val="28"/>
        </w:rPr>
        <w:t xml:space="preserve"> п</w:t>
      </w:r>
      <w:r w:rsidR="005E08C4" w:rsidRPr="00AC53A7">
        <w:rPr>
          <w:rFonts w:ascii="Times New Roman" w:hAnsi="Times New Roman"/>
          <w:sz w:val="28"/>
          <w:szCs w:val="28"/>
        </w:rPr>
        <w:t>ід час</w:t>
      </w:r>
      <w:r w:rsidRPr="00AC53A7">
        <w:rPr>
          <w:rFonts w:ascii="Times New Roman" w:hAnsi="Times New Roman"/>
          <w:sz w:val="28"/>
          <w:szCs w:val="28"/>
        </w:rPr>
        <w:t xml:space="preserve"> державн</w:t>
      </w:r>
      <w:r w:rsidR="005E08C4" w:rsidRPr="00AC53A7">
        <w:rPr>
          <w:rFonts w:ascii="Times New Roman" w:hAnsi="Times New Roman"/>
          <w:sz w:val="28"/>
          <w:szCs w:val="28"/>
        </w:rPr>
        <w:t>ої</w:t>
      </w:r>
      <w:r w:rsidRPr="00AC53A7">
        <w:rPr>
          <w:rFonts w:ascii="Times New Roman" w:hAnsi="Times New Roman"/>
          <w:sz w:val="28"/>
          <w:szCs w:val="28"/>
        </w:rPr>
        <w:t xml:space="preserve"> реєстрації до реєстру політичних партій вносяться </w:t>
      </w:r>
      <w:r w:rsidR="005E08C4" w:rsidRPr="00AC53A7">
        <w:rPr>
          <w:rFonts w:ascii="Times New Roman" w:hAnsi="Times New Roman"/>
          <w:sz w:val="28"/>
          <w:szCs w:val="28"/>
        </w:rPr>
        <w:t xml:space="preserve">такі </w:t>
      </w:r>
      <w:r w:rsidRPr="00AC53A7">
        <w:rPr>
          <w:rFonts w:ascii="Times New Roman" w:hAnsi="Times New Roman"/>
          <w:sz w:val="28"/>
          <w:szCs w:val="28"/>
        </w:rPr>
        <w:t>відомості про політичні партії:</w:t>
      </w:r>
      <w:r w:rsidRPr="00AC53A7">
        <w:rPr>
          <w:rStyle w:val="notranslate"/>
          <w:rFonts w:ascii="Times New Roman" w:eastAsiaTheme="minorEastAsia" w:hAnsi="Times New Roman"/>
          <w:bCs/>
          <w:sz w:val="28"/>
          <w:szCs w:val="28"/>
        </w:rPr>
        <w:t xml:space="preserve"> назва політичної партії; адреса головного офісу партії; найменування та адреса регіональних відділень політичної партії; дата прийняття рішення про заснування партії; прізвища та імена членів вищого партійного органу, які уповноважені представляти політичну партію;</w:t>
      </w:r>
      <w:r w:rsidR="005E08C4" w:rsidRPr="00AC53A7">
        <w:rPr>
          <w:rStyle w:val="notranslate"/>
          <w:rFonts w:ascii="Times New Roman" w:eastAsiaTheme="minorEastAsia" w:hAnsi="Times New Roman"/>
          <w:bCs/>
          <w:sz w:val="28"/>
          <w:szCs w:val="28"/>
        </w:rPr>
        <w:t xml:space="preserve"> відомості про</w:t>
      </w:r>
      <w:r w:rsidRPr="00AC53A7">
        <w:rPr>
          <w:rStyle w:val="notranslate"/>
          <w:rFonts w:ascii="Times New Roman" w:eastAsiaTheme="minorEastAsia" w:hAnsi="Times New Roman"/>
          <w:bCs/>
          <w:sz w:val="28"/>
          <w:szCs w:val="28"/>
        </w:rPr>
        <w:t xml:space="preserve"> заборону, припинення або призупинення діяльності політичної партії; відомості про ліквідатора, якщо політична партія перебуває в процесі ліквідації</w:t>
      </w:r>
      <w:r w:rsidR="005E08C4" w:rsidRPr="00AC53A7">
        <w:rPr>
          <w:rStyle w:val="notranslate"/>
          <w:rFonts w:ascii="Times New Roman" w:eastAsiaTheme="minorEastAsia" w:hAnsi="Times New Roman"/>
          <w:bCs/>
          <w:sz w:val="28"/>
          <w:szCs w:val="28"/>
        </w:rPr>
        <w:t>;</w:t>
      </w:r>
      <w:r w:rsidRPr="00AC53A7">
        <w:rPr>
          <w:rStyle w:val="notranslate"/>
          <w:rFonts w:ascii="Times New Roman" w:eastAsiaTheme="minorEastAsia" w:hAnsi="Times New Roman"/>
          <w:bCs/>
          <w:sz w:val="28"/>
          <w:szCs w:val="28"/>
        </w:rPr>
        <w:t xml:space="preserve"> дати внесення (зміни) у реєстрі відповідних даних про політичну парті</w:t>
      </w:r>
      <w:r w:rsidR="005E08C4" w:rsidRPr="00AC53A7">
        <w:rPr>
          <w:rStyle w:val="notranslate"/>
          <w:rFonts w:ascii="Times New Roman" w:eastAsiaTheme="minorEastAsia" w:hAnsi="Times New Roman"/>
          <w:bCs/>
          <w:sz w:val="28"/>
          <w:szCs w:val="28"/>
        </w:rPr>
        <w:t>ю</w:t>
      </w:r>
      <w:r w:rsidRPr="00AC53A7">
        <w:rPr>
          <w:rStyle w:val="notranslate"/>
          <w:rFonts w:ascii="Times New Roman" w:eastAsiaTheme="minorEastAsia" w:hAnsi="Times New Roman"/>
          <w:bCs/>
          <w:sz w:val="28"/>
          <w:szCs w:val="28"/>
        </w:rPr>
        <w:t>.</w:t>
      </w:r>
    </w:p>
    <w:p w14:paraId="561351A5"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Обов’язковість реєстрації передбачена також правом ЄС </w:t>
      </w:r>
      <w:r w:rsidR="005E08C4" w:rsidRPr="00AC53A7">
        <w:rPr>
          <w:rFonts w:ascii="Times New Roman" w:hAnsi="Times New Roman"/>
          <w:sz w:val="28"/>
          <w:szCs w:val="28"/>
        </w:rPr>
        <w:t>щодо</w:t>
      </w:r>
      <w:r w:rsidRPr="00AC53A7">
        <w:rPr>
          <w:rFonts w:ascii="Times New Roman" w:hAnsi="Times New Roman"/>
          <w:sz w:val="28"/>
          <w:szCs w:val="28"/>
        </w:rPr>
        <w:t xml:space="preserve"> </w:t>
      </w:r>
      <w:r w:rsidR="00876C7E" w:rsidRPr="00AC53A7">
        <w:rPr>
          <w:rFonts w:ascii="Times New Roman" w:hAnsi="Times New Roman"/>
          <w:sz w:val="28"/>
          <w:szCs w:val="28"/>
        </w:rPr>
        <w:t>є</w:t>
      </w:r>
      <w:r w:rsidRPr="00AC53A7">
        <w:rPr>
          <w:rFonts w:ascii="Times New Roman" w:hAnsi="Times New Roman"/>
          <w:sz w:val="28"/>
          <w:szCs w:val="28"/>
        </w:rPr>
        <w:t xml:space="preserve">вропейських політичних партій та </w:t>
      </w:r>
      <w:r w:rsidR="00876C7E" w:rsidRPr="00AC53A7">
        <w:rPr>
          <w:rFonts w:ascii="Times New Roman" w:hAnsi="Times New Roman"/>
          <w:sz w:val="28"/>
          <w:szCs w:val="28"/>
        </w:rPr>
        <w:t>є</w:t>
      </w:r>
      <w:r w:rsidRPr="00AC53A7">
        <w:rPr>
          <w:rFonts w:ascii="Times New Roman" w:hAnsi="Times New Roman"/>
          <w:sz w:val="28"/>
          <w:szCs w:val="28"/>
        </w:rPr>
        <w:t xml:space="preserve">вропейських політичних фондів. Так, </w:t>
      </w:r>
      <w:r w:rsidRPr="00AC53A7">
        <w:rPr>
          <w:rFonts w:ascii="Times New Roman" w:hAnsi="Times New Roman"/>
          <w:sz w:val="28"/>
          <w:szCs w:val="28"/>
        </w:rPr>
        <w:lastRenderedPageBreak/>
        <w:t>відповідно до ст. 3 Регламенту ЄП та Ради ЄС № 1141/2014 від 22 жовтня 2014 року «Про заснування і фінансування європейських політичних партій та європейських політичних фондів»</w:t>
      </w:r>
      <w:r w:rsidR="002F6830" w:rsidRPr="00AC53A7">
        <w:rPr>
          <w:rFonts w:ascii="Times New Roman" w:hAnsi="Times New Roman"/>
          <w:sz w:val="28"/>
          <w:szCs w:val="28"/>
        </w:rPr>
        <w:t xml:space="preserve"> [65]</w:t>
      </w:r>
      <w:r w:rsidRPr="00AC53A7">
        <w:rPr>
          <w:rFonts w:ascii="Times New Roman" w:hAnsi="Times New Roman"/>
          <w:sz w:val="28"/>
          <w:szCs w:val="28"/>
        </w:rPr>
        <w:t xml:space="preserve"> політичний союз має право звернутися за реєстрацією </w:t>
      </w:r>
      <w:r w:rsidR="005E08C4" w:rsidRPr="00AC53A7">
        <w:rPr>
          <w:rFonts w:ascii="Times New Roman" w:hAnsi="Times New Roman"/>
          <w:sz w:val="28"/>
          <w:szCs w:val="28"/>
        </w:rPr>
        <w:t>як</w:t>
      </w:r>
      <w:r w:rsidRPr="00AC53A7">
        <w:rPr>
          <w:rFonts w:ascii="Times New Roman" w:hAnsi="Times New Roman"/>
          <w:sz w:val="28"/>
          <w:szCs w:val="28"/>
        </w:rPr>
        <w:t xml:space="preserve"> європейськ</w:t>
      </w:r>
      <w:r w:rsidR="005E08C4" w:rsidRPr="00AC53A7">
        <w:rPr>
          <w:rFonts w:ascii="Times New Roman" w:hAnsi="Times New Roman"/>
          <w:sz w:val="28"/>
          <w:szCs w:val="28"/>
        </w:rPr>
        <w:t>а</w:t>
      </w:r>
      <w:r w:rsidRPr="00AC53A7">
        <w:rPr>
          <w:rFonts w:ascii="Times New Roman" w:hAnsi="Times New Roman"/>
          <w:sz w:val="28"/>
          <w:szCs w:val="28"/>
        </w:rPr>
        <w:t xml:space="preserve"> політичн</w:t>
      </w:r>
      <w:r w:rsidR="005E08C4" w:rsidRPr="00AC53A7">
        <w:rPr>
          <w:rFonts w:ascii="Times New Roman" w:hAnsi="Times New Roman"/>
          <w:sz w:val="28"/>
          <w:szCs w:val="28"/>
        </w:rPr>
        <w:t>а</w:t>
      </w:r>
      <w:r w:rsidRPr="00AC53A7">
        <w:rPr>
          <w:rFonts w:ascii="Times New Roman" w:hAnsi="Times New Roman"/>
          <w:sz w:val="28"/>
          <w:szCs w:val="28"/>
        </w:rPr>
        <w:t xml:space="preserve"> парті</w:t>
      </w:r>
      <w:r w:rsidR="005E08C4" w:rsidRPr="00AC53A7">
        <w:rPr>
          <w:rFonts w:ascii="Times New Roman" w:hAnsi="Times New Roman"/>
          <w:sz w:val="28"/>
          <w:szCs w:val="28"/>
        </w:rPr>
        <w:t>я</w:t>
      </w:r>
      <w:r w:rsidRPr="00AC53A7">
        <w:rPr>
          <w:rFonts w:ascii="Times New Roman" w:hAnsi="Times New Roman"/>
          <w:sz w:val="28"/>
          <w:szCs w:val="28"/>
        </w:rPr>
        <w:t xml:space="preserve"> </w:t>
      </w:r>
      <w:r w:rsidR="005E08C4" w:rsidRPr="00AC53A7">
        <w:rPr>
          <w:rFonts w:ascii="Times New Roman" w:hAnsi="Times New Roman"/>
          <w:sz w:val="28"/>
          <w:szCs w:val="28"/>
        </w:rPr>
        <w:t>за</w:t>
      </w:r>
      <w:r w:rsidRPr="00AC53A7">
        <w:rPr>
          <w:rFonts w:ascii="Times New Roman" w:hAnsi="Times New Roman"/>
          <w:sz w:val="28"/>
          <w:szCs w:val="28"/>
        </w:rPr>
        <w:t xml:space="preserve"> виконанн</w:t>
      </w:r>
      <w:r w:rsidR="005E08C4" w:rsidRPr="00AC53A7">
        <w:rPr>
          <w:rFonts w:ascii="Times New Roman" w:hAnsi="Times New Roman"/>
          <w:sz w:val="28"/>
          <w:szCs w:val="28"/>
        </w:rPr>
        <w:t>я</w:t>
      </w:r>
      <w:r w:rsidRPr="00AC53A7">
        <w:rPr>
          <w:rFonts w:ascii="Times New Roman" w:hAnsi="Times New Roman"/>
          <w:sz w:val="28"/>
          <w:szCs w:val="28"/>
        </w:rPr>
        <w:t xml:space="preserve"> </w:t>
      </w:r>
      <w:r w:rsidR="005E08C4" w:rsidRPr="00AC53A7">
        <w:rPr>
          <w:rFonts w:ascii="Times New Roman" w:hAnsi="Times New Roman"/>
          <w:sz w:val="28"/>
          <w:szCs w:val="28"/>
        </w:rPr>
        <w:t>таких</w:t>
      </w:r>
      <w:r w:rsidRPr="00AC53A7">
        <w:rPr>
          <w:rFonts w:ascii="Times New Roman" w:hAnsi="Times New Roman"/>
          <w:sz w:val="28"/>
          <w:szCs w:val="28"/>
        </w:rPr>
        <w:t xml:space="preserve"> умов:</w:t>
      </w:r>
    </w:p>
    <w:p w14:paraId="3E3018C2"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 повинен мати місце знаходження в державі-члені ЄС, зазначеній </w:t>
      </w:r>
      <w:r w:rsidR="005E08C4" w:rsidRPr="00AC53A7">
        <w:rPr>
          <w:rFonts w:ascii="Times New Roman" w:hAnsi="Times New Roman"/>
          <w:sz w:val="28"/>
          <w:szCs w:val="28"/>
        </w:rPr>
        <w:t>у</w:t>
      </w:r>
      <w:r w:rsidRPr="00AC53A7">
        <w:rPr>
          <w:rFonts w:ascii="Times New Roman" w:hAnsi="Times New Roman"/>
          <w:sz w:val="28"/>
          <w:szCs w:val="28"/>
        </w:rPr>
        <w:t xml:space="preserve"> його </w:t>
      </w:r>
      <w:r w:rsidR="002F6830" w:rsidRPr="00AC53A7">
        <w:rPr>
          <w:rFonts w:ascii="Times New Roman" w:hAnsi="Times New Roman"/>
          <w:sz w:val="28"/>
          <w:szCs w:val="28"/>
        </w:rPr>
        <w:t>с</w:t>
      </w:r>
      <w:r w:rsidRPr="00AC53A7">
        <w:rPr>
          <w:rFonts w:ascii="Times New Roman" w:hAnsi="Times New Roman"/>
          <w:sz w:val="28"/>
          <w:szCs w:val="28"/>
        </w:rPr>
        <w:t>татуті;</w:t>
      </w:r>
    </w:p>
    <w:p w14:paraId="5632A0F1"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 він або його члени повинні бути представлені не менш ніж в одній чверті держав-членів ЄС членами ЄП, національних парламентів, регіональних парламентів </w:t>
      </w:r>
      <w:r w:rsidR="005E08C4" w:rsidRPr="00AC53A7">
        <w:rPr>
          <w:rFonts w:ascii="Times New Roman" w:hAnsi="Times New Roman"/>
          <w:sz w:val="28"/>
          <w:szCs w:val="28"/>
        </w:rPr>
        <w:t>чи регіональних асамблей</w:t>
      </w:r>
      <w:r w:rsidRPr="00AC53A7">
        <w:rPr>
          <w:rFonts w:ascii="Times New Roman" w:hAnsi="Times New Roman"/>
          <w:sz w:val="28"/>
          <w:szCs w:val="28"/>
        </w:rPr>
        <w:t xml:space="preserve"> або отримати не менше ніж в одній чверті держав-членів ЄС не менше </w:t>
      </w:r>
      <w:r w:rsidR="005E08C4" w:rsidRPr="00AC53A7">
        <w:rPr>
          <w:rFonts w:ascii="Times New Roman" w:hAnsi="Times New Roman"/>
          <w:sz w:val="28"/>
          <w:szCs w:val="28"/>
        </w:rPr>
        <w:t>3 %</w:t>
      </w:r>
      <w:r w:rsidRPr="00AC53A7">
        <w:rPr>
          <w:rFonts w:ascii="Times New Roman" w:hAnsi="Times New Roman"/>
          <w:sz w:val="28"/>
          <w:szCs w:val="28"/>
        </w:rPr>
        <w:t xml:space="preserve"> голосів, поданих </w:t>
      </w:r>
      <w:r w:rsidR="005E08C4" w:rsidRPr="00AC53A7">
        <w:rPr>
          <w:rFonts w:ascii="Times New Roman" w:hAnsi="Times New Roman"/>
          <w:sz w:val="28"/>
          <w:szCs w:val="28"/>
        </w:rPr>
        <w:t xml:space="preserve">у </w:t>
      </w:r>
      <w:r w:rsidRPr="00AC53A7">
        <w:rPr>
          <w:rFonts w:ascii="Times New Roman" w:hAnsi="Times New Roman"/>
          <w:sz w:val="28"/>
          <w:szCs w:val="28"/>
        </w:rPr>
        <w:t xml:space="preserve">кожній </w:t>
      </w:r>
      <w:r w:rsidR="005E08C4" w:rsidRPr="00AC53A7">
        <w:rPr>
          <w:rFonts w:ascii="Times New Roman" w:hAnsi="Times New Roman"/>
          <w:sz w:val="28"/>
          <w:szCs w:val="28"/>
        </w:rPr>
        <w:t>і</w:t>
      </w:r>
      <w:r w:rsidRPr="00AC53A7">
        <w:rPr>
          <w:rFonts w:ascii="Times New Roman" w:hAnsi="Times New Roman"/>
          <w:sz w:val="28"/>
          <w:szCs w:val="28"/>
        </w:rPr>
        <w:t>з цих держав-членів ЄС на останніх виборах до ЄП;</w:t>
      </w:r>
    </w:p>
    <w:p w14:paraId="6F552EEA"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 він </w:t>
      </w:r>
      <w:r w:rsidR="005E08C4" w:rsidRPr="00AC53A7">
        <w:rPr>
          <w:rFonts w:ascii="Times New Roman" w:hAnsi="Times New Roman"/>
          <w:sz w:val="28"/>
          <w:szCs w:val="28"/>
        </w:rPr>
        <w:t>має</w:t>
      </w:r>
      <w:r w:rsidRPr="00AC53A7">
        <w:rPr>
          <w:rFonts w:ascii="Times New Roman" w:hAnsi="Times New Roman"/>
          <w:sz w:val="28"/>
          <w:szCs w:val="28"/>
        </w:rPr>
        <w:t xml:space="preserve"> дотри</w:t>
      </w:r>
      <w:r w:rsidR="00876C7E" w:rsidRPr="00AC53A7">
        <w:rPr>
          <w:rFonts w:ascii="Times New Roman" w:hAnsi="Times New Roman"/>
          <w:sz w:val="28"/>
          <w:szCs w:val="28"/>
        </w:rPr>
        <w:t>муватися</w:t>
      </w:r>
      <w:r w:rsidRPr="00AC53A7">
        <w:rPr>
          <w:rFonts w:ascii="Times New Roman" w:hAnsi="Times New Roman"/>
          <w:sz w:val="28"/>
          <w:szCs w:val="28"/>
        </w:rPr>
        <w:t xml:space="preserve"> </w:t>
      </w:r>
      <w:r w:rsidR="005E08C4" w:rsidRPr="00AC53A7">
        <w:rPr>
          <w:rFonts w:ascii="Times New Roman" w:hAnsi="Times New Roman"/>
          <w:sz w:val="28"/>
          <w:szCs w:val="28"/>
        </w:rPr>
        <w:t>у</w:t>
      </w:r>
      <w:r w:rsidRPr="00AC53A7">
        <w:rPr>
          <w:rFonts w:ascii="Times New Roman" w:hAnsi="Times New Roman"/>
          <w:sz w:val="28"/>
          <w:szCs w:val="28"/>
        </w:rPr>
        <w:t xml:space="preserve"> своїй програмі та діяльності цінностей, що є підвалинами ЄС;</w:t>
      </w:r>
    </w:p>
    <w:p w14:paraId="31F5C065"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 він або його члени повинні брати участь у виборах до ЄП або публічно висловили намір брати участь </w:t>
      </w:r>
      <w:r w:rsidR="005E08C4" w:rsidRPr="00AC53A7">
        <w:rPr>
          <w:rFonts w:ascii="Times New Roman" w:hAnsi="Times New Roman"/>
          <w:sz w:val="28"/>
          <w:szCs w:val="28"/>
        </w:rPr>
        <w:t>у</w:t>
      </w:r>
      <w:r w:rsidRPr="00AC53A7">
        <w:rPr>
          <w:rFonts w:ascii="Times New Roman" w:hAnsi="Times New Roman"/>
          <w:sz w:val="28"/>
          <w:szCs w:val="28"/>
        </w:rPr>
        <w:t xml:space="preserve"> наступних виборах до ЄП; </w:t>
      </w:r>
    </w:p>
    <w:p w14:paraId="3BE2A00F"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 не </w:t>
      </w:r>
      <w:r w:rsidR="005E08C4" w:rsidRPr="00AC53A7">
        <w:rPr>
          <w:rFonts w:ascii="Times New Roman" w:hAnsi="Times New Roman"/>
          <w:sz w:val="28"/>
          <w:szCs w:val="28"/>
        </w:rPr>
        <w:t>має</w:t>
      </w:r>
      <w:r w:rsidRPr="00AC53A7">
        <w:rPr>
          <w:rFonts w:ascii="Times New Roman" w:hAnsi="Times New Roman"/>
          <w:sz w:val="28"/>
          <w:szCs w:val="28"/>
        </w:rPr>
        <w:t xml:space="preserve"> переслідувати ціл</w:t>
      </w:r>
      <w:r w:rsidR="005E08C4" w:rsidRPr="00AC53A7">
        <w:rPr>
          <w:rFonts w:ascii="Times New Roman" w:hAnsi="Times New Roman"/>
          <w:sz w:val="28"/>
          <w:szCs w:val="28"/>
        </w:rPr>
        <w:t>і</w:t>
      </w:r>
      <w:r w:rsidRPr="00AC53A7">
        <w:rPr>
          <w:rFonts w:ascii="Times New Roman" w:hAnsi="Times New Roman"/>
          <w:sz w:val="28"/>
          <w:szCs w:val="28"/>
        </w:rPr>
        <w:t xml:space="preserve"> отримання прибутку.</w:t>
      </w:r>
    </w:p>
    <w:p w14:paraId="0023303A"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Для реєстрації </w:t>
      </w:r>
      <w:r w:rsidR="00876C7E" w:rsidRPr="00AC53A7">
        <w:rPr>
          <w:rFonts w:ascii="Times New Roman" w:hAnsi="Times New Roman"/>
          <w:sz w:val="28"/>
          <w:szCs w:val="28"/>
        </w:rPr>
        <w:t>є</w:t>
      </w:r>
      <w:r w:rsidRPr="00AC53A7">
        <w:rPr>
          <w:rFonts w:ascii="Times New Roman" w:hAnsi="Times New Roman"/>
          <w:sz w:val="28"/>
          <w:szCs w:val="28"/>
        </w:rPr>
        <w:t>вропейської політичної па</w:t>
      </w:r>
      <w:r w:rsidR="009A4468" w:rsidRPr="00AC53A7">
        <w:rPr>
          <w:rFonts w:ascii="Times New Roman" w:hAnsi="Times New Roman"/>
          <w:sz w:val="28"/>
          <w:szCs w:val="28"/>
        </w:rPr>
        <w:t xml:space="preserve">ртії подається заява до Органу </w:t>
      </w:r>
      <w:r w:rsidRPr="00AC53A7">
        <w:rPr>
          <w:rFonts w:ascii="Times New Roman" w:hAnsi="Times New Roman"/>
          <w:sz w:val="28"/>
          <w:szCs w:val="28"/>
        </w:rPr>
        <w:t xml:space="preserve">з європейських політичних партій та європейських політичних фондів (заява про реєстрацію європейського політичного фонду </w:t>
      </w:r>
      <w:r w:rsidR="00901A4C" w:rsidRPr="00AC53A7">
        <w:rPr>
          <w:rFonts w:ascii="Times New Roman" w:hAnsi="Times New Roman"/>
          <w:sz w:val="28"/>
          <w:szCs w:val="28"/>
        </w:rPr>
        <w:t>п</w:t>
      </w:r>
      <w:r w:rsidRPr="00AC53A7">
        <w:rPr>
          <w:rFonts w:ascii="Times New Roman" w:hAnsi="Times New Roman"/>
          <w:sz w:val="28"/>
          <w:szCs w:val="28"/>
        </w:rPr>
        <w:t>одається виключно через європейську політичну парт</w:t>
      </w:r>
      <w:r w:rsidR="00876C7E" w:rsidRPr="00AC53A7">
        <w:rPr>
          <w:rFonts w:ascii="Times New Roman" w:hAnsi="Times New Roman"/>
          <w:sz w:val="28"/>
          <w:szCs w:val="28"/>
        </w:rPr>
        <w:t>ію</w:t>
      </w:r>
      <w:r w:rsidR="009A4468" w:rsidRPr="00AC53A7">
        <w:rPr>
          <w:rFonts w:ascii="Times New Roman" w:hAnsi="Times New Roman"/>
          <w:sz w:val="28"/>
          <w:szCs w:val="28"/>
        </w:rPr>
        <w:t>,</w:t>
      </w:r>
      <w:r w:rsidR="00876C7E" w:rsidRPr="00AC53A7">
        <w:rPr>
          <w:rFonts w:ascii="Times New Roman" w:hAnsi="Times New Roman"/>
          <w:sz w:val="28"/>
          <w:szCs w:val="28"/>
        </w:rPr>
        <w:t xml:space="preserve"> з якою заявник афілійований).</w:t>
      </w:r>
    </w:p>
    <w:p w14:paraId="60FDCD34" w14:textId="77777777" w:rsidR="002F6830" w:rsidRPr="00AC53A7" w:rsidRDefault="0095301B" w:rsidP="00876C7E">
      <w:pPr>
        <w:spacing w:after="0" w:line="360" w:lineRule="auto"/>
        <w:ind w:firstLine="709"/>
        <w:contextualSpacing/>
        <w:jc w:val="both"/>
        <w:rPr>
          <w:rStyle w:val="notranslate"/>
          <w:rFonts w:ascii="Times New Roman" w:hAnsi="Times New Roman"/>
          <w:sz w:val="28"/>
          <w:szCs w:val="28"/>
        </w:rPr>
      </w:pPr>
      <w:r w:rsidRPr="00AC53A7">
        <w:rPr>
          <w:rFonts w:ascii="Times New Roman" w:hAnsi="Times New Roman"/>
          <w:sz w:val="28"/>
          <w:szCs w:val="28"/>
        </w:rPr>
        <w:t>Орган із європейських політичних партій та європейських політичних фондів перевіряє</w:t>
      </w:r>
      <w:r w:rsidR="009A4468" w:rsidRPr="00AC53A7">
        <w:rPr>
          <w:rFonts w:ascii="Times New Roman" w:hAnsi="Times New Roman"/>
          <w:sz w:val="28"/>
          <w:szCs w:val="28"/>
        </w:rPr>
        <w:t>,</w:t>
      </w:r>
      <w:r w:rsidRPr="00AC53A7">
        <w:rPr>
          <w:rFonts w:ascii="Times New Roman" w:hAnsi="Times New Roman"/>
          <w:sz w:val="28"/>
          <w:szCs w:val="28"/>
        </w:rPr>
        <w:t xml:space="preserve"> чи відповідає заявник зазначеним вище вимогам та чи відповідає статут встановленим вимогам. Якщо в процесі розгляду заяви не буде встановлено, що заявник або його статут не відповідають вимогам Регламенту ЄП та Ради ЄС № 1141/2014, то Орган із європейських політичних партій та європейських політичних фондів приймає рішення про реєстрацію європейської політичної партії. Таке рішення публікується в Офіційному журналі ЄС разом з</w:t>
      </w:r>
      <w:r w:rsidR="009A4468" w:rsidRPr="00AC53A7">
        <w:rPr>
          <w:rFonts w:ascii="Times New Roman" w:hAnsi="Times New Roman"/>
          <w:sz w:val="28"/>
          <w:szCs w:val="28"/>
        </w:rPr>
        <w:t>і</w:t>
      </w:r>
      <w:r w:rsidRPr="00AC53A7">
        <w:rPr>
          <w:rFonts w:ascii="Times New Roman" w:hAnsi="Times New Roman"/>
          <w:sz w:val="28"/>
          <w:szCs w:val="28"/>
        </w:rPr>
        <w:t xml:space="preserve"> статутом партії</w:t>
      </w:r>
      <w:r w:rsidR="00876C7E" w:rsidRPr="00AC53A7">
        <w:rPr>
          <w:rStyle w:val="FootnoteReference"/>
          <w:rFonts w:ascii="Times New Roman" w:hAnsi="Times New Roman"/>
        </w:rPr>
        <w:footnoteReference w:id="8"/>
      </w:r>
      <w:r w:rsidRPr="00AC53A7">
        <w:rPr>
          <w:rFonts w:ascii="Times New Roman" w:hAnsi="Times New Roman"/>
          <w:sz w:val="28"/>
          <w:szCs w:val="28"/>
        </w:rPr>
        <w:t xml:space="preserve">, а рішення про відмову в реєстрації </w:t>
      </w:r>
      <w:r w:rsidRPr="00AC53A7">
        <w:rPr>
          <w:rFonts w:ascii="Times New Roman" w:hAnsi="Times New Roman"/>
          <w:sz w:val="28"/>
          <w:szCs w:val="28"/>
        </w:rPr>
        <w:lastRenderedPageBreak/>
        <w:t xml:space="preserve">заявника публікуються разом </w:t>
      </w:r>
      <w:r w:rsidR="009A4468" w:rsidRPr="00AC53A7">
        <w:rPr>
          <w:rFonts w:ascii="Times New Roman" w:hAnsi="Times New Roman"/>
          <w:sz w:val="28"/>
          <w:szCs w:val="28"/>
        </w:rPr>
        <w:t>і</w:t>
      </w:r>
      <w:r w:rsidRPr="00AC53A7">
        <w:rPr>
          <w:rFonts w:ascii="Times New Roman" w:hAnsi="Times New Roman"/>
          <w:sz w:val="28"/>
          <w:szCs w:val="28"/>
        </w:rPr>
        <w:t xml:space="preserve">з докладними підставами відмови. Реєстрація здійснюється в реєстрі європейських політичних партій та фондів. Перелік відомостей, що містяться в реєстрі </w:t>
      </w:r>
      <w:r w:rsidR="009A4468" w:rsidRPr="00AC53A7">
        <w:rPr>
          <w:rFonts w:ascii="Times New Roman" w:hAnsi="Times New Roman"/>
          <w:sz w:val="28"/>
          <w:szCs w:val="28"/>
        </w:rPr>
        <w:t xml:space="preserve">і </w:t>
      </w:r>
      <w:r w:rsidRPr="00AC53A7">
        <w:rPr>
          <w:rFonts w:ascii="Times New Roman" w:hAnsi="Times New Roman"/>
          <w:sz w:val="28"/>
          <w:szCs w:val="28"/>
        </w:rPr>
        <w:t xml:space="preserve">порядок їх внесення </w:t>
      </w:r>
      <w:r w:rsidR="009A4468" w:rsidRPr="00AC53A7">
        <w:rPr>
          <w:rFonts w:ascii="Times New Roman" w:hAnsi="Times New Roman"/>
          <w:sz w:val="28"/>
          <w:szCs w:val="28"/>
        </w:rPr>
        <w:t>й</w:t>
      </w:r>
      <w:r w:rsidRPr="00AC53A7">
        <w:rPr>
          <w:rFonts w:ascii="Times New Roman" w:hAnsi="Times New Roman"/>
          <w:sz w:val="28"/>
          <w:szCs w:val="28"/>
        </w:rPr>
        <w:t xml:space="preserve"> зберігання регулю</w:t>
      </w:r>
      <w:r w:rsidR="009A4468" w:rsidRPr="00AC53A7">
        <w:rPr>
          <w:rFonts w:ascii="Times New Roman" w:hAnsi="Times New Roman"/>
          <w:sz w:val="28"/>
          <w:szCs w:val="28"/>
        </w:rPr>
        <w:t>ю</w:t>
      </w:r>
      <w:r w:rsidRPr="00AC53A7">
        <w:rPr>
          <w:rFonts w:ascii="Times New Roman" w:hAnsi="Times New Roman"/>
          <w:sz w:val="28"/>
          <w:szCs w:val="28"/>
        </w:rPr>
        <w:t>ться Регламентом Комісії ЄС 2015/2401 «Про склад та функціонування реєстру європейських політичних партій та фондів» від 2 жовтня 2015 року</w:t>
      </w:r>
      <w:r w:rsidR="002F6830" w:rsidRPr="00AC53A7">
        <w:rPr>
          <w:rFonts w:ascii="Times New Roman" w:hAnsi="Times New Roman"/>
          <w:sz w:val="28"/>
          <w:szCs w:val="28"/>
        </w:rPr>
        <w:t xml:space="preserve"> [73]</w:t>
      </w:r>
      <w:r w:rsidRPr="00AC53A7">
        <w:rPr>
          <w:rFonts w:ascii="Times New Roman" w:hAnsi="Times New Roman"/>
          <w:sz w:val="28"/>
          <w:szCs w:val="28"/>
        </w:rPr>
        <w:t>.</w:t>
      </w:r>
      <w:r w:rsidR="00876C7E" w:rsidRPr="00AC53A7">
        <w:rPr>
          <w:rFonts w:ascii="Times New Roman" w:hAnsi="Times New Roman"/>
          <w:sz w:val="28"/>
          <w:szCs w:val="28"/>
        </w:rPr>
        <w:t xml:space="preserve"> </w:t>
      </w:r>
      <w:r w:rsidRPr="00AC53A7">
        <w:rPr>
          <w:rFonts w:ascii="Times New Roman" w:hAnsi="Times New Roman"/>
          <w:sz w:val="28"/>
          <w:szCs w:val="28"/>
        </w:rPr>
        <w:t xml:space="preserve">Європейська </w:t>
      </w:r>
      <w:r w:rsidR="009A4468" w:rsidRPr="00AC53A7">
        <w:rPr>
          <w:rFonts w:ascii="Times New Roman" w:hAnsi="Times New Roman"/>
          <w:sz w:val="28"/>
          <w:szCs w:val="28"/>
        </w:rPr>
        <w:t>політична партія набуває статус</w:t>
      </w:r>
      <w:r w:rsidRPr="00AC53A7">
        <w:rPr>
          <w:rFonts w:ascii="Times New Roman" w:hAnsi="Times New Roman"/>
          <w:sz w:val="28"/>
          <w:szCs w:val="28"/>
        </w:rPr>
        <w:t xml:space="preserve"> європейської юридичної особи з дати публікації в Офіційному журналі ЄС рішення про її реєстрацію.</w:t>
      </w:r>
    </w:p>
    <w:p w14:paraId="03B61D36" w14:textId="77777777" w:rsidR="0095301B" w:rsidRPr="00AC53A7" w:rsidRDefault="0095301B" w:rsidP="00923D89">
      <w:pPr>
        <w:spacing w:after="0" w:line="360" w:lineRule="auto"/>
        <w:ind w:firstLine="709"/>
        <w:contextualSpacing/>
        <w:jc w:val="both"/>
        <w:rPr>
          <w:rFonts w:ascii="Times New Roman" w:hAnsi="Times New Roman"/>
          <w:sz w:val="28"/>
          <w:szCs w:val="28"/>
        </w:rPr>
      </w:pPr>
      <w:r w:rsidRPr="00AC53A7">
        <w:rPr>
          <w:rStyle w:val="notranslate"/>
          <w:rFonts w:ascii="Times New Roman" w:eastAsiaTheme="minorEastAsia" w:hAnsi="Times New Roman"/>
          <w:bCs/>
          <w:sz w:val="28"/>
          <w:szCs w:val="28"/>
        </w:rPr>
        <w:t>Перейдемо до аналізу державного контролю, який здійснюється під час поточної діяльності політичних партій в Україні та окремих країнах ЄС</w:t>
      </w:r>
      <w:r w:rsidRPr="00AC53A7">
        <w:rPr>
          <w:rStyle w:val="FootnoteReference"/>
          <w:rFonts w:ascii="Times New Roman" w:hAnsi="Times New Roman"/>
        </w:rPr>
        <w:footnoteReference w:id="9"/>
      </w:r>
      <w:r w:rsidRPr="00AC53A7">
        <w:rPr>
          <w:rStyle w:val="notranslate"/>
          <w:rFonts w:ascii="Times New Roman" w:eastAsiaTheme="minorEastAsia" w:hAnsi="Times New Roman"/>
          <w:bCs/>
          <w:sz w:val="28"/>
          <w:szCs w:val="28"/>
        </w:rPr>
        <w:t>. Н.В. Богашева</w:t>
      </w:r>
      <w:r w:rsidR="008E4221" w:rsidRPr="00AC53A7">
        <w:rPr>
          <w:rStyle w:val="notranslate"/>
          <w:rFonts w:ascii="Times New Roman" w:eastAsiaTheme="minorEastAsia" w:hAnsi="Times New Roman"/>
          <w:bCs/>
          <w:sz w:val="28"/>
          <w:szCs w:val="28"/>
        </w:rPr>
        <w:t>,</w:t>
      </w:r>
      <w:r w:rsidRPr="00AC53A7">
        <w:rPr>
          <w:rStyle w:val="notranslate"/>
          <w:rFonts w:ascii="Times New Roman" w:eastAsiaTheme="minorEastAsia" w:hAnsi="Times New Roman"/>
          <w:bCs/>
          <w:sz w:val="28"/>
          <w:szCs w:val="28"/>
        </w:rPr>
        <w:t xml:space="preserve"> аналізуючи проблематику </w:t>
      </w:r>
      <w:r w:rsidR="008E4221" w:rsidRPr="00AC53A7">
        <w:rPr>
          <w:rStyle w:val="notranslate"/>
          <w:rFonts w:ascii="Times New Roman" w:eastAsiaTheme="minorEastAsia" w:hAnsi="Times New Roman"/>
          <w:bCs/>
          <w:sz w:val="28"/>
          <w:szCs w:val="28"/>
        </w:rPr>
        <w:t>поточного контролю розуміє його</w:t>
      </w:r>
      <w:r w:rsidRPr="00AC53A7">
        <w:rPr>
          <w:rStyle w:val="notranslate"/>
          <w:rFonts w:ascii="Times New Roman" w:eastAsiaTheme="minorEastAsia" w:hAnsi="Times New Roman"/>
          <w:bCs/>
          <w:sz w:val="28"/>
          <w:szCs w:val="28"/>
        </w:rPr>
        <w:t xml:space="preserve"> як державний контроль щодо політичних партій у процесі їх діяльності, тобто після їх реєстрації</w:t>
      </w:r>
      <w:r w:rsidR="007466A0" w:rsidRPr="00AC53A7">
        <w:rPr>
          <w:rStyle w:val="notranslate"/>
          <w:rFonts w:ascii="Times New Roman" w:eastAsiaTheme="minorEastAsia" w:hAnsi="Times New Roman"/>
          <w:bCs/>
          <w:sz w:val="28"/>
          <w:szCs w:val="28"/>
        </w:rPr>
        <w:t xml:space="preserve"> </w:t>
      </w:r>
      <w:r w:rsidR="007466A0" w:rsidRPr="00AC53A7">
        <w:rPr>
          <w:rFonts w:ascii="Times New Roman" w:hAnsi="Times New Roman"/>
          <w:sz w:val="28"/>
          <w:szCs w:val="28"/>
        </w:rPr>
        <w:t>[121, с. 300]</w:t>
      </w:r>
      <w:r w:rsidRPr="00AC53A7">
        <w:rPr>
          <w:rStyle w:val="notranslate"/>
          <w:rFonts w:ascii="Times New Roman" w:eastAsiaTheme="minorEastAsia" w:hAnsi="Times New Roman"/>
          <w:bCs/>
          <w:sz w:val="28"/>
          <w:szCs w:val="28"/>
        </w:rPr>
        <w:t xml:space="preserve">. На нашу думку, </w:t>
      </w:r>
      <w:r w:rsidR="008E4221" w:rsidRPr="00AC53A7">
        <w:rPr>
          <w:rStyle w:val="notranslate"/>
          <w:rFonts w:ascii="Times New Roman" w:eastAsiaTheme="minorEastAsia" w:hAnsi="Times New Roman"/>
          <w:bCs/>
          <w:sz w:val="28"/>
          <w:szCs w:val="28"/>
        </w:rPr>
        <w:t>при цьому</w:t>
      </w:r>
      <w:r w:rsidRPr="00AC53A7">
        <w:rPr>
          <w:rStyle w:val="notranslate"/>
          <w:rFonts w:ascii="Times New Roman" w:eastAsiaTheme="minorEastAsia" w:hAnsi="Times New Roman"/>
          <w:bCs/>
          <w:sz w:val="28"/>
          <w:szCs w:val="28"/>
        </w:rPr>
        <w:t xml:space="preserve"> </w:t>
      </w:r>
      <w:r w:rsidR="008E4221" w:rsidRPr="00AC53A7">
        <w:rPr>
          <w:rStyle w:val="notranslate"/>
          <w:rFonts w:ascii="Times New Roman" w:eastAsiaTheme="minorEastAsia" w:hAnsi="Times New Roman"/>
          <w:bCs/>
          <w:sz w:val="28"/>
          <w:szCs w:val="28"/>
        </w:rPr>
        <w:t>варто</w:t>
      </w:r>
      <w:r w:rsidRPr="00AC53A7">
        <w:rPr>
          <w:rStyle w:val="notranslate"/>
          <w:rFonts w:ascii="Times New Roman" w:eastAsiaTheme="minorEastAsia" w:hAnsi="Times New Roman"/>
          <w:bCs/>
          <w:sz w:val="28"/>
          <w:szCs w:val="28"/>
        </w:rPr>
        <w:t xml:space="preserve"> уточнити, що державний контроль за поточною діяльністю політичних партій починає здійснюватися після закінчення контролю</w:t>
      </w:r>
      <w:r w:rsidR="008E4221" w:rsidRPr="00AC53A7">
        <w:rPr>
          <w:rStyle w:val="notranslate"/>
          <w:rFonts w:ascii="Times New Roman" w:eastAsiaTheme="minorEastAsia" w:hAnsi="Times New Roman"/>
          <w:bCs/>
          <w:sz w:val="28"/>
          <w:szCs w:val="28"/>
        </w:rPr>
        <w:t>,</w:t>
      </w:r>
      <w:r w:rsidRPr="00AC53A7">
        <w:rPr>
          <w:rStyle w:val="notranslate"/>
          <w:rFonts w:ascii="Times New Roman" w:eastAsiaTheme="minorEastAsia" w:hAnsi="Times New Roman"/>
          <w:bCs/>
          <w:sz w:val="28"/>
          <w:szCs w:val="28"/>
        </w:rPr>
        <w:t xml:space="preserve"> здійснюваного п</w:t>
      </w:r>
      <w:r w:rsidR="008E4221" w:rsidRPr="00AC53A7">
        <w:rPr>
          <w:rStyle w:val="notranslate"/>
          <w:rFonts w:ascii="Times New Roman" w:eastAsiaTheme="minorEastAsia" w:hAnsi="Times New Roman"/>
          <w:bCs/>
          <w:sz w:val="28"/>
          <w:szCs w:val="28"/>
        </w:rPr>
        <w:t>ід час</w:t>
      </w:r>
      <w:r w:rsidRPr="00AC53A7">
        <w:rPr>
          <w:rStyle w:val="notranslate"/>
          <w:rFonts w:ascii="Times New Roman" w:eastAsiaTheme="minorEastAsia" w:hAnsi="Times New Roman"/>
          <w:bCs/>
          <w:sz w:val="28"/>
          <w:szCs w:val="28"/>
        </w:rPr>
        <w:t xml:space="preserve"> легалізації партій</w:t>
      </w:r>
      <w:r w:rsidR="008E4221" w:rsidRPr="00AC53A7">
        <w:rPr>
          <w:rStyle w:val="notranslate"/>
          <w:rFonts w:ascii="Times New Roman" w:eastAsiaTheme="minorEastAsia" w:hAnsi="Times New Roman"/>
          <w:bCs/>
          <w:sz w:val="28"/>
          <w:szCs w:val="28"/>
        </w:rPr>
        <w:t>,</w:t>
      </w:r>
      <w:r w:rsidRPr="00AC53A7">
        <w:rPr>
          <w:rStyle w:val="notranslate"/>
          <w:rFonts w:ascii="Times New Roman" w:eastAsiaTheme="minorEastAsia" w:hAnsi="Times New Roman"/>
          <w:bCs/>
          <w:sz w:val="28"/>
          <w:szCs w:val="28"/>
        </w:rPr>
        <w:t xml:space="preserve"> і закінчується </w:t>
      </w:r>
      <w:r w:rsidR="008E4221" w:rsidRPr="00AC53A7">
        <w:rPr>
          <w:rStyle w:val="notranslate"/>
          <w:rFonts w:ascii="Times New Roman" w:eastAsiaTheme="minorEastAsia" w:hAnsi="Times New Roman"/>
          <w:bCs/>
          <w:sz w:val="28"/>
          <w:szCs w:val="28"/>
        </w:rPr>
        <w:t>за</w:t>
      </w:r>
      <w:r w:rsidRPr="00AC53A7">
        <w:rPr>
          <w:rStyle w:val="notranslate"/>
          <w:rFonts w:ascii="Times New Roman" w:eastAsiaTheme="minorEastAsia" w:hAnsi="Times New Roman"/>
          <w:bCs/>
          <w:sz w:val="28"/>
          <w:szCs w:val="28"/>
        </w:rPr>
        <w:t xml:space="preserve"> заборон</w:t>
      </w:r>
      <w:r w:rsidR="008E4221" w:rsidRPr="00AC53A7">
        <w:rPr>
          <w:rStyle w:val="notranslate"/>
          <w:rFonts w:ascii="Times New Roman" w:eastAsiaTheme="minorEastAsia" w:hAnsi="Times New Roman"/>
          <w:bCs/>
          <w:sz w:val="28"/>
          <w:szCs w:val="28"/>
        </w:rPr>
        <w:t>и</w:t>
      </w:r>
      <w:r w:rsidRPr="00AC53A7">
        <w:rPr>
          <w:rStyle w:val="notranslate"/>
          <w:rFonts w:ascii="Times New Roman" w:eastAsiaTheme="minorEastAsia" w:hAnsi="Times New Roman"/>
          <w:bCs/>
          <w:sz w:val="28"/>
          <w:szCs w:val="28"/>
        </w:rPr>
        <w:t xml:space="preserve"> політичної партії або </w:t>
      </w:r>
      <w:r w:rsidR="008E4221" w:rsidRPr="00AC53A7">
        <w:rPr>
          <w:rStyle w:val="notranslate"/>
          <w:rFonts w:ascii="Times New Roman" w:eastAsiaTheme="minorEastAsia" w:hAnsi="Times New Roman"/>
          <w:bCs/>
          <w:sz w:val="28"/>
          <w:szCs w:val="28"/>
        </w:rPr>
        <w:t>за</w:t>
      </w:r>
      <w:r w:rsidRPr="00AC53A7">
        <w:rPr>
          <w:rStyle w:val="notranslate"/>
          <w:rFonts w:ascii="Times New Roman" w:eastAsiaTheme="minorEastAsia" w:hAnsi="Times New Roman"/>
          <w:bCs/>
          <w:sz w:val="28"/>
          <w:szCs w:val="28"/>
        </w:rPr>
        <w:t xml:space="preserve"> початку процедури добровільної ліквідації </w:t>
      </w:r>
      <w:r w:rsidR="008E4221" w:rsidRPr="00AC53A7">
        <w:rPr>
          <w:rStyle w:val="notranslate"/>
          <w:rFonts w:ascii="Times New Roman" w:eastAsiaTheme="minorEastAsia" w:hAnsi="Times New Roman"/>
          <w:bCs/>
          <w:sz w:val="28"/>
          <w:szCs w:val="28"/>
        </w:rPr>
        <w:t>чи</w:t>
      </w:r>
      <w:r w:rsidRPr="00AC53A7">
        <w:rPr>
          <w:rStyle w:val="notranslate"/>
          <w:rFonts w:ascii="Times New Roman" w:eastAsiaTheme="minorEastAsia" w:hAnsi="Times New Roman"/>
          <w:bCs/>
          <w:sz w:val="28"/>
          <w:szCs w:val="28"/>
        </w:rPr>
        <w:t xml:space="preserve"> реорганізації політичної партії.</w:t>
      </w:r>
    </w:p>
    <w:p w14:paraId="7C8B4FE5" w14:textId="77777777" w:rsidR="0095301B" w:rsidRPr="00AC53A7" w:rsidRDefault="0095301B"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color w:val="000000"/>
          <w:sz w:val="28"/>
          <w:szCs w:val="28"/>
        </w:rPr>
      </w:pPr>
      <w:r w:rsidRPr="00AC53A7">
        <w:rPr>
          <w:rFonts w:ascii="Times New Roman" w:hAnsi="Times New Roman"/>
          <w:color w:val="000000"/>
          <w:sz w:val="28"/>
          <w:szCs w:val="28"/>
        </w:rPr>
        <w:t>Відповідно до ч. 7 ст. 11 ЗУ «</w:t>
      </w:r>
      <w:r w:rsidR="00813151" w:rsidRPr="00AC53A7">
        <w:rPr>
          <w:rFonts w:ascii="Times New Roman" w:hAnsi="Times New Roman"/>
          <w:color w:val="000000"/>
          <w:sz w:val="28"/>
          <w:szCs w:val="28"/>
        </w:rPr>
        <w:t>Про політичні партії в Україні»</w:t>
      </w:r>
      <w:r w:rsidRPr="00AC53A7">
        <w:rPr>
          <w:rFonts w:ascii="Times New Roman" w:hAnsi="Times New Roman"/>
          <w:color w:val="000000"/>
          <w:sz w:val="28"/>
          <w:szCs w:val="28"/>
        </w:rPr>
        <w:t xml:space="preserve"> політична партія протягом </w:t>
      </w:r>
      <w:r w:rsidR="00813151" w:rsidRPr="00AC53A7">
        <w:rPr>
          <w:rFonts w:ascii="Times New Roman" w:hAnsi="Times New Roman"/>
          <w:color w:val="000000"/>
          <w:sz w:val="28"/>
          <w:szCs w:val="28"/>
        </w:rPr>
        <w:t xml:space="preserve">6 </w:t>
      </w:r>
      <w:r w:rsidRPr="00AC53A7">
        <w:rPr>
          <w:rFonts w:ascii="Times New Roman" w:hAnsi="Times New Roman"/>
          <w:color w:val="000000"/>
          <w:sz w:val="28"/>
          <w:szCs w:val="28"/>
        </w:rPr>
        <w:t xml:space="preserve">місяців </w:t>
      </w:r>
      <w:r w:rsidR="00813151" w:rsidRPr="00AC53A7">
        <w:rPr>
          <w:rFonts w:ascii="Times New Roman" w:hAnsi="Times New Roman"/>
          <w:color w:val="000000"/>
          <w:sz w:val="28"/>
          <w:szCs w:val="28"/>
        </w:rPr>
        <w:t>і</w:t>
      </w:r>
      <w:r w:rsidRPr="00AC53A7">
        <w:rPr>
          <w:rFonts w:ascii="Times New Roman" w:hAnsi="Times New Roman"/>
          <w:color w:val="000000"/>
          <w:sz w:val="28"/>
          <w:szCs w:val="28"/>
        </w:rPr>
        <w:t>з дня реєстрації забезпечує утворення та реєстрацію своїх обласних організацій у більшості областей України, містах Києві, Севастополі та в Автономній Республіці Крим. Якщо політична партія не виконала цієї вимоги ЗУ</w:t>
      </w:r>
      <w:r w:rsidR="007466A0" w:rsidRPr="00AC53A7">
        <w:rPr>
          <w:rFonts w:ascii="Times New Roman" w:hAnsi="Times New Roman"/>
          <w:color w:val="000000"/>
          <w:sz w:val="28"/>
          <w:szCs w:val="28"/>
        </w:rPr>
        <w:t>, Міністерство юстиції України</w:t>
      </w:r>
      <w:r w:rsidRPr="00AC53A7">
        <w:rPr>
          <w:rFonts w:ascii="Times New Roman" w:hAnsi="Times New Roman"/>
          <w:color w:val="000000"/>
          <w:sz w:val="28"/>
          <w:szCs w:val="28"/>
        </w:rPr>
        <w:t xml:space="preserve"> </w:t>
      </w:r>
      <w:r w:rsidR="00813151" w:rsidRPr="00AC53A7">
        <w:rPr>
          <w:rFonts w:ascii="Times New Roman" w:hAnsi="Times New Roman"/>
          <w:color w:val="000000"/>
          <w:sz w:val="28"/>
          <w:szCs w:val="28"/>
        </w:rPr>
        <w:t>має</w:t>
      </w:r>
      <w:r w:rsidRPr="00AC53A7">
        <w:rPr>
          <w:rFonts w:ascii="Times New Roman" w:hAnsi="Times New Roman"/>
          <w:color w:val="000000"/>
          <w:sz w:val="28"/>
          <w:szCs w:val="28"/>
        </w:rPr>
        <w:t xml:space="preserve"> звернутися до суду з поданням про анулювання реєстраційного свідоцтва цієї партії. Чинне положення </w:t>
      </w:r>
      <w:r w:rsidRPr="00AC53A7">
        <w:rPr>
          <w:rFonts w:ascii="Times New Roman" w:hAnsi="Times New Roman"/>
          <w:sz w:val="28"/>
          <w:szCs w:val="28"/>
        </w:rPr>
        <w:t xml:space="preserve">ч. 7 ст. 11 ЗУ </w:t>
      </w:r>
      <w:r w:rsidRPr="00AC53A7">
        <w:rPr>
          <w:rFonts w:ascii="Times New Roman" w:hAnsi="Times New Roman"/>
          <w:color w:val="000000"/>
          <w:sz w:val="28"/>
          <w:szCs w:val="28"/>
        </w:rPr>
        <w:t xml:space="preserve">«Про політичні партії в Україні» сформульоване таким </w:t>
      </w:r>
      <w:r w:rsidRPr="00AC53A7">
        <w:rPr>
          <w:rFonts w:ascii="Times New Roman" w:hAnsi="Times New Roman"/>
          <w:color w:val="000000"/>
          <w:sz w:val="28"/>
          <w:szCs w:val="28"/>
        </w:rPr>
        <w:lastRenderedPageBreak/>
        <w:t>чином, що партія зобов’язана зареєструвати свої обласн</w:t>
      </w:r>
      <w:r w:rsidR="007466A0" w:rsidRPr="00AC53A7">
        <w:rPr>
          <w:rFonts w:ascii="Times New Roman" w:hAnsi="Times New Roman"/>
          <w:color w:val="000000"/>
          <w:sz w:val="28"/>
          <w:szCs w:val="28"/>
        </w:rPr>
        <w:t>і</w:t>
      </w:r>
      <w:r w:rsidRPr="00AC53A7">
        <w:rPr>
          <w:rFonts w:ascii="Times New Roman" w:hAnsi="Times New Roman"/>
          <w:color w:val="000000"/>
          <w:sz w:val="28"/>
          <w:szCs w:val="28"/>
        </w:rPr>
        <w:t xml:space="preserve"> організаці</w:t>
      </w:r>
      <w:r w:rsidR="007466A0" w:rsidRPr="00AC53A7">
        <w:rPr>
          <w:rFonts w:ascii="Times New Roman" w:hAnsi="Times New Roman"/>
          <w:color w:val="000000"/>
          <w:sz w:val="28"/>
          <w:szCs w:val="28"/>
        </w:rPr>
        <w:t>ї</w:t>
      </w:r>
      <w:r w:rsidRPr="00AC53A7">
        <w:rPr>
          <w:rFonts w:ascii="Times New Roman" w:hAnsi="Times New Roman"/>
          <w:color w:val="000000"/>
          <w:sz w:val="28"/>
          <w:szCs w:val="28"/>
        </w:rPr>
        <w:t xml:space="preserve"> як у більшості областей України, так і у містах Києві, Севастополі та в Автономній Республіці Крим. Хоча, т</w:t>
      </w:r>
      <w:r w:rsidRPr="00AC53A7">
        <w:rPr>
          <w:rFonts w:ascii="Times New Roman" w:hAnsi="Times New Roman"/>
          <w:color w:val="000000"/>
          <w:sz w:val="28"/>
          <w:szCs w:val="28"/>
          <w:shd w:val="clear" w:color="auto" w:fill="FFFFFF"/>
        </w:rPr>
        <w:t xml:space="preserve">имчасово окупована територія України є невід’ємною частиною території України, на яку поширюється дія </w:t>
      </w:r>
      <w:r w:rsidR="0074779E" w:rsidRPr="00AC53A7">
        <w:rPr>
          <w:rFonts w:ascii="Times New Roman" w:hAnsi="Times New Roman"/>
          <w:color w:val="000000"/>
          <w:sz w:val="28"/>
          <w:szCs w:val="28"/>
          <w:shd w:val="clear" w:color="auto" w:fill="FFFFFF"/>
        </w:rPr>
        <w:t>КУ</w:t>
      </w:r>
      <w:r w:rsidRPr="00AC53A7">
        <w:rPr>
          <w:rFonts w:ascii="Times New Roman" w:hAnsi="Times New Roman"/>
          <w:color w:val="000000"/>
          <w:sz w:val="28"/>
          <w:szCs w:val="28"/>
          <w:shd w:val="clear" w:color="auto" w:fill="FFFFFF"/>
        </w:rPr>
        <w:t xml:space="preserve"> та </w:t>
      </w:r>
      <w:r w:rsidR="0074779E" w:rsidRPr="00AC53A7">
        <w:rPr>
          <w:rFonts w:ascii="Times New Roman" w:hAnsi="Times New Roman"/>
          <w:color w:val="000000"/>
          <w:sz w:val="28"/>
          <w:szCs w:val="28"/>
          <w:shd w:val="clear" w:color="auto" w:fill="FFFFFF"/>
        </w:rPr>
        <w:t>ЗУ</w:t>
      </w:r>
      <w:r w:rsidR="007466A0" w:rsidRPr="00AC53A7">
        <w:rPr>
          <w:rFonts w:ascii="Times New Roman" w:hAnsi="Times New Roman"/>
          <w:color w:val="000000"/>
          <w:sz w:val="28"/>
          <w:szCs w:val="28"/>
          <w:shd w:val="clear" w:color="auto" w:fill="FFFFFF"/>
        </w:rPr>
        <w:t xml:space="preserve"> </w:t>
      </w:r>
      <w:r w:rsidR="007466A0" w:rsidRPr="00AC53A7">
        <w:rPr>
          <w:rFonts w:ascii="Times New Roman" w:hAnsi="Times New Roman"/>
          <w:sz w:val="28"/>
          <w:szCs w:val="28"/>
        </w:rPr>
        <w:t>[</w:t>
      </w:r>
      <w:r w:rsidR="000952B2" w:rsidRPr="00AC53A7">
        <w:rPr>
          <w:rFonts w:ascii="Times New Roman" w:hAnsi="Times New Roman"/>
          <w:sz w:val="28"/>
          <w:szCs w:val="28"/>
        </w:rPr>
        <w:t>223</w:t>
      </w:r>
      <w:r w:rsidR="007466A0" w:rsidRPr="00AC53A7">
        <w:rPr>
          <w:rFonts w:ascii="Times New Roman" w:hAnsi="Times New Roman"/>
          <w:sz w:val="28"/>
          <w:szCs w:val="28"/>
        </w:rPr>
        <w:t>]</w:t>
      </w:r>
      <w:r w:rsidR="00813151" w:rsidRPr="00AC53A7">
        <w:rPr>
          <w:rFonts w:ascii="Times New Roman" w:hAnsi="Times New Roman"/>
          <w:color w:val="000000"/>
          <w:sz w:val="28"/>
          <w:szCs w:val="28"/>
          <w:shd w:val="clear" w:color="auto" w:fill="FFFFFF"/>
        </w:rPr>
        <w:t>, проте</w:t>
      </w:r>
      <w:r w:rsidRPr="00AC53A7">
        <w:rPr>
          <w:rFonts w:ascii="Times New Roman" w:hAnsi="Times New Roman"/>
          <w:color w:val="000000"/>
          <w:sz w:val="28"/>
          <w:szCs w:val="28"/>
          <w:shd w:val="clear" w:color="auto" w:fill="FFFFFF"/>
        </w:rPr>
        <w:t xml:space="preserve"> на </w:t>
      </w:r>
      <w:r w:rsidR="00813151" w:rsidRPr="00AC53A7">
        <w:rPr>
          <w:rFonts w:ascii="Times New Roman" w:hAnsi="Times New Roman"/>
          <w:color w:val="000000"/>
          <w:sz w:val="28"/>
          <w:szCs w:val="28"/>
          <w:shd w:val="clear" w:color="auto" w:fill="FFFFFF"/>
        </w:rPr>
        <w:t>сьогодні</w:t>
      </w:r>
      <w:r w:rsidRPr="00AC53A7">
        <w:rPr>
          <w:rFonts w:ascii="Times New Roman" w:hAnsi="Times New Roman"/>
          <w:color w:val="000000"/>
          <w:sz w:val="28"/>
          <w:szCs w:val="28"/>
          <w:shd w:val="clear" w:color="auto" w:fill="FFFFFF"/>
        </w:rPr>
        <w:t xml:space="preserve"> забезпечити </w:t>
      </w:r>
      <w:r w:rsidRPr="00AC53A7">
        <w:rPr>
          <w:rFonts w:ascii="Times New Roman" w:hAnsi="Times New Roman"/>
          <w:color w:val="000000"/>
          <w:sz w:val="28"/>
          <w:szCs w:val="28"/>
        </w:rPr>
        <w:t xml:space="preserve">утворення </w:t>
      </w:r>
      <w:r w:rsidR="00813151" w:rsidRPr="00AC53A7">
        <w:rPr>
          <w:rFonts w:ascii="Times New Roman" w:hAnsi="Times New Roman"/>
          <w:color w:val="000000"/>
          <w:sz w:val="28"/>
          <w:szCs w:val="28"/>
        </w:rPr>
        <w:t>й</w:t>
      </w:r>
      <w:r w:rsidRPr="00AC53A7">
        <w:rPr>
          <w:rFonts w:ascii="Times New Roman" w:hAnsi="Times New Roman"/>
          <w:color w:val="000000"/>
          <w:sz w:val="28"/>
          <w:szCs w:val="28"/>
        </w:rPr>
        <w:t xml:space="preserve"> реєстрацію організацій партії </w:t>
      </w:r>
      <w:r w:rsidR="00813151" w:rsidRPr="00AC53A7">
        <w:rPr>
          <w:rFonts w:ascii="Times New Roman" w:hAnsi="Times New Roman"/>
          <w:color w:val="000000"/>
          <w:sz w:val="28"/>
          <w:szCs w:val="28"/>
        </w:rPr>
        <w:t>в</w:t>
      </w:r>
      <w:r w:rsidRPr="00AC53A7">
        <w:rPr>
          <w:rFonts w:ascii="Times New Roman" w:hAnsi="Times New Roman"/>
          <w:color w:val="000000"/>
          <w:sz w:val="28"/>
          <w:szCs w:val="28"/>
        </w:rPr>
        <w:t xml:space="preserve"> Автономній Республіці Крим фізично неможливо. </w:t>
      </w:r>
      <w:r w:rsidR="00813151" w:rsidRPr="00AC53A7">
        <w:rPr>
          <w:rFonts w:ascii="Times New Roman" w:hAnsi="Times New Roman"/>
          <w:color w:val="000000"/>
          <w:sz w:val="28"/>
          <w:szCs w:val="28"/>
        </w:rPr>
        <w:t>За</w:t>
      </w:r>
      <w:r w:rsidRPr="00AC53A7">
        <w:rPr>
          <w:rFonts w:ascii="Times New Roman" w:hAnsi="Times New Roman"/>
          <w:color w:val="000000"/>
          <w:sz w:val="28"/>
          <w:szCs w:val="28"/>
        </w:rPr>
        <w:t>значимо, що ще в 2007 році в КСУ розглядалася справа за конституційним поданням Міністерства</w:t>
      </w:r>
      <w:r w:rsidR="007466A0" w:rsidRPr="00AC53A7">
        <w:rPr>
          <w:rFonts w:ascii="Times New Roman" w:hAnsi="Times New Roman"/>
          <w:color w:val="000000"/>
          <w:sz w:val="28"/>
          <w:szCs w:val="28"/>
        </w:rPr>
        <w:t xml:space="preserve"> юстиції</w:t>
      </w:r>
      <w:r w:rsidRPr="00AC53A7">
        <w:rPr>
          <w:rFonts w:ascii="Times New Roman" w:hAnsi="Times New Roman"/>
          <w:color w:val="000000"/>
          <w:sz w:val="28"/>
          <w:szCs w:val="28"/>
        </w:rPr>
        <w:t xml:space="preserve"> (справа про утворення та реєстрацію партійних організацій)</w:t>
      </w:r>
      <w:r w:rsidR="000952B2" w:rsidRPr="00AC53A7">
        <w:rPr>
          <w:rFonts w:ascii="Times New Roman" w:hAnsi="Times New Roman"/>
          <w:color w:val="000000"/>
          <w:sz w:val="28"/>
          <w:szCs w:val="28"/>
        </w:rPr>
        <w:t xml:space="preserve"> </w:t>
      </w:r>
      <w:r w:rsidR="000952B2" w:rsidRPr="00AC53A7">
        <w:rPr>
          <w:rFonts w:ascii="Times New Roman" w:hAnsi="Times New Roman"/>
          <w:sz w:val="28"/>
          <w:szCs w:val="28"/>
        </w:rPr>
        <w:t>[224]</w:t>
      </w:r>
      <w:r w:rsidRPr="00AC53A7">
        <w:rPr>
          <w:rFonts w:ascii="Times New Roman" w:hAnsi="Times New Roman"/>
          <w:color w:val="000000"/>
          <w:sz w:val="28"/>
          <w:szCs w:val="28"/>
        </w:rPr>
        <w:t>. Так</w:t>
      </w:r>
      <w:r w:rsidR="000952B2" w:rsidRPr="00AC53A7">
        <w:rPr>
          <w:rFonts w:ascii="Times New Roman" w:hAnsi="Times New Roman"/>
          <w:color w:val="000000"/>
          <w:sz w:val="28"/>
          <w:szCs w:val="28"/>
        </w:rPr>
        <w:t>, Міністерство юстиції України</w:t>
      </w:r>
      <w:r w:rsidRPr="00AC53A7">
        <w:rPr>
          <w:rFonts w:ascii="Times New Roman" w:hAnsi="Times New Roman"/>
          <w:color w:val="000000"/>
          <w:sz w:val="28"/>
          <w:szCs w:val="28"/>
        </w:rPr>
        <w:t xml:space="preserve"> звернулося до КСУ з клопотанням </w:t>
      </w:r>
      <w:r w:rsidR="00813151" w:rsidRPr="00AC53A7">
        <w:rPr>
          <w:rFonts w:ascii="Times New Roman" w:hAnsi="Times New Roman"/>
          <w:color w:val="000000"/>
          <w:sz w:val="28"/>
          <w:szCs w:val="28"/>
        </w:rPr>
        <w:t>на</w:t>
      </w:r>
      <w:r w:rsidRPr="00AC53A7">
        <w:rPr>
          <w:rFonts w:ascii="Times New Roman" w:hAnsi="Times New Roman"/>
          <w:color w:val="000000"/>
          <w:sz w:val="28"/>
          <w:szCs w:val="28"/>
        </w:rPr>
        <w:t>дати офіційне тлумачення положень ч</w:t>
      </w:r>
      <w:r w:rsidR="00813151" w:rsidRPr="00AC53A7">
        <w:rPr>
          <w:rFonts w:ascii="Times New Roman" w:hAnsi="Times New Roman"/>
          <w:color w:val="000000"/>
          <w:sz w:val="28"/>
          <w:szCs w:val="28"/>
        </w:rPr>
        <w:t>.</w:t>
      </w:r>
      <w:r w:rsidRPr="00AC53A7">
        <w:rPr>
          <w:rFonts w:ascii="Times New Roman" w:hAnsi="Times New Roman"/>
          <w:color w:val="000000"/>
          <w:sz w:val="28"/>
          <w:szCs w:val="28"/>
        </w:rPr>
        <w:t xml:space="preserve"> </w:t>
      </w:r>
      <w:r w:rsidR="00813151" w:rsidRPr="00AC53A7">
        <w:rPr>
          <w:rFonts w:ascii="Times New Roman" w:hAnsi="Times New Roman"/>
          <w:color w:val="000000"/>
          <w:sz w:val="28"/>
          <w:szCs w:val="28"/>
        </w:rPr>
        <w:t>6</w:t>
      </w:r>
      <w:r w:rsidRPr="00AC53A7">
        <w:rPr>
          <w:rFonts w:ascii="Times New Roman" w:hAnsi="Times New Roman"/>
          <w:color w:val="000000"/>
          <w:sz w:val="28"/>
          <w:szCs w:val="28"/>
        </w:rPr>
        <w:t xml:space="preserve"> ст</w:t>
      </w:r>
      <w:r w:rsidR="00813151" w:rsidRPr="00AC53A7">
        <w:rPr>
          <w:rFonts w:ascii="Times New Roman" w:hAnsi="Times New Roman"/>
          <w:color w:val="000000"/>
          <w:sz w:val="28"/>
          <w:szCs w:val="28"/>
        </w:rPr>
        <w:t>.</w:t>
      </w:r>
      <w:r w:rsidRPr="00AC53A7">
        <w:rPr>
          <w:rFonts w:ascii="Times New Roman" w:hAnsi="Times New Roman"/>
          <w:color w:val="000000"/>
          <w:sz w:val="28"/>
          <w:szCs w:val="28"/>
        </w:rPr>
        <w:t xml:space="preserve"> 11 ЗУ «Про політичні партії в Україні», посилаючись </w:t>
      </w:r>
      <w:r w:rsidR="0074779E" w:rsidRPr="00AC53A7">
        <w:rPr>
          <w:rFonts w:ascii="Times New Roman" w:hAnsi="Times New Roman"/>
          <w:color w:val="000000"/>
          <w:sz w:val="28"/>
          <w:szCs w:val="28"/>
        </w:rPr>
        <w:t xml:space="preserve">на </w:t>
      </w:r>
      <w:r w:rsidRPr="00AC53A7">
        <w:rPr>
          <w:rFonts w:ascii="Times New Roman" w:hAnsi="Times New Roman"/>
          <w:color w:val="000000"/>
          <w:sz w:val="28"/>
          <w:szCs w:val="28"/>
        </w:rPr>
        <w:t>неоднозначність у розумінні Міністерством юстиції України та Верховним Судом України цих положень ЗУ. За підсумком розгляду на</w:t>
      </w:r>
      <w:r w:rsidR="00813151" w:rsidRPr="00AC53A7">
        <w:rPr>
          <w:rFonts w:ascii="Times New Roman" w:hAnsi="Times New Roman"/>
          <w:color w:val="000000"/>
          <w:sz w:val="28"/>
          <w:szCs w:val="28"/>
        </w:rPr>
        <w:t>званої справи</w:t>
      </w:r>
      <w:r w:rsidRPr="00AC53A7">
        <w:rPr>
          <w:rFonts w:ascii="Times New Roman" w:hAnsi="Times New Roman"/>
          <w:color w:val="000000"/>
          <w:sz w:val="28"/>
          <w:szCs w:val="28"/>
        </w:rPr>
        <w:t xml:space="preserve"> КСУ вирі</w:t>
      </w:r>
      <w:r w:rsidR="000952B2" w:rsidRPr="00AC53A7">
        <w:rPr>
          <w:rFonts w:ascii="Times New Roman" w:hAnsi="Times New Roman"/>
          <w:color w:val="000000"/>
          <w:sz w:val="28"/>
          <w:szCs w:val="28"/>
        </w:rPr>
        <w:t>ши</w:t>
      </w:r>
      <w:r w:rsidRPr="00AC53A7">
        <w:rPr>
          <w:rFonts w:ascii="Times New Roman" w:hAnsi="Times New Roman"/>
          <w:color w:val="000000"/>
          <w:sz w:val="28"/>
          <w:szCs w:val="28"/>
        </w:rPr>
        <w:t>в, що положення ч</w:t>
      </w:r>
      <w:r w:rsidR="0074779E" w:rsidRPr="00AC53A7">
        <w:rPr>
          <w:rFonts w:ascii="Times New Roman" w:hAnsi="Times New Roman"/>
          <w:color w:val="000000"/>
          <w:sz w:val="28"/>
          <w:szCs w:val="28"/>
        </w:rPr>
        <w:t>.</w:t>
      </w:r>
      <w:r w:rsidRPr="00AC53A7">
        <w:rPr>
          <w:rFonts w:ascii="Times New Roman" w:hAnsi="Times New Roman"/>
          <w:color w:val="000000"/>
          <w:sz w:val="28"/>
          <w:szCs w:val="28"/>
        </w:rPr>
        <w:t xml:space="preserve"> </w:t>
      </w:r>
      <w:r w:rsidR="0074779E" w:rsidRPr="00AC53A7">
        <w:rPr>
          <w:rFonts w:ascii="Times New Roman" w:hAnsi="Times New Roman"/>
          <w:color w:val="000000"/>
          <w:sz w:val="28"/>
          <w:szCs w:val="28"/>
        </w:rPr>
        <w:t>6</w:t>
      </w:r>
      <w:r w:rsidRPr="00AC53A7">
        <w:rPr>
          <w:rFonts w:ascii="Times New Roman" w:hAnsi="Times New Roman"/>
          <w:color w:val="000000"/>
          <w:sz w:val="28"/>
          <w:szCs w:val="28"/>
        </w:rPr>
        <w:t xml:space="preserve"> ст</w:t>
      </w:r>
      <w:r w:rsidR="0074779E" w:rsidRPr="00AC53A7">
        <w:rPr>
          <w:rFonts w:ascii="Times New Roman" w:hAnsi="Times New Roman"/>
          <w:color w:val="000000"/>
          <w:sz w:val="28"/>
          <w:szCs w:val="28"/>
        </w:rPr>
        <w:t xml:space="preserve">. </w:t>
      </w:r>
      <w:r w:rsidRPr="00AC53A7">
        <w:rPr>
          <w:rFonts w:ascii="Times New Roman" w:hAnsi="Times New Roman"/>
          <w:color w:val="000000"/>
          <w:sz w:val="28"/>
          <w:szCs w:val="28"/>
        </w:rPr>
        <w:t xml:space="preserve">11 ЗУ «Про політичні партії в Україні» треба розуміти як обов'язок кожної політичної партії забезпечити утворення та реєстрацію своїх обласних і прирівняних до них партійних організацій не менш як у </w:t>
      </w:r>
      <w:r w:rsidR="00813151" w:rsidRPr="00AC53A7">
        <w:rPr>
          <w:rFonts w:ascii="Times New Roman" w:hAnsi="Times New Roman"/>
          <w:color w:val="000000"/>
          <w:sz w:val="28"/>
          <w:szCs w:val="28"/>
        </w:rPr>
        <w:t>14</w:t>
      </w:r>
      <w:r w:rsidRPr="00AC53A7">
        <w:rPr>
          <w:rFonts w:ascii="Times New Roman" w:hAnsi="Times New Roman"/>
          <w:color w:val="000000"/>
          <w:sz w:val="28"/>
          <w:szCs w:val="28"/>
        </w:rPr>
        <w:t xml:space="preserve"> адміністративно-територіальних одиницях України з перелічених у ч. 2 ст. 133 КУ.</w:t>
      </w:r>
    </w:p>
    <w:p w14:paraId="0784F5A3" w14:textId="77777777" w:rsidR="0095301B" w:rsidRPr="00AC53A7" w:rsidRDefault="0095301B"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color w:val="000000"/>
          <w:sz w:val="28"/>
          <w:szCs w:val="28"/>
        </w:rPr>
      </w:pPr>
      <w:r w:rsidRPr="00AC53A7">
        <w:rPr>
          <w:rFonts w:ascii="Times New Roman" w:hAnsi="Times New Roman"/>
          <w:color w:val="000000"/>
          <w:sz w:val="28"/>
          <w:szCs w:val="28"/>
        </w:rPr>
        <w:t>Отже, для однозначного трактування ч</w:t>
      </w:r>
      <w:r w:rsidRPr="00AC53A7">
        <w:rPr>
          <w:rFonts w:ascii="Times New Roman" w:hAnsi="Times New Roman"/>
          <w:sz w:val="28"/>
          <w:szCs w:val="28"/>
        </w:rPr>
        <w:t xml:space="preserve">. 7 ст. 11 ЗУ </w:t>
      </w:r>
      <w:r w:rsidRPr="00AC53A7">
        <w:rPr>
          <w:rFonts w:ascii="Times New Roman" w:hAnsi="Times New Roman"/>
          <w:color w:val="000000"/>
          <w:sz w:val="28"/>
          <w:szCs w:val="28"/>
        </w:rPr>
        <w:t xml:space="preserve">«Про політичні партії в Україні» її слід викласти в </w:t>
      </w:r>
      <w:r w:rsidR="00813151" w:rsidRPr="00AC53A7">
        <w:rPr>
          <w:rFonts w:ascii="Times New Roman" w:hAnsi="Times New Roman"/>
          <w:color w:val="000000"/>
          <w:sz w:val="28"/>
          <w:szCs w:val="28"/>
        </w:rPr>
        <w:t>такій</w:t>
      </w:r>
      <w:r w:rsidRPr="00AC53A7">
        <w:rPr>
          <w:rFonts w:ascii="Times New Roman" w:hAnsi="Times New Roman"/>
          <w:color w:val="000000"/>
          <w:sz w:val="28"/>
          <w:szCs w:val="28"/>
        </w:rPr>
        <w:t xml:space="preserve"> редакції: «Політична партія протягом шести місяців з дня реєстрації забезпечує утворення та реєстрацію в порядку, встановленому цим Законом, своїх обласних організацій не менш як у чотирнадцяти адміністративно-територіальних одиницях України з перелічених у частині 2 статті 133 Конституції України».</w:t>
      </w:r>
    </w:p>
    <w:p w14:paraId="12D021FE" w14:textId="77777777" w:rsidR="0095301B" w:rsidRPr="00AC53A7" w:rsidRDefault="0095301B"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color w:val="000000"/>
          <w:sz w:val="28"/>
          <w:szCs w:val="28"/>
        </w:rPr>
      </w:pPr>
      <w:r w:rsidRPr="00AC53A7">
        <w:rPr>
          <w:rFonts w:ascii="Times New Roman" w:hAnsi="Times New Roman"/>
          <w:color w:val="000000"/>
          <w:sz w:val="28"/>
          <w:szCs w:val="28"/>
        </w:rPr>
        <w:t xml:space="preserve">У </w:t>
      </w:r>
      <w:r w:rsidR="00813151" w:rsidRPr="00AC53A7">
        <w:rPr>
          <w:rFonts w:ascii="Times New Roman" w:hAnsi="Times New Roman"/>
          <w:color w:val="000000"/>
          <w:sz w:val="28"/>
          <w:szCs w:val="28"/>
        </w:rPr>
        <w:t>законодавстві країнах-членів ЄС зазвичай</w:t>
      </w:r>
      <w:r w:rsidRPr="00AC53A7">
        <w:rPr>
          <w:rFonts w:ascii="Times New Roman" w:hAnsi="Times New Roman"/>
          <w:color w:val="000000"/>
          <w:sz w:val="28"/>
          <w:szCs w:val="28"/>
        </w:rPr>
        <w:t xml:space="preserve"> не міститься вимог</w:t>
      </w:r>
      <w:r w:rsidR="00813151" w:rsidRPr="00AC53A7">
        <w:rPr>
          <w:rFonts w:ascii="Times New Roman" w:hAnsi="Times New Roman"/>
          <w:color w:val="000000"/>
          <w:sz w:val="28"/>
          <w:szCs w:val="28"/>
        </w:rPr>
        <w:t>а</w:t>
      </w:r>
      <w:r w:rsidRPr="00AC53A7">
        <w:rPr>
          <w:rFonts w:ascii="Times New Roman" w:hAnsi="Times New Roman"/>
          <w:color w:val="000000"/>
          <w:sz w:val="28"/>
          <w:szCs w:val="28"/>
        </w:rPr>
        <w:t xml:space="preserve"> про кількість регіональних відділень політичної партії, натомість спеціальні закони про політичні партії багатьо</w:t>
      </w:r>
      <w:r w:rsidR="007E3523" w:rsidRPr="00AC53A7">
        <w:rPr>
          <w:rFonts w:ascii="Times New Roman" w:hAnsi="Times New Roman"/>
          <w:color w:val="000000"/>
          <w:sz w:val="28"/>
          <w:szCs w:val="28"/>
        </w:rPr>
        <w:t>х країн містять вимоги щодо мініма</w:t>
      </w:r>
      <w:r w:rsidRPr="00AC53A7">
        <w:rPr>
          <w:rFonts w:ascii="Times New Roman" w:hAnsi="Times New Roman"/>
          <w:color w:val="000000"/>
          <w:sz w:val="28"/>
          <w:szCs w:val="28"/>
        </w:rPr>
        <w:t>льної кількості члені</w:t>
      </w:r>
      <w:r w:rsidR="007E3523" w:rsidRPr="00AC53A7">
        <w:rPr>
          <w:rFonts w:ascii="Times New Roman" w:hAnsi="Times New Roman"/>
          <w:color w:val="000000"/>
          <w:sz w:val="28"/>
          <w:szCs w:val="28"/>
        </w:rPr>
        <w:t>в</w:t>
      </w:r>
      <w:r w:rsidRPr="00AC53A7">
        <w:rPr>
          <w:rFonts w:ascii="Times New Roman" w:hAnsi="Times New Roman"/>
          <w:color w:val="000000"/>
          <w:sz w:val="28"/>
          <w:szCs w:val="28"/>
        </w:rPr>
        <w:t xml:space="preserve"> політичної партії. Так</w:t>
      </w:r>
      <w:r w:rsidR="00813151" w:rsidRPr="00AC53A7">
        <w:rPr>
          <w:rFonts w:ascii="Times New Roman" w:hAnsi="Times New Roman"/>
          <w:color w:val="000000"/>
          <w:sz w:val="28"/>
          <w:szCs w:val="28"/>
        </w:rPr>
        <w:t>,</w:t>
      </w:r>
      <w:r w:rsidRPr="00AC53A7">
        <w:rPr>
          <w:rFonts w:ascii="Times New Roman" w:hAnsi="Times New Roman"/>
          <w:color w:val="000000"/>
          <w:sz w:val="28"/>
          <w:szCs w:val="28"/>
        </w:rPr>
        <w:t xml:space="preserve"> відповідно до ч. 8 ст. 8 Закону Литви «Про політичні партії»</w:t>
      </w:r>
      <w:r w:rsidR="00713676" w:rsidRPr="00AC53A7">
        <w:rPr>
          <w:rFonts w:ascii="Times New Roman" w:hAnsi="Times New Roman"/>
          <w:color w:val="000000"/>
          <w:sz w:val="28"/>
          <w:szCs w:val="28"/>
        </w:rPr>
        <w:t xml:space="preserve"> </w:t>
      </w:r>
      <w:r w:rsidR="00713676" w:rsidRPr="00AC53A7">
        <w:rPr>
          <w:rFonts w:ascii="Times New Roman" w:hAnsi="Times New Roman"/>
          <w:sz w:val="28"/>
          <w:szCs w:val="28"/>
        </w:rPr>
        <w:t>[</w:t>
      </w:r>
      <w:r w:rsidR="00E5490E" w:rsidRPr="00AC53A7">
        <w:rPr>
          <w:rFonts w:ascii="Times New Roman" w:hAnsi="Times New Roman"/>
          <w:sz w:val="28"/>
          <w:szCs w:val="28"/>
        </w:rPr>
        <w:t>225</w:t>
      </w:r>
      <w:r w:rsidR="00713676" w:rsidRPr="00AC53A7">
        <w:rPr>
          <w:rFonts w:ascii="Times New Roman" w:hAnsi="Times New Roman"/>
          <w:sz w:val="28"/>
          <w:szCs w:val="28"/>
        </w:rPr>
        <w:t>]</w:t>
      </w:r>
      <w:r w:rsidRPr="00AC53A7">
        <w:rPr>
          <w:rFonts w:ascii="Times New Roman" w:hAnsi="Times New Roman"/>
          <w:color w:val="000000"/>
          <w:sz w:val="28"/>
          <w:szCs w:val="28"/>
        </w:rPr>
        <w:t xml:space="preserve"> партії зобов'язані щороку не пізніше</w:t>
      </w:r>
      <w:r w:rsidR="00813151" w:rsidRPr="00AC53A7">
        <w:rPr>
          <w:rFonts w:ascii="Times New Roman" w:hAnsi="Times New Roman"/>
          <w:color w:val="000000"/>
          <w:sz w:val="28"/>
          <w:szCs w:val="28"/>
        </w:rPr>
        <w:t xml:space="preserve"> 1 березня та не пізніше</w:t>
      </w:r>
      <w:r w:rsidRPr="00AC53A7">
        <w:rPr>
          <w:rFonts w:ascii="Times New Roman" w:hAnsi="Times New Roman"/>
          <w:color w:val="000000"/>
          <w:sz w:val="28"/>
          <w:szCs w:val="28"/>
        </w:rPr>
        <w:t xml:space="preserve"> </w:t>
      </w:r>
      <w:r w:rsidR="00813151" w:rsidRPr="00AC53A7">
        <w:rPr>
          <w:rFonts w:ascii="Times New Roman" w:hAnsi="Times New Roman"/>
          <w:color w:val="000000"/>
          <w:sz w:val="28"/>
          <w:szCs w:val="28"/>
        </w:rPr>
        <w:t>1 жовтня</w:t>
      </w:r>
      <w:r w:rsidRPr="00AC53A7">
        <w:rPr>
          <w:rFonts w:ascii="Times New Roman" w:hAnsi="Times New Roman"/>
          <w:color w:val="000000"/>
          <w:sz w:val="28"/>
          <w:szCs w:val="28"/>
        </w:rPr>
        <w:t xml:space="preserve"> в установленому Урядом Литовської Республіки порядку надавати </w:t>
      </w:r>
      <w:r w:rsidR="00813151" w:rsidRPr="00AC53A7">
        <w:rPr>
          <w:rFonts w:ascii="Times New Roman" w:hAnsi="Times New Roman"/>
          <w:color w:val="000000"/>
          <w:sz w:val="28"/>
          <w:szCs w:val="28"/>
        </w:rPr>
        <w:t>до</w:t>
      </w:r>
      <w:r w:rsidRPr="00AC53A7">
        <w:rPr>
          <w:rFonts w:ascii="Times New Roman" w:hAnsi="Times New Roman"/>
          <w:color w:val="000000"/>
          <w:sz w:val="28"/>
          <w:szCs w:val="28"/>
        </w:rPr>
        <w:t xml:space="preserve"> Міністерств</w:t>
      </w:r>
      <w:r w:rsidR="00813151" w:rsidRPr="00AC53A7">
        <w:rPr>
          <w:rFonts w:ascii="Times New Roman" w:hAnsi="Times New Roman"/>
          <w:color w:val="000000"/>
          <w:sz w:val="28"/>
          <w:szCs w:val="28"/>
        </w:rPr>
        <w:t>а</w:t>
      </w:r>
      <w:r w:rsidRPr="00AC53A7">
        <w:rPr>
          <w:rFonts w:ascii="Times New Roman" w:hAnsi="Times New Roman"/>
          <w:color w:val="000000"/>
          <w:sz w:val="28"/>
          <w:szCs w:val="28"/>
        </w:rPr>
        <w:t xml:space="preserve"> юстиції</w:t>
      </w:r>
      <w:r w:rsidR="00813151" w:rsidRPr="00AC53A7">
        <w:rPr>
          <w:rFonts w:ascii="Times New Roman" w:hAnsi="Times New Roman"/>
          <w:color w:val="000000"/>
          <w:sz w:val="28"/>
          <w:szCs w:val="28"/>
        </w:rPr>
        <w:t xml:space="preserve"> Литви</w:t>
      </w:r>
      <w:r w:rsidRPr="00AC53A7">
        <w:rPr>
          <w:rFonts w:ascii="Times New Roman" w:hAnsi="Times New Roman"/>
          <w:color w:val="000000"/>
          <w:sz w:val="28"/>
          <w:szCs w:val="28"/>
        </w:rPr>
        <w:t xml:space="preserve"> список членів своєї політичної партії. </w:t>
      </w:r>
      <w:r w:rsidRPr="00AC53A7">
        <w:rPr>
          <w:rFonts w:ascii="Times New Roman" w:hAnsi="Times New Roman"/>
          <w:color w:val="000000"/>
          <w:sz w:val="28"/>
          <w:szCs w:val="28"/>
        </w:rPr>
        <w:lastRenderedPageBreak/>
        <w:t>У поданих до Міністерства юстиції</w:t>
      </w:r>
      <w:r w:rsidR="00813151" w:rsidRPr="00AC53A7">
        <w:rPr>
          <w:rFonts w:ascii="Times New Roman" w:hAnsi="Times New Roman"/>
          <w:color w:val="000000"/>
          <w:sz w:val="28"/>
          <w:szCs w:val="28"/>
        </w:rPr>
        <w:t xml:space="preserve"> Литви</w:t>
      </w:r>
      <w:r w:rsidRPr="00AC53A7">
        <w:rPr>
          <w:rFonts w:ascii="Times New Roman" w:hAnsi="Times New Roman"/>
          <w:color w:val="000000"/>
          <w:sz w:val="28"/>
          <w:szCs w:val="28"/>
        </w:rPr>
        <w:t xml:space="preserve"> списках членів політичних партій повинні бути вказані ім'я, прізвище, персональний код, адреса місця проживання члена політичної партії, а якщо він є таким, що постійно проживає в Литовській Республіці</w:t>
      </w:r>
      <w:r w:rsidR="00813151" w:rsidRPr="00AC53A7">
        <w:rPr>
          <w:rFonts w:ascii="Times New Roman" w:hAnsi="Times New Roman"/>
          <w:color w:val="000000"/>
          <w:sz w:val="28"/>
          <w:szCs w:val="28"/>
        </w:rPr>
        <w:t>,</w:t>
      </w:r>
      <w:r w:rsidRPr="00AC53A7">
        <w:rPr>
          <w:rFonts w:ascii="Times New Roman" w:hAnsi="Times New Roman"/>
          <w:color w:val="000000"/>
          <w:sz w:val="28"/>
          <w:szCs w:val="28"/>
        </w:rPr>
        <w:t xml:space="preserve"> громадянином іншої держави-члена </w:t>
      </w:r>
      <w:r w:rsidR="00713676" w:rsidRPr="00AC53A7">
        <w:rPr>
          <w:rFonts w:ascii="Times New Roman" w:hAnsi="Times New Roman"/>
          <w:color w:val="000000"/>
          <w:sz w:val="28"/>
          <w:szCs w:val="28"/>
        </w:rPr>
        <w:t>ЄС</w:t>
      </w:r>
      <w:r w:rsidRPr="00AC53A7">
        <w:rPr>
          <w:rFonts w:ascii="Times New Roman" w:hAnsi="Times New Roman"/>
          <w:color w:val="000000"/>
          <w:sz w:val="28"/>
          <w:szCs w:val="28"/>
        </w:rPr>
        <w:t>,</w:t>
      </w:r>
      <w:r w:rsidR="00705C25" w:rsidRPr="00AC53A7">
        <w:rPr>
          <w:rFonts w:ascii="Times New Roman" w:hAnsi="Times New Roman"/>
          <w:color w:val="000000"/>
          <w:sz w:val="28"/>
          <w:szCs w:val="28"/>
        </w:rPr>
        <w:t xml:space="preserve"> то</w:t>
      </w:r>
      <w:r w:rsidRPr="00AC53A7">
        <w:rPr>
          <w:rFonts w:ascii="Times New Roman" w:hAnsi="Times New Roman"/>
          <w:color w:val="000000"/>
          <w:sz w:val="28"/>
          <w:szCs w:val="28"/>
        </w:rPr>
        <w:t xml:space="preserve"> подаються відомості про громадянство. Ці дані повинні бути завірені підписом керівника політичної партії або іншою уповноваженою особою. Міністерство юстиції перевіряє списки політичних партій і не пізніше 1 квітня </w:t>
      </w:r>
      <w:r w:rsidR="00705C25" w:rsidRPr="00AC53A7">
        <w:rPr>
          <w:rFonts w:ascii="Times New Roman" w:hAnsi="Times New Roman"/>
          <w:color w:val="000000"/>
          <w:sz w:val="28"/>
          <w:szCs w:val="28"/>
        </w:rPr>
        <w:t>та</w:t>
      </w:r>
      <w:r w:rsidRPr="00AC53A7">
        <w:rPr>
          <w:rFonts w:ascii="Times New Roman" w:hAnsi="Times New Roman"/>
          <w:color w:val="000000"/>
          <w:sz w:val="28"/>
          <w:szCs w:val="28"/>
        </w:rPr>
        <w:t xml:space="preserve"> 1 листопада кожного року повідомляє Центральну виборчу комісію про те, чи відповідає кількість членів політичної партії вимогам цього закону. Якщо політична партія не представляє списки своїх членів у наведені вище строки, Міністерство юстиції </w:t>
      </w:r>
      <w:r w:rsidR="00705C25" w:rsidRPr="00AC53A7">
        <w:rPr>
          <w:rFonts w:ascii="Times New Roman" w:hAnsi="Times New Roman"/>
          <w:color w:val="000000"/>
          <w:sz w:val="28"/>
          <w:szCs w:val="28"/>
        </w:rPr>
        <w:t xml:space="preserve">Литви </w:t>
      </w:r>
      <w:r w:rsidRPr="00AC53A7">
        <w:rPr>
          <w:rFonts w:ascii="Times New Roman" w:hAnsi="Times New Roman"/>
          <w:color w:val="000000"/>
          <w:sz w:val="28"/>
          <w:szCs w:val="28"/>
        </w:rPr>
        <w:t xml:space="preserve">повідомляє про це розпорядника </w:t>
      </w:r>
      <w:r w:rsidR="00705C25" w:rsidRPr="00AC53A7">
        <w:rPr>
          <w:rFonts w:ascii="Times New Roman" w:hAnsi="Times New Roman"/>
          <w:color w:val="000000"/>
          <w:sz w:val="28"/>
          <w:szCs w:val="28"/>
        </w:rPr>
        <w:t>р</w:t>
      </w:r>
      <w:r w:rsidRPr="00AC53A7">
        <w:rPr>
          <w:rFonts w:ascii="Times New Roman" w:hAnsi="Times New Roman"/>
          <w:color w:val="000000"/>
          <w:sz w:val="28"/>
          <w:szCs w:val="28"/>
        </w:rPr>
        <w:t>еєстру юридичних осіб, який ініціює ліквідацію політичної п</w:t>
      </w:r>
      <w:r w:rsidR="000070D3" w:rsidRPr="00AC53A7">
        <w:rPr>
          <w:rFonts w:ascii="Times New Roman" w:hAnsi="Times New Roman"/>
          <w:color w:val="000000"/>
          <w:sz w:val="28"/>
          <w:szCs w:val="28"/>
        </w:rPr>
        <w:t>артії в порядку</w:t>
      </w:r>
      <w:r w:rsidR="00705C25" w:rsidRPr="00AC53A7">
        <w:rPr>
          <w:rFonts w:ascii="Times New Roman" w:hAnsi="Times New Roman"/>
          <w:color w:val="000000"/>
          <w:sz w:val="28"/>
          <w:szCs w:val="28"/>
        </w:rPr>
        <w:t>,</w:t>
      </w:r>
      <w:r w:rsidR="000070D3" w:rsidRPr="00AC53A7">
        <w:rPr>
          <w:rFonts w:ascii="Times New Roman" w:hAnsi="Times New Roman"/>
          <w:color w:val="000000"/>
          <w:sz w:val="28"/>
          <w:szCs w:val="28"/>
        </w:rPr>
        <w:t xml:space="preserve"> установленому </w:t>
      </w:r>
      <w:r w:rsidRPr="00AC53A7">
        <w:rPr>
          <w:rFonts w:ascii="Times New Roman" w:hAnsi="Times New Roman"/>
          <w:color w:val="000000"/>
          <w:sz w:val="28"/>
          <w:szCs w:val="28"/>
        </w:rPr>
        <w:t>Цивільним кодексом Литви</w:t>
      </w:r>
      <w:r w:rsidR="00713676" w:rsidRPr="00AC53A7">
        <w:rPr>
          <w:rFonts w:ascii="Times New Roman" w:hAnsi="Times New Roman"/>
          <w:color w:val="000000"/>
          <w:sz w:val="28"/>
          <w:szCs w:val="28"/>
        </w:rPr>
        <w:t xml:space="preserve"> </w:t>
      </w:r>
      <w:r w:rsidR="00713676" w:rsidRPr="00AC53A7">
        <w:rPr>
          <w:rFonts w:ascii="Times New Roman" w:hAnsi="Times New Roman"/>
          <w:sz w:val="28"/>
          <w:szCs w:val="28"/>
        </w:rPr>
        <w:t>[</w:t>
      </w:r>
      <w:r w:rsidR="00E5490E" w:rsidRPr="00AC53A7">
        <w:rPr>
          <w:rFonts w:ascii="Times New Roman" w:hAnsi="Times New Roman"/>
          <w:sz w:val="28"/>
          <w:szCs w:val="28"/>
        </w:rPr>
        <w:t>226</w:t>
      </w:r>
      <w:r w:rsidR="00713676" w:rsidRPr="00AC53A7">
        <w:rPr>
          <w:rFonts w:ascii="Times New Roman" w:hAnsi="Times New Roman"/>
          <w:sz w:val="28"/>
          <w:szCs w:val="28"/>
        </w:rPr>
        <w:t>]</w:t>
      </w:r>
      <w:r w:rsidRPr="00AC53A7">
        <w:rPr>
          <w:rFonts w:ascii="Times New Roman" w:hAnsi="Times New Roman"/>
          <w:color w:val="000000"/>
          <w:sz w:val="28"/>
          <w:szCs w:val="28"/>
        </w:rPr>
        <w:t>.</w:t>
      </w:r>
    </w:p>
    <w:p w14:paraId="55B4D474" w14:textId="77777777" w:rsidR="00E20568" w:rsidRPr="00AC53A7" w:rsidRDefault="0095301B"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color w:val="000000"/>
          <w:sz w:val="28"/>
          <w:szCs w:val="28"/>
        </w:rPr>
      </w:pPr>
      <w:r w:rsidRPr="00AC53A7">
        <w:rPr>
          <w:rFonts w:ascii="Times New Roman" w:hAnsi="Times New Roman"/>
          <w:color w:val="000000"/>
          <w:sz w:val="28"/>
          <w:szCs w:val="28"/>
        </w:rPr>
        <w:t>Також відповідно до Зако</w:t>
      </w:r>
      <w:r w:rsidR="00D07953" w:rsidRPr="00AC53A7">
        <w:rPr>
          <w:rFonts w:ascii="Times New Roman" w:hAnsi="Times New Roman"/>
          <w:color w:val="000000"/>
          <w:sz w:val="28"/>
          <w:szCs w:val="28"/>
        </w:rPr>
        <w:t>ну Литви «Про політичні партії»</w:t>
      </w:r>
      <w:r w:rsidRPr="00AC53A7">
        <w:rPr>
          <w:rFonts w:ascii="Times New Roman" w:hAnsi="Times New Roman"/>
          <w:color w:val="000000"/>
          <w:sz w:val="28"/>
          <w:szCs w:val="28"/>
        </w:rPr>
        <w:t xml:space="preserve"> якщо в політичній партії залишилося менше членів, ніж потрібно для її створення (</w:t>
      </w:r>
      <w:r w:rsidR="00D07953" w:rsidRPr="00AC53A7">
        <w:rPr>
          <w:rFonts w:ascii="Times New Roman" w:hAnsi="Times New Roman"/>
          <w:color w:val="000000"/>
          <w:sz w:val="28"/>
          <w:szCs w:val="28"/>
        </w:rPr>
        <w:t>2 000</w:t>
      </w:r>
      <w:r w:rsidRPr="00AC53A7">
        <w:rPr>
          <w:rFonts w:ascii="Times New Roman" w:hAnsi="Times New Roman"/>
          <w:color w:val="000000"/>
          <w:sz w:val="28"/>
          <w:szCs w:val="28"/>
        </w:rPr>
        <w:t xml:space="preserve"> членів), то в </w:t>
      </w:r>
      <w:r w:rsidR="00D07953" w:rsidRPr="00AC53A7">
        <w:rPr>
          <w:rFonts w:ascii="Times New Roman" w:hAnsi="Times New Roman"/>
          <w:color w:val="000000"/>
          <w:sz w:val="28"/>
          <w:szCs w:val="28"/>
        </w:rPr>
        <w:t>30-</w:t>
      </w:r>
      <w:r w:rsidRPr="00AC53A7">
        <w:rPr>
          <w:rFonts w:ascii="Times New Roman" w:hAnsi="Times New Roman"/>
          <w:color w:val="000000"/>
          <w:sz w:val="28"/>
          <w:szCs w:val="28"/>
        </w:rPr>
        <w:t xml:space="preserve">денний термін про таке зменшення числа членів політична партія або Міністерство юстиції, яке встановило, що кількість членів політичної партії не відповідає вимогам </w:t>
      </w:r>
      <w:r w:rsidR="00D07953" w:rsidRPr="00AC53A7">
        <w:rPr>
          <w:rFonts w:ascii="Times New Roman" w:hAnsi="Times New Roman"/>
          <w:color w:val="000000"/>
          <w:sz w:val="28"/>
          <w:szCs w:val="28"/>
        </w:rPr>
        <w:t>з</w:t>
      </w:r>
      <w:r w:rsidRPr="00AC53A7">
        <w:rPr>
          <w:rFonts w:ascii="Times New Roman" w:hAnsi="Times New Roman"/>
          <w:color w:val="000000"/>
          <w:sz w:val="28"/>
          <w:szCs w:val="28"/>
        </w:rPr>
        <w:t xml:space="preserve">акону, повинні повідомити про це розпорядника реєстру юридичних осіб </w:t>
      </w:r>
      <w:r w:rsidR="00D07953" w:rsidRPr="00AC53A7">
        <w:rPr>
          <w:rFonts w:ascii="Times New Roman" w:hAnsi="Times New Roman"/>
          <w:color w:val="000000"/>
          <w:sz w:val="28"/>
          <w:szCs w:val="28"/>
        </w:rPr>
        <w:t>у</w:t>
      </w:r>
      <w:r w:rsidRPr="00AC53A7">
        <w:rPr>
          <w:rFonts w:ascii="Times New Roman" w:hAnsi="Times New Roman"/>
          <w:color w:val="000000"/>
          <w:sz w:val="28"/>
          <w:szCs w:val="28"/>
        </w:rPr>
        <w:t xml:space="preserve"> порядку, встановленому Положенням про реєстр юридичних осіб</w:t>
      </w:r>
      <w:r w:rsidR="00E20568" w:rsidRPr="00AC53A7">
        <w:rPr>
          <w:rFonts w:ascii="Times New Roman" w:hAnsi="Times New Roman"/>
          <w:color w:val="000000"/>
          <w:sz w:val="28"/>
          <w:szCs w:val="28"/>
        </w:rPr>
        <w:t xml:space="preserve"> </w:t>
      </w:r>
      <w:r w:rsidR="00E20568" w:rsidRPr="00AC53A7">
        <w:rPr>
          <w:rFonts w:ascii="Times New Roman" w:hAnsi="Times New Roman"/>
          <w:sz w:val="28"/>
          <w:szCs w:val="28"/>
        </w:rPr>
        <w:t>[118]</w:t>
      </w:r>
      <w:r w:rsidRPr="00AC53A7">
        <w:rPr>
          <w:rFonts w:ascii="Times New Roman" w:hAnsi="Times New Roman"/>
          <w:color w:val="000000"/>
          <w:sz w:val="28"/>
          <w:szCs w:val="28"/>
        </w:rPr>
        <w:t xml:space="preserve">. Ліквідація політичної партії здійснюється в порядку, встановленому Цивільним кодексом Литви, якщо протягом </w:t>
      </w:r>
      <w:r w:rsidR="00D07953" w:rsidRPr="00AC53A7">
        <w:rPr>
          <w:rFonts w:ascii="Times New Roman" w:hAnsi="Times New Roman"/>
          <w:color w:val="000000"/>
          <w:sz w:val="28"/>
          <w:szCs w:val="28"/>
        </w:rPr>
        <w:t>6</w:t>
      </w:r>
      <w:r w:rsidRPr="00AC53A7">
        <w:rPr>
          <w:rFonts w:ascii="Times New Roman" w:hAnsi="Times New Roman"/>
          <w:color w:val="000000"/>
          <w:sz w:val="28"/>
          <w:szCs w:val="28"/>
        </w:rPr>
        <w:t xml:space="preserve"> місяців після зменшення</w:t>
      </w:r>
      <w:r w:rsidR="00D07953" w:rsidRPr="00AC53A7">
        <w:rPr>
          <w:rFonts w:ascii="Times New Roman" w:hAnsi="Times New Roman"/>
          <w:color w:val="000000"/>
          <w:sz w:val="28"/>
          <w:szCs w:val="28"/>
        </w:rPr>
        <w:t xml:space="preserve"> числа членів політичної партії</w:t>
      </w:r>
      <w:r w:rsidRPr="00AC53A7">
        <w:rPr>
          <w:rFonts w:ascii="Times New Roman" w:hAnsi="Times New Roman"/>
          <w:color w:val="000000"/>
          <w:sz w:val="28"/>
          <w:szCs w:val="28"/>
        </w:rPr>
        <w:t xml:space="preserve"> члени політичної партії не приймають рішення про реорганізацію політичної партії</w:t>
      </w:r>
      <w:r w:rsidR="00E20568" w:rsidRPr="00AC53A7">
        <w:rPr>
          <w:rFonts w:ascii="Times New Roman" w:hAnsi="Times New Roman"/>
          <w:color w:val="000000"/>
          <w:sz w:val="28"/>
          <w:szCs w:val="28"/>
        </w:rPr>
        <w:t>.</w:t>
      </w:r>
    </w:p>
    <w:p w14:paraId="15475569" w14:textId="77777777" w:rsidR="00E20568" w:rsidRPr="00AC53A7" w:rsidRDefault="0095301B"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color w:val="000000"/>
          <w:sz w:val="28"/>
          <w:szCs w:val="28"/>
        </w:rPr>
      </w:pPr>
      <w:r w:rsidRPr="00AC53A7">
        <w:rPr>
          <w:rFonts w:ascii="Times New Roman" w:hAnsi="Times New Roman"/>
          <w:color w:val="000000"/>
          <w:sz w:val="28"/>
          <w:szCs w:val="28"/>
        </w:rPr>
        <w:t>Також предметом державного контр</w:t>
      </w:r>
      <w:r w:rsidR="000A6B3E" w:rsidRPr="00AC53A7">
        <w:rPr>
          <w:rFonts w:ascii="Times New Roman" w:hAnsi="Times New Roman"/>
          <w:color w:val="000000"/>
          <w:sz w:val="28"/>
          <w:szCs w:val="28"/>
        </w:rPr>
        <w:t>олю за поточною діяльністю партій</w:t>
      </w:r>
      <w:r w:rsidRPr="00AC53A7">
        <w:rPr>
          <w:rFonts w:ascii="Times New Roman" w:hAnsi="Times New Roman"/>
          <w:color w:val="000000"/>
          <w:sz w:val="28"/>
          <w:szCs w:val="28"/>
        </w:rPr>
        <w:t xml:space="preserve"> є належне забезпечення політичними партіями внесення змін до відомостей про політичну партію, які містяться у реєстрі політичних партій. В Україні така вимога міститься </w:t>
      </w:r>
      <w:r w:rsidR="00D07953" w:rsidRPr="00AC53A7">
        <w:rPr>
          <w:rFonts w:ascii="Times New Roman" w:hAnsi="Times New Roman"/>
          <w:color w:val="000000"/>
          <w:sz w:val="28"/>
          <w:szCs w:val="28"/>
        </w:rPr>
        <w:t>в</w:t>
      </w:r>
      <w:r w:rsidRPr="00AC53A7">
        <w:rPr>
          <w:rFonts w:ascii="Times New Roman" w:hAnsi="Times New Roman"/>
          <w:color w:val="000000"/>
          <w:sz w:val="28"/>
          <w:szCs w:val="28"/>
        </w:rPr>
        <w:t xml:space="preserve"> ч. 10 ст. 11 ЗУ «Про політичні партії в Україні», відповідно до якої політична партія забезпечує внесення змін до відомостей про політичну партію, її обласні, міські </w:t>
      </w:r>
      <w:r w:rsidR="00D07953" w:rsidRPr="00AC53A7">
        <w:rPr>
          <w:rFonts w:ascii="Times New Roman" w:hAnsi="Times New Roman"/>
          <w:color w:val="000000"/>
          <w:sz w:val="28"/>
          <w:szCs w:val="28"/>
        </w:rPr>
        <w:t>та</w:t>
      </w:r>
      <w:r w:rsidRPr="00AC53A7">
        <w:rPr>
          <w:rFonts w:ascii="Times New Roman" w:hAnsi="Times New Roman"/>
          <w:color w:val="000000"/>
          <w:sz w:val="28"/>
          <w:szCs w:val="28"/>
        </w:rPr>
        <w:t xml:space="preserve"> районні організації або інші структурні утворення, передбачені статутом партії, а також про первинні осередки політичної партії, </w:t>
      </w:r>
      <w:r w:rsidRPr="00AC53A7">
        <w:rPr>
          <w:rFonts w:ascii="Times New Roman" w:hAnsi="Times New Roman"/>
          <w:color w:val="000000"/>
          <w:sz w:val="28"/>
          <w:szCs w:val="28"/>
        </w:rPr>
        <w:lastRenderedPageBreak/>
        <w:t xml:space="preserve">що містяться в Єдиному державному реєстрі, </w:t>
      </w:r>
      <w:r w:rsidR="00D07953" w:rsidRPr="00AC53A7">
        <w:rPr>
          <w:rFonts w:ascii="Times New Roman" w:hAnsi="Times New Roman"/>
          <w:color w:val="000000"/>
          <w:sz w:val="28"/>
          <w:szCs w:val="28"/>
        </w:rPr>
        <w:t>у</w:t>
      </w:r>
      <w:r w:rsidRPr="00AC53A7">
        <w:rPr>
          <w:rFonts w:ascii="Times New Roman" w:hAnsi="Times New Roman"/>
          <w:color w:val="000000"/>
          <w:sz w:val="28"/>
          <w:szCs w:val="28"/>
        </w:rPr>
        <w:t xml:space="preserve"> порядку, визначеному </w:t>
      </w:r>
      <w:r w:rsidR="00E20568" w:rsidRPr="00AC53A7">
        <w:rPr>
          <w:rFonts w:ascii="Times New Roman" w:hAnsi="Times New Roman"/>
          <w:color w:val="000000"/>
          <w:sz w:val="28"/>
          <w:szCs w:val="28"/>
        </w:rPr>
        <w:t>ЗУ</w:t>
      </w:r>
      <w:r w:rsidRPr="00AC53A7">
        <w:rPr>
          <w:rFonts w:ascii="Times New Roman" w:hAnsi="Times New Roman"/>
          <w:color w:val="000000"/>
          <w:sz w:val="28"/>
          <w:szCs w:val="28"/>
        </w:rPr>
        <w:t xml:space="preserve"> </w:t>
      </w:r>
      <w:r w:rsidR="00E20568" w:rsidRPr="00AC53A7">
        <w:rPr>
          <w:rFonts w:ascii="Times New Roman" w:hAnsi="Times New Roman"/>
          <w:color w:val="000000"/>
          <w:sz w:val="28"/>
          <w:szCs w:val="28"/>
        </w:rPr>
        <w:t>«</w:t>
      </w:r>
      <w:r w:rsidRPr="00AC53A7">
        <w:rPr>
          <w:rFonts w:ascii="Times New Roman" w:hAnsi="Times New Roman"/>
          <w:color w:val="000000"/>
          <w:sz w:val="28"/>
          <w:szCs w:val="28"/>
        </w:rPr>
        <w:t>Про державну реєстрацію юридичних осіб, фізичних осіб - підприємців та громадських форму</w:t>
      </w:r>
      <w:r w:rsidR="00E20568" w:rsidRPr="00AC53A7">
        <w:rPr>
          <w:rFonts w:ascii="Times New Roman" w:hAnsi="Times New Roman"/>
          <w:color w:val="000000"/>
          <w:sz w:val="28"/>
          <w:szCs w:val="28"/>
        </w:rPr>
        <w:t>вань»</w:t>
      </w:r>
      <w:r w:rsidRPr="00AC53A7">
        <w:rPr>
          <w:rFonts w:ascii="Times New Roman" w:hAnsi="Times New Roman"/>
          <w:color w:val="000000"/>
          <w:sz w:val="28"/>
          <w:szCs w:val="28"/>
        </w:rPr>
        <w:t xml:space="preserve">, у 10-денний строк після прийняття рішень </w:t>
      </w:r>
      <w:r w:rsidR="00D07953" w:rsidRPr="00AC53A7">
        <w:rPr>
          <w:rFonts w:ascii="Times New Roman" w:hAnsi="Times New Roman"/>
          <w:color w:val="000000"/>
          <w:sz w:val="28"/>
          <w:szCs w:val="28"/>
        </w:rPr>
        <w:t>і</w:t>
      </w:r>
      <w:r w:rsidRPr="00AC53A7">
        <w:rPr>
          <w:rFonts w:ascii="Times New Roman" w:hAnsi="Times New Roman"/>
          <w:color w:val="000000"/>
          <w:sz w:val="28"/>
          <w:szCs w:val="28"/>
        </w:rPr>
        <w:t xml:space="preserve">з цих питань. </w:t>
      </w:r>
    </w:p>
    <w:p w14:paraId="6CA46CDE" w14:textId="77777777" w:rsidR="0095301B" w:rsidRPr="00AC53A7" w:rsidRDefault="0095301B"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color w:val="000000"/>
          <w:sz w:val="28"/>
          <w:szCs w:val="28"/>
        </w:rPr>
      </w:pPr>
      <w:r w:rsidRPr="00AC53A7">
        <w:rPr>
          <w:rFonts w:ascii="Times New Roman" w:hAnsi="Times New Roman"/>
          <w:color w:val="000000"/>
          <w:sz w:val="28"/>
          <w:szCs w:val="28"/>
        </w:rPr>
        <w:t>Подібний предмет контролю встановлюється в законодавстві країн ЄС. Наприклад, відповідно до ст. 19 Закону Польщі «Про політичні партії»</w:t>
      </w:r>
      <w:r w:rsidR="00E20568" w:rsidRPr="00AC53A7">
        <w:rPr>
          <w:rFonts w:ascii="Times New Roman" w:hAnsi="Times New Roman"/>
          <w:color w:val="000000"/>
          <w:sz w:val="28"/>
          <w:szCs w:val="28"/>
        </w:rPr>
        <w:t xml:space="preserve"> </w:t>
      </w:r>
      <w:r w:rsidR="00E20568" w:rsidRPr="00AC53A7">
        <w:rPr>
          <w:rFonts w:ascii="Times New Roman" w:hAnsi="Times New Roman"/>
          <w:sz w:val="28"/>
          <w:szCs w:val="28"/>
        </w:rPr>
        <w:t>[75]</w:t>
      </w:r>
      <w:r w:rsidRPr="00AC53A7">
        <w:rPr>
          <w:rFonts w:ascii="Times New Roman" w:hAnsi="Times New Roman"/>
          <w:color w:val="000000"/>
          <w:sz w:val="28"/>
          <w:szCs w:val="28"/>
        </w:rPr>
        <w:t xml:space="preserve"> політична партія зобов’язана повідомляти </w:t>
      </w:r>
      <w:r w:rsidRPr="00AC53A7">
        <w:rPr>
          <w:rFonts w:ascii="Times New Roman" w:hAnsi="Times New Roman"/>
          <w:sz w:val="28"/>
          <w:szCs w:val="28"/>
        </w:rPr>
        <w:t xml:space="preserve">Варшавський </w:t>
      </w:r>
      <w:r w:rsidR="00D07953" w:rsidRPr="00AC53A7">
        <w:rPr>
          <w:rFonts w:ascii="Times New Roman" w:hAnsi="Times New Roman"/>
          <w:sz w:val="28"/>
          <w:szCs w:val="28"/>
        </w:rPr>
        <w:t>о</w:t>
      </w:r>
      <w:r w:rsidRPr="00AC53A7">
        <w:rPr>
          <w:rFonts w:ascii="Times New Roman" w:hAnsi="Times New Roman"/>
          <w:sz w:val="28"/>
          <w:szCs w:val="28"/>
        </w:rPr>
        <w:t xml:space="preserve">кружний </w:t>
      </w:r>
      <w:r w:rsidR="00D07953" w:rsidRPr="00AC53A7">
        <w:rPr>
          <w:rFonts w:ascii="Times New Roman" w:hAnsi="Times New Roman"/>
          <w:sz w:val="28"/>
          <w:szCs w:val="28"/>
        </w:rPr>
        <w:t>с</w:t>
      </w:r>
      <w:r w:rsidRPr="00AC53A7">
        <w:rPr>
          <w:rFonts w:ascii="Times New Roman" w:hAnsi="Times New Roman"/>
          <w:sz w:val="28"/>
          <w:szCs w:val="28"/>
        </w:rPr>
        <w:t>уд про змі</w:t>
      </w:r>
      <w:r w:rsidR="00D07953" w:rsidRPr="00AC53A7">
        <w:rPr>
          <w:rFonts w:ascii="Times New Roman" w:hAnsi="Times New Roman"/>
          <w:sz w:val="28"/>
          <w:szCs w:val="28"/>
        </w:rPr>
        <w:t>ни</w:t>
      </w:r>
      <w:r w:rsidRPr="00AC53A7">
        <w:rPr>
          <w:rFonts w:ascii="Times New Roman" w:hAnsi="Times New Roman"/>
          <w:sz w:val="28"/>
          <w:szCs w:val="28"/>
        </w:rPr>
        <w:t xml:space="preserve"> до статуту політичної партії</w:t>
      </w:r>
      <w:r w:rsidR="00D07953" w:rsidRPr="00AC53A7">
        <w:rPr>
          <w:rFonts w:ascii="Times New Roman" w:hAnsi="Times New Roman"/>
          <w:sz w:val="28"/>
          <w:szCs w:val="28"/>
        </w:rPr>
        <w:t>,</w:t>
      </w:r>
      <w:r w:rsidRPr="00AC53A7">
        <w:rPr>
          <w:rFonts w:ascii="Times New Roman" w:hAnsi="Times New Roman"/>
          <w:sz w:val="28"/>
          <w:szCs w:val="28"/>
        </w:rPr>
        <w:t xml:space="preserve"> зміни в складі керівних органів партії</w:t>
      </w:r>
      <w:r w:rsidR="00D07953" w:rsidRPr="00AC53A7">
        <w:rPr>
          <w:rFonts w:ascii="Times New Roman" w:hAnsi="Times New Roman"/>
          <w:sz w:val="28"/>
          <w:szCs w:val="28"/>
        </w:rPr>
        <w:t>,</w:t>
      </w:r>
      <w:r w:rsidRPr="00AC53A7">
        <w:rPr>
          <w:rFonts w:ascii="Times New Roman" w:hAnsi="Times New Roman"/>
          <w:sz w:val="28"/>
          <w:szCs w:val="28"/>
        </w:rPr>
        <w:t xml:space="preserve"> офіційної адреси політичної партії. Про зазначені зміни партія повідомляє суд негайно, </w:t>
      </w:r>
      <w:r w:rsidR="00B11AF2" w:rsidRPr="00AC53A7">
        <w:rPr>
          <w:rFonts w:ascii="Times New Roman" w:hAnsi="Times New Roman"/>
          <w:sz w:val="28"/>
          <w:szCs w:val="28"/>
        </w:rPr>
        <w:t>проте</w:t>
      </w:r>
      <w:r w:rsidRPr="00AC53A7">
        <w:rPr>
          <w:rFonts w:ascii="Times New Roman" w:hAnsi="Times New Roman"/>
          <w:sz w:val="28"/>
          <w:szCs w:val="28"/>
        </w:rPr>
        <w:t xml:space="preserve"> не пізніше </w:t>
      </w:r>
      <w:r w:rsidR="00B11AF2" w:rsidRPr="00AC53A7">
        <w:rPr>
          <w:rFonts w:ascii="Times New Roman" w:hAnsi="Times New Roman"/>
          <w:sz w:val="28"/>
          <w:szCs w:val="28"/>
        </w:rPr>
        <w:t>14</w:t>
      </w:r>
      <w:r w:rsidRPr="00AC53A7">
        <w:rPr>
          <w:rFonts w:ascii="Times New Roman" w:hAnsi="Times New Roman"/>
          <w:sz w:val="28"/>
          <w:szCs w:val="28"/>
        </w:rPr>
        <w:t xml:space="preserve"> днів </w:t>
      </w:r>
      <w:r w:rsidR="00B11AF2" w:rsidRPr="00AC53A7">
        <w:rPr>
          <w:rFonts w:ascii="Times New Roman" w:hAnsi="Times New Roman"/>
          <w:sz w:val="28"/>
          <w:szCs w:val="28"/>
        </w:rPr>
        <w:t>і</w:t>
      </w:r>
      <w:r w:rsidRPr="00AC53A7">
        <w:rPr>
          <w:rFonts w:ascii="Times New Roman" w:hAnsi="Times New Roman"/>
          <w:sz w:val="28"/>
          <w:szCs w:val="28"/>
        </w:rPr>
        <w:t xml:space="preserve">з моменту настання таких змін. </w:t>
      </w:r>
    </w:p>
    <w:p w14:paraId="7AF164AD" w14:textId="77777777" w:rsidR="0095301B" w:rsidRPr="00AC53A7" w:rsidRDefault="00B11AF2" w:rsidP="00923D89">
      <w:pPr>
        <w:spacing w:after="0" w:line="360" w:lineRule="auto"/>
        <w:ind w:firstLine="720"/>
        <w:contextualSpacing/>
        <w:jc w:val="both"/>
        <w:rPr>
          <w:rFonts w:ascii="Times New Roman" w:hAnsi="Times New Roman"/>
          <w:color w:val="000000"/>
          <w:spacing w:val="-4"/>
          <w:sz w:val="28"/>
          <w:szCs w:val="28"/>
        </w:rPr>
      </w:pPr>
      <w:r w:rsidRPr="00AC53A7">
        <w:rPr>
          <w:rFonts w:ascii="Times New Roman" w:hAnsi="Times New Roman"/>
          <w:color w:val="000000"/>
          <w:spacing w:val="-4"/>
          <w:sz w:val="28"/>
          <w:szCs w:val="28"/>
        </w:rPr>
        <w:t>Варто</w:t>
      </w:r>
      <w:r w:rsidR="0095301B" w:rsidRPr="00AC53A7">
        <w:rPr>
          <w:rFonts w:ascii="Times New Roman" w:hAnsi="Times New Roman"/>
          <w:color w:val="000000"/>
          <w:spacing w:val="-4"/>
          <w:sz w:val="28"/>
          <w:szCs w:val="28"/>
        </w:rPr>
        <w:t xml:space="preserve"> звернути увагу</w:t>
      </w:r>
      <w:r w:rsidRPr="00AC53A7">
        <w:rPr>
          <w:rFonts w:ascii="Times New Roman" w:hAnsi="Times New Roman"/>
          <w:color w:val="000000"/>
          <w:spacing w:val="-4"/>
          <w:sz w:val="28"/>
          <w:szCs w:val="28"/>
        </w:rPr>
        <w:t xml:space="preserve"> на те</w:t>
      </w:r>
      <w:r w:rsidR="0095301B" w:rsidRPr="00AC53A7">
        <w:rPr>
          <w:rFonts w:ascii="Times New Roman" w:hAnsi="Times New Roman"/>
          <w:color w:val="000000"/>
          <w:spacing w:val="-4"/>
          <w:sz w:val="28"/>
          <w:szCs w:val="28"/>
        </w:rPr>
        <w:t xml:space="preserve">, що справи про відмову </w:t>
      </w:r>
      <w:r w:rsidR="0095301B" w:rsidRPr="00AC53A7">
        <w:rPr>
          <w:rFonts w:ascii="Times New Roman" w:hAnsi="Times New Roman"/>
          <w:sz w:val="28"/>
          <w:szCs w:val="28"/>
        </w:rPr>
        <w:t xml:space="preserve">внесення змін до відомостей про партію, які містяться </w:t>
      </w:r>
      <w:r w:rsidRPr="00AC53A7">
        <w:rPr>
          <w:rFonts w:ascii="Times New Roman" w:hAnsi="Times New Roman"/>
          <w:sz w:val="28"/>
          <w:szCs w:val="28"/>
        </w:rPr>
        <w:t>в</w:t>
      </w:r>
      <w:r w:rsidR="0095301B" w:rsidRPr="00AC53A7">
        <w:rPr>
          <w:rFonts w:ascii="Times New Roman" w:hAnsi="Times New Roman"/>
          <w:sz w:val="28"/>
          <w:szCs w:val="28"/>
        </w:rPr>
        <w:t xml:space="preserve"> реєстрі по</w:t>
      </w:r>
      <w:r w:rsidR="00E20568" w:rsidRPr="00AC53A7">
        <w:rPr>
          <w:rFonts w:ascii="Times New Roman" w:hAnsi="Times New Roman"/>
          <w:sz w:val="28"/>
          <w:szCs w:val="28"/>
        </w:rPr>
        <w:t>літичних партій, що призвели до</w:t>
      </w:r>
      <w:r w:rsidR="0095301B" w:rsidRPr="00AC53A7">
        <w:rPr>
          <w:rFonts w:ascii="Times New Roman" w:hAnsi="Times New Roman"/>
          <w:color w:val="000000"/>
          <w:spacing w:val="-4"/>
          <w:sz w:val="28"/>
          <w:szCs w:val="28"/>
        </w:rPr>
        <w:t xml:space="preserve"> примусов</w:t>
      </w:r>
      <w:r w:rsidRPr="00AC53A7">
        <w:rPr>
          <w:rFonts w:ascii="Times New Roman" w:hAnsi="Times New Roman"/>
          <w:color w:val="000000"/>
          <w:spacing w:val="-4"/>
          <w:sz w:val="28"/>
          <w:szCs w:val="28"/>
        </w:rPr>
        <w:t xml:space="preserve">ої ліквідації політичної партії, </w:t>
      </w:r>
      <w:r w:rsidR="0095301B" w:rsidRPr="00AC53A7">
        <w:rPr>
          <w:rFonts w:ascii="Times New Roman" w:hAnsi="Times New Roman"/>
          <w:color w:val="000000"/>
          <w:spacing w:val="-4"/>
          <w:sz w:val="28"/>
          <w:szCs w:val="28"/>
        </w:rPr>
        <w:t xml:space="preserve">були предметом розгляду в ЄСПЛ. </w:t>
      </w:r>
      <w:r w:rsidR="0095301B" w:rsidRPr="00AC53A7">
        <w:rPr>
          <w:rFonts w:ascii="Times New Roman" w:hAnsi="Times New Roman"/>
          <w:sz w:val="28"/>
          <w:szCs w:val="28"/>
        </w:rPr>
        <w:t xml:space="preserve">Наприклад, у справі </w:t>
      </w:r>
      <w:r w:rsidRPr="00AC53A7">
        <w:rPr>
          <w:rFonts w:ascii="Times New Roman" w:hAnsi="Times New Roman"/>
          <w:sz w:val="28"/>
          <w:szCs w:val="28"/>
        </w:rPr>
        <w:t>«</w:t>
      </w:r>
      <w:r w:rsidR="0095301B" w:rsidRPr="00AC53A7">
        <w:rPr>
          <w:rFonts w:ascii="Times New Roman" w:hAnsi="Times New Roman"/>
          <w:sz w:val="28"/>
          <w:szCs w:val="28"/>
        </w:rPr>
        <w:t>Республікан</w:t>
      </w:r>
      <w:r w:rsidR="00E20568" w:rsidRPr="00AC53A7">
        <w:rPr>
          <w:rFonts w:ascii="Times New Roman" w:hAnsi="Times New Roman"/>
          <w:sz w:val="28"/>
          <w:szCs w:val="28"/>
        </w:rPr>
        <w:t xml:space="preserve">ська </w:t>
      </w:r>
      <w:r w:rsidRPr="00AC53A7">
        <w:rPr>
          <w:rFonts w:ascii="Times New Roman" w:hAnsi="Times New Roman"/>
          <w:sz w:val="28"/>
          <w:szCs w:val="28"/>
        </w:rPr>
        <w:t>п</w:t>
      </w:r>
      <w:r w:rsidR="00E20568" w:rsidRPr="00AC53A7">
        <w:rPr>
          <w:rFonts w:ascii="Times New Roman" w:hAnsi="Times New Roman"/>
          <w:sz w:val="28"/>
          <w:szCs w:val="28"/>
        </w:rPr>
        <w:t>артія Росії проти Росії</w:t>
      </w:r>
      <w:r w:rsidRPr="00AC53A7">
        <w:rPr>
          <w:rFonts w:ascii="Times New Roman" w:hAnsi="Times New Roman"/>
          <w:sz w:val="28"/>
          <w:szCs w:val="28"/>
        </w:rPr>
        <w:t>»</w:t>
      </w:r>
      <w:r w:rsidR="00E20568" w:rsidRPr="00AC53A7">
        <w:rPr>
          <w:rFonts w:ascii="Times New Roman" w:hAnsi="Times New Roman"/>
          <w:sz w:val="28"/>
          <w:szCs w:val="28"/>
        </w:rPr>
        <w:t xml:space="preserve"> [150</w:t>
      </w:r>
      <w:r w:rsidRPr="00AC53A7">
        <w:rPr>
          <w:rFonts w:ascii="Times New Roman" w:hAnsi="Times New Roman"/>
          <w:sz w:val="28"/>
          <w:szCs w:val="28"/>
        </w:rPr>
        <w:t>]</w:t>
      </w:r>
      <w:r w:rsidR="0095301B" w:rsidRPr="00AC53A7">
        <w:rPr>
          <w:rFonts w:ascii="Times New Roman" w:hAnsi="Times New Roman"/>
          <w:sz w:val="28"/>
          <w:szCs w:val="28"/>
        </w:rPr>
        <w:t xml:space="preserve"> партія-заявник скаржила</w:t>
      </w:r>
      <w:r w:rsidRPr="00AC53A7">
        <w:rPr>
          <w:rFonts w:ascii="Times New Roman" w:hAnsi="Times New Roman"/>
          <w:sz w:val="28"/>
          <w:szCs w:val="28"/>
        </w:rPr>
        <w:t>ся</w:t>
      </w:r>
      <w:r w:rsidR="0095301B" w:rsidRPr="00AC53A7">
        <w:rPr>
          <w:rFonts w:ascii="Times New Roman" w:hAnsi="Times New Roman"/>
          <w:sz w:val="28"/>
          <w:szCs w:val="28"/>
        </w:rPr>
        <w:t xml:space="preserve"> на порушення права на свободу об'єднання, а саме на відмову у внесенні змін до відомостей про партію-заявника, </w:t>
      </w:r>
      <w:r w:rsidRPr="00AC53A7">
        <w:rPr>
          <w:rFonts w:ascii="Times New Roman" w:hAnsi="Times New Roman"/>
          <w:sz w:val="28"/>
          <w:szCs w:val="28"/>
        </w:rPr>
        <w:t>які</w:t>
      </w:r>
      <w:r w:rsidR="0095301B" w:rsidRPr="00AC53A7">
        <w:rPr>
          <w:rFonts w:ascii="Times New Roman" w:hAnsi="Times New Roman"/>
          <w:sz w:val="28"/>
          <w:szCs w:val="28"/>
        </w:rPr>
        <w:t xml:space="preserve"> містяться в Єдиному державному реєстрі юридичних осіб, що згодом стало підставою для примусової ліквідації партії. Так, у 2005 році на загальних зборах Республіканської </w:t>
      </w:r>
      <w:r w:rsidRPr="00AC53A7">
        <w:rPr>
          <w:rFonts w:ascii="Times New Roman" w:hAnsi="Times New Roman"/>
          <w:sz w:val="28"/>
          <w:szCs w:val="28"/>
        </w:rPr>
        <w:t>п</w:t>
      </w:r>
      <w:r w:rsidR="0095301B" w:rsidRPr="00AC53A7">
        <w:rPr>
          <w:rFonts w:ascii="Times New Roman" w:hAnsi="Times New Roman"/>
          <w:sz w:val="28"/>
          <w:szCs w:val="28"/>
        </w:rPr>
        <w:t xml:space="preserve">артії було прийнято рішення змінити адресу партії </w:t>
      </w:r>
      <w:r w:rsidRPr="00AC53A7">
        <w:rPr>
          <w:rFonts w:ascii="Times New Roman" w:hAnsi="Times New Roman"/>
          <w:sz w:val="28"/>
          <w:szCs w:val="28"/>
        </w:rPr>
        <w:t>та</w:t>
      </w:r>
      <w:r w:rsidR="0095301B" w:rsidRPr="00AC53A7">
        <w:rPr>
          <w:rFonts w:ascii="Times New Roman" w:hAnsi="Times New Roman"/>
          <w:sz w:val="28"/>
          <w:szCs w:val="28"/>
        </w:rPr>
        <w:t xml:space="preserve"> створити </w:t>
      </w:r>
      <w:r w:rsidRPr="00AC53A7">
        <w:rPr>
          <w:rFonts w:ascii="Times New Roman" w:hAnsi="Times New Roman"/>
          <w:sz w:val="28"/>
          <w:szCs w:val="28"/>
        </w:rPr>
        <w:t>де</w:t>
      </w:r>
      <w:r w:rsidR="0095301B" w:rsidRPr="00AC53A7">
        <w:rPr>
          <w:rFonts w:ascii="Times New Roman" w:hAnsi="Times New Roman"/>
          <w:sz w:val="28"/>
          <w:szCs w:val="28"/>
        </w:rPr>
        <w:t xml:space="preserve">кілька регіональних відділень, проте 16 січня 2006 року Міністерство юстиції відмовило в проханні внести поправки, тому що партія не надала документи, які підтверджують, що загальні збори проводилися відповідно до закону та статуту партії. У тому ж 2006 році Міністерство юстиції Російської Федерації провело перевірку діяльності партії-заявника </w:t>
      </w:r>
      <w:r w:rsidRPr="00AC53A7">
        <w:rPr>
          <w:rFonts w:ascii="Times New Roman" w:hAnsi="Times New Roman"/>
          <w:sz w:val="28"/>
          <w:szCs w:val="28"/>
        </w:rPr>
        <w:t>та</w:t>
      </w:r>
      <w:r w:rsidR="0095301B" w:rsidRPr="00AC53A7">
        <w:rPr>
          <w:rFonts w:ascii="Times New Roman" w:hAnsi="Times New Roman"/>
          <w:sz w:val="28"/>
          <w:szCs w:val="28"/>
        </w:rPr>
        <w:t xml:space="preserve"> винесло 36 попереджень регіональним відділенням партії, а 1 березня 2007 року Міністерство юстиції звернулося до Верховного Суду із заявою про ліквідацію партії-заявника. Міністерство юстиції стверджувало, що в партії менше 50 000 членів і менше 45 регіональних відділень чисельністю не менше 500 членів партії, що є порушення</w:t>
      </w:r>
      <w:r w:rsidRPr="00AC53A7">
        <w:rPr>
          <w:rFonts w:ascii="Times New Roman" w:hAnsi="Times New Roman"/>
          <w:sz w:val="28"/>
          <w:szCs w:val="28"/>
        </w:rPr>
        <w:t>м</w:t>
      </w:r>
      <w:r w:rsidR="0095301B" w:rsidRPr="00AC53A7">
        <w:rPr>
          <w:rFonts w:ascii="Times New Roman" w:hAnsi="Times New Roman"/>
          <w:sz w:val="28"/>
          <w:szCs w:val="28"/>
        </w:rPr>
        <w:t xml:space="preserve"> Федерального закону «Про політичні партії». Республіканська </w:t>
      </w:r>
      <w:r w:rsidRPr="00AC53A7">
        <w:rPr>
          <w:rFonts w:ascii="Times New Roman" w:hAnsi="Times New Roman"/>
          <w:sz w:val="28"/>
          <w:szCs w:val="28"/>
        </w:rPr>
        <w:t>п</w:t>
      </w:r>
      <w:r w:rsidR="0095301B" w:rsidRPr="00AC53A7">
        <w:rPr>
          <w:rFonts w:ascii="Times New Roman" w:hAnsi="Times New Roman"/>
          <w:sz w:val="28"/>
          <w:szCs w:val="28"/>
        </w:rPr>
        <w:t xml:space="preserve">артія стверджувала, що вона відповідала вимогам </w:t>
      </w:r>
      <w:r w:rsidR="000A6B3E" w:rsidRPr="00AC53A7">
        <w:rPr>
          <w:rFonts w:ascii="Times New Roman" w:hAnsi="Times New Roman"/>
          <w:sz w:val="28"/>
          <w:szCs w:val="28"/>
        </w:rPr>
        <w:t>закону</w:t>
      </w:r>
      <w:r w:rsidR="0095301B" w:rsidRPr="00AC53A7">
        <w:rPr>
          <w:rFonts w:ascii="Times New Roman" w:hAnsi="Times New Roman"/>
          <w:sz w:val="28"/>
          <w:szCs w:val="28"/>
        </w:rPr>
        <w:t xml:space="preserve">, </w:t>
      </w:r>
      <w:r w:rsidR="0095301B" w:rsidRPr="00AC53A7">
        <w:rPr>
          <w:rFonts w:ascii="Times New Roman" w:hAnsi="Times New Roman"/>
          <w:sz w:val="28"/>
          <w:szCs w:val="28"/>
        </w:rPr>
        <w:lastRenderedPageBreak/>
        <w:t xml:space="preserve">оскільки в ній </w:t>
      </w:r>
      <w:r w:rsidRPr="00AC53A7">
        <w:rPr>
          <w:rFonts w:ascii="Times New Roman" w:hAnsi="Times New Roman"/>
          <w:sz w:val="28"/>
          <w:szCs w:val="28"/>
        </w:rPr>
        <w:t>перебували</w:t>
      </w:r>
      <w:r w:rsidR="0095301B" w:rsidRPr="00AC53A7">
        <w:rPr>
          <w:rFonts w:ascii="Times New Roman" w:hAnsi="Times New Roman"/>
          <w:sz w:val="28"/>
          <w:szCs w:val="28"/>
        </w:rPr>
        <w:t xml:space="preserve"> 58 166 членів і вона мала 44 зареєстрован</w:t>
      </w:r>
      <w:r w:rsidRPr="00AC53A7">
        <w:rPr>
          <w:rFonts w:ascii="Times New Roman" w:hAnsi="Times New Roman"/>
          <w:sz w:val="28"/>
          <w:szCs w:val="28"/>
        </w:rPr>
        <w:t>і</w:t>
      </w:r>
      <w:r w:rsidR="0095301B" w:rsidRPr="00AC53A7">
        <w:rPr>
          <w:rFonts w:ascii="Times New Roman" w:hAnsi="Times New Roman"/>
          <w:sz w:val="28"/>
          <w:szCs w:val="28"/>
        </w:rPr>
        <w:t xml:space="preserve"> регіональн</w:t>
      </w:r>
      <w:r w:rsidRPr="00AC53A7">
        <w:rPr>
          <w:rFonts w:ascii="Times New Roman" w:hAnsi="Times New Roman"/>
          <w:sz w:val="28"/>
          <w:szCs w:val="28"/>
        </w:rPr>
        <w:t>і</w:t>
      </w:r>
      <w:r w:rsidR="0095301B" w:rsidRPr="00AC53A7">
        <w:rPr>
          <w:rFonts w:ascii="Times New Roman" w:hAnsi="Times New Roman"/>
          <w:sz w:val="28"/>
          <w:szCs w:val="28"/>
        </w:rPr>
        <w:t xml:space="preserve"> відділення чисельністю понад 500 членів партії. Незважаючи на це</w:t>
      </w:r>
      <w:r w:rsidRPr="00AC53A7">
        <w:rPr>
          <w:rFonts w:ascii="Times New Roman" w:hAnsi="Times New Roman"/>
          <w:sz w:val="28"/>
          <w:szCs w:val="28"/>
        </w:rPr>
        <w:t>,</w:t>
      </w:r>
      <w:r w:rsidR="0095301B" w:rsidRPr="00AC53A7">
        <w:rPr>
          <w:rFonts w:ascii="Times New Roman" w:hAnsi="Times New Roman"/>
          <w:sz w:val="28"/>
          <w:szCs w:val="28"/>
        </w:rPr>
        <w:t xml:space="preserve"> Верховний Суд прийняв рішення про ліквідацію партії-заявника. </w:t>
      </w:r>
    </w:p>
    <w:p w14:paraId="19B02D92" w14:textId="77777777" w:rsidR="00E20568" w:rsidRPr="00AC53A7" w:rsidRDefault="006469EE"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sz w:val="28"/>
          <w:szCs w:val="28"/>
        </w:rPr>
      </w:pPr>
      <w:r w:rsidRPr="00AC53A7">
        <w:rPr>
          <w:rFonts w:ascii="Times New Roman" w:hAnsi="Times New Roman"/>
          <w:sz w:val="28"/>
          <w:szCs w:val="28"/>
        </w:rPr>
        <w:t>ЄСПЛ</w:t>
      </w:r>
      <w:r w:rsidR="0095301B" w:rsidRPr="00AC53A7">
        <w:rPr>
          <w:rFonts w:ascii="Times New Roman" w:hAnsi="Times New Roman"/>
          <w:sz w:val="28"/>
          <w:szCs w:val="28"/>
        </w:rPr>
        <w:t xml:space="preserve"> встановив, що не може угледіти причин</w:t>
      </w:r>
      <w:r w:rsidR="00B11AF2" w:rsidRPr="00AC53A7">
        <w:rPr>
          <w:rFonts w:ascii="Times New Roman" w:hAnsi="Times New Roman"/>
          <w:sz w:val="28"/>
          <w:szCs w:val="28"/>
        </w:rPr>
        <w:t>и</w:t>
      </w:r>
      <w:r w:rsidR="0095301B" w:rsidRPr="00AC53A7">
        <w:rPr>
          <w:rFonts w:ascii="Times New Roman" w:hAnsi="Times New Roman"/>
          <w:sz w:val="28"/>
          <w:szCs w:val="28"/>
        </w:rPr>
        <w:t xml:space="preserve"> для настільки нав'язливих заходів, які </w:t>
      </w:r>
      <w:r w:rsidR="00B11AF2" w:rsidRPr="00AC53A7">
        <w:rPr>
          <w:rFonts w:ascii="Times New Roman" w:hAnsi="Times New Roman"/>
          <w:sz w:val="28"/>
          <w:szCs w:val="28"/>
        </w:rPr>
        <w:t>зумовлюють для</w:t>
      </w:r>
      <w:r w:rsidR="0095301B" w:rsidRPr="00AC53A7">
        <w:rPr>
          <w:rFonts w:ascii="Times New Roman" w:hAnsi="Times New Roman"/>
          <w:sz w:val="28"/>
          <w:szCs w:val="28"/>
        </w:rPr>
        <w:t xml:space="preserve"> політичн</w:t>
      </w:r>
      <w:r w:rsidR="00B11AF2" w:rsidRPr="00AC53A7">
        <w:rPr>
          <w:rFonts w:ascii="Times New Roman" w:hAnsi="Times New Roman"/>
          <w:sz w:val="28"/>
          <w:szCs w:val="28"/>
        </w:rPr>
        <w:t>их</w:t>
      </w:r>
      <w:r w:rsidR="0095301B" w:rsidRPr="00AC53A7">
        <w:rPr>
          <w:rFonts w:ascii="Times New Roman" w:hAnsi="Times New Roman"/>
          <w:sz w:val="28"/>
          <w:szCs w:val="28"/>
        </w:rPr>
        <w:t xml:space="preserve"> парті</w:t>
      </w:r>
      <w:r w:rsidR="00B11AF2" w:rsidRPr="00AC53A7">
        <w:rPr>
          <w:rFonts w:ascii="Times New Roman" w:hAnsi="Times New Roman"/>
          <w:sz w:val="28"/>
          <w:szCs w:val="28"/>
        </w:rPr>
        <w:t>й</w:t>
      </w:r>
      <w:r w:rsidR="0095301B" w:rsidRPr="00AC53A7">
        <w:rPr>
          <w:rFonts w:ascii="Times New Roman" w:hAnsi="Times New Roman"/>
          <w:sz w:val="28"/>
          <w:szCs w:val="28"/>
        </w:rPr>
        <w:t xml:space="preserve"> част</w:t>
      </w:r>
      <w:r w:rsidR="00B11AF2" w:rsidRPr="00AC53A7">
        <w:rPr>
          <w:rFonts w:ascii="Times New Roman" w:hAnsi="Times New Roman"/>
          <w:sz w:val="28"/>
          <w:szCs w:val="28"/>
        </w:rPr>
        <w:t>і</w:t>
      </w:r>
      <w:r w:rsidR="0095301B" w:rsidRPr="00AC53A7">
        <w:rPr>
          <w:rFonts w:ascii="Times New Roman" w:hAnsi="Times New Roman"/>
          <w:sz w:val="28"/>
          <w:szCs w:val="28"/>
        </w:rPr>
        <w:t xml:space="preserve"> і всебічн</w:t>
      </w:r>
      <w:r w:rsidR="00B11AF2" w:rsidRPr="00AC53A7">
        <w:rPr>
          <w:rFonts w:ascii="Times New Roman" w:hAnsi="Times New Roman"/>
          <w:sz w:val="28"/>
          <w:szCs w:val="28"/>
        </w:rPr>
        <w:t xml:space="preserve">і </w:t>
      </w:r>
      <w:r w:rsidR="0095301B" w:rsidRPr="00AC53A7">
        <w:rPr>
          <w:rFonts w:ascii="Times New Roman" w:hAnsi="Times New Roman"/>
          <w:sz w:val="28"/>
          <w:szCs w:val="28"/>
        </w:rPr>
        <w:t>перевірк</w:t>
      </w:r>
      <w:r w:rsidR="00B11AF2" w:rsidRPr="00AC53A7">
        <w:rPr>
          <w:rFonts w:ascii="Times New Roman" w:hAnsi="Times New Roman"/>
          <w:sz w:val="28"/>
          <w:szCs w:val="28"/>
        </w:rPr>
        <w:t>и</w:t>
      </w:r>
      <w:r w:rsidR="0095301B" w:rsidRPr="00AC53A7">
        <w:rPr>
          <w:rFonts w:ascii="Times New Roman" w:hAnsi="Times New Roman"/>
          <w:sz w:val="28"/>
          <w:szCs w:val="28"/>
        </w:rPr>
        <w:t xml:space="preserve"> </w:t>
      </w:r>
      <w:r w:rsidR="00B11AF2" w:rsidRPr="00AC53A7">
        <w:rPr>
          <w:rFonts w:ascii="Times New Roman" w:hAnsi="Times New Roman"/>
          <w:sz w:val="28"/>
          <w:szCs w:val="28"/>
        </w:rPr>
        <w:t>та</w:t>
      </w:r>
      <w:r w:rsidR="0095301B" w:rsidRPr="00AC53A7">
        <w:rPr>
          <w:rFonts w:ascii="Times New Roman" w:hAnsi="Times New Roman"/>
          <w:sz w:val="28"/>
          <w:szCs w:val="28"/>
        </w:rPr>
        <w:t xml:space="preserve"> постійн</w:t>
      </w:r>
      <w:r w:rsidR="00B11AF2" w:rsidRPr="00AC53A7">
        <w:rPr>
          <w:rFonts w:ascii="Times New Roman" w:hAnsi="Times New Roman"/>
          <w:sz w:val="28"/>
          <w:szCs w:val="28"/>
        </w:rPr>
        <w:t>у</w:t>
      </w:r>
      <w:r w:rsidR="0095301B" w:rsidRPr="00AC53A7">
        <w:rPr>
          <w:rFonts w:ascii="Times New Roman" w:hAnsi="Times New Roman"/>
          <w:sz w:val="28"/>
          <w:szCs w:val="28"/>
        </w:rPr>
        <w:t xml:space="preserve"> загроз</w:t>
      </w:r>
      <w:r w:rsidR="00B11AF2" w:rsidRPr="00AC53A7">
        <w:rPr>
          <w:rFonts w:ascii="Times New Roman" w:hAnsi="Times New Roman"/>
          <w:sz w:val="28"/>
          <w:szCs w:val="28"/>
        </w:rPr>
        <w:t>у</w:t>
      </w:r>
      <w:r w:rsidR="0095301B" w:rsidRPr="00AC53A7">
        <w:rPr>
          <w:rFonts w:ascii="Times New Roman" w:hAnsi="Times New Roman"/>
          <w:sz w:val="28"/>
          <w:szCs w:val="28"/>
        </w:rPr>
        <w:t xml:space="preserve"> ліквідації за формальними підставами. Якщо ці щорічні інспекції націлені на перевірку того, чи користується партія дійсно</w:t>
      </w:r>
      <w:r w:rsidR="007B0C89" w:rsidRPr="00AC53A7">
        <w:rPr>
          <w:rFonts w:ascii="Times New Roman" w:hAnsi="Times New Roman"/>
          <w:sz w:val="28"/>
          <w:szCs w:val="28"/>
        </w:rPr>
        <w:t>ю</w:t>
      </w:r>
      <w:r w:rsidR="0095301B" w:rsidRPr="00AC53A7">
        <w:rPr>
          <w:rFonts w:ascii="Times New Roman" w:hAnsi="Times New Roman"/>
          <w:sz w:val="28"/>
          <w:szCs w:val="28"/>
        </w:rPr>
        <w:t xml:space="preserve"> підтримкою виборців, то найкращим чином про таку підтримку можуть свідчити результати виборів. Також суд </w:t>
      </w:r>
      <w:r w:rsidR="00F766FB" w:rsidRPr="00AC53A7">
        <w:rPr>
          <w:rFonts w:ascii="Times New Roman" w:hAnsi="Times New Roman"/>
          <w:sz w:val="28"/>
          <w:szCs w:val="28"/>
        </w:rPr>
        <w:t>за</w:t>
      </w:r>
      <w:r w:rsidR="0095301B" w:rsidRPr="00AC53A7">
        <w:rPr>
          <w:rFonts w:ascii="Times New Roman" w:hAnsi="Times New Roman"/>
          <w:sz w:val="28"/>
          <w:szCs w:val="28"/>
        </w:rPr>
        <w:t xml:space="preserve">значив невизначеність, </w:t>
      </w:r>
      <w:r w:rsidR="00F766FB" w:rsidRPr="00AC53A7">
        <w:rPr>
          <w:rFonts w:ascii="Times New Roman" w:hAnsi="Times New Roman"/>
          <w:sz w:val="28"/>
          <w:szCs w:val="28"/>
        </w:rPr>
        <w:t>зумовлену</w:t>
      </w:r>
      <w:r w:rsidR="0095301B" w:rsidRPr="00AC53A7">
        <w:rPr>
          <w:rFonts w:ascii="Times New Roman" w:hAnsi="Times New Roman"/>
          <w:sz w:val="28"/>
          <w:szCs w:val="28"/>
        </w:rPr>
        <w:t xml:space="preserve"> змінами вимоги до мінімальної чисельності членів партії в останні роки. Обов'язок щодо </w:t>
      </w:r>
      <w:r w:rsidR="00F766FB" w:rsidRPr="00AC53A7">
        <w:rPr>
          <w:rFonts w:ascii="Times New Roman" w:hAnsi="Times New Roman"/>
          <w:sz w:val="28"/>
          <w:szCs w:val="28"/>
        </w:rPr>
        <w:t>узгодження</w:t>
      </w:r>
      <w:r w:rsidR="0095301B" w:rsidRPr="00AC53A7">
        <w:rPr>
          <w:rFonts w:ascii="Times New Roman" w:hAnsi="Times New Roman"/>
          <w:sz w:val="28"/>
          <w:szCs w:val="28"/>
        </w:rPr>
        <w:t xml:space="preserve"> чисельності членів партії </w:t>
      </w:r>
      <w:r w:rsidR="00F766FB" w:rsidRPr="00AC53A7">
        <w:rPr>
          <w:rFonts w:ascii="Times New Roman" w:hAnsi="Times New Roman"/>
          <w:sz w:val="28"/>
          <w:szCs w:val="28"/>
        </w:rPr>
        <w:t>і</w:t>
      </w:r>
      <w:r w:rsidR="0095301B" w:rsidRPr="00AC53A7">
        <w:rPr>
          <w:rFonts w:ascii="Times New Roman" w:hAnsi="Times New Roman"/>
          <w:sz w:val="28"/>
          <w:szCs w:val="28"/>
        </w:rPr>
        <w:t xml:space="preserve">з часто змінюваним національним законодавством </w:t>
      </w:r>
      <w:r w:rsidR="00F766FB" w:rsidRPr="00AC53A7">
        <w:rPr>
          <w:rFonts w:ascii="Times New Roman" w:hAnsi="Times New Roman"/>
          <w:sz w:val="28"/>
          <w:szCs w:val="28"/>
        </w:rPr>
        <w:t>у</w:t>
      </w:r>
      <w:r w:rsidR="0095301B" w:rsidRPr="00AC53A7">
        <w:rPr>
          <w:rFonts w:ascii="Times New Roman" w:hAnsi="Times New Roman"/>
          <w:sz w:val="28"/>
          <w:szCs w:val="28"/>
        </w:rPr>
        <w:t xml:space="preserve"> поєднанні з регулярними перевірками чисельності членів партії поклала на політичні партії нічим не виправданий додатковий тягар. </w:t>
      </w:r>
      <w:r w:rsidR="00F766FB" w:rsidRPr="00AC53A7">
        <w:rPr>
          <w:rFonts w:ascii="Times New Roman" w:hAnsi="Times New Roman"/>
          <w:sz w:val="28"/>
          <w:szCs w:val="28"/>
        </w:rPr>
        <w:t>У</w:t>
      </w:r>
      <w:r w:rsidR="0095301B" w:rsidRPr="00AC53A7">
        <w:rPr>
          <w:rFonts w:ascii="Times New Roman" w:hAnsi="Times New Roman"/>
          <w:sz w:val="28"/>
          <w:szCs w:val="28"/>
        </w:rPr>
        <w:t xml:space="preserve"> результаті </w:t>
      </w:r>
      <w:r w:rsidR="00E20568" w:rsidRPr="00AC53A7">
        <w:rPr>
          <w:rFonts w:ascii="Times New Roman" w:hAnsi="Times New Roman"/>
          <w:sz w:val="28"/>
          <w:szCs w:val="28"/>
        </w:rPr>
        <w:t>ЄСПЛ</w:t>
      </w:r>
      <w:r w:rsidR="0095301B" w:rsidRPr="00AC53A7">
        <w:rPr>
          <w:rFonts w:ascii="Times New Roman" w:hAnsi="Times New Roman"/>
          <w:sz w:val="28"/>
          <w:szCs w:val="28"/>
        </w:rPr>
        <w:t xml:space="preserve"> більшістю голосів визнав скаргу прийнятною в частині відмови у внесенні змін до Єдиного державного реєстру та ліквідації партії-заявника, а в іншій частині – неприйнятною</w:t>
      </w:r>
      <w:r w:rsidR="00F766FB" w:rsidRPr="00AC53A7">
        <w:rPr>
          <w:rFonts w:ascii="Times New Roman" w:hAnsi="Times New Roman"/>
          <w:sz w:val="28"/>
          <w:szCs w:val="28"/>
        </w:rPr>
        <w:t>,</w:t>
      </w:r>
      <w:r w:rsidR="0095301B" w:rsidRPr="00AC53A7">
        <w:rPr>
          <w:rFonts w:ascii="Times New Roman" w:hAnsi="Times New Roman"/>
          <w:sz w:val="28"/>
          <w:szCs w:val="28"/>
        </w:rPr>
        <w:t xml:space="preserve"> </w:t>
      </w:r>
      <w:r w:rsidR="00F766FB" w:rsidRPr="00AC53A7">
        <w:rPr>
          <w:rFonts w:ascii="Times New Roman" w:hAnsi="Times New Roman"/>
          <w:sz w:val="28"/>
          <w:szCs w:val="28"/>
        </w:rPr>
        <w:t>та</w:t>
      </w:r>
      <w:r w:rsidR="0095301B" w:rsidRPr="00AC53A7">
        <w:rPr>
          <w:rFonts w:ascii="Times New Roman" w:hAnsi="Times New Roman"/>
          <w:sz w:val="28"/>
          <w:szCs w:val="28"/>
        </w:rPr>
        <w:t xml:space="preserve"> ухвалив, що мало місце порушення ст</w:t>
      </w:r>
      <w:r w:rsidR="00F766FB" w:rsidRPr="00AC53A7">
        <w:rPr>
          <w:rFonts w:ascii="Times New Roman" w:hAnsi="Times New Roman"/>
          <w:sz w:val="28"/>
          <w:szCs w:val="28"/>
        </w:rPr>
        <w:t>.</w:t>
      </w:r>
      <w:r w:rsidR="0095301B" w:rsidRPr="00AC53A7">
        <w:rPr>
          <w:rFonts w:ascii="Times New Roman" w:hAnsi="Times New Roman"/>
          <w:sz w:val="28"/>
          <w:szCs w:val="28"/>
        </w:rPr>
        <w:t xml:space="preserve"> 11 Конвенції </w:t>
      </w:r>
      <w:r w:rsidR="00F766FB" w:rsidRPr="00AC53A7">
        <w:rPr>
          <w:rFonts w:ascii="Times New Roman" w:hAnsi="Times New Roman"/>
          <w:sz w:val="28"/>
          <w:szCs w:val="28"/>
        </w:rPr>
        <w:t>у</w:t>
      </w:r>
      <w:r w:rsidR="0095301B" w:rsidRPr="00AC53A7">
        <w:rPr>
          <w:rFonts w:ascii="Times New Roman" w:hAnsi="Times New Roman"/>
          <w:sz w:val="28"/>
          <w:szCs w:val="28"/>
        </w:rPr>
        <w:t xml:space="preserve"> частині відмови органу державної влади у внесенні змін до Єдиного державного реєстру та в частині ліквідації партії-заявника </w:t>
      </w:r>
      <w:r w:rsidR="00E20568" w:rsidRPr="00AC53A7">
        <w:rPr>
          <w:rFonts w:ascii="Times New Roman" w:hAnsi="Times New Roman"/>
          <w:sz w:val="28"/>
          <w:szCs w:val="28"/>
        </w:rPr>
        <w:t>[150].</w:t>
      </w:r>
    </w:p>
    <w:p w14:paraId="16D10319" w14:textId="77777777" w:rsidR="006224BD" w:rsidRPr="00AC53A7" w:rsidRDefault="0095301B"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color w:val="000000"/>
          <w:sz w:val="28"/>
          <w:szCs w:val="28"/>
        </w:rPr>
      </w:pPr>
      <w:r w:rsidRPr="00AC53A7">
        <w:rPr>
          <w:rFonts w:ascii="Times New Roman" w:hAnsi="Times New Roman"/>
          <w:sz w:val="28"/>
          <w:szCs w:val="28"/>
        </w:rPr>
        <w:t xml:space="preserve">Н.В. Богашева пропонує окремо виділяти такий предмет поточного контролю щодо політичних партій, як місцезнаходження політичної партії, оскільки саме через офіційну адресу політичної партії відбувається реальний контакт </w:t>
      </w:r>
      <w:r w:rsidR="00F766FB" w:rsidRPr="00AC53A7">
        <w:rPr>
          <w:rFonts w:ascii="Times New Roman" w:hAnsi="Times New Roman"/>
          <w:sz w:val="28"/>
          <w:szCs w:val="28"/>
        </w:rPr>
        <w:t>із партією</w:t>
      </w:r>
      <w:r w:rsidRPr="00AC53A7">
        <w:rPr>
          <w:rFonts w:ascii="Times New Roman" w:hAnsi="Times New Roman"/>
          <w:sz w:val="28"/>
          <w:szCs w:val="28"/>
        </w:rPr>
        <w:t xml:space="preserve"> як самого</w:t>
      </w:r>
      <w:r w:rsidR="00F766FB" w:rsidRPr="00AC53A7">
        <w:rPr>
          <w:rFonts w:ascii="Times New Roman" w:hAnsi="Times New Roman"/>
          <w:sz w:val="28"/>
          <w:szCs w:val="28"/>
        </w:rPr>
        <w:t xml:space="preserve"> органу</w:t>
      </w:r>
      <w:r w:rsidRPr="00AC53A7">
        <w:rPr>
          <w:rFonts w:ascii="Times New Roman" w:hAnsi="Times New Roman"/>
          <w:sz w:val="28"/>
          <w:szCs w:val="28"/>
        </w:rPr>
        <w:t xml:space="preserve"> державного контролю</w:t>
      </w:r>
      <w:r w:rsidR="00F766FB" w:rsidRPr="00AC53A7">
        <w:rPr>
          <w:rFonts w:ascii="Times New Roman" w:hAnsi="Times New Roman"/>
          <w:sz w:val="28"/>
          <w:szCs w:val="28"/>
        </w:rPr>
        <w:t>,</w:t>
      </w:r>
      <w:r w:rsidRPr="00AC53A7">
        <w:rPr>
          <w:rFonts w:ascii="Times New Roman" w:hAnsi="Times New Roman"/>
          <w:sz w:val="28"/>
          <w:szCs w:val="28"/>
        </w:rPr>
        <w:t xml:space="preserve"> так і інших суб’єктів</w:t>
      </w:r>
      <w:r w:rsidR="00E20568" w:rsidRPr="00AC53A7">
        <w:rPr>
          <w:rFonts w:ascii="Times New Roman" w:hAnsi="Times New Roman"/>
          <w:sz w:val="28"/>
          <w:szCs w:val="28"/>
        </w:rPr>
        <w:t xml:space="preserve"> [121, с. 319-320]</w:t>
      </w:r>
      <w:r w:rsidRPr="00AC53A7">
        <w:rPr>
          <w:rFonts w:ascii="Times New Roman" w:hAnsi="Times New Roman"/>
          <w:sz w:val="28"/>
          <w:szCs w:val="28"/>
        </w:rPr>
        <w:t xml:space="preserve">. </w:t>
      </w:r>
      <w:r w:rsidR="00F766FB" w:rsidRPr="00AC53A7">
        <w:rPr>
          <w:rFonts w:ascii="Times New Roman" w:hAnsi="Times New Roman"/>
          <w:sz w:val="28"/>
          <w:szCs w:val="28"/>
        </w:rPr>
        <w:t>Ми ц</w:t>
      </w:r>
      <w:r w:rsidRPr="00AC53A7">
        <w:rPr>
          <w:rFonts w:ascii="Times New Roman" w:hAnsi="Times New Roman"/>
          <w:sz w:val="28"/>
          <w:szCs w:val="28"/>
        </w:rPr>
        <w:t>ілко</w:t>
      </w:r>
      <w:r w:rsidR="00F766FB" w:rsidRPr="00AC53A7">
        <w:rPr>
          <w:rFonts w:ascii="Times New Roman" w:hAnsi="Times New Roman"/>
          <w:sz w:val="28"/>
          <w:szCs w:val="28"/>
        </w:rPr>
        <w:t>м</w:t>
      </w:r>
      <w:r w:rsidRPr="00AC53A7">
        <w:rPr>
          <w:rFonts w:ascii="Times New Roman" w:hAnsi="Times New Roman"/>
          <w:sz w:val="28"/>
          <w:szCs w:val="28"/>
        </w:rPr>
        <w:t xml:space="preserve"> </w:t>
      </w:r>
      <w:r w:rsidR="00F766FB" w:rsidRPr="00AC53A7">
        <w:rPr>
          <w:rFonts w:ascii="Times New Roman" w:hAnsi="Times New Roman"/>
          <w:sz w:val="28"/>
          <w:szCs w:val="28"/>
        </w:rPr>
        <w:t>згодні</w:t>
      </w:r>
      <w:r w:rsidRPr="00AC53A7">
        <w:rPr>
          <w:rFonts w:ascii="Times New Roman" w:hAnsi="Times New Roman"/>
          <w:sz w:val="28"/>
          <w:szCs w:val="28"/>
        </w:rPr>
        <w:t xml:space="preserve"> з важливістю належного контролю за відомостями про місцезнаходження політичної партії, проте вважаємо, що виділяти його </w:t>
      </w:r>
      <w:r w:rsidR="00A42274" w:rsidRPr="00AC53A7">
        <w:rPr>
          <w:rFonts w:ascii="Times New Roman" w:hAnsi="Times New Roman"/>
          <w:sz w:val="28"/>
          <w:szCs w:val="28"/>
        </w:rPr>
        <w:t>як</w:t>
      </w:r>
      <w:r w:rsidRPr="00AC53A7">
        <w:rPr>
          <w:rFonts w:ascii="Times New Roman" w:hAnsi="Times New Roman"/>
          <w:sz w:val="28"/>
          <w:szCs w:val="28"/>
        </w:rPr>
        <w:t xml:space="preserve"> окрем</w:t>
      </w:r>
      <w:r w:rsidR="00A42274" w:rsidRPr="00AC53A7">
        <w:rPr>
          <w:rFonts w:ascii="Times New Roman" w:hAnsi="Times New Roman"/>
          <w:sz w:val="28"/>
          <w:szCs w:val="28"/>
        </w:rPr>
        <w:t>ий предмет</w:t>
      </w:r>
      <w:r w:rsidRPr="00AC53A7">
        <w:rPr>
          <w:rFonts w:ascii="Times New Roman" w:hAnsi="Times New Roman"/>
          <w:sz w:val="28"/>
          <w:szCs w:val="28"/>
        </w:rPr>
        <w:t xml:space="preserve"> контролю за поточною діяльністю політичних партій недоці</w:t>
      </w:r>
      <w:r w:rsidR="00A42274" w:rsidRPr="00AC53A7">
        <w:rPr>
          <w:rFonts w:ascii="Times New Roman" w:hAnsi="Times New Roman"/>
          <w:sz w:val="28"/>
          <w:szCs w:val="28"/>
        </w:rPr>
        <w:t>льно, оскільки</w:t>
      </w:r>
      <w:r w:rsidRPr="00AC53A7">
        <w:rPr>
          <w:rFonts w:ascii="Times New Roman" w:hAnsi="Times New Roman"/>
          <w:sz w:val="28"/>
          <w:szCs w:val="28"/>
        </w:rPr>
        <w:t xml:space="preserve"> відповідно до ст. 9 ЗУ «</w:t>
      </w:r>
      <w:r w:rsidRPr="00AC53A7">
        <w:rPr>
          <w:rFonts w:ascii="Times New Roman" w:hAnsi="Times New Roman"/>
          <w:color w:val="000000"/>
          <w:sz w:val="28"/>
          <w:szCs w:val="28"/>
        </w:rPr>
        <w:t>Про державну реєстрацію юридичних осіб, фізичних осіб - підприємців та громадських форму</w:t>
      </w:r>
      <w:r w:rsidR="00A42274" w:rsidRPr="00AC53A7">
        <w:rPr>
          <w:rFonts w:ascii="Times New Roman" w:hAnsi="Times New Roman"/>
          <w:color w:val="000000"/>
          <w:sz w:val="28"/>
          <w:szCs w:val="28"/>
        </w:rPr>
        <w:t>вань»</w:t>
      </w:r>
      <w:r w:rsidRPr="00AC53A7">
        <w:rPr>
          <w:rFonts w:ascii="Times New Roman" w:hAnsi="Times New Roman"/>
          <w:color w:val="000000"/>
          <w:sz w:val="28"/>
          <w:szCs w:val="28"/>
        </w:rPr>
        <w:t xml:space="preserve"> </w:t>
      </w:r>
      <w:r w:rsidRPr="00AC53A7">
        <w:rPr>
          <w:rFonts w:ascii="Times New Roman" w:hAnsi="Times New Roman"/>
          <w:color w:val="000000"/>
          <w:sz w:val="28"/>
          <w:szCs w:val="28"/>
          <w:shd w:val="clear" w:color="auto" w:fill="FFFFFF"/>
        </w:rPr>
        <w:t>місцезнаходження юридичної особи належить до відомостей</w:t>
      </w:r>
      <w:r w:rsidRPr="00AC53A7">
        <w:rPr>
          <w:rFonts w:ascii="Times New Roman" w:hAnsi="Times New Roman"/>
          <w:color w:val="000000"/>
          <w:sz w:val="28"/>
          <w:szCs w:val="28"/>
        </w:rPr>
        <w:t xml:space="preserve"> </w:t>
      </w:r>
      <w:r w:rsidRPr="00AC53A7">
        <w:rPr>
          <w:rFonts w:ascii="Times New Roman" w:hAnsi="Times New Roman"/>
          <w:color w:val="000000"/>
          <w:sz w:val="28"/>
          <w:szCs w:val="28"/>
          <w:shd w:val="clear" w:color="auto" w:fill="FFFFFF"/>
        </w:rPr>
        <w:t>Єдиного державного реєстру, отже</w:t>
      </w:r>
      <w:r w:rsidR="00A42274" w:rsidRPr="00AC53A7">
        <w:rPr>
          <w:rFonts w:ascii="Times New Roman" w:hAnsi="Times New Roman"/>
          <w:color w:val="000000"/>
          <w:sz w:val="28"/>
          <w:szCs w:val="28"/>
          <w:shd w:val="clear" w:color="auto" w:fill="FFFFFF"/>
        </w:rPr>
        <w:t>,</w:t>
      </w:r>
      <w:r w:rsidRPr="00AC53A7">
        <w:rPr>
          <w:rFonts w:ascii="Times New Roman" w:hAnsi="Times New Roman"/>
          <w:color w:val="000000"/>
          <w:sz w:val="28"/>
          <w:szCs w:val="28"/>
          <w:shd w:val="clear" w:color="auto" w:fill="FFFFFF"/>
        </w:rPr>
        <w:t xml:space="preserve"> такий контроль включається у вже згадане </w:t>
      </w:r>
      <w:r w:rsidRPr="00AC53A7">
        <w:rPr>
          <w:rFonts w:ascii="Times New Roman" w:hAnsi="Times New Roman"/>
          <w:color w:val="000000"/>
          <w:sz w:val="28"/>
          <w:szCs w:val="28"/>
          <w:shd w:val="clear" w:color="auto" w:fill="FFFFFF"/>
        </w:rPr>
        <w:lastRenderedPageBreak/>
        <w:t xml:space="preserve">нами </w:t>
      </w:r>
      <w:r w:rsidRPr="00AC53A7">
        <w:rPr>
          <w:rFonts w:ascii="Times New Roman" w:hAnsi="Times New Roman"/>
          <w:color w:val="000000"/>
          <w:sz w:val="28"/>
          <w:szCs w:val="28"/>
        </w:rPr>
        <w:t xml:space="preserve">належне забезпечення політичними партіями внесення змін до відомостей про політичну партію, </w:t>
      </w:r>
      <w:r w:rsidR="00A42274" w:rsidRPr="00AC53A7">
        <w:rPr>
          <w:rFonts w:ascii="Times New Roman" w:hAnsi="Times New Roman"/>
          <w:color w:val="000000"/>
          <w:sz w:val="28"/>
          <w:szCs w:val="28"/>
        </w:rPr>
        <w:t>що</w:t>
      </w:r>
      <w:r w:rsidRPr="00AC53A7">
        <w:rPr>
          <w:rFonts w:ascii="Times New Roman" w:hAnsi="Times New Roman"/>
          <w:color w:val="000000"/>
          <w:sz w:val="28"/>
          <w:szCs w:val="28"/>
        </w:rPr>
        <w:t xml:space="preserve"> містяться </w:t>
      </w:r>
      <w:r w:rsidR="00A42274" w:rsidRPr="00AC53A7">
        <w:rPr>
          <w:rFonts w:ascii="Times New Roman" w:hAnsi="Times New Roman"/>
          <w:color w:val="000000"/>
          <w:sz w:val="28"/>
          <w:szCs w:val="28"/>
        </w:rPr>
        <w:t>в</w:t>
      </w:r>
      <w:r w:rsidRPr="00AC53A7">
        <w:rPr>
          <w:rFonts w:ascii="Times New Roman" w:hAnsi="Times New Roman"/>
          <w:color w:val="000000"/>
          <w:sz w:val="28"/>
          <w:szCs w:val="28"/>
        </w:rPr>
        <w:t xml:space="preserve"> реєстрі політичних партій.</w:t>
      </w:r>
    </w:p>
    <w:p w14:paraId="6B708D60" w14:textId="77777777" w:rsidR="00984F72" w:rsidRPr="00AC53A7" w:rsidRDefault="0095301B"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color w:val="000000"/>
          <w:sz w:val="28"/>
          <w:szCs w:val="28"/>
        </w:rPr>
      </w:pPr>
      <w:r w:rsidRPr="00AC53A7">
        <w:rPr>
          <w:rFonts w:ascii="Times New Roman" w:hAnsi="Times New Roman"/>
          <w:color w:val="000000"/>
          <w:sz w:val="28"/>
          <w:szCs w:val="28"/>
        </w:rPr>
        <w:t xml:space="preserve">Як </w:t>
      </w:r>
      <w:r w:rsidR="00CE5EB2" w:rsidRPr="00AC53A7">
        <w:rPr>
          <w:rFonts w:ascii="Times New Roman" w:hAnsi="Times New Roman"/>
          <w:color w:val="000000"/>
          <w:sz w:val="28"/>
          <w:szCs w:val="28"/>
        </w:rPr>
        <w:t>постає</w:t>
      </w:r>
      <w:r w:rsidRPr="00AC53A7">
        <w:rPr>
          <w:rFonts w:ascii="Times New Roman" w:hAnsi="Times New Roman"/>
          <w:color w:val="000000"/>
          <w:sz w:val="28"/>
          <w:szCs w:val="28"/>
        </w:rPr>
        <w:t xml:space="preserve"> з положень ст. 24 ЗУ «Про політичні партії в Україні», предметом державного контролю за поточною діяльністю політичних партій є </w:t>
      </w:r>
      <w:r w:rsidR="00B624C0" w:rsidRPr="00AC53A7">
        <w:rPr>
          <w:rFonts w:ascii="Times New Roman" w:hAnsi="Times New Roman"/>
          <w:color w:val="000000" w:themeColor="text1"/>
          <w:sz w:val="28"/>
          <w:szCs w:val="28"/>
        </w:rPr>
        <w:t>висування політичною партією своїх ка</w:t>
      </w:r>
      <w:r w:rsidR="00B647E0" w:rsidRPr="00AC53A7">
        <w:rPr>
          <w:rFonts w:ascii="Times New Roman" w:hAnsi="Times New Roman"/>
          <w:color w:val="000000" w:themeColor="text1"/>
          <w:sz w:val="28"/>
          <w:szCs w:val="28"/>
        </w:rPr>
        <w:t>ндидатів н</w:t>
      </w:r>
      <w:r w:rsidR="00CE5EB2" w:rsidRPr="00AC53A7">
        <w:rPr>
          <w:rFonts w:ascii="Times New Roman" w:hAnsi="Times New Roman"/>
          <w:color w:val="000000" w:themeColor="text1"/>
          <w:sz w:val="28"/>
          <w:szCs w:val="28"/>
        </w:rPr>
        <w:t>а відповідних виборах, оскільки</w:t>
      </w:r>
      <w:r w:rsidR="00B647E0" w:rsidRPr="00AC53A7">
        <w:rPr>
          <w:rFonts w:ascii="Times New Roman" w:hAnsi="Times New Roman"/>
          <w:color w:val="000000" w:themeColor="text1"/>
          <w:sz w:val="28"/>
          <w:szCs w:val="28"/>
        </w:rPr>
        <w:t xml:space="preserve"> названа стаття передбачає, що однією з підстав для </w:t>
      </w:r>
      <w:r w:rsidR="00B647E0" w:rsidRPr="00AC53A7">
        <w:rPr>
          <w:rFonts w:ascii="Times New Roman" w:hAnsi="Times New Roman"/>
          <w:color w:val="000000"/>
          <w:sz w:val="28"/>
          <w:szCs w:val="28"/>
        </w:rPr>
        <w:t xml:space="preserve">анулювання реєстраційного свідоцтва є невисування політичною партією своїх кандидатів </w:t>
      </w:r>
      <w:r w:rsidR="00303574" w:rsidRPr="00AC53A7">
        <w:rPr>
          <w:rFonts w:ascii="Times New Roman" w:hAnsi="Times New Roman"/>
          <w:color w:val="000000"/>
          <w:sz w:val="28"/>
          <w:szCs w:val="28"/>
        </w:rPr>
        <w:t>на</w:t>
      </w:r>
      <w:r w:rsidR="00B647E0" w:rsidRPr="00AC53A7">
        <w:rPr>
          <w:rFonts w:ascii="Times New Roman" w:hAnsi="Times New Roman"/>
          <w:color w:val="000000"/>
          <w:sz w:val="28"/>
          <w:szCs w:val="28"/>
        </w:rPr>
        <w:t xml:space="preserve"> виборах</w:t>
      </w:r>
      <w:r w:rsidRPr="00AC53A7">
        <w:rPr>
          <w:rFonts w:ascii="Times New Roman" w:hAnsi="Times New Roman"/>
          <w:color w:val="000000"/>
          <w:sz w:val="28"/>
          <w:szCs w:val="28"/>
        </w:rPr>
        <w:t xml:space="preserve"> Президен</w:t>
      </w:r>
      <w:r w:rsidR="00B647E0" w:rsidRPr="00AC53A7">
        <w:rPr>
          <w:rFonts w:ascii="Times New Roman" w:hAnsi="Times New Roman"/>
          <w:color w:val="000000"/>
          <w:sz w:val="28"/>
          <w:szCs w:val="28"/>
        </w:rPr>
        <w:t xml:space="preserve">та України та виборах народних </w:t>
      </w:r>
      <w:r w:rsidRPr="00AC53A7">
        <w:rPr>
          <w:rFonts w:ascii="Times New Roman" w:hAnsi="Times New Roman"/>
          <w:color w:val="000000"/>
          <w:sz w:val="28"/>
          <w:szCs w:val="28"/>
        </w:rPr>
        <w:t xml:space="preserve">депутатів України протягом </w:t>
      </w:r>
      <w:r w:rsidR="00303574" w:rsidRPr="00AC53A7">
        <w:rPr>
          <w:rFonts w:ascii="Times New Roman" w:hAnsi="Times New Roman"/>
          <w:color w:val="000000"/>
          <w:sz w:val="28"/>
          <w:szCs w:val="28"/>
        </w:rPr>
        <w:t>10</w:t>
      </w:r>
      <w:r w:rsidRPr="00AC53A7">
        <w:rPr>
          <w:rFonts w:ascii="Times New Roman" w:hAnsi="Times New Roman"/>
          <w:color w:val="000000"/>
          <w:sz w:val="28"/>
          <w:szCs w:val="28"/>
        </w:rPr>
        <w:t xml:space="preserve"> років</w:t>
      </w:r>
      <w:r w:rsidR="00B647E0" w:rsidRPr="00AC53A7">
        <w:rPr>
          <w:rFonts w:ascii="Times New Roman" w:hAnsi="Times New Roman"/>
          <w:color w:val="000000"/>
          <w:sz w:val="28"/>
          <w:szCs w:val="28"/>
        </w:rPr>
        <w:t xml:space="preserve">. Вимога про необхідність участі політичних партій у виборах </w:t>
      </w:r>
      <w:r w:rsidR="00CD1717" w:rsidRPr="00AC53A7">
        <w:rPr>
          <w:rFonts w:ascii="Times New Roman" w:hAnsi="Times New Roman"/>
          <w:sz w:val="28"/>
          <w:szCs w:val="28"/>
        </w:rPr>
        <w:t xml:space="preserve">випливає </w:t>
      </w:r>
      <w:r w:rsidR="00B647E0" w:rsidRPr="00AC53A7">
        <w:rPr>
          <w:rFonts w:ascii="Times New Roman" w:hAnsi="Times New Roman"/>
          <w:sz w:val="28"/>
          <w:szCs w:val="28"/>
        </w:rPr>
        <w:t>з основної функції політичної партії – брати участь у виборах</w:t>
      </w:r>
      <w:r w:rsidR="00984F72" w:rsidRPr="00AC53A7">
        <w:rPr>
          <w:rFonts w:ascii="Times New Roman" w:hAnsi="Times New Roman"/>
          <w:sz w:val="28"/>
          <w:szCs w:val="28"/>
        </w:rPr>
        <w:t xml:space="preserve"> [227]</w:t>
      </w:r>
      <w:r w:rsidR="00B647E0" w:rsidRPr="00AC53A7">
        <w:rPr>
          <w:rFonts w:ascii="Times New Roman" w:hAnsi="Times New Roman"/>
          <w:sz w:val="28"/>
          <w:szCs w:val="28"/>
        </w:rPr>
        <w:t>, тому цілком логічним є закріплення положення</w:t>
      </w:r>
      <w:r w:rsidR="00CD1717" w:rsidRPr="00AC53A7">
        <w:rPr>
          <w:rFonts w:ascii="Times New Roman" w:hAnsi="Times New Roman"/>
          <w:sz w:val="28"/>
          <w:szCs w:val="28"/>
        </w:rPr>
        <w:t xml:space="preserve"> про те</w:t>
      </w:r>
      <w:r w:rsidR="00B647E0" w:rsidRPr="00AC53A7">
        <w:rPr>
          <w:rFonts w:ascii="Times New Roman" w:hAnsi="Times New Roman"/>
          <w:sz w:val="28"/>
          <w:szCs w:val="28"/>
        </w:rPr>
        <w:t>, що до партій, які не вик</w:t>
      </w:r>
      <w:r w:rsidR="00CD1717" w:rsidRPr="00AC53A7">
        <w:rPr>
          <w:rFonts w:ascii="Times New Roman" w:hAnsi="Times New Roman"/>
          <w:sz w:val="28"/>
          <w:szCs w:val="28"/>
        </w:rPr>
        <w:t>он</w:t>
      </w:r>
      <w:r w:rsidR="00B647E0" w:rsidRPr="00AC53A7">
        <w:rPr>
          <w:rFonts w:ascii="Times New Roman" w:hAnsi="Times New Roman"/>
          <w:sz w:val="28"/>
          <w:szCs w:val="28"/>
        </w:rPr>
        <w:t>ують сво</w:t>
      </w:r>
      <w:r w:rsidR="00CD1717" w:rsidRPr="00AC53A7">
        <w:rPr>
          <w:rFonts w:ascii="Times New Roman" w:hAnsi="Times New Roman"/>
          <w:sz w:val="28"/>
          <w:szCs w:val="28"/>
        </w:rPr>
        <w:t>ю</w:t>
      </w:r>
      <w:r w:rsidR="00B647E0" w:rsidRPr="00AC53A7">
        <w:rPr>
          <w:rFonts w:ascii="Times New Roman" w:hAnsi="Times New Roman"/>
          <w:sz w:val="28"/>
          <w:szCs w:val="28"/>
        </w:rPr>
        <w:t xml:space="preserve"> основн</w:t>
      </w:r>
      <w:r w:rsidR="00CD1717" w:rsidRPr="00AC53A7">
        <w:rPr>
          <w:rFonts w:ascii="Times New Roman" w:hAnsi="Times New Roman"/>
          <w:sz w:val="28"/>
          <w:szCs w:val="28"/>
        </w:rPr>
        <w:t>у</w:t>
      </w:r>
      <w:r w:rsidR="00B647E0" w:rsidRPr="00AC53A7">
        <w:rPr>
          <w:rFonts w:ascii="Times New Roman" w:hAnsi="Times New Roman"/>
          <w:sz w:val="28"/>
          <w:szCs w:val="28"/>
        </w:rPr>
        <w:t xml:space="preserve"> функці</w:t>
      </w:r>
      <w:r w:rsidR="00CD1717" w:rsidRPr="00AC53A7">
        <w:rPr>
          <w:rFonts w:ascii="Times New Roman" w:hAnsi="Times New Roman"/>
          <w:sz w:val="28"/>
          <w:szCs w:val="28"/>
        </w:rPr>
        <w:t>ю,</w:t>
      </w:r>
      <w:r w:rsidR="00B647E0" w:rsidRPr="00AC53A7">
        <w:rPr>
          <w:rFonts w:ascii="Times New Roman" w:hAnsi="Times New Roman"/>
          <w:sz w:val="28"/>
          <w:szCs w:val="28"/>
        </w:rPr>
        <w:t xml:space="preserve"> застосовуються </w:t>
      </w:r>
      <w:r w:rsidR="00984F72" w:rsidRPr="00AC53A7">
        <w:rPr>
          <w:rFonts w:ascii="Times New Roman" w:hAnsi="Times New Roman"/>
          <w:sz w:val="28"/>
          <w:szCs w:val="28"/>
        </w:rPr>
        <w:t>заходи з</w:t>
      </w:r>
      <w:r w:rsidR="00984F72" w:rsidRPr="00AC53A7">
        <w:rPr>
          <w:rFonts w:ascii="Times New Roman" w:hAnsi="Times New Roman"/>
          <w:color w:val="000000"/>
          <w:sz w:val="28"/>
          <w:szCs w:val="28"/>
        </w:rPr>
        <w:t xml:space="preserve"> примусового припинення діяльності.</w:t>
      </w:r>
    </w:p>
    <w:p w14:paraId="57EC9E06" w14:textId="77777777" w:rsidR="00142D4A" w:rsidRPr="00AC53A7" w:rsidRDefault="00CD1717"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color w:val="000000"/>
          <w:sz w:val="28"/>
          <w:szCs w:val="28"/>
        </w:rPr>
      </w:pPr>
      <w:r w:rsidRPr="00AC53A7">
        <w:rPr>
          <w:rFonts w:ascii="Times New Roman" w:hAnsi="Times New Roman"/>
          <w:color w:val="000000"/>
          <w:sz w:val="28"/>
          <w:szCs w:val="28"/>
        </w:rPr>
        <w:t>У</w:t>
      </w:r>
      <w:r w:rsidR="006224BD" w:rsidRPr="00AC53A7">
        <w:rPr>
          <w:rFonts w:ascii="Times New Roman" w:hAnsi="Times New Roman"/>
          <w:color w:val="000000"/>
          <w:sz w:val="28"/>
          <w:szCs w:val="28"/>
        </w:rPr>
        <w:t xml:space="preserve"> юридичній літературі наводяться аргументи щодо внесення змін у наведені положення ЗУ «Про політичні партії в Україні». Так, К.О. Турчинов зауважує, що Міністерству юстиції</w:t>
      </w:r>
      <w:r w:rsidRPr="00AC53A7">
        <w:rPr>
          <w:rFonts w:ascii="Times New Roman" w:hAnsi="Times New Roman"/>
          <w:color w:val="000000"/>
          <w:sz w:val="28"/>
          <w:szCs w:val="28"/>
        </w:rPr>
        <w:t xml:space="preserve"> України</w:t>
      </w:r>
      <w:r w:rsidR="006224BD" w:rsidRPr="00AC53A7">
        <w:rPr>
          <w:rFonts w:ascii="Times New Roman" w:hAnsi="Times New Roman"/>
          <w:color w:val="000000"/>
          <w:sz w:val="28"/>
          <w:szCs w:val="28"/>
        </w:rPr>
        <w:t xml:space="preserve"> необхідно проводити системний моніторинг виконання вимог ст. 11 та</w:t>
      </w:r>
      <w:r w:rsidRPr="00AC53A7">
        <w:rPr>
          <w:rFonts w:ascii="Times New Roman" w:hAnsi="Times New Roman"/>
          <w:color w:val="000000"/>
          <w:sz w:val="28"/>
          <w:szCs w:val="28"/>
        </w:rPr>
        <w:t xml:space="preserve"> ст.</w:t>
      </w:r>
      <w:r w:rsidR="006224BD" w:rsidRPr="00AC53A7">
        <w:rPr>
          <w:rFonts w:ascii="Times New Roman" w:hAnsi="Times New Roman"/>
          <w:color w:val="000000"/>
          <w:sz w:val="28"/>
          <w:szCs w:val="28"/>
        </w:rPr>
        <w:t xml:space="preserve"> 24 ЗУ «Про політичні партії в Україні», а у </w:t>
      </w:r>
      <w:r w:rsidRPr="00AC53A7">
        <w:rPr>
          <w:rFonts w:ascii="Times New Roman" w:hAnsi="Times New Roman"/>
          <w:color w:val="000000"/>
          <w:sz w:val="28"/>
          <w:szCs w:val="28"/>
        </w:rPr>
        <w:t>разі</w:t>
      </w:r>
      <w:r w:rsidR="006224BD" w:rsidRPr="00AC53A7">
        <w:rPr>
          <w:rFonts w:ascii="Times New Roman" w:hAnsi="Times New Roman"/>
          <w:color w:val="000000"/>
          <w:sz w:val="28"/>
          <w:szCs w:val="28"/>
        </w:rPr>
        <w:t xml:space="preserve"> </w:t>
      </w:r>
      <w:r w:rsidRPr="00AC53A7">
        <w:rPr>
          <w:rFonts w:ascii="Times New Roman" w:hAnsi="Times New Roman"/>
          <w:color w:val="000000"/>
          <w:sz w:val="28"/>
          <w:szCs w:val="28"/>
        </w:rPr>
        <w:t>якщо</w:t>
      </w:r>
      <w:r w:rsidR="006224BD" w:rsidRPr="00AC53A7">
        <w:rPr>
          <w:rFonts w:ascii="Times New Roman" w:hAnsi="Times New Roman"/>
          <w:color w:val="000000"/>
          <w:sz w:val="28"/>
          <w:szCs w:val="28"/>
        </w:rPr>
        <w:t xml:space="preserve"> партія не бере участ</w:t>
      </w:r>
      <w:r w:rsidRPr="00AC53A7">
        <w:rPr>
          <w:rFonts w:ascii="Times New Roman" w:hAnsi="Times New Roman"/>
          <w:color w:val="000000"/>
          <w:sz w:val="28"/>
          <w:szCs w:val="28"/>
        </w:rPr>
        <w:t>ь</w:t>
      </w:r>
      <w:r w:rsidR="006224BD" w:rsidRPr="00AC53A7">
        <w:rPr>
          <w:rFonts w:ascii="Times New Roman" w:hAnsi="Times New Roman"/>
          <w:color w:val="000000"/>
          <w:sz w:val="28"/>
          <w:szCs w:val="28"/>
        </w:rPr>
        <w:t xml:space="preserve"> у виборах до </w:t>
      </w:r>
      <w:r w:rsidR="007B0C89" w:rsidRPr="00AC53A7">
        <w:rPr>
          <w:rFonts w:ascii="Times New Roman" w:hAnsi="Times New Roman"/>
          <w:color w:val="000000"/>
          <w:sz w:val="28"/>
          <w:szCs w:val="28"/>
        </w:rPr>
        <w:t>ВРУ</w:t>
      </w:r>
      <w:r w:rsidR="006224BD" w:rsidRPr="00AC53A7">
        <w:rPr>
          <w:rFonts w:ascii="Times New Roman" w:hAnsi="Times New Roman"/>
          <w:color w:val="000000"/>
          <w:sz w:val="28"/>
          <w:szCs w:val="28"/>
        </w:rPr>
        <w:t xml:space="preserve"> та у виборах </w:t>
      </w:r>
      <w:r w:rsidR="007B0C89" w:rsidRPr="00AC53A7">
        <w:rPr>
          <w:rFonts w:ascii="Times New Roman" w:hAnsi="Times New Roman"/>
          <w:color w:val="000000"/>
          <w:sz w:val="28"/>
          <w:szCs w:val="28"/>
        </w:rPr>
        <w:t>Президента</w:t>
      </w:r>
      <w:r w:rsidR="006224BD" w:rsidRPr="00AC53A7">
        <w:rPr>
          <w:rFonts w:ascii="Times New Roman" w:hAnsi="Times New Roman"/>
          <w:color w:val="000000"/>
          <w:sz w:val="28"/>
          <w:szCs w:val="28"/>
        </w:rPr>
        <w:t xml:space="preserve"> </w:t>
      </w:r>
      <w:r w:rsidRPr="00AC53A7">
        <w:rPr>
          <w:rFonts w:ascii="Times New Roman" w:hAnsi="Times New Roman"/>
          <w:color w:val="000000"/>
          <w:sz w:val="28"/>
          <w:szCs w:val="28"/>
        </w:rPr>
        <w:t xml:space="preserve">України </w:t>
      </w:r>
      <w:r w:rsidR="006224BD" w:rsidRPr="00AC53A7">
        <w:rPr>
          <w:rFonts w:ascii="Times New Roman" w:hAnsi="Times New Roman"/>
          <w:color w:val="000000"/>
          <w:sz w:val="28"/>
          <w:szCs w:val="28"/>
        </w:rPr>
        <w:t xml:space="preserve">протягом конкретного часу, реєстрація такої партії повинна скасовуватись автоматично </w:t>
      </w:r>
      <w:r w:rsidR="006224BD" w:rsidRPr="00AC53A7">
        <w:rPr>
          <w:rFonts w:ascii="Times New Roman" w:hAnsi="Times New Roman"/>
          <w:sz w:val="28"/>
          <w:szCs w:val="28"/>
        </w:rPr>
        <w:t>[134, с. 133]</w:t>
      </w:r>
      <w:r w:rsidR="006224BD" w:rsidRPr="00AC53A7">
        <w:rPr>
          <w:rFonts w:ascii="Times New Roman" w:hAnsi="Times New Roman"/>
          <w:color w:val="000000"/>
          <w:sz w:val="28"/>
          <w:szCs w:val="28"/>
        </w:rPr>
        <w:t>. Остаточний термін, протягом якого партії дозволяється не брати участ</w:t>
      </w:r>
      <w:r w:rsidRPr="00AC53A7">
        <w:rPr>
          <w:rFonts w:ascii="Times New Roman" w:hAnsi="Times New Roman"/>
          <w:color w:val="000000"/>
          <w:sz w:val="28"/>
          <w:szCs w:val="28"/>
        </w:rPr>
        <w:t>ь</w:t>
      </w:r>
      <w:r w:rsidR="006224BD" w:rsidRPr="00AC53A7">
        <w:rPr>
          <w:rFonts w:ascii="Times New Roman" w:hAnsi="Times New Roman"/>
          <w:color w:val="000000"/>
          <w:sz w:val="28"/>
          <w:szCs w:val="28"/>
        </w:rPr>
        <w:t xml:space="preserve"> у виборах, </w:t>
      </w:r>
      <w:r w:rsidRPr="00AC53A7">
        <w:rPr>
          <w:rFonts w:ascii="Times New Roman" w:hAnsi="Times New Roman"/>
          <w:color w:val="000000"/>
          <w:sz w:val="28"/>
          <w:szCs w:val="28"/>
        </w:rPr>
        <w:t>учений пропонує визначити</w:t>
      </w:r>
      <w:r w:rsidR="006224BD" w:rsidRPr="00AC53A7">
        <w:rPr>
          <w:rFonts w:ascii="Times New Roman" w:hAnsi="Times New Roman"/>
          <w:color w:val="000000"/>
          <w:sz w:val="28"/>
          <w:szCs w:val="28"/>
        </w:rPr>
        <w:t xml:space="preserve"> як неучасть у двох парламентсь</w:t>
      </w:r>
      <w:r w:rsidRPr="00AC53A7">
        <w:rPr>
          <w:rFonts w:ascii="Times New Roman" w:hAnsi="Times New Roman"/>
          <w:color w:val="000000"/>
          <w:sz w:val="28"/>
          <w:szCs w:val="28"/>
        </w:rPr>
        <w:t>ких виборах (у тому числі</w:t>
      </w:r>
      <w:r w:rsidR="006224BD" w:rsidRPr="00AC53A7">
        <w:rPr>
          <w:rFonts w:ascii="Times New Roman" w:hAnsi="Times New Roman"/>
          <w:color w:val="000000"/>
          <w:sz w:val="28"/>
          <w:szCs w:val="28"/>
        </w:rPr>
        <w:t xml:space="preserve"> якщо вибори позачергові) </w:t>
      </w:r>
      <w:r w:rsidR="006224BD" w:rsidRPr="00AC53A7">
        <w:rPr>
          <w:rFonts w:ascii="Times New Roman" w:hAnsi="Times New Roman"/>
          <w:sz w:val="28"/>
          <w:szCs w:val="28"/>
        </w:rPr>
        <w:t>[134, с. 133-134]</w:t>
      </w:r>
      <w:r w:rsidR="006224BD" w:rsidRPr="00AC53A7">
        <w:rPr>
          <w:rFonts w:ascii="Times New Roman" w:hAnsi="Times New Roman"/>
          <w:color w:val="000000"/>
          <w:sz w:val="28"/>
          <w:szCs w:val="28"/>
        </w:rPr>
        <w:t xml:space="preserve">. </w:t>
      </w:r>
      <w:r w:rsidR="006224BD" w:rsidRPr="00AC53A7">
        <w:rPr>
          <w:rFonts w:ascii="Times New Roman" w:hAnsi="Times New Roman"/>
          <w:sz w:val="28"/>
          <w:szCs w:val="28"/>
        </w:rPr>
        <w:t>Л.І. Адашис пропонує</w:t>
      </w:r>
      <w:bookmarkStart w:id="37" w:name="o357"/>
      <w:bookmarkEnd w:id="37"/>
      <w:r w:rsidR="006224BD" w:rsidRPr="00AC53A7">
        <w:rPr>
          <w:rFonts w:ascii="Times New Roman" w:hAnsi="Times New Roman"/>
          <w:sz w:val="28"/>
          <w:szCs w:val="28"/>
        </w:rPr>
        <w:t xml:space="preserve"> викласти підставу для звернення до суду з поданням про анулювання реєстраційного свідоцтва в такій редакції: «Невисування політичною партією своїх кандидатів на виборні посади на загальнодержавному рівні дві виборчі кампанії поспіль». На думку вченої, така законодавча новела, з огляду на частоту виборчих кампаній в Україні, дуже швидко виключила б з переліку українських політичних партій ті, які створені не для втілення свого основного призначення – вираження політичної волі громадян [195, с. 39].</w:t>
      </w:r>
      <w:bookmarkStart w:id="38" w:name="o358"/>
      <w:bookmarkEnd w:id="38"/>
      <w:r w:rsidR="005C54E9" w:rsidRPr="00AC53A7">
        <w:rPr>
          <w:rFonts w:ascii="Times New Roman" w:hAnsi="Times New Roman"/>
          <w:sz w:val="28"/>
          <w:szCs w:val="28"/>
        </w:rPr>
        <w:t xml:space="preserve"> Наведені пропозиції </w:t>
      </w:r>
      <w:r w:rsidR="00142D4A" w:rsidRPr="00AC53A7">
        <w:rPr>
          <w:rFonts w:ascii="Times New Roman" w:hAnsi="Times New Roman"/>
          <w:sz w:val="28"/>
          <w:szCs w:val="28"/>
        </w:rPr>
        <w:t xml:space="preserve">щодо прив'язки </w:t>
      </w:r>
      <w:r w:rsidR="00142D4A" w:rsidRPr="00AC53A7">
        <w:rPr>
          <w:rFonts w:ascii="Times New Roman" w:hAnsi="Times New Roman"/>
          <w:sz w:val="28"/>
          <w:szCs w:val="28"/>
        </w:rPr>
        <w:lastRenderedPageBreak/>
        <w:t xml:space="preserve">названої підстави для анулювання </w:t>
      </w:r>
      <w:r w:rsidR="00142D4A" w:rsidRPr="00AC53A7">
        <w:rPr>
          <w:rFonts w:ascii="Times New Roman" w:hAnsi="Times New Roman"/>
          <w:color w:val="000000"/>
          <w:sz w:val="28"/>
          <w:szCs w:val="28"/>
        </w:rPr>
        <w:t>реєстраційного свідоцтва саме до кількості виборчих кампаній, а не до конкретного строку, на нашу думку</w:t>
      </w:r>
      <w:r w:rsidRPr="00AC53A7">
        <w:rPr>
          <w:rFonts w:ascii="Times New Roman" w:hAnsi="Times New Roman"/>
          <w:color w:val="000000"/>
          <w:sz w:val="28"/>
          <w:szCs w:val="28"/>
        </w:rPr>
        <w:t>,</w:t>
      </w:r>
      <w:r w:rsidR="00142D4A" w:rsidRPr="00AC53A7">
        <w:rPr>
          <w:rFonts w:ascii="Times New Roman" w:hAnsi="Times New Roman"/>
          <w:color w:val="000000"/>
          <w:sz w:val="28"/>
          <w:szCs w:val="28"/>
        </w:rPr>
        <w:t xml:space="preserve"> є цілком логічними </w:t>
      </w:r>
      <w:r w:rsidRPr="00AC53A7">
        <w:rPr>
          <w:rFonts w:ascii="Times New Roman" w:hAnsi="Times New Roman"/>
          <w:color w:val="000000"/>
          <w:sz w:val="28"/>
          <w:szCs w:val="28"/>
        </w:rPr>
        <w:t>й</w:t>
      </w:r>
      <w:r w:rsidR="00142D4A" w:rsidRPr="00AC53A7">
        <w:rPr>
          <w:rFonts w:ascii="Times New Roman" w:hAnsi="Times New Roman"/>
          <w:sz w:val="28"/>
          <w:szCs w:val="28"/>
        </w:rPr>
        <w:t xml:space="preserve"> об</w:t>
      </w:r>
      <w:r w:rsidR="00472BE5" w:rsidRPr="00AC53A7">
        <w:rPr>
          <w:rFonts w:ascii="Times New Roman" w:hAnsi="Times New Roman"/>
          <w:sz w:val="28"/>
          <w:szCs w:val="28"/>
          <w:shd w:val="clear" w:color="auto" w:fill="FFFFFF"/>
        </w:rPr>
        <w:t>ґ</w:t>
      </w:r>
      <w:r w:rsidR="00142D4A" w:rsidRPr="00AC53A7">
        <w:rPr>
          <w:rFonts w:ascii="Times New Roman" w:hAnsi="Times New Roman"/>
          <w:sz w:val="28"/>
          <w:szCs w:val="28"/>
        </w:rPr>
        <w:t>рунтованими</w:t>
      </w:r>
      <w:r w:rsidR="00142D4A" w:rsidRPr="00AC53A7">
        <w:rPr>
          <w:rFonts w:ascii="Times New Roman" w:hAnsi="Times New Roman"/>
          <w:color w:val="000000"/>
          <w:sz w:val="28"/>
          <w:szCs w:val="28"/>
        </w:rPr>
        <w:t xml:space="preserve">. </w:t>
      </w:r>
    </w:p>
    <w:p w14:paraId="2B7739A7" w14:textId="77777777" w:rsidR="0095301B" w:rsidRPr="00AC53A7" w:rsidRDefault="00FE2D31"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sz w:val="28"/>
          <w:szCs w:val="28"/>
        </w:rPr>
      </w:pPr>
      <w:r w:rsidRPr="00AC53A7">
        <w:rPr>
          <w:rFonts w:ascii="Times New Roman" w:hAnsi="Times New Roman"/>
          <w:sz w:val="28"/>
          <w:szCs w:val="28"/>
        </w:rPr>
        <w:t>Законодавство окремих країн ЄС також містить положення про примусове припинення діяльності політичних партій, які протягом відповідного періоду не беруть участ</w:t>
      </w:r>
      <w:r w:rsidR="00CD1717" w:rsidRPr="00AC53A7">
        <w:rPr>
          <w:rFonts w:ascii="Times New Roman" w:hAnsi="Times New Roman"/>
          <w:sz w:val="28"/>
          <w:szCs w:val="28"/>
        </w:rPr>
        <w:t>ь</w:t>
      </w:r>
      <w:r w:rsidRPr="00AC53A7">
        <w:rPr>
          <w:rFonts w:ascii="Times New Roman" w:hAnsi="Times New Roman"/>
          <w:sz w:val="28"/>
          <w:szCs w:val="28"/>
        </w:rPr>
        <w:t xml:space="preserve"> у виборах. </w:t>
      </w:r>
      <w:r w:rsidR="00CD1717" w:rsidRPr="00AC53A7">
        <w:rPr>
          <w:rFonts w:ascii="Times New Roman" w:hAnsi="Times New Roman"/>
          <w:sz w:val="28"/>
          <w:szCs w:val="28"/>
        </w:rPr>
        <w:t xml:space="preserve">Наприклад, </w:t>
      </w:r>
      <w:r w:rsidR="00C42D3B" w:rsidRPr="00AC53A7">
        <w:rPr>
          <w:rFonts w:ascii="Times New Roman" w:hAnsi="Times New Roman"/>
          <w:sz w:val="28"/>
          <w:szCs w:val="28"/>
        </w:rPr>
        <w:t xml:space="preserve">ст. 40 Закону Болгарії «Про політичні партії» [126] передбачає, що Софійський міський суд приймає рішення про розпуск політичної партії, зокрема, якщо політична партія більше </w:t>
      </w:r>
      <w:r w:rsidR="00CD1717" w:rsidRPr="00AC53A7">
        <w:rPr>
          <w:rFonts w:ascii="Times New Roman" w:hAnsi="Times New Roman"/>
          <w:sz w:val="28"/>
          <w:szCs w:val="28"/>
        </w:rPr>
        <w:t>5</w:t>
      </w:r>
      <w:r w:rsidR="00C42D3B" w:rsidRPr="00AC53A7">
        <w:rPr>
          <w:rFonts w:ascii="Times New Roman" w:hAnsi="Times New Roman"/>
          <w:sz w:val="28"/>
          <w:szCs w:val="28"/>
        </w:rPr>
        <w:t xml:space="preserve"> років </w:t>
      </w:r>
      <w:r w:rsidR="00CD1717" w:rsidRPr="00AC53A7">
        <w:rPr>
          <w:rFonts w:ascii="Times New Roman" w:hAnsi="Times New Roman"/>
          <w:sz w:val="28"/>
          <w:szCs w:val="28"/>
        </w:rPr>
        <w:t>і</w:t>
      </w:r>
      <w:r w:rsidR="00F96BE9" w:rsidRPr="00AC53A7">
        <w:rPr>
          <w:rFonts w:ascii="Times New Roman" w:hAnsi="Times New Roman"/>
          <w:sz w:val="28"/>
          <w:szCs w:val="28"/>
        </w:rPr>
        <w:t>з моменту державної реєстрації не брала участь у виборах до парламенту,</w:t>
      </w:r>
      <w:r w:rsidR="00CD1717" w:rsidRPr="00AC53A7">
        <w:rPr>
          <w:rFonts w:ascii="Times New Roman" w:hAnsi="Times New Roman"/>
          <w:sz w:val="28"/>
          <w:szCs w:val="28"/>
        </w:rPr>
        <w:t xml:space="preserve"> у</w:t>
      </w:r>
      <w:r w:rsidR="00F96BE9" w:rsidRPr="00AC53A7">
        <w:rPr>
          <w:rFonts w:ascii="Times New Roman" w:hAnsi="Times New Roman"/>
          <w:sz w:val="28"/>
          <w:szCs w:val="28"/>
        </w:rPr>
        <w:t xml:space="preserve"> президентських виборах або </w:t>
      </w:r>
      <w:r w:rsidR="00CD1717" w:rsidRPr="00AC53A7">
        <w:rPr>
          <w:rFonts w:ascii="Times New Roman" w:hAnsi="Times New Roman"/>
          <w:sz w:val="28"/>
          <w:szCs w:val="28"/>
        </w:rPr>
        <w:t>в</w:t>
      </w:r>
      <w:r w:rsidR="00F96BE9" w:rsidRPr="00AC53A7">
        <w:rPr>
          <w:rFonts w:ascii="Times New Roman" w:hAnsi="Times New Roman"/>
          <w:sz w:val="28"/>
          <w:szCs w:val="28"/>
        </w:rPr>
        <w:t xml:space="preserve"> місцевих виборах.</w:t>
      </w:r>
    </w:p>
    <w:p w14:paraId="17EB7D9C" w14:textId="77777777" w:rsidR="007D2389" w:rsidRPr="00AC53A7" w:rsidRDefault="0095301B" w:rsidP="00923D89">
      <w:pPr>
        <w:pStyle w:val="BodyTextIndent"/>
        <w:tabs>
          <w:tab w:val="left" w:pos="8789"/>
        </w:tabs>
        <w:spacing w:after="0" w:line="360" w:lineRule="auto"/>
        <w:ind w:left="0" w:firstLine="709"/>
        <w:contextualSpacing/>
        <w:jc w:val="both"/>
        <w:rPr>
          <w:rFonts w:ascii="Times New Roman" w:hAnsi="Times New Roman"/>
          <w:sz w:val="28"/>
          <w:szCs w:val="28"/>
        </w:rPr>
      </w:pPr>
      <w:r w:rsidRPr="00AC53A7">
        <w:rPr>
          <w:rFonts w:ascii="Times New Roman" w:hAnsi="Times New Roman"/>
          <w:sz w:val="28"/>
          <w:szCs w:val="28"/>
        </w:rPr>
        <w:t xml:space="preserve">Окремим предметом державного контролю за поточною діяльністю політичної партії, відповідно до положень ст. 18 ЗУ «Про політичні партії в Україні» </w:t>
      </w:r>
      <w:r w:rsidR="00460801" w:rsidRPr="00AC53A7">
        <w:rPr>
          <w:rFonts w:ascii="Times New Roman" w:hAnsi="Times New Roman"/>
          <w:sz w:val="28"/>
          <w:szCs w:val="28"/>
        </w:rPr>
        <w:t>є</w:t>
      </w:r>
      <w:r w:rsidRPr="00AC53A7">
        <w:rPr>
          <w:rFonts w:ascii="Times New Roman" w:hAnsi="Times New Roman"/>
          <w:sz w:val="28"/>
          <w:szCs w:val="28"/>
        </w:rPr>
        <w:t xml:space="preserve"> </w:t>
      </w:r>
      <w:r w:rsidRPr="00AC53A7">
        <w:rPr>
          <w:rFonts w:ascii="Times New Roman" w:hAnsi="Times New Roman"/>
          <w:color w:val="000000"/>
          <w:sz w:val="28"/>
          <w:szCs w:val="28"/>
        </w:rPr>
        <w:t xml:space="preserve">додержання політичною партією вимог її статуту. Виділення цього предмета державного контролю сприймається досить неоднозначно </w:t>
      </w:r>
      <w:r w:rsidR="00460801" w:rsidRPr="00AC53A7">
        <w:rPr>
          <w:rFonts w:ascii="Times New Roman" w:hAnsi="Times New Roman"/>
          <w:color w:val="000000"/>
          <w:sz w:val="28"/>
          <w:szCs w:val="28"/>
        </w:rPr>
        <w:t>та</w:t>
      </w:r>
      <w:r w:rsidRPr="00AC53A7">
        <w:rPr>
          <w:rFonts w:ascii="Times New Roman" w:hAnsi="Times New Roman"/>
          <w:color w:val="000000"/>
          <w:sz w:val="28"/>
          <w:szCs w:val="28"/>
        </w:rPr>
        <w:t xml:space="preserve"> є дискусійним </w:t>
      </w:r>
      <w:r w:rsidR="00460801" w:rsidRPr="00AC53A7">
        <w:rPr>
          <w:rFonts w:ascii="Times New Roman" w:hAnsi="Times New Roman"/>
          <w:color w:val="000000"/>
          <w:sz w:val="28"/>
          <w:szCs w:val="28"/>
        </w:rPr>
        <w:t>у</w:t>
      </w:r>
      <w:r w:rsidRPr="00AC53A7">
        <w:rPr>
          <w:rFonts w:ascii="Times New Roman" w:hAnsi="Times New Roman"/>
          <w:color w:val="000000"/>
          <w:sz w:val="28"/>
          <w:szCs w:val="28"/>
        </w:rPr>
        <w:t xml:space="preserve"> науковій літературі. Так, Н.В. Богашева </w:t>
      </w:r>
      <w:r w:rsidR="00460801" w:rsidRPr="00AC53A7">
        <w:rPr>
          <w:rFonts w:ascii="Times New Roman" w:hAnsi="Times New Roman"/>
          <w:spacing w:val="-4"/>
          <w:sz w:val="28"/>
          <w:szCs w:val="28"/>
        </w:rPr>
        <w:t>за</w:t>
      </w:r>
      <w:r w:rsidRPr="00AC53A7">
        <w:rPr>
          <w:rFonts w:ascii="Times New Roman" w:hAnsi="Times New Roman"/>
          <w:spacing w:val="-4"/>
          <w:sz w:val="28"/>
          <w:szCs w:val="28"/>
        </w:rPr>
        <w:t>значає, що в умовах українських реалій такий контроль потріб</w:t>
      </w:r>
      <w:r w:rsidR="00460801" w:rsidRPr="00AC53A7">
        <w:rPr>
          <w:rFonts w:ascii="Times New Roman" w:hAnsi="Times New Roman"/>
          <w:spacing w:val="-4"/>
          <w:sz w:val="28"/>
          <w:szCs w:val="28"/>
        </w:rPr>
        <w:t>ний</w:t>
      </w:r>
      <w:r w:rsidRPr="00AC53A7">
        <w:rPr>
          <w:rFonts w:ascii="Times New Roman" w:hAnsi="Times New Roman"/>
          <w:spacing w:val="-4"/>
          <w:sz w:val="28"/>
          <w:szCs w:val="28"/>
        </w:rPr>
        <w:t xml:space="preserve"> для забезпечення правової </w:t>
      </w:r>
      <w:r w:rsidR="00460801" w:rsidRPr="00AC53A7">
        <w:rPr>
          <w:rFonts w:ascii="Times New Roman" w:hAnsi="Times New Roman"/>
          <w:spacing w:val="-4"/>
          <w:sz w:val="28"/>
          <w:szCs w:val="28"/>
        </w:rPr>
        <w:t>й</w:t>
      </w:r>
      <w:r w:rsidRPr="00AC53A7">
        <w:rPr>
          <w:rFonts w:ascii="Times New Roman" w:hAnsi="Times New Roman"/>
          <w:spacing w:val="-4"/>
          <w:sz w:val="28"/>
          <w:szCs w:val="28"/>
        </w:rPr>
        <w:t xml:space="preserve"> суспільної ідентифікації партії як суб’єкта висування кандидатів, зокрема перед виборцями, встановлення повноваж</w:t>
      </w:r>
      <w:r w:rsidR="00E54EDC">
        <w:rPr>
          <w:rFonts w:ascii="Times New Roman" w:hAnsi="Times New Roman"/>
          <w:spacing w:val="-4"/>
          <w:sz w:val="28"/>
          <w:szCs w:val="28"/>
        </w:rPr>
        <w:t>ень</w:t>
      </w:r>
      <w:r w:rsidRPr="00AC53A7">
        <w:rPr>
          <w:rFonts w:ascii="Times New Roman" w:hAnsi="Times New Roman"/>
          <w:spacing w:val="-4"/>
          <w:sz w:val="28"/>
          <w:szCs w:val="28"/>
        </w:rPr>
        <w:t xml:space="preserve"> партійних органів, які здійснюють висування від імені партії, повноважень осіб, які представляють політичну партію у виборчих правовідносинах</w:t>
      </w:r>
      <w:r w:rsidR="007D2389" w:rsidRPr="00AC53A7">
        <w:rPr>
          <w:rFonts w:ascii="Times New Roman" w:hAnsi="Times New Roman"/>
          <w:spacing w:val="-4"/>
          <w:sz w:val="28"/>
          <w:szCs w:val="28"/>
        </w:rPr>
        <w:t xml:space="preserve"> </w:t>
      </w:r>
      <w:r w:rsidR="007D2389" w:rsidRPr="00AC53A7">
        <w:rPr>
          <w:rFonts w:ascii="Times New Roman" w:hAnsi="Times New Roman"/>
          <w:sz w:val="28"/>
          <w:szCs w:val="28"/>
        </w:rPr>
        <w:t>[1, с. 132]</w:t>
      </w:r>
      <w:r w:rsidRPr="00AC53A7">
        <w:rPr>
          <w:rFonts w:ascii="Times New Roman" w:hAnsi="Times New Roman"/>
          <w:spacing w:val="-4"/>
          <w:sz w:val="28"/>
          <w:szCs w:val="28"/>
        </w:rPr>
        <w:t xml:space="preserve">. Також, на думку вченої </w:t>
      </w:r>
      <w:r w:rsidRPr="00AC53A7">
        <w:rPr>
          <w:rFonts w:ascii="Times New Roman" w:hAnsi="Times New Roman"/>
          <w:sz w:val="28"/>
          <w:szCs w:val="28"/>
        </w:rPr>
        <w:t xml:space="preserve">нагляд держави за додержанням партією вимог статуту необхідний </w:t>
      </w:r>
      <w:r w:rsidR="00472BE5" w:rsidRPr="00AC53A7">
        <w:rPr>
          <w:rFonts w:ascii="Times New Roman" w:hAnsi="Times New Roman"/>
          <w:sz w:val="28"/>
          <w:szCs w:val="28"/>
        </w:rPr>
        <w:t>і</w:t>
      </w:r>
      <w:r w:rsidRPr="00AC53A7">
        <w:rPr>
          <w:rFonts w:ascii="Times New Roman" w:hAnsi="Times New Roman"/>
          <w:sz w:val="28"/>
          <w:szCs w:val="28"/>
        </w:rPr>
        <w:t xml:space="preserve"> для забезпечення вимог внутрішньопартійної демократії, особливо у випадк</w:t>
      </w:r>
      <w:r w:rsidR="00460801" w:rsidRPr="00AC53A7">
        <w:rPr>
          <w:rFonts w:ascii="Times New Roman" w:hAnsi="Times New Roman"/>
          <w:sz w:val="28"/>
          <w:szCs w:val="28"/>
        </w:rPr>
        <w:t>ах</w:t>
      </w:r>
      <w:r w:rsidRPr="00AC53A7">
        <w:rPr>
          <w:rFonts w:ascii="Times New Roman" w:hAnsi="Times New Roman"/>
          <w:sz w:val="28"/>
          <w:szCs w:val="28"/>
        </w:rPr>
        <w:t>, коли такі вимоги встановлюються законом. У цьому</w:t>
      </w:r>
      <w:r w:rsidR="00472BE5" w:rsidRPr="00AC53A7">
        <w:rPr>
          <w:rFonts w:ascii="Times New Roman" w:hAnsi="Times New Roman"/>
          <w:sz w:val="28"/>
          <w:szCs w:val="28"/>
        </w:rPr>
        <w:t xml:space="preserve"> разі порушення статутних вимог</w:t>
      </w:r>
      <w:r w:rsidRPr="00AC53A7">
        <w:rPr>
          <w:rFonts w:ascii="Times New Roman" w:hAnsi="Times New Roman"/>
          <w:sz w:val="28"/>
          <w:szCs w:val="28"/>
        </w:rPr>
        <w:t xml:space="preserve"> є порушенням загальносуспільних цінностей демократії </w:t>
      </w:r>
      <w:r w:rsidR="00460801" w:rsidRPr="00AC53A7">
        <w:rPr>
          <w:rFonts w:ascii="Times New Roman" w:hAnsi="Times New Roman"/>
          <w:sz w:val="28"/>
          <w:szCs w:val="28"/>
        </w:rPr>
        <w:t>й</w:t>
      </w:r>
      <w:r w:rsidRPr="00AC53A7">
        <w:rPr>
          <w:rFonts w:ascii="Times New Roman" w:hAnsi="Times New Roman"/>
          <w:sz w:val="28"/>
          <w:szCs w:val="28"/>
        </w:rPr>
        <w:t xml:space="preserve"> права </w:t>
      </w:r>
      <w:r w:rsidR="00460801" w:rsidRPr="00AC53A7">
        <w:rPr>
          <w:rFonts w:ascii="Times New Roman" w:hAnsi="Times New Roman"/>
          <w:sz w:val="28"/>
          <w:szCs w:val="28"/>
        </w:rPr>
        <w:t>та</w:t>
      </w:r>
      <w:r w:rsidRPr="00AC53A7">
        <w:rPr>
          <w:rFonts w:ascii="Times New Roman" w:hAnsi="Times New Roman"/>
          <w:sz w:val="28"/>
          <w:szCs w:val="28"/>
        </w:rPr>
        <w:t xml:space="preserve"> становить законний інтерес для всього суспільства, а не лише для членів партії, що виправдовує існування обмеженого нагляду держави за додержанням статуту політичної партії</w:t>
      </w:r>
      <w:r w:rsidR="007D2389" w:rsidRPr="00AC53A7">
        <w:rPr>
          <w:rFonts w:ascii="Times New Roman" w:hAnsi="Times New Roman"/>
          <w:sz w:val="28"/>
          <w:szCs w:val="28"/>
        </w:rPr>
        <w:t xml:space="preserve"> [1, с. 133]</w:t>
      </w:r>
      <w:r w:rsidRPr="00AC53A7">
        <w:rPr>
          <w:rFonts w:ascii="Times New Roman" w:hAnsi="Times New Roman"/>
          <w:sz w:val="28"/>
          <w:szCs w:val="28"/>
        </w:rPr>
        <w:t>.</w:t>
      </w:r>
    </w:p>
    <w:p w14:paraId="403E7727" w14:textId="77777777" w:rsidR="007D2389" w:rsidRPr="00AC53A7" w:rsidRDefault="00460801" w:rsidP="00923D89">
      <w:pPr>
        <w:pStyle w:val="BodyTextIndent"/>
        <w:tabs>
          <w:tab w:val="left" w:pos="8789"/>
        </w:tabs>
        <w:spacing w:after="0" w:line="360" w:lineRule="auto"/>
        <w:ind w:left="0" w:firstLine="709"/>
        <w:contextualSpacing/>
        <w:jc w:val="both"/>
        <w:rPr>
          <w:rFonts w:ascii="Times New Roman" w:hAnsi="Times New Roman"/>
        </w:rPr>
      </w:pPr>
      <w:r w:rsidRPr="00AC53A7">
        <w:rPr>
          <w:rFonts w:ascii="Times New Roman" w:hAnsi="Times New Roman"/>
          <w:sz w:val="28"/>
          <w:szCs w:val="28"/>
        </w:rPr>
        <w:t>В</w:t>
      </w:r>
      <w:r w:rsidR="00E54EDC">
        <w:rPr>
          <w:rFonts w:ascii="Times New Roman" w:hAnsi="Times New Roman"/>
          <w:sz w:val="28"/>
          <w:szCs w:val="28"/>
        </w:rPr>
        <w:t>о</w:t>
      </w:r>
      <w:r w:rsidRPr="00AC53A7">
        <w:rPr>
          <w:rFonts w:ascii="Times New Roman" w:hAnsi="Times New Roman"/>
          <w:sz w:val="28"/>
          <w:szCs w:val="28"/>
        </w:rPr>
        <w:t>дночас</w:t>
      </w:r>
      <w:r w:rsidR="0095301B" w:rsidRPr="00AC53A7">
        <w:rPr>
          <w:rFonts w:ascii="Times New Roman" w:hAnsi="Times New Roman"/>
          <w:sz w:val="28"/>
          <w:szCs w:val="28"/>
        </w:rPr>
        <w:t xml:space="preserve">, Венеціанська комісія </w:t>
      </w:r>
      <w:r w:rsidRPr="00AC53A7">
        <w:rPr>
          <w:rFonts w:ascii="Times New Roman" w:hAnsi="Times New Roman"/>
          <w:sz w:val="28"/>
          <w:szCs w:val="28"/>
        </w:rPr>
        <w:t>і</w:t>
      </w:r>
      <w:r w:rsidR="0095301B" w:rsidRPr="00AC53A7">
        <w:rPr>
          <w:rFonts w:ascii="Times New Roman" w:hAnsi="Times New Roman"/>
          <w:sz w:val="28"/>
          <w:szCs w:val="28"/>
        </w:rPr>
        <w:t xml:space="preserve">з цього приводу зауважує, що </w:t>
      </w:r>
      <w:r w:rsidR="0095301B" w:rsidRPr="00AC53A7">
        <w:rPr>
          <w:rFonts w:ascii="Times New Roman" w:hAnsi="Times New Roman"/>
          <w:spacing w:val="-4"/>
          <w:sz w:val="28"/>
          <w:szCs w:val="28"/>
        </w:rPr>
        <w:t>контроль за статутом політичної партії повинен бути</w:t>
      </w:r>
      <w:r w:rsidRPr="00AC53A7">
        <w:rPr>
          <w:rFonts w:ascii="Times New Roman" w:hAnsi="Times New Roman"/>
          <w:spacing w:val="-4"/>
          <w:sz w:val="28"/>
          <w:szCs w:val="28"/>
        </w:rPr>
        <w:t xml:space="preserve"> насамперед</w:t>
      </w:r>
      <w:r w:rsidR="0095301B" w:rsidRPr="00AC53A7">
        <w:rPr>
          <w:rFonts w:ascii="Times New Roman" w:hAnsi="Times New Roman"/>
          <w:spacing w:val="-4"/>
          <w:sz w:val="28"/>
          <w:szCs w:val="28"/>
        </w:rPr>
        <w:t xml:space="preserve"> внутрішнім, тобто здійснюватися членами партії</w:t>
      </w:r>
      <w:r w:rsidR="007D2389" w:rsidRPr="00AC53A7">
        <w:rPr>
          <w:rFonts w:ascii="Times New Roman" w:hAnsi="Times New Roman"/>
          <w:spacing w:val="-4"/>
          <w:sz w:val="28"/>
          <w:szCs w:val="28"/>
        </w:rPr>
        <w:t xml:space="preserve">. В ідеальному варіанті, на думку комісії, </w:t>
      </w:r>
      <w:r w:rsidRPr="00AC53A7">
        <w:rPr>
          <w:rFonts w:ascii="Times New Roman" w:hAnsi="Times New Roman"/>
          <w:spacing w:val="-4"/>
          <w:sz w:val="28"/>
          <w:szCs w:val="28"/>
        </w:rPr>
        <w:t>у</w:t>
      </w:r>
      <w:r w:rsidR="007D2389" w:rsidRPr="00AC53A7">
        <w:rPr>
          <w:rFonts w:ascii="Times New Roman" w:hAnsi="Times New Roman"/>
          <w:spacing w:val="-4"/>
          <w:sz w:val="28"/>
          <w:szCs w:val="28"/>
        </w:rPr>
        <w:t xml:space="preserve"> статуті </w:t>
      </w:r>
      <w:r w:rsidR="007D2389" w:rsidRPr="00AC53A7">
        <w:rPr>
          <w:rFonts w:ascii="Times New Roman" w:hAnsi="Times New Roman"/>
          <w:spacing w:val="-4"/>
          <w:sz w:val="28"/>
          <w:szCs w:val="28"/>
        </w:rPr>
        <w:lastRenderedPageBreak/>
        <w:t>партії повинні бути зазначені способи подачі внутрі</w:t>
      </w:r>
      <w:r w:rsidRPr="00AC53A7">
        <w:rPr>
          <w:rFonts w:ascii="Times New Roman" w:hAnsi="Times New Roman"/>
          <w:spacing w:val="-4"/>
          <w:sz w:val="28"/>
          <w:szCs w:val="28"/>
        </w:rPr>
        <w:t>шньо</w:t>
      </w:r>
      <w:r w:rsidR="007D2389" w:rsidRPr="00AC53A7">
        <w:rPr>
          <w:rFonts w:ascii="Times New Roman" w:hAnsi="Times New Roman"/>
          <w:spacing w:val="-4"/>
          <w:sz w:val="28"/>
          <w:szCs w:val="28"/>
        </w:rPr>
        <w:t>партійних скарг тими її членами, які вважають, що статут був порушений, а там, де законодавчо дозволен</w:t>
      </w:r>
      <w:r w:rsidRPr="00AC53A7">
        <w:rPr>
          <w:rFonts w:ascii="Times New Roman" w:hAnsi="Times New Roman"/>
          <w:spacing w:val="-4"/>
          <w:sz w:val="28"/>
          <w:szCs w:val="28"/>
        </w:rPr>
        <w:t>е</w:t>
      </w:r>
      <w:r w:rsidR="007D2389" w:rsidRPr="00AC53A7">
        <w:rPr>
          <w:rFonts w:ascii="Times New Roman" w:hAnsi="Times New Roman"/>
          <w:spacing w:val="-4"/>
          <w:sz w:val="28"/>
          <w:szCs w:val="28"/>
        </w:rPr>
        <w:t xml:space="preserve"> звернення до суду </w:t>
      </w:r>
      <w:r w:rsidRPr="00AC53A7">
        <w:rPr>
          <w:rFonts w:ascii="Times New Roman" w:hAnsi="Times New Roman"/>
          <w:spacing w:val="-4"/>
          <w:sz w:val="28"/>
          <w:szCs w:val="28"/>
        </w:rPr>
        <w:t>в</w:t>
      </w:r>
      <w:r w:rsidR="007D2389" w:rsidRPr="00AC53A7">
        <w:rPr>
          <w:rFonts w:ascii="Times New Roman" w:hAnsi="Times New Roman"/>
          <w:spacing w:val="-4"/>
          <w:sz w:val="28"/>
          <w:szCs w:val="28"/>
        </w:rPr>
        <w:t xml:space="preserve"> цивільних справах, подача цивільного позову повинна бути дозволена тільки після того, як </w:t>
      </w:r>
      <w:r w:rsidRPr="00AC53A7">
        <w:rPr>
          <w:rFonts w:ascii="Times New Roman" w:hAnsi="Times New Roman"/>
          <w:spacing w:val="-4"/>
          <w:sz w:val="28"/>
          <w:szCs w:val="28"/>
        </w:rPr>
        <w:t>у</w:t>
      </w:r>
      <w:r w:rsidR="007D2389" w:rsidRPr="00AC53A7">
        <w:rPr>
          <w:rFonts w:ascii="Times New Roman" w:hAnsi="Times New Roman"/>
          <w:spacing w:val="-4"/>
          <w:sz w:val="28"/>
          <w:szCs w:val="28"/>
        </w:rPr>
        <w:t>сі внутрішні можливості вирішення конфлікту були вичер</w:t>
      </w:r>
      <w:r w:rsidRPr="00AC53A7">
        <w:rPr>
          <w:rFonts w:ascii="Times New Roman" w:hAnsi="Times New Roman"/>
          <w:spacing w:val="-4"/>
          <w:sz w:val="28"/>
          <w:szCs w:val="28"/>
        </w:rPr>
        <w:t>пані</w:t>
      </w:r>
      <w:r w:rsidR="007D2389" w:rsidRPr="00AC53A7">
        <w:rPr>
          <w:rFonts w:ascii="Times New Roman" w:hAnsi="Times New Roman"/>
          <w:spacing w:val="-4"/>
          <w:sz w:val="28"/>
          <w:szCs w:val="28"/>
        </w:rPr>
        <w:t xml:space="preserve"> </w:t>
      </w:r>
      <w:r w:rsidR="007D2389" w:rsidRPr="00AC53A7">
        <w:rPr>
          <w:rFonts w:ascii="Times New Roman" w:hAnsi="Times New Roman"/>
          <w:sz w:val="28"/>
          <w:szCs w:val="28"/>
        </w:rPr>
        <w:t>[156]</w:t>
      </w:r>
      <w:r w:rsidR="0095301B" w:rsidRPr="00AC53A7">
        <w:rPr>
          <w:rFonts w:ascii="Times New Roman" w:hAnsi="Times New Roman"/>
          <w:spacing w:val="-4"/>
          <w:sz w:val="28"/>
          <w:szCs w:val="28"/>
        </w:rPr>
        <w:t>.</w:t>
      </w:r>
      <w:r w:rsidR="007D2389" w:rsidRPr="00AC53A7">
        <w:rPr>
          <w:rFonts w:ascii="Times New Roman" w:hAnsi="Times New Roman"/>
          <w:spacing w:val="-4"/>
          <w:sz w:val="28"/>
          <w:szCs w:val="28"/>
        </w:rPr>
        <w:t xml:space="preserve"> </w:t>
      </w:r>
      <w:r w:rsidR="0095301B" w:rsidRPr="00AC53A7">
        <w:rPr>
          <w:rFonts w:ascii="Times New Roman" w:hAnsi="Times New Roman"/>
          <w:spacing w:val="-4"/>
          <w:sz w:val="28"/>
          <w:szCs w:val="28"/>
        </w:rPr>
        <w:t>Та</w:t>
      </w:r>
      <w:r w:rsidRPr="00AC53A7">
        <w:rPr>
          <w:rFonts w:ascii="Times New Roman" w:hAnsi="Times New Roman"/>
          <w:spacing w:val="-4"/>
          <w:sz w:val="28"/>
          <w:szCs w:val="28"/>
        </w:rPr>
        <w:t>кож</w:t>
      </w:r>
      <w:r w:rsidR="0095301B" w:rsidRPr="00AC53A7">
        <w:rPr>
          <w:rFonts w:ascii="Times New Roman" w:hAnsi="Times New Roman"/>
          <w:spacing w:val="-4"/>
          <w:sz w:val="28"/>
          <w:szCs w:val="28"/>
        </w:rPr>
        <w:t xml:space="preserve"> нами вже </w:t>
      </w:r>
      <w:r w:rsidRPr="00AC53A7">
        <w:rPr>
          <w:rFonts w:ascii="Times New Roman" w:hAnsi="Times New Roman"/>
          <w:spacing w:val="-4"/>
          <w:sz w:val="28"/>
          <w:szCs w:val="28"/>
        </w:rPr>
        <w:t xml:space="preserve">наводилася </w:t>
      </w:r>
      <w:r w:rsidR="0095301B" w:rsidRPr="00AC53A7">
        <w:rPr>
          <w:rFonts w:ascii="Times New Roman" w:hAnsi="Times New Roman"/>
          <w:spacing w:val="-4"/>
          <w:sz w:val="28"/>
          <w:szCs w:val="28"/>
        </w:rPr>
        <w:t>позиція</w:t>
      </w:r>
      <w:r w:rsidRPr="00AC53A7">
        <w:rPr>
          <w:rFonts w:ascii="Times New Roman" w:hAnsi="Times New Roman"/>
          <w:spacing w:val="-4"/>
          <w:sz w:val="28"/>
          <w:szCs w:val="28"/>
        </w:rPr>
        <w:t xml:space="preserve"> ЄСПЛ</w:t>
      </w:r>
      <w:r w:rsidR="0095301B" w:rsidRPr="00AC53A7">
        <w:rPr>
          <w:rFonts w:ascii="Times New Roman" w:hAnsi="Times New Roman"/>
          <w:spacing w:val="-4"/>
          <w:sz w:val="28"/>
          <w:szCs w:val="28"/>
        </w:rPr>
        <w:t xml:space="preserve"> з цього приводу:</w:t>
      </w:r>
      <w:r w:rsidR="0095301B" w:rsidRPr="00AC53A7">
        <w:rPr>
          <w:rFonts w:ascii="Times New Roman" w:hAnsi="Times New Roman"/>
          <w:color w:val="000000" w:themeColor="text1"/>
          <w:sz w:val="28"/>
          <w:szCs w:val="28"/>
        </w:rPr>
        <w:t xml:space="preserve"> контроль за статутом партії повинен бути внутрішнім, тобто він </w:t>
      </w:r>
      <w:r w:rsidRPr="00AC53A7">
        <w:rPr>
          <w:rFonts w:ascii="Times New Roman" w:hAnsi="Times New Roman"/>
          <w:color w:val="000000" w:themeColor="text1"/>
          <w:sz w:val="28"/>
          <w:szCs w:val="28"/>
        </w:rPr>
        <w:t>має</w:t>
      </w:r>
      <w:r w:rsidR="0095301B" w:rsidRPr="00AC53A7">
        <w:rPr>
          <w:rFonts w:ascii="Times New Roman" w:hAnsi="Times New Roman"/>
          <w:color w:val="000000" w:themeColor="text1"/>
          <w:sz w:val="28"/>
          <w:szCs w:val="28"/>
        </w:rPr>
        <w:t xml:space="preserve"> здійснюватися членами політичної партії, </w:t>
      </w:r>
      <w:r w:rsidRPr="00AC53A7">
        <w:rPr>
          <w:rFonts w:ascii="Times New Roman" w:hAnsi="Times New Roman"/>
          <w:color w:val="000000" w:themeColor="text1"/>
          <w:sz w:val="28"/>
          <w:szCs w:val="28"/>
        </w:rPr>
        <w:t>водночас</w:t>
      </w:r>
      <w:r w:rsidR="0095301B" w:rsidRPr="00AC53A7">
        <w:rPr>
          <w:rFonts w:ascii="Times New Roman" w:hAnsi="Times New Roman"/>
          <w:color w:val="000000" w:themeColor="text1"/>
          <w:sz w:val="28"/>
          <w:szCs w:val="28"/>
        </w:rPr>
        <w:t xml:space="preserve"> члени партії повинні мати право оскаржувати справу в суді, якщо вони вважають, що рішення партійного органу суперечить статуту партії [</w:t>
      </w:r>
      <w:r w:rsidR="007D2389" w:rsidRPr="00AC53A7">
        <w:rPr>
          <w:rFonts w:ascii="Times New Roman" w:hAnsi="Times New Roman"/>
          <w:color w:val="000000" w:themeColor="text1"/>
          <w:sz w:val="28"/>
          <w:szCs w:val="28"/>
        </w:rPr>
        <w:t>150</w:t>
      </w:r>
      <w:r w:rsidR="0095301B" w:rsidRPr="00AC53A7">
        <w:rPr>
          <w:rFonts w:ascii="Times New Roman" w:hAnsi="Times New Roman"/>
          <w:color w:val="000000" w:themeColor="text1"/>
          <w:sz w:val="28"/>
          <w:szCs w:val="28"/>
        </w:rPr>
        <w:t xml:space="preserve">]. </w:t>
      </w:r>
      <w:r w:rsidR="0095301B" w:rsidRPr="00AC53A7">
        <w:rPr>
          <w:rFonts w:ascii="Times New Roman" w:hAnsi="Times New Roman"/>
          <w:spacing w:val="-4"/>
          <w:sz w:val="28"/>
          <w:szCs w:val="28"/>
        </w:rPr>
        <w:t xml:space="preserve">Зауважимо, що законодавство більшості країн ЄС також не передбачає здійснення державного контролю за дотриманням політичною партією її статуту. </w:t>
      </w:r>
    </w:p>
    <w:p w14:paraId="376DF6D3" w14:textId="77777777" w:rsidR="007D2389" w:rsidRPr="00AC53A7" w:rsidRDefault="0095301B" w:rsidP="00923D89">
      <w:pPr>
        <w:pStyle w:val="BodyTextIndent"/>
        <w:tabs>
          <w:tab w:val="left" w:pos="8789"/>
        </w:tabs>
        <w:spacing w:after="0" w:line="360" w:lineRule="auto"/>
        <w:ind w:left="0" w:firstLine="709"/>
        <w:contextualSpacing/>
        <w:jc w:val="both"/>
        <w:rPr>
          <w:rFonts w:ascii="Times New Roman" w:hAnsi="Times New Roman"/>
        </w:rPr>
      </w:pPr>
      <w:r w:rsidRPr="00AC53A7">
        <w:rPr>
          <w:rFonts w:ascii="Times New Roman" w:hAnsi="Times New Roman"/>
          <w:sz w:val="28"/>
          <w:szCs w:val="28"/>
        </w:rPr>
        <w:t xml:space="preserve">В Україні в 2003 </w:t>
      </w:r>
      <w:r w:rsidR="008A4F7F" w:rsidRPr="00AC53A7">
        <w:rPr>
          <w:rFonts w:ascii="Times New Roman" w:hAnsi="Times New Roman"/>
          <w:sz w:val="28"/>
          <w:szCs w:val="28"/>
        </w:rPr>
        <w:t xml:space="preserve">році </w:t>
      </w:r>
      <w:r w:rsidRPr="00AC53A7">
        <w:rPr>
          <w:rFonts w:ascii="Times New Roman" w:hAnsi="Times New Roman"/>
          <w:sz w:val="28"/>
          <w:szCs w:val="28"/>
        </w:rPr>
        <w:t>до ВРУ бу</w:t>
      </w:r>
      <w:r w:rsidR="008A4F7F" w:rsidRPr="00AC53A7">
        <w:rPr>
          <w:rFonts w:ascii="Times New Roman" w:hAnsi="Times New Roman"/>
          <w:sz w:val="28"/>
          <w:szCs w:val="28"/>
        </w:rPr>
        <w:t>в</w:t>
      </w:r>
      <w:r w:rsidRPr="00AC53A7">
        <w:rPr>
          <w:rFonts w:ascii="Times New Roman" w:hAnsi="Times New Roman"/>
          <w:sz w:val="28"/>
          <w:szCs w:val="28"/>
        </w:rPr>
        <w:t xml:space="preserve"> поданий законопроект</w:t>
      </w:r>
      <w:r w:rsidR="008A4F7F" w:rsidRPr="00AC53A7">
        <w:rPr>
          <w:rFonts w:ascii="Times New Roman" w:hAnsi="Times New Roman"/>
          <w:sz w:val="28"/>
          <w:szCs w:val="28"/>
        </w:rPr>
        <w:t>,</w:t>
      </w:r>
      <w:r w:rsidRPr="00AC53A7">
        <w:rPr>
          <w:rFonts w:ascii="Times New Roman" w:hAnsi="Times New Roman"/>
          <w:sz w:val="28"/>
          <w:szCs w:val="28"/>
        </w:rPr>
        <w:t xml:space="preserve"> яким пропонувалося вилучити з компетенції Міністерства юстиції </w:t>
      </w:r>
      <w:r w:rsidR="00131B48" w:rsidRPr="00AC53A7">
        <w:rPr>
          <w:rFonts w:ascii="Times New Roman" w:hAnsi="Times New Roman"/>
          <w:sz w:val="28"/>
          <w:szCs w:val="28"/>
        </w:rPr>
        <w:t xml:space="preserve">України </w:t>
      </w:r>
      <w:r w:rsidRPr="00AC53A7">
        <w:rPr>
          <w:rFonts w:ascii="Times New Roman" w:hAnsi="Times New Roman"/>
          <w:sz w:val="28"/>
          <w:szCs w:val="28"/>
        </w:rPr>
        <w:t>контроль за додержанням партією вимог її статуту. Ця пропозиція обґрунтовувалася тим, що</w:t>
      </w:r>
      <w:r w:rsidR="007D2389" w:rsidRPr="00AC53A7">
        <w:rPr>
          <w:rFonts w:ascii="Times New Roman" w:hAnsi="Times New Roman"/>
          <w:sz w:val="28"/>
          <w:szCs w:val="28"/>
        </w:rPr>
        <w:t xml:space="preserve"> статут</w:t>
      </w:r>
      <w:r w:rsidRPr="00AC53A7">
        <w:rPr>
          <w:rFonts w:ascii="Times New Roman" w:hAnsi="Times New Roman"/>
          <w:sz w:val="28"/>
          <w:szCs w:val="28"/>
        </w:rPr>
        <w:t xml:space="preserve"> політичної партії є документом, </w:t>
      </w:r>
      <w:r w:rsidR="00131B48" w:rsidRPr="00AC53A7">
        <w:rPr>
          <w:rFonts w:ascii="Times New Roman" w:hAnsi="Times New Roman"/>
          <w:sz w:val="28"/>
          <w:szCs w:val="28"/>
        </w:rPr>
        <w:t>який</w:t>
      </w:r>
      <w:r w:rsidRPr="00AC53A7">
        <w:rPr>
          <w:rFonts w:ascii="Times New Roman" w:hAnsi="Times New Roman"/>
          <w:sz w:val="28"/>
          <w:szCs w:val="28"/>
        </w:rPr>
        <w:t xml:space="preserve"> регламентує відносини між членами партії і її статутними органами та між статутними органами партії, тобто статут партії, який реєструється в Міністерс</w:t>
      </w:r>
      <w:r w:rsidR="00131B48" w:rsidRPr="00AC53A7">
        <w:rPr>
          <w:rFonts w:ascii="Times New Roman" w:hAnsi="Times New Roman"/>
          <w:sz w:val="28"/>
          <w:szCs w:val="28"/>
        </w:rPr>
        <w:t>тві юстиції України</w:t>
      </w:r>
      <w:r w:rsidRPr="00AC53A7">
        <w:rPr>
          <w:rFonts w:ascii="Times New Roman" w:hAnsi="Times New Roman"/>
          <w:sz w:val="28"/>
          <w:szCs w:val="28"/>
        </w:rPr>
        <w:t xml:space="preserve"> і відповідає законодавству України, є внутрі</w:t>
      </w:r>
      <w:r w:rsidR="00131B48" w:rsidRPr="00AC53A7">
        <w:rPr>
          <w:rFonts w:ascii="Times New Roman" w:hAnsi="Times New Roman"/>
          <w:sz w:val="28"/>
          <w:szCs w:val="28"/>
        </w:rPr>
        <w:t>шньо</w:t>
      </w:r>
      <w:r w:rsidRPr="00AC53A7">
        <w:rPr>
          <w:rFonts w:ascii="Times New Roman" w:hAnsi="Times New Roman"/>
          <w:sz w:val="28"/>
          <w:szCs w:val="28"/>
        </w:rPr>
        <w:t>партійним документом, дія якого не виходить за межі партії</w:t>
      </w:r>
      <w:r w:rsidR="00131B48" w:rsidRPr="00AC53A7">
        <w:rPr>
          <w:rFonts w:ascii="Times New Roman" w:hAnsi="Times New Roman"/>
          <w:sz w:val="28"/>
          <w:szCs w:val="28"/>
        </w:rPr>
        <w:t>,</w:t>
      </w:r>
      <w:r w:rsidRPr="00AC53A7">
        <w:rPr>
          <w:rFonts w:ascii="Times New Roman" w:hAnsi="Times New Roman"/>
          <w:sz w:val="28"/>
          <w:szCs w:val="28"/>
        </w:rPr>
        <w:t xml:space="preserve"> і його вимоги добровільно виконуються лише членами партії. Відповідно, контролювати державному органу влади</w:t>
      </w:r>
      <w:r w:rsidR="00131B48" w:rsidRPr="00AC53A7">
        <w:rPr>
          <w:rFonts w:ascii="Times New Roman" w:hAnsi="Times New Roman"/>
          <w:sz w:val="28"/>
          <w:szCs w:val="28"/>
        </w:rPr>
        <w:t xml:space="preserve"> те</w:t>
      </w:r>
      <w:r w:rsidRPr="00AC53A7">
        <w:rPr>
          <w:rFonts w:ascii="Times New Roman" w:hAnsi="Times New Roman"/>
          <w:sz w:val="28"/>
          <w:szCs w:val="28"/>
        </w:rPr>
        <w:t xml:space="preserve">, як проводяться партійні збори, які питання обговорюються, як ведеться звітність, чи сплачують члени партії членські внески, де </w:t>
      </w:r>
      <w:r w:rsidR="00131B48" w:rsidRPr="00AC53A7">
        <w:rPr>
          <w:rFonts w:ascii="Times New Roman" w:hAnsi="Times New Roman"/>
          <w:sz w:val="28"/>
          <w:szCs w:val="28"/>
        </w:rPr>
        <w:t xml:space="preserve">та </w:t>
      </w:r>
      <w:r w:rsidRPr="00AC53A7">
        <w:rPr>
          <w:rFonts w:ascii="Times New Roman" w:hAnsi="Times New Roman"/>
          <w:sz w:val="28"/>
          <w:szCs w:val="28"/>
        </w:rPr>
        <w:t>як зберігається документація</w:t>
      </w:r>
      <w:r w:rsidR="00131B48" w:rsidRPr="00AC53A7">
        <w:rPr>
          <w:rFonts w:ascii="Times New Roman" w:hAnsi="Times New Roman"/>
          <w:sz w:val="28"/>
          <w:szCs w:val="28"/>
        </w:rPr>
        <w:t>,</w:t>
      </w:r>
      <w:r w:rsidRPr="00AC53A7">
        <w:rPr>
          <w:rFonts w:ascii="Times New Roman" w:hAnsi="Times New Roman"/>
          <w:sz w:val="28"/>
          <w:szCs w:val="28"/>
        </w:rPr>
        <w:t xml:space="preserve"> </w:t>
      </w:r>
      <w:r w:rsidR="00131B48" w:rsidRPr="00AC53A7">
        <w:rPr>
          <w:rFonts w:ascii="Times New Roman" w:hAnsi="Times New Roman"/>
          <w:sz w:val="28"/>
          <w:szCs w:val="28"/>
        </w:rPr>
        <w:t>чи</w:t>
      </w:r>
      <w:r w:rsidRPr="00AC53A7">
        <w:rPr>
          <w:rFonts w:ascii="Times New Roman" w:hAnsi="Times New Roman"/>
          <w:sz w:val="28"/>
          <w:szCs w:val="28"/>
        </w:rPr>
        <w:t xml:space="preserve"> згідно</w:t>
      </w:r>
      <w:r w:rsidR="00131B48" w:rsidRPr="00AC53A7">
        <w:rPr>
          <w:rFonts w:ascii="Times New Roman" w:hAnsi="Times New Roman"/>
          <w:sz w:val="28"/>
          <w:szCs w:val="28"/>
        </w:rPr>
        <w:t xml:space="preserve"> зі</w:t>
      </w:r>
      <w:r w:rsidRPr="00AC53A7">
        <w:rPr>
          <w:rFonts w:ascii="Times New Roman" w:hAnsi="Times New Roman"/>
          <w:sz w:val="28"/>
          <w:szCs w:val="28"/>
        </w:rPr>
        <w:t xml:space="preserve"> статут</w:t>
      </w:r>
      <w:r w:rsidR="00131B48" w:rsidRPr="00AC53A7">
        <w:rPr>
          <w:rFonts w:ascii="Times New Roman" w:hAnsi="Times New Roman"/>
          <w:sz w:val="28"/>
          <w:szCs w:val="28"/>
        </w:rPr>
        <w:t>ом</w:t>
      </w:r>
      <w:r w:rsidRPr="00AC53A7">
        <w:rPr>
          <w:rFonts w:ascii="Times New Roman" w:hAnsi="Times New Roman"/>
          <w:sz w:val="28"/>
          <w:szCs w:val="28"/>
        </w:rPr>
        <w:t xml:space="preserve"> вирішуються інш</w:t>
      </w:r>
      <w:r w:rsidR="00472BE5" w:rsidRPr="00AC53A7">
        <w:rPr>
          <w:rFonts w:ascii="Times New Roman" w:hAnsi="Times New Roman"/>
          <w:sz w:val="28"/>
          <w:szCs w:val="28"/>
        </w:rPr>
        <w:t>і</w:t>
      </w:r>
      <w:r w:rsidRPr="00AC53A7">
        <w:rPr>
          <w:rFonts w:ascii="Times New Roman" w:hAnsi="Times New Roman"/>
          <w:sz w:val="28"/>
          <w:szCs w:val="28"/>
        </w:rPr>
        <w:t xml:space="preserve"> питан</w:t>
      </w:r>
      <w:r w:rsidR="00472BE5" w:rsidRPr="00AC53A7">
        <w:rPr>
          <w:rFonts w:ascii="Times New Roman" w:hAnsi="Times New Roman"/>
          <w:sz w:val="28"/>
          <w:szCs w:val="28"/>
        </w:rPr>
        <w:t>ня</w:t>
      </w:r>
      <w:r w:rsidRPr="00AC53A7">
        <w:rPr>
          <w:rFonts w:ascii="Times New Roman" w:hAnsi="Times New Roman"/>
          <w:sz w:val="28"/>
          <w:szCs w:val="28"/>
        </w:rPr>
        <w:t>, не тільки недоцільно, а</w:t>
      </w:r>
      <w:r w:rsidR="00131B48" w:rsidRPr="00AC53A7">
        <w:rPr>
          <w:rFonts w:ascii="Times New Roman" w:hAnsi="Times New Roman"/>
          <w:sz w:val="28"/>
          <w:szCs w:val="28"/>
        </w:rPr>
        <w:t xml:space="preserve"> й</w:t>
      </w:r>
      <w:r w:rsidRPr="00AC53A7">
        <w:rPr>
          <w:rFonts w:ascii="Times New Roman" w:hAnsi="Times New Roman"/>
          <w:sz w:val="28"/>
          <w:szCs w:val="28"/>
        </w:rPr>
        <w:t xml:space="preserve"> </w:t>
      </w:r>
      <w:r w:rsidR="00131B48" w:rsidRPr="00AC53A7">
        <w:rPr>
          <w:rFonts w:ascii="Times New Roman" w:hAnsi="Times New Roman"/>
          <w:sz w:val="28"/>
          <w:szCs w:val="28"/>
        </w:rPr>
        <w:t>у</w:t>
      </w:r>
      <w:r w:rsidRPr="00AC53A7">
        <w:rPr>
          <w:rFonts w:ascii="Times New Roman" w:hAnsi="Times New Roman"/>
          <w:sz w:val="28"/>
          <w:szCs w:val="28"/>
        </w:rPr>
        <w:t xml:space="preserve"> повному обсязі провести цю роботу просто фізично неможливо, </w:t>
      </w:r>
      <w:r w:rsidR="00131B48" w:rsidRPr="00AC53A7">
        <w:rPr>
          <w:rFonts w:ascii="Times New Roman" w:hAnsi="Times New Roman"/>
          <w:sz w:val="28"/>
          <w:szCs w:val="28"/>
        </w:rPr>
        <w:t>натомість</w:t>
      </w:r>
      <w:r w:rsidRPr="00AC53A7">
        <w:rPr>
          <w:rFonts w:ascii="Times New Roman" w:hAnsi="Times New Roman"/>
          <w:sz w:val="28"/>
          <w:szCs w:val="28"/>
        </w:rPr>
        <w:t xml:space="preserve"> контроль за виконанням пар</w:t>
      </w:r>
      <w:r w:rsidR="00131B48" w:rsidRPr="00AC53A7">
        <w:rPr>
          <w:rFonts w:ascii="Times New Roman" w:hAnsi="Times New Roman"/>
          <w:sz w:val="28"/>
          <w:szCs w:val="28"/>
        </w:rPr>
        <w:t>тією вимог статуту</w:t>
      </w:r>
      <w:r w:rsidRPr="00AC53A7">
        <w:rPr>
          <w:rFonts w:ascii="Times New Roman" w:hAnsi="Times New Roman"/>
          <w:sz w:val="28"/>
          <w:szCs w:val="28"/>
        </w:rPr>
        <w:t xml:space="preserve"> здійснюють, згідно</w:t>
      </w:r>
      <w:r w:rsidR="00131B48" w:rsidRPr="00AC53A7">
        <w:rPr>
          <w:rFonts w:ascii="Times New Roman" w:hAnsi="Times New Roman"/>
          <w:sz w:val="28"/>
          <w:szCs w:val="28"/>
        </w:rPr>
        <w:t xml:space="preserve"> із</w:t>
      </w:r>
      <w:r w:rsidRPr="00AC53A7">
        <w:rPr>
          <w:rFonts w:ascii="Times New Roman" w:hAnsi="Times New Roman"/>
          <w:sz w:val="28"/>
          <w:szCs w:val="28"/>
        </w:rPr>
        <w:t xml:space="preserve"> сам</w:t>
      </w:r>
      <w:r w:rsidR="00131B48" w:rsidRPr="00AC53A7">
        <w:rPr>
          <w:rFonts w:ascii="Times New Roman" w:hAnsi="Times New Roman"/>
          <w:sz w:val="28"/>
          <w:szCs w:val="28"/>
        </w:rPr>
        <w:t>им</w:t>
      </w:r>
      <w:r w:rsidRPr="00AC53A7">
        <w:rPr>
          <w:rFonts w:ascii="Times New Roman" w:hAnsi="Times New Roman"/>
          <w:sz w:val="28"/>
          <w:szCs w:val="28"/>
        </w:rPr>
        <w:t xml:space="preserve"> статут</w:t>
      </w:r>
      <w:r w:rsidR="00131B48" w:rsidRPr="00AC53A7">
        <w:rPr>
          <w:rFonts w:ascii="Times New Roman" w:hAnsi="Times New Roman"/>
          <w:sz w:val="28"/>
          <w:szCs w:val="28"/>
        </w:rPr>
        <w:t>ом</w:t>
      </w:r>
      <w:r w:rsidRPr="00AC53A7">
        <w:rPr>
          <w:rFonts w:ascii="Times New Roman" w:hAnsi="Times New Roman"/>
          <w:sz w:val="28"/>
          <w:szCs w:val="28"/>
        </w:rPr>
        <w:t xml:space="preserve">, відповідні статутні органи партії </w:t>
      </w:r>
      <w:r w:rsidR="00131B48" w:rsidRPr="00AC53A7">
        <w:rPr>
          <w:rFonts w:ascii="Times New Roman" w:hAnsi="Times New Roman"/>
          <w:sz w:val="28"/>
          <w:szCs w:val="28"/>
        </w:rPr>
        <w:t>та</w:t>
      </w:r>
      <w:r w:rsidRPr="00AC53A7">
        <w:rPr>
          <w:rFonts w:ascii="Times New Roman" w:hAnsi="Times New Roman"/>
          <w:sz w:val="28"/>
          <w:szCs w:val="28"/>
        </w:rPr>
        <w:t xml:space="preserve"> </w:t>
      </w:r>
      <w:r w:rsidR="00131B48" w:rsidRPr="00AC53A7">
        <w:rPr>
          <w:rFonts w:ascii="Times New Roman" w:hAnsi="Times New Roman"/>
          <w:sz w:val="28"/>
          <w:szCs w:val="28"/>
        </w:rPr>
        <w:t>насамперед</w:t>
      </w:r>
      <w:r w:rsidRPr="00AC53A7">
        <w:rPr>
          <w:rFonts w:ascii="Times New Roman" w:hAnsi="Times New Roman"/>
          <w:sz w:val="28"/>
          <w:szCs w:val="28"/>
        </w:rPr>
        <w:t xml:space="preserve"> члени партії</w:t>
      </w:r>
      <w:r w:rsidR="007D2389" w:rsidRPr="00AC53A7">
        <w:rPr>
          <w:rFonts w:ascii="Times New Roman" w:hAnsi="Times New Roman"/>
          <w:sz w:val="28"/>
          <w:szCs w:val="28"/>
        </w:rPr>
        <w:t xml:space="preserve"> </w:t>
      </w:r>
      <w:r w:rsidR="007D2389" w:rsidRPr="00AC53A7">
        <w:rPr>
          <w:rFonts w:ascii="Times New Roman" w:hAnsi="Times New Roman"/>
          <w:color w:val="000000" w:themeColor="text1"/>
          <w:sz w:val="28"/>
          <w:szCs w:val="28"/>
        </w:rPr>
        <w:t>[228]</w:t>
      </w:r>
      <w:r w:rsidRPr="00AC53A7">
        <w:rPr>
          <w:rFonts w:ascii="Times New Roman" w:hAnsi="Times New Roman"/>
          <w:sz w:val="28"/>
          <w:szCs w:val="28"/>
        </w:rPr>
        <w:t xml:space="preserve">. </w:t>
      </w:r>
    </w:p>
    <w:p w14:paraId="10A2C676" w14:textId="77777777" w:rsidR="00D743EE" w:rsidRPr="00AC53A7" w:rsidRDefault="0095301B" w:rsidP="00923D89">
      <w:pPr>
        <w:pStyle w:val="BodyTextIndent"/>
        <w:tabs>
          <w:tab w:val="left" w:pos="8789"/>
        </w:tabs>
        <w:spacing w:after="0" w:line="360" w:lineRule="auto"/>
        <w:ind w:left="0" w:firstLine="709"/>
        <w:contextualSpacing/>
        <w:jc w:val="both"/>
        <w:rPr>
          <w:rFonts w:ascii="Times New Roman" w:hAnsi="Times New Roman"/>
        </w:rPr>
      </w:pPr>
      <w:r w:rsidRPr="00AC53A7">
        <w:rPr>
          <w:rFonts w:ascii="Times New Roman" w:hAnsi="Times New Roman"/>
          <w:sz w:val="28"/>
          <w:szCs w:val="28"/>
        </w:rPr>
        <w:t xml:space="preserve">На нашу думку, наведені вище аргументи на користь скасування положення ЗУ «Про політичні партії в Україні», яке передбачає здійснення </w:t>
      </w:r>
      <w:r w:rsidRPr="00AC53A7">
        <w:rPr>
          <w:rFonts w:ascii="Times New Roman" w:hAnsi="Times New Roman"/>
          <w:spacing w:val="-4"/>
          <w:sz w:val="28"/>
          <w:szCs w:val="28"/>
        </w:rPr>
        <w:t>державного контролю за дотриманням політичною партією її статуту</w:t>
      </w:r>
      <w:r w:rsidR="00131B48" w:rsidRPr="00AC53A7">
        <w:rPr>
          <w:rFonts w:ascii="Times New Roman" w:hAnsi="Times New Roman"/>
          <w:spacing w:val="-4"/>
          <w:sz w:val="28"/>
          <w:szCs w:val="28"/>
        </w:rPr>
        <w:t>,</w:t>
      </w:r>
      <w:r w:rsidRPr="00AC53A7">
        <w:rPr>
          <w:rFonts w:ascii="Times New Roman" w:hAnsi="Times New Roman"/>
          <w:spacing w:val="-4"/>
          <w:sz w:val="28"/>
          <w:szCs w:val="28"/>
        </w:rPr>
        <w:t xml:space="preserve"> є цілко</w:t>
      </w:r>
      <w:r w:rsidR="00131B48" w:rsidRPr="00AC53A7">
        <w:rPr>
          <w:rFonts w:ascii="Times New Roman" w:hAnsi="Times New Roman"/>
          <w:spacing w:val="-4"/>
          <w:sz w:val="28"/>
          <w:szCs w:val="28"/>
        </w:rPr>
        <w:t>м</w:t>
      </w:r>
      <w:r w:rsidRPr="00AC53A7">
        <w:rPr>
          <w:rFonts w:ascii="Times New Roman" w:hAnsi="Times New Roman"/>
          <w:spacing w:val="-4"/>
          <w:sz w:val="28"/>
          <w:szCs w:val="28"/>
        </w:rPr>
        <w:t xml:space="preserve"> логічними </w:t>
      </w:r>
      <w:r w:rsidR="00131B48" w:rsidRPr="00AC53A7">
        <w:rPr>
          <w:rFonts w:ascii="Times New Roman" w:hAnsi="Times New Roman"/>
          <w:spacing w:val="-4"/>
          <w:sz w:val="28"/>
          <w:szCs w:val="28"/>
        </w:rPr>
        <w:t>й</w:t>
      </w:r>
      <w:r w:rsidRPr="00AC53A7">
        <w:rPr>
          <w:rFonts w:ascii="Times New Roman" w:hAnsi="Times New Roman"/>
          <w:spacing w:val="-4"/>
          <w:sz w:val="28"/>
          <w:szCs w:val="28"/>
        </w:rPr>
        <w:t xml:space="preserve"> обґрунтованими. </w:t>
      </w:r>
      <w:r w:rsidR="00A95648" w:rsidRPr="00AC53A7">
        <w:rPr>
          <w:rFonts w:ascii="Times New Roman" w:hAnsi="Times New Roman"/>
          <w:spacing w:val="-4"/>
          <w:sz w:val="28"/>
          <w:szCs w:val="28"/>
        </w:rPr>
        <w:t>Із</w:t>
      </w:r>
      <w:r w:rsidRPr="00AC53A7">
        <w:rPr>
          <w:rFonts w:ascii="Times New Roman" w:hAnsi="Times New Roman"/>
          <w:spacing w:val="-4"/>
          <w:sz w:val="28"/>
          <w:szCs w:val="28"/>
        </w:rPr>
        <w:t xml:space="preserve"> цим погоджується </w:t>
      </w:r>
      <w:r w:rsidR="00A95648" w:rsidRPr="00AC53A7">
        <w:rPr>
          <w:rFonts w:ascii="Times New Roman" w:hAnsi="Times New Roman"/>
          <w:spacing w:val="-4"/>
          <w:sz w:val="28"/>
          <w:szCs w:val="28"/>
        </w:rPr>
        <w:t xml:space="preserve">також </w:t>
      </w:r>
      <w:r w:rsidRPr="00AC53A7">
        <w:rPr>
          <w:rFonts w:ascii="Times New Roman" w:hAnsi="Times New Roman"/>
          <w:spacing w:val="-4"/>
          <w:sz w:val="28"/>
          <w:szCs w:val="28"/>
        </w:rPr>
        <w:t xml:space="preserve">Головне </w:t>
      </w:r>
      <w:r w:rsidRPr="00AC53A7">
        <w:rPr>
          <w:rFonts w:ascii="Times New Roman" w:hAnsi="Times New Roman"/>
          <w:sz w:val="28"/>
          <w:szCs w:val="28"/>
        </w:rPr>
        <w:t>науково-</w:t>
      </w:r>
      <w:r w:rsidRPr="00AC53A7">
        <w:rPr>
          <w:rFonts w:ascii="Times New Roman" w:hAnsi="Times New Roman"/>
          <w:sz w:val="28"/>
          <w:szCs w:val="28"/>
        </w:rPr>
        <w:lastRenderedPageBreak/>
        <w:t xml:space="preserve">експертне управління Апарату ВРУ. Зокрема, у висновку </w:t>
      </w:r>
      <w:r w:rsidRPr="00AC53A7">
        <w:rPr>
          <w:rFonts w:ascii="Times New Roman" w:hAnsi="Times New Roman"/>
          <w:spacing w:val="-4"/>
          <w:sz w:val="28"/>
          <w:szCs w:val="28"/>
        </w:rPr>
        <w:t xml:space="preserve">Головного </w:t>
      </w:r>
      <w:r w:rsidRPr="00AC53A7">
        <w:rPr>
          <w:rFonts w:ascii="Times New Roman" w:hAnsi="Times New Roman"/>
          <w:sz w:val="28"/>
          <w:szCs w:val="28"/>
        </w:rPr>
        <w:t>науково-експертного управління Апарату ВРУ</w:t>
      </w:r>
      <w:r w:rsidR="00D743EE" w:rsidRPr="00AC53A7">
        <w:rPr>
          <w:rFonts w:ascii="Times New Roman" w:hAnsi="Times New Roman"/>
          <w:sz w:val="28"/>
          <w:szCs w:val="28"/>
        </w:rPr>
        <w:t xml:space="preserve"> щодо вказаного законопроекту</w:t>
      </w:r>
      <w:r w:rsidRPr="00AC53A7">
        <w:rPr>
          <w:rFonts w:ascii="Times New Roman" w:hAnsi="Times New Roman"/>
          <w:sz w:val="28"/>
          <w:szCs w:val="28"/>
        </w:rPr>
        <w:t xml:space="preserve"> </w:t>
      </w:r>
      <w:r w:rsidR="00A95648" w:rsidRPr="00AC53A7">
        <w:rPr>
          <w:rFonts w:ascii="Times New Roman" w:hAnsi="Times New Roman"/>
          <w:sz w:val="28"/>
          <w:szCs w:val="28"/>
        </w:rPr>
        <w:t>за</w:t>
      </w:r>
      <w:r w:rsidRPr="00AC53A7">
        <w:rPr>
          <w:rFonts w:ascii="Times New Roman" w:hAnsi="Times New Roman"/>
          <w:sz w:val="28"/>
          <w:szCs w:val="28"/>
        </w:rPr>
        <w:t>значається, що державний кон</w:t>
      </w:r>
      <w:r w:rsidR="00A95648" w:rsidRPr="00AC53A7">
        <w:rPr>
          <w:rFonts w:ascii="Times New Roman" w:hAnsi="Times New Roman"/>
          <w:sz w:val="28"/>
          <w:szCs w:val="28"/>
        </w:rPr>
        <w:t xml:space="preserve">троль – це одна </w:t>
      </w:r>
      <w:r w:rsidRPr="00AC53A7">
        <w:rPr>
          <w:rFonts w:ascii="Times New Roman" w:hAnsi="Times New Roman"/>
          <w:sz w:val="28"/>
          <w:szCs w:val="28"/>
        </w:rPr>
        <w:t xml:space="preserve">з форм здійснення державної влади, спрямована на забезпечення дотримання законів та інших нормативно-правових актів, які видаються державними органами в межах їх компетенції, а оскільки статут політичної партії не є таким актом, то питання його дотримання не можуть бути предметом державного контролю. У зв’язку </w:t>
      </w:r>
      <w:r w:rsidR="00A95648" w:rsidRPr="00AC53A7">
        <w:rPr>
          <w:rFonts w:ascii="Times New Roman" w:hAnsi="Times New Roman"/>
          <w:sz w:val="28"/>
          <w:szCs w:val="28"/>
        </w:rPr>
        <w:t>із цим</w:t>
      </w:r>
      <w:r w:rsidRPr="00AC53A7">
        <w:rPr>
          <w:rFonts w:ascii="Times New Roman" w:hAnsi="Times New Roman"/>
          <w:sz w:val="28"/>
          <w:szCs w:val="28"/>
        </w:rPr>
        <w:t xml:space="preserve"> управління вважає за </w:t>
      </w:r>
      <w:r w:rsidR="00A95648" w:rsidRPr="00AC53A7">
        <w:rPr>
          <w:rFonts w:ascii="Times New Roman" w:hAnsi="Times New Roman"/>
          <w:sz w:val="28"/>
          <w:szCs w:val="28"/>
        </w:rPr>
        <w:t>доцільне</w:t>
      </w:r>
      <w:r w:rsidRPr="00AC53A7">
        <w:rPr>
          <w:rFonts w:ascii="Times New Roman" w:hAnsi="Times New Roman"/>
          <w:sz w:val="28"/>
          <w:szCs w:val="28"/>
        </w:rPr>
        <w:t xml:space="preserve"> погодитис</w:t>
      </w:r>
      <w:r w:rsidR="00A95648" w:rsidRPr="00AC53A7">
        <w:rPr>
          <w:rFonts w:ascii="Times New Roman" w:hAnsi="Times New Roman"/>
          <w:sz w:val="28"/>
          <w:szCs w:val="28"/>
        </w:rPr>
        <w:t xml:space="preserve">я з пропозицією про виключення </w:t>
      </w:r>
      <w:r w:rsidRPr="00AC53A7">
        <w:rPr>
          <w:rFonts w:ascii="Times New Roman" w:hAnsi="Times New Roman"/>
          <w:sz w:val="28"/>
          <w:szCs w:val="28"/>
        </w:rPr>
        <w:t>з повноважень Міністерства юстиції</w:t>
      </w:r>
      <w:r w:rsidR="00A95648" w:rsidRPr="00AC53A7">
        <w:rPr>
          <w:rFonts w:ascii="Times New Roman" w:hAnsi="Times New Roman"/>
          <w:sz w:val="28"/>
          <w:szCs w:val="28"/>
        </w:rPr>
        <w:t xml:space="preserve"> України</w:t>
      </w:r>
      <w:r w:rsidRPr="00AC53A7">
        <w:rPr>
          <w:rFonts w:ascii="Times New Roman" w:hAnsi="Times New Roman"/>
          <w:sz w:val="28"/>
          <w:szCs w:val="28"/>
        </w:rPr>
        <w:t xml:space="preserve"> функції державного контролю за додержанням статуту політичної пар</w:t>
      </w:r>
      <w:r w:rsidR="00A95648" w:rsidRPr="00AC53A7">
        <w:rPr>
          <w:rFonts w:ascii="Times New Roman" w:hAnsi="Times New Roman"/>
          <w:sz w:val="28"/>
          <w:szCs w:val="28"/>
        </w:rPr>
        <w:t>тії. До того ж</w:t>
      </w:r>
      <w:r w:rsidRPr="00AC53A7">
        <w:rPr>
          <w:rFonts w:ascii="Times New Roman" w:hAnsi="Times New Roman"/>
          <w:sz w:val="28"/>
          <w:szCs w:val="28"/>
        </w:rPr>
        <w:t xml:space="preserve"> передбачені ЗУ «Про політичні партії в Україні» заходи, які можуть вживатися органами державного контролю </w:t>
      </w:r>
      <w:r w:rsidR="00A95648" w:rsidRPr="00AC53A7">
        <w:rPr>
          <w:rFonts w:ascii="Times New Roman" w:hAnsi="Times New Roman"/>
          <w:sz w:val="28"/>
          <w:szCs w:val="28"/>
        </w:rPr>
        <w:t>що</w:t>
      </w:r>
      <w:r w:rsidRPr="00AC53A7">
        <w:rPr>
          <w:rFonts w:ascii="Times New Roman" w:hAnsi="Times New Roman"/>
          <w:sz w:val="28"/>
          <w:szCs w:val="28"/>
        </w:rPr>
        <w:t>до політичних пар</w:t>
      </w:r>
      <w:r w:rsidR="00A95648" w:rsidRPr="00AC53A7">
        <w:rPr>
          <w:rFonts w:ascii="Times New Roman" w:hAnsi="Times New Roman"/>
          <w:sz w:val="28"/>
          <w:szCs w:val="28"/>
        </w:rPr>
        <w:t xml:space="preserve">тій, пов’язуються </w:t>
      </w:r>
      <w:r w:rsidRPr="00AC53A7">
        <w:rPr>
          <w:rFonts w:ascii="Times New Roman" w:hAnsi="Times New Roman"/>
          <w:sz w:val="28"/>
          <w:szCs w:val="28"/>
        </w:rPr>
        <w:t>з порушенням остан</w:t>
      </w:r>
      <w:r w:rsidR="00A95648" w:rsidRPr="00AC53A7">
        <w:rPr>
          <w:rFonts w:ascii="Times New Roman" w:hAnsi="Times New Roman"/>
          <w:sz w:val="28"/>
          <w:szCs w:val="28"/>
        </w:rPr>
        <w:t xml:space="preserve">німи вимог законодавства, а не </w:t>
      </w:r>
      <w:r w:rsidRPr="00AC53A7">
        <w:rPr>
          <w:rFonts w:ascii="Times New Roman" w:hAnsi="Times New Roman"/>
          <w:sz w:val="28"/>
          <w:szCs w:val="28"/>
        </w:rPr>
        <w:t>з порушеннями положень статуту</w:t>
      </w:r>
      <w:r w:rsidR="00D743EE" w:rsidRPr="00AC53A7">
        <w:rPr>
          <w:rFonts w:ascii="Times New Roman" w:hAnsi="Times New Roman"/>
          <w:sz w:val="28"/>
          <w:szCs w:val="28"/>
        </w:rPr>
        <w:t xml:space="preserve"> </w:t>
      </w:r>
      <w:r w:rsidR="00D743EE" w:rsidRPr="00AC53A7">
        <w:rPr>
          <w:rFonts w:ascii="Times New Roman" w:hAnsi="Times New Roman"/>
          <w:color w:val="000000" w:themeColor="text1"/>
          <w:sz w:val="28"/>
          <w:szCs w:val="28"/>
        </w:rPr>
        <w:t>[229]</w:t>
      </w:r>
      <w:r w:rsidRPr="00AC53A7">
        <w:rPr>
          <w:rFonts w:ascii="Times New Roman" w:hAnsi="Times New Roman"/>
          <w:sz w:val="28"/>
          <w:szCs w:val="28"/>
        </w:rPr>
        <w:t xml:space="preserve">. </w:t>
      </w:r>
    </w:p>
    <w:p w14:paraId="4FA44D1F" w14:textId="77777777" w:rsidR="00D743EE" w:rsidRPr="00AC53A7" w:rsidRDefault="00645EAF" w:rsidP="00923D89">
      <w:pPr>
        <w:pStyle w:val="BodyTextIndent"/>
        <w:tabs>
          <w:tab w:val="left" w:pos="8789"/>
        </w:tabs>
        <w:spacing w:after="0" w:line="360" w:lineRule="auto"/>
        <w:ind w:left="0" w:firstLine="709"/>
        <w:contextualSpacing/>
        <w:jc w:val="both"/>
        <w:rPr>
          <w:rFonts w:ascii="Times New Roman" w:hAnsi="Times New Roman"/>
        </w:rPr>
      </w:pPr>
      <w:r w:rsidRPr="00AC53A7">
        <w:rPr>
          <w:rFonts w:ascii="Times New Roman" w:hAnsi="Times New Roman"/>
          <w:sz w:val="28"/>
          <w:szCs w:val="28"/>
        </w:rPr>
        <w:t xml:space="preserve">З огляду на </w:t>
      </w:r>
      <w:r w:rsidR="0095301B" w:rsidRPr="00AC53A7">
        <w:rPr>
          <w:rFonts w:ascii="Times New Roman" w:hAnsi="Times New Roman"/>
          <w:sz w:val="28"/>
          <w:szCs w:val="28"/>
        </w:rPr>
        <w:t>досвід країн ЄС, практику ЄСПЛ та рекомендації Венеціанської комісі</w:t>
      </w:r>
      <w:r w:rsidR="0082117A" w:rsidRPr="00AC53A7">
        <w:rPr>
          <w:rFonts w:ascii="Times New Roman" w:hAnsi="Times New Roman"/>
          <w:sz w:val="28"/>
          <w:szCs w:val="28"/>
        </w:rPr>
        <w:t>ї</w:t>
      </w:r>
      <w:r w:rsidR="0095301B" w:rsidRPr="00AC53A7">
        <w:rPr>
          <w:rFonts w:ascii="Times New Roman" w:hAnsi="Times New Roman"/>
          <w:sz w:val="28"/>
          <w:szCs w:val="28"/>
        </w:rPr>
        <w:t xml:space="preserve">, які виходять </w:t>
      </w:r>
      <w:r w:rsidR="002A5F4A" w:rsidRPr="00AC53A7">
        <w:rPr>
          <w:rFonts w:ascii="Times New Roman" w:hAnsi="Times New Roman"/>
          <w:sz w:val="28"/>
          <w:szCs w:val="28"/>
        </w:rPr>
        <w:t>і</w:t>
      </w:r>
      <w:r w:rsidR="0095301B" w:rsidRPr="00AC53A7">
        <w:rPr>
          <w:rFonts w:ascii="Times New Roman" w:hAnsi="Times New Roman"/>
          <w:sz w:val="28"/>
          <w:szCs w:val="28"/>
        </w:rPr>
        <w:t xml:space="preserve">з того, що контроль за виконанням статуту політичної партії повинен належати до внутрішнього контролю, тобто здійснюватися відповідними партійними органами та членами політичної партії, </w:t>
      </w:r>
      <w:r w:rsidR="0082117A" w:rsidRPr="00AC53A7">
        <w:rPr>
          <w:rFonts w:ascii="Times New Roman" w:hAnsi="Times New Roman"/>
          <w:sz w:val="28"/>
          <w:szCs w:val="28"/>
        </w:rPr>
        <w:t xml:space="preserve">вважаємо, що </w:t>
      </w:r>
      <w:r w:rsidR="0095301B" w:rsidRPr="00AC53A7">
        <w:rPr>
          <w:rFonts w:ascii="Times New Roman" w:hAnsi="Times New Roman"/>
          <w:sz w:val="28"/>
          <w:szCs w:val="28"/>
        </w:rPr>
        <w:t xml:space="preserve">із ЗУ «Про політичні партії в Україні» доцільно виключити положення, які встановлюють здійснення державного контролю за додержанням політичною партією вимог її статуту. Для цього п. 1 ч. 1 ст. 18 названого </w:t>
      </w:r>
      <w:r w:rsidR="002A5F4A" w:rsidRPr="00AC53A7">
        <w:rPr>
          <w:rFonts w:ascii="Times New Roman" w:hAnsi="Times New Roman"/>
          <w:sz w:val="28"/>
          <w:szCs w:val="28"/>
        </w:rPr>
        <w:t>з</w:t>
      </w:r>
      <w:r w:rsidR="0095301B" w:rsidRPr="00AC53A7">
        <w:rPr>
          <w:rFonts w:ascii="Times New Roman" w:hAnsi="Times New Roman"/>
          <w:sz w:val="28"/>
          <w:szCs w:val="28"/>
        </w:rPr>
        <w:t xml:space="preserve">акону </w:t>
      </w:r>
      <w:r w:rsidR="002A5F4A" w:rsidRPr="00AC53A7">
        <w:rPr>
          <w:rFonts w:ascii="Times New Roman" w:hAnsi="Times New Roman"/>
          <w:sz w:val="28"/>
          <w:szCs w:val="28"/>
        </w:rPr>
        <w:t>варто</w:t>
      </w:r>
      <w:r w:rsidR="0095301B" w:rsidRPr="00AC53A7">
        <w:rPr>
          <w:rFonts w:ascii="Times New Roman" w:hAnsi="Times New Roman"/>
          <w:sz w:val="28"/>
          <w:szCs w:val="28"/>
        </w:rPr>
        <w:t xml:space="preserve"> викласти в такій редакції</w:t>
      </w:r>
      <w:r w:rsidR="002A5F4A" w:rsidRPr="00AC53A7">
        <w:rPr>
          <w:rFonts w:ascii="Times New Roman" w:hAnsi="Times New Roman"/>
          <w:sz w:val="28"/>
          <w:szCs w:val="28"/>
        </w:rPr>
        <w:t>:</w:t>
      </w:r>
      <w:r w:rsidR="0095301B" w:rsidRPr="00AC53A7">
        <w:rPr>
          <w:rFonts w:ascii="Times New Roman" w:hAnsi="Times New Roman"/>
          <w:sz w:val="28"/>
          <w:szCs w:val="28"/>
        </w:rPr>
        <w:t xml:space="preserve"> «</w:t>
      </w:r>
      <w:r w:rsidR="0095301B" w:rsidRPr="00AC53A7">
        <w:rPr>
          <w:rFonts w:ascii="Times New Roman" w:hAnsi="Times New Roman"/>
          <w:color w:val="000000"/>
          <w:sz w:val="28"/>
          <w:szCs w:val="28"/>
        </w:rPr>
        <w:t>Центральний  орган виконавчої влади, що реалізує державну політику у сфері державної реєстрації (легалізації) об’єднань громадян, інших громадських формувань, - за додержанням політичною партією вимог Конституції  та законів України, крім випадків, коли здійснення такого контролю законом віднесен</w:t>
      </w:r>
      <w:r w:rsidR="002A5F4A" w:rsidRPr="00AC53A7">
        <w:rPr>
          <w:rFonts w:ascii="Times New Roman" w:hAnsi="Times New Roman"/>
          <w:color w:val="000000"/>
          <w:sz w:val="28"/>
          <w:szCs w:val="28"/>
        </w:rPr>
        <w:t>е</w:t>
      </w:r>
      <w:r w:rsidR="0095301B" w:rsidRPr="00AC53A7">
        <w:rPr>
          <w:rFonts w:ascii="Times New Roman" w:hAnsi="Times New Roman"/>
          <w:color w:val="000000"/>
          <w:sz w:val="28"/>
          <w:szCs w:val="28"/>
        </w:rPr>
        <w:t xml:space="preserve"> до повноважень інших органів державної влади».</w:t>
      </w:r>
    </w:p>
    <w:p w14:paraId="6D2F7733" w14:textId="77777777" w:rsidR="007504E2" w:rsidRPr="00AC53A7" w:rsidRDefault="0095301B" w:rsidP="00923D89">
      <w:pPr>
        <w:pStyle w:val="BodyTextIndent"/>
        <w:tabs>
          <w:tab w:val="left" w:pos="8789"/>
        </w:tabs>
        <w:spacing w:after="0" w:line="360" w:lineRule="auto"/>
        <w:ind w:left="0" w:firstLine="709"/>
        <w:contextualSpacing/>
        <w:jc w:val="both"/>
        <w:rPr>
          <w:rFonts w:ascii="Times New Roman" w:hAnsi="Times New Roman"/>
          <w:color w:val="000000" w:themeColor="text1"/>
          <w:sz w:val="28"/>
          <w:szCs w:val="28"/>
        </w:rPr>
      </w:pPr>
      <w:r w:rsidRPr="00AC53A7">
        <w:rPr>
          <w:rFonts w:ascii="Times New Roman" w:hAnsi="Times New Roman"/>
          <w:color w:val="000000" w:themeColor="text1"/>
          <w:sz w:val="28"/>
          <w:szCs w:val="28"/>
        </w:rPr>
        <w:t xml:space="preserve">Отже, відповідно до чинного законодавства України суб’єктом контролю за поточною діяльністю політичних партій є Міністерство юстиції України, а предметом такого контролю є: належне забезпечення політичними партіями внесення змін до відомостей про політичну партію, які містяться </w:t>
      </w:r>
      <w:r w:rsidR="002A5F4A" w:rsidRPr="00AC53A7">
        <w:rPr>
          <w:rFonts w:ascii="Times New Roman" w:hAnsi="Times New Roman"/>
          <w:color w:val="000000" w:themeColor="text1"/>
          <w:sz w:val="28"/>
          <w:szCs w:val="28"/>
        </w:rPr>
        <w:t>в</w:t>
      </w:r>
      <w:r w:rsidRPr="00AC53A7">
        <w:rPr>
          <w:rFonts w:ascii="Times New Roman" w:hAnsi="Times New Roman"/>
          <w:color w:val="000000" w:themeColor="text1"/>
          <w:sz w:val="28"/>
          <w:szCs w:val="28"/>
        </w:rPr>
        <w:t xml:space="preserve"> реєстрі </w:t>
      </w:r>
      <w:r w:rsidRPr="00AC53A7">
        <w:rPr>
          <w:rFonts w:ascii="Times New Roman" w:hAnsi="Times New Roman"/>
          <w:color w:val="000000" w:themeColor="text1"/>
          <w:sz w:val="28"/>
          <w:szCs w:val="28"/>
        </w:rPr>
        <w:lastRenderedPageBreak/>
        <w:t>політичних партій; додержання політичною партією вимог її статуту; висування політичною партією своїх кандидатів на відповідних виборах; дотримання політичною партією вимог встановленої законом мінімальної кількості членів політичної партії або кількості структурних підрозділів.</w:t>
      </w:r>
    </w:p>
    <w:p w14:paraId="50FCD0AB" w14:textId="77777777" w:rsidR="007504E2" w:rsidRPr="00AC53A7" w:rsidRDefault="007504E2" w:rsidP="00923D89">
      <w:pPr>
        <w:pStyle w:val="BodyTextIndent"/>
        <w:tabs>
          <w:tab w:val="left" w:pos="8789"/>
        </w:tabs>
        <w:spacing w:after="0" w:line="360" w:lineRule="auto"/>
        <w:ind w:left="0" w:firstLine="709"/>
        <w:contextualSpacing/>
        <w:jc w:val="both"/>
        <w:rPr>
          <w:rFonts w:ascii="Times New Roman" w:hAnsi="Times New Roman"/>
          <w:color w:val="000000" w:themeColor="text1"/>
          <w:sz w:val="28"/>
          <w:szCs w:val="28"/>
        </w:rPr>
      </w:pPr>
      <w:r w:rsidRPr="00AC53A7">
        <w:rPr>
          <w:rFonts w:ascii="Times New Roman" w:hAnsi="Times New Roman"/>
          <w:color w:val="000000" w:themeColor="text1"/>
          <w:sz w:val="28"/>
          <w:szCs w:val="28"/>
        </w:rPr>
        <w:br w:type="page"/>
      </w:r>
    </w:p>
    <w:p w14:paraId="0DDE14C1"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center"/>
        <w:rPr>
          <w:b/>
          <w:sz w:val="28"/>
          <w:szCs w:val="28"/>
          <w:lang w:val="uk-UA"/>
        </w:rPr>
      </w:pPr>
      <w:r w:rsidRPr="00AC53A7">
        <w:rPr>
          <w:b/>
          <w:sz w:val="28"/>
          <w:szCs w:val="28"/>
          <w:lang w:val="uk-UA"/>
        </w:rPr>
        <w:lastRenderedPageBreak/>
        <w:t>2.2 Державний контроль за фінансуванням політичних партій</w:t>
      </w:r>
    </w:p>
    <w:p w14:paraId="1BCEE16B"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lang w:val="uk-UA"/>
        </w:rPr>
      </w:pPr>
    </w:p>
    <w:p w14:paraId="6AAA8D47"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 xml:space="preserve">Фінансування політичних партій на </w:t>
      </w:r>
      <w:r w:rsidR="00AD3D1F" w:rsidRPr="00AC53A7">
        <w:rPr>
          <w:sz w:val="28"/>
          <w:szCs w:val="28"/>
          <w:lang w:val="uk-UA"/>
        </w:rPr>
        <w:t>сьогодні</w:t>
      </w:r>
      <w:r w:rsidRPr="00AC53A7">
        <w:rPr>
          <w:sz w:val="28"/>
          <w:szCs w:val="28"/>
          <w:lang w:val="uk-UA"/>
        </w:rPr>
        <w:t xml:space="preserve"> залишається одним </w:t>
      </w:r>
      <w:r w:rsidR="00AD3D1F" w:rsidRPr="00AC53A7">
        <w:rPr>
          <w:sz w:val="28"/>
          <w:szCs w:val="28"/>
          <w:lang w:val="uk-UA"/>
        </w:rPr>
        <w:t>і</w:t>
      </w:r>
      <w:r w:rsidRPr="00AC53A7">
        <w:rPr>
          <w:sz w:val="28"/>
          <w:szCs w:val="28"/>
          <w:lang w:val="uk-UA"/>
        </w:rPr>
        <w:t>з найбільш дискусійн</w:t>
      </w:r>
      <w:r w:rsidR="00AD3D1F" w:rsidRPr="00AC53A7">
        <w:rPr>
          <w:sz w:val="28"/>
          <w:szCs w:val="28"/>
          <w:lang w:val="uk-UA"/>
        </w:rPr>
        <w:t>их аспектів у діяльності партій як в Україні</w:t>
      </w:r>
      <w:r w:rsidRPr="00AC53A7">
        <w:rPr>
          <w:sz w:val="28"/>
          <w:szCs w:val="28"/>
          <w:lang w:val="uk-UA"/>
        </w:rPr>
        <w:t xml:space="preserve"> так і в країнах ЄС, тому в межах </w:t>
      </w:r>
      <w:r w:rsidR="00AD3D1F" w:rsidRPr="00AC53A7">
        <w:rPr>
          <w:sz w:val="28"/>
          <w:szCs w:val="28"/>
          <w:lang w:val="uk-UA"/>
        </w:rPr>
        <w:t>цього</w:t>
      </w:r>
      <w:r w:rsidRPr="00AC53A7">
        <w:rPr>
          <w:sz w:val="28"/>
          <w:szCs w:val="28"/>
          <w:lang w:val="uk-UA"/>
        </w:rPr>
        <w:t xml:space="preserve"> підрозділу розглянемо державний контроль, який здійснюється п</w:t>
      </w:r>
      <w:r w:rsidR="00AD3D1F" w:rsidRPr="00AC53A7">
        <w:rPr>
          <w:sz w:val="28"/>
          <w:szCs w:val="28"/>
          <w:lang w:val="uk-UA"/>
        </w:rPr>
        <w:t>ід час</w:t>
      </w:r>
      <w:r w:rsidRPr="00AC53A7">
        <w:rPr>
          <w:sz w:val="28"/>
          <w:szCs w:val="28"/>
          <w:lang w:val="uk-UA"/>
        </w:rPr>
        <w:t xml:space="preserve"> фінансуванні політичних партій</w:t>
      </w:r>
      <w:r w:rsidR="00AD3D1F" w:rsidRPr="00AC53A7">
        <w:rPr>
          <w:sz w:val="28"/>
          <w:szCs w:val="28"/>
          <w:lang w:val="uk-UA"/>
        </w:rPr>
        <w:t>,</w:t>
      </w:r>
      <w:r w:rsidRPr="00AC53A7">
        <w:rPr>
          <w:sz w:val="28"/>
          <w:szCs w:val="28"/>
          <w:lang w:val="uk-UA"/>
        </w:rPr>
        <w:t xml:space="preserve"> </w:t>
      </w:r>
      <w:r w:rsidR="00AD3D1F" w:rsidRPr="00AC53A7">
        <w:rPr>
          <w:sz w:val="28"/>
          <w:szCs w:val="28"/>
          <w:lang w:val="uk-UA"/>
        </w:rPr>
        <w:t xml:space="preserve">і </w:t>
      </w:r>
      <w:r w:rsidRPr="00AC53A7">
        <w:rPr>
          <w:sz w:val="28"/>
          <w:szCs w:val="28"/>
          <w:lang w:val="uk-UA"/>
        </w:rPr>
        <w:t>проаналізуємо його особливості в Україні та окремих країнах ЄС.</w:t>
      </w:r>
    </w:p>
    <w:p w14:paraId="2BFABA9B"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Для України</w:t>
      </w:r>
      <w:r w:rsidR="00FC7423" w:rsidRPr="00AC53A7">
        <w:rPr>
          <w:sz w:val="28"/>
          <w:szCs w:val="28"/>
          <w:lang w:val="uk-UA"/>
        </w:rPr>
        <w:t xml:space="preserve"> вивчення</w:t>
      </w:r>
      <w:r w:rsidRPr="00AC53A7">
        <w:rPr>
          <w:sz w:val="28"/>
          <w:szCs w:val="28"/>
          <w:lang w:val="uk-UA"/>
        </w:rPr>
        <w:t xml:space="preserve"> питання фінансування політичних партій набуло особливої актуальності після набуття з 1 липня 2016 року чинності норм</w:t>
      </w:r>
      <w:r w:rsidR="007B6B86" w:rsidRPr="00AC53A7">
        <w:rPr>
          <w:sz w:val="28"/>
          <w:szCs w:val="28"/>
          <w:lang w:val="uk-UA"/>
        </w:rPr>
        <w:t>ами</w:t>
      </w:r>
      <w:r w:rsidRPr="00AC53A7">
        <w:rPr>
          <w:sz w:val="28"/>
          <w:szCs w:val="28"/>
          <w:lang w:val="uk-UA"/>
        </w:rPr>
        <w:t xml:space="preserve"> ЗУ «Про політичні партії в Україні», які запровадили державне фінансування політичних партій</w:t>
      </w:r>
      <w:r w:rsidR="00FC7423" w:rsidRPr="00AC53A7">
        <w:rPr>
          <w:sz w:val="28"/>
          <w:szCs w:val="28"/>
          <w:lang w:val="uk-UA"/>
        </w:rPr>
        <w:t xml:space="preserve"> </w:t>
      </w:r>
      <w:r w:rsidR="00FC7423" w:rsidRPr="00AC53A7">
        <w:rPr>
          <w:color w:val="000000" w:themeColor="text1"/>
          <w:sz w:val="28"/>
          <w:szCs w:val="28"/>
          <w:lang w:val="uk-UA"/>
        </w:rPr>
        <w:t>[230]</w:t>
      </w:r>
      <w:r w:rsidRPr="00AC53A7">
        <w:rPr>
          <w:sz w:val="28"/>
          <w:szCs w:val="28"/>
          <w:lang w:val="uk-UA"/>
        </w:rPr>
        <w:t>. Цілком природно,</w:t>
      </w:r>
      <w:r w:rsidR="00B20C53" w:rsidRPr="00AC53A7">
        <w:rPr>
          <w:sz w:val="28"/>
          <w:szCs w:val="28"/>
          <w:lang w:val="uk-UA"/>
        </w:rPr>
        <w:t xml:space="preserve"> що за декілька останніх років</w:t>
      </w:r>
      <w:r w:rsidRPr="00AC53A7">
        <w:rPr>
          <w:sz w:val="28"/>
          <w:szCs w:val="28"/>
          <w:lang w:val="uk-UA"/>
        </w:rPr>
        <w:t xml:space="preserve"> </w:t>
      </w:r>
      <w:r w:rsidR="007B6B86" w:rsidRPr="00AC53A7">
        <w:rPr>
          <w:sz w:val="28"/>
          <w:szCs w:val="28"/>
          <w:lang w:val="uk-UA"/>
        </w:rPr>
        <w:t>у</w:t>
      </w:r>
      <w:r w:rsidRPr="00AC53A7">
        <w:rPr>
          <w:sz w:val="28"/>
          <w:szCs w:val="28"/>
          <w:lang w:val="uk-UA"/>
        </w:rPr>
        <w:t xml:space="preserve"> юридичній науці України значно зріс інтерес до </w:t>
      </w:r>
      <w:r w:rsidR="007B6B86" w:rsidRPr="00AC53A7">
        <w:rPr>
          <w:sz w:val="28"/>
          <w:szCs w:val="28"/>
          <w:lang w:val="uk-UA"/>
        </w:rPr>
        <w:t>цього</w:t>
      </w:r>
      <w:r w:rsidRPr="00AC53A7">
        <w:rPr>
          <w:sz w:val="28"/>
          <w:szCs w:val="28"/>
          <w:lang w:val="uk-UA"/>
        </w:rPr>
        <w:t xml:space="preserve"> інституту. </w:t>
      </w:r>
      <w:r w:rsidR="007B6B86" w:rsidRPr="00AC53A7">
        <w:rPr>
          <w:sz w:val="28"/>
          <w:szCs w:val="28"/>
          <w:lang w:val="uk-UA"/>
        </w:rPr>
        <w:t>Тривають</w:t>
      </w:r>
      <w:r w:rsidRPr="00AC53A7">
        <w:rPr>
          <w:sz w:val="28"/>
          <w:szCs w:val="28"/>
          <w:lang w:val="uk-UA"/>
        </w:rPr>
        <w:t xml:space="preserve"> дискус</w:t>
      </w:r>
      <w:r w:rsidR="00FC7423" w:rsidRPr="00AC53A7">
        <w:rPr>
          <w:sz w:val="28"/>
          <w:szCs w:val="28"/>
          <w:lang w:val="uk-UA"/>
        </w:rPr>
        <w:t xml:space="preserve">ії щодо </w:t>
      </w:r>
      <w:r w:rsidRPr="00AC53A7">
        <w:rPr>
          <w:sz w:val="28"/>
          <w:szCs w:val="28"/>
          <w:lang w:val="uk-UA"/>
        </w:rPr>
        <w:t>доцільн</w:t>
      </w:r>
      <w:r w:rsidR="007B6B86" w:rsidRPr="00AC53A7">
        <w:rPr>
          <w:sz w:val="28"/>
          <w:szCs w:val="28"/>
          <w:lang w:val="uk-UA"/>
        </w:rPr>
        <w:t>ості</w:t>
      </w:r>
      <w:r w:rsidR="00FC7423" w:rsidRPr="00AC53A7">
        <w:rPr>
          <w:sz w:val="28"/>
          <w:szCs w:val="28"/>
          <w:lang w:val="uk-UA"/>
        </w:rPr>
        <w:t xml:space="preserve"> запровадження</w:t>
      </w:r>
      <w:r w:rsidRPr="00AC53A7">
        <w:rPr>
          <w:sz w:val="28"/>
          <w:szCs w:val="28"/>
          <w:lang w:val="uk-UA"/>
        </w:rPr>
        <w:t xml:space="preserve"> окремих джерел фінансування політичних партій та вироблення оптимальної моделі такого фінансування </w:t>
      </w:r>
      <w:r w:rsidR="007B6B86" w:rsidRPr="00AC53A7">
        <w:rPr>
          <w:sz w:val="28"/>
          <w:szCs w:val="28"/>
          <w:lang w:val="uk-UA"/>
        </w:rPr>
        <w:t>також у</w:t>
      </w:r>
      <w:r w:rsidRPr="00AC53A7">
        <w:rPr>
          <w:sz w:val="28"/>
          <w:szCs w:val="28"/>
          <w:lang w:val="uk-UA"/>
        </w:rPr>
        <w:t xml:space="preserve"> багатьох країнах ЄС.</w:t>
      </w:r>
    </w:p>
    <w:p w14:paraId="4CD58FAB"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Насамперед необхідно з’ясувати зміст термін</w:t>
      </w:r>
      <w:r w:rsidR="008165C1" w:rsidRPr="00AC53A7">
        <w:rPr>
          <w:sz w:val="28"/>
          <w:szCs w:val="28"/>
          <w:lang w:val="uk-UA"/>
        </w:rPr>
        <w:t>а</w:t>
      </w:r>
      <w:r w:rsidRPr="00AC53A7">
        <w:rPr>
          <w:sz w:val="28"/>
          <w:szCs w:val="28"/>
          <w:lang w:val="uk-UA"/>
        </w:rPr>
        <w:t xml:space="preserve"> «фінансування політичних партій». </w:t>
      </w:r>
      <w:r w:rsidR="008165C1" w:rsidRPr="00AC53A7">
        <w:rPr>
          <w:sz w:val="28"/>
          <w:szCs w:val="28"/>
          <w:lang w:val="uk-UA"/>
        </w:rPr>
        <w:t>У</w:t>
      </w:r>
      <w:r w:rsidRPr="00AC53A7">
        <w:rPr>
          <w:sz w:val="28"/>
          <w:szCs w:val="28"/>
          <w:lang w:val="uk-UA"/>
        </w:rPr>
        <w:t xml:space="preserve"> законодавстві України (як і більшості країн ЄС) визначення поняття «фінансування політичних партій» відсутнє. Натомість </w:t>
      </w:r>
      <w:r w:rsidR="008165C1" w:rsidRPr="00AC53A7">
        <w:rPr>
          <w:sz w:val="28"/>
          <w:szCs w:val="28"/>
          <w:lang w:val="uk-UA"/>
        </w:rPr>
        <w:t>у</w:t>
      </w:r>
      <w:r w:rsidRPr="00AC53A7">
        <w:rPr>
          <w:sz w:val="28"/>
          <w:szCs w:val="28"/>
          <w:lang w:val="uk-UA"/>
        </w:rPr>
        <w:t xml:space="preserve"> науковій літературі пропонуються його різноманітні </w:t>
      </w:r>
      <w:r w:rsidR="008165C1" w:rsidRPr="00AC53A7">
        <w:rPr>
          <w:sz w:val="28"/>
          <w:szCs w:val="28"/>
          <w:lang w:val="uk-UA"/>
        </w:rPr>
        <w:t>тлумачення</w:t>
      </w:r>
      <w:r w:rsidRPr="00AC53A7">
        <w:rPr>
          <w:sz w:val="28"/>
          <w:szCs w:val="28"/>
          <w:lang w:val="uk-UA"/>
        </w:rPr>
        <w:t xml:space="preserve">. Так, В.І. Полевий пропонує законодавчо закріпити вказаний термін, включивши до фінансування політичних партій </w:t>
      </w:r>
      <w:r w:rsidR="008165C1" w:rsidRPr="00AC53A7">
        <w:rPr>
          <w:sz w:val="28"/>
          <w:szCs w:val="28"/>
          <w:lang w:val="uk-UA"/>
        </w:rPr>
        <w:t>у</w:t>
      </w:r>
      <w:r w:rsidRPr="00AC53A7">
        <w:rPr>
          <w:sz w:val="28"/>
          <w:szCs w:val="28"/>
          <w:lang w:val="uk-UA"/>
        </w:rPr>
        <w:t>сі дії, спрямовані на пряме і непряме фінансове та матеріальне забезпечення діяльності партій, що можуть піддаватися кількісній оцінці [</w:t>
      </w:r>
      <w:r w:rsidR="00FC7423" w:rsidRPr="00AC53A7">
        <w:rPr>
          <w:sz w:val="28"/>
          <w:szCs w:val="28"/>
          <w:lang w:val="uk-UA"/>
        </w:rPr>
        <w:t>231, с. 17</w:t>
      </w:r>
      <w:r w:rsidRPr="00AC53A7">
        <w:rPr>
          <w:sz w:val="28"/>
          <w:szCs w:val="28"/>
          <w:lang w:val="uk-UA"/>
        </w:rPr>
        <w:t>]. В.В. Джуган під фінансуванням політичних партій розуміє здійснювану в порядку й у межах, встановлених чинним законодавством, діяльн</w:t>
      </w:r>
      <w:r w:rsidR="00B20C53" w:rsidRPr="00AC53A7">
        <w:rPr>
          <w:sz w:val="28"/>
          <w:szCs w:val="28"/>
          <w:lang w:val="uk-UA"/>
        </w:rPr>
        <w:t>ість</w:t>
      </w:r>
      <w:r w:rsidRPr="00AC53A7">
        <w:rPr>
          <w:sz w:val="28"/>
          <w:szCs w:val="28"/>
          <w:lang w:val="uk-UA"/>
        </w:rPr>
        <w:t xml:space="preserve"> політичних партій, органів державної влади, фізичних і юридичних осіб, яка спрямована на забезпечення політичних партій фінансовими та іншими ресурсами, що піддаються фінансовій оцінці та необхідні політичним партіям для реалізації своїх цілей і завдань</w:t>
      </w:r>
      <w:r w:rsidR="00FC7423" w:rsidRPr="00AC53A7">
        <w:rPr>
          <w:sz w:val="28"/>
          <w:szCs w:val="28"/>
          <w:lang w:val="uk-UA"/>
        </w:rPr>
        <w:t xml:space="preserve"> [232, с. 4]</w:t>
      </w:r>
      <w:r w:rsidRPr="00AC53A7">
        <w:rPr>
          <w:sz w:val="28"/>
          <w:szCs w:val="28"/>
          <w:lang w:val="uk-UA"/>
        </w:rPr>
        <w:t>. На думку О. Васильченко, ф</w:t>
      </w:r>
      <w:r w:rsidRPr="00AC53A7">
        <w:rPr>
          <w:color w:val="000000"/>
          <w:sz w:val="28"/>
          <w:szCs w:val="28"/>
          <w:lang w:val="uk-UA"/>
        </w:rPr>
        <w:t xml:space="preserve">інансування політичних партій - це врегульована правовими </w:t>
      </w:r>
      <w:r w:rsidRPr="00AC53A7">
        <w:rPr>
          <w:color w:val="000000"/>
          <w:sz w:val="28"/>
          <w:szCs w:val="28"/>
          <w:lang w:val="uk-UA"/>
        </w:rPr>
        <w:lastRenderedPageBreak/>
        <w:t xml:space="preserve">нормами діяльність держави, юридичних та фізичних осіб щодо забезпечення фінансової спроможності та функціонування політичної партії </w:t>
      </w:r>
      <w:r w:rsidRPr="00AC53A7">
        <w:rPr>
          <w:sz w:val="28"/>
          <w:szCs w:val="28"/>
          <w:lang w:val="uk-UA"/>
        </w:rPr>
        <w:t>[</w:t>
      </w:r>
      <w:r w:rsidR="00FC7423" w:rsidRPr="00AC53A7">
        <w:rPr>
          <w:sz w:val="28"/>
          <w:szCs w:val="28"/>
          <w:lang w:val="uk-UA"/>
        </w:rPr>
        <w:t>233, с. 81</w:t>
      </w:r>
      <w:r w:rsidRPr="00AC53A7">
        <w:rPr>
          <w:sz w:val="28"/>
          <w:szCs w:val="28"/>
          <w:lang w:val="uk-UA"/>
        </w:rPr>
        <w:t>]</w:t>
      </w:r>
      <w:r w:rsidRPr="00AC53A7">
        <w:rPr>
          <w:color w:val="000000"/>
          <w:sz w:val="28"/>
          <w:szCs w:val="28"/>
          <w:lang w:val="uk-UA"/>
        </w:rPr>
        <w:t>.</w:t>
      </w:r>
    </w:p>
    <w:p w14:paraId="37F57846" w14:textId="77777777" w:rsidR="007504E2" w:rsidRPr="00AC53A7" w:rsidRDefault="007504E2" w:rsidP="00923D89">
      <w:pPr>
        <w:spacing w:after="0" w:line="360" w:lineRule="auto"/>
        <w:ind w:firstLine="709"/>
        <w:contextualSpacing/>
        <w:jc w:val="both"/>
        <w:rPr>
          <w:rFonts w:ascii="Times New Roman" w:hAnsi="Times New Roman"/>
          <w:color w:val="000000"/>
          <w:sz w:val="28"/>
          <w:szCs w:val="28"/>
        </w:rPr>
      </w:pPr>
      <w:r w:rsidRPr="00AC53A7">
        <w:rPr>
          <w:rFonts w:ascii="Times New Roman" w:hAnsi="Times New Roman"/>
          <w:color w:val="000000"/>
          <w:sz w:val="28"/>
          <w:szCs w:val="28"/>
        </w:rPr>
        <w:t xml:space="preserve">Досить цікавим є підхід окремих російських </w:t>
      </w:r>
      <w:r w:rsidR="008165C1" w:rsidRPr="00AC53A7">
        <w:rPr>
          <w:rFonts w:ascii="Times New Roman" w:hAnsi="Times New Roman"/>
          <w:color w:val="000000"/>
          <w:sz w:val="28"/>
          <w:szCs w:val="28"/>
        </w:rPr>
        <w:t>у</w:t>
      </w:r>
      <w:r w:rsidRPr="00AC53A7">
        <w:rPr>
          <w:rFonts w:ascii="Times New Roman" w:hAnsi="Times New Roman"/>
          <w:color w:val="000000"/>
          <w:sz w:val="28"/>
          <w:szCs w:val="28"/>
        </w:rPr>
        <w:t xml:space="preserve">чених до визначення поняття «фінансування політичних партій». Так, </w:t>
      </w:r>
      <w:r w:rsidRPr="00AC53A7">
        <w:rPr>
          <w:rFonts w:ascii="Times New Roman" w:hAnsi="Times New Roman"/>
          <w:spacing w:val="-2"/>
          <w:sz w:val="28"/>
          <w:szCs w:val="28"/>
        </w:rPr>
        <w:t xml:space="preserve">О.В. Романенко фінансуванням політичних партій </w:t>
      </w:r>
      <w:r w:rsidR="008165C1" w:rsidRPr="00AC53A7">
        <w:rPr>
          <w:rFonts w:ascii="Times New Roman" w:hAnsi="Times New Roman"/>
          <w:spacing w:val="-2"/>
          <w:sz w:val="28"/>
          <w:szCs w:val="28"/>
        </w:rPr>
        <w:t>вважає</w:t>
      </w:r>
      <w:r w:rsidRPr="00AC53A7">
        <w:rPr>
          <w:rFonts w:ascii="Times New Roman" w:hAnsi="Times New Roman"/>
          <w:spacing w:val="-2"/>
          <w:sz w:val="28"/>
          <w:szCs w:val="28"/>
        </w:rPr>
        <w:t xml:space="preserve"> фінансове </w:t>
      </w:r>
      <w:r w:rsidR="008165C1" w:rsidRPr="00AC53A7">
        <w:rPr>
          <w:rFonts w:ascii="Times New Roman" w:hAnsi="Times New Roman"/>
          <w:spacing w:val="-2"/>
          <w:sz w:val="28"/>
          <w:szCs w:val="28"/>
        </w:rPr>
        <w:t>та</w:t>
      </w:r>
      <w:r w:rsidRPr="00AC53A7">
        <w:rPr>
          <w:rFonts w:ascii="Times New Roman" w:hAnsi="Times New Roman"/>
          <w:spacing w:val="-2"/>
          <w:sz w:val="28"/>
          <w:szCs w:val="28"/>
        </w:rPr>
        <w:t xml:space="preserve"> таке, що піддається фінансовій оцінці</w:t>
      </w:r>
      <w:r w:rsidR="008165C1" w:rsidRPr="00AC53A7">
        <w:rPr>
          <w:rFonts w:ascii="Times New Roman" w:hAnsi="Times New Roman"/>
          <w:spacing w:val="-2"/>
          <w:sz w:val="28"/>
          <w:szCs w:val="28"/>
        </w:rPr>
        <w:t>,</w:t>
      </w:r>
      <w:r w:rsidRPr="00AC53A7">
        <w:rPr>
          <w:rFonts w:ascii="Times New Roman" w:hAnsi="Times New Roman"/>
          <w:spacing w:val="-2"/>
          <w:sz w:val="28"/>
          <w:szCs w:val="28"/>
        </w:rPr>
        <w:t xml:space="preserve"> матеріальне забезпечення діяльності партії </w:t>
      </w:r>
      <w:r w:rsidR="00B20C53" w:rsidRPr="00AC53A7">
        <w:rPr>
          <w:rFonts w:ascii="Times New Roman" w:hAnsi="Times New Roman"/>
          <w:spacing w:val="-2"/>
          <w:sz w:val="28"/>
          <w:szCs w:val="28"/>
        </w:rPr>
        <w:t>в</w:t>
      </w:r>
      <w:r w:rsidRPr="00AC53A7">
        <w:rPr>
          <w:rFonts w:ascii="Times New Roman" w:hAnsi="Times New Roman"/>
          <w:spacing w:val="-2"/>
          <w:sz w:val="28"/>
          <w:szCs w:val="28"/>
        </w:rPr>
        <w:t xml:space="preserve"> результаті звільнення від</w:t>
      </w:r>
      <w:r w:rsidR="008165C1" w:rsidRPr="00AC53A7">
        <w:rPr>
          <w:rFonts w:ascii="Times New Roman" w:hAnsi="Times New Roman"/>
          <w:spacing w:val="-2"/>
          <w:sz w:val="28"/>
          <w:szCs w:val="28"/>
        </w:rPr>
        <w:t xml:space="preserve"> таких, що</w:t>
      </w:r>
      <w:r w:rsidRPr="00AC53A7">
        <w:rPr>
          <w:rFonts w:ascii="Times New Roman" w:hAnsi="Times New Roman"/>
          <w:spacing w:val="-2"/>
          <w:sz w:val="28"/>
          <w:szCs w:val="28"/>
        </w:rPr>
        <w:t xml:space="preserve"> виникаю</w:t>
      </w:r>
      <w:r w:rsidR="008165C1" w:rsidRPr="00AC53A7">
        <w:rPr>
          <w:rFonts w:ascii="Times New Roman" w:hAnsi="Times New Roman"/>
          <w:spacing w:val="-2"/>
          <w:sz w:val="28"/>
          <w:szCs w:val="28"/>
        </w:rPr>
        <w:t>ть</w:t>
      </w:r>
      <w:r w:rsidRPr="00AC53A7">
        <w:rPr>
          <w:rFonts w:ascii="Times New Roman" w:hAnsi="Times New Roman"/>
          <w:spacing w:val="-2"/>
          <w:sz w:val="28"/>
          <w:szCs w:val="28"/>
        </w:rPr>
        <w:t xml:space="preserve"> за загальним правилом</w:t>
      </w:r>
      <w:r w:rsidR="008165C1" w:rsidRPr="00AC53A7">
        <w:rPr>
          <w:rFonts w:ascii="Times New Roman" w:hAnsi="Times New Roman"/>
          <w:spacing w:val="-2"/>
          <w:sz w:val="28"/>
          <w:szCs w:val="28"/>
        </w:rPr>
        <w:t>,</w:t>
      </w:r>
      <w:r w:rsidRPr="00AC53A7">
        <w:rPr>
          <w:rFonts w:ascii="Times New Roman" w:hAnsi="Times New Roman"/>
          <w:spacing w:val="-2"/>
          <w:sz w:val="28"/>
          <w:szCs w:val="28"/>
        </w:rPr>
        <w:t xml:space="preserve"> зобов'язань та інші дії, які прямо </w:t>
      </w:r>
      <w:r w:rsidR="008165C1" w:rsidRPr="00AC53A7">
        <w:rPr>
          <w:rFonts w:ascii="Times New Roman" w:hAnsi="Times New Roman"/>
          <w:spacing w:val="-2"/>
          <w:sz w:val="28"/>
          <w:szCs w:val="28"/>
        </w:rPr>
        <w:t>чи</w:t>
      </w:r>
      <w:r w:rsidRPr="00AC53A7">
        <w:rPr>
          <w:rFonts w:ascii="Times New Roman" w:hAnsi="Times New Roman"/>
          <w:spacing w:val="-2"/>
          <w:sz w:val="28"/>
          <w:szCs w:val="28"/>
        </w:rPr>
        <w:t xml:space="preserve"> опосередковано спрямовані на досягнення партійних цілей </w:t>
      </w:r>
      <w:r w:rsidRPr="00AC53A7">
        <w:rPr>
          <w:rFonts w:ascii="Times New Roman" w:hAnsi="Times New Roman"/>
          <w:sz w:val="28"/>
          <w:szCs w:val="28"/>
        </w:rPr>
        <w:t>[</w:t>
      </w:r>
      <w:r w:rsidR="003C7C03" w:rsidRPr="00AC53A7">
        <w:rPr>
          <w:rFonts w:ascii="Times New Roman" w:hAnsi="Times New Roman"/>
          <w:sz w:val="28"/>
          <w:szCs w:val="28"/>
        </w:rPr>
        <w:t>234, с. 6</w:t>
      </w:r>
      <w:r w:rsidRPr="00AC53A7">
        <w:rPr>
          <w:rFonts w:ascii="Times New Roman" w:hAnsi="Times New Roman"/>
          <w:sz w:val="28"/>
          <w:szCs w:val="28"/>
        </w:rPr>
        <w:t>]</w:t>
      </w:r>
      <w:r w:rsidRPr="00AC53A7">
        <w:rPr>
          <w:rFonts w:ascii="Times New Roman" w:hAnsi="Times New Roman"/>
          <w:spacing w:val="-2"/>
          <w:sz w:val="28"/>
          <w:szCs w:val="28"/>
        </w:rPr>
        <w:t xml:space="preserve">. А правове </w:t>
      </w:r>
      <w:r w:rsidRPr="00AC53A7">
        <w:rPr>
          <w:rFonts w:ascii="Times New Roman" w:hAnsi="Times New Roman"/>
          <w:color w:val="000000"/>
          <w:sz w:val="28"/>
          <w:szCs w:val="28"/>
        </w:rPr>
        <w:t xml:space="preserve">регулювання партійних фінансів, на думку вченого, може бути ефективним лише в разі використання комплексного підходу, що вирішує проблему </w:t>
      </w:r>
      <w:r w:rsidR="008165C1" w:rsidRPr="00AC53A7">
        <w:rPr>
          <w:rFonts w:ascii="Times New Roman" w:hAnsi="Times New Roman"/>
          <w:color w:val="000000"/>
          <w:sz w:val="28"/>
          <w:szCs w:val="28"/>
        </w:rPr>
        <w:t>загалом</w:t>
      </w:r>
      <w:r w:rsidRPr="00AC53A7">
        <w:rPr>
          <w:rFonts w:ascii="Times New Roman" w:hAnsi="Times New Roman"/>
          <w:color w:val="000000"/>
          <w:sz w:val="28"/>
          <w:szCs w:val="28"/>
        </w:rPr>
        <w:t>, тобто регламентації всіх фінансових аспектів діяльності партій і створюваних ними організацій, з якими пов'язана небезпека будь-яких форм зловживань</w:t>
      </w:r>
      <w:r w:rsidR="003C7C03" w:rsidRPr="00AC53A7">
        <w:rPr>
          <w:rFonts w:ascii="Times New Roman" w:hAnsi="Times New Roman"/>
          <w:color w:val="000000"/>
          <w:sz w:val="28"/>
          <w:szCs w:val="28"/>
        </w:rPr>
        <w:t xml:space="preserve"> </w:t>
      </w:r>
      <w:r w:rsidR="003C7C03" w:rsidRPr="00AC53A7">
        <w:rPr>
          <w:rFonts w:ascii="Times New Roman" w:hAnsi="Times New Roman"/>
          <w:sz w:val="28"/>
          <w:szCs w:val="28"/>
        </w:rPr>
        <w:t>[235, с. 7]</w:t>
      </w:r>
      <w:r w:rsidRPr="00AC53A7">
        <w:rPr>
          <w:rFonts w:ascii="Times New Roman" w:hAnsi="Times New Roman"/>
          <w:color w:val="000000"/>
          <w:sz w:val="28"/>
          <w:szCs w:val="28"/>
        </w:rPr>
        <w:t xml:space="preserve">. Натомість Н.І. Платонова доводить, що </w:t>
      </w:r>
      <w:r w:rsidRPr="00AC53A7">
        <w:rPr>
          <w:rFonts w:ascii="Times New Roman" w:hAnsi="Times New Roman"/>
          <w:sz w:val="28"/>
          <w:szCs w:val="28"/>
        </w:rPr>
        <w:t>фінансування політичних партій - це надання політичним партіям ф</w:t>
      </w:r>
      <w:r w:rsidR="003C7C03" w:rsidRPr="00AC53A7">
        <w:rPr>
          <w:rFonts w:ascii="Times New Roman" w:hAnsi="Times New Roman"/>
          <w:sz w:val="28"/>
          <w:szCs w:val="28"/>
        </w:rPr>
        <w:t>інансово-економічних ресурсів (</w:t>
      </w:r>
      <w:r w:rsidRPr="00AC53A7">
        <w:rPr>
          <w:rFonts w:ascii="Times New Roman" w:hAnsi="Times New Roman"/>
          <w:sz w:val="28"/>
          <w:szCs w:val="28"/>
        </w:rPr>
        <w:t>як приватних</w:t>
      </w:r>
      <w:r w:rsidR="003A54E0" w:rsidRPr="00AC53A7">
        <w:rPr>
          <w:rFonts w:ascii="Times New Roman" w:hAnsi="Times New Roman"/>
          <w:sz w:val="28"/>
          <w:szCs w:val="28"/>
        </w:rPr>
        <w:t>,</w:t>
      </w:r>
      <w:r w:rsidRPr="00AC53A7">
        <w:rPr>
          <w:rFonts w:ascii="Times New Roman" w:hAnsi="Times New Roman"/>
          <w:sz w:val="28"/>
          <w:szCs w:val="28"/>
        </w:rPr>
        <w:t xml:space="preserve"> так і державних), а також державних привілеїв та інших благ, які піддаються фінансовій оцінці </w:t>
      </w:r>
      <w:r w:rsidR="003A54E0" w:rsidRPr="00AC53A7">
        <w:rPr>
          <w:rFonts w:ascii="Times New Roman" w:hAnsi="Times New Roman"/>
          <w:sz w:val="28"/>
          <w:szCs w:val="28"/>
        </w:rPr>
        <w:t xml:space="preserve">та </w:t>
      </w:r>
      <w:r w:rsidRPr="00AC53A7">
        <w:rPr>
          <w:rFonts w:ascii="Times New Roman" w:hAnsi="Times New Roman"/>
          <w:sz w:val="28"/>
          <w:szCs w:val="28"/>
        </w:rPr>
        <w:t xml:space="preserve">є необхідними для здійснення поточної діяльності партій та їх участі </w:t>
      </w:r>
      <w:r w:rsidR="003A54E0" w:rsidRPr="00AC53A7">
        <w:rPr>
          <w:rFonts w:ascii="Times New Roman" w:hAnsi="Times New Roman"/>
          <w:sz w:val="28"/>
          <w:szCs w:val="28"/>
        </w:rPr>
        <w:t>в</w:t>
      </w:r>
      <w:r w:rsidRPr="00AC53A7">
        <w:rPr>
          <w:rFonts w:ascii="Times New Roman" w:hAnsi="Times New Roman"/>
          <w:sz w:val="28"/>
          <w:szCs w:val="28"/>
        </w:rPr>
        <w:t xml:space="preserve"> передвиборчих кампані</w:t>
      </w:r>
      <w:r w:rsidR="003A54E0" w:rsidRPr="00AC53A7">
        <w:rPr>
          <w:rFonts w:ascii="Times New Roman" w:hAnsi="Times New Roman"/>
          <w:sz w:val="28"/>
          <w:szCs w:val="28"/>
        </w:rPr>
        <w:t>ях</w:t>
      </w:r>
      <w:r w:rsidRPr="00AC53A7">
        <w:rPr>
          <w:rFonts w:ascii="Times New Roman" w:hAnsi="Times New Roman"/>
          <w:sz w:val="28"/>
          <w:szCs w:val="28"/>
        </w:rPr>
        <w:t xml:space="preserve"> на виборах різних рівнів [</w:t>
      </w:r>
      <w:r w:rsidR="003C7C03" w:rsidRPr="00AC53A7">
        <w:rPr>
          <w:rFonts w:ascii="Times New Roman" w:hAnsi="Times New Roman"/>
          <w:sz w:val="28"/>
          <w:szCs w:val="28"/>
        </w:rPr>
        <w:t>236, с. 10</w:t>
      </w:r>
      <w:r w:rsidRPr="00AC53A7">
        <w:rPr>
          <w:rFonts w:ascii="Times New Roman" w:hAnsi="Times New Roman"/>
          <w:sz w:val="28"/>
          <w:szCs w:val="28"/>
        </w:rPr>
        <w:t xml:space="preserve">]. Також, на </w:t>
      </w:r>
      <w:r w:rsidR="003A54E0" w:rsidRPr="00AC53A7">
        <w:rPr>
          <w:rFonts w:ascii="Times New Roman" w:hAnsi="Times New Roman"/>
          <w:sz w:val="28"/>
          <w:szCs w:val="28"/>
        </w:rPr>
        <w:t>переконання</w:t>
      </w:r>
      <w:r w:rsidRPr="00AC53A7">
        <w:rPr>
          <w:rFonts w:ascii="Times New Roman" w:hAnsi="Times New Roman"/>
          <w:sz w:val="28"/>
          <w:szCs w:val="28"/>
        </w:rPr>
        <w:t xml:space="preserve"> </w:t>
      </w:r>
      <w:r w:rsidRPr="00AC53A7">
        <w:rPr>
          <w:rFonts w:ascii="Times New Roman" w:hAnsi="Times New Roman"/>
          <w:color w:val="000000"/>
          <w:sz w:val="28"/>
          <w:szCs w:val="28"/>
        </w:rPr>
        <w:t xml:space="preserve">Н.І. Платонової, </w:t>
      </w:r>
      <w:r w:rsidR="003A54E0" w:rsidRPr="00AC53A7">
        <w:rPr>
          <w:rFonts w:ascii="Times New Roman" w:hAnsi="Times New Roman"/>
          <w:spacing w:val="-2"/>
          <w:sz w:val="28"/>
          <w:szCs w:val="28"/>
        </w:rPr>
        <w:t>основним напрям</w:t>
      </w:r>
      <w:r w:rsidRPr="00AC53A7">
        <w:rPr>
          <w:rFonts w:ascii="Times New Roman" w:hAnsi="Times New Roman"/>
          <w:spacing w:val="-2"/>
          <w:sz w:val="28"/>
          <w:szCs w:val="28"/>
        </w:rPr>
        <w:t xml:space="preserve">ам діяльності політичних партій відповідають </w:t>
      </w:r>
      <w:r w:rsidR="003A54E0" w:rsidRPr="00AC53A7">
        <w:rPr>
          <w:rFonts w:ascii="Times New Roman" w:hAnsi="Times New Roman"/>
          <w:spacing w:val="-2"/>
          <w:sz w:val="28"/>
          <w:szCs w:val="28"/>
        </w:rPr>
        <w:t>також форми партійного фінансування -</w:t>
      </w:r>
      <w:r w:rsidRPr="00AC53A7">
        <w:rPr>
          <w:rFonts w:ascii="Times New Roman" w:hAnsi="Times New Roman"/>
          <w:spacing w:val="-2"/>
          <w:sz w:val="28"/>
          <w:szCs w:val="28"/>
        </w:rPr>
        <w:t xml:space="preserve"> фінансування поточної діяльності та фінансування електоральної діяльності політичних партій, що зумовлюється специфікою цілей і джерел такого фінансування, а також періодом його здійснення</w:t>
      </w:r>
      <w:r w:rsidR="003C7C03" w:rsidRPr="00AC53A7">
        <w:rPr>
          <w:rFonts w:ascii="Times New Roman" w:hAnsi="Times New Roman"/>
          <w:spacing w:val="-2"/>
          <w:sz w:val="28"/>
          <w:szCs w:val="28"/>
        </w:rPr>
        <w:t xml:space="preserve"> </w:t>
      </w:r>
      <w:r w:rsidR="003C7C03" w:rsidRPr="00AC53A7">
        <w:rPr>
          <w:rFonts w:ascii="Times New Roman" w:hAnsi="Times New Roman"/>
          <w:sz w:val="28"/>
          <w:szCs w:val="28"/>
        </w:rPr>
        <w:t>[236, с. 11]</w:t>
      </w:r>
      <w:r w:rsidRPr="00AC53A7">
        <w:rPr>
          <w:rFonts w:ascii="Times New Roman" w:hAnsi="Times New Roman"/>
          <w:spacing w:val="-2"/>
          <w:sz w:val="28"/>
          <w:szCs w:val="28"/>
        </w:rPr>
        <w:t xml:space="preserve">. </w:t>
      </w:r>
    </w:p>
    <w:p w14:paraId="5F13F782" w14:textId="77777777" w:rsidR="007504E2" w:rsidRPr="00AC53A7" w:rsidRDefault="003A54E0" w:rsidP="00923D89">
      <w:pPr>
        <w:spacing w:after="0" w:line="360" w:lineRule="auto"/>
        <w:ind w:firstLine="709"/>
        <w:contextualSpacing/>
        <w:jc w:val="both"/>
        <w:rPr>
          <w:rFonts w:ascii="Times New Roman" w:hAnsi="Times New Roman"/>
          <w:spacing w:val="-2"/>
          <w:sz w:val="28"/>
          <w:szCs w:val="28"/>
        </w:rPr>
      </w:pPr>
      <w:r w:rsidRPr="00AC53A7">
        <w:rPr>
          <w:rFonts w:ascii="Times New Roman" w:hAnsi="Times New Roman"/>
          <w:spacing w:val="-2"/>
          <w:sz w:val="28"/>
          <w:szCs w:val="28"/>
        </w:rPr>
        <w:t>У</w:t>
      </w:r>
      <w:r w:rsidR="007504E2" w:rsidRPr="00AC53A7">
        <w:rPr>
          <w:rFonts w:ascii="Times New Roman" w:hAnsi="Times New Roman"/>
          <w:spacing w:val="-2"/>
          <w:sz w:val="28"/>
          <w:szCs w:val="28"/>
        </w:rPr>
        <w:t xml:space="preserve"> науковій літературі пропонуються та обґрунтовуються різноманітні моделі </w:t>
      </w:r>
      <w:r w:rsidR="00863861" w:rsidRPr="00AC53A7">
        <w:rPr>
          <w:rFonts w:ascii="Times New Roman" w:hAnsi="Times New Roman"/>
          <w:spacing w:val="-2"/>
          <w:sz w:val="28"/>
          <w:szCs w:val="28"/>
        </w:rPr>
        <w:t>й</w:t>
      </w:r>
      <w:r w:rsidR="007504E2" w:rsidRPr="00AC53A7">
        <w:rPr>
          <w:rFonts w:ascii="Times New Roman" w:hAnsi="Times New Roman"/>
          <w:spacing w:val="-2"/>
          <w:sz w:val="28"/>
          <w:szCs w:val="28"/>
        </w:rPr>
        <w:t xml:space="preserve"> види джерел фінансування політичних партій</w:t>
      </w:r>
      <w:r w:rsidR="005211AD" w:rsidRPr="00AC53A7">
        <w:rPr>
          <w:rFonts w:ascii="Times New Roman" w:hAnsi="Times New Roman"/>
          <w:spacing w:val="-2"/>
          <w:sz w:val="28"/>
          <w:szCs w:val="28"/>
        </w:rPr>
        <w:t xml:space="preserve"> </w:t>
      </w:r>
      <w:r w:rsidR="005211AD" w:rsidRPr="00AC53A7">
        <w:rPr>
          <w:rFonts w:ascii="Times New Roman" w:hAnsi="Times New Roman"/>
          <w:sz w:val="28"/>
          <w:szCs w:val="28"/>
        </w:rPr>
        <w:t xml:space="preserve">[233, с. 81; 235, с. 25; 236, с. 44; 237, с. 94; 238, с. 128; 239, с. 171; 240, с. 130; </w:t>
      </w:r>
      <w:r w:rsidR="003B3DAF" w:rsidRPr="00AC53A7">
        <w:rPr>
          <w:rFonts w:ascii="Times New Roman" w:hAnsi="Times New Roman"/>
          <w:sz w:val="28"/>
          <w:szCs w:val="28"/>
        </w:rPr>
        <w:t>241, с. 144</w:t>
      </w:r>
      <w:r w:rsidR="005211AD" w:rsidRPr="00AC53A7">
        <w:rPr>
          <w:rFonts w:ascii="Times New Roman" w:hAnsi="Times New Roman"/>
          <w:sz w:val="28"/>
          <w:szCs w:val="28"/>
        </w:rPr>
        <w:t>]</w:t>
      </w:r>
      <w:r w:rsidR="005211AD" w:rsidRPr="00AC53A7">
        <w:rPr>
          <w:rFonts w:ascii="Times New Roman" w:hAnsi="Times New Roman"/>
          <w:spacing w:val="-2"/>
          <w:sz w:val="28"/>
          <w:szCs w:val="28"/>
        </w:rPr>
        <w:t>.</w:t>
      </w:r>
      <w:r w:rsidR="003B3DAF" w:rsidRPr="00AC53A7">
        <w:rPr>
          <w:rFonts w:ascii="Times New Roman" w:hAnsi="Times New Roman"/>
          <w:spacing w:val="-2"/>
          <w:sz w:val="28"/>
          <w:szCs w:val="28"/>
        </w:rPr>
        <w:t xml:space="preserve"> </w:t>
      </w:r>
      <w:r w:rsidR="007504E2" w:rsidRPr="00AC53A7">
        <w:rPr>
          <w:rFonts w:ascii="Times New Roman" w:hAnsi="Times New Roman"/>
          <w:sz w:val="28"/>
          <w:szCs w:val="28"/>
        </w:rPr>
        <w:t>Проте найбільш поширеним є виділення трьох джерел фінансування політичних партій: самофі</w:t>
      </w:r>
      <w:r w:rsidR="00863861" w:rsidRPr="00AC53A7">
        <w:rPr>
          <w:rFonts w:ascii="Times New Roman" w:hAnsi="Times New Roman"/>
          <w:sz w:val="28"/>
          <w:szCs w:val="28"/>
        </w:rPr>
        <w:t>нансування,</w:t>
      </w:r>
      <w:r w:rsidR="007504E2" w:rsidRPr="00AC53A7">
        <w:rPr>
          <w:rFonts w:ascii="Times New Roman" w:hAnsi="Times New Roman"/>
          <w:sz w:val="28"/>
          <w:szCs w:val="28"/>
        </w:rPr>
        <w:t xml:space="preserve"> приватне фінансування</w:t>
      </w:r>
      <w:r w:rsidR="00863861" w:rsidRPr="00AC53A7">
        <w:rPr>
          <w:rFonts w:ascii="Times New Roman" w:hAnsi="Times New Roman"/>
          <w:sz w:val="28"/>
          <w:szCs w:val="28"/>
        </w:rPr>
        <w:t>,</w:t>
      </w:r>
      <w:r w:rsidR="007504E2" w:rsidRPr="00AC53A7">
        <w:rPr>
          <w:rFonts w:ascii="Times New Roman" w:hAnsi="Times New Roman"/>
          <w:sz w:val="28"/>
          <w:szCs w:val="28"/>
        </w:rPr>
        <w:t xml:space="preserve"> державне фінансування. Такі види джерел, зрештою</w:t>
      </w:r>
      <w:r w:rsidR="00B20C53" w:rsidRPr="00AC53A7">
        <w:rPr>
          <w:rFonts w:ascii="Times New Roman" w:hAnsi="Times New Roman"/>
          <w:sz w:val="28"/>
          <w:szCs w:val="28"/>
        </w:rPr>
        <w:t>,</w:t>
      </w:r>
      <w:r w:rsidR="007504E2" w:rsidRPr="00AC53A7">
        <w:rPr>
          <w:rFonts w:ascii="Times New Roman" w:hAnsi="Times New Roman"/>
          <w:sz w:val="28"/>
          <w:szCs w:val="28"/>
        </w:rPr>
        <w:t xml:space="preserve"> закріплюються </w:t>
      </w:r>
      <w:r w:rsidR="00863861" w:rsidRPr="00AC53A7">
        <w:rPr>
          <w:rFonts w:ascii="Times New Roman" w:hAnsi="Times New Roman"/>
          <w:sz w:val="28"/>
          <w:szCs w:val="28"/>
        </w:rPr>
        <w:t>й</w:t>
      </w:r>
      <w:r w:rsidR="007504E2" w:rsidRPr="00AC53A7">
        <w:rPr>
          <w:rFonts w:ascii="Times New Roman" w:hAnsi="Times New Roman"/>
          <w:sz w:val="28"/>
          <w:szCs w:val="28"/>
        </w:rPr>
        <w:t xml:space="preserve"> </w:t>
      </w:r>
      <w:r w:rsidR="00863861" w:rsidRPr="00AC53A7">
        <w:rPr>
          <w:rFonts w:ascii="Times New Roman" w:hAnsi="Times New Roman"/>
          <w:sz w:val="28"/>
          <w:szCs w:val="28"/>
        </w:rPr>
        <w:t>у</w:t>
      </w:r>
      <w:r w:rsidR="007504E2" w:rsidRPr="00AC53A7">
        <w:rPr>
          <w:rFonts w:ascii="Times New Roman" w:hAnsi="Times New Roman"/>
          <w:sz w:val="28"/>
          <w:szCs w:val="28"/>
        </w:rPr>
        <w:t xml:space="preserve"> законодавстві України та країн ЄС. Щоправда</w:t>
      </w:r>
      <w:r w:rsidR="00863861" w:rsidRPr="00AC53A7">
        <w:rPr>
          <w:rFonts w:ascii="Times New Roman" w:hAnsi="Times New Roman"/>
          <w:sz w:val="28"/>
          <w:szCs w:val="28"/>
        </w:rPr>
        <w:t>,</w:t>
      </w:r>
      <w:r w:rsidR="007504E2" w:rsidRPr="00AC53A7">
        <w:rPr>
          <w:rFonts w:ascii="Times New Roman" w:hAnsi="Times New Roman"/>
          <w:sz w:val="28"/>
          <w:szCs w:val="28"/>
        </w:rPr>
        <w:t xml:space="preserve"> таке законодавче закріплення </w:t>
      </w:r>
      <w:r w:rsidR="0097248A" w:rsidRPr="00AC53A7">
        <w:rPr>
          <w:rFonts w:ascii="Times New Roman" w:hAnsi="Times New Roman"/>
          <w:sz w:val="28"/>
          <w:szCs w:val="28"/>
        </w:rPr>
        <w:t>цих</w:t>
      </w:r>
      <w:r w:rsidR="007504E2" w:rsidRPr="00AC53A7">
        <w:rPr>
          <w:rFonts w:ascii="Times New Roman" w:hAnsi="Times New Roman"/>
          <w:sz w:val="28"/>
          <w:szCs w:val="28"/>
        </w:rPr>
        <w:t xml:space="preserve"> джерел різниться</w:t>
      </w:r>
      <w:r w:rsidR="00863861" w:rsidRPr="00AC53A7">
        <w:rPr>
          <w:rFonts w:ascii="Times New Roman" w:hAnsi="Times New Roman"/>
          <w:sz w:val="28"/>
          <w:szCs w:val="28"/>
        </w:rPr>
        <w:t xml:space="preserve"> за</w:t>
      </w:r>
      <w:r w:rsidR="007504E2" w:rsidRPr="00AC53A7">
        <w:rPr>
          <w:rFonts w:ascii="Times New Roman" w:hAnsi="Times New Roman"/>
          <w:sz w:val="28"/>
          <w:szCs w:val="28"/>
        </w:rPr>
        <w:t xml:space="preserve"> своєю деталізацією та обсягом. </w:t>
      </w:r>
      <w:r w:rsidR="0097248A" w:rsidRPr="00AC53A7">
        <w:rPr>
          <w:rFonts w:ascii="Times New Roman" w:hAnsi="Times New Roman"/>
          <w:sz w:val="28"/>
          <w:szCs w:val="28"/>
        </w:rPr>
        <w:t>Наприклад</w:t>
      </w:r>
      <w:r w:rsidR="007504E2" w:rsidRPr="00AC53A7">
        <w:rPr>
          <w:rFonts w:ascii="Times New Roman" w:hAnsi="Times New Roman"/>
          <w:sz w:val="28"/>
          <w:szCs w:val="28"/>
        </w:rPr>
        <w:t xml:space="preserve">, таке джерело, як самофінансування </w:t>
      </w:r>
      <w:r w:rsidR="007504E2" w:rsidRPr="00AC53A7">
        <w:rPr>
          <w:rFonts w:ascii="Times New Roman" w:hAnsi="Times New Roman"/>
          <w:sz w:val="28"/>
          <w:szCs w:val="28"/>
        </w:rPr>
        <w:lastRenderedPageBreak/>
        <w:t>політичних партій</w:t>
      </w:r>
      <w:r w:rsidR="00292D9A" w:rsidRPr="00AC53A7">
        <w:rPr>
          <w:rFonts w:ascii="Times New Roman" w:hAnsi="Times New Roman"/>
          <w:sz w:val="28"/>
          <w:szCs w:val="28"/>
        </w:rPr>
        <w:t>,</w:t>
      </w:r>
      <w:r w:rsidR="007504E2" w:rsidRPr="00AC53A7">
        <w:rPr>
          <w:rFonts w:ascii="Times New Roman" w:hAnsi="Times New Roman"/>
          <w:sz w:val="28"/>
          <w:szCs w:val="28"/>
        </w:rPr>
        <w:t xml:space="preserve"> законодавством абсолютної більшості країн регламентується тільки в найбільш загальних рисах, а багато питань (</w:t>
      </w:r>
      <w:r w:rsidR="0097248A" w:rsidRPr="00AC53A7">
        <w:rPr>
          <w:rFonts w:ascii="Times New Roman" w:hAnsi="Times New Roman"/>
          <w:sz w:val="28"/>
          <w:szCs w:val="28"/>
        </w:rPr>
        <w:t>зокрема,</w:t>
      </w:r>
      <w:r w:rsidR="00292D9A" w:rsidRPr="00AC53A7">
        <w:rPr>
          <w:rFonts w:ascii="Times New Roman" w:hAnsi="Times New Roman"/>
          <w:sz w:val="28"/>
          <w:szCs w:val="28"/>
        </w:rPr>
        <w:t xml:space="preserve"> щодо</w:t>
      </w:r>
      <w:r w:rsidR="007504E2" w:rsidRPr="00AC53A7">
        <w:rPr>
          <w:rFonts w:ascii="Times New Roman" w:hAnsi="Times New Roman"/>
          <w:sz w:val="28"/>
          <w:szCs w:val="28"/>
        </w:rPr>
        <w:t xml:space="preserve"> встановлення та поряд</w:t>
      </w:r>
      <w:r w:rsidR="00292D9A" w:rsidRPr="00AC53A7">
        <w:rPr>
          <w:rFonts w:ascii="Times New Roman" w:hAnsi="Times New Roman"/>
          <w:sz w:val="28"/>
          <w:szCs w:val="28"/>
        </w:rPr>
        <w:t>ку</w:t>
      </w:r>
      <w:r w:rsidR="007504E2" w:rsidRPr="00AC53A7">
        <w:rPr>
          <w:rFonts w:ascii="Times New Roman" w:hAnsi="Times New Roman"/>
          <w:sz w:val="28"/>
          <w:szCs w:val="28"/>
        </w:rPr>
        <w:t xml:space="preserve"> сплати членських та інших внесків від членів партії) регламентуються виключно статутами політичної партії.</w:t>
      </w:r>
    </w:p>
    <w:p w14:paraId="1C0B2D84"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Отже, фінансування політичних партій є актуальним питанням як для України</w:t>
      </w:r>
      <w:r w:rsidR="00292D9A" w:rsidRPr="00AC53A7">
        <w:rPr>
          <w:sz w:val="28"/>
          <w:szCs w:val="28"/>
          <w:lang w:val="uk-UA"/>
        </w:rPr>
        <w:t>,</w:t>
      </w:r>
      <w:r w:rsidRPr="00AC53A7">
        <w:rPr>
          <w:sz w:val="28"/>
          <w:szCs w:val="28"/>
          <w:lang w:val="uk-UA"/>
        </w:rPr>
        <w:t xml:space="preserve"> так і для всіх країн ЄС. За таких обставин особливого значення набуває нормативно-правове регулювання державного контролю за фінансуванням політичних партій. В.І. Кафарський слушно </w:t>
      </w:r>
      <w:r w:rsidR="00292D9A" w:rsidRPr="00AC53A7">
        <w:rPr>
          <w:sz w:val="28"/>
          <w:szCs w:val="28"/>
          <w:lang w:val="uk-UA"/>
        </w:rPr>
        <w:t>за</w:t>
      </w:r>
      <w:r w:rsidRPr="00AC53A7">
        <w:rPr>
          <w:sz w:val="28"/>
          <w:szCs w:val="28"/>
          <w:lang w:val="uk-UA"/>
        </w:rPr>
        <w:t>значає, що важливим у контексті подальшої діяльності політичних партій є державний контроль за їх фінансу</w:t>
      </w:r>
      <w:r w:rsidR="00292D9A" w:rsidRPr="00AC53A7">
        <w:rPr>
          <w:sz w:val="28"/>
          <w:szCs w:val="28"/>
          <w:lang w:val="uk-UA"/>
        </w:rPr>
        <w:t>ванням, а також пропонує</w:t>
      </w:r>
      <w:r w:rsidRPr="00AC53A7">
        <w:rPr>
          <w:sz w:val="28"/>
          <w:szCs w:val="28"/>
          <w:lang w:val="uk-UA"/>
        </w:rPr>
        <w:t xml:space="preserve"> поруч </w:t>
      </w:r>
      <w:r w:rsidR="00292D9A" w:rsidRPr="00AC53A7">
        <w:rPr>
          <w:sz w:val="28"/>
          <w:szCs w:val="28"/>
          <w:lang w:val="uk-UA"/>
        </w:rPr>
        <w:t>і</w:t>
      </w:r>
      <w:r w:rsidRPr="00AC53A7">
        <w:rPr>
          <w:sz w:val="28"/>
          <w:szCs w:val="28"/>
          <w:lang w:val="uk-UA"/>
        </w:rPr>
        <w:t>з поточним державним контролем за діяльністю політичних партій та контролем за додержанням порядку участі політич</w:t>
      </w:r>
      <w:r w:rsidR="00292D9A" w:rsidRPr="00AC53A7">
        <w:rPr>
          <w:sz w:val="28"/>
          <w:szCs w:val="28"/>
          <w:lang w:val="uk-UA"/>
        </w:rPr>
        <w:t>них партій у виборчому процесі</w:t>
      </w:r>
      <w:r w:rsidRPr="00AC53A7">
        <w:rPr>
          <w:sz w:val="28"/>
          <w:szCs w:val="28"/>
          <w:lang w:val="uk-UA"/>
        </w:rPr>
        <w:t xml:space="preserve"> виділяти також державний контроль за фінансуванням політичних партій</w:t>
      </w:r>
      <w:r w:rsidR="00E60B9C" w:rsidRPr="00AC53A7">
        <w:rPr>
          <w:sz w:val="28"/>
          <w:szCs w:val="28"/>
          <w:lang w:val="uk-UA"/>
        </w:rPr>
        <w:t xml:space="preserve"> [2, с. 138-139]</w:t>
      </w:r>
      <w:r w:rsidR="00E60B9C" w:rsidRPr="00AC53A7">
        <w:rPr>
          <w:spacing w:val="-2"/>
          <w:sz w:val="28"/>
          <w:szCs w:val="28"/>
          <w:lang w:val="uk-UA"/>
        </w:rPr>
        <w:t>.</w:t>
      </w:r>
    </w:p>
    <w:p w14:paraId="73DDDB05" w14:textId="77777777" w:rsidR="007504E2" w:rsidRPr="00AC53A7" w:rsidRDefault="00292D9A"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noProof/>
          <w:sz w:val="28"/>
          <w:szCs w:val="28"/>
          <w:lang w:val="uk-UA"/>
        </w:rPr>
        <w:t>У</w:t>
      </w:r>
      <w:r w:rsidR="007504E2" w:rsidRPr="00AC53A7">
        <w:rPr>
          <w:noProof/>
          <w:sz w:val="28"/>
          <w:szCs w:val="28"/>
          <w:lang w:val="uk-UA"/>
        </w:rPr>
        <w:t xml:space="preserve"> юридичній літературі державний</w:t>
      </w:r>
      <w:r w:rsidR="007504E2" w:rsidRPr="00AC53A7">
        <w:rPr>
          <w:sz w:val="28"/>
          <w:szCs w:val="28"/>
          <w:lang w:val="uk-UA"/>
        </w:rPr>
        <w:t xml:space="preserve"> контроль за фінансуванням політич</w:t>
      </w:r>
      <w:r w:rsidRPr="00AC53A7">
        <w:rPr>
          <w:sz w:val="28"/>
          <w:szCs w:val="28"/>
          <w:lang w:val="uk-UA"/>
        </w:rPr>
        <w:t>них партій розуміється</w:t>
      </w:r>
      <w:r w:rsidR="007504E2" w:rsidRPr="00AC53A7">
        <w:rPr>
          <w:sz w:val="28"/>
          <w:szCs w:val="28"/>
          <w:lang w:val="uk-UA"/>
        </w:rPr>
        <w:t xml:space="preserve"> як спрямована на встановлення фактичних даних щодо об’єктів цього контролю діяльність уповноважених на те державних органів, яка здійснюється за визначеною законом процедурою </w:t>
      </w:r>
      <w:r w:rsidRPr="00AC53A7">
        <w:rPr>
          <w:sz w:val="28"/>
          <w:szCs w:val="28"/>
          <w:lang w:val="uk-UA"/>
        </w:rPr>
        <w:t>та</w:t>
      </w:r>
      <w:r w:rsidR="007504E2" w:rsidRPr="00AC53A7">
        <w:rPr>
          <w:sz w:val="28"/>
          <w:szCs w:val="28"/>
          <w:lang w:val="uk-UA"/>
        </w:rPr>
        <w:t xml:space="preserve"> має на меті забезпечення відповідності фінансування політичних партій вимогам чинного законодавства </w:t>
      </w:r>
      <w:r w:rsidRPr="00AC53A7">
        <w:rPr>
          <w:sz w:val="28"/>
          <w:szCs w:val="28"/>
          <w:lang w:val="uk-UA"/>
        </w:rPr>
        <w:t>й</w:t>
      </w:r>
      <w:r w:rsidR="007504E2" w:rsidRPr="00AC53A7">
        <w:rPr>
          <w:sz w:val="28"/>
          <w:szCs w:val="28"/>
          <w:lang w:val="uk-UA"/>
        </w:rPr>
        <w:t xml:space="preserve"> притягнення до відповідальності осіб, винних у його порушенні</w:t>
      </w:r>
      <w:r w:rsidR="006C44C5" w:rsidRPr="00AC53A7">
        <w:rPr>
          <w:sz w:val="28"/>
          <w:szCs w:val="28"/>
          <w:lang w:val="uk-UA"/>
        </w:rPr>
        <w:t xml:space="preserve"> [6, с. 24]</w:t>
      </w:r>
      <w:r w:rsidR="007504E2" w:rsidRPr="00AC53A7">
        <w:rPr>
          <w:sz w:val="28"/>
          <w:szCs w:val="28"/>
          <w:lang w:val="uk-UA"/>
        </w:rPr>
        <w:t>.</w:t>
      </w:r>
    </w:p>
    <w:p w14:paraId="21284641"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Окремі вчені до механізму фінансового контролю стосовно політичних партій включають державні органи, що здійснюють контроль, об’єкти контролю, склад фінансових правопорушень та відповідальність партій за їх вчинення</w:t>
      </w:r>
      <w:r w:rsidR="006C44C5" w:rsidRPr="00AC53A7">
        <w:rPr>
          <w:sz w:val="28"/>
          <w:szCs w:val="28"/>
          <w:lang w:val="uk-UA"/>
        </w:rPr>
        <w:t xml:space="preserve"> [12, с. 27]</w:t>
      </w:r>
      <w:r w:rsidRPr="00AC53A7">
        <w:rPr>
          <w:sz w:val="28"/>
          <w:szCs w:val="28"/>
          <w:lang w:val="uk-UA"/>
        </w:rPr>
        <w:t>. В.В. Джуган до основних елементів державного контролю за фінансуванням політичних партій пропонує відносити: суб’єкт</w:t>
      </w:r>
      <w:r w:rsidR="00292D9A" w:rsidRPr="00AC53A7">
        <w:rPr>
          <w:sz w:val="28"/>
          <w:szCs w:val="28"/>
          <w:lang w:val="uk-UA"/>
        </w:rPr>
        <w:t>ів</w:t>
      </w:r>
      <w:r w:rsidRPr="00AC53A7">
        <w:rPr>
          <w:sz w:val="28"/>
          <w:szCs w:val="28"/>
          <w:lang w:val="uk-UA"/>
        </w:rPr>
        <w:t xml:space="preserve"> контролю, об’єкти контролю, процедур</w:t>
      </w:r>
      <w:r w:rsidR="00292D9A" w:rsidRPr="00AC53A7">
        <w:rPr>
          <w:sz w:val="28"/>
          <w:szCs w:val="28"/>
          <w:lang w:val="uk-UA"/>
        </w:rPr>
        <w:t>у</w:t>
      </w:r>
      <w:r w:rsidRPr="00AC53A7">
        <w:rPr>
          <w:sz w:val="28"/>
          <w:szCs w:val="28"/>
          <w:lang w:val="uk-UA"/>
        </w:rPr>
        <w:t xml:space="preserve"> контролю, склад фінансових правопорушень і відповідальність за їх вчинення</w:t>
      </w:r>
      <w:r w:rsidR="006C44C5" w:rsidRPr="00AC53A7">
        <w:rPr>
          <w:sz w:val="28"/>
          <w:szCs w:val="28"/>
          <w:lang w:val="uk-UA"/>
        </w:rPr>
        <w:t xml:space="preserve"> [6, с. 147]</w:t>
      </w:r>
      <w:r w:rsidRPr="00AC53A7">
        <w:rPr>
          <w:sz w:val="28"/>
          <w:szCs w:val="28"/>
          <w:lang w:val="uk-UA"/>
        </w:rPr>
        <w:t>. На нашу дум</w:t>
      </w:r>
      <w:r w:rsidR="00292D9A" w:rsidRPr="00AC53A7">
        <w:rPr>
          <w:sz w:val="28"/>
          <w:szCs w:val="28"/>
          <w:lang w:val="uk-UA"/>
        </w:rPr>
        <w:t>к</w:t>
      </w:r>
      <w:r w:rsidRPr="00AC53A7">
        <w:rPr>
          <w:sz w:val="28"/>
          <w:szCs w:val="28"/>
          <w:lang w:val="uk-UA"/>
        </w:rPr>
        <w:t>у, названі підходи до структури контролю за фінансуванням політичних партій сформульовані не зовсім в</w:t>
      </w:r>
      <w:r w:rsidR="006C44C5" w:rsidRPr="00AC53A7">
        <w:rPr>
          <w:sz w:val="28"/>
          <w:szCs w:val="28"/>
          <w:lang w:val="uk-UA"/>
        </w:rPr>
        <w:t>дало</w:t>
      </w:r>
      <w:r w:rsidR="00292D9A" w:rsidRPr="00AC53A7">
        <w:rPr>
          <w:sz w:val="28"/>
          <w:szCs w:val="28"/>
          <w:lang w:val="uk-UA"/>
        </w:rPr>
        <w:t>. Насамперед</w:t>
      </w:r>
      <w:r w:rsidRPr="00AC53A7">
        <w:rPr>
          <w:sz w:val="28"/>
          <w:szCs w:val="28"/>
          <w:lang w:val="uk-UA"/>
        </w:rPr>
        <w:t xml:space="preserve"> недоліком аналізованих</w:t>
      </w:r>
      <w:r w:rsidR="006C44C5" w:rsidRPr="00AC53A7">
        <w:rPr>
          <w:sz w:val="28"/>
          <w:szCs w:val="28"/>
          <w:lang w:val="uk-UA"/>
        </w:rPr>
        <w:t xml:space="preserve"> підходів</w:t>
      </w:r>
      <w:r w:rsidRPr="00AC53A7">
        <w:rPr>
          <w:sz w:val="28"/>
          <w:szCs w:val="28"/>
          <w:lang w:val="uk-UA"/>
        </w:rPr>
        <w:t xml:space="preserve"> є відсутність у їх складі тако</w:t>
      </w:r>
      <w:r w:rsidR="006C44C5" w:rsidRPr="00AC53A7">
        <w:rPr>
          <w:sz w:val="28"/>
          <w:szCs w:val="28"/>
          <w:lang w:val="uk-UA"/>
        </w:rPr>
        <w:t>го ключового ел</w:t>
      </w:r>
      <w:r w:rsidRPr="00AC53A7">
        <w:rPr>
          <w:sz w:val="28"/>
          <w:szCs w:val="28"/>
          <w:lang w:val="uk-UA"/>
        </w:rPr>
        <w:t>е</w:t>
      </w:r>
      <w:r w:rsidR="006C44C5" w:rsidRPr="00AC53A7">
        <w:rPr>
          <w:sz w:val="28"/>
          <w:szCs w:val="28"/>
          <w:lang w:val="uk-UA"/>
        </w:rPr>
        <w:t>ме</w:t>
      </w:r>
      <w:r w:rsidRPr="00AC53A7">
        <w:rPr>
          <w:sz w:val="28"/>
          <w:szCs w:val="28"/>
          <w:lang w:val="uk-UA"/>
        </w:rPr>
        <w:t>нт</w:t>
      </w:r>
      <w:r w:rsidR="00292D9A" w:rsidRPr="00AC53A7">
        <w:rPr>
          <w:sz w:val="28"/>
          <w:szCs w:val="28"/>
          <w:lang w:val="uk-UA"/>
        </w:rPr>
        <w:t>а</w:t>
      </w:r>
      <w:r w:rsidRPr="00AC53A7">
        <w:rPr>
          <w:sz w:val="28"/>
          <w:szCs w:val="28"/>
          <w:lang w:val="uk-UA"/>
        </w:rPr>
        <w:t xml:space="preserve">, як предмет контролю. Разом з тим, як </w:t>
      </w:r>
      <w:r w:rsidRPr="00AC53A7">
        <w:rPr>
          <w:sz w:val="28"/>
          <w:szCs w:val="28"/>
          <w:lang w:val="uk-UA"/>
        </w:rPr>
        <w:lastRenderedPageBreak/>
        <w:t xml:space="preserve">показує аналіз </w:t>
      </w:r>
      <w:r w:rsidR="0097248A" w:rsidRPr="00AC53A7">
        <w:rPr>
          <w:sz w:val="28"/>
          <w:szCs w:val="28"/>
          <w:lang w:val="uk-UA"/>
        </w:rPr>
        <w:t>названих</w:t>
      </w:r>
      <w:r w:rsidRPr="00AC53A7">
        <w:rPr>
          <w:sz w:val="28"/>
          <w:szCs w:val="28"/>
          <w:lang w:val="uk-UA"/>
        </w:rPr>
        <w:t xml:space="preserve"> досліджень, </w:t>
      </w:r>
      <w:r w:rsidR="00B00AF7" w:rsidRPr="00AC53A7">
        <w:rPr>
          <w:sz w:val="28"/>
          <w:szCs w:val="28"/>
          <w:lang w:val="uk-UA"/>
        </w:rPr>
        <w:t>у</w:t>
      </w:r>
      <w:r w:rsidRPr="00AC53A7">
        <w:rPr>
          <w:sz w:val="28"/>
          <w:szCs w:val="28"/>
          <w:lang w:val="uk-UA"/>
        </w:rPr>
        <w:t xml:space="preserve"> них відбувається своєрідна підміна предмета контролю (наприклад, до основних </w:t>
      </w:r>
      <w:r w:rsidRPr="00AC53A7">
        <w:rPr>
          <w:rFonts w:eastAsia="TimesNewRoman"/>
          <w:sz w:val="28"/>
          <w:szCs w:val="28"/>
          <w:lang w:val="uk-UA"/>
        </w:rPr>
        <w:t xml:space="preserve">об’єктів контролю за фінансуванням політичних партій відносяться своєчасність подання звітів, цільове використання коштів, отриманих партією з державного бюджету, та </w:t>
      </w:r>
      <w:r w:rsidRPr="00AC53A7">
        <w:rPr>
          <w:color w:val="000000"/>
          <w:sz w:val="28"/>
          <w:szCs w:val="28"/>
          <w:lang w:val="uk-UA"/>
        </w:rPr>
        <w:t>додержання встановлених законом обмежень у фінансуванні політичних партій</w:t>
      </w:r>
      <w:r w:rsidR="0030497A" w:rsidRPr="00AC53A7">
        <w:rPr>
          <w:color w:val="000000"/>
          <w:sz w:val="28"/>
          <w:szCs w:val="28"/>
          <w:lang w:val="uk-UA"/>
        </w:rPr>
        <w:t xml:space="preserve"> </w:t>
      </w:r>
      <w:r w:rsidR="0030497A" w:rsidRPr="00AC53A7">
        <w:rPr>
          <w:sz w:val="28"/>
          <w:szCs w:val="28"/>
          <w:lang w:val="uk-UA"/>
        </w:rPr>
        <w:t>[6, с. 154]</w:t>
      </w:r>
      <w:r w:rsidR="00B00AF7" w:rsidRPr="00AC53A7">
        <w:rPr>
          <w:rFonts w:eastAsia="TimesNewRoman"/>
          <w:sz w:val="28"/>
          <w:szCs w:val="28"/>
          <w:lang w:val="uk-UA"/>
        </w:rPr>
        <w:t>). Тобто</w:t>
      </w:r>
      <w:r w:rsidRPr="00AC53A7">
        <w:rPr>
          <w:rFonts w:eastAsia="TimesNewRoman"/>
          <w:sz w:val="28"/>
          <w:szCs w:val="28"/>
          <w:lang w:val="uk-UA"/>
        </w:rPr>
        <w:t xml:space="preserve"> </w:t>
      </w:r>
      <w:r w:rsidR="00B00AF7" w:rsidRPr="00AC53A7">
        <w:rPr>
          <w:rFonts w:eastAsia="TimesNewRoman"/>
          <w:sz w:val="28"/>
          <w:szCs w:val="28"/>
          <w:lang w:val="uk-UA"/>
        </w:rPr>
        <w:t>як</w:t>
      </w:r>
      <w:r w:rsidRPr="00AC53A7">
        <w:rPr>
          <w:rFonts w:eastAsia="TimesNewRoman"/>
          <w:sz w:val="28"/>
          <w:szCs w:val="28"/>
          <w:lang w:val="uk-UA"/>
        </w:rPr>
        <w:t xml:space="preserve"> складови</w:t>
      </w:r>
      <w:r w:rsidR="00B00AF7" w:rsidRPr="00AC53A7">
        <w:rPr>
          <w:rFonts w:eastAsia="TimesNewRoman"/>
          <w:sz w:val="28"/>
          <w:szCs w:val="28"/>
          <w:lang w:val="uk-UA"/>
        </w:rPr>
        <w:t>й об’єкт</w:t>
      </w:r>
      <w:r w:rsidRPr="00AC53A7">
        <w:rPr>
          <w:rFonts w:eastAsia="TimesNewRoman"/>
          <w:sz w:val="28"/>
          <w:szCs w:val="28"/>
          <w:lang w:val="uk-UA"/>
        </w:rPr>
        <w:t xml:space="preserve"> контролю за фінансуванням політичної партії наводиться предмет такого контролю. В</w:t>
      </w:r>
      <w:r w:rsidR="00B00AF7" w:rsidRPr="00AC53A7">
        <w:rPr>
          <w:rFonts w:eastAsia="TimesNewRoman"/>
          <w:sz w:val="28"/>
          <w:szCs w:val="28"/>
          <w:lang w:val="uk-UA"/>
        </w:rPr>
        <w:t xml:space="preserve">одночас </w:t>
      </w:r>
      <w:r w:rsidRPr="00AC53A7">
        <w:rPr>
          <w:rFonts w:eastAsia="TimesNewRoman"/>
          <w:sz w:val="28"/>
          <w:szCs w:val="28"/>
          <w:lang w:val="uk-UA"/>
        </w:rPr>
        <w:t xml:space="preserve">предметом контролю </w:t>
      </w:r>
      <w:r w:rsidR="00B00AF7" w:rsidRPr="00AC53A7">
        <w:rPr>
          <w:rFonts w:eastAsia="TimesNewRoman"/>
          <w:sz w:val="28"/>
          <w:szCs w:val="28"/>
          <w:lang w:val="uk-UA"/>
        </w:rPr>
        <w:t>фактично</w:t>
      </w:r>
      <w:r w:rsidRPr="00AC53A7">
        <w:rPr>
          <w:rFonts w:eastAsia="TimesNewRoman"/>
          <w:sz w:val="28"/>
          <w:szCs w:val="28"/>
          <w:lang w:val="uk-UA"/>
        </w:rPr>
        <w:t xml:space="preserve"> є дотримання (відповідність) </w:t>
      </w:r>
      <w:r w:rsidRPr="00AC53A7">
        <w:rPr>
          <w:sz w:val="28"/>
          <w:szCs w:val="28"/>
          <w:lang w:val="uk-UA" w:eastAsia="en-US"/>
        </w:rPr>
        <w:t>об</w:t>
      </w:r>
      <w:r w:rsidR="00B00AF7" w:rsidRPr="00AC53A7">
        <w:rPr>
          <w:sz w:val="28"/>
          <w:szCs w:val="28"/>
          <w:lang w:val="uk-UA" w:eastAsia="en-US"/>
        </w:rPr>
        <w:t>’єктом такого контролю вимог</w:t>
      </w:r>
      <w:r w:rsidRPr="00AC53A7">
        <w:rPr>
          <w:sz w:val="28"/>
          <w:szCs w:val="28"/>
          <w:lang w:val="uk-UA" w:eastAsia="en-US"/>
        </w:rPr>
        <w:t>, що встановлюються для нього законодавством</w:t>
      </w:r>
      <w:r w:rsidR="00E43B2C" w:rsidRPr="00AC53A7">
        <w:rPr>
          <w:sz w:val="28"/>
          <w:szCs w:val="28"/>
          <w:lang w:val="uk-UA" w:eastAsia="en-US"/>
        </w:rPr>
        <w:t xml:space="preserve"> </w:t>
      </w:r>
      <w:r w:rsidR="00E43B2C" w:rsidRPr="00AC53A7">
        <w:rPr>
          <w:sz w:val="28"/>
          <w:szCs w:val="28"/>
          <w:lang w:val="uk-UA"/>
        </w:rPr>
        <w:t>[</w:t>
      </w:r>
      <w:r w:rsidR="00E04F33" w:rsidRPr="00AC53A7">
        <w:rPr>
          <w:sz w:val="28"/>
          <w:szCs w:val="28"/>
          <w:lang w:val="uk-UA"/>
        </w:rPr>
        <w:t>242, с. 10; 243, с. 9</w:t>
      </w:r>
      <w:r w:rsidR="00E43B2C" w:rsidRPr="00AC53A7">
        <w:rPr>
          <w:sz w:val="28"/>
          <w:szCs w:val="28"/>
          <w:lang w:val="uk-UA"/>
        </w:rPr>
        <w:t>]</w:t>
      </w:r>
      <w:r w:rsidRPr="00AC53A7">
        <w:rPr>
          <w:lang w:val="uk-UA" w:eastAsia="en-US"/>
        </w:rPr>
        <w:t>.</w:t>
      </w:r>
    </w:p>
    <w:p w14:paraId="211BF3C5"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Отже, елементами державного контролю за фі</w:t>
      </w:r>
      <w:r w:rsidR="00B00AF7" w:rsidRPr="00AC53A7">
        <w:rPr>
          <w:sz w:val="28"/>
          <w:szCs w:val="28"/>
          <w:lang w:val="uk-UA"/>
        </w:rPr>
        <w:t>нансуванням політичних партій є</w:t>
      </w:r>
      <w:r w:rsidRPr="00AC53A7">
        <w:rPr>
          <w:sz w:val="28"/>
          <w:szCs w:val="28"/>
          <w:lang w:val="uk-UA"/>
        </w:rPr>
        <w:t xml:space="preserve"> </w:t>
      </w:r>
      <w:r w:rsidR="0086191E" w:rsidRPr="00AC53A7">
        <w:rPr>
          <w:sz w:val="28"/>
          <w:szCs w:val="28"/>
          <w:lang w:val="uk-UA"/>
        </w:rPr>
        <w:t>суб’єкт контролю, об’єкт</w:t>
      </w:r>
      <w:r w:rsidR="00B00AF7" w:rsidRPr="00AC53A7">
        <w:rPr>
          <w:sz w:val="28"/>
          <w:szCs w:val="28"/>
          <w:lang w:val="uk-UA"/>
        </w:rPr>
        <w:t xml:space="preserve"> контролю, предмет контролю,</w:t>
      </w:r>
      <w:r w:rsidRPr="00AC53A7">
        <w:rPr>
          <w:sz w:val="28"/>
          <w:szCs w:val="28"/>
          <w:lang w:val="uk-UA"/>
        </w:rPr>
        <w:t xml:space="preserve"> процедура контролю, склад фінансових правопо</w:t>
      </w:r>
      <w:r w:rsidR="00E04F33" w:rsidRPr="00AC53A7">
        <w:rPr>
          <w:sz w:val="28"/>
          <w:szCs w:val="28"/>
          <w:lang w:val="uk-UA"/>
        </w:rPr>
        <w:t>рушень і відповідальність за їх</w:t>
      </w:r>
      <w:r w:rsidRPr="00AC53A7">
        <w:rPr>
          <w:sz w:val="28"/>
          <w:szCs w:val="28"/>
          <w:lang w:val="uk-UA"/>
        </w:rPr>
        <w:t xml:space="preserve"> вчинення</w:t>
      </w:r>
      <w:r w:rsidR="001D6203" w:rsidRPr="00AC53A7">
        <w:rPr>
          <w:sz w:val="28"/>
          <w:szCs w:val="28"/>
          <w:lang w:val="uk-UA"/>
        </w:rPr>
        <w:t>.</w:t>
      </w:r>
      <w:r w:rsidRPr="00AC53A7">
        <w:rPr>
          <w:sz w:val="28"/>
          <w:szCs w:val="28"/>
          <w:lang w:val="uk-UA"/>
        </w:rPr>
        <w:t xml:space="preserve"> </w:t>
      </w:r>
      <w:r w:rsidR="001D6203" w:rsidRPr="00AC53A7">
        <w:rPr>
          <w:sz w:val="28"/>
          <w:szCs w:val="28"/>
          <w:lang w:val="uk-UA"/>
        </w:rPr>
        <w:t>Р</w:t>
      </w:r>
      <w:r w:rsidRPr="00AC53A7">
        <w:rPr>
          <w:sz w:val="28"/>
          <w:szCs w:val="28"/>
          <w:lang w:val="uk-UA"/>
        </w:rPr>
        <w:t>озглянемо ці елементи більш детально, а також проаналізуємо особливості їх нормативного регулювання в окремих країнах ЄС.</w:t>
      </w:r>
    </w:p>
    <w:p w14:paraId="4863A355"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Насамперед розглянемо суб’єкт</w:t>
      </w:r>
      <w:r w:rsidR="00B00AF7" w:rsidRPr="00AC53A7">
        <w:rPr>
          <w:sz w:val="28"/>
          <w:szCs w:val="28"/>
          <w:lang w:val="uk-UA"/>
        </w:rPr>
        <w:t>ів</w:t>
      </w:r>
      <w:r w:rsidRPr="00AC53A7">
        <w:rPr>
          <w:sz w:val="28"/>
          <w:szCs w:val="28"/>
          <w:lang w:val="uk-UA"/>
        </w:rPr>
        <w:t xml:space="preserve"> державного контролю за фінансуванням політичних партій. Науковцями пропонуються різні </w:t>
      </w:r>
      <w:r w:rsidR="001D6203" w:rsidRPr="00AC53A7">
        <w:rPr>
          <w:sz w:val="28"/>
          <w:szCs w:val="28"/>
          <w:lang w:val="uk-UA"/>
        </w:rPr>
        <w:t>підходи</w:t>
      </w:r>
      <w:r w:rsidRPr="00AC53A7">
        <w:rPr>
          <w:sz w:val="28"/>
          <w:szCs w:val="28"/>
          <w:lang w:val="uk-UA"/>
        </w:rPr>
        <w:t xml:space="preserve"> до класифікації суб’єктів, які здійснюють контроль за фінансуванням політичних партій (державні органи зі спеціальною компетенцією, державні органи загального фінансового контролю та виборчі комісії</w:t>
      </w:r>
      <w:r w:rsidR="001D6203" w:rsidRPr="00AC53A7">
        <w:rPr>
          <w:sz w:val="28"/>
          <w:szCs w:val="28"/>
          <w:lang w:val="uk-UA"/>
        </w:rPr>
        <w:t xml:space="preserve"> [7, с. 57; 14, с. 153-155; 172]</w:t>
      </w:r>
      <w:r w:rsidRPr="00AC53A7">
        <w:rPr>
          <w:sz w:val="28"/>
          <w:szCs w:val="28"/>
          <w:lang w:val="uk-UA"/>
        </w:rPr>
        <w:t>). В Україні система державних органів, що здійснюють контроль за фінансуванням політичних партій</w:t>
      </w:r>
      <w:r w:rsidR="00B00AF7" w:rsidRPr="00AC53A7">
        <w:rPr>
          <w:sz w:val="28"/>
          <w:szCs w:val="28"/>
          <w:lang w:val="uk-UA"/>
        </w:rPr>
        <w:t>,</w:t>
      </w:r>
      <w:r w:rsidRPr="00AC53A7">
        <w:rPr>
          <w:sz w:val="28"/>
          <w:szCs w:val="28"/>
          <w:lang w:val="uk-UA"/>
        </w:rPr>
        <w:t xml:space="preserve"> регулюється спеціальним законом про політичні партії. Відповідно до ст. 18 </w:t>
      </w:r>
      <w:r w:rsidR="001D6203" w:rsidRPr="00AC53A7">
        <w:rPr>
          <w:sz w:val="28"/>
          <w:szCs w:val="28"/>
          <w:lang w:val="uk-UA"/>
        </w:rPr>
        <w:t>ЗУ</w:t>
      </w:r>
      <w:r w:rsidRPr="00AC53A7">
        <w:rPr>
          <w:sz w:val="28"/>
          <w:szCs w:val="28"/>
          <w:lang w:val="uk-UA"/>
        </w:rPr>
        <w:t xml:space="preserve"> «</w:t>
      </w:r>
      <w:r w:rsidR="00B00AF7" w:rsidRPr="00AC53A7">
        <w:rPr>
          <w:sz w:val="28"/>
          <w:szCs w:val="28"/>
          <w:lang w:val="uk-UA"/>
        </w:rPr>
        <w:t>Про політичні партії в Україні»</w:t>
      </w:r>
      <w:r w:rsidRPr="00AC53A7">
        <w:rPr>
          <w:sz w:val="28"/>
          <w:szCs w:val="28"/>
          <w:lang w:val="uk-UA"/>
        </w:rPr>
        <w:t xml:space="preserve"> контроль за фінансуванням політичних партій здійснюють</w:t>
      </w:r>
      <w:r w:rsidR="00B00AF7" w:rsidRPr="00AC53A7">
        <w:rPr>
          <w:sz w:val="28"/>
          <w:szCs w:val="28"/>
          <w:lang w:val="uk-UA"/>
        </w:rPr>
        <w:t xml:space="preserve"> такі органи</w:t>
      </w:r>
      <w:r w:rsidRPr="00AC53A7">
        <w:rPr>
          <w:sz w:val="28"/>
          <w:szCs w:val="28"/>
          <w:lang w:val="uk-UA"/>
        </w:rPr>
        <w:t xml:space="preserve">: </w:t>
      </w:r>
      <w:r w:rsidR="001D6203" w:rsidRPr="00AC53A7">
        <w:rPr>
          <w:sz w:val="28"/>
          <w:szCs w:val="28"/>
          <w:shd w:val="clear" w:color="auto" w:fill="FFFFFF"/>
          <w:lang w:val="uk-UA"/>
        </w:rPr>
        <w:t>ЦВК</w:t>
      </w:r>
      <w:r w:rsidRPr="00AC53A7">
        <w:rPr>
          <w:sz w:val="28"/>
          <w:szCs w:val="28"/>
          <w:shd w:val="clear" w:color="auto" w:fill="FFFFFF"/>
          <w:lang w:val="uk-UA"/>
        </w:rPr>
        <w:t>, окружні виборчі комісії,</w:t>
      </w:r>
      <w:r w:rsidRPr="00AC53A7">
        <w:rPr>
          <w:sz w:val="28"/>
          <w:szCs w:val="28"/>
          <w:lang w:val="uk-UA"/>
        </w:rPr>
        <w:t xml:space="preserve"> </w:t>
      </w:r>
      <w:r w:rsidRPr="00AC53A7">
        <w:rPr>
          <w:sz w:val="28"/>
          <w:szCs w:val="28"/>
          <w:shd w:val="clear" w:color="auto" w:fill="FFFFFF"/>
          <w:lang w:val="uk-UA"/>
        </w:rPr>
        <w:t>територіальні виборчі комісії на відповідних місцевих виборах - за своєчасністю подання до відповідних виборчих комісій проміжних та остаточних фінансових звітів про надходження і використання коштів виборчих фондів на виборах, відповідністю їх оформлення встановленим вимогам, достовірністю включених до них відомостей; Рахункова палата - за цільовим використанням політичними</w:t>
      </w:r>
      <w:r w:rsidRPr="00AC53A7">
        <w:rPr>
          <w:sz w:val="28"/>
          <w:szCs w:val="28"/>
          <w:lang w:val="uk-UA"/>
        </w:rPr>
        <w:t xml:space="preserve"> </w:t>
      </w:r>
      <w:r w:rsidRPr="00AC53A7">
        <w:rPr>
          <w:sz w:val="28"/>
          <w:szCs w:val="28"/>
          <w:shd w:val="clear" w:color="auto" w:fill="FFFFFF"/>
          <w:lang w:val="uk-UA"/>
        </w:rPr>
        <w:t xml:space="preserve">партіями коштів, виділених </w:t>
      </w:r>
      <w:r w:rsidR="00B00AF7" w:rsidRPr="00AC53A7">
        <w:rPr>
          <w:sz w:val="28"/>
          <w:szCs w:val="28"/>
          <w:shd w:val="clear" w:color="auto" w:fill="FFFFFF"/>
          <w:lang w:val="uk-UA"/>
        </w:rPr>
        <w:t>і</w:t>
      </w:r>
      <w:r w:rsidRPr="00AC53A7">
        <w:rPr>
          <w:sz w:val="28"/>
          <w:szCs w:val="28"/>
          <w:shd w:val="clear" w:color="auto" w:fill="FFFFFF"/>
          <w:lang w:val="uk-UA"/>
        </w:rPr>
        <w:t xml:space="preserve">з державного бюджету на фінансування їх статутної діяльності; НАЗК – за </w:t>
      </w:r>
      <w:r w:rsidRPr="00AC53A7">
        <w:rPr>
          <w:sz w:val="28"/>
          <w:szCs w:val="28"/>
          <w:shd w:val="clear" w:color="auto" w:fill="FFFFFF"/>
          <w:lang w:val="uk-UA"/>
        </w:rPr>
        <w:lastRenderedPageBreak/>
        <w:t xml:space="preserve">додержанням встановлених законом обмежень щодо фінансування політичних партій, передвиборної агітації та цільовим використанням політичними партіями коштів, виділених </w:t>
      </w:r>
      <w:r w:rsidR="00B00AF7" w:rsidRPr="00AC53A7">
        <w:rPr>
          <w:sz w:val="28"/>
          <w:szCs w:val="28"/>
          <w:shd w:val="clear" w:color="auto" w:fill="FFFFFF"/>
          <w:lang w:val="uk-UA"/>
        </w:rPr>
        <w:t>і</w:t>
      </w:r>
      <w:r w:rsidRPr="00AC53A7">
        <w:rPr>
          <w:sz w:val="28"/>
          <w:szCs w:val="28"/>
          <w:shd w:val="clear" w:color="auto" w:fill="FFFFFF"/>
          <w:lang w:val="uk-UA"/>
        </w:rPr>
        <w:t>з державного бюджету на фінансування їх статутної діяльності, своєчасністю подання звітів партій про майно, доходи, витрати і зобов’язання фінансового характеру, звітів про надходження і використання коштів виборчих фондів на загальнодержавних та місцевих виборах, повнотою таких звітів, відповідністю їх оформлення встановленим вимогам, достовірністю включених до них відомостей.</w:t>
      </w:r>
    </w:p>
    <w:p w14:paraId="317DDAC2" w14:textId="77777777" w:rsidR="00741F53"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shd w:val="clear" w:color="auto" w:fill="FFFFFF"/>
          <w:lang w:val="uk-UA"/>
        </w:rPr>
      </w:pPr>
      <w:r w:rsidRPr="00AC53A7">
        <w:rPr>
          <w:sz w:val="28"/>
          <w:szCs w:val="28"/>
          <w:shd w:val="clear" w:color="auto" w:fill="FFFFFF"/>
          <w:lang w:val="uk-UA"/>
        </w:rPr>
        <w:t>Як бачимо, найширшими повноваженнями щодо контролю за фінансуванням політичних партій наділено НАЗК. Правовий статус НАЗК регулюється ЗУ «</w:t>
      </w:r>
      <w:r w:rsidRPr="00AC53A7">
        <w:rPr>
          <w:bCs/>
          <w:color w:val="000000"/>
          <w:sz w:val="28"/>
          <w:szCs w:val="28"/>
          <w:shd w:val="clear" w:color="auto" w:fill="FFFFFF"/>
          <w:lang w:val="uk-UA"/>
        </w:rPr>
        <w:t>Про запобігання корупції</w:t>
      </w:r>
      <w:r w:rsidRPr="00AC53A7">
        <w:rPr>
          <w:sz w:val="28"/>
          <w:szCs w:val="28"/>
          <w:shd w:val="clear" w:color="auto" w:fill="FFFFFF"/>
          <w:lang w:val="uk-UA"/>
        </w:rPr>
        <w:t>»</w:t>
      </w:r>
      <w:r w:rsidR="001D6203" w:rsidRPr="00AC53A7">
        <w:rPr>
          <w:sz w:val="28"/>
          <w:szCs w:val="28"/>
          <w:shd w:val="clear" w:color="auto" w:fill="FFFFFF"/>
          <w:lang w:val="uk-UA"/>
        </w:rPr>
        <w:t xml:space="preserve"> </w:t>
      </w:r>
      <w:r w:rsidR="001D6203" w:rsidRPr="00AC53A7">
        <w:rPr>
          <w:sz w:val="28"/>
          <w:szCs w:val="28"/>
          <w:lang w:val="uk-UA"/>
        </w:rPr>
        <w:t>[80]</w:t>
      </w:r>
      <w:r w:rsidRPr="00AC53A7">
        <w:rPr>
          <w:sz w:val="28"/>
          <w:szCs w:val="28"/>
          <w:shd w:val="clear" w:color="auto" w:fill="FFFFFF"/>
          <w:lang w:val="uk-UA"/>
        </w:rPr>
        <w:t>, відповідно до</w:t>
      </w:r>
      <w:r w:rsidR="00B00AF7" w:rsidRPr="00AC53A7">
        <w:rPr>
          <w:sz w:val="28"/>
          <w:szCs w:val="28"/>
          <w:shd w:val="clear" w:color="auto" w:fill="FFFFFF"/>
          <w:lang w:val="uk-UA"/>
        </w:rPr>
        <w:t xml:space="preserve"> ст. 4 якого</w:t>
      </w:r>
      <w:r w:rsidRPr="00AC53A7">
        <w:rPr>
          <w:sz w:val="28"/>
          <w:szCs w:val="28"/>
          <w:shd w:val="clear" w:color="auto" w:fill="FFFFFF"/>
          <w:lang w:val="uk-UA"/>
        </w:rPr>
        <w:t xml:space="preserve"> НАЗК </w:t>
      </w:r>
      <w:r w:rsidRPr="00AC53A7">
        <w:rPr>
          <w:color w:val="000000"/>
          <w:sz w:val="28"/>
          <w:szCs w:val="28"/>
          <w:lang w:val="uk-UA"/>
        </w:rPr>
        <w:t>є центральним органом виконавчої влади зі спеціальним статусом, який забезпечує формування та реалізує державну антикорупційну політику</w:t>
      </w:r>
      <w:bookmarkStart w:id="39" w:name="n44"/>
      <w:bookmarkEnd w:id="39"/>
      <w:r w:rsidRPr="00AC53A7">
        <w:rPr>
          <w:color w:val="000000"/>
          <w:sz w:val="28"/>
          <w:szCs w:val="28"/>
          <w:lang w:val="uk-UA"/>
        </w:rPr>
        <w:t xml:space="preserve"> </w:t>
      </w:r>
      <w:r w:rsidR="00B00AF7" w:rsidRPr="00AC53A7">
        <w:rPr>
          <w:color w:val="000000"/>
          <w:sz w:val="28"/>
          <w:szCs w:val="28"/>
          <w:lang w:val="uk-UA"/>
        </w:rPr>
        <w:t>й</w:t>
      </w:r>
      <w:r w:rsidRPr="00AC53A7">
        <w:rPr>
          <w:color w:val="000000"/>
          <w:sz w:val="28"/>
          <w:szCs w:val="28"/>
          <w:lang w:val="uk-UA"/>
        </w:rPr>
        <w:t xml:space="preserve"> у межах, визначених законодавством України</w:t>
      </w:r>
      <w:r w:rsidR="00B00AF7" w:rsidRPr="00AC53A7">
        <w:rPr>
          <w:color w:val="000000"/>
          <w:sz w:val="28"/>
          <w:szCs w:val="28"/>
          <w:lang w:val="uk-UA"/>
        </w:rPr>
        <w:t>,</w:t>
      </w:r>
      <w:r w:rsidRPr="00AC53A7">
        <w:rPr>
          <w:color w:val="000000"/>
          <w:sz w:val="28"/>
          <w:szCs w:val="28"/>
          <w:lang w:val="uk-UA"/>
        </w:rPr>
        <w:t xml:space="preserve"> є відповідальним перед ВРУ </w:t>
      </w:r>
      <w:r w:rsidR="00B00AF7" w:rsidRPr="00AC53A7">
        <w:rPr>
          <w:color w:val="000000"/>
          <w:sz w:val="28"/>
          <w:szCs w:val="28"/>
          <w:lang w:val="uk-UA"/>
        </w:rPr>
        <w:t xml:space="preserve">та </w:t>
      </w:r>
      <w:r w:rsidRPr="00AC53A7">
        <w:rPr>
          <w:color w:val="000000"/>
          <w:sz w:val="28"/>
          <w:szCs w:val="28"/>
          <w:lang w:val="uk-UA"/>
        </w:rPr>
        <w:t xml:space="preserve">підконтрольним їй </w:t>
      </w:r>
      <w:r w:rsidR="00B00AF7" w:rsidRPr="00AC53A7">
        <w:rPr>
          <w:color w:val="000000"/>
          <w:sz w:val="28"/>
          <w:szCs w:val="28"/>
          <w:lang w:val="uk-UA"/>
        </w:rPr>
        <w:t>і</w:t>
      </w:r>
      <w:r w:rsidRPr="00AC53A7">
        <w:rPr>
          <w:color w:val="000000"/>
          <w:sz w:val="28"/>
          <w:szCs w:val="28"/>
          <w:lang w:val="uk-UA"/>
        </w:rPr>
        <w:t xml:space="preserve"> підзвітни</w:t>
      </w:r>
      <w:r w:rsidR="00B00AF7" w:rsidRPr="00AC53A7">
        <w:rPr>
          <w:color w:val="000000"/>
          <w:sz w:val="28"/>
          <w:szCs w:val="28"/>
          <w:lang w:val="uk-UA"/>
        </w:rPr>
        <w:t>м</w:t>
      </w:r>
      <w:r w:rsidRPr="00AC53A7">
        <w:rPr>
          <w:color w:val="000000"/>
          <w:sz w:val="28"/>
          <w:szCs w:val="28"/>
          <w:lang w:val="uk-UA"/>
        </w:rPr>
        <w:t xml:space="preserve"> КМУ, а </w:t>
      </w:r>
      <w:r w:rsidRPr="00AC53A7">
        <w:rPr>
          <w:sz w:val="28"/>
          <w:szCs w:val="28"/>
          <w:bdr w:val="none" w:sz="0" w:space="0" w:color="auto" w:frame="1"/>
          <w:shd w:val="clear" w:color="auto" w:fill="FFFFFF"/>
          <w:lang w:val="uk-UA"/>
        </w:rPr>
        <w:t>ЗУ</w:t>
      </w:r>
      <w:r w:rsidRPr="00AC53A7">
        <w:rPr>
          <w:color w:val="000000"/>
          <w:sz w:val="28"/>
          <w:szCs w:val="28"/>
          <w:shd w:val="clear" w:color="auto" w:fill="FFFFFF"/>
          <w:lang w:val="uk-UA"/>
        </w:rPr>
        <w:t xml:space="preserve"> «Про центральні органи виконавчої влади»</w:t>
      </w:r>
      <w:r w:rsidR="00787A1B" w:rsidRPr="00AC53A7">
        <w:rPr>
          <w:color w:val="000000"/>
          <w:sz w:val="28"/>
          <w:szCs w:val="28"/>
          <w:shd w:val="clear" w:color="auto" w:fill="FFFFFF"/>
          <w:lang w:val="uk-UA"/>
        </w:rPr>
        <w:t xml:space="preserve"> </w:t>
      </w:r>
      <w:r w:rsidR="001D6203" w:rsidRPr="00AC53A7">
        <w:rPr>
          <w:sz w:val="28"/>
          <w:szCs w:val="28"/>
          <w:lang w:val="uk-UA"/>
        </w:rPr>
        <w:t>[</w:t>
      </w:r>
      <w:r w:rsidR="008A6E98" w:rsidRPr="00AC53A7">
        <w:rPr>
          <w:sz w:val="28"/>
          <w:szCs w:val="28"/>
          <w:lang w:val="uk-UA"/>
        </w:rPr>
        <w:t>244</w:t>
      </w:r>
      <w:r w:rsidR="001D6203" w:rsidRPr="00AC53A7">
        <w:rPr>
          <w:sz w:val="28"/>
          <w:szCs w:val="28"/>
          <w:lang w:val="uk-UA"/>
        </w:rPr>
        <w:t>]</w:t>
      </w:r>
      <w:r w:rsidRPr="00AC53A7">
        <w:rPr>
          <w:color w:val="000000"/>
          <w:sz w:val="28"/>
          <w:szCs w:val="28"/>
          <w:shd w:val="clear" w:color="auto" w:fill="FFFFFF"/>
          <w:lang w:val="uk-UA"/>
        </w:rPr>
        <w:t xml:space="preserve"> та інші нормативно-правові акти, що регулюють діяльність органів виконавчої влади, а також ЗУ «Про державну службу»</w:t>
      </w:r>
      <w:r w:rsidR="00787A1B" w:rsidRPr="00AC53A7">
        <w:rPr>
          <w:color w:val="000000"/>
          <w:sz w:val="28"/>
          <w:szCs w:val="28"/>
          <w:shd w:val="clear" w:color="auto" w:fill="FFFFFF"/>
          <w:lang w:val="uk-UA"/>
        </w:rPr>
        <w:t xml:space="preserve"> </w:t>
      </w:r>
      <w:r w:rsidR="00787A1B" w:rsidRPr="00AC53A7">
        <w:rPr>
          <w:sz w:val="28"/>
          <w:szCs w:val="28"/>
          <w:lang w:val="uk-UA"/>
        </w:rPr>
        <w:t>[</w:t>
      </w:r>
      <w:r w:rsidR="008A6E98" w:rsidRPr="00AC53A7">
        <w:rPr>
          <w:sz w:val="28"/>
          <w:szCs w:val="28"/>
          <w:lang w:val="uk-UA"/>
        </w:rPr>
        <w:t>245</w:t>
      </w:r>
      <w:r w:rsidR="00787A1B" w:rsidRPr="00AC53A7">
        <w:rPr>
          <w:sz w:val="28"/>
          <w:szCs w:val="28"/>
          <w:lang w:val="uk-UA"/>
        </w:rPr>
        <w:t>]</w:t>
      </w:r>
      <w:r w:rsidRPr="00AC53A7">
        <w:rPr>
          <w:color w:val="000000"/>
          <w:sz w:val="28"/>
          <w:szCs w:val="28"/>
          <w:shd w:val="clear" w:color="auto" w:fill="FFFFFF"/>
          <w:lang w:val="uk-UA"/>
        </w:rPr>
        <w:t xml:space="preserve"> застосовуються до НАЗК, його членів, службовців та працівників його апарату, а також до його повноважень стосовно уповноважених підрозділів </w:t>
      </w:r>
      <w:r w:rsidR="00B00AF7" w:rsidRPr="00AC53A7">
        <w:rPr>
          <w:color w:val="000000"/>
          <w:sz w:val="28"/>
          <w:szCs w:val="28"/>
          <w:shd w:val="clear" w:color="auto" w:fill="FFFFFF"/>
          <w:lang w:val="uk-UA"/>
        </w:rPr>
        <w:t>у</w:t>
      </w:r>
      <w:r w:rsidRPr="00AC53A7">
        <w:rPr>
          <w:color w:val="000000"/>
          <w:sz w:val="28"/>
          <w:szCs w:val="28"/>
          <w:shd w:val="clear" w:color="auto" w:fill="FFFFFF"/>
          <w:lang w:val="uk-UA"/>
        </w:rPr>
        <w:t xml:space="preserve"> частині, що не суперечить ЗУ </w:t>
      </w:r>
      <w:r w:rsidRPr="00AC53A7">
        <w:rPr>
          <w:sz w:val="28"/>
          <w:szCs w:val="28"/>
          <w:shd w:val="clear" w:color="auto" w:fill="FFFFFF"/>
          <w:lang w:val="uk-UA"/>
        </w:rPr>
        <w:t>«</w:t>
      </w:r>
      <w:r w:rsidRPr="00AC53A7">
        <w:rPr>
          <w:bCs/>
          <w:color w:val="000000"/>
          <w:sz w:val="28"/>
          <w:szCs w:val="28"/>
          <w:shd w:val="clear" w:color="auto" w:fill="FFFFFF"/>
          <w:lang w:val="uk-UA"/>
        </w:rPr>
        <w:t>Про запобігання корупції</w:t>
      </w:r>
      <w:r w:rsidRPr="00AC53A7">
        <w:rPr>
          <w:sz w:val="28"/>
          <w:szCs w:val="28"/>
          <w:shd w:val="clear" w:color="auto" w:fill="FFFFFF"/>
          <w:lang w:val="uk-UA"/>
        </w:rPr>
        <w:t xml:space="preserve">». Автори </w:t>
      </w:r>
      <w:r w:rsidRPr="00AC53A7">
        <w:rPr>
          <w:sz w:val="28"/>
          <w:szCs w:val="28"/>
          <w:lang w:val="uk-UA"/>
        </w:rPr>
        <w:t>науково-практичного коментар</w:t>
      </w:r>
      <w:r w:rsidR="00B00AF7" w:rsidRPr="00AC53A7">
        <w:rPr>
          <w:sz w:val="28"/>
          <w:szCs w:val="28"/>
          <w:lang w:val="uk-UA"/>
        </w:rPr>
        <w:t>я</w:t>
      </w:r>
      <w:r w:rsidRPr="00AC53A7">
        <w:rPr>
          <w:sz w:val="28"/>
          <w:szCs w:val="28"/>
          <w:lang w:val="uk-UA"/>
        </w:rPr>
        <w:t xml:space="preserve"> до ЗУ «Про запобігання корупції» </w:t>
      </w:r>
      <w:r w:rsidRPr="00AC53A7">
        <w:rPr>
          <w:sz w:val="28"/>
          <w:szCs w:val="28"/>
          <w:shd w:val="clear" w:color="auto" w:fill="FFFFFF"/>
          <w:lang w:val="uk-UA"/>
        </w:rPr>
        <w:t xml:space="preserve">звертають увагу на </w:t>
      </w:r>
      <w:r w:rsidRPr="00AC53A7">
        <w:rPr>
          <w:sz w:val="28"/>
          <w:szCs w:val="28"/>
          <w:lang w:val="uk-UA"/>
        </w:rPr>
        <w:t>суперечність у статусі членів НАЗК, які відповідно до положень ЗУ «Про запобігання корупції» є державними службовцями, тоді як З</w:t>
      </w:r>
      <w:r w:rsidR="00B00AF7" w:rsidRPr="00AC53A7">
        <w:rPr>
          <w:sz w:val="28"/>
          <w:szCs w:val="28"/>
          <w:lang w:val="uk-UA"/>
        </w:rPr>
        <w:t>У</w:t>
      </w:r>
      <w:r w:rsidRPr="00AC53A7">
        <w:rPr>
          <w:sz w:val="28"/>
          <w:szCs w:val="28"/>
          <w:lang w:val="uk-UA"/>
        </w:rPr>
        <w:t xml:space="preserve"> «Про державну службу», введений </w:t>
      </w:r>
      <w:r w:rsidR="00B00AF7" w:rsidRPr="00AC53A7">
        <w:rPr>
          <w:sz w:val="28"/>
          <w:szCs w:val="28"/>
          <w:lang w:val="uk-UA"/>
        </w:rPr>
        <w:t>у</w:t>
      </w:r>
      <w:r w:rsidRPr="00AC53A7">
        <w:rPr>
          <w:sz w:val="28"/>
          <w:szCs w:val="28"/>
          <w:lang w:val="uk-UA"/>
        </w:rPr>
        <w:t xml:space="preserve"> дію </w:t>
      </w:r>
      <w:r w:rsidR="00B00AF7" w:rsidRPr="00AC53A7">
        <w:rPr>
          <w:sz w:val="28"/>
          <w:szCs w:val="28"/>
          <w:lang w:val="uk-UA"/>
        </w:rPr>
        <w:t>в</w:t>
      </w:r>
      <w:r w:rsidRPr="00AC53A7">
        <w:rPr>
          <w:sz w:val="28"/>
          <w:szCs w:val="28"/>
          <w:lang w:val="uk-UA"/>
        </w:rPr>
        <w:t xml:space="preserve"> травні 2016 р., виключив їх зі сфери застосування норм цього </w:t>
      </w:r>
      <w:r w:rsidR="00B00AF7" w:rsidRPr="00AC53A7">
        <w:rPr>
          <w:sz w:val="28"/>
          <w:szCs w:val="28"/>
          <w:lang w:val="uk-UA"/>
        </w:rPr>
        <w:t>закону;</w:t>
      </w:r>
      <w:r w:rsidRPr="00AC53A7">
        <w:rPr>
          <w:sz w:val="28"/>
          <w:szCs w:val="28"/>
          <w:lang w:val="uk-UA"/>
        </w:rPr>
        <w:t xml:space="preserve"> тобто існує суперечність</w:t>
      </w:r>
      <w:r w:rsidR="00B00AF7" w:rsidRPr="00AC53A7">
        <w:rPr>
          <w:sz w:val="28"/>
          <w:szCs w:val="28"/>
          <w:lang w:val="uk-UA"/>
        </w:rPr>
        <w:t>,</w:t>
      </w:r>
      <w:r w:rsidR="003A232D" w:rsidRPr="00AC53A7">
        <w:rPr>
          <w:sz w:val="28"/>
          <w:szCs w:val="28"/>
          <w:lang w:val="uk-UA"/>
        </w:rPr>
        <w:t xml:space="preserve"> яка</w:t>
      </w:r>
      <w:r w:rsidRPr="00AC53A7">
        <w:rPr>
          <w:sz w:val="28"/>
          <w:szCs w:val="28"/>
          <w:lang w:val="uk-UA"/>
        </w:rPr>
        <w:t xml:space="preserve"> має бути усунена шляхом внесення законодавчих змін</w:t>
      </w:r>
      <w:r w:rsidR="008A6E98" w:rsidRPr="00AC53A7">
        <w:rPr>
          <w:sz w:val="28"/>
          <w:szCs w:val="28"/>
          <w:lang w:val="uk-UA"/>
        </w:rPr>
        <w:t xml:space="preserve"> [33]</w:t>
      </w:r>
      <w:r w:rsidRPr="00AC53A7">
        <w:rPr>
          <w:sz w:val="28"/>
          <w:szCs w:val="28"/>
          <w:lang w:val="uk-UA"/>
        </w:rPr>
        <w:t>.</w:t>
      </w:r>
      <w:r w:rsidRPr="00AC53A7">
        <w:rPr>
          <w:sz w:val="28"/>
          <w:szCs w:val="28"/>
          <w:shd w:val="clear" w:color="auto" w:fill="FFFFFF"/>
          <w:lang w:val="uk-UA"/>
        </w:rPr>
        <w:t xml:space="preserve"> </w:t>
      </w:r>
      <w:bookmarkStart w:id="40" w:name="n45"/>
      <w:bookmarkEnd w:id="40"/>
      <w:r w:rsidRPr="00AC53A7">
        <w:rPr>
          <w:color w:val="000000"/>
          <w:sz w:val="28"/>
          <w:szCs w:val="28"/>
          <w:lang w:val="uk-UA"/>
        </w:rPr>
        <w:t xml:space="preserve">НАЗК є колегіальним органом, до складу якого входить </w:t>
      </w:r>
      <w:r w:rsidR="00B00AF7" w:rsidRPr="00AC53A7">
        <w:rPr>
          <w:color w:val="000000"/>
          <w:sz w:val="28"/>
          <w:szCs w:val="28"/>
          <w:lang w:val="uk-UA"/>
        </w:rPr>
        <w:t>5</w:t>
      </w:r>
      <w:r w:rsidRPr="00AC53A7">
        <w:rPr>
          <w:color w:val="000000"/>
          <w:sz w:val="28"/>
          <w:szCs w:val="28"/>
          <w:lang w:val="uk-UA"/>
        </w:rPr>
        <w:t xml:space="preserve"> членів.</w:t>
      </w:r>
      <w:bookmarkStart w:id="41" w:name="n52"/>
      <w:bookmarkEnd w:id="41"/>
      <w:r w:rsidRPr="00AC53A7">
        <w:rPr>
          <w:color w:val="000000"/>
          <w:sz w:val="28"/>
          <w:szCs w:val="28"/>
          <w:lang w:val="uk-UA"/>
        </w:rPr>
        <w:t xml:space="preserve"> </w:t>
      </w:r>
      <w:bookmarkStart w:id="42" w:name="n53"/>
      <w:bookmarkEnd w:id="42"/>
      <w:r w:rsidRPr="00AC53A7">
        <w:rPr>
          <w:color w:val="000000"/>
          <w:sz w:val="28"/>
          <w:szCs w:val="28"/>
          <w:lang w:val="uk-UA"/>
        </w:rPr>
        <w:t xml:space="preserve">Члени НАЗК призначаються на посаду КМУ строком на </w:t>
      </w:r>
      <w:r w:rsidR="00B00AF7" w:rsidRPr="00AC53A7">
        <w:rPr>
          <w:color w:val="000000"/>
          <w:sz w:val="28"/>
          <w:szCs w:val="28"/>
          <w:lang w:val="uk-UA"/>
        </w:rPr>
        <w:t>4</w:t>
      </w:r>
      <w:r w:rsidRPr="00AC53A7">
        <w:rPr>
          <w:color w:val="000000"/>
          <w:sz w:val="28"/>
          <w:szCs w:val="28"/>
          <w:lang w:val="uk-UA"/>
        </w:rPr>
        <w:t xml:space="preserve"> роки за результатами конкурсу, одна </w:t>
      </w:r>
      <w:r w:rsidR="00B00AF7" w:rsidRPr="00AC53A7">
        <w:rPr>
          <w:color w:val="000000"/>
          <w:sz w:val="28"/>
          <w:szCs w:val="28"/>
          <w:lang w:val="uk-UA"/>
        </w:rPr>
        <w:t>й</w:t>
      </w:r>
      <w:r w:rsidRPr="00AC53A7">
        <w:rPr>
          <w:color w:val="000000"/>
          <w:sz w:val="28"/>
          <w:szCs w:val="28"/>
          <w:lang w:val="uk-UA"/>
        </w:rPr>
        <w:t xml:space="preserve"> та</w:t>
      </w:r>
      <w:r w:rsidR="00B00AF7" w:rsidRPr="00AC53A7">
        <w:rPr>
          <w:color w:val="000000"/>
          <w:sz w:val="28"/>
          <w:szCs w:val="28"/>
          <w:lang w:val="uk-UA"/>
        </w:rPr>
        <w:t xml:space="preserve"> ж</w:t>
      </w:r>
      <w:r w:rsidRPr="00AC53A7">
        <w:rPr>
          <w:color w:val="000000"/>
          <w:sz w:val="28"/>
          <w:szCs w:val="28"/>
          <w:lang w:val="uk-UA"/>
        </w:rPr>
        <w:t xml:space="preserve"> особа не може обіймати цю посаду понад два строки підряд.</w:t>
      </w:r>
    </w:p>
    <w:p w14:paraId="443E0703"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color w:val="000000"/>
          <w:sz w:val="28"/>
          <w:szCs w:val="28"/>
          <w:shd w:val="clear" w:color="auto" w:fill="FFFFFF"/>
          <w:lang w:val="uk-UA"/>
        </w:rPr>
        <w:lastRenderedPageBreak/>
        <w:t xml:space="preserve">Також </w:t>
      </w:r>
      <w:r w:rsidR="00B00AF7" w:rsidRPr="00AC53A7">
        <w:rPr>
          <w:color w:val="000000"/>
          <w:sz w:val="28"/>
          <w:szCs w:val="28"/>
          <w:shd w:val="clear" w:color="auto" w:fill="FFFFFF"/>
          <w:lang w:val="uk-UA"/>
        </w:rPr>
        <w:t>варто</w:t>
      </w:r>
      <w:r w:rsidRPr="00AC53A7">
        <w:rPr>
          <w:color w:val="000000"/>
          <w:sz w:val="28"/>
          <w:szCs w:val="28"/>
          <w:shd w:val="clear" w:color="auto" w:fill="FFFFFF"/>
          <w:lang w:val="uk-UA"/>
        </w:rPr>
        <w:t xml:space="preserve"> звернути увагу</w:t>
      </w:r>
      <w:r w:rsidR="00B00AF7" w:rsidRPr="00AC53A7">
        <w:rPr>
          <w:color w:val="000000"/>
          <w:sz w:val="28"/>
          <w:szCs w:val="28"/>
          <w:shd w:val="clear" w:color="auto" w:fill="FFFFFF"/>
          <w:lang w:val="uk-UA"/>
        </w:rPr>
        <w:t xml:space="preserve"> на те</w:t>
      </w:r>
      <w:r w:rsidRPr="00AC53A7">
        <w:rPr>
          <w:color w:val="000000"/>
          <w:sz w:val="28"/>
          <w:szCs w:val="28"/>
          <w:shd w:val="clear" w:color="auto" w:fill="FFFFFF"/>
          <w:lang w:val="uk-UA"/>
        </w:rPr>
        <w:t xml:space="preserve">, що здійснення контролю </w:t>
      </w:r>
      <w:r w:rsidRPr="00AC53A7">
        <w:rPr>
          <w:sz w:val="28"/>
          <w:szCs w:val="28"/>
          <w:shd w:val="clear" w:color="auto" w:fill="FFFFFF"/>
          <w:lang w:val="uk-UA"/>
        </w:rPr>
        <w:t>за цільовим використанням політичними</w:t>
      </w:r>
      <w:r w:rsidRPr="00AC53A7">
        <w:rPr>
          <w:sz w:val="28"/>
          <w:szCs w:val="28"/>
          <w:lang w:val="uk-UA"/>
        </w:rPr>
        <w:t xml:space="preserve"> </w:t>
      </w:r>
      <w:r w:rsidRPr="00AC53A7">
        <w:rPr>
          <w:sz w:val="28"/>
          <w:szCs w:val="28"/>
          <w:shd w:val="clear" w:color="auto" w:fill="FFFFFF"/>
          <w:lang w:val="uk-UA"/>
        </w:rPr>
        <w:t xml:space="preserve">партіями коштів, виділених </w:t>
      </w:r>
      <w:r w:rsidR="00B00AF7" w:rsidRPr="00AC53A7">
        <w:rPr>
          <w:sz w:val="28"/>
          <w:szCs w:val="28"/>
          <w:shd w:val="clear" w:color="auto" w:fill="FFFFFF"/>
          <w:lang w:val="uk-UA"/>
        </w:rPr>
        <w:t>і</w:t>
      </w:r>
      <w:r w:rsidRPr="00AC53A7">
        <w:rPr>
          <w:sz w:val="28"/>
          <w:szCs w:val="28"/>
          <w:shd w:val="clear" w:color="auto" w:fill="FFFFFF"/>
          <w:lang w:val="uk-UA"/>
        </w:rPr>
        <w:t>з державного бюджету на фінансування їх</w:t>
      </w:r>
      <w:r w:rsidR="00B00AF7" w:rsidRPr="00AC53A7">
        <w:rPr>
          <w:sz w:val="28"/>
          <w:szCs w:val="28"/>
          <w:shd w:val="clear" w:color="auto" w:fill="FFFFFF"/>
          <w:lang w:val="uk-UA"/>
        </w:rPr>
        <w:t xml:space="preserve"> </w:t>
      </w:r>
      <w:r w:rsidRPr="00AC53A7">
        <w:rPr>
          <w:sz w:val="28"/>
          <w:szCs w:val="28"/>
          <w:shd w:val="clear" w:color="auto" w:fill="FFFFFF"/>
          <w:lang w:val="uk-UA"/>
        </w:rPr>
        <w:t>статутної діяльності</w:t>
      </w:r>
      <w:r w:rsidR="00B00AF7" w:rsidRPr="00AC53A7">
        <w:rPr>
          <w:sz w:val="28"/>
          <w:szCs w:val="28"/>
          <w:shd w:val="clear" w:color="auto" w:fill="FFFFFF"/>
          <w:lang w:val="uk-UA"/>
        </w:rPr>
        <w:t>,</w:t>
      </w:r>
      <w:r w:rsidRPr="00AC53A7">
        <w:rPr>
          <w:sz w:val="28"/>
          <w:szCs w:val="28"/>
          <w:shd w:val="clear" w:color="auto" w:fill="FFFFFF"/>
          <w:lang w:val="uk-UA"/>
        </w:rPr>
        <w:t xml:space="preserve"> покладається як на </w:t>
      </w:r>
      <w:r w:rsidR="00741F53" w:rsidRPr="00AC53A7">
        <w:rPr>
          <w:sz w:val="28"/>
          <w:szCs w:val="28"/>
          <w:shd w:val="clear" w:color="auto" w:fill="FFFFFF"/>
          <w:lang w:val="uk-UA"/>
        </w:rPr>
        <w:t>НАЗК</w:t>
      </w:r>
      <w:r w:rsidRPr="00AC53A7">
        <w:rPr>
          <w:sz w:val="28"/>
          <w:szCs w:val="28"/>
          <w:shd w:val="clear" w:color="auto" w:fill="FFFFFF"/>
          <w:lang w:val="uk-UA"/>
        </w:rPr>
        <w:t>, так і на Рахункову палату, тобто відбувається дублювання повноважень між двома органами. Не здійснює належн</w:t>
      </w:r>
      <w:r w:rsidR="00B00AF7" w:rsidRPr="00AC53A7">
        <w:rPr>
          <w:sz w:val="28"/>
          <w:szCs w:val="28"/>
          <w:shd w:val="clear" w:color="auto" w:fill="FFFFFF"/>
          <w:lang w:val="uk-UA"/>
        </w:rPr>
        <w:t>ий розподіл</w:t>
      </w:r>
      <w:r w:rsidRPr="00AC53A7">
        <w:rPr>
          <w:sz w:val="28"/>
          <w:szCs w:val="28"/>
          <w:shd w:val="clear" w:color="auto" w:fill="FFFFFF"/>
          <w:lang w:val="uk-UA"/>
        </w:rPr>
        <w:t xml:space="preserve"> </w:t>
      </w:r>
      <w:r w:rsidR="00B00AF7" w:rsidRPr="00AC53A7">
        <w:rPr>
          <w:sz w:val="28"/>
          <w:szCs w:val="28"/>
          <w:shd w:val="clear" w:color="auto" w:fill="FFFFFF"/>
          <w:lang w:val="uk-UA"/>
        </w:rPr>
        <w:t>цього</w:t>
      </w:r>
      <w:r w:rsidRPr="00AC53A7">
        <w:rPr>
          <w:sz w:val="28"/>
          <w:szCs w:val="28"/>
          <w:shd w:val="clear" w:color="auto" w:fill="FFFFFF"/>
          <w:lang w:val="uk-UA"/>
        </w:rPr>
        <w:t xml:space="preserve"> повноваження між вказаними державними органами </w:t>
      </w:r>
      <w:r w:rsidR="00B00AF7" w:rsidRPr="00AC53A7">
        <w:rPr>
          <w:sz w:val="28"/>
          <w:szCs w:val="28"/>
          <w:shd w:val="clear" w:color="auto" w:fill="FFFFFF"/>
          <w:lang w:val="uk-UA"/>
        </w:rPr>
        <w:t>також</w:t>
      </w:r>
      <w:r w:rsidRPr="00AC53A7">
        <w:rPr>
          <w:sz w:val="28"/>
          <w:szCs w:val="28"/>
          <w:shd w:val="clear" w:color="auto" w:fill="FFFFFF"/>
          <w:lang w:val="uk-UA"/>
        </w:rPr>
        <w:t xml:space="preserve"> ст. </w:t>
      </w:r>
      <w:r w:rsidRPr="00AC53A7">
        <w:rPr>
          <w:bCs/>
          <w:sz w:val="28"/>
          <w:szCs w:val="28"/>
          <w:lang w:val="uk-UA"/>
        </w:rPr>
        <w:t>17-9</w:t>
      </w:r>
      <w:r w:rsidRPr="00AC53A7">
        <w:rPr>
          <w:b/>
          <w:bCs/>
          <w:sz w:val="28"/>
          <w:szCs w:val="28"/>
          <w:lang w:val="uk-UA"/>
        </w:rPr>
        <w:t xml:space="preserve"> </w:t>
      </w:r>
      <w:r w:rsidR="00741F53" w:rsidRPr="00AC53A7">
        <w:rPr>
          <w:sz w:val="28"/>
          <w:szCs w:val="28"/>
          <w:lang w:val="uk-UA"/>
        </w:rPr>
        <w:t>ЗУ</w:t>
      </w:r>
      <w:r w:rsidRPr="00AC53A7">
        <w:rPr>
          <w:sz w:val="28"/>
          <w:szCs w:val="28"/>
          <w:lang w:val="uk-UA"/>
        </w:rPr>
        <w:t xml:space="preserve"> «Про політичні партії в Україні», яка безпосередньо присвячена державному контролю за цільовим використанням політичною партією кош</w:t>
      </w:r>
      <w:r w:rsidR="00741F53" w:rsidRPr="00AC53A7">
        <w:rPr>
          <w:sz w:val="28"/>
          <w:szCs w:val="28"/>
          <w:lang w:val="uk-UA"/>
        </w:rPr>
        <w:t xml:space="preserve">тів, виділених </w:t>
      </w:r>
      <w:r w:rsidR="00B00AF7" w:rsidRPr="00AC53A7">
        <w:rPr>
          <w:sz w:val="28"/>
          <w:szCs w:val="28"/>
          <w:lang w:val="uk-UA"/>
        </w:rPr>
        <w:t>і</w:t>
      </w:r>
      <w:r w:rsidR="00741F53" w:rsidRPr="00AC53A7">
        <w:rPr>
          <w:sz w:val="28"/>
          <w:szCs w:val="28"/>
          <w:lang w:val="uk-UA"/>
        </w:rPr>
        <w:t>з</w:t>
      </w:r>
      <w:r w:rsidRPr="00AC53A7">
        <w:rPr>
          <w:sz w:val="28"/>
          <w:szCs w:val="28"/>
          <w:lang w:val="uk-UA"/>
        </w:rPr>
        <w:t xml:space="preserve"> державного бюджету на фінансування її статутної діяльності</w:t>
      </w:r>
      <w:r w:rsidR="00B00AF7" w:rsidRPr="00AC53A7">
        <w:rPr>
          <w:sz w:val="28"/>
          <w:szCs w:val="28"/>
          <w:lang w:val="uk-UA"/>
        </w:rPr>
        <w:t>. Відповідно до названої статті</w:t>
      </w:r>
      <w:r w:rsidRPr="00AC53A7">
        <w:rPr>
          <w:sz w:val="28"/>
          <w:szCs w:val="28"/>
          <w:lang w:val="uk-UA"/>
        </w:rPr>
        <w:t xml:space="preserve"> </w:t>
      </w:r>
      <w:bookmarkStart w:id="43" w:name="o305"/>
      <w:bookmarkEnd w:id="43"/>
      <w:r w:rsidRPr="00AC53A7">
        <w:rPr>
          <w:sz w:val="28"/>
          <w:szCs w:val="28"/>
          <w:lang w:val="uk-UA"/>
        </w:rPr>
        <w:t xml:space="preserve">державний контроль за законним та цільовим використанням політичними партіями коштів, виділених </w:t>
      </w:r>
      <w:r w:rsidR="00B00AF7" w:rsidRPr="00AC53A7">
        <w:rPr>
          <w:sz w:val="28"/>
          <w:szCs w:val="28"/>
          <w:lang w:val="uk-UA"/>
        </w:rPr>
        <w:t>і</w:t>
      </w:r>
      <w:r w:rsidRPr="00AC53A7">
        <w:rPr>
          <w:sz w:val="28"/>
          <w:szCs w:val="28"/>
          <w:lang w:val="uk-UA"/>
        </w:rPr>
        <w:t>з державного бюджету на фінансуван</w:t>
      </w:r>
      <w:r w:rsidR="00B00AF7" w:rsidRPr="00AC53A7">
        <w:rPr>
          <w:sz w:val="28"/>
          <w:szCs w:val="28"/>
          <w:lang w:val="uk-UA"/>
        </w:rPr>
        <w:t xml:space="preserve">ня їх </w:t>
      </w:r>
      <w:r w:rsidRPr="00AC53A7">
        <w:rPr>
          <w:sz w:val="28"/>
          <w:szCs w:val="28"/>
          <w:lang w:val="uk-UA"/>
        </w:rPr>
        <w:t xml:space="preserve">статутної діяльності, здійснюють Рахункова палата та НАЗК. </w:t>
      </w:r>
      <w:bookmarkStart w:id="44" w:name="o306"/>
      <w:bookmarkEnd w:id="44"/>
      <w:r w:rsidRPr="00AC53A7">
        <w:rPr>
          <w:sz w:val="28"/>
          <w:szCs w:val="28"/>
          <w:lang w:val="uk-UA"/>
        </w:rPr>
        <w:t>У разі виявлення Рахунковою палатою чи Національним агентством з питань запобігання корупції фактів, які свідчать про те, що кошти,</w:t>
      </w:r>
      <w:r w:rsidR="00741F53" w:rsidRPr="00AC53A7">
        <w:rPr>
          <w:sz w:val="28"/>
          <w:szCs w:val="28"/>
          <w:lang w:val="uk-UA"/>
        </w:rPr>
        <w:t xml:space="preserve"> виділені з державного бюджету</w:t>
      </w:r>
      <w:r w:rsidRPr="00AC53A7">
        <w:rPr>
          <w:sz w:val="28"/>
          <w:szCs w:val="28"/>
          <w:lang w:val="uk-UA"/>
        </w:rPr>
        <w:t xml:space="preserve"> на фінансування статутної діяльності політичної  партії, використані нею на фінансування участі у виборах народних депутатів України, виборах Президента України, місцевих виборах або на цілі, не пов’язані із статутною діяльністю, Рахункова палата чи НАЗК невідкладно звертається до суду з позовом про встановлення відповідних фактів. В той же час, </w:t>
      </w:r>
      <w:r w:rsidR="00B00AF7" w:rsidRPr="00AC53A7">
        <w:rPr>
          <w:sz w:val="28"/>
          <w:szCs w:val="28"/>
          <w:lang w:val="uk-UA"/>
        </w:rPr>
        <w:t>у</w:t>
      </w:r>
      <w:r w:rsidRPr="00AC53A7">
        <w:rPr>
          <w:sz w:val="28"/>
          <w:szCs w:val="28"/>
          <w:lang w:val="uk-UA"/>
        </w:rPr>
        <w:t xml:space="preserve"> юридичній науці слушно </w:t>
      </w:r>
      <w:r w:rsidR="00B00AF7" w:rsidRPr="00AC53A7">
        <w:rPr>
          <w:sz w:val="28"/>
          <w:szCs w:val="28"/>
          <w:lang w:val="uk-UA"/>
        </w:rPr>
        <w:t>за</w:t>
      </w:r>
      <w:r w:rsidRPr="00AC53A7">
        <w:rPr>
          <w:sz w:val="28"/>
          <w:szCs w:val="28"/>
          <w:lang w:val="uk-UA"/>
        </w:rPr>
        <w:t>значається, що п</w:t>
      </w:r>
      <w:r w:rsidR="00B00AF7" w:rsidRPr="00AC53A7">
        <w:rPr>
          <w:sz w:val="28"/>
          <w:szCs w:val="28"/>
          <w:lang w:val="uk-UA"/>
        </w:rPr>
        <w:t>ід час</w:t>
      </w:r>
      <w:r w:rsidRPr="00AC53A7">
        <w:rPr>
          <w:sz w:val="28"/>
          <w:szCs w:val="28"/>
          <w:lang w:val="uk-UA"/>
        </w:rPr>
        <w:t xml:space="preserve"> розподіл</w:t>
      </w:r>
      <w:r w:rsidR="00B00AF7" w:rsidRPr="00AC53A7">
        <w:rPr>
          <w:sz w:val="28"/>
          <w:szCs w:val="28"/>
          <w:lang w:val="uk-UA"/>
        </w:rPr>
        <w:t xml:space="preserve">у </w:t>
      </w:r>
      <w:r w:rsidRPr="00AC53A7">
        <w:rPr>
          <w:sz w:val="28"/>
          <w:szCs w:val="28"/>
          <w:lang w:val="uk-UA"/>
        </w:rPr>
        <w:t>повноважень із державного контролю у сфері фінансування політичних партій необхідною умовою його ефективності є відсутність дублювання таких повноважень та їх чіткий розподіл між контролюючими органами</w:t>
      </w:r>
      <w:r w:rsidR="00741F53" w:rsidRPr="00AC53A7">
        <w:rPr>
          <w:sz w:val="28"/>
          <w:szCs w:val="28"/>
          <w:lang w:val="uk-UA"/>
        </w:rPr>
        <w:t xml:space="preserve"> [6, с. 153]</w:t>
      </w:r>
      <w:r w:rsidRPr="00AC53A7">
        <w:rPr>
          <w:sz w:val="28"/>
          <w:szCs w:val="28"/>
          <w:lang w:val="uk-UA"/>
        </w:rPr>
        <w:t>.</w:t>
      </w:r>
    </w:p>
    <w:p w14:paraId="1A9FE352"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 xml:space="preserve">Як </w:t>
      </w:r>
      <w:r w:rsidR="00B00AF7" w:rsidRPr="00AC53A7">
        <w:rPr>
          <w:sz w:val="28"/>
          <w:szCs w:val="28"/>
          <w:lang w:val="uk-UA"/>
        </w:rPr>
        <w:t>у</w:t>
      </w:r>
      <w:r w:rsidRPr="00AC53A7">
        <w:rPr>
          <w:sz w:val="28"/>
          <w:szCs w:val="28"/>
          <w:lang w:val="uk-UA"/>
        </w:rPr>
        <w:t xml:space="preserve">же </w:t>
      </w:r>
      <w:r w:rsidR="00B00AF7" w:rsidRPr="00AC53A7">
        <w:rPr>
          <w:sz w:val="28"/>
          <w:szCs w:val="28"/>
          <w:lang w:val="uk-UA"/>
        </w:rPr>
        <w:t>сказано,</w:t>
      </w:r>
      <w:r w:rsidRPr="00AC53A7">
        <w:rPr>
          <w:sz w:val="28"/>
          <w:szCs w:val="28"/>
          <w:lang w:val="uk-UA"/>
        </w:rPr>
        <w:t xml:space="preserve"> в Україні система державних органів, що здійснюють контроль за фінансуванням політичних партій</w:t>
      </w:r>
      <w:r w:rsidR="00B00AF7" w:rsidRPr="00AC53A7">
        <w:rPr>
          <w:sz w:val="28"/>
          <w:szCs w:val="28"/>
          <w:lang w:val="uk-UA"/>
        </w:rPr>
        <w:t>,</w:t>
      </w:r>
      <w:r w:rsidRPr="00AC53A7">
        <w:rPr>
          <w:sz w:val="28"/>
          <w:szCs w:val="28"/>
          <w:lang w:val="uk-UA"/>
        </w:rPr>
        <w:t xml:space="preserve"> регулюється спеціальним законом про політичні партії, натомість </w:t>
      </w:r>
      <w:r w:rsidR="00B00AF7" w:rsidRPr="00AC53A7">
        <w:rPr>
          <w:sz w:val="28"/>
          <w:szCs w:val="28"/>
          <w:lang w:val="uk-UA"/>
        </w:rPr>
        <w:t>у</w:t>
      </w:r>
      <w:r w:rsidRPr="00AC53A7">
        <w:rPr>
          <w:sz w:val="28"/>
          <w:szCs w:val="28"/>
          <w:lang w:val="uk-UA"/>
        </w:rPr>
        <w:t xml:space="preserve"> багатьох країнах ЄС таке регулювання в законі про партії або частков</w:t>
      </w:r>
      <w:r w:rsidR="00B00AF7" w:rsidRPr="00AC53A7">
        <w:rPr>
          <w:sz w:val="28"/>
          <w:szCs w:val="28"/>
          <w:lang w:val="uk-UA"/>
        </w:rPr>
        <w:t>о</w:t>
      </w:r>
      <w:r w:rsidRPr="00AC53A7">
        <w:rPr>
          <w:sz w:val="28"/>
          <w:szCs w:val="28"/>
          <w:lang w:val="uk-UA"/>
        </w:rPr>
        <w:t xml:space="preserve">, або взагалі відсутнє. Наприклад, </w:t>
      </w:r>
      <w:r w:rsidR="003A4012" w:rsidRPr="00AC53A7">
        <w:rPr>
          <w:sz w:val="28"/>
          <w:szCs w:val="28"/>
          <w:lang w:val="uk-UA"/>
        </w:rPr>
        <w:t>у Литві</w:t>
      </w:r>
      <w:r w:rsidRPr="00AC53A7">
        <w:rPr>
          <w:sz w:val="28"/>
          <w:szCs w:val="28"/>
          <w:lang w:val="uk-UA"/>
        </w:rPr>
        <w:t xml:space="preserve"> ці питання регламентуються Законом Литви «Про контроль за фінансуванням політичних партій та виборчих кампаній» [</w:t>
      </w:r>
      <w:r w:rsidR="00901AD7" w:rsidRPr="00AC53A7">
        <w:rPr>
          <w:lang w:val="uk-UA"/>
        </w:rPr>
        <w:t>79</w:t>
      </w:r>
      <w:r w:rsidRPr="00AC53A7">
        <w:rPr>
          <w:sz w:val="28"/>
          <w:szCs w:val="28"/>
          <w:lang w:val="uk-UA"/>
        </w:rPr>
        <w:t>], а в Латвії – Законом Латвії «Про фінансування політичних організацій (партій)» [</w:t>
      </w:r>
      <w:r w:rsidR="00901AD7" w:rsidRPr="00AC53A7">
        <w:rPr>
          <w:lang w:val="uk-UA"/>
        </w:rPr>
        <w:t>78</w:t>
      </w:r>
      <w:r w:rsidR="00D8587F" w:rsidRPr="00AC53A7">
        <w:rPr>
          <w:sz w:val="28"/>
          <w:szCs w:val="28"/>
          <w:lang w:val="uk-UA"/>
        </w:rPr>
        <w:t>].</w:t>
      </w:r>
    </w:p>
    <w:p w14:paraId="02E0837B"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rFonts w:eastAsia="TimesNewRoman"/>
          <w:sz w:val="28"/>
          <w:szCs w:val="28"/>
          <w:lang w:val="uk-UA"/>
        </w:rPr>
      </w:pPr>
      <w:r w:rsidRPr="00AC53A7">
        <w:rPr>
          <w:sz w:val="28"/>
          <w:szCs w:val="28"/>
          <w:lang w:val="uk-UA"/>
        </w:rPr>
        <w:lastRenderedPageBreak/>
        <w:t>Закон Польщі «Про політичні партії»</w:t>
      </w:r>
      <w:r w:rsidR="00D8587F" w:rsidRPr="00AC53A7">
        <w:rPr>
          <w:sz w:val="28"/>
          <w:szCs w:val="28"/>
          <w:lang w:val="uk-UA"/>
        </w:rPr>
        <w:t xml:space="preserve"> [</w:t>
      </w:r>
      <w:r w:rsidR="00D8587F" w:rsidRPr="00AC53A7">
        <w:rPr>
          <w:lang w:val="uk-UA"/>
        </w:rPr>
        <w:t>75</w:t>
      </w:r>
      <w:r w:rsidR="00D8587F" w:rsidRPr="00AC53A7">
        <w:rPr>
          <w:sz w:val="28"/>
          <w:szCs w:val="28"/>
          <w:lang w:val="uk-UA"/>
        </w:rPr>
        <w:t>]</w:t>
      </w:r>
      <w:r w:rsidRPr="00AC53A7">
        <w:rPr>
          <w:sz w:val="28"/>
          <w:szCs w:val="28"/>
          <w:lang w:val="uk-UA"/>
        </w:rPr>
        <w:t xml:space="preserve"> не містить чітк</w:t>
      </w:r>
      <w:r w:rsidR="003A4012" w:rsidRPr="00AC53A7">
        <w:rPr>
          <w:sz w:val="28"/>
          <w:szCs w:val="28"/>
          <w:lang w:val="uk-UA"/>
        </w:rPr>
        <w:t>е</w:t>
      </w:r>
      <w:r w:rsidRPr="00AC53A7">
        <w:rPr>
          <w:sz w:val="28"/>
          <w:szCs w:val="28"/>
          <w:lang w:val="uk-UA"/>
        </w:rPr>
        <w:t xml:space="preserve"> та повн</w:t>
      </w:r>
      <w:r w:rsidR="003A4012" w:rsidRPr="00AC53A7">
        <w:rPr>
          <w:sz w:val="28"/>
          <w:szCs w:val="28"/>
          <w:lang w:val="uk-UA"/>
        </w:rPr>
        <w:t>е</w:t>
      </w:r>
      <w:r w:rsidRPr="00AC53A7">
        <w:rPr>
          <w:sz w:val="28"/>
          <w:szCs w:val="28"/>
          <w:lang w:val="uk-UA"/>
        </w:rPr>
        <w:t xml:space="preserve"> визначення органів, які здійснюють контроль за фінансуванням політичних партій. Відповідно до ч. 2 ст. 34 </w:t>
      </w:r>
      <w:r w:rsidRPr="00AC53A7">
        <w:rPr>
          <w:rFonts w:eastAsia="TimesNewRoman"/>
          <w:sz w:val="28"/>
          <w:szCs w:val="28"/>
          <w:lang w:val="uk-UA"/>
        </w:rPr>
        <w:t xml:space="preserve">вказаного </w:t>
      </w:r>
      <w:r w:rsidR="003A4012" w:rsidRPr="00AC53A7">
        <w:rPr>
          <w:rFonts w:eastAsia="TimesNewRoman"/>
          <w:sz w:val="28"/>
          <w:szCs w:val="28"/>
          <w:lang w:val="uk-UA"/>
        </w:rPr>
        <w:t>з</w:t>
      </w:r>
      <w:r w:rsidRPr="00AC53A7">
        <w:rPr>
          <w:rFonts w:eastAsia="TimesNewRoman"/>
          <w:sz w:val="28"/>
          <w:szCs w:val="28"/>
          <w:lang w:val="uk-UA"/>
        </w:rPr>
        <w:t xml:space="preserve">акону </w:t>
      </w:r>
      <w:r w:rsidRPr="00AC53A7">
        <w:rPr>
          <w:sz w:val="28"/>
          <w:szCs w:val="28"/>
          <w:lang w:val="uk-UA"/>
        </w:rPr>
        <w:t>політичні партії подають фінансові звіти до Національної Виборчої Комісії, а</w:t>
      </w:r>
      <w:r w:rsidR="003A4012" w:rsidRPr="00AC53A7">
        <w:rPr>
          <w:sz w:val="28"/>
          <w:szCs w:val="28"/>
          <w:lang w:val="uk-UA"/>
        </w:rPr>
        <w:t xml:space="preserve"> відповідно до ст. 35 та ст. 38 наведеного акта</w:t>
      </w:r>
      <w:r w:rsidRPr="00AC53A7">
        <w:rPr>
          <w:sz w:val="28"/>
          <w:szCs w:val="28"/>
          <w:lang w:val="uk-UA"/>
        </w:rPr>
        <w:t xml:space="preserve"> політичні партії повідомляють Національну Виборчу Комісію про створення та ліквідацію виборчого фонду, а також подають не пізніше 31 березня наступного року інформацію про доходи та </w:t>
      </w:r>
      <w:r w:rsidR="003A4012" w:rsidRPr="00AC53A7">
        <w:rPr>
          <w:sz w:val="28"/>
          <w:szCs w:val="28"/>
          <w:lang w:val="uk-UA"/>
        </w:rPr>
        <w:t xml:space="preserve">видатки </w:t>
      </w:r>
      <w:r w:rsidRPr="00AC53A7">
        <w:rPr>
          <w:sz w:val="28"/>
          <w:szCs w:val="28"/>
          <w:lang w:val="uk-UA"/>
        </w:rPr>
        <w:t>здійснені з виборчого фонду в попере</w:t>
      </w:r>
      <w:r w:rsidR="003A4012" w:rsidRPr="00AC53A7">
        <w:rPr>
          <w:sz w:val="28"/>
          <w:szCs w:val="28"/>
          <w:lang w:val="uk-UA"/>
        </w:rPr>
        <w:t>дньому році. Також</w:t>
      </w:r>
      <w:r w:rsidRPr="00AC53A7">
        <w:rPr>
          <w:sz w:val="28"/>
          <w:szCs w:val="28"/>
          <w:lang w:val="uk-UA"/>
        </w:rPr>
        <w:t xml:space="preserve"> окремі повноваження з контролю за фінансуванням політичних партій </w:t>
      </w:r>
      <w:r w:rsidR="003A4012" w:rsidRPr="00AC53A7">
        <w:rPr>
          <w:sz w:val="28"/>
          <w:szCs w:val="28"/>
          <w:lang w:val="uk-UA"/>
        </w:rPr>
        <w:t>у</w:t>
      </w:r>
      <w:r w:rsidRPr="00AC53A7">
        <w:rPr>
          <w:sz w:val="28"/>
          <w:szCs w:val="28"/>
          <w:lang w:val="uk-UA"/>
        </w:rPr>
        <w:t xml:space="preserve"> Польщі здійснюють </w:t>
      </w:r>
      <w:r w:rsidRPr="00AC53A7">
        <w:rPr>
          <w:rFonts w:eastAsia="TimesNewRoman"/>
          <w:sz w:val="28"/>
          <w:szCs w:val="28"/>
          <w:lang w:val="uk-UA"/>
        </w:rPr>
        <w:t>Центральне Антикорупційне Бюро, Управління Публічних Закупівель та Верховна Палата Контролю.</w:t>
      </w:r>
    </w:p>
    <w:p w14:paraId="7A20AC1E" w14:textId="77777777" w:rsidR="007504E2" w:rsidRPr="00AC53A7" w:rsidRDefault="003A401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Загалом</w:t>
      </w:r>
      <w:r w:rsidR="007504E2" w:rsidRPr="00AC53A7">
        <w:rPr>
          <w:sz w:val="28"/>
          <w:szCs w:val="28"/>
          <w:lang w:val="uk-UA"/>
        </w:rPr>
        <w:t xml:space="preserve"> спеціальні антикорупційні органи виконують функції державного контролю за фінансуванням політичних партій </w:t>
      </w:r>
      <w:r w:rsidRPr="00AC53A7">
        <w:rPr>
          <w:sz w:val="28"/>
          <w:szCs w:val="28"/>
          <w:lang w:val="uk-UA"/>
        </w:rPr>
        <w:t>у</w:t>
      </w:r>
      <w:r w:rsidR="007504E2" w:rsidRPr="00AC53A7">
        <w:rPr>
          <w:sz w:val="28"/>
          <w:szCs w:val="28"/>
          <w:lang w:val="uk-UA"/>
        </w:rPr>
        <w:t xml:space="preserve"> багатьох країнах ЄС</w:t>
      </w:r>
      <w:r w:rsidRPr="00AC53A7">
        <w:rPr>
          <w:sz w:val="28"/>
          <w:szCs w:val="28"/>
          <w:lang w:val="uk-UA"/>
        </w:rPr>
        <w:t>,</w:t>
      </w:r>
      <w:r w:rsidR="007504E2" w:rsidRPr="00AC53A7">
        <w:rPr>
          <w:sz w:val="28"/>
          <w:szCs w:val="28"/>
          <w:lang w:val="uk-UA"/>
        </w:rPr>
        <w:t xml:space="preserve"> проте особливості нормативного закріплення такого контролю різняться. Так, </w:t>
      </w:r>
      <w:r w:rsidRPr="00AC53A7">
        <w:rPr>
          <w:sz w:val="28"/>
          <w:szCs w:val="28"/>
          <w:lang w:val="uk-UA"/>
        </w:rPr>
        <w:t>у</w:t>
      </w:r>
      <w:r w:rsidR="007504E2" w:rsidRPr="00AC53A7">
        <w:rPr>
          <w:sz w:val="28"/>
          <w:szCs w:val="28"/>
          <w:lang w:val="uk-UA"/>
        </w:rPr>
        <w:t xml:space="preserve"> Польщі спеціальний закон про політичні партії жодним чином не регулює коло питань з контролю за фінансуванням партій, які належать до компетенції </w:t>
      </w:r>
      <w:r w:rsidR="007504E2" w:rsidRPr="00AC53A7">
        <w:rPr>
          <w:rFonts w:eastAsia="TimesNewRoman"/>
          <w:sz w:val="28"/>
          <w:szCs w:val="28"/>
          <w:lang w:val="uk-UA"/>
        </w:rPr>
        <w:t>Центрального Антикорупційного Бюро. Проте такі норми містяться в Законі Польщі «Про Центральне Антикорупційне Бюро»</w:t>
      </w:r>
      <w:r w:rsidR="00D8587F" w:rsidRPr="00AC53A7">
        <w:rPr>
          <w:rFonts w:eastAsia="TimesNewRoman"/>
          <w:sz w:val="28"/>
          <w:szCs w:val="28"/>
          <w:lang w:val="uk-UA"/>
        </w:rPr>
        <w:t xml:space="preserve"> </w:t>
      </w:r>
      <w:r w:rsidR="00D8587F" w:rsidRPr="00AC53A7">
        <w:rPr>
          <w:sz w:val="28"/>
          <w:szCs w:val="28"/>
          <w:lang w:val="uk-UA"/>
        </w:rPr>
        <w:t>[86]</w:t>
      </w:r>
      <w:r w:rsidR="007504E2" w:rsidRPr="00AC53A7">
        <w:rPr>
          <w:rFonts w:eastAsia="TimesNewRoman"/>
          <w:sz w:val="28"/>
          <w:szCs w:val="28"/>
          <w:lang w:val="uk-UA"/>
        </w:rPr>
        <w:t xml:space="preserve">. Відповідно до ст. 1 названого </w:t>
      </w:r>
      <w:r w:rsidRPr="00AC53A7">
        <w:rPr>
          <w:rFonts w:eastAsia="TimesNewRoman"/>
          <w:sz w:val="28"/>
          <w:szCs w:val="28"/>
          <w:lang w:val="uk-UA"/>
        </w:rPr>
        <w:t>з</w:t>
      </w:r>
      <w:r w:rsidR="007504E2" w:rsidRPr="00AC53A7">
        <w:rPr>
          <w:rFonts w:eastAsia="TimesNewRoman"/>
          <w:sz w:val="28"/>
          <w:szCs w:val="28"/>
          <w:lang w:val="uk-UA"/>
        </w:rPr>
        <w:t xml:space="preserve">акону, </w:t>
      </w:r>
      <w:r w:rsidR="007504E2" w:rsidRPr="00AC53A7">
        <w:rPr>
          <w:sz w:val="28"/>
          <w:szCs w:val="28"/>
          <w:lang w:val="uk-UA"/>
        </w:rPr>
        <w:t xml:space="preserve">Центральне Антикорупційне Бюро – це спеціальний державний орган, </w:t>
      </w:r>
      <w:r w:rsidRPr="00AC53A7">
        <w:rPr>
          <w:sz w:val="28"/>
          <w:szCs w:val="28"/>
          <w:lang w:val="uk-UA"/>
        </w:rPr>
        <w:t>що</w:t>
      </w:r>
      <w:r w:rsidR="007504E2" w:rsidRPr="00AC53A7">
        <w:rPr>
          <w:sz w:val="28"/>
          <w:szCs w:val="28"/>
          <w:lang w:val="uk-UA"/>
        </w:rPr>
        <w:t xml:space="preserve"> створений для боротьби з корупцією </w:t>
      </w:r>
      <w:r w:rsidRPr="00AC53A7">
        <w:rPr>
          <w:sz w:val="28"/>
          <w:szCs w:val="28"/>
          <w:lang w:val="uk-UA"/>
        </w:rPr>
        <w:t>в</w:t>
      </w:r>
      <w:r w:rsidR="007504E2" w:rsidRPr="00AC53A7">
        <w:rPr>
          <w:sz w:val="28"/>
          <w:szCs w:val="28"/>
          <w:lang w:val="uk-UA"/>
        </w:rPr>
        <w:t xml:space="preserve"> суспільному </w:t>
      </w:r>
      <w:r w:rsidRPr="00AC53A7">
        <w:rPr>
          <w:sz w:val="28"/>
          <w:szCs w:val="28"/>
          <w:lang w:val="uk-UA"/>
        </w:rPr>
        <w:t>й</w:t>
      </w:r>
      <w:r w:rsidR="007504E2" w:rsidRPr="00AC53A7">
        <w:rPr>
          <w:sz w:val="28"/>
          <w:szCs w:val="28"/>
          <w:lang w:val="uk-UA"/>
        </w:rPr>
        <w:t xml:space="preserve"> діловому житті, зокрема в державних </w:t>
      </w:r>
      <w:r w:rsidRPr="00AC53A7">
        <w:rPr>
          <w:sz w:val="28"/>
          <w:szCs w:val="28"/>
          <w:lang w:val="uk-UA"/>
        </w:rPr>
        <w:t>і</w:t>
      </w:r>
      <w:r w:rsidR="007504E2" w:rsidRPr="00AC53A7">
        <w:rPr>
          <w:sz w:val="28"/>
          <w:szCs w:val="28"/>
          <w:lang w:val="uk-UA"/>
        </w:rPr>
        <w:t xml:space="preserve"> місцевих органах влади, а також для боротьби з діяльністю, яка завдає шкоди економічним інтересам держави. До повноважень </w:t>
      </w:r>
      <w:r w:rsidR="007504E2" w:rsidRPr="00AC53A7">
        <w:rPr>
          <w:rFonts w:eastAsia="TimesNewRoman"/>
          <w:sz w:val="28"/>
          <w:szCs w:val="28"/>
          <w:lang w:val="uk-UA"/>
        </w:rPr>
        <w:t>Центрального Антикорупційного Бюро, зокрема, належить виявлення та попередження злочинів у сфері фінансування політичних партій</w:t>
      </w:r>
      <w:r w:rsidRPr="00AC53A7">
        <w:rPr>
          <w:rFonts w:eastAsia="TimesNewRoman"/>
          <w:sz w:val="28"/>
          <w:szCs w:val="28"/>
          <w:lang w:val="uk-UA"/>
        </w:rPr>
        <w:t>,</w:t>
      </w:r>
      <w:r w:rsidR="007504E2" w:rsidRPr="00AC53A7">
        <w:rPr>
          <w:rFonts w:eastAsia="TimesNewRoman"/>
          <w:sz w:val="28"/>
          <w:szCs w:val="28"/>
          <w:lang w:val="uk-UA"/>
        </w:rPr>
        <w:t xml:space="preserve"> зазначених у ст</w:t>
      </w:r>
      <w:r w:rsidRPr="00AC53A7">
        <w:rPr>
          <w:rFonts w:eastAsia="TimesNewRoman"/>
          <w:sz w:val="28"/>
          <w:szCs w:val="28"/>
          <w:lang w:val="uk-UA"/>
        </w:rPr>
        <w:t>.</w:t>
      </w:r>
      <w:r w:rsidR="007504E2" w:rsidRPr="00AC53A7">
        <w:rPr>
          <w:rFonts w:eastAsia="TimesNewRoman"/>
          <w:sz w:val="28"/>
          <w:szCs w:val="28"/>
          <w:lang w:val="uk-UA"/>
        </w:rPr>
        <w:t xml:space="preserve"> </w:t>
      </w:r>
      <w:r w:rsidR="007504E2" w:rsidRPr="00AC53A7">
        <w:rPr>
          <w:sz w:val="28"/>
          <w:szCs w:val="28"/>
          <w:lang w:val="uk-UA"/>
        </w:rPr>
        <w:t>49d та</w:t>
      </w:r>
      <w:r w:rsidRPr="00AC53A7">
        <w:rPr>
          <w:sz w:val="28"/>
          <w:szCs w:val="28"/>
          <w:lang w:val="uk-UA"/>
        </w:rPr>
        <w:t xml:space="preserve"> ст.</w:t>
      </w:r>
      <w:r w:rsidR="007504E2" w:rsidRPr="00AC53A7">
        <w:rPr>
          <w:sz w:val="28"/>
          <w:szCs w:val="28"/>
          <w:lang w:val="uk-UA"/>
        </w:rPr>
        <w:t xml:space="preserve"> 49f Закону Польщі «Про політичні партії»</w:t>
      </w:r>
      <w:r w:rsidR="00CD424C" w:rsidRPr="00AC53A7">
        <w:rPr>
          <w:sz w:val="28"/>
          <w:szCs w:val="28"/>
          <w:lang w:val="uk-UA"/>
        </w:rPr>
        <w:t>,</w:t>
      </w:r>
      <w:r w:rsidR="007504E2" w:rsidRPr="00AC53A7">
        <w:rPr>
          <w:sz w:val="28"/>
          <w:szCs w:val="28"/>
          <w:lang w:val="uk-UA"/>
        </w:rPr>
        <w:t xml:space="preserve"> якщо вони пов’язані з кор</w:t>
      </w:r>
      <w:r w:rsidR="00CD424C" w:rsidRPr="00AC53A7">
        <w:rPr>
          <w:sz w:val="28"/>
          <w:szCs w:val="28"/>
          <w:lang w:val="uk-UA"/>
        </w:rPr>
        <w:t>упцією (</w:t>
      </w:r>
      <w:r w:rsidR="007504E2" w:rsidRPr="00AC53A7">
        <w:rPr>
          <w:sz w:val="28"/>
          <w:szCs w:val="28"/>
          <w:lang w:val="uk-UA"/>
        </w:rPr>
        <w:t>у ст</w:t>
      </w:r>
      <w:r w:rsidRPr="00AC53A7">
        <w:rPr>
          <w:sz w:val="28"/>
          <w:szCs w:val="28"/>
          <w:lang w:val="uk-UA"/>
        </w:rPr>
        <w:t>.</w:t>
      </w:r>
      <w:r w:rsidR="007504E2" w:rsidRPr="00AC53A7">
        <w:rPr>
          <w:sz w:val="28"/>
          <w:szCs w:val="28"/>
          <w:lang w:val="uk-UA"/>
        </w:rPr>
        <w:t xml:space="preserve"> 49d Закону Польщі «Про політичні партії» йдеться про відповіда</w:t>
      </w:r>
      <w:r w:rsidRPr="00AC53A7">
        <w:rPr>
          <w:sz w:val="28"/>
          <w:szCs w:val="28"/>
          <w:lang w:val="uk-UA"/>
        </w:rPr>
        <w:t>льність осіб, які не подають</w:t>
      </w:r>
      <w:r w:rsidR="007504E2" w:rsidRPr="00AC53A7">
        <w:rPr>
          <w:sz w:val="28"/>
          <w:szCs w:val="28"/>
          <w:lang w:val="uk-UA"/>
        </w:rPr>
        <w:t xml:space="preserve"> або перешкоджають поданню фінансових звітів про отримання та використання коштів</w:t>
      </w:r>
      <w:r w:rsidRPr="00AC53A7">
        <w:rPr>
          <w:sz w:val="28"/>
          <w:szCs w:val="28"/>
          <w:lang w:val="uk-UA"/>
        </w:rPr>
        <w:t>,</w:t>
      </w:r>
      <w:r w:rsidR="007504E2" w:rsidRPr="00AC53A7">
        <w:rPr>
          <w:sz w:val="28"/>
          <w:szCs w:val="28"/>
          <w:lang w:val="uk-UA"/>
        </w:rPr>
        <w:t xml:space="preserve"> отриманих партією </w:t>
      </w:r>
      <w:r w:rsidRPr="00AC53A7">
        <w:rPr>
          <w:sz w:val="28"/>
          <w:szCs w:val="28"/>
          <w:lang w:val="uk-UA"/>
        </w:rPr>
        <w:t>і</w:t>
      </w:r>
      <w:r w:rsidR="007504E2" w:rsidRPr="00AC53A7">
        <w:rPr>
          <w:sz w:val="28"/>
          <w:szCs w:val="28"/>
          <w:lang w:val="uk-UA"/>
        </w:rPr>
        <w:t xml:space="preserve">з державного бюджету, а в ст. 49f - про витрачання ресурсів політичної партії на </w:t>
      </w:r>
      <w:r w:rsidR="007504E2" w:rsidRPr="00AC53A7">
        <w:rPr>
          <w:sz w:val="28"/>
          <w:szCs w:val="28"/>
          <w:lang w:val="uk-UA"/>
        </w:rPr>
        <w:lastRenderedPageBreak/>
        <w:t>фінансування виборчих кампаній не через виборчий фонд партії, а також неподання звітів про використання коштів виборчого фонду).</w:t>
      </w:r>
    </w:p>
    <w:p w14:paraId="52780212" w14:textId="77777777" w:rsidR="007504E2" w:rsidRPr="00AC53A7" w:rsidRDefault="003A401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У</w:t>
      </w:r>
      <w:r w:rsidR="007504E2" w:rsidRPr="00AC53A7">
        <w:rPr>
          <w:sz w:val="28"/>
          <w:szCs w:val="28"/>
          <w:lang w:val="uk-UA"/>
        </w:rPr>
        <w:t xml:space="preserve"> Латвії, як і в Україні, спеціальний орган </w:t>
      </w:r>
      <w:r w:rsidRPr="00AC53A7">
        <w:rPr>
          <w:sz w:val="28"/>
          <w:szCs w:val="28"/>
          <w:lang w:val="uk-UA"/>
        </w:rPr>
        <w:t>із</w:t>
      </w:r>
      <w:r w:rsidR="007504E2" w:rsidRPr="00AC53A7">
        <w:rPr>
          <w:sz w:val="28"/>
          <w:szCs w:val="28"/>
          <w:lang w:val="uk-UA"/>
        </w:rPr>
        <w:t xml:space="preserve"> боротьб</w:t>
      </w:r>
      <w:r w:rsidRPr="00AC53A7">
        <w:rPr>
          <w:sz w:val="28"/>
          <w:szCs w:val="28"/>
          <w:lang w:val="uk-UA"/>
        </w:rPr>
        <w:t>и</w:t>
      </w:r>
      <w:r w:rsidR="007504E2" w:rsidRPr="00AC53A7">
        <w:rPr>
          <w:sz w:val="28"/>
          <w:szCs w:val="28"/>
          <w:lang w:val="uk-UA"/>
        </w:rPr>
        <w:t xml:space="preserve"> з корупцією (</w:t>
      </w:r>
      <w:r w:rsidR="007504E2" w:rsidRPr="00AC53A7">
        <w:rPr>
          <w:rFonts w:eastAsia="TimesNewRoman"/>
          <w:sz w:val="28"/>
          <w:szCs w:val="28"/>
          <w:lang w:val="uk-UA"/>
        </w:rPr>
        <w:t>Бюро із запобігання та боротьби з корупцією</w:t>
      </w:r>
      <w:r w:rsidR="007504E2" w:rsidRPr="00AC53A7">
        <w:rPr>
          <w:sz w:val="28"/>
          <w:szCs w:val="28"/>
          <w:lang w:val="uk-UA"/>
        </w:rPr>
        <w:t>) виконує провідну роль у контролі за фінансуванням політичних партій. Так, метою Закону Латвії «Про запобігання та боротьб</w:t>
      </w:r>
      <w:r w:rsidRPr="00AC53A7">
        <w:rPr>
          <w:sz w:val="28"/>
          <w:szCs w:val="28"/>
          <w:lang w:val="uk-UA"/>
        </w:rPr>
        <w:t>у</w:t>
      </w:r>
      <w:r w:rsidR="007504E2" w:rsidRPr="00AC53A7">
        <w:rPr>
          <w:sz w:val="28"/>
          <w:szCs w:val="28"/>
          <w:lang w:val="uk-UA"/>
        </w:rPr>
        <w:t xml:space="preserve"> з корупцією»</w:t>
      </w:r>
      <w:r w:rsidR="00D0532E" w:rsidRPr="00AC53A7">
        <w:rPr>
          <w:sz w:val="28"/>
          <w:szCs w:val="28"/>
          <w:lang w:val="uk-UA"/>
        </w:rPr>
        <w:t xml:space="preserve"> [83]</w:t>
      </w:r>
      <w:r w:rsidR="007504E2" w:rsidRPr="00AC53A7">
        <w:rPr>
          <w:sz w:val="28"/>
          <w:szCs w:val="28"/>
          <w:lang w:val="uk-UA"/>
        </w:rPr>
        <w:t xml:space="preserve"> є визначення правового статусу </w:t>
      </w:r>
      <w:r w:rsidRPr="00AC53A7">
        <w:rPr>
          <w:sz w:val="28"/>
          <w:szCs w:val="28"/>
          <w:lang w:val="uk-UA"/>
        </w:rPr>
        <w:t>й</w:t>
      </w:r>
      <w:r w:rsidR="007504E2" w:rsidRPr="00AC53A7">
        <w:rPr>
          <w:sz w:val="28"/>
          <w:szCs w:val="28"/>
          <w:lang w:val="uk-UA"/>
        </w:rPr>
        <w:t xml:space="preserve"> засад діяльності </w:t>
      </w:r>
      <w:r w:rsidR="007504E2" w:rsidRPr="00AC53A7">
        <w:rPr>
          <w:rFonts w:eastAsia="TimesNewRoman"/>
          <w:sz w:val="28"/>
          <w:szCs w:val="28"/>
          <w:lang w:val="uk-UA"/>
        </w:rPr>
        <w:t>Бюро із запобігання та боротьб</w:t>
      </w:r>
      <w:r w:rsidRPr="00AC53A7">
        <w:rPr>
          <w:rFonts w:eastAsia="TimesNewRoman"/>
          <w:sz w:val="28"/>
          <w:szCs w:val="28"/>
          <w:lang w:val="uk-UA"/>
        </w:rPr>
        <w:t>и</w:t>
      </w:r>
      <w:r w:rsidR="007504E2" w:rsidRPr="00AC53A7">
        <w:rPr>
          <w:rFonts w:eastAsia="TimesNewRoman"/>
          <w:sz w:val="28"/>
          <w:szCs w:val="28"/>
          <w:lang w:val="uk-UA"/>
        </w:rPr>
        <w:t xml:space="preserve"> з корупцією. Бюро із запобігання та боротьби з корупцією є державним органом, діяльність якого спрямована на попередження та боротьбу з корупцією, а також на контроль за дотриманням правил фінансування політичних партій, дотримання встановлених законодавством обмежень щодо передвиборчої агітації та агітації з проведення референдумів. Контроль за діяльністю Бюро із запобігання та боротьби з корупцією здійснює Кабінет </w:t>
      </w:r>
      <w:r w:rsidRPr="00AC53A7">
        <w:rPr>
          <w:rFonts w:eastAsia="TimesNewRoman"/>
          <w:sz w:val="28"/>
          <w:szCs w:val="28"/>
          <w:lang w:val="uk-UA"/>
        </w:rPr>
        <w:t>м</w:t>
      </w:r>
      <w:r w:rsidR="007504E2" w:rsidRPr="00AC53A7">
        <w:rPr>
          <w:rFonts w:eastAsia="TimesNewRoman"/>
          <w:sz w:val="28"/>
          <w:szCs w:val="28"/>
          <w:lang w:val="uk-UA"/>
        </w:rPr>
        <w:t>іністрів</w:t>
      </w:r>
      <w:r w:rsidRPr="00AC53A7">
        <w:rPr>
          <w:rFonts w:eastAsia="TimesNewRoman"/>
          <w:sz w:val="28"/>
          <w:szCs w:val="28"/>
          <w:lang w:val="uk-UA"/>
        </w:rPr>
        <w:t xml:space="preserve"> Латвії</w:t>
      </w:r>
      <w:r w:rsidR="007504E2" w:rsidRPr="00AC53A7">
        <w:rPr>
          <w:rFonts w:eastAsia="TimesNewRoman"/>
          <w:sz w:val="28"/>
          <w:szCs w:val="28"/>
          <w:lang w:val="uk-UA"/>
        </w:rPr>
        <w:t xml:space="preserve">, що, зокрема, проявляється </w:t>
      </w:r>
      <w:r w:rsidRPr="00AC53A7">
        <w:rPr>
          <w:rFonts w:eastAsia="TimesNewRoman"/>
          <w:sz w:val="28"/>
          <w:szCs w:val="28"/>
          <w:lang w:val="uk-UA"/>
        </w:rPr>
        <w:t>в</w:t>
      </w:r>
      <w:r w:rsidR="007504E2" w:rsidRPr="00AC53A7">
        <w:rPr>
          <w:rFonts w:eastAsia="TimesNewRoman"/>
          <w:sz w:val="28"/>
          <w:szCs w:val="28"/>
          <w:lang w:val="uk-UA"/>
        </w:rPr>
        <w:t xml:space="preserve"> праві Прем'єр-міністра, у визначених законом межах перевіряти законність рішень та відміняти незаконні рішення Бюро. До основних повноважень Бюро із запобігання та боротьби з корупцією щодо контролю за фінансуванням політичних партій, відповідно до ст. 9 </w:t>
      </w:r>
      <w:r w:rsidR="007504E2" w:rsidRPr="00AC53A7">
        <w:rPr>
          <w:sz w:val="28"/>
          <w:szCs w:val="28"/>
          <w:lang w:val="uk-UA"/>
        </w:rPr>
        <w:t>Закону Латвії «Про запобігання та боротьб</w:t>
      </w:r>
      <w:r w:rsidRPr="00AC53A7">
        <w:rPr>
          <w:sz w:val="28"/>
          <w:szCs w:val="28"/>
          <w:lang w:val="uk-UA"/>
        </w:rPr>
        <w:t>у</w:t>
      </w:r>
      <w:r w:rsidR="007504E2" w:rsidRPr="00AC53A7">
        <w:rPr>
          <w:sz w:val="28"/>
          <w:szCs w:val="28"/>
          <w:lang w:val="uk-UA"/>
        </w:rPr>
        <w:t xml:space="preserve"> з корупцією»</w:t>
      </w:r>
      <w:r w:rsidRPr="00AC53A7">
        <w:rPr>
          <w:sz w:val="28"/>
          <w:szCs w:val="28"/>
          <w:lang w:val="uk-UA"/>
        </w:rPr>
        <w:t>,</w:t>
      </w:r>
      <w:r w:rsidR="007504E2" w:rsidRPr="00AC53A7">
        <w:rPr>
          <w:sz w:val="28"/>
          <w:szCs w:val="28"/>
          <w:lang w:val="uk-UA"/>
        </w:rPr>
        <w:t xml:space="preserve"> належать</w:t>
      </w:r>
      <w:r w:rsidRPr="00AC53A7">
        <w:rPr>
          <w:sz w:val="28"/>
          <w:szCs w:val="28"/>
          <w:lang w:val="uk-UA"/>
        </w:rPr>
        <w:t xml:space="preserve"> такі</w:t>
      </w:r>
      <w:r w:rsidR="007504E2" w:rsidRPr="00AC53A7">
        <w:rPr>
          <w:sz w:val="28"/>
          <w:szCs w:val="28"/>
          <w:lang w:val="uk-UA"/>
        </w:rPr>
        <w:t>:</w:t>
      </w:r>
      <w:r w:rsidR="007504E2" w:rsidRPr="00AC53A7">
        <w:rPr>
          <w:rFonts w:eastAsia="TimesNewRoman"/>
          <w:sz w:val="28"/>
          <w:szCs w:val="28"/>
          <w:lang w:val="uk-UA"/>
        </w:rPr>
        <w:t xml:space="preserve"> </w:t>
      </w:r>
      <w:r w:rsidR="007504E2" w:rsidRPr="00AC53A7">
        <w:rPr>
          <w:sz w:val="28"/>
          <w:szCs w:val="28"/>
          <w:lang w:val="uk-UA"/>
        </w:rPr>
        <w:t xml:space="preserve">контроль за виконанням Закону </w:t>
      </w:r>
      <w:r w:rsidRPr="00AC53A7">
        <w:rPr>
          <w:sz w:val="28"/>
          <w:szCs w:val="28"/>
          <w:lang w:val="uk-UA"/>
        </w:rPr>
        <w:t xml:space="preserve">Латвії </w:t>
      </w:r>
      <w:r w:rsidR="007504E2" w:rsidRPr="00AC53A7">
        <w:rPr>
          <w:sz w:val="28"/>
          <w:szCs w:val="28"/>
          <w:lang w:val="uk-UA"/>
        </w:rPr>
        <w:t>«Про фінансування політичних організацій (партій)»</w:t>
      </w:r>
      <w:r w:rsidR="00D0532E" w:rsidRPr="00AC53A7">
        <w:rPr>
          <w:sz w:val="28"/>
          <w:szCs w:val="28"/>
          <w:lang w:val="uk-UA"/>
        </w:rPr>
        <w:t xml:space="preserve"> [78]</w:t>
      </w:r>
      <w:r w:rsidR="007504E2" w:rsidRPr="00AC53A7">
        <w:rPr>
          <w:sz w:val="28"/>
          <w:szCs w:val="28"/>
          <w:lang w:val="uk-UA"/>
        </w:rPr>
        <w:t>; розслідування передбачених Кримінальним кодексом</w:t>
      </w:r>
      <w:r w:rsidR="00D0532E" w:rsidRPr="00AC53A7">
        <w:rPr>
          <w:sz w:val="28"/>
          <w:szCs w:val="28"/>
          <w:lang w:val="uk-UA"/>
        </w:rPr>
        <w:t xml:space="preserve"> [</w:t>
      </w:r>
      <w:r w:rsidR="006906B0" w:rsidRPr="00AC53A7">
        <w:rPr>
          <w:sz w:val="28"/>
          <w:szCs w:val="28"/>
          <w:lang w:val="uk-UA"/>
        </w:rPr>
        <w:t>246</w:t>
      </w:r>
      <w:r w:rsidR="00D0532E" w:rsidRPr="00AC53A7">
        <w:rPr>
          <w:sz w:val="28"/>
          <w:szCs w:val="28"/>
          <w:lang w:val="uk-UA"/>
        </w:rPr>
        <w:t>]</w:t>
      </w:r>
      <w:r w:rsidR="007504E2" w:rsidRPr="00AC53A7">
        <w:rPr>
          <w:sz w:val="28"/>
          <w:szCs w:val="28"/>
          <w:lang w:val="uk-UA"/>
        </w:rPr>
        <w:t xml:space="preserve"> злочинів</w:t>
      </w:r>
      <w:r w:rsidRPr="00AC53A7">
        <w:rPr>
          <w:sz w:val="28"/>
          <w:szCs w:val="28"/>
          <w:lang w:val="uk-UA"/>
        </w:rPr>
        <w:t>,</w:t>
      </w:r>
      <w:r w:rsidR="007504E2" w:rsidRPr="00AC53A7">
        <w:rPr>
          <w:sz w:val="28"/>
          <w:szCs w:val="28"/>
          <w:lang w:val="uk-UA"/>
        </w:rPr>
        <w:t xml:space="preserve"> пов'язаних </w:t>
      </w:r>
      <w:r w:rsidRPr="00AC53A7">
        <w:rPr>
          <w:sz w:val="28"/>
          <w:szCs w:val="28"/>
          <w:lang w:val="uk-UA"/>
        </w:rPr>
        <w:t>і</w:t>
      </w:r>
      <w:r w:rsidR="007504E2" w:rsidRPr="00AC53A7">
        <w:rPr>
          <w:sz w:val="28"/>
          <w:szCs w:val="28"/>
          <w:lang w:val="uk-UA"/>
        </w:rPr>
        <w:t>з порушеннями правил фінансування політичних партій, якщо це не вход</w:t>
      </w:r>
      <w:r w:rsidRPr="00AC53A7">
        <w:rPr>
          <w:sz w:val="28"/>
          <w:szCs w:val="28"/>
          <w:lang w:val="uk-UA"/>
        </w:rPr>
        <w:t>и</w:t>
      </w:r>
      <w:r w:rsidR="007504E2" w:rsidRPr="00AC53A7">
        <w:rPr>
          <w:sz w:val="28"/>
          <w:szCs w:val="28"/>
          <w:lang w:val="uk-UA"/>
        </w:rPr>
        <w:t xml:space="preserve">ть </w:t>
      </w:r>
      <w:r w:rsidRPr="00AC53A7">
        <w:rPr>
          <w:sz w:val="28"/>
          <w:szCs w:val="28"/>
          <w:lang w:val="uk-UA"/>
        </w:rPr>
        <w:t>у</w:t>
      </w:r>
      <w:r w:rsidR="007504E2" w:rsidRPr="00AC53A7">
        <w:rPr>
          <w:sz w:val="28"/>
          <w:szCs w:val="28"/>
          <w:lang w:val="uk-UA"/>
        </w:rPr>
        <w:t xml:space="preserve"> компетенцію державних органів безпеки відповідно до законодавства; інформу</w:t>
      </w:r>
      <w:r w:rsidRPr="00AC53A7">
        <w:rPr>
          <w:sz w:val="28"/>
          <w:szCs w:val="28"/>
          <w:lang w:val="uk-UA"/>
        </w:rPr>
        <w:t>вання</w:t>
      </w:r>
      <w:r w:rsidR="007504E2" w:rsidRPr="00AC53A7">
        <w:rPr>
          <w:sz w:val="28"/>
          <w:szCs w:val="28"/>
          <w:lang w:val="uk-UA"/>
        </w:rPr>
        <w:t xml:space="preserve"> громадськ</w:t>
      </w:r>
      <w:r w:rsidRPr="00AC53A7">
        <w:rPr>
          <w:sz w:val="28"/>
          <w:szCs w:val="28"/>
          <w:lang w:val="uk-UA"/>
        </w:rPr>
        <w:t>ості</w:t>
      </w:r>
      <w:r w:rsidR="007504E2" w:rsidRPr="00AC53A7">
        <w:rPr>
          <w:sz w:val="28"/>
          <w:szCs w:val="28"/>
          <w:lang w:val="uk-UA"/>
        </w:rPr>
        <w:t xml:space="preserve"> про порушення правил фінансування політичних партій, а також про заходи, вжиті для їх усунення; збира</w:t>
      </w:r>
      <w:r w:rsidRPr="00AC53A7">
        <w:rPr>
          <w:sz w:val="28"/>
          <w:szCs w:val="28"/>
          <w:lang w:val="uk-UA"/>
        </w:rPr>
        <w:t>ння</w:t>
      </w:r>
      <w:r w:rsidR="007504E2" w:rsidRPr="00AC53A7">
        <w:rPr>
          <w:sz w:val="28"/>
          <w:szCs w:val="28"/>
          <w:lang w:val="uk-UA"/>
        </w:rPr>
        <w:t xml:space="preserve"> та аналі</w:t>
      </w:r>
      <w:r w:rsidRPr="00AC53A7">
        <w:rPr>
          <w:sz w:val="28"/>
          <w:szCs w:val="28"/>
          <w:lang w:val="uk-UA"/>
        </w:rPr>
        <w:t>з</w:t>
      </w:r>
      <w:r w:rsidR="007504E2" w:rsidRPr="00AC53A7">
        <w:rPr>
          <w:sz w:val="28"/>
          <w:szCs w:val="28"/>
          <w:lang w:val="uk-UA"/>
        </w:rPr>
        <w:t xml:space="preserve"> інформаці</w:t>
      </w:r>
      <w:r w:rsidRPr="00AC53A7">
        <w:rPr>
          <w:sz w:val="28"/>
          <w:szCs w:val="28"/>
          <w:lang w:val="uk-UA"/>
        </w:rPr>
        <w:t>ї</w:t>
      </w:r>
      <w:r w:rsidR="007504E2" w:rsidRPr="00AC53A7">
        <w:rPr>
          <w:sz w:val="28"/>
          <w:szCs w:val="28"/>
          <w:lang w:val="uk-UA"/>
        </w:rPr>
        <w:t>, представлен</w:t>
      </w:r>
      <w:r w:rsidRPr="00AC53A7">
        <w:rPr>
          <w:sz w:val="28"/>
          <w:szCs w:val="28"/>
          <w:lang w:val="uk-UA"/>
        </w:rPr>
        <w:t>ої</w:t>
      </w:r>
      <w:r w:rsidR="007504E2" w:rsidRPr="00AC53A7">
        <w:rPr>
          <w:sz w:val="28"/>
          <w:szCs w:val="28"/>
          <w:lang w:val="uk-UA"/>
        </w:rPr>
        <w:t xml:space="preserve"> політичними партіями </w:t>
      </w:r>
      <w:r w:rsidRPr="00AC53A7">
        <w:rPr>
          <w:sz w:val="28"/>
          <w:szCs w:val="28"/>
          <w:lang w:val="uk-UA"/>
        </w:rPr>
        <w:t>у</w:t>
      </w:r>
      <w:r w:rsidR="007504E2" w:rsidRPr="00AC53A7">
        <w:rPr>
          <w:sz w:val="28"/>
          <w:szCs w:val="28"/>
          <w:lang w:val="uk-UA"/>
        </w:rPr>
        <w:t xml:space="preserve"> фінансових звітах; аналі</w:t>
      </w:r>
      <w:r w:rsidRPr="00AC53A7">
        <w:rPr>
          <w:sz w:val="28"/>
          <w:szCs w:val="28"/>
          <w:lang w:val="uk-UA"/>
        </w:rPr>
        <w:t>з</w:t>
      </w:r>
      <w:r w:rsidR="007504E2" w:rsidRPr="00AC53A7">
        <w:rPr>
          <w:sz w:val="28"/>
          <w:szCs w:val="28"/>
          <w:lang w:val="uk-UA"/>
        </w:rPr>
        <w:t xml:space="preserve"> законопроект</w:t>
      </w:r>
      <w:r w:rsidRPr="00AC53A7">
        <w:rPr>
          <w:sz w:val="28"/>
          <w:szCs w:val="28"/>
          <w:lang w:val="uk-UA"/>
        </w:rPr>
        <w:t>ів</w:t>
      </w:r>
      <w:r w:rsidR="007504E2" w:rsidRPr="00AC53A7">
        <w:rPr>
          <w:sz w:val="28"/>
          <w:szCs w:val="28"/>
          <w:lang w:val="uk-UA"/>
        </w:rPr>
        <w:t xml:space="preserve"> щодо контролю за фінансуванням політичних партій та пода</w:t>
      </w:r>
      <w:r w:rsidRPr="00AC53A7">
        <w:rPr>
          <w:sz w:val="28"/>
          <w:szCs w:val="28"/>
          <w:lang w:val="uk-UA"/>
        </w:rPr>
        <w:t>ння</w:t>
      </w:r>
      <w:r w:rsidR="007504E2" w:rsidRPr="00AC53A7">
        <w:rPr>
          <w:sz w:val="28"/>
          <w:szCs w:val="28"/>
          <w:lang w:val="uk-UA"/>
        </w:rPr>
        <w:t xml:space="preserve"> до них свої</w:t>
      </w:r>
      <w:r w:rsidRPr="00AC53A7">
        <w:rPr>
          <w:sz w:val="28"/>
          <w:szCs w:val="28"/>
          <w:lang w:val="uk-UA"/>
        </w:rPr>
        <w:t>х</w:t>
      </w:r>
      <w:r w:rsidR="007504E2" w:rsidRPr="00AC53A7">
        <w:rPr>
          <w:sz w:val="28"/>
          <w:szCs w:val="28"/>
          <w:lang w:val="uk-UA"/>
        </w:rPr>
        <w:t xml:space="preserve"> пропозиці</w:t>
      </w:r>
      <w:r w:rsidRPr="00AC53A7">
        <w:rPr>
          <w:sz w:val="28"/>
          <w:szCs w:val="28"/>
          <w:lang w:val="uk-UA"/>
        </w:rPr>
        <w:t>й</w:t>
      </w:r>
      <w:r w:rsidR="007504E2" w:rsidRPr="00AC53A7">
        <w:rPr>
          <w:sz w:val="28"/>
          <w:szCs w:val="28"/>
          <w:lang w:val="uk-UA"/>
        </w:rPr>
        <w:t>; дослідж</w:t>
      </w:r>
      <w:r w:rsidRPr="00AC53A7">
        <w:rPr>
          <w:sz w:val="28"/>
          <w:szCs w:val="28"/>
          <w:lang w:val="uk-UA"/>
        </w:rPr>
        <w:t>ення</w:t>
      </w:r>
      <w:r w:rsidR="007504E2" w:rsidRPr="00AC53A7">
        <w:rPr>
          <w:sz w:val="28"/>
          <w:szCs w:val="28"/>
          <w:lang w:val="uk-UA"/>
        </w:rPr>
        <w:t xml:space="preserve"> та аналіз громадськ</w:t>
      </w:r>
      <w:r w:rsidRPr="00AC53A7">
        <w:rPr>
          <w:sz w:val="28"/>
          <w:szCs w:val="28"/>
          <w:lang w:val="uk-UA"/>
        </w:rPr>
        <w:t>ої</w:t>
      </w:r>
      <w:r w:rsidR="007504E2" w:rsidRPr="00AC53A7">
        <w:rPr>
          <w:sz w:val="28"/>
          <w:szCs w:val="28"/>
          <w:lang w:val="uk-UA"/>
        </w:rPr>
        <w:t xml:space="preserve"> думки щодо фінансуван</w:t>
      </w:r>
      <w:r w:rsidR="006906B0" w:rsidRPr="00AC53A7">
        <w:rPr>
          <w:sz w:val="28"/>
          <w:szCs w:val="28"/>
          <w:lang w:val="uk-UA"/>
        </w:rPr>
        <w:t>ня політичних партій тощо.</w:t>
      </w:r>
    </w:p>
    <w:p w14:paraId="60F4512B"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 xml:space="preserve">Також зауважимо, що в деяких країнах, окремі елементи з контролю за фінансуванням політичних партій покладаються на </w:t>
      </w:r>
      <w:r w:rsidR="00726EB2" w:rsidRPr="00AC53A7">
        <w:rPr>
          <w:sz w:val="28"/>
          <w:szCs w:val="28"/>
          <w:lang w:val="uk-UA"/>
        </w:rPr>
        <w:t>к</w:t>
      </w:r>
      <w:r w:rsidRPr="00AC53A7">
        <w:rPr>
          <w:sz w:val="28"/>
          <w:szCs w:val="28"/>
          <w:lang w:val="uk-UA"/>
        </w:rPr>
        <w:t>онституційн</w:t>
      </w:r>
      <w:r w:rsidR="00726EB2" w:rsidRPr="00AC53A7">
        <w:rPr>
          <w:sz w:val="28"/>
          <w:szCs w:val="28"/>
          <w:lang w:val="uk-UA"/>
        </w:rPr>
        <w:t>і</w:t>
      </w:r>
      <w:r w:rsidRPr="00AC53A7">
        <w:rPr>
          <w:sz w:val="28"/>
          <w:szCs w:val="28"/>
          <w:lang w:val="uk-UA"/>
        </w:rPr>
        <w:t xml:space="preserve"> суд</w:t>
      </w:r>
      <w:r w:rsidR="00726EB2" w:rsidRPr="00AC53A7">
        <w:rPr>
          <w:sz w:val="28"/>
          <w:szCs w:val="28"/>
          <w:lang w:val="uk-UA"/>
        </w:rPr>
        <w:t>и</w:t>
      </w:r>
      <w:r w:rsidRPr="00AC53A7">
        <w:rPr>
          <w:sz w:val="28"/>
          <w:szCs w:val="28"/>
          <w:lang w:val="uk-UA"/>
        </w:rPr>
        <w:t xml:space="preserve"> </w:t>
      </w:r>
      <w:r w:rsidR="00726EB2" w:rsidRPr="00AC53A7">
        <w:rPr>
          <w:sz w:val="28"/>
          <w:szCs w:val="28"/>
          <w:lang w:val="uk-UA"/>
        </w:rPr>
        <w:lastRenderedPageBreak/>
        <w:t>(</w:t>
      </w:r>
      <w:r w:rsidRPr="00AC53A7">
        <w:rPr>
          <w:sz w:val="28"/>
          <w:szCs w:val="28"/>
          <w:lang w:val="uk-UA"/>
        </w:rPr>
        <w:t>наприклад, повноваження щодо перевірки фінансових звітів</w:t>
      </w:r>
      <w:r w:rsidR="00726EB2" w:rsidRPr="00AC53A7">
        <w:rPr>
          <w:sz w:val="28"/>
          <w:szCs w:val="28"/>
          <w:lang w:val="uk-UA"/>
        </w:rPr>
        <w:t>)</w:t>
      </w:r>
      <w:r w:rsidRPr="00AC53A7">
        <w:rPr>
          <w:sz w:val="28"/>
          <w:szCs w:val="28"/>
          <w:lang w:val="uk-UA"/>
        </w:rPr>
        <w:t>. Так, відповідно до ст. 23 Закону Португалії «Про фінансування політичних партій та виборчих кампаній»</w:t>
      </w:r>
      <w:r w:rsidR="006906B0" w:rsidRPr="00AC53A7">
        <w:rPr>
          <w:sz w:val="28"/>
          <w:szCs w:val="28"/>
          <w:lang w:val="uk-UA"/>
        </w:rPr>
        <w:t xml:space="preserve"> [247]</w:t>
      </w:r>
      <w:r w:rsidRPr="00AC53A7">
        <w:rPr>
          <w:sz w:val="28"/>
          <w:szCs w:val="28"/>
          <w:lang w:val="uk-UA"/>
        </w:rPr>
        <w:t xml:space="preserve"> річні фі</w:t>
      </w:r>
      <w:r w:rsidR="00726EB2" w:rsidRPr="00AC53A7">
        <w:rPr>
          <w:sz w:val="28"/>
          <w:szCs w:val="28"/>
          <w:lang w:val="uk-UA"/>
        </w:rPr>
        <w:t>нансові звіти політичних партій</w:t>
      </w:r>
      <w:r w:rsidRPr="00AC53A7">
        <w:rPr>
          <w:sz w:val="28"/>
          <w:szCs w:val="28"/>
          <w:lang w:val="uk-UA"/>
        </w:rPr>
        <w:t xml:space="preserve"> подаються до Конституційного суду</w:t>
      </w:r>
      <w:r w:rsidR="00726EB2" w:rsidRPr="00AC53A7">
        <w:rPr>
          <w:sz w:val="28"/>
          <w:szCs w:val="28"/>
          <w:lang w:val="uk-UA"/>
        </w:rPr>
        <w:t xml:space="preserve"> Португалії</w:t>
      </w:r>
      <w:r w:rsidRPr="00AC53A7">
        <w:rPr>
          <w:sz w:val="28"/>
          <w:szCs w:val="28"/>
          <w:lang w:val="uk-UA"/>
        </w:rPr>
        <w:t xml:space="preserve">, який їх розглядає </w:t>
      </w:r>
      <w:r w:rsidR="00726EB2" w:rsidRPr="00AC53A7">
        <w:rPr>
          <w:sz w:val="28"/>
          <w:szCs w:val="28"/>
          <w:lang w:val="uk-UA"/>
        </w:rPr>
        <w:t>та</w:t>
      </w:r>
      <w:r w:rsidRPr="00AC53A7">
        <w:rPr>
          <w:sz w:val="28"/>
          <w:szCs w:val="28"/>
          <w:lang w:val="uk-UA"/>
        </w:rPr>
        <w:t xml:space="preserve"> приймає рішення про їх відповідність вимо</w:t>
      </w:r>
      <w:r w:rsidR="006906B0" w:rsidRPr="00AC53A7">
        <w:rPr>
          <w:sz w:val="28"/>
          <w:szCs w:val="28"/>
          <w:lang w:val="uk-UA"/>
        </w:rPr>
        <w:t>гам законодавства.</w:t>
      </w:r>
    </w:p>
    <w:p w14:paraId="17DAB64A"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rFonts w:eastAsia="TimesNewRoman"/>
          <w:sz w:val="28"/>
          <w:szCs w:val="28"/>
          <w:lang w:val="uk-UA"/>
        </w:rPr>
      </w:pPr>
      <w:r w:rsidRPr="00AC53A7">
        <w:rPr>
          <w:sz w:val="28"/>
          <w:szCs w:val="28"/>
          <w:lang w:val="uk-UA"/>
        </w:rPr>
        <w:t>Розглянемо предмет контролю за фінансуванням політичних</w:t>
      </w:r>
      <w:r w:rsidR="00726EB2" w:rsidRPr="00AC53A7">
        <w:rPr>
          <w:sz w:val="28"/>
          <w:szCs w:val="28"/>
          <w:lang w:val="uk-UA"/>
        </w:rPr>
        <w:t xml:space="preserve"> партій</w:t>
      </w:r>
      <w:r w:rsidRPr="00AC53A7">
        <w:rPr>
          <w:sz w:val="28"/>
          <w:szCs w:val="28"/>
          <w:lang w:val="uk-UA"/>
        </w:rPr>
        <w:t xml:space="preserve">. </w:t>
      </w:r>
      <w:r w:rsidR="00726EB2" w:rsidRPr="00AC53A7">
        <w:rPr>
          <w:sz w:val="28"/>
          <w:szCs w:val="28"/>
          <w:lang w:val="uk-UA"/>
        </w:rPr>
        <w:t>У</w:t>
      </w:r>
      <w:r w:rsidRPr="00AC53A7">
        <w:rPr>
          <w:sz w:val="28"/>
          <w:szCs w:val="28"/>
          <w:lang w:val="uk-UA"/>
        </w:rPr>
        <w:t xml:space="preserve"> юридичній літературі наводяться різні підходи до цього питання. Наприклад, Я. Завадскі виділяє контроль за поданням політичними партіями відповідних фінансових звітів та контроль за використанням фінансових ресурсів</w:t>
      </w:r>
      <w:r w:rsidR="00726EB2" w:rsidRPr="00AC53A7">
        <w:rPr>
          <w:sz w:val="28"/>
          <w:szCs w:val="28"/>
          <w:lang w:val="uk-UA"/>
        </w:rPr>
        <w:t>,</w:t>
      </w:r>
      <w:r w:rsidRPr="00AC53A7">
        <w:rPr>
          <w:sz w:val="28"/>
          <w:szCs w:val="28"/>
          <w:lang w:val="uk-UA"/>
        </w:rPr>
        <w:t xml:space="preserve"> отриманих політичною партією у вигляді субсидій </w:t>
      </w:r>
      <w:r w:rsidR="00726EB2" w:rsidRPr="00AC53A7">
        <w:rPr>
          <w:sz w:val="28"/>
          <w:szCs w:val="28"/>
          <w:lang w:val="uk-UA"/>
        </w:rPr>
        <w:t>і</w:t>
      </w:r>
      <w:r w:rsidRPr="00AC53A7">
        <w:rPr>
          <w:sz w:val="28"/>
          <w:szCs w:val="28"/>
          <w:lang w:val="uk-UA"/>
        </w:rPr>
        <w:t>з державного бюджету</w:t>
      </w:r>
      <w:r w:rsidR="006906B0" w:rsidRPr="00AC53A7">
        <w:rPr>
          <w:sz w:val="28"/>
          <w:szCs w:val="28"/>
          <w:lang w:val="uk-UA"/>
        </w:rPr>
        <w:t xml:space="preserve"> [248, с. 221-22]</w:t>
      </w:r>
      <w:r w:rsidRPr="00AC53A7">
        <w:rPr>
          <w:sz w:val="28"/>
          <w:szCs w:val="28"/>
          <w:lang w:val="uk-UA"/>
        </w:rPr>
        <w:t xml:space="preserve">. В.В. Джуган до основних </w:t>
      </w:r>
      <w:r w:rsidRPr="00AC53A7">
        <w:rPr>
          <w:rFonts w:eastAsia="TimesNewRoman"/>
          <w:sz w:val="28"/>
          <w:szCs w:val="28"/>
          <w:lang w:val="uk-UA"/>
        </w:rPr>
        <w:t xml:space="preserve">об’єктів контролю за фінансуванням політичних партій відносить своєчасність подання звітів, цільове використання коштів, отриманих партією з державного бюджету, та </w:t>
      </w:r>
      <w:r w:rsidRPr="00AC53A7">
        <w:rPr>
          <w:color w:val="000000"/>
          <w:sz w:val="28"/>
          <w:szCs w:val="28"/>
          <w:lang w:val="uk-UA"/>
        </w:rPr>
        <w:t>додержання встановлених законом обмежень у фінансуванні політичних партій</w:t>
      </w:r>
      <w:r w:rsidR="006906B0" w:rsidRPr="00AC53A7">
        <w:rPr>
          <w:color w:val="000000"/>
          <w:sz w:val="28"/>
          <w:szCs w:val="28"/>
          <w:lang w:val="uk-UA"/>
        </w:rPr>
        <w:t xml:space="preserve"> </w:t>
      </w:r>
      <w:r w:rsidR="006906B0" w:rsidRPr="00AC53A7">
        <w:rPr>
          <w:sz w:val="28"/>
          <w:szCs w:val="28"/>
          <w:lang w:val="uk-UA"/>
        </w:rPr>
        <w:t>[6, с. 152]</w:t>
      </w:r>
      <w:r w:rsidRPr="00AC53A7">
        <w:rPr>
          <w:rFonts w:eastAsia="TimesNewRoman"/>
          <w:sz w:val="28"/>
          <w:szCs w:val="28"/>
          <w:lang w:val="uk-UA"/>
        </w:rPr>
        <w:t xml:space="preserve"> (</w:t>
      </w:r>
      <w:r w:rsidR="00DE3883" w:rsidRPr="00AC53A7">
        <w:rPr>
          <w:rFonts w:eastAsia="TimesNewRoman"/>
          <w:sz w:val="28"/>
          <w:szCs w:val="28"/>
          <w:lang w:val="uk-UA"/>
        </w:rPr>
        <w:t xml:space="preserve">вище </w:t>
      </w:r>
      <w:r w:rsidRPr="00AC53A7">
        <w:rPr>
          <w:rFonts w:eastAsia="TimesNewRoman"/>
          <w:sz w:val="28"/>
          <w:szCs w:val="28"/>
          <w:lang w:val="uk-UA"/>
        </w:rPr>
        <w:t xml:space="preserve">ми вже </w:t>
      </w:r>
      <w:r w:rsidR="00726EB2" w:rsidRPr="00AC53A7">
        <w:rPr>
          <w:rFonts w:eastAsia="TimesNewRoman"/>
          <w:sz w:val="28"/>
          <w:szCs w:val="28"/>
          <w:lang w:val="uk-UA"/>
        </w:rPr>
        <w:t>за</w:t>
      </w:r>
      <w:r w:rsidRPr="00AC53A7">
        <w:rPr>
          <w:rFonts w:eastAsia="TimesNewRoman"/>
          <w:sz w:val="28"/>
          <w:szCs w:val="28"/>
          <w:lang w:val="uk-UA"/>
        </w:rPr>
        <w:t xml:space="preserve">значали, що хоча тут і </w:t>
      </w:r>
      <w:r w:rsidR="00726EB2" w:rsidRPr="00AC53A7">
        <w:rPr>
          <w:rFonts w:eastAsia="TimesNewRoman"/>
          <w:sz w:val="28"/>
          <w:szCs w:val="28"/>
          <w:lang w:val="uk-UA"/>
        </w:rPr>
        <w:t>вказуються</w:t>
      </w:r>
      <w:r w:rsidRPr="00AC53A7">
        <w:rPr>
          <w:rFonts w:eastAsia="TimesNewRoman"/>
          <w:sz w:val="28"/>
          <w:szCs w:val="28"/>
          <w:lang w:val="uk-UA"/>
        </w:rPr>
        <w:t xml:space="preserve"> «</w:t>
      </w:r>
      <w:r w:rsidRPr="00AC53A7">
        <w:rPr>
          <w:sz w:val="28"/>
          <w:szCs w:val="28"/>
          <w:lang w:val="uk-UA"/>
        </w:rPr>
        <w:t xml:space="preserve">об’єкти контролю», проте </w:t>
      </w:r>
      <w:r w:rsidR="00726EB2" w:rsidRPr="00AC53A7">
        <w:rPr>
          <w:sz w:val="28"/>
          <w:szCs w:val="28"/>
          <w:lang w:val="uk-UA"/>
        </w:rPr>
        <w:t>фактично</w:t>
      </w:r>
      <w:r w:rsidRPr="00AC53A7">
        <w:rPr>
          <w:sz w:val="28"/>
          <w:szCs w:val="28"/>
          <w:lang w:val="uk-UA"/>
        </w:rPr>
        <w:t xml:space="preserve"> це предмет контролю за фінансуванням політичних партій</w:t>
      </w:r>
      <w:r w:rsidRPr="00AC53A7">
        <w:rPr>
          <w:rFonts w:eastAsia="TimesNewRoman"/>
          <w:sz w:val="28"/>
          <w:szCs w:val="28"/>
          <w:lang w:val="uk-UA"/>
        </w:rPr>
        <w:t>).</w:t>
      </w:r>
    </w:p>
    <w:p w14:paraId="3C8FFC4A"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shd w:val="clear" w:color="auto" w:fill="FFFFFF"/>
          <w:lang w:val="uk-UA"/>
        </w:rPr>
      </w:pPr>
      <w:r w:rsidRPr="00AC53A7">
        <w:rPr>
          <w:rFonts w:eastAsia="TimesNewRoman"/>
          <w:sz w:val="28"/>
          <w:szCs w:val="28"/>
          <w:lang w:val="uk-UA"/>
        </w:rPr>
        <w:t xml:space="preserve">На нашу думку, виділення таких груп предметів </w:t>
      </w:r>
      <w:r w:rsidRPr="00AC53A7">
        <w:rPr>
          <w:sz w:val="28"/>
          <w:szCs w:val="28"/>
          <w:lang w:val="uk-UA"/>
        </w:rPr>
        <w:t>контролю за фінансуванням політичних партій</w:t>
      </w:r>
      <w:r w:rsidRPr="00AC53A7">
        <w:rPr>
          <w:rFonts w:eastAsia="TimesNewRoman"/>
          <w:sz w:val="28"/>
          <w:szCs w:val="28"/>
          <w:lang w:val="uk-UA"/>
        </w:rPr>
        <w:t xml:space="preserve"> є загалом </w:t>
      </w:r>
      <w:r w:rsidR="00726EB2" w:rsidRPr="00AC53A7">
        <w:rPr>
          <w:rFonts w:eastAsia="TimesNewRoman"/>
          <w:sz w:val="28"/>
          <w:szCs w:val="28"/>
          <w:lang w:val="uk-UA"/>
        </w:rPr>
        <w:t>слушним</w:t>
      </w:r>
      <w:r w:rsidRPr="00AC53A7">
        <w:rPr>
          <w:rFonts w:eastAsia="TimesNewRoman"/>
          <w:sz w:val="28"/>
          <w:szCs w:val="28"/>
          <w:lang w:val="uk-UA"/>
        </w:rPr>
        <w:t xml:space="preserve">, </w:t>
      </w:r>
      <w:r w:rsidR="00726EB2" w:rsidRPr="00AC53A7">
        <w:rPr>
          <w:rFonts w:eastAsia="TimesNewRoman"/>
          <w:sz w:val="28"/>
          <w:szCs w:val="28"/>
          <w:lang w:val="uk-UA"/>
        </w:rPr>
        <w:t>однак</w:t>
      </w:r>
      <w:r w:rsidRPr="00AC53A7">
        <w:rPr>
          <w:rFonts w:eastAsia="TimesNewRoman"/>
          <w:sz w:val="28"/>
          <w:szCs w:val="28"/>
          <w:lang w:val="uk-UA"/>
        </w:rPr>
        <w:t xml:space="preserve"> запропоноване їх формулювання </w:t>
      </w:r>
      <w:r w:rsidRPr="00AC53A7">
        <w:rPr>
          <w:sz w:val="28"/>
          <w:szCs w:val="28"/>
          <w:lang w:val="uk-UA"/>
        </w:rPr>
        <w:t xml:space="preserve">є невиправдано звуженим. Так, ст. 17 </w:t>
      </w:r>
      <w:r w:rsidR="00DE3883" w:rsidRPr="00AC53A7">
        <w:rPr>
          <w:sz w:val="28"/>
          <w:szCs w:val="28"/>
          <w:lang w:val="uk-UA"/>
        </w:rPr>
        <w:t>ЗУ</w:t>
      </w:r>
      <w:r w:rsidRPr="00AC53A7">
        <w:rPr>
          <w:sz w:val="28"/>
          <w:szCs w:val="28"/>
          <w:lang w:val="uk-UA"/>
        </w:rPr>
        <w:t xml:space="preserve"> «Про політичні партії в Україні» визначає, що аналіз звіту політичної партії про майно, доходи, витрати і зобов’язання фінансового характеру передбачає встановлення відповідності оформлення звіту, включених до нього звітних даних вимогам законодавства, своєчасності подання звіту, повноти та достовірності відображеної у звіті інформації, встановлення наявності </w:t>
      </w:r>
      <w:r w:rsidR="00462D5E" w:rsidRPr="00AC53A7">
        <w:rPr>
          <w:sz w:val="28"/>
          <w:szCs w:val="28"/>
          <w:lang w:val="uk-UA"/>
        </w:rPr>
        <w:t>чи</w:t>
      </w:r>
      <w:r w:rsidRPr="00AC53A7">
        <w:rPr>
          <w:sz w:val="28"/>
          <w:szCs w:val="28"/>
          <w:lang w:val="uk-UA"/>
        </w:rPr>
        <w:t xml:space="preserve"> відсутності порушень законодавства щодо фінансування політичних партій або передвиборної агітації. </w:t>
      </w:r>
      <w:r w:rsidR="00462D5E" w:rsidRPr="00AC53A7">
        <w:rPr>
          <w:sz w:val="28"/>
          <w:szCs w:val="28"/>
          <w:lang w:val="uk-UA"/>
        </w:rPr>
        <w:t>Із</w:t>
      </w:r>
      <w:r w:rsidRPr="00AC53A7">
        <w:rPr>
          <w:sz w:val="28"/>
          <w:szCs w:val="28"/>
          <w:lang w:val="uk-UA"/>
        </w:rPr>
        <w:t xml:space="preserve"> </w:t>
      </w:r>
      <w:r w:rsidR="00462D5E" w:rsidRPr="00AC53A7">
        <w:rPr>
          <w:sz w:val="28"/>
          <w:szCs w:val="28"/>
          <w:lang w:val="uk-UA"/>
        </w:rPr>
        <w:t>цього</w:t>
      </w:r>
      <w:r w:rsidRPr="00AC53A7">
        <w:rPr>
          <w:sz w:val="28"/>
          <w:szCs w:val="28"/>
          <w:lang w:val="uk-UA"/>
        </w:rPr>
        <w:t xml:space="preserve"> положення </w:t>
      </w:r>
      <w:r w:rsidR="00462D5E" w:rsidRPr="00AC53A7">
        <w:rPr>
          <w:sz w:val="28"/>
          <w:szCs w:val="28"/>
          <w:lang w:val="uk-UA"/>
        </w:rPr>
        <w:t>постає</w:t>
      </w:r>
      <w:r w:rsidRPr="00AC53A7">
        <w:rPr>
          <w:sz w:val="28"/>
          <w:szCs w:val="28"/>
          <w:lang w:val="uk-UA"/>
        </w:rPr>
        <w:t xml:space="preserve">, що </w:t>
      </w:r>
      <w:r w:rsidRPr="00AC53A7">
        <w:rPr>
          <w:sz w:val="28"/>
          <w:szCs w:val="28"/>
          <w:shd w:val="clear" w:color="auto" w:fill="FFFFFF"/>
          <w:lang w:val="uk-UA"/>
        </w:rPr>
        <w:t>НАЗК не тільки</w:t>
      </w:r>
      <w:r w:rsidR="00462D5E" w:rsidRPr="00AC53A7">
        <w:rPr>
          <w:sz w:val="28"/>
          <w:szCs w:val="28"/>
          <w:shd w:val="clear" w:color="auto" w:fill="FFFFFF"/>
          <w:lang w:val="uk-UA"/>
        </w:rPr>
        <w:t xml:space="preserve"> контролює</w:t>
      </w:r>
      <w:r w:rsidRPr="00AC53A7">
        <w:rPr>
          <w:sz w:val="28"/>
          <w:szCs w:val="28"/>
          <w:shd w:val="clear" w:color="auto" w:fill="FFFFFF"/>
          <w:lang w:val="uk-UA"/>
        </w:rPr>
        <w:t xml:space="preserve"> «</w:t>
      </w:r>
      <w:r w:rsidRPr="00AC53A7">
        <w:rPr>
          <w:rFonts w:eastAsia="TimesNewRoman"/>
          <w:sz w:val="28"/>
          <w:szCs w:val="28"/>
          <w:lang w:val="uk-UA"/>
        </w:rPr>
        <w:t>своєчасність подання звітів</w:t>
      </w:r>
      <w:r w:rsidRPr="00AC53A7">
        <w:rPr>
          <w:sz w:val="28"/>
          <w:szCs w:val="28"/>
          <w:shd w:val="clear" w:color="auto" w:fill="FFFFFF"/>
          <w:lang w:val="uk-UA"/>
        </w:rPr>
        <w:t>», а й в</w:t>
      </w:r>
      <w:r w:rsidRPr="00AC53A7">
        <w:rPr>
          <w:sz w:val="28"/>
          <w:szCs w:val="28"/>
          <w:lang w:val="uk-UA"/>
        </w:rPr>
        <w:t>становлює відповідність оформлення звіту вимогам законодавства, повноту та достовірність відображеної у звіті інформації тощо</w:t>
      </w:r>
      <w:r w:rsidRPr="00AC53A7">
        <w:rPr>
          <w:sz w:val="28"/>
          <w:szCs w:val="28"/>
          <w:shd w:val="clear" w:color="auto" w:fill="FFFFFF"/>
          <w:lang w:val="uk-UA"/>
        </w:rPr>
        <w:t xml:space="preserve">. </w:t>
      </w:r>
    </w:p>
    <w:p w14:paraId="7ACE80B1"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shd w:val="clear" w:color="auto" w:fill="FFFFFF"/>
          <w:lang w:val="uk-UA"/>
        </w:rPr>
        <w:lastRenderedPageBreak/>
        <w:t xml:space="preserve">Також в </w:t>
      </w:r>
      <w:r w:rsidR="00462D5E" w:rsidRPr="00AC53A7">
        <w:rPr>
          <w:sz w:val="28"/>
          <w:szCs w:val="28"/>
          <w:shd w:val="clear" w:color="auto" w:fill="FFFFFF"/>
          <w:lang w:val="uk-UA"/>
        </w:rPr>
        <w:t>цьому</w:t>
      </w:r>
      <w:r w:rsidRPr="00AC53A7">
        <w:rPr>
          <w:sz w:val="28"/>
          <w:szCs w:val="28"/>
          <w:shd w:val="clear" w:color="auto" w:fill="FFFFFF"/>
          <w:lang w:val="uk-UA"/>
        </w:rPr>
        <w:t xml:space="preserve"> контексті дещо звуженим видається формулювання такого предмет</w:t>
      </w:r>
      <w:r w:rsidR="00462D5E" w:rsidRPr="00AC53A7">
        <w:rPr>
          <w:sz w:val="28"/>
          <w:szCs w:val="28"/>
          <w:shd w:val="clear" w:color="auto" w:fill="FFFFFF"/>
          <w:lang w:val="uk-UA"/>
        </w:rPr>
        <w:t>а</w:t>
      </w:r>
      <w:r w:rsidRPr="00AC53A7">
        <w:rPr>
          <w:rFonts w:eastAsia="TimesNewRoman"/>
          <w:sz w:val="28"/>
          <w:szCs w:val="28"/>
          <w:lang w:val="uk-UA"/>
        </w:rPr>
        <w:t xml:space="preserve"> контролю за фінансуванням політичних партій, як «</w:t>
      </w:r>
      <w:r w:rsidRPr="00AC53A7">
        <w:rPr>
          <w:color w:val="000000"/>
          <w:sz w:val="28"/>
          <w:szCs w:val="28"/>
          <w:lang w:val="uk-UA"/>
        </w:rPr>
        <w:t>додержання встановлених законом обмежень у фінансуванні політичних партій</w:t>
      </w:r>
      <w:r w:rsidRPr="00AC53A7">
        <w:rPr>
          <w:rFonts w:eastAsia="TimesNewRoman"/>
          <w:sz w:val="28"/>
          <w:szCs w:val="28"/>
          <w:lang w:val="uk-UA"/>
        </w:rPr>
        <w:t xml:space="preserve">». Законодавство України </w:t>
      </w:r>
      <w:r w:rsidR="00462D5E" w:rsidRPr="00AC53A7">
        <w:rPr>
          <w:rFonts w:eastAsia="TimesNewRoman"/>
          <w:sz w:val="28"/>
          <w:szCs w:val="28"/>
          <w:lang w:val="uk-UA"/>
        </w:rPr>
        <w:t>та</w:t>
      </w:r>
      <w:r w:rsidRPr="00AC53A7">
        <w:rPr>
          <w:rFonts w:eastAsia="TimesNewRoman"/>
          <w:sz w:val="28"/>
          <w:szCs w:val="28"/>
          <w:lang w:val="uk-UA"/>
        </w:rPr>
        <w:t xml:space="preserve"> багатьох країн ЄС встановлює </w:t>
      </w:r>
      <w:r w:rsidR="00462D5E" w:rsidRPr="00AC53A7">
        <w:rPr>
          <w:rFonts w:eastAsia="TimesNewRoman"/>
          <w:sz w:val="28"/>
          <w:szCs w:val="28"/>
          <w:lang w:val="uk-UA"/>
        </w:rPr>
        <w:t>низку</w:t>
      </w:r>
      <w:r w:rsidRPr="00AC53A7">
        <w:rPr>
          <w:rFonts w:eastAsia="TimesNewRoman"/>
          <w:sz w:val="28"/>
          <w:szCs w:val="28"/>
          <w:lang w:val="uk-UA"/>
        </w:rPr>
        <w:t xml:space="preserve"> обмежень щодо фінансування політичних партій. Ці обмеження стосуються окреслення</w:t>
      </w:r>
      <w:r w:rsidR="00462D5E" w:rsidRPr="00AC53A7">
        <w:rPr>
          <w:rFonts w:eastAsia="TimesNewRoman"/>
          <w:sz w:val="28"/>
          <w:szCs w:val="28"/>
          <w:lang w:val="uk-UA"/>
        </w:rPr>
        <w:t xml:space="preserve"> як</w:t>
      </w:r>
      <w:r w:rsidRPr="00AC53A7">
        <w:rPr>
          <w:rFonts w:eastAsia="TimesNewRoman"/>
          <w:sz w:val="28"/>
          <w:szCs w:val="28"/>
          <w:lang w:val="uk-UA"/>
        </w:rPr>
        <w:t xml:space="preserve"> кола фізичних та юридичних осіб (у Польщі жодні юридичні </w:t>
      </w:r>
      <w:r w:rsidRPr="00AC53A7">
        <w:rPr>
          <w:color w:val="000000"/>
          <w:sz w:val="28"/>
          <w:szCs w:val="28"/>
          <w:lang w:val="uk-UA"/>
        </w:rPr>
        <w:t>особи не мають права здійснювати пожертвування на користь політичних партій</w:t>
      </w:r>
      <w:r w:rsidRPr="00AC53A7">
        <w:rPr>
          <w:rFonts w:eastAsia="TimesNewRoman"/>
          <w:sz w:val="28"/>
          <w:szCs w:val="28"/>
          <w:lang w:val="uk-UA"/>
        </w:rPr>
        <w:t xml:space="preserve">), які не мають права здійснювати фінансування політичних партій, так і встановлених законодавством гранично допустимих розмірів внесків (пожертвувань) на підтримку політичних партій. Так, відповідно до ст. 15 </w:t>
      </w:r>
      <w:r w:rsidR="00DE3883" w:rsidRPr="00AC53A7">
        <w:rPr>
          <w:sz w:val="28"/>
          <w:szCs w:val="28"/>
          <w:lang w:val="uk-UA"/>
        </w:rPr>
        <w:t>ЗУ</w:t>
      </w:r>
      <w:r w:rsidRPr="00AC53A7">
        <w:rPr>
          <w:sz w:val="28"/>
          <w:szCs w:val="28"/>
          <w:lang w:val="uk-UA"/>
        </w:rPr>
        <w:t xml:space="preserve"> «Про політичні партії в Україні»</w:t>
      </w:r>
      <w:r w:rsidR="00DE3883" w:rsidRPr="00AC53A7">
        <w:rPr>
          <w:sz w:val="28"/>
          <w:szCs w:val="28"/>
          <w:lang w:val="uk-UA"/>
        </w:rPr>
        <w:t xml:space="preserve"> [74]</w:t>
      </w:r>
      <w:r w:rsidRPr="00AC53A7">
        <w:rPr>
          <w:sz w:val="28"/>
          <w:szCs w:val="28"/>
          <w:lang w:val="uk-UA"/>
        </w:rPr>
        <w:t xml:space="preserve"> загальний розмір внеску на підтримку політичної партії від громадянина України протягом одного року не може перевищувати </w:t>
      </w:r>
      <w:r w:rsidR="004A0885" w:rsidRPr="00AC53A7">
        <w:rPr>
          <w:sz w:val="28"/>
          <w:szCs w:val="28"/>
          <w:lang w:val="uk-UA"/>
        </w:rPr>
        <w:t>400</w:t>
      </w:r>
      <w:r w:rsidRPr="00AC53A7">
        <w:rPr>
          <w:sz w:val="28"/>
          <w:szCs w:val="28"/>
          <w:lang w:val="uk-UA"/>
        </w:rPr>
        <w:t xml:space="preserve">, а </w:t>
      </w:r>
      <w:bookmarkStart w:id="45" w:name="o205"/>
      <w:bookmarkEnd w:id="45"/>
      <w:r w:rsidRPr="00AC53A7">
        <w:rPr>
          <w:sz w:val="28"/>
          <w:szCs w:val="28"/>
          <w:lang w:val="uk-UA"/>
        </w:rPr>
        <w:t xml:space="preserve">від юридичної  особи </w:t>
      </w:r>
      <w:r w:rsidR="004A0885" w:rsidRPr="00AC53A7">
        <w:rPr>
          <w:sz w:val="28"/>
          <w:szCs w:val="28"/>
          <w:lang w:val="uk-UA"/>
        </w:rPr>
        <w:t>800</w:t>
      </w:r>
      <w:r w:rsidRPr="00AC53A7">
        <w:rPr>
          <w:sz w:val="28"/>
          <w:szCs w:val="28"/>
          <w:lang w:val="uk-UA"/>
        </w:rPr>
        <w:t xml:space="preserve"> розмірів мінімальної заробітної плати, встановленої на 1 січня року, в якому здійснювалися внески. А </w:t>
      </w:r>
      <w:r w:rsidR="004A0885" w:rsidRPr="00AC53A7">
        <w:rPr>
          <w:rFonts w:eastAsia="TimesNewRoman"/>
          <w:sz w:val="28"/>
          <w:szCs w:val="28"/>
          <w:lang w:val="uk-UA"/>
        </w:rPr>
        <w:t>в</w:t>
      </w:r>
      <w:r w:rsidRPr="00AC53A7">
        <w:rPr>
          <w:rFonts w:eastAsia="TimesNewRoman"/>
          <w:sz w:val="28"/>
          <w:szCs w:val="28"/>
          <w:lang w:val="uk-UA"/>
        </w:rPr>
        <w:t xml:space="preserve">ідповідно до </w:t>
      </w:r>
      <w:r w:rsidRPr="00AC53A7">
        <w:rPr>
          <w:color w:val="000000"/>
          <w:sz w:val="28"/>
          <w:szCs w:val="28"/>
          <w:lang w:val="uk-UA"/>
        </w:rPr>
        <w:t xml:space="preserve">ст. 25 Закону </w:t>
      </w:r>
      <w:r w:rsidRPr="00AC53A7">
        <w:rPr>
          <w:rFonts w:eastAsia="TimesNewRoman"/>
          <w:sz w:val="28"/>
          <w:szCs w:val="28"/>
          <w:lang w:val="uk-UA"/>
        </w:rPr>
        <w:t>Польщі «Про політичні партії»</w:t>
      </w:r>
      <w:r w:rsidR="00DE3883" w:rsidRPr="00AC53A7">
        <w:rPr>
          <w:rFonts w:eastAsia="TimesNewRoman"/>
          <w:sz w:val="28"/>
          <w:szCs w:val="28"/>
          <w:lang w:val="uk-UA"/>
        </w:rPr>
        <w:t xml:space="preserve"> </w:t>
      </w:r>
      <w:r w:rsidR="00DE3883" w:rsidRPr="00AC53A7">
        <w:rPr>
          <w:sz w:val="28"/>
          <w:szCs w:val="28"/>
          <w:lang w:val="uk-UA"/>
        </w:rPr>
        <w:t>[75]</w:t>
      </w:r>
      <w:r w:rsidRPr="00AC53A7">
        <w:rPr>
          <w:rFonts w:eastAsia="TimesNewRoman"/>
          <w:sz w:val="28"/>
          <w:szCs w:val="28"/>
          <w:lang w:val="uk-UA"/>
        </w:rPr>
        <w:t xml:space="preserve"> максимальний розмір пожертвування від однієї особи не може перевищувати </w:t>
      </w:r>
      <w:r w:rsidR="004A0885" w:rsidRPr="00AC53A7">
        <w:rPr>
          <w:rFonts w:eastAsia="TimesNewRoman"/>
          <w:sz w:val="28"/>
          <w:szCs w:val="28"/>
          <w:lang w:val="uk-UA"/>
        </w:rPr>
        <w:t>15</w:t>
      </w:r>
      <w:r w:rsidRPr="00AC53A7">
        <w:rPr>
          <w:rFonts w:eastAsia="TimesNewRoman"/>
          <w:sz w:val="28"/>
          <w:szCs w:val="28"/>
          <w:lang w:val="uk-UA"/>
        </w:rPr>
        <w:t xml:space="preserve"> мінімальних заробітних плат. Отже, такий підхід передбачає здійснення контролю тільки за </w:t>
      </w:r>
      <w:r w:rsidRPr="00AC53A7">
        <w:rPr>
          <w:color w:val="000000"/>
          <w:sz w:val="28"/>
          <w:szCs w:val="28"/>
          <w:lang w:val="uk-UA"/>
        </w:rPr>
        <w:t xml:space="preserve">додержанням встановлених обмежень у фінансуванні партій </w:t>
      </w:r>
      <w:r w:rsidR="004A0885" w:rsidRPr="00AC53A7">
        <w:rPr>
          <w:color w:val="000000"/>
          <w:sz w:val="28"/>
          <w:szCs w:val="28"/>
          <w:lang w:val="uk-UA"/>
        </w:rPr>
        <w:t>і</w:t>
      </w:r>
      <w:r w:rsidRPr="00AC53A7">
        <w:rPr>
          <w:color w:val="000000"/>
          <w:sz w:val="28"/>
          <w:szCs w:val="28"/>
          <w:lang w:val="uk-UA"/>
        </w:rPr>
        <w:t xml:space="preserve">з боку фізичних і юридичних осіб. Інакше кажучи, тут охоплюється тільки одне джерело фінансування політичних партій – приватне фінансування. Разом з тим, важливу роль </w:t>
      </w:r>
      <w:r w:rsidR="004A0885" w:rsidRPr="00AC53A7">
        <w:rPr>
          <w:color w:val="000000"/>
          <w:sz w:val="28"/>
          <w:szCs w:val="28"/>
          <w:lang w:val="uk-UA"/>
        </w:rPr>
        <w:t>у</w:t>
      </w:r>
      <w:r w:rsidRPr="00AC53A7">
        <w:rPr>
          <w:color w:val="000000"/>
          <w:sz w:val="28"/>
          <w:szCs w:val="28"/>
          <w:lang w:val="uk-UA"/>
        </w:rPr>
        <w:t xml:space="preserve"> системі джерел фінансування політичних партій відіграє самофінансування партій. Якщо такі види самофінансування політичних партій, як вступні та членські</w:t>
      </w:r>
      <w:r w:rsidR="004A0885" w:rsidRPr="00AC53A7">
        <w:rPr>
          <w:color w:val="000000"/>
          <w:sz w:val="28"/>
          <w:szCs w:val="28"/>
          <w:lang w:val="uk-UA"/>
        </w:rPr>
        <w:t xml:space="preserve"> внески,</w:t>
      </w:r>
      <w:r w:rsidRPr="00AC53A7">
        <w:rPr>
          <w:color w:val="000000"/>
          <w:sz w:val="28"/>
          <w:szCs w:val="28"/>
          <w:lang w:val="uk-UA"/>
        </w:rPr>
        <w:t xml:space="preserve"> регулюються виключно статутами політичних партій, то можливість отримання </w:t>
      </w:r>
      <w:r w:rsidRPr="00AC53A7">
        <w:rPr>
          <w:sz w:val="28"/>
          <w:szCs w:val="28"/>
          <w:lang w:val="uk-UA"/>
        </w:rPr>
        <w:t>доходів від підприємницької та іншої діяльності політичних партій регулюється законодавством і також</w:t>
      </w:r>
      <w:r w:rsidR="00DE3883" w:rsidRPr="00AC53A7">
        <w:rPr>
          <w:sz w:val="28"/>
          <w:szCs w:val="28"/>
          <w:lang w:val="uk-UA"/>
        </w:rPr>
        <w:t xml:space="preserve"> підлягає державному контролю. </w:t>
      </w:r>
    </w:p>
    <w:p w14:paraId="5F2BF006"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rFonts w:eastAsia="TimesNewRoman"/>
          <w:sz w:val="28"/>
          <w:szCs w:val="28"/>
          <w:lang w:val="uk-UA"/>
        </w:rPr>
      </w:pPr>
      <w:r w:rsidRPr="00AC53A7">
        <w:rPr>
          <w:sz w:val="28"/>
          <w:szCs w:val="28"/>
          <w:lang w:val="uk-UA"/>
        </w:rPr>
        <w:t xml:space="preserve">Отже, на нашу думку, предметом </w:t>
      </w:r>
      <w:r w:rsidRPr="00AC53A7">
        <w:rPr>
          <w:rFonts w:eastAsia="TimesNewRoman"/>
          <w:sz w:val="28"/>
          <w:szCs w:val="28"/>
          <w:lang w:val="uk-UA"/>
        </w:rPr>
        <w:t>контролю за фі</w:t>
      </w:r>
      <w:r w:rsidR="004A0885" w:rsidRPr="00AC53A7">
        <w:rPr>
          <w:rFonts w:eastAsia="TimesNewRoman"/>
          <w:sz w:val="28"/>
          <w:szCs w:val="28"/>
          <w:lang w:val="uk-UA"/>
        </w:rPr>
        <w:t>нансуванням політичних партій є</w:t>
      </w:r>
      <w:r w:rsidRPr="00AC53A7">
        <w:rPr>
          <w:rFonts w:eastAsia="TimesNewRoman"/>
          <w:sz w:val="28"/>
          <w:szCs w:val="28"/>
          <w:lang w:val="uk-UA"/>
        </w:rPr>
        <w:t xml:space="preserve"> повнота, достовірність, своєчасність подання звітів </w:t>
      </w:r>
      <w:r w:rsidR="004A0885" w:rsidRPr="00AC53A7">
        <w:rPr>
          <w:rFonts w:eastAsia="TimesNewRoman"/>
          <w:sz w:val="28"/>
          <w:szCs w:val="28"/>
          <w:lang w:val="uk-UA"/>
        </w:rPr>
        <w:t>і</w:t>
      </w:r>
      <w:r w:rsidRPr="00AC53A7">
        <w:rPr>
          <w:rFonts w:eastAsia="TimesNewRoman"/>
          <w:sz w:val="28"/>
          <w:szCs w:val="28"/>
          <w:lang w:val="uk-UA"/>
        </w:rPr>
        <w:t xml:space="preserve"> відповідність їх оформлення вимогам законодавства; цільове використання фінансових ресурсів, які отримані партією з державного бюджету; </w:t>
      </w:r>
      <w:r w:rsidRPr="00AC53A7">
        <w:rPr>
          <w:color w:val="000000"/>
          <w:sz w:val="28"/>
          <w:szCs w:val="28"/>
          <w:lang w:val="uk-UA"/>
        </w:rPr>
        <w:t xml:space="preserve">джерела фінансових </w:t>
      </w:r>
      <w:r w:rsidRPr="00AC53A7">
        <w:rPr>
          <w:color w:val="000000"/>
          <w:sz w:val="28"/>
          <w:szCs w:val="28"/>
          <w:lang w:val="uk-UA"/>
        </w:rPr>
        <w:lastRenderedPageBreak/>
        <w:t xml:space="preserve">ресурсів політичних партій. Вказані </w:t>
      </w:r>
      <w:r w:rsidRPr="00AC53A7">
        <w:rPr>
          <w:rFonts w:eastAsia="TimesNewRoman"/>
          <w:sz w:val="28"/>
          <w:szCs w:val="28"/>
          <w:lang w:val="uk-UA"/>
        </w:rPr>
        <w:t xml:space="preserve">предмети досить детально регламентуються спеціальними законами про політичні партії України </w:t>
      </w:r>
      <w:r w:rsidR="004A0885" w:rsidRPr="00AC53A7">
        <w:rPr>
          <w:rFonts w:eastAsia="TimesNewRoman"/>
          <w:sz w:val="28"/>
          <w:szCs w:val="28"/>
          <w:lang w:val="uk-UA"/>
        </w:rPr>
        <w:t>та</w:t>
      </w:r>
      <w:r w:rsidRPr="00AC53A7">
        <w:rPr>
          <w:rFonts w:eastAsia="TimesNewRoman"/>
          <w:sz w:val="28"/>
          <w:szCs w:val="28"/>
          <w:lang w:val="uk-UA"/>
        </w:rPr>
        <w:t xml:space="preserve"> країн ЄС (або ж законами про фінансування політичних партій), а також прийнятими відповідно до цих законів підзаконними нормативними актами. Розглянемо ці предмети контролю за фінансуванням політичних партій детальніше. </w:t>
      </w:r>
    </w:p>
    <w:p w14:paraId="33A3FB69"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rFonts w:eastAsia="TimesNewRoman"/>
          <w:sz w:val="28"/>
          <w:szCs w:val="28"/>
          <w:lang w:val="uk-UA"/>
        </w:rPr>
        <w:t>Контроль за фінансовою звітністю політичних партій має важливе значення. Відповідно до ст. 17 ЗУ «Про політичні партії в Україні»</w:t>
      </w:r>
      <w:r w:rsidR="00DE3883" w:rsidRPr="00AC53A7">
        <w:rPr>
          <w:rFonts w:eastAsia="TimesNewRoman"/>
          <w:sz w:val="28"/>
          <w:szCs w:val="28"/>
          <w:lang w:val="uk-UA"/>
        </w:rPr>
        <w:t xml:space="preserve"> </w:t>
      </w:r>
      <w:r w:rsidR="00DE3883" w:rsidRPr="00AC53A7">
        <w:rPr>
          <w:sz w:val="28"/>
          <w:szCs w:val="28"/>
          <w:lang w:val="uk-UA"/>
        </w:rPr>
        <w:t>[74]</w:t>
      </w:r>
      <w:r w:rsidRPr="00AC53A7">
        <w:rPr>
          <w:rFonts w:eastAsia="TimesNewRoman"/>
          <w:sz w:val="28"/>
          <w:szCs w:val="28"/>
          <w:lang w:val="uk-UA"/>
        </w:rPr>
        <w:t xml:space="preserve"> </w:t>
      </w:r>
      <w:r w:rsidRPr="00AC53A7">
        <w:rPr>
          <w:color w:val="000000"/>
          <w:sz w:val="28"/>
          <w:szCs w:val="28"/>
          <w:lang w:val="uk-UA"/>
        </w:rPr>
        <w:t>політична партія щоквартально, не пізніше ніж на с</w:t>
      </w:r>
      <w:r w:rsidR="008E6249" w:rsidRPr="00AC53A7">
        <w:rPr>
          <w:color w:val="000000"/>
          <w:sz w:val="28"/>
          <w:szCs w:val="28"/>
          <w:lang w:val="uk-UA"/>
        </w:rPr>
        <w:t xml:space="preserve">ороковий день після закінчення </w:t>
      </w:r>
      <w:r w:rsidRPr="00AC53A7">
        <w:rPr>
          <w:color w:val="000000"/>
          <w:sz w:val="28"/>
          <w:szCs w:val="28"/>
          <w:lang w:val="uk-UA"/>
        </w:rPr>
        <w:t xml:space="preserve">звітного кварталу, зобов’язана подати до НАЗК у паперовій формі (за підписом керівника політичної партії, засвідченим печаткою політичної партії), а також на електронному носії звіт політичної партії про майно, доходи, витрати і зобов’язання фінансового характеру за відповідний квартал, а також оприлюднює такий звіт на своєму офіційному веб-сайті </w:t>
      </w:r>
      <w:r w:rsidR="00C41E1B" w:rsidRPr="00AC53A7">
        <w:rPr>
          <w:color w:val="000000"/>
          <w:sz w:val="28"/>
          <w:szCs w:val="28"/>
          <w:lang w:val="uk-UA"/>
        </w:rPr>
        <w:t xml:space="preserve">в </w:t>
      </w:r>
      <w:r w:rsidRPr="00AC53A7">
        <w:rPr>
          <w:color w:val="000000"/>
          <w:sz w:val="28"/>
          <w:szCs w:val="28"/>
          <w:lang w:val="uk-UA"/>
        </w:rPr>
        <w:t xml:space="preserve">цей </w:t>
      </w:r>
      <w:r w:rsidR="00C41E1B" w:rsidRPr="00AC53A7">
        <w:rPr>
          <w:color w:val="000000"/>
          <w:sz w:val="28"/>
          <w:szCs w:val="28"/>
          <w:lang w:val="uk-UA"/>
        </w:rPr>
        <w:t xml:space="preserve">же </w:t>
      </w:r>
      <w:r w:rsidRPr="00AC53A7">
        <w:rPr>
          <w:color w:val="000000"/>
          <w:sz w:val="28"/>
          <w:szCs w:val="28"/>
          <w:lang w:val="uk-UA"/>
        </w:rPr>
        <w:t xml:space="preserve">строк. </w:t>
      </w:r>
    </w:p>
    <w:p w14:paraId="34F0ADD5"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color w:val="000000"/>
          <w:sz w:val="28"/>
          <w:szCs w:val="28"/>
          <w:lang w:val="uk-UA"/>
        </w:rPr>
        <w:t xml:space="preserve">Звіт політичної партії про майно, доходи, витрати і зобов’язання фінансового характеру повинен містити інформацію про: </w:t>
      </w:r>
      <w:bookmarkStart w:id="46" w:name="o230"/>
      <w:bookmarkEnd w:id="46"/>
    </w:p>
    <w:p w14:paraId="1049912F"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color w:val="000000"/>
          <w:sz w:val="28"/>
          <w:szCs w:val="28"/>
          <w:lang w:val="uk-UA"/>
        </w:rPr>
        <w:t>1) майно політичної партії, її кожної місцевої організації, яка в установленому порядку набула статус юридичної особи, вартість такого майна станом на кінець відповідного звітно</w:t>
      </w:r>
      <w:r w:rsidR="008E6249" w:rsidRPr="00AC53A7">
        <w:rPr>
          <w:color w:val="000000"/>
          <w:sz w:val="28"/>
          <w:szCs w:val="28"/>
          <w:lang w:val="uk-UA"/>
        </w:rPr>
        <w:t>го кварталу</w:t>
      </w:r>
      <w:r w:rsidRPr="00AC53A7">
        <w:rPr>
          <w:color w:val="000000"/>
          <w:sz w:val="28"/>
          <w:szCs w:val="28"/>
          <w:lang w:val="uk-UA"/>
        </w:rPr>
        <w:t xml:space="preserve">; </w:t>
      </w:r>
      <w:bookmarkStart w:id="47" w:name="o231"/>
      <w:bookmarkEnd w:id="47"/>
    </w:p>
    <w:p w14:paraId="71537284"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color w:val="000000"/>
          <w:sz w:val="28"/>
          <w:szCs w:val="28"/>
          <w:lang w:val="uk-UA"/>
        </w:rPr>
        <w:t>2) дату здійснення кожного внеску на користь політичної партії, її  місце</w:t>
      </w:r>
      <w:r w:rsidR="00DE3883" w:rsidRPr="00AC53A7">
        <w:rPr>
          <w:color w:val="000000"/>
          <w:sz w:val="28"/>
          <w:szCs w:val="28"/>
          <w:lang w:val="uk-UA"/>
        </w:rPr>
        <w:t>вої</w:t>
      </w:r>
      <w:r w:rsidRPr="00AC53A7">
        <w:rPr>
          <w:color w:val="000000"/>
          <w:sz w:val="28"/>
          <w:szCs w:val="28"/>
          <w:lang w:val="uk-UA"/>
        </w:rPr>
        <w:t xml:space="preserve"> організації, яка в установленому порядку набула статус юридичної  особи, розмір отриманого внеску, найменування, місцезнаходження, код за Єдиним державним реєстром юридичних осіб та фізичних осіб - підприємців юридичної особи, яка здійснила внесок, прізвище, ім’я, по батькові, місце проживання та реєстраційний номер облікової картки платника податків фізичної особи, яка здійснила внесок на підтримку політичної партії; </w:t>
      </w:r>
      <w:bookmarkStart w:id="48" w:name="o232"/>
      <w:bookmarkEnd w:id="48"/>
    </w:p>
    <w:p w14:paraId="295D25DE"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color w:val="000000"/>
          <w:sz w:val="28"/>
          <w:szCs w:val="28"/>
          <w:lang w:val="uk-UA"/>
        </w:rPr>
        <w:t xml:space="preserve">3) суму отриманих протягом звітного періоду коштів </w:t>
      </w:r>
      <w:r w:rsidR="00C41E1B" w:rsidRPr="00AC53A7">
        <w:rPr>
          <w:color w:val="000000"/>
          <w:sz w:val="28"/>
          <w:szCs w:val="28"/>
          <w:lang w:val="uk-UA"/>
        </w:rPr>
        <w:t>і</w:t>
      </w:r>
      <w:r w:rsidRPr="00AC53A7">
        <w:rPr>
          <w:color w:val="000000"/>
          <w:sz w:val="28"/>
          <w:szCs w:val="28"/>
          <w:lang w:val="uk-UA"/>
        </w:rPr>
        <w:t xml:space="preserve">з державного бюджету, виділених на фінансування статутної </w:t>
      </w:r>
      <w:r w:rsidR="00C41E1B" w:rsidRPr="00AC53A7">
        <w:rPr>
          <w:color w:val="000000"/>
          <w:sz w:val="28"/>
          <w:szCs w:val="28"/>
          <w:lang w:val="uk-UA"/>
        </w:rPr>
        <w:t>діяльності політичної партії та окремо</w:t>
      </w:r>
      <w:r w:rsidRPr="00AC53A7">
        <w:rPr>
          <w:color w:val="000000"/>
          <w:sz w:val="28"/>
          <w:szCs w:val="28"/>
          <w:lang w:val="uk-UA"/>
        </w:rPr>
        <w:t xml:space="preserve"> на відшкодування витрат, пов’язаних </w:t>
      </w:r>
      <w:r w:rsidR="00C41E1B" w:rsidRPr="00AC53A7">
        <w:rPr>
          <w:color w:val="000000"/>
          <w:sz w:val="28"/>
          <w:szCs w:val="28"/>
          <w:lang w:val="uk-UA"/>
        </w:rPr>
        <w:t>і</w:t>
      </w:r>
      <w:r w:rsidRPr="00AC53A7">
        <w:rPr>
          <w:color w:val="000000"/>
          <w:sz w:val="28"/>
          <w:szCs w:val="28"/>
          <w:lang w:val="uk-UA"/>
        </w:rPr>
        <w:t xml:space="preserve">з фінансуванням передвиборної агітації (у разі отримання політичною партією таких коштів); </w:t>
      </w:r>
      <w:bookmarkStart w:id="49" w:name="o233"/>
      <w:bookmarkEnd w:id="49"/>
    </w:p>
    <w:p w14:paraId="75828F7C"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color w:val="000000"/>
          <w:sz w:val="28"/>
          <w:szCs w:val="28"/>
          <w:lang w:val="uk-UA"/>
        </w:rPr>
        <w:lastRenderedPageBreak/>
        <w:t xml:space="preserve">4) дату здійснення кожного платежу з рахунків політичної партії, її місцевої організації, яка в установленому порядку набула статус юридичної особи, рахунку виборчого фонду політичної партії, її місцевої організації, кандидата від політичної партії на відповідних виборах, отримувача відповідного платежу, цільове призначення та розмір кожного платежу; </w:t>
      </w:r>
      <w:bookmarkStart w:id="50" w:name="o234"/>
      <w:bookmarkEnd w:id="50"/>
    </w:p>
    <w:p w14:paraId="2CC78015"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color w:val="000000"/>
          <w:sz w:val="28"/>
          <w:szCs w:val="28"/>
          <w:lang w:val="uk-UA"/>
        </w:rPr>
        <w:t>5) дату виникнення, припинення, суму кожного фінансового зобов’язання (станом на кінець звітного  періоду) політичної партії, її місцевої організації, яка в установленому порядку набула статус юридичної особи, та особу, на користь якої фінансове зобов’язання підлягає виконанню.</w:t>
      </w:r>
    </w:p>
    <w:p w14:paraId="7C897F2A"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color w:val="000000"/>
          <w:sz w:val="28"/>
          <w:szCs w:val="28"/>
          <w:shd w:val="clear" w:color="auto" w:fill="FFFFFF"/>
          <w:lang w:val="uk-UA"/>
        </w:rPr>
      </w:pPr>
      <w:r w:rsidRPr="00AC53A7">
        <w:rPr>
          <w:color w:val="000000"/>
          <w:sz w:val="28"/>
          <w:szCs w:val="28"/>
          <w:lang w:val="uk-UA"/>
        </w:rPr>
        <w:t xml:space="preserve">Порядок складання </w:t>
      </w:r>
      <w:r w:rsidR="00C41E1B" w:rsidRPr="00AC53A7">
        <w:rPr>
          <w:color w:val="000000"/>
          <w:sz w:val="28"/>
          <w:szCs w:val="28"/>
          <w:lang w:val="uk-UA"/>
        </w:rPr>
        <w:t>й</w:t>
      </w:r>
      <w:r w:rsidRPr="00AC53A7">
        <w:rPr>
          <w:color w:val="000000"/>
          <w:sz w:val="28"/>
          <w:szCs w:val="28"/>
          <w:lang w:val="uk-UA"/>
        </w:rPr>
        <w:t xml:space="preserve"> подання звіту політичної партії про майно, доходи, витрати і зобов’язання фінансового характеру до НАЗК, а також вимоги до розкриття елементів такого звіту визначаються Положенням «</w:t>
      </w:r>
      <w:r w:rsidRPr="00AC53A7">
        <w:rPr>
          <w:rStyle w:val="rvts23"/>
          <w:bCs/>
          <w:color w:val="000000"/>
          <w:sz w:val="28"/>
          <w:szCs w:val="28"/>
          <w:bdr w:val="none" w:sz="0" w:space="0" w:color="auto" w:frame="1"/>
          <w:lang w:val="uk-UA"/>
        </w:rPr>
        <w:t>Про порядок подання Звіту політичної партії про майно, доходи, витрати і зобов’язання фінансового характеру»</w:t>
      </w:r>
      <w:r w:rsidR="00DE3883" w:rsidRPr="00AC53A7">
        <w:rPr>
          <w:rStyle w:val="rvts23"/>
          <w:bCs/>
          <w:color w:val="000000"/>
          <w:sz w:val="28"/>
          <w:szCs w:val="28"/>
          <w:bdr w:val="none" w:sz="0" w:space="0" w:color="auto" w:frame="1"/>
          <w:lang w:val="uk-UA"/>
        </w:rPr>
        <w:t xml:space="preserve"> </w:t>
      </w:r>
      <w:r w:rsidR="00DE3883" w:rsidRPr="00AC53A7">
        <w:rPr>
          <w:sz w:val="28"/>
          <w:szCs w:val="28"/>
          <w:lang w:val="uk-UA"/>
        </w:rPr>
        <w:t>[109]</w:t>
      </w:r>
      <w:r w:rsidRPr="00AC53A7">
        <w:rPr>
          <w:rStyle w:val="rvts23"/>
          <w:bCs/>
          <w:color w:val="000000"/>
          <w:sz w:val="28"/>
          <w:szCs w:val="28"/>
          <w:bdr w:val="none" w:sz="0" w:space="0" w:color="auto" w:frame="1"/>
          <w:lang w:val="uk-UA"/>
        </w:rPr>
        <w:t>. П</w:t>
      </w:r>
      <w:r w:rsidR="001A6FBC" w:rsidRPr="00AC53A7">
        <w:rPr>
          <w:rStyle w:val="rvts23"/>
          <w:bCs/>
          <w:color w:val="000000"/>
          <w:sz w:val="28"/>
          <w:szCs w:val="28"/>
          <w:bdr w:val="none" w:sz="0" w:space="0" w:color="auto" w:frame="1"/>
          <w:lang w:val="uk-UA"/>
        </w:rPr>
        <w:t>.</w:t>
      </w:r>
      <w:r w:rsidRPr="00AC53A7">
        <w:rPr>
          <w:rStyle w:val="rvts23"/>
          <w:bCs/>
          <w:color w:val="000000"/>
          <w:sz w:val="28"/>
          <w:szCs w:val="28"/>
          <w:bdr w:val="none" w:sz="0" w:space="0" w:color="auto" w:frame="1"/>
          <w:lang w:val="uk-UA"/>
        </w:rPr>
        <w:t xml:space="preserve"> 1 названого </w:t>
      </w:r>
      <w:r w:rsidR="00C41E1B" w:rsidRPr="00AC53A7">
        <w:rPr>
          <w:rStyle w:val="rvts23"/>
          <w:bCs/>
          <w:color w:val="000000"/>
          <w:sz w:val="28"/>
          <w:szCs w:val="28"/>
          <w:bdr w:val="none" w:sz="0" w:space="0" w:color="auto" w:frame="1"/>
          <w:lang w:val="uk-UA"/>
        </w:rPr>
        <w:t>п</w:t>
      </w:r>
      <w:r w:rsidRPr="00AC53A7">
        <w:rPr>
          <w:rStyle w:val="rvts23"/>
          <w:bCs/>
          <w:color w:val="000000"/>
          <w:sz w:val="28"/>
          <w:szCs w:val="28"/>
          <w:bdr w:val="none" w:sz="0" w:space="0" w:color="auto" w:frame="1"/>
          <w:lang w:val="uk-UA"/>
        </w:rPr>
        <w:t xml:space="preserve">оложення передбачає, що </w:t>
      </w:r>
      <w:bookmarkStart w:id="51" w:name="o235"/>
      <w:bookmarkEnd w:id="51"/>
      <w:r w:rsidRPr="00AC53A7">
        <w:rPr>
          <w:color w:val="000000"/>
          <w:sz w:val="28"/>
          <w:szCs w:val="28"/>
          <w:lang w:val="uk-UA"/>
        </w:rPr>
        <w:t>п</w:t>
      </w:r>
      <w:r w:rsidRPr="00AC53A7">
        <w:rPr>
          <w:color w:val="000000"/>
          <w:sz w:val="28"/>
          <w:szCs w:val="28"/>
          <w:shd w:val="clear" w:color="auto" w:fill="FFFFFF"/>
          <w:lang w:val="uk-UA"/>
        </w:rPr>
        <w:t>олітичні партії щоквартал</w:t>
      </w:r>
      <w:r w:rsidR="00C41E1B" w:rsidRPr="00AC53A7">
        <w:rPr>
          <w:color w:val="000000"/>
          <w:sz w:val="28"/>
          <w:szCs w:val="28"/>
          <w:shd w:val="clear" w:color="auto" w:fill="FFFFFF"/>
          <w:lang w:val="uk-UA"/>
        </w:rPr>
        <w:t>ьно</w:t>
      </w:r>
      <w:r w:rsidRPr="00AC53A7">
        <w:rPr>
          <w:color w:val="000000"/>
          <w:sz w:val="28"/>
          <w:szCs w:val="28"/>
          <w:shd w:val="clear" w:color="auto" w:fill="FFFFFF"/>
          <w:lang w:val="uk-UA"/>
        </w:rPr>
        <w:t xml:space="preserve"> зобов’язані подати до НАЗК звіт за підписами керівника політичної партії і головного бухгалтера (особи, відповідальної за ведення бухгалтерського обліку), засвідченими печаткою політичної партії</w:t>
      </w:r>
      <w:r w:rsidR="00C41E1B" w:rsidRPr="00AC53A7">
        <w:rPr>
          <w:color w:val="000000"/>
          <w:sz w:val="28"/>
          <w:szCs w:val="28"/>
          <w:shd w:val="clear" w:color="auto" w:fill="FFFFFF"/>
          <w:lang w:val="uk-UA"/>
        </w:rPr>
        <w:t>,</w:t>
      </w:r>
      <w:r w:rsidRPr="00AC53A7">
        <w:rPr>
          <w:color w:val="000000"/>
          <w:sz w:val="28"/>
          <w:szCs w:val="28"/>
          <w:shd w:val="clear" w:color="auto" w:fill="FFFFFF"/>
          <w:lang w:val="uk-UA"/>
        </w:rPr>
        <w:t xml:space="preserve"> у паперовій формі та в електронному вигляді. Дослідники проблем фінансування політичних партій справедливо в</w:t>
      </w:r>
      <w:r w:rsidR="00C41E1B" w:rsidRPr="00AC53A7">
        <w:rPr>
          <w:color w:val="000000"/>
          <w:sz w:val="28"/>
          <w:szCs w:val="28"/>
          <w:shd w:val="clear" w:color="auto" w:fill="FFFFFF"/>
          <w:lang w:val="uk-UA"/>
        </w:rPr>
        <w:t>казують</w:t>
      </w:r>
      <w:r w:rsidRPr="00AC53A7">
        <w:rPr>
          <w:color w:val="000000"/>
          <w:sz w:val="28"/>
          <w:szCs w:val="28"/>
          <w:shd w:val="clear" w:color="auto" w:fill="FFFFFF"/>
          <w:lang w:val="uk-UA"/>
        </w:rPr>
        <w:t xml:space="preserve">, що вимога подання звіту </w:t>
      </w:r>
      <w:r w:rsidRPr="00AC53A7">
        <w:rPr>
          <w:color w:val="000000"/>
          <w:sz w:val="28"/>
          <w:szCs w:val="28"/>
          <w:lang w:val="uk-UA"/>
        </w:rPr>
        <w:t>«…</w:t>
      </w:r>
      <w:r w:rsidRPr="00AC53A7">
        <w:rPr>
          <w:color w:val="000000"/>
          <w:sz w:val="28"/>
          <w:szCs w:val="28"/>
          <w:shd w:val="clear" w:color="auto" w:fill="FFFFFF"/>
          <w:lang w:val="uk-UA"/>
        </w:rPr>
        <w:t>за підписами керівника політичної партії і головного бухгалтера (особи, відповідальної за ведення бухгалтерського обліку)…»,</w:t>
      </w:r>
      <w:r w:rsidRPr="00AC53A7">
        <w:rPr>
          <w:color w:val="000000"/>
          <w:sz w:val="28"/>
          <w:szCs w:val="28"/>
          <w:lang w:val="uk-UA"/>
        </w:rPr>
        <w:t xml:space="preserve"> </w:t>
      </w:r>
      <w:r w:rsidRPr="00AC53A7">
        <w:rPr>
          <w:sz w:val="28"/>
          <w:szCs w:val="28"/>
          <w:shd w:val="clear" w:color="auto" w:fill="FFFFFF"/>
          <w:lang w:val="uk-UA"/>
        </w:rPr>
        <w:t xml:space="preserve">вступає в колізію </w:t>
      </w:r>
      <w:r w:rsidR="00C41E1B" w:rsidRPr="00AC53A7">
        <w:rPr>
          <w:sz w:val="28"/>
          <w:szCs w:val="28"/>
          <w:shd w:val="clear" w:color="auto" w:fill="FFFFFF"/>
          <w:lang w:val="uk-UA"/>
        </w:rPr>
        <w:t>і</w:t>
      </w:r>
      <w:r w:rsidRPr="00AC53A7">
        <w:rPr>
          <w:sz w:val="28"/>
          <w:szCs w:val="28"/>
          <w:shd w:val="clear" w:color="auto" w:fill="FFFFFF"/>
          <w:lang w:val="uk-UA"/>
        </w:rPr>
        <w:t xml:space="preserve">з ч. 7 ст. 17 ЗУ «Про політичні партії в Україні», оскільки норма </w:t>
      </w:r>
      <w:r w:rsidR="00C41E1B" w:rsidRPr="00AC53A7">
        <w:rPr>
          <w:sz w:val="28"/>
          <w:szCs w:val="28"/>
          <w:shd w:val="clear" w:color="auto" w:fill="FFFFFF"/>
          <w:lang w:val="uk-UA"/>
        </w:rPr>
        <w:t>з</w:t>
      </w:r>
      <w:r w:rsidRPr="00AC53A7">
        <w:rPr>
          <w:sz w:val="28"/>
          <w:szCs w:val="28"/>
          <w:shd w:val="clear" w:color="auto" w:fill="FFFFFF"/>
          <w:lang w:val="uk-UA"/>
        </w:rPr>
        <w:t>акону передбачає підпис лише керівника політичної партії, засвідчений печаткою політичної партії</w:t>
      </w:r>
      <w:r w:rsidR="00EC4306" w:rsidRPr="00AC53A7">
        <w:rPr>
          <w:sz w:val="28"/>
          <w:szCs w:val="28"/>
          <w:shd w:val="clear" w:color="auto" w:fill="FFFFFF"/>
          <w:lang w:val="uk-UA"/>
        </w:rPr>
        <w:t xml:space="preserve"> </w:t>
      </w:r>
      <w:r w:rsidR="00EC4306" w:rsidRPr="00AC53A7">
        <w:rPr>
          <w:sz w:val="28"/>
          <w:szCs w:val="28"/>
          <w:lang w:val="uk-UA"/>
        </w:rPr>
        <w:t>[249]</w:t>
      </w:r>
      <w:r w:rsidR="00C41E1B" w:rsidRPr="00AC53A7">
        <w:rPr>
          <w:sz w:val="28"/>
          <w:szCs w:val="28"/>
          <w:shd w:val="clear" w:color="auto" w:fill="FFFFFF"/>
          <w:lang w:val="uk-UA"/>
        </w:rPr>
        <w:t>. Тобто</w:t>
      </w:r>
      <w:r w:rsidRPr="00AC53A7">
        <w:rPr>
          <w:sz w:val="28"/>
          <w:szCs w:val="28"/>
          <w:shd w:val="clear" w:color="auto" w:fill="FFFFFF"/>
          <w:lang w:val="uk-UA"/>
        </w:rPr>
        <w:t xml:space="preserve"> Положенням встановлюється додаткова вимога до інформації у звіті політичної партії, яка не передбачена ЗУ «Про політичні партії в Україні». Недотримання зазначеної вимо</w:t>
      </w:r>
      <w:r w:rsidR="00C41E1B" w:rsidRPr="00AC53A7">
        <w:rPr>
          <w:sz w:val="28"/>
          <w:szCs w:val="28"/>
          <w:shd w:val="clear" w:color="auto" w:fill="FFFFFF"/>
          <w:lang w:val="uk-UA"/>
        </w:rPr>
        <w:t>ги призводить до того, що</w:t>
      </w:r>
      <w:r w:rsidRPr="00AC53A7">
        <w:rPr>
          <w:sz w:val="28"/>
          <w:szCs w:val="28"/>
          <w:shd w:val="clear" w:color="auto" w:fill="FFFFFF"/>
          <w:lang w:val="uk-UA"/>
        </w:rPr>
        <w:t xml:space="preserve"> відповідно до того ж </w:t>
      </w:r>
      <w:r w:rsidRPr="00AC53A7">
        <w:rPr>
          <w:color w:val="000000"/>
          <w:sz w:val="28"/>
          <w:szCs w:val="28"/>
          <w:lang w:val="uk-UA"/>
        </w:rPr>
        <w:t>Положення «</w:t>
      </w:r>
      <w:r w:rsidRPr="00AC53A7">
        <w:rPr>
          <w:rStyle w:val="rvts23"/>
          <w:bCs/>
          <w:color w:val="000000"/>
          <w:sz w:val="28"/>
          <w:szCs w:val="28"/>
          <w:bdr w:val="none" w:sz="0" w:space="0" w:color="auto" w:frame="1"/>
          <w:lang w:val="uk-UA"/>
        </w:rPr>
        <w:t>Про порядок подання Звіту політичної партії про майно, доходи, витрати і зобов’язання фінан</w:t>
      </w:r>
      <w:r w:rsidR="00C41E1B" w:rsidRPr="00AC53A7">
        <w:rPr>
          <w:rStyle w:val="rvts23"/>
          <w:bCs/>
          <w:color w:val="000000"/>
          <w:sz w:val="28"/>
          <w:szCs w:val="28"/>
          <w:bdr w:val="none" w:sz="0" w:space="0" w:color="auto" w:frame="1"/>
          <w:lang w:val="uk-UA"/>
        </w:rPr>
        <w:t>сового характеру»</w:t>
      </w:r>
      <w:r w:rsidRPr="00AC53A7">
        <w:rPr>
          <w:sz w:val="28"/>
          <w:szCs w:val="28"/>
          <w:shd w:val="clear" w:color="auto" w:fill="FFFFFF"/>
          <w:lang w:val="uk-UA"/>
        </w:rPr>
        <w:t xml:space="preserve"> звіт </w:t>
      </w:r>
      <w:r w:rsidRPr="00AC53A7">
        <w:rPr>
          <w:color w:val="000000"/>
          <w:sz w:val="28"/>
          <w:szCs w:val="28"/>
          <w:shd w:val="clear" w:color="auto" w:fill="FFFFFF"/>
          <w:lang w:val="uk-UA"/>
        </w:rPr>
        <w:t xml:space="preserve">вважається оформленим </w:t>
      </w:r>
      <w:r w:rsidR="00C41E1B" w:rsidRPr="00AC53A7">
        <w:rPr>
          <w:color w:val="000000"/>
          <w:sz w:val="28"/>
          <w:szCs w:val="28"/>
          <w:shd w:val="clear" w:color="auto" w:fill="FFFFFF"/>
          <w:lang w:val="uk-UA"/>
        </w:rPr>
        <w:t>і</w:t>
      </w:r>
      <w:r w:rsidRPr="00AC53A7">
        <w:rPr>
          <w:color w:val="000000"/>
          <w:sz w:val="28"/>
          <w:szCs w:val="28"/>
          <w:shd w:val="clear" w:color="auto" w:fill="FFFFFF"/>
          <w:lang w:val="uk-UA"/>
        </w:rPr>
        <w:t>з порушенням вимог законодавства. Більше того, відповідно до Положення «П</w:t>
      </w:r>
      <w:r w:rsidRPr="00AC53A7">
        <w:rPr>
          <w:rStyle w:val="rvts23"/>
          <w:bCs/>
          <w:color w:val="000000"/>
          <w:sz w:val="28"/>
          <w:szCs w:val="28"/>
          <w:bdr w:val="none" w:sz="0" w:space="0" w:color="auto" w:frame="1"/>
          <w:shd w:val="clear" w:color="auto" w:fill="FFFFFF"/>
          <w:lang w:val="uk-UA"/>
        </w:rPr>
        <w:t xml:space="preserve">ро аналіз Звіту політичної партії про майно, </w:t>
      </w:r>
      <w:r w:rsidRPr="00AC53A7">
        <w:rPr>
          <w:rStyle w:val="rvts23"/>
          <w:bCs/>
          <w:color w:val="000000"/>
          <w:sz w:val="28"/>
          <w:szCs w:val="28"/>
          <w:bdr w:val="none" w:sz="0" w:space="0" w:color="auto" w:frame="1"/>
          <w:shd w:val="clear" w:color="auto" w:fill="FFFFFF"/>
          <w:lang w:val="uk-UA"/>
        </w:rPr>
        <w:lastRenderedPageBreak/>
        <w:t>доходи, витрати і зобов’язання фінансового характеру»</w:t>
      </w:r>
      <w:r w:rsidR="00EC4306" w:rsidRPr="00AC53A7">
        <w:rPr>
          <w:rStyle w:val="rvts23"/>
          <w:bCs/>
          <w:color w:val="000000"/>
          <w:sz w:val="28"/>
          <w:szCs w:val="28"/>
          <w:bdr w:val="none" w:sz="0" w:space="0" w:color="auto" w:frame="1"/>
          <w:shd w:val="clear" w:color="auto" w:fill="FFFFFF"/>
          <w:lang w:val="uk-UA"/>
        </w:rPr>
        <w:t xml:space="preserve"> </w:t>
      </w:r>
      <w:r w:rsidR="00EC4306" w:rsidRPr="00AC53A7">
        <w:rPr>
          <w:sz w:val="28"/>
          <w:szCs w:val="28"/>
          <w:lang w:val="uk-UA"/>
        </w:rPr>
        <w:t>[111]</w:t>
      </w:r>
      <w:r w:rsidRPr="00AC53A7">
        <w:rPr>
          <w:rStyle w:val="rvts23"/>
          <w:bCs/>
          <w:color w:val="000000"/>
          <w:sz w:val="28"/>
          <w:szCs w:val="28"/>
          <w:bdr w:val="none" w:sz="0" w:space="0" w:color="auto" w:frame="1"/>
          <w:shd w:val="clear" w:color="auto" w:fill="FFFFFF"/>
          <w:lang w:val="uk-UA"/>
        </w:rPr>
        <w:t xml:space="preserve"> </w:t>
      </w:r>
      <w:r w:rsidRPr="00AC53A7">
        <w:rPr>
          <w:color w:val="000000"/>
          <w:sz w:val="28"/>
          <w:szCs w:val="28"/>
          <w:shd w:val="clear" w:color="auto" w:fill="FFFFFF"/>
          <w:lang w:val="uk-UA"/>
        </w:rPr>
        <w:t xml:space="preserve">подання звіту без підпису керівника (уповноваженої особи) та головного бухгалтера (особи, відповідальної за ведення бухгалтерського обліку) на останній сторінці </w:t>
      </w:r>
      <w:r w:rsidR="00C41E1B" w:rsidRPr="00AC53A7">
        <w:rPr>
          <w:color w:val="000000"/>
          <w:sz w:val="28"/>
          <w:szCs w:val="28"/>
          <w:shd w:val="clear" w:color="auto" w:fill="FFFFFF"/>
          <w:lang w:val="uk-UA"/>
        </w:rPr>
        <w:t>з</w:t>
      </w:r>
      <w:r w:rsidRPr="00AC53A7">
        <w:rPr>
          <w:color w:val="000000"/>
          <w:sz w:val="28"/>
          <w:szCs w:val="28"/>
          <w:shd w:val="clear" w:color="auto" w:fill="FFFFFF"/>
          <w:lang w:val="uk-UA"/>
        </w:rPr>
        <w:t xml:space="preserve">віту, вважається грубим порушенням встановлених вимог до звітів політичних партій. </w:t>
      </w:r>
      <w:r w:rsidRPr="00AC53A7">
        <w:rPr>
          <w:sz w:val="28"/>
          <w:szCs w:val="28"/>
          <w:shd w:val="clear" w:color="auto" w:fill="FFFFFF"/>
          <w:lang w:val="uk-UA"/>
        </w:rPr>
        <w:t xml:space="preserve">Колізійність положень Закону та Положення </w:t>
      </w:r>
      <w:r w:rsidR="00C142E6" w:rsidRPr="00AC53A7">
        <w:rPr>
          <w:sz w:val="28"/>
          <w:szCs w:val="28"/>
          <w:shd w:val="clear" w:color="auto" w:fill="FFFFFF"/>
          <w:lang w:val="uk-UA"/>
        </w:rPr>
        <w:t>зумовлює</w:t>
      </w:r>
      <w:r w:rsidRPr="00AC53A7">
        <w:rPr>
          <w:sz w:val="28"/>
          <w:szCs w:val="28"/>
          <w:shd w:val="clear" w:color="auto" w:fill="FFFFFF"/>
          <w:lang w:val="uk-UA"/>
        </w:rPr>
        <w:t xml:space="preserve"> проблеми п</w:t>
      </w:r>
      <w:r w:rsidR="00C142E6" w:rsidRPr="00AC53A7">
        <w:rPr>
          <w:sz w:val="28"/>
          <w:szCs w:val="28"/>
          <w:shd w:val="clear" w:color="auto" w:fill="FFFFFF"/>
          <w:lang w:val="uk-UA"/>
        </w:rPr>
        <w:t>ід час</w:t>
      </w:r>
      <w:r w:rsidRPr="00AC53A7">
        <w:rPr>
          <w:sz w:val="28"/>
          <w:szCs w:val="28"/>
          <w:shd w:val="clear" w:color="auto" w:fill="FFFFFF"/>
          <w:lang w:val="uk-UA"/>
        </w:rPr>
        <w:t xml:space="preserve"> визначенн</w:t>
      </w:r>
      <w:r w:rsidR="00C142E6" w:rsidRPr="00AC53A7">
        <w:rPr>
          <w:sz w:val="28"/>
          <w:szCs w:val="28"/>
          <w:shd w:val="clear" w:color="auto" w:fill="FFFFFF"/>
          <w:lang w:val="uk-UA"/>
        </w:rPr>
        <w:t>я</w:t>
      </w:r>
      <w:r w:rsidRPr="00AC53A7">
        <w:rPr>
          <w:sz w:val="28"/>
          <w:szCs w:val="28"/>
          <w:shd w:val="clear" w:color="auto" w:fill="FFFFFF"/>
          <w:lang w:val="uk-UA"/>
        </w:rPr>
        <w:t xml:space="preserve"> </w:t>
      </w:r>
      <w:r w:rsidR="00C142E6" w:rsidRPr="00AC53A7">
        <w:rPr>
          <w:sz w:val="28"/>
          <w:szCs w:val="28"/>
          <w:shd w:val="clear" w:color="auto" w:fill="FFFFFF"/>
          <w:lang w:val="uk-UA"/>
        </w:rPr>
        <w:t xml:space="preserve">особи </w:t>
      </w:r>
      <w:r w:rsidRPr="00AC53A7">
        <w:rPr>
          <w:sz w:val="28"/>
          <w:szCs w:val="28"/>
          <w:shd w:val="clear" w:color="auto" w:fill="FFFFFF"/>
          <w:lang w:val="uk-UA"/>
        </w:rPr>
        <w:t xml:space="preserve">відповідальної за достовірність даних, внесених до </w:t>
      </w:r>
      <w:r w:rsidR="00C142E6" w:rsidRPr="00AC53A7">
        <w:rPr>
          <w:sz w:val="28"/>
          <w:szCs w:val="28"/>
          <w:shd w:val="clear" w:color="auto" w:fill="FFFFFF"/>
          <w:lang w:val="uk-UA"/>
        </w:rPr>
        <w:t>з</w:t>
      </w:r>
      <w:r w:rsidRPr="00AC53A7">
        <w:rPr>
          <w:sz w:val="28"/>
          <w:szCs w:val="28"/>
          <w:shd w:val="clear" w:color="auto" w:fill="FFFFFF"/>
          <w:lang w:val="uk-UA"/>
        </w:rPr>
        <w:t>віту</w:t>
      </w:r>
      <w:r w:rsidR="00C142E6" w:rsidRPr="00AC53A7">
        <w:rPr>
          <w:sz w:val="28"/>
          <w:szCs w:val="28"/>
          <w:shd w:val="clear" w:color="auto" w:fill="FFFFFF"/>
          <w:lang w:val="uk-UA"/>
        </w:rPr>
        <w:t>;</w:t>
      </w:r>
      <w:r w:rsidRPr="00AC53A7">
        <w:rPr>
          <w:sz w:val="28"/>
          <w:szCs w:val="28"/>
          <w:shd w:val="clear" w:color="auto" w:fill="FFFFFF"/>
          <w:lang w:val="uk-UA"/>
        </w:rPr>
        <w:t xml:space="preserve"> також</w:t>
      </w:r>
      <w:r w:rsidRPr="00AC53A7">
        <w:rPr>
          <w:sz w:val="28"/>
          <w:szCs w:val="28"/>
          <w:lang w:val="uk-UA"/>
        </w:rPr>
        <w:t xml:space="preserve"> </w:t>
      </w:r>
      <w:r w:rsidRPr="00AC53A7">
        <w:rPr>
          <w:sz w:val="28"/>
          <w:szCs w:val="28"/>
          <w:shd w:val="clear" w:color="auto" w:fill="FFFFFF"/>
          <w:lang w:val="uk-UA"/>
        </w:rPr>
        <w:t xml:space="preserve">окрему проблему для невеликих партій і партій, які тільки починають свою діяльність </w:t>
      </w:r>
      <w:r w:rsidR="00C142E6" w:rsidRPr="00AC53A7">
        <w:rPr>
          <w:sz w:val="28"/>
          <w:szCs w:val="28"/>
          <w:shd w:val="clear" w:color="auto" w:fill="FFFFFF"/>
          <w:lang w:val="uk-UA"/>
        </w:rPr>
        <w:t>та</w:t>
      </w:r>
      <w:r w:rsidRPr="00AC53A7">
        <w:rPr>
          <w:sz w:val="28"/>
          <w:szCs w:val="28"/>
          <w:shd w:val="clear" w:color="auto" w:fill="FFFFFF"/>
          <w:lang w:val="uk-UA"/>
        </w:rPr>
        <w:t xml:space="preserve"> ще не здійснюють фінансових операцій, становить вимога ведення бухгалтерської зв</w:t>
      </w:r>
      <w:r w:rsidR="00C142E6" w:rsidRPr="00AC53A7">
        <w:rPr>
          <w:sz w:val="28"/>
          <w:szCs w:val="28"/>
          <w:shd w:val="clear" w:color="auto" w:fill="FFFFFF"/>
          <w:lang w:val="uk-UA"/>
        </w:rPr>
        <w:t>ітності у встановленому порядку,</w:t>
      </w:r>
      <w:r w:rsidRPr="00AC53A7">
        <w:rPr>
          <w:sz w:val="28"/>
          <w:szCs w:val="28"/>
          <w:shd w:val="clear" w:color="auto" w:fill="FFFFFF"/>
          <w:lang w:val="uk-UA"/>
        </w:rPr>
        <w:t xml:space="preserve"> оскіль</w:t>
      </w:r>
      <w:r w:rsidR="00C142E6" w:rsidRPr="00AC53A7">
        <w:rPr>
          <w:sz w:val="28"/>
          <w:szCs w:val="28"/>
          <w:shd w:val="clear" w:color="auto" w:fill="FFFFFF"/>
          <w:lang w:val="uk-UA"/>
        </w:rPr>
        <w:t>ки</w:t>
      </w:r>
      <w:r w:rsidRPr="00AC53A7">
        <w:rPr>
          <w:sz w:val="28"/>
          <w:szCs w:val="28"/>
          <w:shd w:val="clear" w:color="auto" w:fill="FFFFFF"/>
          <w:lang w:val="uk-UA"/>
        </w:rPr>
        <w:t xml:space="preserve"> фактично не можна обійтис</w:t>
      </w:r>
      <w:r w:rsidR="00C142E6" w:rsidRPr="00AC53A7">
        <w:rPr>
          <w:sz w:val="28"/>
          <w:szCs w:val="28"/>
          <w:shd w:val="clear" w:color="auto" w:fill="FFFFFF"/>
          <w:lang w:val="uk-UA"/>
        </w:rPr>
        <w:t>я</w:t>
      </w:r>
      <w:r w:rsidRPr="00AC53A7">
        <w:rPr>
          <w:sz w:val="28"/>
          <w:szCs w:val="28"/>
          <w:shd w:val="clear" w:color="auto" w:fill="FFFFFF"/>
          <w:lang w:val="uk-UA"/>
        </w:rPr>
        <w:t xml:space="preserve"> без бухгалтера, що </w:t>
      </w:r>
      <w:r w:rsidR="00C142E6" w:rsidRPr="00AC53A7">
        <w:rPr>
          <w:sz w:val="28"/>
          <w:szCs w:val="28"/>
          <w:shd w:val="clear" w:color="auto" w:fill="FFFFFF"/>
          <w:lang w:val="uk-UA"/>
        </w:rPr>
        <w:t>зумовлює</w:t>
      </w:r>
      <w:r w:rsidRPr="00AC53A7">
        <w:rPr>
          <w:sz w:val="28"/>
          <w:szCs w:val="28"/>
          <w:shd w:val="clear" w:color="auto" w:fill="FFFFFF"/>
          <w:lang w:val="uk-UA"/>
        </w:rPr>
        <w:t xml:space="preserve"> додаткові обтяження для партій, які не отримують державного фінансування статутної діяльності та не мають значної допомоги у вигляді внесків</w:t>
      </w:r>
      <w:r w:rsidR="00EC4306" w:rsidRPr="00AC53A7">
        <w:rPr>
          <w:sz w:val="28"/>
          <w:szCs w:val="28"/>
          <w:shd w:val="clear" w:color="auto" w:fill="FFFFFF"/>
          <w:lang w:val="uk-UA"/>
        </w:rPr>
        <w:t xml:space="preserve"> </w:t>
      </w:r>
      <w:r w:rsidR="00EC4306" w:rsidRPr="00AC53A7">
        <w:rPr>
          <w:sz w:val="28"/>
          <w:szCs w:val="28"/>
          <w:lang w:val="uk-UA"/>
        </w:rPr>
        <w:t>[249]</w:t>
      </w:r>
      <w:r w:rsidRPr="00AC53A7">
        <w:rPr>
          <w:sz w:val="28"/>
          <w:szCs w:val="28"/>
          <w:shd w:val="clear" w:color="auto" w:fill="FFFFFF"/>
          <w:lang w:val="uk-UA"/>
        </w:rPr>
        <w:t xml:space="preserve">. Цілковито погоджуємося з наведеними вище зауваженнями до </w:t>
      </w:r>
      <w:r w:rsidRPr="00AC53A7">
        <w:rPr>
          <w:color w:val="000000"/>
          <w:sz w:val="28"/>
          <w:szCs w:val="28"/>
          <w:lang w:val="uk-UA"/>
        </w:rPr>
        <w:t>Положення «</w:t>
      </w:r>
      <w:r w:rsidRPr="00AC53A7">
        <w:rPr>
          <w:rStyle w:val="rvts23"/>
          <w:bCs/>
          <w:color w:val="000000"/>
          <w:sz w:val="28"/>
          <w:szCs w:val="28"/>
          <w:bdr w:val="none" w:sz="0" w:space="0" w:color="auto" w:frame="1"/>
          <w:lang w:val="uk-UA"/>
        </w:rPr>
        <w:t xml:space="preserve">Про порядок подання Звіту політичної партії про майно, доходи, витрати і зобов’язання фінансового характеру», та вважаємо, що НАЗК </w:t>
      </w:r>
      <w:r w:rsidR="00C142E6" w:rsidRPr="00AC53A7">
        <w:rPr>
          <w:rStyle w:val="rvts23"/>
          <w:bCs/>
          <w:color w:val="000000"/>
          <w:sz w:val="28"/>
          <w:szCs w:val="28"/>
          <w:bdr w:val="none" w:sz="0" w:space="0" w:color="auto" w:frame="1"/>
          <w:lang w:val="uk-UA"/>
        </w:rPr>
        <w:t>варто</w:t>
      </w:r>
      <w:r w:rsidRPr="00AC53A7">
        <w:rPr>
          <w:rStyle w:val="rvts23"/>
          <w:bCs/>
          <w:color w:val="000000"/>
          <w:sz w:val="28"/>
          <w:szCs w:val="28"/>
          <w:bdr w:val="none" w:sz="0" w:space="0" w:color="auto" w:frame="1"/>
          <w:lang w:val="uk-UA"/>
        </w:rPr>
        <w:t xml:space="preserve"> привести свій нормативний акт у відповідність до З</w:t>
      </w:r>
      <w:r w:rsidRPr="00AC53A7">
        <w:rPr>
          <w:sz w:val="28"/>
          <w:szCs w:val="28"/>
          <w:shd w:val="clear" w:color="auto" w:fill="FFFFFF"/>
          <w:lang w:val="uk-UA"/>
        </w:rPr>
        <w:t>У «Про політичні партії в Україні».</w:t>
      </w:r>
    </w:p>
    <w:p w14:paraId="41E070C8"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sz w:val="28"/>
          <w:szCs w:val="28"/>
          <w:shd w:val="clear" w:color="auto" w:fill="FFFFFF"/>
          <w:lang w:val="uk-UA"/>
        </w:rPr>
        <w:t>Після от</w:t>
      </w:r>
      <w:r w:rsidR="00C142E6" w:rsidRPr="00AC53A7">
        <w:rPr>
          <w:sz w:val="28"/>
          <w:szCs w:val="28"/>
          <w:shd w:val="clear" w:color="auto" w:fill="FFFFFF"/>
          <w:lang w:val="uk-UA"/>
        </w:rPr>
        <w:t>римання звіту політичної партії</w:t>
      </w:r>
      <w:r w:rsidRPr="00AC53A7">
        <w:rPr>
          <w:sz w:val="28"/>
          <w:szCs w:val="28"/>
          <w:shd w:val="clear" w:color="auto" w:fill="FFFFFF"/>
          <w:lang w:val="uk-UA"/>
        </w:rPr>
        <w:t xml:space="preserve"> НАЗК проводить аналіз такого звіту. Відповідно до ч. 14 ст. 17 ЗУ «</w:t>
      </w:r>
      <w:r w:rsidR="00C142E6" w:rsidRPr="00AC53A7">
        <w:rPr>
          <w:sz w:val="28"/>
          <w:szCs w:val="28"/>
          <w:shd w:val="clear" w:color="auto" w:fill="FFFFFF"/>
          <w:lang w:val="uk-UA"/>
        </w:rPr>
        <w:t>Про політичні партії в Україні»</w:t>
      </w:r>
      <w:r w:rsidRPr="00AC53A7">
        <w:rPr>
          <w:sz w:val="28"/>
          <w:szCs w:val="28"/>
          <w:shd w:val="clear" w:color="auto" w:fill="FFFFFF"/>
          <w:lang w:val="uk-UA"/>
        </w:rPr>
        <w:t xml:space="preserve"> </w:t>
      </w:r>
      <w:r w:rsidRPr="00AC53A7">
        <w:rPr>
          <w:color w:val="000000"/>
          <w:sz w:val="28"/>
          <w:szCs w:val="28"/>
          <w:lang w:val="uk-UA"/>
        </w:rPr>
        <w:t xml:space="preserve">аналіз звіту політичної партії про майно, доходи, витрати і зобов’язання фінансового характеру, підготовка </w:t>
      </w:r>
      <w:r w:rsidR="00C142E6" w:rsidRPr="00AC53A7">
        <w:rPr>
          <w:color w:val="000000"/>
          <w:sz w:val="28"/>
          <w:szCs w:val="28"/>
          <w:lang w:val="uk-UA"/>
        </w:rPr>
        <w:t xml:space="preserve">та </w:t>
      </w:r>
      <w:r w:rsidRPr="00AC53A7">
        <w:rPr>
          <w:color w:val="000000"/>
          <w:sz w:val="28"/>
          <w:szCs w:val="28"/>
          <w:lang w:val="uk-UA"/>
        </w:rPr>
        <w:t xml:space="preserve">затвердження висновку за результатами такого аналізу здійснюються НАЗК у строк, що не перевищує </w:t>
      </w:r>
      <w:r w:rsidR="00C142E6" w:rsidRPr="00AC53A7">
        <w:rPr>
          <w:color w:val="000000"/>
          <w:sz w:val="28"/>
          <w:szCs w:val="28"/>
          <w:lang w:val="uk-UA"/>
        </w:rPr>
        <w:t>2 місяці</w:t>
      </w:r>
      <w:r w:rsidRPr="00AC53A7">
        <w:rPr>
          <w:color w:val="000000"/>
          <w:sz w:val="28"/>
          <w:szCs w:val="28"/>
          <w:lang w:val="uk-UA"/>
        </w:rPr>
        <w:t xml:space="preserve"> з дня його надходження. Результати такого аналізу оприлюднюються на офіційному веб-сайті НАЗК не пізніш як на п’ятий день </w:t>
      </w:r>
      <w:r w:rsidR="00C142E6" w:rsidRPr="00AC53A7">
        <w:rPr>
          <w:color w:val="000000"/>
          <w:sz w:val="28"/>
          <w:szCs w:val="28"/>
          <w:lang w:val="uk-UA"/>
        </w:rPr>
        <w:t>і</w:t>
      </w:r>
      <w:r w:rsidRPr="00AC53A7">
        <w:rPr>
          <w:color w:val="000000"/>
          <w:sz w:val="28"/>
          <w:szCs w:val="28"/>
          <w:lang w:val="uk-UA"/>
        </w:rPr>
        <w:t xml:space="preserve">з дня затвердження висновку за результатами аналізу звіту. Відповідно до </w:t>
      </w:r>
      <w:r w:rsidRPr="00AC53A7">
        <w:rPr>
          <w:color w:val="000000"/>
          <w:sz w:val="28"/>
          <w:szCs w:val="28"/>
          <w:shd w:val="clear" w:color="auto" w:fill="FFFFFF"/>
          <w:lang w:val="uk-UA"/>
        </w:rPr>
        <w:t>Положення «П</w:t>
      </w:r>
      <w:r w:rsidRPr="00AC53A7">
        <w:rPr>
          <w:rStyle w:val="rvts23"/>
          <w:bCs/>
          <w:color w:val="000000"/>
          <w:sz w:val="28"/>
          <w:szCs w:val="28"/>
          <w:bdr w:val="none" w:sz="0" w:space="0" w:color="auto" w:frame="1"/>
          <w:shd w:val="clear" w:color="auto" w:fill="FFFFFF"/>
          <w:lang w:val="uk-UA"/>
        </w:rPr>
        <w:t>ро аналіз Звіту політичної партії про майно, доходи, витрати і зобов’язання фінансового характеру»</w:t>
      </w:r>
      <w:r w:rsidR="002C0D41" w:rsidRPr="00AC53A7">
        <w:rPr>
          <w:rStyle w:val="rvts23"/>
          <w:bCs/>
          <w:color w:val="000000"/>
          <w:sz w:val="28"/>
          <w:szCs w:val="28"/>
          <w:bdr w:val="none" w:sz="0" w:space="0" w:color="auto" w:frame="1"/>
          <w:shd w:val="clear" w:color="auto" w:fill="FFFFFF"/>
          <w:lang w:val="uk-UA"/>
        </w:rPr>
        <w:t xml:space="preserve"> </w:t>
      </w:r>
      <w:r w:rsidR="002C0D41" w:rsidRPr="00AC53A7">
        <w:rPr>
          <w:sz w:val="28"/>
          <w:szCs w:val="28"/>
          <w:lang w:val="uk-UA"/>
        </w:rPr>
        <w:t>[111]</w:t>
      </w:r>
      <w:r w:rsidRPr="00AC53A7">
        <w:rPr>
          <w:rStyle w:val="FootnoteReference"/>
          <w:color w:val="000000"/>
          <w:bdr w:val="none" w:sz="0" w:space="0" w:color="auto" w:frame="1"/>
          <w:shd w:val="clear" w:color="auto" w:fill="FFFFFF"/>
          <w:lang w:val="uk-UA"/>
        </w:rPr>
        <w:footnoteReference w:id="10"/>
      </w:r>
      <w:r w:rsidRPr="00AC53A7">
        <w:rPr>
          <w:rStyle w:val="rvts23"/>
          <w:bCs/>
          <w:color w:val="000000"/>
          <w:sz w:val="28"/>
          <w:szCs w:val="28"/>
          <w:bdr w:val="none" w:sz="0" w:space="0" w:color="auto" w:frame="1"/>
          <w:shd w:val="clear" w:color="auto" w:fill="FFFFFF"/>
          <w:lang w:val="uk-UA"/>
        </w:rPr>
        <w:t xml:space="preserve"> </w:t>
      </w:r>
      <w:r w:rsidRPr="00AC53A7">
        <w:rPr>
          <w:color w:val="000000"/>
          <w:sz w:val="28"/>
          <w:szCs w:val="28"/>
          <w:lang w:val="uk-UA"/>
        </w:rPr>
        <w:t>аналіз звіту складається з таких етапів:</w:t>
      </w:r>
      <w:bookmarkStart w:id="52" w:name="n19"/>
      <w:bookmarkEnd w:id="52"/>
      <w:r w:rsidRPr="00AC53A7">
        <w:rPr>
          <w:color w:val="000000"/>
          <w:sz w:val="28"/>
          <w:szCs w:val="28"/>
          <w:lang w:val="uk-UA"/>
        </w:rPr>
        <w:t xml:space="preserve"> перевірк</w:t>
      </w:r>
      <w:r w:rsidR="00C142E6" w:rsidRPr="00AC53A7">
        <w:rPr>
          <w:color w:val="000000"/>
          <w:sz w:val="28"/>
          <w:szCs w:val="28"/>
          <w:lang w:val="uk-UA"/>
        </w:rPr>
        <w:t>и</w:t>
      </w:r>
      <w:r w:rsidRPr="00AC53A7">
        <w:rPr>
          <w:color w:val="000000"/>
          <w:sz w:val="28"/>
          <w:szCs w:val="28"/>
          <w:lang w:val="uk-UA"/>
        </w:rPr>
        <w:t xml:space="preserve"> своєчасності подання звіту;</w:t>
      </w:r>
      <w:bookmarkStart w:id="53" w:name="n20"/>
      <w:bookmarkEnd w:id="53"/>
      <w:r w:rsidRPr="00AC53A7">
        <w:rPr>
          <w:color w:val="000000"/>
          <w:sz w:val="28"/>
          <w:szCs w:val="28"/>
          <w:lang w:val="uk-UA"/>
        </w:rPr>
        <w:t xml:space="preserve"> аналіз</w:t>
      </w:r>
      <w:r w:rsidR="00C142E6" w:rsidRPr="00AC53A7">
        <w:rPr>
          <w:color w:val="000000"/>
          <w:sz w:val="28"/>
          <w:szCs w:val="28"/>
          <w:lang w:val="uk-UA"/>
        </w:rPr>
        <w:t>у</w:t>
      </w:r>
      <w:r w:rsidRPr="00AC53A7">
        <w:rPr>
          <w:color w:val="000000"/>
          <w:sz w:val="28"/>
          <w:szCs w:val="28"/>
          <w:lang w:val="uk-UA"/>
        </w:rPr>
        <w:t xml:space="preserve"> відповідності оформлення звіту, включених </w:t>
      </w:r>
      <w:r w:rsidRPr="00AC53A7">
        <w:rPr>
          <w:color w:val="000000"/>
          <w:sz w:val="28"/>
          <w:szCs w:val="28"/>
          <w:lang w:val="uk-UA"/>
        </w:rPr>
        <w:lastRenderedPageBreak/>
        <w:t>до нього звітних даних вимогам законодавства;</w:t>
      </w:r>
      <w:bookmarkStart w:id="54" w:name="n21"/>
      <w:bookmarkEnd w:id="54"/>
      <w:r w:rsidRPr="00AC53A7">
        <w:rPr>
          <w:color w:val="000000"/>
          <w:sz w:val="28"/>
          <w:szCs w:val="28"/>
          <w:lang w:val="uk-UA"/>
        </w:rPr>
        <w:t xml:space="preserve"> аналіз</w:t>
      </w:r>
      <w:r w:rsidR="00C142E6" w:rsidRPr="00AC53A7">
        <w:rPr>
          <w:color w:val="000000"/>
          <w:sz w:val="28"/>
          <w:szCs w:val="28"/>
          <w:lang w:val="uk-UA"/>
        </w:rPr>
        <w:t>у</w:t>
      </w:r>
      <w:r w:rsidRPr="00AC53A7">
        <w:rPr>
          <w:color w:val="000000"/>
          <w:sz w:val="28"/>
          <w:szCs w:val="28"/>
          <w:lang w:val="uk-UA"/>
        </w:rPr>
        <w:t xml:space="preserve"> повноти </w:t>
      </w:r>
      <w:r w:rsidR="00C142E6" w:rsidRPr="00AC53A7">
        <w:rPr>
          <w:color w:val="000000"/>
          <w:sz w:val="28"/>
          <w:szCs w:val="28"/>
          <w:lang w:val="uk-UA"/>
        </w:rPr>
        <w:t>й</w:t>
      </w:r>
      <w:r w:rsidRPr="00AC53A7">
        <w:rPr>
          <w:color w:val="000000"/>
          <w:sz w:val="28"/>
          <w:szCs w:val="28"/>
          <w:lang w:val="uk-UA"/>
        </w:rPr>
        <w:t xml:space="preserve"> достовірності відображеної у звіті інформації;</w:t>
      </w:r>
      <w:bookmarkStart w:id="55" w:name="n22"/>
      <w:bookmarkEnd w:id="55"/>
      <w:r w:rsidRPr="00AC53A7">
        <w:rPr>
          <w:color w:val="000000"/>
          <w:sz w:val="28"/>
          <w:szCs w:val="28"/>
          <w:lang w:val="uk-UA"/>
        </w:rPr>
        <w:t xml:space="preserve"> встановлення наявності </w:t>
      </w:r>
      <w:r w:rsidR="00C142E6" w:rsidRPr="00AC53A7">
        <w:rPr>
          <w:color w:val="000000"/>
          <w:sz w:val="28"/>
          <w:szCs w:val="28"/>
          <w:lang w:val="uk-UA"/>
        </w:rPr>
        <w:t>чи</w:t>
      </w:r>
      <w:r w:rsidRPr="00AC53A7">
        <w:rPr>
          <w:color w:val="000000"/>
          <w:sz w:val="28"/>
          <w:szCs w:val="28"/>
          <w:lang w:val="uk-UA"/>
        </w:rPr>
        <w:t xml:space="preserve"> відсутності порушень законодавства щодо фінансування політичних партій або передвиборної агітації. Аналіз відповідності оформлення звіту, включених до нього звітних даних передбачає перевірку відповідності відображеної у звіті інформації вимогам законодавства,</w:t>
      </w:r>
      <w:r w:rsidR="00C142E6" w:rsidRPr="00AC53A7">
        <w:rPr>
          <w:color w:val="000000"/>
          <w:sz w:val="28"/>
          <w:szCs w:val="28"/>
          <w:lang w:val="uk-UA"/>
        </w:rPr>
        <w:t xml:space="preserve"> та</w:t>
      </w:r>
      <w:r w:rsidRPr="00AC53A7">
        <w:rPr>
          <w:color w:val="000000"/>
          <w:sz w:val="28"/>
          <w:szCs w:val="28"/>
          <w:lang w:val="uk-UA"/>
        </w:rPr>
        <w:t xml:space="preserve"> встановлення наявності (відсутності) факту оформлення звіту з грубим порушенням встановлених вимог.</w:t>
      </w:r>
      <w:bookmarkStart w:id="56" w:name="n25"/>
      <w:bookmarkEnd w:id="56"/>
      <w:r w:rsidRPr="00AC53A7">
        <w:rPr>
          <w:color w:val="000000"/>
          <w:sz w:val="28"/>
          <w:szCs w:val="28"/>
          <w:lang w:val="uk-UA"/>
        </w:rPr>
        <w:t xml:space="preserve"> Оформлення звіту з грубим порушенням встановлених вимог свідчить про недотримання вимог законодавства та унеможливлює проведення НАЗК аналізу </w:t>
      </w:r>
      <w:r w:rsidR="00C142E6" w:rsidRPr="00AC53A7">
        <w:rPr>
          <w:color w:val="000000"/>
          <w:sz w:val="28"/>
          <w:szCs w:val="28"/>
          <w:lang w:val="uk-UA"/>
        </w:rPr>
        <w:t>з</w:t>
      </w:r>
      <w:r w:rsidRPr="00AC53A7">
        <w:rPr>
          <w:color w:val="000000"/>
          <w:sz w:val="28"/>
          <w:szCs w:val="28"/>
          <w:lang w:val="uk-UA"/>
        </w:rPr>
        <w:t>віту.</w:t>
      </w:r>
      <w:bookmarkStart w:id="57" w:name="n26"/>
      <w:bookmarkStart w:id="58" w:name="o241"/>
      <w:bookmarkEnd w:id="57"/>
      <w:bookmarkEnd w:id="58"/>
      <w:r w:rsidRPr="00AC53A7">
        <w:rPr>
          <w:color w:val="000000"/>
          <w:sz w:val="28"/>
          <w:szCs w:val="28"/>
          <w:lang w:val="uk-UA"/>
        </w:rPr>
        <w:t xml:space="preserve"> </w:t>
      </w:r>
    </w:p>
    <w:p w14:paraId="5A5392AE"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rFonts w:eastAsia="TimesNewRoman"/>
          <w:sz w:val="28"/>
          <w:szCs w:val="28"/>
          <w:lang w:val="uk-UA"/>
        </w:rPr>
      </w:pPr>
      <w:r w:rsidRPr="00AC53A7">
        <w:rPr>
          <w:color w:val="000000"/>
          <w:sz w:val="28"/>
          <w:szCs w:val="28"/>
          <w:lang w:val="uk-UA"/>
        </w:rPr>
        <w:t xml:space="preserve">У разі виявлення під час аналізу звіту чи під час перевірки інформації про порушення законодавства у сфері фінансування політичних партій або передвиборної агітації ознак порушення вимог законодавства, які є підставою для притягнення до адміністративної, кримінальної чи іншої передбаченої законом відповідальності, НАЗК у п’ятиденний строк </w:t>
      </w:r>
      <w:r w:rsidR="00956725" w:rsidRPr="00AC53A7">
        <w:rPr>
          <w:color w:val="000000"/>
          <w:sz w:val="28"/>
          <w:szCs w:val="28"/>
          <w:lang w:val="uk-UA"/>
        </w:rPr>
        <w:t>і</w:t>
      </w:r>
      <w:r w:rsidRPr="00AC53A7">
        <w:rPr>
          <w:color w:val="000000"/>
          <w:sz w:val="28"/>
          <w:szCs w:val="28"/>
          <w:lang w:val="uk-UA"/>
        </w:rPr>
        <w:t>з дня виявлення відповідних ознак письмово повідомляє про це органи або посадових осіб, які уповноважені забезпечити притягнення осіб, які вчинили порушення, до передбаченої законом відповідальності, та надсилає відповідним органам або посадовим особам матеріали, що підтверджують факт вчинення відповідного правопорушення, або забезпечує притягнення відповідних осіб до такої відповідальності в межах своїх повноважень, а також оприлюднює інформацію про це на своєму офіційному веб-сайті</w:t>
      </w:r>
      <w:r w:rsidR="005467A3" w:rsidRPr="00AC53A7">
        <w:rPr>
          <w:color w:val="000000"/>
          <w:lang w:val="uk-UA"/>
        </w:rPr>
        <w:t xml:space="preserve"> </w:t>
      </w:r>
      <w:r w:rsidR="005467A3" w:rsidRPr="00AC53A7">
        <w:rPr>
          <w:sz w:val="28"/>
          <w:szCs w:val="28"/>
          <w:lang w:val="uk-UA"/>
        </w:rPr>
        <w:t>[74]</w:t>
      </w:r>
      <w:r w:rsidRPr="00AC53A7">
        <w:rPr>
          <w:color w:val="000000"/>
          <w:sz w:val="28"/>
          <w:szCs w:val="28"/>
          <w:lang w:val="uk-UA"/>
        </w:rPr>
        <w:t xml:space="preserve">. </w:t>
      </w:r>
    </w:p>
    <w:p w14:paraId="532EF7E0"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rFonts w:eastAsia="TimesNewRoman"/>
          <w:sz w:val="28"/>
          <w:szCs w:val="28"/>
          <w:lang w:val="uk-UA"/>
        </w:rPr>
        <w:t>Як відзначається в моніторинговому звіті</w:t>
      </w:r>
      <w:r w:rsidRPr="00AC53A7">
        <w:rPr>
          <w:color w:val="000000"/>
          <w:sz w:val="28"/>
          <w:szCs w:val="28"/>
          <w:lang w:val="uk-UA"/>
        </w:rPr>
        <w:t xml:space="preserve"> щодо імплементації положень З</w:t>
      </w:r>
      <w:r w:rsidR="00956725" w:rsidRPr="00AC53A7">
        <w:rPr>
          <w:color w:val="000000"/>
          <w:sz w:val="28"/>
          <w:szCs w:val="28"/>
          <w:lang w:val="uk-UA"/>
        </w:rPr>
        <w:t>У</w:t>
      </w:r>
      <w:r w:rsidRPr="00AC53A7">
        <w:rPr>
          <w:color w:val="000000"/>
          <w:sz w:val="28"/>
          <w:szCs w:val="28"/>
          <w:lang w:val="uk-UA"/>
        </w:rPr>
        <w:t xml:space="preserve"> «Про внесення змін до деяких законодавчих актів України щодо запобігання і протидії політичній корупції» від 8 жовтня 2015 року </w:t>
      </w:r>
      <w:r w:rsidR="005467A3" w:rsidRPr="00AC53A7">
        <w:rPr>
          <w:sz w:val="28"/>
          <w:szCs w:val="28"/>
          <w:lang w:val="uk-UA"/>
        </w:rPr>
        <w:t>[250]</w:t>
      </w:r>
      <w:r w:rsidRPr="00AC53A7">
        <w:rPr>
          <w:color w:val="000000"/>
          <w:sz w:val="28"/>
          <w:szCs w:val="28"/>
          <w:lang w:val="uk-UA"/>
        </w:rPr>
        <w:t>,</w:t>
      </w:r>
      <w:r w:rsidRPr="00AC53A7">
        <w:rPr>
          <w:rFonts w:eastAsia="TimesNewRoman"/>
          <w:sz w:val="28"/>
          <w:szCs w:val="28"/>
          <w:lang w:val="uk-UA"/>
        </w:rPr>
        <w:t xml:space="preserve"> представники політичних партій вказують на загальну складність механізму звітування, відсутність належних інструкцій та рекомендацій щодо складання</w:t>
      </w:r>
      <w:r w:rsidR="00956725" w:rsidRPr="00AC53A7">
        <w:rPr>
          <w:rFonts w:eastAsia="TimesNewRoman"/>
          <w:sz w:val="28"/>
          <w:szCs w:val="28"/>
          <w:lang w:val="uk-UA"/>
        </w:rPr>
        <w:t xml:space="preserve"> й</w:t>
      </w:r>
      <w:r w:rsidRPr="00AC53A7">
        <w:rPr>
          <w:rFonts w:eastAsia="TimesNewRoman"/>
          <w:sz w:val="28"/>
          <w:szCs w:val="28"/>
          <w:lang w:val="uk-UA"/>
        </w:rPr>
        <w:t xml:space="preserve"> заповнення звітів, а також необхідність подання значного обсягу паперових документів, що в кінцевому підсумку призводить до залучення значних ресурсів. </w:t>
      </w:r>
    </w:p>
    <w:p w14:paraId="4BE81DF9"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rStyle w:val="apple-converted-space"/>
          <w:color w:val="000000"/>
          <w:sz w:val="28"/>
          <w:szCs w:val="28"/>
          <w:shd w:val="clear" w:color="auto" w:fill="FFFFFF"/>
          <w:lang w:val="uk-UA"/>
        </w:rPr>
      </w:pPr>
      <w:r w:rsidRPr="00AC53A7">
        <w:rPr>
          <w:rFonts w:eastAsia="TimesNewRoman"/>
          <w:sz w:val="28"/>
          <w:szCs w:val="28"/>
          <w:lang w:val="uk-UA"/>
        </w:rPr>
        <w:lastRenderedPageBreak/>
        <w:t>Спеціальні закони про політичні партії та про фінансування політичних партій країн-членів ЄС також значну увагу приділяють фінансовій звітності по</w:t>
      </w:r>
      <w:r w:rsidR="00956725" w:rsidRPr="00AC53A7">
        <w:rPr>
          <w:rFonts w:eastAsia="TimesNewRoman"/>
          <w:sz w:val="28"/>
          <w:szCs w:val="28"/>
          <w:lang w:val="uk-UA"/>
        </w:rPr>
        <w:t>літичних партій. Хоча</w:t>
      </w:r>
      <w:r w:rsidRPr="00AC53A7">
        <w:rPr>
          <w:rFonts w:eastAsia="TimesNewRoman"/>
          <w:sz w:val="28"/>
          <w:szCs w:val="28"/>
          <w:lang w:val="uk-UA"/>
        </w:rPr>
        <w:t xml:space="preserve"> в деяких країнах проблематика фінансування політичних партій частково висвітлюється навіть </w:t>
      </w:r>
      <w:r w:rsidR="00956725" w:rsidRPr="00AC53A7">
        <w:rPr>
          <w:rFonts w:eastAsia="TimesNewRoman"/>
          <w:sz w:val="28"/>
          <w:szCs w:val="28"/>
          <w:lang w:val="uk-UA"/>
        </w:rPr>
        <w:t>у їх</w:t>
      </w:r>
      <w:r w:rsidRPr="00AC53A7">
        <w:rPr>
          <w:rFonts w:eastAsia="TimesNewRoman"/>
          <w:sz w:val="28"/>
          <w:szCs w:val="28"/>
          <w:lang w:val="uk-UA"/>
        </w:rPr>
        <w:t xml:space="preserve"> конституці</w:t>
      </w:r>
      <w:r w:rsidR="00956725" w:rsidRPr="00AC53A7">
        <w:rPr>
          <w:rFonts w:eastAsia="TimesNewRoman"/>
          <w:sz w:val="28"/>
          <w:szCs w:val="28"/>
          <w:lang w:val="uk-UA"/>
        </w:rPr>
        <w:t>ях</w:t>
      </w:r>
      <w:r w:rsidRPr="00AC53A7">
        <w:rPr>
          <w:rFonts w:eastAsia="TimesNewRoman"/>
          <w:sz w:val="28"/>
          <w:szCs w:val="28"/>
          <w:lang w:val="uk-UA"/>
        </w:rPr>
        <w:t>. Так, відповідно до</w:t>
      </w:r>
      <w:r w:rsidRPr="00AC53A7">
        <w:rPr>
          <w:sz w:val="28"/>
          <w:szCs w:val="28"/>
          <w:lang w:val="uk-UA"/>
        </w:rPr>
        <w:t xml:space="preserve"> </w:t>
      </w:r>
      <w:r w:rsidRPr="00AC53A7">
        <w:rPr>
          <w:rStyle w:val="apple-converted-space"/>
          <w:rFonts w:eastAsiaTheme="majorEastAsia"/>
          <w:color w:val="000000"/>
          <w:sz w:val="28"/>
          <w:szCs w:val="28"/>
          <w:shd w:val="clear" w:color="auto" w:fill="FFFFFF"/>
          <w:lang w:val="uk-UA"/>
        </w:rPr>
        <w:t xml:space="preserve">ст. 11 Конституції </w:t>
      </w:r>
      <w:r w:rsidRPr="00AC53A7">
        <w:rPr>
          <w:rStyle w:val="s5"/>
          <w:rFonts w:eastAsiaTheme="minorEastAsia"/>
          <w:color w:val="000000"/>
          <w:sz w:val="28"/>
          <w:szCs w:val="28"/>
          <w:lang w:val="uk-UA"/>
        </w:rPr>
        <w:t xml:space="preserve">Польщі </w:t>
      </w:r>
      <w:r w:rsidRPr="00AC53A7">
        <w:rPr>
          <w:sz w:val="28"/>
          <w:szCs w:val="28"/>
          <w:lang w:val="uk-UA"/>
        </w:rPr>
        <w:t>[</w:t>
      </w:r>
      <w:r w:rsidR="005467A3" w:rsidRPr="00AC53A7">
        <w:rPr>
          <w:sz w:val="28"/>
          <w:szCs w:val="28"/>
          <w:lang w:val="uk-UA"/>
        </w:rPr>
        <w:t>219</w:t>
      </w:r>
      <w:r w:rsidRPr="00AC53A7">
        <w:rPr>
          <w:sz w:val="28"/>
          <w:szCs w:val="28"/>
          <w:lang w:val="uk-UA"/>
        </w:rPr>
        <w:t>],</w:t>
      </w:r>
      <w:r w:rsidRPr="00AC53A7">
        <w:rPr>
          <w:rStyle w:val="apple-converted-space"/>
          <w:rFonts w:eastAsiaTheme="majorEastAsia"/>
          <w:color w:val="000000"/>
          <w:sz w:val="28"/>
          <w:szCs w:val="28"/>
          <w:shd w:val="clear" w:color="auto" w:fill="FFFFFF"/>
          <w:lang w:val="uk-UA"/>
        </w:rPr>
        <w:t xml:space="preserve"> </w:t>
      </w:r>
      <w:r w:rsidRPr="00AC53A7">
        <w:rPr>
          <w:rStyle w:val="apple-converted-space"/>
          <w:color w:val="000000"/>
          <w:sz w:val="28"/>
          <w:szCs w:val="28"/>
          <w:shd w:val="clear" w:color="auto" w:fill="FFFFFF"/>
          <w:lang w:val="uk-UA"/>
        </w:rPr>
        <w:t>п</w:t>
      </w:r>
      <w:r w:rsidRPr="00AC53A7">
        <w:rPr>
          <w:rStyle w:val="apple-converted-space"/>
          <w:rFonts w:eastAsiaTheme="majorEastAsia"/>
          <w:color w:val="000000"/>
          <w:sz w:val="28"/>
          <w:szCs w:val="28"/>
          <w:shd w:val="clear" w:color="auto" w:fill="FFFFFF"/>
          <w:lang w:val="uk-UA"/>
        </w:rPr>
        <w:t>олітичні партії</w:t>
      </w:r>
      <w:r w:rsidRPr="00AC53A7">
        <w:rPr>
          <w:rStyle w:val="apple-converted-space"/>
          <w:color w:val="000000"/>
          <w:sz w:val="28"/>
          <w:szCs w:val="28"/>
          <w:shd w:val="clear" w:color="auto" w:fill="FFFFFF"/>
          <w:lang w:val="uk-UA"/>
        </w:rPr>
        <w:t xml:space="preserve"> в Польщі</w:t>
      </w:r>
      <w:r w:rsidRPr="00AC53A7">
        <w:rPr>
          <w:rStyle w:val="apple-converted-space"/>
          <w:rFonts w:eastAsiaTheme="majorEastAsia"/>
          <w:color w:val="000000"/>
          <w:sz w:val="28"/>
          <w:szCs w:val="28"/>
          <w:shd w:val="clear" w:color="auto" w:fill="FFFFFF"/>
          <w:lang w:val="uk-UA"/>
        </w:rPr>
        <w:t xml:space="preserve"> </w:t>
      </w:r>
      <w:r w:rsidRPr="00AC53A7">
        <w:rPr>
          <w:sz w:val="28"/>
          <w:szCs w:val="28"/>
          <w:lang w:val="uk-UA"/>
        </w:rPr>
        <w:t>об’єднуються</w:t>
      </w:r>
      <w:r w:rsidRPr="00AC53A7">
        <w:rPr>
          <w:rStyle w:val="apple-converted-space"/>
          <w:rFonts w:eastAsiaTheme="majorEastAsia"/>
          <w:color w:val="000000"/>
          <w:sz w:val="28"/>
          <w:szCs w:val="28"/>
          <w:shd w:val="clear" w:color="auto" w:fill="FFFFFF"/>
          <w:lang w:val="uk-UA"/>
        </w:rPr>
        <w:t xml:space="preserve"> на принципах добровільності та рівності польських громадян </w:t>
      </w:r>
      <w:r w:rsidR="00956725" w:rsidRPr="00AC53A7">
        <w:rPr>
          <w:rStyle w:val="apple-converted-space"/>
          <w:rFonts w:eastAsiaTheme="majorEastAsia"/>
          <w:color w:val="000000"/>
          <w:sz w:val="28"/>
          <w:szCs w:val="28"/>
          <w:shd w:val="clear" w:color="auto" w:fill="FFFFFF"/>
          <w:lang w:val="uk-UA"/>
        </w:rPr>
        <w:t>і</w:t>
      </w:r>
      <w:r w:rsidRPr="00AC53A7">
        <w:rPr>
          <w:rStyle w:val="apple-converted-space"/>
          <w:rFonts w:eastAsiaTheme="majorEastAsia"/>
          <w:color w:val="000000"/>
          <w:sz w:val="28"/>
          <w:szCs w:val="28"/>
          <w:shd w:val="clear" w:color="auto" w:fill="FFFFFF"/>
          <w:lang w:val="uk-UA"/>
        </w:rPr>
        <w:t>з метою здійснення демократичними методами впливу на формування держав</w:t>
      </w:r>
      <w:r w:rsidRPr="00AC53A7">
        <w:rPr>
          <w:rStyle w:val="apple-converted-space"/>
          <w:color w:val="000000"/>
          <w:sz w:val="28"/>
          <w:szCs w:val="28"/>
          <w:shd w:val="clear" w:color="auto" w:fill="FFFFFF"/>
          <w:lang w:val="uk-UA"/>
        </w:rPr>
        <w:t xml:space="preserve">ної політики, а </w:t>
      </w:r>
      <w:r w:rsidRPr="00AC53A7">
        <w:rPr>
          <w:rStyle w:val="apple-converted-space"/>
          <w:rFonts w:eastAsiaTheme="majorEastAsia"/>
          <w:color w:val="000000"/>
          <w:sz w:val="28"/>
          <w:szCs w:val="28"/>
          <w:shd w:val="clear" w:color="auto" w:fill="FFFFFF"/>
          <w:lang w:val="uk-UA"/>
        </w:rPr>
        <w:t>фінансування політичних партій</w:t>
      </w:r>
      <w:r w:rsidRPr="00AC53A7">
        <w:rPr>
          <w:rStyle w:val="apple-converted-space"/>
          <w:color w:val="000000"/>
          <w:sz w:val="28"/>
          <w:szCs w:val="28"/>
          <w:shd w:val="clear" w:color="auto" w:fill="FFFFFF"/>
          <w:lang w:val="uk-UA"/>
        </w:rPr>
        <w:t xml:space="preserve"> </w:t>
      </w:r>
      <w:r w:rsidR="00956725" w:rsidRPr="00AC53A7">
        <w:rPr>
          <w:rStyle w:val="apple-converted-space"/>
          <w:color w:val="000000"/>
          <w:sz w:val="28"/>
          <w:szCs w:val="28"/>
          <w:shd w:val="clear" w:color="auto" w:fill="FFFFFF"/>
          <w:lang w:val="uk-UA"/>
        </w:rPr>
        <w:t>у</w:t>
      </w:r>
      <w:r w:rsidRPr="00AC53A7">
        <w:rPr>
          <w:rStyle w:val="apple-converted-space"/>
          <w:color w:val="000000"/>
          <w:sz w:val="28"/>
          <w:szCs w:val="28"/>
          <w:shd w:val="clear" w:color="auto" w:fill="FFFFFF"/>
          <w:lang w:val="uk-UA"/>
        </w:rPr>
        <w:t xml:space="preserve"> Польщі</w:t>
      </w:r>
      <w:r w:rsidRPr="00AC53A7">
        <w:rPr>
          <w:rStyle w:val="apple-converted-space"/>
          <w:rFonts w:eastAsiaTheme="majorEastAsia"/>
          <w:color w:val="000000"/>
          <w:sz w:val="28"/>
          <w:szCs w:val="28"/>
          <w:shd w:val="clear" w:color="auto" w:fill="FFFFFF"/>
          <w:lang w:val="uk-UA"/>
        </w:rPr>
        <w:t xml:space="preserve"> є гласним. </w:t>
      </w:r>
      <w:r w:rsidRPr="00AC53A7">
        <w:rPr>
          <w:rStyle w:val="apple-converted-space"/>
          <w:color w:val="000000"/>
          <w:sz w:val="28"/>
          <w:szCs w:val="28"/>
          <w:shd w:val="clear" w:color="auto" w:fill="FFFFFF"/>
          <w:lang w:val="uk-UA"/>
        </w:rPr>
        <w:t>Закріплення такої норми на</w:t>
      </w:r>
      <w:r w:rsidR="00956725" w:rsidRPr="00AC53A7">
        <w:rPr>
          <w:rStyle w:val="apple-converted-space"/>
          <w:color w:val="000000"/>
          <w:sz w:val="28"/>
          <w:szCs w:val="28"/>
          <w:shd w:val="clear" w:color="auto" w:fill="FFFFFF"/>
          <w:lang w:val="uk-UA"/>
        </w:rPr>
        <w:t xml:space="preserve"> конституційному</w:t>
      </w:r>
      <w:r w:rsidRPr="00AC53A7">
        <w:rPr>
          <w:rStyle w:val="apple-converted-space"/>
          <w:color w:val="000000"/>
          <w:sz w:val="28"/>
          <w:szCs w:val="28"/>
          <w:shd w:val="clear" w:color="auto" w:fill="FFFFFF"/>
          <w:lang w:val="uk-UA"/>
        </w:rPr>
        <w:t xml:space="preserve"> рівні пояснюється роллю політичних партій у виборчих процесах та їх важливістю </w:t>
      </w:r>
      <w:r w:rsidR="00956725" w:rsidRPr="00AC53A7">
        <w:rPr>
          <w:rStyle w:val="apple-converted-space"/>
          <w:color w:val="000000"/>
          <w:sz w:val="28"/>
          <w:szCs w:val="28"/>
          <w:shd w:val="clear" w:color="auto" w:fill="FFFFFF"/>
          <w:lang w:val="uk-UA"/>
        </w:rPr>
        <w:t>в</w:t>
      </w:r>
      <w:r w:rsidRPr="00AC53A7">
        <w:rPr>
          <w:rStyle w:val="apple-converted-space"/>
          <w:color w:val="000000"/>
          <w:sz w:val="28"/>
          <w:szCs w:val="28"/>
          <w:shd w:val="clear" w:color="auto" w:fill="FFFFFF"/>
          <w:lang w:val="uk-UA"/>
        </w:rPr>
        <w:t xml:space="preserve"> </w:t>
      </w:r>
      <w:r w:rsidR="00956725" w:rsidRPr="00AC53A7">
        <w:rPr>
          <w:rStyle w:val="apple-converted-space"/>
          <w:color w:val="000000"/>
          <w:sz w:val="28"/>
          <w:szCs w:val="28"/>
          <w:shd w:val="clear" w:color="auto" w:fill="FFFFFF"/>
          <w:lang w:val="uk-UA"/>
        </w:rPr>
        <w:t>у</w:t>
      </w:r>
      <w:r w:rsidRPr="00AC53A7">
        <w:rPr>
          <w:rStyle w:val="apple-converted-space"/>
          <w:color w:val="000000"/>
          <w:sz w:val="28"/>
          <w:szCs w:val="28"/>
          <w:shd w:val="clear" w:color="auto" w:fill="FFFFFF"/>
          <w:lang w:val="uk-UA"/>
        </w:rPr>
        <w:t xml:space="preserve">сіх суспільних сферах, а дотримання принципу прозорості фінансування політичних партій забезпечується контролем за фінансуванням політичних партій </w:t>
      </w:r>
      <w:r w:rsidR="00956725" w:rsidRPr="00AC53A7">
        <w:rPr>
          <w:rStyle w:val="apple-converted-space"/>
          <w:color w:val="000000"/>
          <w:sz w:val="28"/>
          <w:szCs w:val="28"/>
          <w:shd w:val="clear" w:color="auto" w:fill="FFFFFF"/>
          <w:lang w:val="uk-UA"/>
        </w:rPr>
        <w:t>і</w:t>
      </w:r>
      <w:r w:rsidRPr="00AC53A7">
        <w:rPr>
          <w:rStyle w:val="apple-converted-space"/>
          <w:color w:val="000000"/>
          <w:sz w:val="28"/>
          <w:szCs w:val="28"/>
          <w:shd w:val="clear" w:color="auto" w:fill="FFFFFF"/>
          <w:lang w:val="uk-UA"/>
        </w:rPr>
        <w:t xml:space="preserve"> виборчих кампаній</w:t>
      </w:r>
      <w:r w:rsidR="005467A3" w:rsidRPr="00AC53A7">
        <w:rPr>
          <w:rStyle w:val="apple-converted-space"/>
          <w:color w:val="000000"/>
          <w:sz w:val="28"/>
          <w:szCs w:val="28"/>
          <w:shd w:val="clear" w:color="auto" w:fill="FFFFFF"/>
          <w:lang w:val="uk-UA"/>
        </w:rPr>
        <w:t xml:space="preserve"> </w:t>
      </w:r>
      <w:r w:rsidR="005467A3" w:rsidRPr="00AC53A7">
        <w:rPr>
          <w:sz w:val="28"/>
          <w:szCs w:val="28"/>
          <w:lang w:val="uk-UA"/>
        </w:rPr>
        <w:t>[18, с. 23-24]</w:t>
      </w:r>
      <w:r w:rsidRPr="00AC53A7">
        <w:rPr>
          <w:rStyle w:val="apple-converted-space"/>
          <w:color w:val="000000"/>
          <w:sz w:val="28"/>
          <w:szCs w:val="28"/>
          <w:shd w:val="clear" w:color="auto" w:fill="FFFFFF"/>
          <w:lang w:val="uk-UA"/>
        </w:rPr>
        <w:t>.</w:t>
      </w:r>
    </w:p>
    <w:p w14:paraId="22D2ABE1"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 xml:space="preserve">Відповідно до ст. 34 </w:t>
      </w:r>
      <w:r w:rsidRPr="00AC53A7">
        <w:rPr>
          <w:rFonts w:eastAsia="TimesNewRoman"/>
          <w:sz w:val="28"/>
          <w:szCs w:val="28"/>
          <w:lang w:val="uk-UA"/>
        </w:rPr>
        <w:t xml:space="preserve">Закону Польщі «Про політичні партії» </w:t>
      </w:r>
      <w:r w:rsidRPr="00AC53A7">
        <w:rPr>
          <w:sz w:val="28"/>
          <w:szCs w:val="28"/>
          <w:lang w:val="uk-UA"/>
        </w:rPr>
        <w:t>[</w:t>
      </w:r>
      <w:r w:rsidR="005467A3" w:rsidRPr="00AC53A7">
        <w:rPr>
          <w:sz w:val="28"/>
          <w:szCs w:val="28"/>
          <w:lang w:val="uk-UA"/>
        </w:rPr>
        <w:t>75</w:t>
      </w:r>
      <w:r w:rsidR="00F106CC" w:rsidRPr="00AC53A7">
        <w:rPr>
          <w:sz w:val="28"/>
          <w:szCs w:val="28"/>
          <w:lang w:val="uk-UA"/>
        </w:rPr>
        <w:t>]</w:t>
      </w:r>
      <w:r w:rsidRPr="00AC53A7">
        <w:rPr>
          <w:rFonts w:eastAsia="TimesNewRoman"/>
          <w:sz w:val="28"/>
          <w:szCs w:val="28"/>
          <w:lang w:val="uk-UA"/>
        </w:rPr>
        <w:t xml:space="preserve"> </w:t>
      </w:r>
      <w:r w:rsidRPr="00AC53A7">
        <w:rPr>
          <w:sz w:val="28"/>
          <w:szCs w:val="28"/>
          <w:lang w:val="uk-UA"/>
        </w:rPr>
        <w:t xml:space="preserve">політичні партії не пізніше 31 березня подають до Національної Виборчої Комісії щорічний звіт про отримання та витрати субсидій із державного бюджету та щорічний звіт про джерела фінансування політичної партії </w:t>
      </w:r>
      <w:r w:rsidR="00F106CC" w:rsidRPr="00AC53A7">
        <w:rPr>
          <w:sz w:val="28"/>
          <w:szCs w:val="28"/>
          <w:lang w:val="uk-UA"/>
        </w:rPr>
        <w:t>і</w:t>
      </w:r>
      <w:r w:rsidRPr="00AC53A7">
        <w:rPr>
          <w:sz w:val="28"/>
          <w:szCs w:val="28"/>
          <w:lang w:val="uk-UA"/>
        </w:rPr>
        <w:t xml:space="preserve"> її видатк</w:t>
      </w:r>
      <w:r w:rsidR="00F106CC" w:rsidRPr="00AC53A7">
        <w:rPr>
          <w:sz w:val="28"/>
          <w:szCs w:val="28"/>
          <w:lang w:val="uk-UA"/>
        </w:rPr>
        <w:t>и</w:t>
      </w:r>
      <w:r w:rsidRPr="00AC53A7">
        <w:rPr>
          <w:sz w:val="28"/>
          <w:szCs w:val="28"/>
          <w:lang w:val="uk-UA"/>
        </w:rPr>
        <w:t xml:space="preserve">, </w:t>
      </w:r>
      <w:r w:rsidR="00F106CC" w:rsidRPr="00AC53A7">
        <w:rPr>
          <w:sz w:val="28"/>
          <w:szCs w:val="28"/>
          <w:lang w:val="uk-UA"/>
        </w:rPr>
        <w:t>у тому числі</w:t>
      </w:r>
      <w:r w:rsidRPr="00AC53A7">
        <w:rPr>
          <w:sz w:val="28"/>
          <w:szCs w:val="28"/>
          <w:lang w:val="uk-UA"/>
        </w:rPr>
        <w:t xml:space="preserve"> видатк</w:t>
      </w:r>
      <w:r w:rsidR="00F106CC" w:rsidRPr="00AC53A7">
        <w:rPr>
          <w:sz w:val="28"/>
          <w:szCs w:val="28"/>
          <w:lang w:val="uk-UA"/>
        </w:rPr>
        <w:t>и</w:t>
      </w:r>
      <w:r w:rsidRPr="00AC53A7">
        <w:rPr>
          <w:sz w:val="28"/>
          <w:szCs w:val="28"/>
          <w:lang w:val="uk-UA"/>
        </w:rPr>
        <w:t xml:space="preserve"> виборчого фонду. Національна Виборча Комісія не пізніше </w:t>
      </w:r>
      <w:r w:rsidR="00F106CC" w:rsidRPr="00AC53A7">
        <w:rPr>
          <w:sz w:val="28"/>
          <w:szCs w:val="28"/>
          <w:lang w:val="uk-UA"/>
        </w:rPr>
        <w:t xml:space="preserve">6 </w:t>
      </w:r>
      <w:r w:rsidRPr="00AC53A7">
        <w:rPr>
          <w:sz w:val="28"/>
          <w:szCs w:val="28"/>
          <w:lang w:val="uk-UA"/>
        </w:rPr>
        <w:t>місяців після отримання відповідного звіту партії</w:t>
      </w:r>
      <w:r w:rsidR="00F106CC" w:rsidRPr="00AC53A7">
        <w:rPr>
          <w:sz w:val="28"/>
          <w:szCs w:val="28"/>
          <w:lang w:val="uk-UA"/>
        </w:rPr>
        <w:t xml:space="preserve"> </w:t>
      </w:r>
      <w:r w:rsidRPr="00AC53A7">
        <w:rPr>
          <w:sz w:val="28"/>
          <w:szCs w:val="28"/>
          <w:lang w:val="uk-UA"/>
        </w:rPr>
        <w:t xml:space="preserve">за результатами </w:t>
      </w:r>
      <w:r w:rsidR="00F106CC" w:rsidRPr="00AC53A7">
        <w:rPr>
          <w:sz w:val="28"/>
          <w:szCs w:val="28"/>
          <w:lang w:val="uk-UA"/>
        </w:rPr>
        <w:t>його</w:t>
      </w:r>
      <w:r w:rsidRPr="00AC53A7">
        <w:rPr>
          <w:sz w:val="28"/>
          <w:szCs w:val="28"/>
          <w:lang w:val="uk-UA"/>
        </w:rPr>
        <w:t xml:space="preserve"> аналізу та перевір</w:t>
      </w:r>
      <w:r w:rsidR="00F106CC" w:rsidRPr="00AC53A7">
        <w:rPr>
          <w:sz w:val="28"/>
          <w:szCs w:val="28"/>
          <w:lang w:val="uk-UA"/>
        </w:rPr>
        <w:t>ки</w:t>
      </w:r>
      <w:r w:rsidRPr="00AC53A7">
        <w:rPr>
          <w:sz w:val="28"/>
          <w:szCs w:val="28"/>
          <w:lang w:val="uk-UA"/>
        </w:rPr>
        <w:t xml:space="preserve"> повинна</w:t>
      </w:r>
      <w:r w:rsidR="00F106CC" w:rsidRPr="00AC53A7">
        <w:rPr>
          <w:sz w:val="28"/>
          <w:szCs w:val="28"/>
          <w:lang w:val="uk-UA"/>
        </w:rPr>
        <w:t xml:space="preserve"> або</w:t>
      </w:r>
      <w:r w:rsidRPr="00AC53A7">
        <w:rPr>
          <w:sz w:val="28"/>
          <w:szCs w:val="28"/>
          <w:lang w:val="uk-UA"/>
        </w:rPr>
        <w:t xml:space="preserve"> прийняти звіт</w:t>
      </w:r>
      <w:r w:rsidR="00F106CC" w:rsidRPr="00AC53A7">
        <w:rPr>
          <w:sz w:val="28"/>
          <w:szCs w:val="28"/>
          <w:lang w:val="uk-UA"/>
        </w:rPr>
        <w:t>,</w:t>
      </w:r>
      <w:r w:rsidRPr="00AC53A7">
        <w:rPr>
          <w:sz w:val="28"/>
          <w:szCs w:val="28"/>
          <w:lang w:val="uk-UA"/>
        </w:rPr>
        <w:t xml:space="preserve"> або прийняти звіт із зауваженнями, або відхилити звіт. У разі виникнення сумнівів щодо правильності чи достовірності інформації, яка міститься у звіті, Національна виборча комісія може попросити політичну пар</w:t>
      </w:r>
      <w:r w:rsidR="00F106CC" w:rsidRPr="00AC53A7">
        <w:rPr>
          <w:sz w:val="28"/>
          <w:szCs w:val="28"/>
          <w:lang w:val="uk-UA"/>
        </w:rPr>
        <w:t>тію нада</w:t>
      </w:r>
      <w:r w:rsidRPr="00AC53A7">
        <w:rPr>
          <w:sz w:val="28"/>
          <w:szCs w:val="28"/>
          <w:lang w:val="uk-UA"/>
        </w:rPr>
        <w:t>ти відповідні роз'яснення. Відхилення звіту політичної партії відбу</w:t>
      </w:r>
      <w:r w:rsidR="00F106CC" w:rsidRPr="00AC53A7">
        <w:rPr>
          <w:sz w:val="28"/>
          <w:szCs w:val="28"/>
          <w:lang w:val="uk-UA"/>
        </w:rPr>
        <w:t>вається у випадках</w:t>
      </w:r>
      <w:r w:rsidRPr="00AC53A7">
        <w:rPr>
          <w:sz w:val="28"/>
          <w:szCs w:val="28"/>
          <w:lang w:val="uk-UA"/>
        </w:rPr>
        <w:t xml:space="preserve"> ведення господарської діяльності політичною партією</w:t>
      </w:r>
      <w:r w:rsidR="00F106CC" w:rsidRPr="00AC53A7">
        <w:rPr>
          <w:sz w:val="28"/>
          <w:szCs w:val="28"/>
          <w:lang w:val="uk-UA"/>
        </w:rPr>
        <w:t>,</w:t>
      </w:r>
      <w:r w:rsidRPr="00AC53A7">
        <w:rPr>
          <w:sz w:val="28"/>
          <w:szCs w:val="28"/>
          <w:lang w:val="uk-UA"/>
        </w:rPr>
        <w:t xml:space="preserve"> отримання коштів партією поза межами її банківського рахунку</w:t>
      </w:r>
      <w:r w:rsidR="00F106CC" w:rsidRPr="00AC53A7">
        <w:rPr>
          <w:sz w:val="28"/>
          <w:szCs w:val="28"/>
          <w:lang w:val="uk-UA"/>
        </w:rPr>
        <w:t>,</w:t>
      </w:r>
      <w:r w:rsidRPr="00AC53A7">
        <w:rPr>
          <w:sz w:val="28"/>
          <w:szCs w:val="28"/>
          <w:lang w:val="uk-UA"/>
        </w:rPr>
        <w:t xml:space="preserve"> зб</w:t>
      </w:r>
      <w:r w:rsidR="00F106CC" w:rsidRPr="00AC53A7">
        <w:rPr>
          <w:sz w:val="28"/>
          <w:szCs w:val="28"/>
          <w:lang w:val="uk-UA"/>
        </w:rPr>
        <w:t>о</w:t>
      </w:r>
      <w:r w:rsidRPr="00AC53A7">
        <w:rPr>
          <w:sz w:val="28"/>
          <w:szCs w:val="28"/>
          <w:lang w:val="uk-UA"/>
        </w:rPr>
        <w:t>р</w:t>
      </w:r>
      <w:r w:rsidR="00F106CC" w:rsidRPr="00AC53A7">
        <w:rPr>
          <w:sz w:val="28"/>
          <w:szCs w:val="28"/>
          <w:lang w:val="uk-UA"/>
        </w:rPr>
        <w:t>у</w:t>
      </w:r>
      <w:r w:rsidRPr="00AC53A7">
        <w:rPr>
          <w:sz w:val="28"/>
          <w:szCs w:val="28"/>
          <w:lang w:val="uk-UA"/>
        </w:rPr>
        <w:t>, накопичення або використання коштів на виборчі кампанії в обхід виборчого фонду</w:t>
      </w:r>
      <w:r w:rsidR="00F106CC" w:rsidRPr="00AC53A7">
        <w:rPr>
          <w:sz w:val="28"/>
          <w:szCs w:val="28"/>
          <w:lang w:val="uk-UA"/>
        </w:rPr>
        <w:t>,</w:t>
      </w:r>
      <w:r w:rsidRPr="00AC53A7">
        <w:rPr>
          <w:sz w:val="28"/>
          <w:szCs w:val="28"/>
          <w:lang w:val="uk-UA"/>
        </w:rPr>
        <w:t xml:space="preserve"> отримання коштів із заборонених джерел фінансування тощо.</w:t>
      </w:r>
    </w:p>
    <w:p w14:paraId="0718A917"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Деталізація порядку підготовки зв</w:t>
      </w:r>
      <w:r w:rsidR="00F106CC" w:rsidRPr="00AC53A7">
        <w:rPr>
          <w:sz w:val="28"/>
          <w:szCs w:val="28"/>
          <w:lang w:val="uk-UA"/>
        </w:rPr>
        <w:t>ітів політичних партій у Польщі</w:t>
      </w:r>
      <w:r w:rsidRPr="00AC53A7">
        <w:rPr>
          <w:sz w:val="28"/>
          <w:szCs w:val="28"/>
          <w:lang w:val="uk-UA"/>
        </w:rPr>
        <w:t xml:space="preserve"> міститься </w:t>
      </w:r>
      <w:r w:rsidR="00F106CC" w:rsidRPr="00AC53A7">
        <w:rPr>
          <w:sz w:val="28"/>
          <w:szCs w:val="28"/>
          <w:lang w:val="uk-UA"/>
        </w:rPr>
        <w:t>в</w:t>
      </w:r>
      <w:r w:rsidRPr="00AC53A7">
        <w:rPr>
          <w:sz w:val="28"/>
          <w:szCs w:val="28"/>
          <w:lang w:val="uk-UA"/>
        </w:rPr>
        <w:t xml:space="preserve"> Розпорядженні Міністра фінансів</w:t>
      </w:r>
      <w:r w:rsidR="00F106CC" w:rsidRPr="00AC53A7">
        <w:rPr>
          <w:sz w:val="28"/>
          <w:szCs w:val="28"/>
          <w:lang w:val="uk-UA"/>
        </w:rPr>
        <w:t xml:space="preserve"> Польщі</w:t>
      </w:r>
      <w:r w:rsidRPr="00AC53A7">
        <w:rPr>
          <w:sz w:val="28"/>
          <w:szCs w:val="28"/>
          <w:lang w:val="uk-UA"/>
        </w:rPr>
        <w:t xml:space="preserve"> «Про засади здійснення бухгалтерії в політичних партіях»</w:t>
      </w:r>
      <w:r w:rsidR="00D54FBE" w:rsidRPr="00AC53A7">
        <w:rPr>
          <w:sz w:val="28"/>
          <w:szCs w:val="28"/>
          <w:lang w:val="uk-UA"/>
        </w:rPr>
        <w:t xml:space="preserve"> [251]</w:t>
      </w:r>
      <w:r w:rsidRPr="00AC53A7">
        <w:rPr>
          <w:sz w:val="28"/>
          <w:szCs w:val="28"/>
          <w:lang w:val="uk-UA"/>
        </w:rPr>
        <w:t xml:space="preserve">. Зокрема, </w:t>
      </w:r>
      <w:r w:rsidR="00F106CC" w:rsidRPr="00AC53A7">
        <w:rPr>
          <w:sz w:val="28"/>
          <w:szCs w:val="28"/>
          <w:lang w:val="uk-UA"/>
        </w:rPr>
        <w:t>у</w:t>
      </w:r>
      <w:r w:rsidRPr="00AC53A7">
        <w:rPr>
          <w:sz w:val="28"/>
          <w:szCs w:val="28"/>
          <w:lang w:val="uk-UA"/>
        </w:rPr>
        <w:t xml:space="preserve"> цьому </w:t>
      </w:r>
      <w:r w:rsidR="00F106CC" w:rsidRPr="00AC53A7">
        <w:rPr>
          <w:sz w:val="28"/>
          <w:szCs w:val="28"/>
          <w:lang w:val="uk-UA"/>
        </w:rPr>
        <w:t>акті</w:t>
      </w:r>
      <w:r w:rsidRPr="00AC53A7">
        <w:rPr>
          <w:sz w:val="28"/>
          <w:szCs w:val="28"/>
          <w:lang w:val="uk-UA"/>
        </w:rPr>
        <w:t xml:space="preserve"> відзначається, </w:t>
      </w:r>
      <w:r w:rsidRPr="00AC53A7">
        <w:rPr>
          <w:sz w:val="28"/>
          <w:szCs w:val="28"/>
          <w:lang w:val="uk-UA"/>
        </w:rPr>
        <w:lastRenderedPageBreak/>
        <w:t xml:space="preserve">що партії ведуть бухгалтерських облік та складають фінансові звіти з </w:t>
      </w:r>
      <w:r w:rsidR="00F518A8" w:rsidRPr="00AC53A7">
        <w:rPr>
          <w:sz w:val="28"/>
          <w:szCs w:val="28"/>
          <w:lang w:val="uk-UA"/>
        </w:rPr>
        <w:t>у</w:t>
      </w:r>
      <w:r w:rsidRPr="00AC53A7">
        <w:rPr>
          <w:sz w:val="28"/>
          <w:szCs w:val="28"/>
          <w:lang w:val="uk-UA"/>
        </w:rPr>
        <w:t>рахуванням положень Закону</w:t>
      </w:r>
      <w:r w:rsidR="00F518A8" w:rsidRPr="00AC53A7">
        <w:rPr>
          <w:sz w:val="28"/>
          <w:szCs w:val="28"/>
          <w:lang w:val="uk-UA"/>
        </w:rPr>
        <w:t xml:space="preserve"> Польщі</w:t>
      </w:r>
      <w:r w:rsidRPr="00AC53A7">
        <w:rPr>
          <w:sz w:val="28"/>
          <w:szCs w:val="28"/>
          <w:lang w:val="uk-UA"/>
        </w:rPr>
        <w:t xml:space="preserve"> «Про бухгалтерію»</w:t>
      </w:r>
      <w:r w:rsidR="00D54FBE" w:rsidRPr="00AC53A7">
        <w:rPr>
          <w:sz w:val="28"/>
          <w:szCs w:val="28"/>
          <w:lang w:val="uk-UA"/>
        </w:rPr>
        <w:t xml:space="preserve"> [252]</w:t>
      </w:r>
      <w:r w:rsidR="00F518A8" w:rsidRPr="00AC53A7">
        <w:rPr>
          <w:sz w:val="28"/>
          <w:szCs w:val="28"/>
          <w:lang w:val="uk-UA"/>
        </w:rPr>
        <w:t>.</w:t>
      </w:r>
      <w:r w:rsidRPr="00AC53A7">
        <w:rPr>
          <w:sz w:val="28"/>
          <w:szCs w:val="28"/>
          <w:lang w:val="uk-UA"/>
        </w:rPr>
        <w:t xml:space="preserve"> </w:t>
      </w:r>
      <w:r w:rsidR="00F518A8" w:rsidRPr="00AC53A7">
        <w:rPr>
          <w:sz w:val="28"/>
          <w:szCs w:val="28"/>
          <w:lang w:val="uk-UA"/>
        </w:rPr>
        <w:t>Т</w:t>
      </w:r>
      <w:r w:rsidRPr="00AC53A7">
        <w:rPr>
          <w:sz w:val="28"/>
          <w:szCs w:val="28"/>
          <w:lang w:val="uk-UA"/>
        </w:rPr>
        <w:t xml:space="preserve">акож у </w:t>
      </w:r>
      <w:r w:rsidR="00797D3F" w:rsidRPr="00AC53A7">
        <w:rPr>
          <w:sz w:val="28"/>
          <w:szCs w:val="28"/>
          <w:lang w:val="uk-UA"/>
        </w:rPr>
        <w:t>цьому акті</w:t>
      </w:r>
      <w:r w:rsidRPr="00AC53A7">
        <w:rPr>
          <w:sz w:val="28"/>
          <w:szCs w:val="28"/>
          <w:lang w:val="uk-UA"/>
        </w:rPr>
        <w:t xml:space="preserve"> зазначаються дані, які обов’язково повинні бути відображені у звітах партій.</w:t>
      </w:r>
    </w:p>
    <w:p w14:paraId="581B7C5E"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rStyle w:val="apple-converted-space"/>
          <w:color w:val="000000"/>
          <w:sz w:val="28"/>
          <w:szCs w:val="28"/>
          <w:shd w:val="clear" w:color="auto" w:fill="FFFFFF"/>
          <w:lang w:val="uk-UA"/>
        </w:rPr>
      </w:pPr>
      <w:r w:rsidRPr="00AC53A7">
        <w:rPr>
          <w:rStyle w:val="apple-converted-space"/>
          <w:color w:val="000000"/>
          <w:sz w:val="28"/>
          <w:szCs w:val="28"/>
          <w:shd w:val="clear" w:color="auto" w:fill="FFFFFF"/>
          <w:lang w:val="uk-UA"/>
        </w:rPr>
        <w:t xml:space="preserve">У Словаччині політичні партії зобов’язані підготувати </w:t>
      </w:r>
      <w:r w:rsidR="00F518A8" w:rsidRPr="00AC53A7">
        <w:rPr>
          <w:rStyle w:val="apple-converted-space"/>
          <w:color w:val="000000"/>
          <w:sz w:val="28"/>
          <w:szCs w:val="28"/>
          <w:shd w:val="clear" w:color="auto" w:fill="FFFFFF"/>
          <w:lang w:val="uk-UA"/>
        </w:rPr>
        <w:t>й</w:t>
      </w:r>
      <w:r w:rsidRPr="00AC53A7">
        <w:rPr>
          <w:rStyle w:val="apple-converted-space"/>
          <w:color w:val="000000"/>
          <w:sz w:val="28"/>
          <w:szCs w:val="28"/>
          <w:shd w:val="clear" w:color="auto" w:fill="FFFFFF"/>
          <w:lang w:val="uk-UA"/>
        </w:rPr>
        <w:t xml:space="preserve"> надати Державній комісії із виборів та здійснення контролю за </w:t>
      </w:r>
      <w:r w:rsidR="00F518A8" w:rsidRPr="00AC53A7">
        <w:rPr>
          <w:rStyle w:val="apple-converted-space"/>
          <w:color w:val="000000"/>
          <w:sz w:val="28"/>
          <w:szCs w:val="28"/>
          <w:shd w:val="clear" w:color="auto" w:fill="FFFFFF"/>
          <w:lang w:val="uk-UA"/>
        </w:rPr>
        <w:t>фінансуванням політичних партій</w:t>
      </w:r>
      <w:r w:rsidRPr="00AC53A7">
        <w:rPr>
          <w:rStyle w:val="apple-converted-space"/>
          <w:color w:val="000000"/>
          <w:sz w:val="28"/>
          <w:szCs w:val="28"/>
          <w:shd w:val="clear" w:color="auto" w:fill="FFFFFF"/>
          <w:lang w:val="uk-UA"/>
        </w:rPr>
        <w:t xml:space="preserve"> не пізніше 30 квітня річний фінансовий звіт. Звіт подається </w:t>
      </w:r>
      <w:r w:rsidR="00F518A8" w:rsidRPr="00AC53A7">
        <w:rPr>
          <w:rStyle w:val="apple-converted-space"/>
          <w:color w:val="000000"/>
          <w:sz w:val="28"/>
          <w:szCs w:val="28"/>
          <w:shd w:val="clear" w:color="auto" w:fill="FFFFFF"/>
          <w:lang w:val="uk-UA"/>
        </w:rPr>
        <w:t>в</w:t>
      </w:r>
      <w:r w:rsidRPr="00AC53A7">
        <w:rPr>
          <w:rStyle w:val="apple-converted-space"/>
          <w:color w:val="000000"/>
          <w:sz w:val="28"/>
          <w:szCs w:val="28"/>
          <w:shd w:val="clear" w:color="auto" w:fill="FFFFFF"/>
          <w:lang w:val="uk-UA"/>
        </w:rPr>
        <w:t xml:space="preserve"> паперовій та електронній формі</w:t>
      </w:r>
      <w:r w:rsidR="00F518A8" w:rsidRPr="00AC53A7">
        <w:rPr>
          <w:rStyle w:val="apple-converted-space"/>
          <w:color w:val="000000"/>
          <w:sz w:val="28"/>
          <w:szCs w:val="28"/>
          <w:shd w:val="clear" w:color="auto" w:fill="FFFFFF"/>
          <w:lang w:val="uk-UA"/>
        </w:rPr>
        <w:t>,</w:t>
      </w:r>
      <w:r w:rsidRPr="00AC53A7">
        <w:rPr>
          <w:rStyle w:val="apple-converted-space"/>
          <w:color w:val="000000"/>
          <w:sz w:val="28"/>
          <w:szCs w:val="28"/>
          <w:shd w:val="clear" w:color="auto" w:fill="FFFFFF"/>
          <w:lang w:val="uk-UA"/>
        </w:rPr>
        <w:t xml:space="preserve"> розміщується на сайті комісії та є відкритим для ознайомлення. У звіті, зокрема, міститьс</w:t>
      </w:r>
      <w:r w:rsidR="00BB106F" w:rsidRPr="00AC53A7">
        <w:rPr>
          <w:rStyle w:val="apple-converted-space"/>
          <w:color w:val="000000"/>
          <w:sz w:val="28"/>
          <w:szCs w:val="28"/>
          <w:shd w:val="clear" w:color="auto" w:fill="FFFFFF"/>
          <w:lang w:val="uk-UA"/>
        </w:rPr>
        <w:t>я</w:t>
      </w:r>
      <w:r w:rsidR="00F518A8" w:rsidRPr="00AC53A7">
        <w:rPr>
          <w:rStyle w:val="apple-converted-space"/>
          <w:color w:val="000000"/>
          <w:sz w:val="28"/>
          <w:szCs w:val="28"/>
          <w:shd w:val="clear" w:color="auto" w:fill="FFFFFF"/>
          <w:lang w:val="uk-UA"/>
        </w:rPr>
        <w:t xml:space="preserve"> така інформація</w:t>
      </w:r>
      <w:r w:rsidR="00BB106F" w:rsidRPr="00AC53A7">
        <w:rPr>
          <w:rStyle w:val="apple-converted-space"/>
          <w:color w:val="000000"/>
          <w:sz w:val="28"/>
          <w:szCs w:val="28"/>
          <w:shd w:val="clear" w:color="auto" w:fill="FFFFFF"/>
          <w:lang w:val="uk-UA"/>
        </w:rPr>
        <w:t xml:space="preserve">: </w:t>
      </w:r>
      <w:r w:rsidR="00F518A8" w:rsidRPr="00AC53A7">
        <w:rPr>
          <w:rStyle w:val="apple-converted-space"/>
          <w:color w:val="000000"/>
          <w:sz w:val="28"/>
          <w:szCs w:val="28"/>
          <w:shd w:val="clear" w:color="auto" w:fill="FFFFFF"/>
          <w:lang w:val="uk-UA"/>
        </w:rPr>
        <w:t xml:space="preserve">про </w:t>
      </w:r>
      <w:r w:rsidR="00BB106F" w:rsidRPr="00AC53A7">
        <w:rPr>
          <w:rStyle w:val="apple-converted-space"/>
          <w:color w:val="000000"/>
          <w:sz w:val="28"/>
          <w:szCs w:val="28"/>
          <w:shd w:val="clear" w:color="auto" w:fill="FFFFFF"/>
          <w:lang w:val="uk-UA"/>
        </w:rPr>
        <w:t>пожертвування</w:t>
      </w:r>
      <w:r w:rsidRPr="00AC53A7">
        <w:rPr>
          <w:rStyle w:val="apple-converted-space"/>
          <w:color w:val="000000"/>
          <w:sz w:val="28"/>
          <w:szCs w:val="28"/>
          <w:shd w:val="clear" w:color="auto" w:fill="FFFFFF"/>
          <w:lang w:val="uk-UA"/>
        </w:rPr>
        <w:t xml:space="preserve"> на користь партії; </w:t>
      </w:r>
      <w:r w:rsidR="00F518A8" w:rsidRPr="00AC53A7">
        <w:rPr>
          <w:rStyle w:val="apple-converted-space"/>
          <w:color w:val="000000"/>
          <w:sz w:val="28"/>
          <w:szCs w:val="28"/>
          <w:shd w:val="clear" w:color="auto" w:fill="FFFFFF"/>
          <w:lang w:val="uk-UA"/>
        </w:rPr>
        <w:t xml:space="preserve">про </w:t>
      </w:r>
      <w:r w:rsidRPr="00AC53A7">
        <w:rPr>
          <w:rStyle w:val="apple-converted-space"/>
          <w:color w:val="000000"/>
          <w:sz w:val="28"/>
          <w:szCs w:val="28"/>
          <w:shd w:val="clear" w:color="auto" w:fill="FFFFFF"/>
          <w:lang w:val="uk-UA"/>
        </w:rPr>
        <w:t>отримані партією кредити або позики;</w:t>
      </w:r>
      <w:r w:rsidR="00F518A8" w:rsidRPr="00AC53A7">
        <w:rPr>
          <w:rStyle w:val="apple-converted-space"/>
          <w:color w:val="000000"/>
          <w:sz w:val="28"/>
          <w:szCs w:val="28"/>
          <w:shd w:val="clear" w:color="auto" w:fill="FFFFFF"/>
          <w:lang w:val="uk-UA"/>
        </w:rPr>
        <w:t xml:space="preserve"> про</w:t>
      </w:r>
      <w:r w:rsidRPr="00AC53A7">
        <w:rPr>
          <w:rStyle w:val="apple-converted-space"/>
          <w:color w:val="000000"/>
          <w:sz w:val="28"/>
          <w:szCs w:val="28"/>
          <w:shd w:val="clear" w:color="auto" w:fill="FFFFFF"/>
          <w:lang w:val="uk-UA"/>
        </w:rPr>
        <w:t xml:space="preserve"> кількість членів політичної партії;</w:t>
      </w:r>
      <w:r w:rsidR="00F518A8" w:rsidRPr="00AC53A7">
        <w:rPr>
          <w:rStyle w:val="apple-converted-space"/>
          <w:color w:val="000000"/>
          <w:sz w:val="28"/>
          <w:szCs w:val="28"/>
          <w:shd w:val="clear" w:color="auto" w:fill="FFFFFF"/>
          <w:lang w:val="uk-UA"/>
        </w:rPr>
        <w:t xml:space="preserve"> про</w:t>
      </w:r>
      <w:r w:rsidRPr="00AC53A7">
        <w:rPr>
          <w:rStyle w:val="apple-converted-space"/>
          <w:color w:val="000000"/>
          <w:sz w:val="28"/>
          <w:szCs w:val="28"/>
          <w:shd w:val="clear" w:color="auto" w:fill="FFFFFF"/>
          <w:lang w:val="uk-UA"/>
        </w:rPr>
        <w:t xml:space="preserve"> суму членських внесків; </w:t>
      </w:r>
      <w:r w:rsidR="00F518A8" w:rsidRPr="00AC53A7">
        <w:rPr>
          <w:rStyle w:val="apple-converted-space"/>
          <w:color w:val="000000"/>
          <w:sz w:val="28"/>
          <w:szCs w:val="28"/>
          <w:shd w:val="clear" w:color="auto" w:fill="FFFFFF"/>
          <w:lang w:val="uk-UA"/>
        </w:rPr>
        <w:t xml:space="preserve">про </w:t>
      </w:r>
      <w:r w:rsidRPr="00AC53A7">
        <w:rPr>
          <w:rStyle w:val="apple-converted-space"/>
          <w:color w:val="000000"/>
          <w:sz w:val="28"/>
          <w:szCs w:val="28"/>
          <w:shd w:val="clear" w:color="auto" w:fill="FFFFFF"/>
          <w:lang w:val="uk-UA"/>
        </w:rPr>
        <w:t>про</w:t>
      </w:r>
      <w:r w:rsidR="00797D3F" w:rsidRPr="00AC53A7">
        <w:rPr>
          <w:rStyle w:val="apple-converted-space"/>
          <w:color w:val="000000"/>
          <w:sz w:val="28"/>
          <w:szCs w:val="28"/>
          <w:shd w:val="clear" w:color="auto" w:fill="FFFFFF"/>
          <w:lang w:val="uk-UA"/>
        </w:rPr>
        <w:t>строчені зобов’язання;</w:t>
      </w:r>
      <w:r w:rsidRPr="00AC53A7">
        <w:rPr>
          <w:rStyle w:val="apple-converted-space"/>
          <w:color w:val="000000"/>
          <w:sz w:val="28"/>
          <w:szCs w:val="28"/>
          <w:shd w:val="clear" w:color="auto" w:fill="FFFFFF"/>
          <w:lang w:val="uk-UA"/>
        </w:rPr>
        <w:t xml:space="preserve"> </w:t>
      </w:r>
      <w:r w:rsidR="00F518A8" w:rsidRPr="00AC53A7">
        <w:rPr>
          <w:rStyle w:val="apple-converted-space"/>
          <w:color w:val="000000"/>
          <w:sz w:val="28"/>
          <w:szCs w:val="28"/>
          <w:shd w:val="clear" w:color="auto" w:fill="FFFFFF"/>
          <w:lang w:val="uk-UA"/>
        </w:rPr>
        <w:t xml:space="preserve">про </w:t>
      </w:r>
      <w:r w:rsidRPr="00AC53A7">
        <w:rPr>
          <w:rStyle w:val="apple-converted-space"/>
          <w:color w:val="000000"/>
          <w:sz w:val="28"/>
          <w:szCs w:val="28"/>
          <w:shd w:val="clear" w:color="auto" w:fill="FFFFFF"/>
          <w:lang w:val="uk-UA"/>
        </w:rPr>
        <w:t xml:space="preserve">фінансову звітність компанії, засновником або єдиним акціонером якої є політична партія; </w:t>
      </w:r>
      <w:r w:rsidR="00F518A8" w:rsidRPr="00AC53A7">
        <w:rPr>
          <w:rStyle w:val="apple-converted-space"/>
          <w:color w:val="000000"/>
          <w:sz w:val="28"/>
          <w:szCs w:val="28"/>
          <w:shd w:val="clear" w:color="auto" w:fill="FFFFFF"/>
          <w:lang w:val="uk-UA"/>
        </w:rPr>
        <w:t xml:space="preserve">про </w:t>
      </w:r>
      <w:r w:rsidRPr="00AC53A7">
        <w:rPr>
          <w:rStyle w:val="apple-converted-space"/>
          <w:color w:val="000000"/>
          <w:sz w:val="28"/>
          <w:szCs w:val="28"/>
          <w:shd w:val="clear" w:color="auto" w:fill="FFFFFF"/>
          <w:lang w:val="uk-UA"/>
        </w:rPr>
        <w:t>витрати</w:t>
      </w:r>
      <w:r w:rsidR="00F518A8" w:rsidRPr="00AC53A7">
        <w:rPr>
          <w:rStyle w:val="apple-converted-space"/>
          <w:color w:val="000000"/>
          <w:sz w:val="28"/>
          <w:szCs w:val="28"/>
          <w:shd w:val="clear" w:color="auto" w:fill="FFFFFF"/>
          <w:lang w:val="uk-UA"/>
        </w:rPr>
        <w:t>,</w:t>
      </w:r>
      <w:r w:rsidRPr="00AC53A7">
        <w:rPr>
          <w:rStyle w:val="apple-converted-space"/>
          <w:color w:val="000000"/>
          <w:sz w:val="28"/>
          <w:szCs w:val="28"/>
          <w:shd w:val="clear" w:color="auto" w:fill="FFFFFF"/>
          <w:lang w:val="uk-UA"/>
        </w:rPr>
        <w:t xml:space="preserve"> понесені під час проведення виборчих кампаній</w:t>
      </w:r>
      <w:r w:rsidR="00F518A8" w:rsidRPr="00AC53A7">
        <w:rPr>
          <w:rStyle w:val="apple-converted-space"/>
          <w:color w:val="000000"/>
          <w:sz w:val="28"/>
          <w:szCs w:val="28"/>
          <w:shd w:val="clear" w:color="auto" w:fill="FFFFFF"/>
          <w:lang w:val="uk-UA"/>
        </w:rPr>
        <w:t>,</w:t>
      </w:r>
      <w:r w:rsidRPr="00AC53A7">
        <w:rPr>
          <w:rStyle w:val="apple-converted-space"/>
          <w:color w:val="000000"/>
          <w:sz w:val="28"/>
          <w:szCs w:val="28"/>
          <w:shd w:val="clear" w:color="auto" w:fill="FFFFFF"/>
          <w:lang w:val="uk-UA"/>
        </w:rPr>
        <w:t xml:space="preserve"> тощо</w:t>
      </w:r>
      <w:r w:rsidR="00797D3F" w:rsidRPr="00AC53A7">
        <w:rPr>
          <w:rStyle w:val="apple-converted-space"/>
          <w:color w:val="000000"/>
          <w:sz w:val="28"/>
          <w:szCs w:val="28"/>
          <w:shd w:val="clear" w:color="auto" w:fill="FFFFFF"/>
          <w:lang w:val="uk-UA"/>
        </w:rPr>
        <w:t xml:space="preserve"> </w:t>
      </w:r>
      <w:r w:rsidR="00797D3F" w:rsidRPr="00AC53A7">
        <w:rPr>
          <w:sz w:val="28"/>
          <w:szCs w:val="28"/>
          <w:lang w:val="uk-UA"/>
        </w:rPr>
        <w:t>[</w:t>
      </w:r>
      <w:r w:rsidR="003E50A0" w:rsidRPr="00AC53A7">
        <w:rPr>
          <w:sz w:val="28"/>
          <w:szCs w:val="28"/>
          <w:lang w:val="uk-UA"/>
        </w:rPr>
        <w:t>253</w:t>
      </w:r>
      <w:r w:rsidR="00797D3F" w:rsidRPr="00AC53A7">
        <w:rPr>
          <w:sz w:val="28"/>
          <w:szCs w:val="28"/>
          <w:lang w:val="uk-UA"/>
        </w:rPr>
        <w:t>]</w:t>
      </w:r>
      <w:r w:rsidRPr="00AC53A7">
        <w:rPr>
          <w:rStyle w:val="apple-converted-space"/>
          <w:color w:val="000000"/>
          <w:sz w:val="28"/>
          <w:szCs w:val="28"/>
          <w:shd w:val="clear" w:color="auto" w:fill="FFFFFF"/>
          <w:lang w:val="uk-UA"/>
        </w:rPr>
        <w:t>.</w:t>
      </w:r>
    </w:p>
    <w:p w14:paraId="317F1803" w14:textId="77777777" w:rsidR="007504E2" w:rsidRPr="00AC53A7" w:rsidRDefault="007504E2" w:rsidP="00923D89">
      <w:pPr>
        <w:spacing w:after="0" w:line="360" w:lineRule="auto"/>
        <w:ind w:firstLine="709"/>
        <w:contextualSpacing/>
        <w:jc w:val="both"/>
        <w:rPr>
          <w:rFonts w:ascii="Times New Roman" w:eastAsia="TimesNewRoman" w:hAnsi="Times New Roman"/>
          <w:sz w:val="28"/>
          <w:szCs w:val="28"/>
        </w:rPr>
      </w:pPr>
      <w:r w:rsidRPr="00AC53A7">
        <w:rPr>
          <w:rFonts w:ascii="Times New Roman" w:eastAsia="TimesNewRoman" w:hAnsi="Times New Roman"/>
          <w:sz w:val="28"/>
          <w:szCs w:val="28"/>
        </w:rPr>
        <w:t xml:space="preserve">У Латвії, відповідно до Закону </w:t>
      </w:r>
      <w:r w:rsidRPr="00AC53A7">
        <w:rPr>
          <w:rFonts w:ascii="Times New Roman" w:hAnsi="Times New Roman"/>
          <w:sz w:val="28"/>
          <w:szCs w:val="28"/>
        </w:rPr>
        <w:t>«Про фінансування політичних організацій (партій)</w:t>
      </w:r>
      <w:r w:rsidRPr="00AC53A7">
        <w:rPr>
          <w:rFonts w:ascii="Times New Roman" w:eastAsia="TimesNewRoman" w:hAnsi="Times New Roman"/>
          <w:sz w:val="28"/>
          <w:szCs w:val="28"/>
        </w:rPr>
        <w:t>»</w:t>
      </w:r>
      <w:r w:rsidR="003E50A0" w:rsidRPr="00AC53A7">
        <w:rPr>
          <w:rFonts w:ascii="Times New Roman" w:eastAsia="TimesNewRoman" w:hAnsi="Times New Roman"/>
          <w:sz w:val="28"/>
          <w:szCs w:val="28"/>
        </w:rPr>
        <w:t xml:space="preserve"> </w:t>
      </w:r>
      <w:r w:rsidR="003E50A0" w:rsidRPr="00AC53A7">
        <w:rPr>
          <w:rFonts w:ascii="Times New Roman" w:hAnsi="Times New Roman"/>
          <w:sz w:val="28"/>
          <w:szCs w:val="28"/>
        </w:rPr>
        <w:t>[78]</w:t>
      </w:r>
      <w:r w:rsidRPr="00AC53A7">
        <w:rPr>
          <w:rFonts w:ascii="Times New Roman" w:eastAsia="TimesNewRoman" w:hAnsi="Times New Roman"/>
          <w:sz w:val="28"/>
          <w:szCs w:val="28"/>
        </w:rPr>
        <w:t>, політич</w:t>
      </w:r>
      <w:r w:rsidR="00F518A8" w:rsidRPr="00AC53A7">
        <w:rPr>
          <w:rFonts w:ascii="Times New Roman" w:eastAsia="TimesNewRoman" w:hAnsi="Times New Roman"/>
          <w:sz w:val="28"/>
          <w:szCs w:val="28"/>
        </w:rPr>
        <w:t>ні партії не пізніше 31 березня</w:t>
      </w:r>
      <w:r w:rsidRPr="00AC53A7">
        <w:rPr>
          <w:rFonts w:ascii="Times New Roman" w:eastAsia="TimesNewRoman" w:hAnsi="Times New Roman"/>
          <w:sz w:val="28"/>
          <w:szCs w:val="28"/>
        </w:rPr>
        <w:t xml:space="preserve"> подають річний фінансовий звіт </w:t>
      </w:r>
      <w:r w:rsidR="00BB106F" w:rsidRPr="00AC53A7">
        <w:rPr>
          <w:rFonts w:ascii="Times New Roman" w:eastAsia="TimesNewRoman" w:hAnsi="Times New Roman"/>
          <w:sz w:val="28"/>
          <w:szCs w:val="28"/>
        </w:rPr>
        <w:t>до</w:t>
      </w:r>
      <w:r w:rsidRPr="00AC53A7">
        <w:rPr>
          <w:rFonts w:ascii="Times New Roman" w:eastAsia="TimesNewRoman" w:hAnsi="Times New Roman"/>
          <w:sz w:val="28"/>
          <w:szCs w:val="28"/>
        </w:rPr>
        <w:t xml:space="preserve"> Бюро із запобі</w:t>
      </w:r>
      <w:r w:rsidR="00BB106F" w:rsidRPr="00AC53A7">
        <w:rPr>
          <w:rFonts w:ascii="Times New Roman" w:eastAsia="TimesNewRoman" w:hAnsi="Times New Roman"/>
          <w:sz w:val="28"/>
          <w:szCs w:val="28"/>
        </w:rPr>
        <w:t>гання та боротьб</w:t>
      </w:r>
      <w:r w:rsidR="00F518A8" w:rsidRPr="00AC53A7">
        <w:rPr>
          <w:rFonts w:ascii="Times New Roman" w:eastAsia="TimesNewRoman" w:hAnsi="Times New Roman"/>
          <w:sz w:val="28"/>
          <w:szCs w:val="28"/>
        </w:rPr>
        <w:t>и</w:t>
      </w:r>
      <w:r w:rsidR="00BB106F" w:rsidRPr="00AC53A7">
        <w:rPr>
          <w:rFonts w:ascii="Times New Roman" w:eastAsia="TimesNewRoman" w:hAnsi="Times New Roman"/>
          <w:sz w:val="28"/>
          <w:szCs w:val="28"/>
        </w:rPr>
        <w:t xml:space="preserve"> з корупцією (</w:t>
      </w:r>
      <w:r w:rsidRPr="00AC53A7">
        <w:rPr>
          <w:rFonts w:ascii="Times New Roman" w:eastAsia="TimesNewRoman" w:hAnsi="Times New Roman"/>
          <w:sz w:val="28"/>
          <w:szCs w:val="28"/>
        </w:rPr>
        <w:t>якщо звіт подає партія, яка має право на фінансування з державного бюджету</w:t>
      </w:r>
      <w:r w:rsidR="00F518A8" w:rsidRPr="00AC53A7">
        <w:rPr>
          <w:rFonts w:ascii="Times New Roman" w:eastAsia="TimesNewRoman" w:hAnsi="Times New Roman"/>
          <w:sz w:val="28"/>
          <w:szCs w:val="28"/>
        </w:rPr>
        <w:t>,</w:t>
      </w:r>
      <w:r w:rsidRPr="00AC53A7">
        <w:rPr>
          <w:rFonts w:ascii="Times New Roman" w:eastAsia="TimesNewRoman" w:hAnsi="Times New Roman"/>
          <w:sz w:val="28"/>
          <w:szCs w:val="28"/>
        </w:rPr>
        <w:t xml:space="preserve"> то до звіту додається інформація про витрати коштів</w:t>
      </w:r>
      <w:r w:rsidR="00F518A8" w:rsidRPr="00AC53A7">
        <w:rPr>
          <w:rFonts w:ascii="Times New Roman" w:eastAsia="TimesNewRoman" w:hAnsi="Times New Roman"/>
          <w:sz w:val="28"/>
          <w:szCs w:val="28"/>
        </w:rPr>
        <w:t>,</w:t>
      </w:r>
      <w:r w:rsidRPr="00AC53A7">
        <w:rPr>
          <w:rFonts w:ascii="Times New Roman" w:eastAsia="TimesNewRoman" w:hAnsi="Times New Roman"/>
          <w:sz w:val="28"/>
          <w:szCs w:val="28"/>
        </w:rPr>
        <w:t xml:space="preserve"> отриманих </w:t>
      </w:r>
      <w:r w:rsidR="00F518A8" w:rsidRPr="00AC53A7">
        <w:rPr>
          <w:rFonts w:ascii="Times New Roman" w:eastAsia="TimesNewRoman" w:hAnsi="Times New Roman"/>
          <w:sz w:val="28"/>
          <w:szCs w:val="28"/>
        </w:rPr>
        <w:t>і</w:t>
      </w:r>
      <w:r w:rsidRPr="00AC53A7">
        <w:rPr>
          <w:rFonts w:ascii="Times New Roman" w:eastAsia="TimesNewRoman" w:hAnsi="Times New Roman"/>
          <w:sz w:val="28"/>
          <w:szCs w:val="28"/>
        </w:rPr>
        <w:t>з державного бюджету</w:t>
      </w:r>
      <w:r w:rsidR="00F518A8" w:rsidRPr="00AC53A7">
        <w:rPr>
          <w:rFonts w:ascii="Times New Roman" w:eastAsia="TimesNewRoman" w:hAnsi="Times New Roman"/>
          <w:sz w:val="28"/>
          <w:szCs w:val="28"/>
        </w:rPr>
        <w:t>,</w:t>
      </w:r>
      <w:r w:rsidRPr="00AC53A7">
        <w:rPr>
          <w:rFonts w:ascii="Times New Roman" w:eastAsia="TimesNewRoman" w:hAnsi="Times New Roman"/>
          <w:sz w:val="28"/>
          <w:szCs w:val="28"/>
        </w:rPr>
        <w:t xml:space="preserve"> </w:t>
      </w:r>
      <w:r w:rsidR="00F518A8" w:rsidRPr="00AC53A7">
        <w:rPr>
          <w:rFonts w:ascii="Times New Roman" w:eastAsia="TimesNewRoman" w:hAnsi="Times New Roman"/>
          <w:sz w:val="28"/>
          <w:szCs w:val="28"/>
        </w:rPr>
        <w:t xml:space="preserve">у звітному році </w:t>
      </w:r>
      <w:r w:rsidRPr="00AC53A7">
        <w:rPr>
          <w:rFonts w:ascii="Times New Roman" w:eastAsia="TimesNewRoman" w:hAnsi="Times New Roman"/>
          <w:sz w:val="28"/>
          <w:szCs w:val="28"/>
        </w:rPr>
        <w:t>з вказівкою залишків коштів на початок і на кінець звітного року</w:t>
      </w:r>
      <w:r w:rsidR="00BB106F" w:rsidRPr="00AC53A7">
        <w:rPr>
          <w:rFonts w:ascii="Times New Roman" w:eastAsia="TimesNewRoman" w:hAnsi="Times New Roman"/>
          <w:sz w:val="28"/>
          <w:szCs w:val="28"/>
        </w:rPr>
        <w:t>)</w:t>
      </w:r>
      <w:r w:rsidRPr="00AC53A7">
        <w:rPr>
          <w:rFonts w:ascii="Times New Roman" w:eastAsia="TimesNewRoman" w:hAnsi="Times New Roman"/>
          <w:sz w:val="28"/>
          <w:szCs w:val="28"/>
        </w:rPr>
        <w:t>. Бюро із запобігання та боротьб</w:t>
      </w:r>
      <w:r w:rsidR="00F518A8" w:rsidRPr="00AC53A7">
        <w:rPr>
          <w:rFonts w:ascii="Times New Roman" w:eastAsia="TimesNewRoman" w:hAnsi="Times New Roman"/>
          <w:sz w:val="28"/>
          <w:szCs w:val="28"/>
        </w:rPr>
        <w:t>и</w:t>
      </w:r>
      <w:r w:rsidRPr="00AC53A7">
        <w:rPr>
          <w:rFonts w:ascii="Times New Roman" w:eastAsia="TimesNewRoman" w:hAnsi="Times New Roman"/>
          <w:sz w:val="28"/>
          <w:szCs w:val="28"/>
        </w:rPr>
        <w:t xml:space="preserve"> з корупцією після отримання річного звіту політичної партії не пізніше 10 днів публікує представлену в н</w:t>
      </w:r>
      <w:r w:rsidR="00F518A8" w:rsidRPr="00AC53A7">
        <w:rPr>
          <w:rFonts w:ascii="Times New Roman" w:eastAsia="TimesNewRoman" w:hAnsi="Times New Roman"/>
          <w:sz w:val="28"/>
          <w:szCs w:val="28"/>
        </w:rPr>
        <w:t>ьому</w:t>
      </w:r>
      <w:r w:rsidRPr="00AC53A7">
        <w:rPr>
          <w:rFonts w:ascii="Times New Roman" w:eastAsia="TimesNewRoman" w:hAnsi="Times New Roman"/>
          <w:sz w:val="28"/>
          <w:szCs w:val="28"/>
        </w:rPr>
        <w:t xml:space="preserve"> інформацію в порядку, встанов</w:t>
      </w:r>
      <w:r w:rsidR="003E50A0" w:rsidRPr="00AC53A7">
        <w:rPr>
          <w:rFonts w:ascii="Times New Roman" w:eastAsia="TimesNewRoman" w:hAnsi="Times New Roman"/>
          <w:sz w:val="28"/>
          <w:szCs w:val="28"/>
        </w:rPr>
        <w:t>леному Кабінетом Міністрів</w:t>
      </w:r>
      <w:r w:rsidRPr="00AC53A7">
        <w:rPr>
          <w:rFonts w:ascii="Times New Roman" w:eastAsia="TimesNewRoman" w:hAnsi="Times New Roman"/>
          <w:sz w:val="28"/>
          <w:szCs w:val="28"/>
        </w:rPr>
        <w:t xml:space="preserve"> </w:t>
      </w:r>
      <w:r w:rsidRPr="00AC53A7">
        <w:rPr>
          <w:rFonts w:ascii="Times New Roman" w:hAnsi="Times New Roman"/>
          <w:sz w:val="28"/>
          <w:szCs w:val="28"/>
        </w:rPr>
        <w:t>[</w:t>
      </w:r>
      <w:r w:rsidR="003E50A0" w:rsidRPr="00AC53A7">
        <w:rPr>
          <w:rFonts w:ascii="Times New Roman" w:hAnsi="Times New Roman"/>
          <w:sz w:val="28"/>
          <w:szCs w:val="28"/>
        </w:rPr>
        <w:t>254</w:t>
      </w:r>
      <w:r w:rsidRPr="00AC53A7">
        <w:rPr>
          <w:rFonts w:ascii="Times New Roman" w:hAnsi="Times New Roman"/>
          <w:sz w:val="28"/>
          <w:szCs w:val="28"/>
        </w:rPr>
        <w:t>]</w:t>
      </w:r>
      <w:r w:rsidRPr="00AC53A7">
        <w:rPr>
          <w:rFonts w:ascii="Times New Roman" w:eastAsia="TimesNewRoman" w:hAnsi="Times New Roman"/>
          <w:sz w:val="28"/>
          <w:szCs w:val="28"/>
        </w:rPr>
        <w:t>.</w:t>
      </w:r>
    </w:p>
    <w:p w14:paraId="73C8FA36"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rFonts w:eastAsia="TimesNewRoman"/>
          <w:sz w:val="28"/>
          <w:szCs w:val="28"/>
          <w:lang w:val="uk-UA"/>
        </w:rPr>
        <w:t xml:space="preserve">В.В. Джуган, досліджуючи досвід нормативного регулювання організації фінансової звітності політичних партій у Латвії, </w:t>
      </w:r>
      <w:r w:rsidR="00783BCD" w:rsidRPr="00AC53A7">
        <w:rPr>
          <w:rFonts w:eastAsia="TimesNewRoman"/>
          <w:sz w:val="28"/>
          <w:szCs w:val="28"/>
          <w:lang w:val="uk-UA"/>
        </w:rPr>
        <w:t>до</w:t>
      </w:r>
      <w:r w:rsidRPr="00AC53A7">
        <w:rPr>
          <w:rFonts w:eastAsia="TimesNewRoman"/>
          <w:sz w:val="28"/>
          <w:szCs w:val="28"/>
          <w:lang w:val="uk-UA"/>
        </w:rPr>
        <w:t xml:space="preserve">ходить висновку, що </w:t>
      </w:r>
      <w:r w:rsidRPr="00AC53A7">
        <w:rPr>
          <w:sz w:val="28"/>
          <w:szCs w:val="28"/>
          <w:lang w:val="uk-UA"/>
        </w:rPr>
        <w:t xml:space="preserve">запровадження в Україні практики про публікацію у </w:t>
      </w:r>
      <w:r w:rsidRPr="00AC53A7">
        <w:rPr>
          <w:rFonts w:eastAsia="TimesNewRoman"/>
          <w:sz w:val="28"/>
          <w:szCs w:val="28"/>
          <w:lang w:val="uk-UA"/>
        </w:rPr>
        <w:t xml:space="preserve">відкритій он-лайн базі даних відомостей про пожертвування на користь політичної партії, звичайно, сприятиме підвищенню прозорості фінансування політичних партій, хоча це питання потребує подальших наукових досліджень </w:t>
      </w:r>
      <w:r w:rsidR="00783BCD" w:rsidRPr="00AC53A7">
        <w:rPr>
          <w:rFonts w:eastAsia="TimesNewRoman"/>
          <w:sz w:val="28"/>
          <w:szCs w:val="28"/>
          <w:lang w:val="uk-UA"/>
        </w:rPr>
        <w:t>щодо</w:t>
      </w:r>
      <w:r w:rsidRPr="00AC53A7">
        <w:rPr>
          <w:rFonts w:eastAsia="TimesNewRoman"/>
          <w:sz w:val="28"/>
          <w:szCs w:val="28"/>
          <w:lang w:val="uk-UA"/>
        </w:rPr>
        <w:t xml:space="preserve"> дотримання </w:t>
      </w:r>
      <w:r w:rsidRPr="00AC53A7">
        <w:rPr>
          <w:color w:val="000000"/>
          <w:sz w:val="28"/>
          <w:szCs w:val="28"/>
          <w:shd w:val="clear" w:color="auto" w:fill="FFFFFF"/>
          <w:lang w:val="uk-UA"/>
        </w:rPr>
        <w:t>конфіденційності інформації про особу</w:t>
      </w:r>
      <w:r w:rsidR="003E50A0" w:rsidRPr="00AC53A7">
        <w:rPr>
          <w:color w:val="000000"/>
          <w:sz w:val="28"/>
          <w:szCs w:val="28"/>
          <w:shd w:val="clear" w:color="auto" w:fill="FFFFFF"/>
          <w:lang w:val="uk-UA"/>
        </w:rPr>
        <w:t xml:space="preserve"> </w:t>
      </w:r>
      <w:r w:rsidR="003E50A0" w:rsidRPr="00AC53A7">
        <w:rPr>
          <w:sz w:val="28"/>
          <w:szCs w:val="28"/>
          <w:lang w:val="uk-UA"/>
        </w:rPr>
        <w:t>[6, с. 161]</w:t>
      </w:r>
      <w:r w:rsidRPr="00AC53A7">
        <w:rPr>
          <w:color w:val="000000"/>
          <w:sz w:val="28"/>
          <w:szCs w:val="28"/>
          <w:shd w:val="clear" w:color="auto" w:fill="FFFFFF"/>
          <w:lang w:val="uk-UA"/>
        </w:rPr>
        <w:t xml:space="preserve">. На нашу думку, така </w:t>
      </w:r>
      <w:r w:rsidRPr="00AC53A7">
        <w:rPr>
          <w:color w:val="000000"/>
          <w:sz w:val="28"/>
          <w:szCs w:val="28"/>
          <w:shd w:val="clear" w:color="auto" w:fill="FFFFFF"/>
          <w:lang w:val="uk-UA"/>
        </w:rPr>
        <w:lastRenderedPageBreak/>
        <w:t>пропозиція є дещо незрозумілою, оскільки, положення ч. 7 ст. 17 ЗУ «Про політичні партії в Україні» досить однозначно декларує, що у</w:t>
      </w:r>
      <w:r w:rsidRPr="00AC53A7">
        <w:rPr>
          <w:color w:val="000000"/>
          <w:sz w:val="28"/>
          <w:szCs w:val="28"/>
          <w:lang w:val="uk-UA"/>
        </w:rPr>
        <w:t xml:space="preserve"> звіті політичної партії про майно, доходи, витрати і зобов’язання фінансового характеру обов’язковому оприлюдненню підлягають прізвище, ім’я, по батькові та місце проживання фізичної особи, а інші відомості про фізичну особу, віднесені до інформації з обмеженим доступом, оприлюдненню не підлягають. Тобто інформація про осіб, які здійснили внесок на підтримку політичної партії</w:t>
      </w:r>
      <w:r w:rsidR="00783BCD" w:rsidRPr="00AC53A7">
        <w:rPr>
          <w:color w:val="000000"/>
          <w:sz w:val="28"/>
          <w:szCs w:val="28"/>
          <w:lang w:val="uk-UA"/>
        </w:rPr>
        <w:t>,</w:t>
      </w:r>
      <w:r w:rsidRPr="00AC53A7">
        <w:rPr>
          <w:color w:val="000000"/>
          <w:sz w:val="28"/>
          <w:szCs w:val="28"/>
          <w:lang w:val="uk-UA"/>
        </w:rPr>
        <w:t xml:space="preserve"> міститься у звіті політичної партії, який розміщується як на</w:t>
      </w:r>
      <w:r w:rsidRPr="00AC53A7">
        <w:rPr>
          <w:rFonts w:eastAsia="TimesNewRoman"/>
          <w:sz w:val="28"/>
          <w:szCs w:val="28"/>
          <w:lang w:val="uk-UA"/>
        </w:rPr>
        <w:t xml:space="preserve"> </w:t>
      </w:r>
      <w:r w:rsidRPr="00AC53A7">
        <w:rPr>
          <w:color w:val="000000"/>
          <w:sz w:val="28"/>
          <w:szCs w:val="28"/>
          <w:lang w:val="uk-UA"/>
        </w:rPr>
        <w:t xml:space="preserve">офіційному веб-сайті </w:t>
      </w:r>
      <w:r w:rsidR="00281CD7" w:rsidRPr="00AC53A7">
        <w:rPr>
          <w:color w:val="000000"/>
          <w:sz w:val="28"/>
          <w:szCs w:val="28"/>
          <w:lang w:val="uk-UA"/>
        </w:rPr>
        <w:t>партії</w:t>
      </w:r>
      <w:r w:rsidRPr="00AC53A7">
        <w:rPr>
          <w:color w:val="000000"/>
          <w:sz w:val="28"/>
          <w:szCs w:val="28"/>
          <w:lang w:val="uk-UA"/>
        </w:rPr>
        <w:t xml:space="preserve">, так і на веб-сайті НАЗК. </w:t>
      </w:r>
      <w:r w:rsidRPr="00AC53A7">
        <w:rPr>
          <w:color w:val="000000" w:themeColor="text1"/>
          <w:sz w:val="28"/>
          <w:szCs w:val="28"/>
          <w:lang w:val="uk-UA"/>
        </w:rPr>
        <w:t>Наприклад, у звітах парламентських політичних партій про майно, доходи, витрати і зобов’язання фінансового характеру, які розміщені на сайтах партій, у таблиці «Внески грошовими коштами на рахунки політичної партії» відображаєть</w:t>
      </w:r>
      <w:r w:rsidR="00783BCD" w:rsidRPr="00AC53A7">
        <w:rPr>
          <w:color w:val="000000" w:themeColor="text1"/>
          <w:sz w:val="28"/>
          <w:szCs w:val="28"/>
          <w:lang w:val="uk-UA"/>
        </w:rPr>
        <w:t>ся</w:t>
      </w:r>
      <w:r w:rsidRPr="00AC53A7">
        <w:rPr>
          <w:color w:val="000000" w:themeColor="text1"/>
          <w:sz w:val="28"/>
          <w:szCs w:val="28"/>
          <w:lang w:val="uk-UA"/>
        </w:rPr>
        <w:t xml:space="preserve"> дата надходження внеску</w:t>
      </w:r>
      <w:r w:rsidR="00783BCD" w:rsidRPr="00AC53A7">
        <w:rPr>
          <w:color w:val="000000" w:themeColor="text1"/>
          <w:sz w:val="28"/>
          <w:szCs w:val="28"/>
          <w:lang w:val="uk-UA"/>
        </w:rPr>
        <w:t>,</w:t>
      </w:r>
      <w:r w:rsidRPr="00AC53A7">
        <w:rPr>
          <w:color w:val="000000" w:themeColor="text1"/>
          <w:sz w:val="28"/>
          <w:szCs w:val="28"/>
          <w:lang w:val="uk-UA"/>
        </w:rPr>
        <w:t xml:space="preserve"> вид рахунку</w:t>
      </w:r>
      <w:r w:rsidR="00783BCD" w:rsidRPr="00AC53A7">
        <w:rPr>
          <w:color w:val="000000" w:themeColor="text1"/>
          <w:sz w:val="28"/>
          <w:szCs w:val="28"/>
          <w:lang w:val="uk-UA"/>
        </w:rPr>
        <w:t>,</w:t>
      </w:r>
      <w:r w:rsidRPr="00AC53A7">
        <w:rPr>
          <w:color w:val="000000" w:themeColor="text1"/>
          <w:sz w:val="28"/>
          <w:szCs w:val="28"/>
          <w:lang w:val="uk-UA"/>
        </w:rPr>
        <w:t xml:space="preserve"> номер розрахункового документа</w:t>
      </w:r>
      <w:r w:rsidR="00783BCD" w:rsidRPr="00AC53A7">
        <w:rPr>
          <w:color w:val="000000" w:themeColor="text1"/>
          <w:sz w:val="28"/>
          <w:szCs w:val="28"/>
          <w:lang w:val="uk-UA"/>
        </w:rPr>
        <w:t>,</w:t>
      </w:r>
      <w:r w:rsidRPr="00AC53A7">
        <w:rPr>
          <w:color w:val="000000" w:themeColor="text1"/>
          <w:sz w:val="28"/>
          <w:szCs w:val="28"/>
          <w:lang w:val="uk-UA"/>
        </w:rPr>
        <w:t xml:space="preserve"> </w:t>
      </w:r>
      <w:r w:rsidRPr="00AC53A7">
        <w:rPr>
          <w:rFonts w:eastAsia="TimesNewRoman"/>
          <w:color w:val="000000" w:themeColor="text1"/>
          <w:sz w:val="28"/>
          <w:szCs w:val="28"/>
          <w:lang w:val="uk-UA"/>
        </w:rPr>
        <w:t>п</w:t>
      </w:r>
      <w:r w:rsidRPr="00AC53A7">
        <w:rPr>
          <w:color w:val="000000" w:themeColor="text1"/>
          <w:sz w:val="28"/>
          <w:szCs w:val="28"/>
          <w:lang w:val="uk-UA"/>
        </w:rPr>
        <w:t>різв</w:t>
      </w:r>
      <w:r w:rsidR="00783BCD" w:rsidRPr="00AC53A7">
        <w:rPr>
          <w:color w:val="000000" w:themeColor="text1"/>
          <w:sz w:val="28"/>
          <w:szCs w:val="28"/>
          <w:lang w:val="uk-UA"/>
        </w:rPr>
        <w:t>ище, ім’я, по батькові платника,</w:t>
      </w:r>
      <w:r w:rsidRPr="00AC53A7">
        <w:rPr>
          <w:color w:val="000000" w:themeColor="text1"/>
          <w:sz w:val="28"/>
          <w:szCs w:val="28"/>
          <w:lang w:val="uk-UA"/>
        </w:rPr>
        <w:t xml:space="preserve"> місце проживання платника </w:t>
      </w:r>
      <w:r w:rsidR="00783BCD" w:rsidRPr="00AC53A7">
        <w:rPr>
          <w:color w:val="000000" w:themeColor="text1"/>
          <w:sz w:val="28"/>
          <w:szCs w:val="28"/>
          <w:lang w:val="uk-UA"/>
        </w:rPr>
        <w:t>та</w:t>
      </w:r>
      <w:r w:rsidRPr="00AC53A7">
        <w:rPr>
          <w:color w:val="000000" w:themeColor="text1"/>
          <w:sz w:val="28"/>
          <w:szCs w:val="28"/>
          <w:lang w:val="uk-UA"/>
        </w:rPr>
        <w:t xml:space="preserve"> сума внеску </w:t>
      </w:r>
      <w:r w:rsidR="003E50A0" w:rsidRPr="00AC53A7">
        <w:rPr>
          <w:sz w:val="28"/>
          <w:szCs w:val="28"/>
          <w:lang w:val="uk-UA"/>
        </w:rPr>
        <w:t>[255; 256; 257]</w:t>
      </w:r>
      <w:r w:rsidRPr="00AC53A7">
        <w:rPr>
          <w:color w:val="000000" w:themeColor="text1"/>
          <w:sz w:val="28"/>
          <w:szCs w:val="28"/>
          <w:lang w:val="uk-UA"/>
        </w:rPr>
        <w:t>. В</w:t>
      </w:r>
      <w:r w:rsidR="00783BCD" w:rsidRPr="00AC53A7">
        <w:rPr>
          <w:color w:val="000000" w:themeColor="text1"/>
          <w:sz w:val="28"/>
          <w:szCs w:val="28"/>
          <w:lang w:val="uk-UA"/>
        </w:rPr>
        <w:t>одно</w:t>
      </w:r>
      <w:r w:rsidRPr="00AC53A7">
        <w:rPr>
          <w:color w:val="000000" w:themeColor="text1"/>
          <w:sz w:val="28"/>
          <w:szCs w:val="28"/>
          <w:lang w:val="uk-UA"/>
        </w:rPr>
        <w:t xml:space="preserve">час інформація про </w:t>
      </w:r>
      <w:r w:rsidRPr="00AC53A7">
        <w:rPr>
          <w:rFonts w:eastAsia="TimesNewRoman"/>
          <w:color w:val="000000" w:themeColor="text1"/>
          <w:sz w:val="28"/>
          <w:szCs w:val="28"/>
          <w:lang w:val="uk-UA"/>
        </w:rPr>
        <w:t>р</w:t>
      </w:r>
      <w:r w:rsidRPr="00AC53A7">
        <w:rPr>
          <w:color w:val="000000" w:themeColor="text1"/>
          <w:sz w:val="28"/>
          <w:szCs w:val="28"/>
          <w:shd w:val="clear" w:color="auto" w:fill="FFFFFF"/>
          <w:lang w:val="uk-UA"/>
        </w:rPr>
        <w:t xml:space="preserve">еєстраційний номер облікової картки платника податків </w:t>
      </w:r>
      <w:r w:rsidRPr="00AC53A7">
        <w:rPr>
          <w:color w:val="000000" w:themeColor="text1"/>
          <w:sz w:val="28"/>
          <w:szCs w:val="28"/>
          <w:lang w:val="uk-UA"/>
        </w:rPr>
        <w:t>або серія та номер паспорта з відміткою у звітах, які знаходяться у відкритому доступі не відображається.</w:t>
      </w:r>
    </w:p>
    <w:p w14:paraId="0033E2A1"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rFonts w:eastAsia="TimesNewRoman"/>
          <w:sz w:val="28"/>
          <w:szCs w:val="28"/>
          <w:lang w:val="uk-UA"/>
        </w:rPr>
      </w:pPr>
      <w:r w:rsidRPr="00AC53A7">
        <w:rPr>
          <w:rFonts w:eastAsia="TimesNewRoman"/>
          <w:sz w:val="28"/>
          <w:szCs w:val="28"/>
          <w:lang w:val="uk-UA"/>
        </w:rPr>
        <w:t>Розглянемо такий предмет контролю за фінансуванням політичних партій, як цільове використання фінансових ресурсів, які отримані партією з державного бюджету. З 2016 року в Україні, як і в більшості країн ЄС, одним з основних джерел фінансування політичних</w:t>
      </w:r>
      <w:r w:rsidR="00F41B2D" w:rsidRPr="00AC53A7">
        <w:rPr>
          <w:rFonts w:eastAsia="TimesNewRoman"/>
          <w:sz w:val="28"/>
          <w:szCs w:val="28"/>
          <w:lang w:val="uk-UA"/>
        </w:rPr>
        <w:t xml:space="preserve"> партій</w:t>
      </w:r>
      <w:r w:rsidRPr="00AC53A7">
        <w:rPr>
          <w:rFonts w:eastAsia="TimesNewRoman"/>
          <w:sz w:val="28"/>
          <w:szCs w:val="28"/>
          <w:lang w:val="uk-UA"/>
        </w:rPr>
        <w:t xml:space="preserve"> є державне фінансування. </w:t>
      </w:r>
      <w:r w:rsidR="00F41B2D" w:rsidRPr="00AC53A7">
        <w:rPr>
          <w:rFonts w:eastAsia="TimesNewRoman"/>
          <w:sz w:val="28"/>
          <w:szCs w:val="28"/>
          <w:lang w:val="uk-UA"/>
        </w:rPr>
        <w:t>Ц</w:t>
      </w:r>
      <w:r w:rsidRPr="00AC53A7">
        <w:rPr>
          <w:rFonts w:eastAsia="TimesNewRoman"/>
          <w:sz w:val="28"/>
          <w:szCs w:val="28"/>
          <w:lang w:val="uk-UA"/>
        </w:rPr>
        <w:t xml:space="preserve">ей вид фінансування політичних партій неоднозначно сприймається науковцями, </w:t>
      </w:r>
      <w:r w:rsidR="00F41B2D" w:rsidRPr="00AC53A7">
        <w:rPr>
          <w:rFonts w:eastAsia="TimesNewRoman"/>
          <w:sz w:val="28"/>
          <w:szCs w:val="28"/>
          <w:lang w:val="uk-UA"/>
        </w:rPr>
        <w:t>а тому вони</w:t>
      </w:r>
      <w:r w:rsidRPr="00AC53A7">
        <w:rPr>
          <w:rFonts w:eastAsia="TimesNewRoman"/>
          <w:sz w:val="28"/>
          <w:szCs w:val="28"/>
          <w:lang w:val="uk-UA"/>
        </w:rPr>
        <w:t xml:space="preserve"> навод</w:t>
      </w:r>
      <w:r w:rsidR="00F41B2D" w:rsidRPr="00AC53A7">
        <w:rPr>
          <w:rFonts w:eastAsia="TimesNewRoman"/>
          <w:sz w:val="28"/>
          <w:szCs w:val="28"/>
          <w:lang w:val="uk-UA"/>
        </w:rPr>
        <w:t>ять</w:t>
      </w:r>
      <w:r w:rsidRPr="00AC53A7">
        <w:rPr>
          <w:rFonts w:eastAsia="TimesNewRoman"/>
          <w:sz w:val="28"/>
          <w:szCs w:val="28"/>
          <w:lang w:val="uk-UA"/>
        </w:rPr>
        <w:t xml:space="preserve"> </w:t>
      </w:r>
      <w:r w:rsidR="00F41B2D" w:rsidRPr="00AC53A7">
        <w:rPr>
          <w:rFonts w:eastAsia="TimesNewRoman"/>
          <w:sz w:val="28"/>
          <w:szCs w:val="28"/>
          <w:lang w:val="uk-UA"/>
        </w:rPr>
        <w:t>низку</w:t>
      </w:r>
      <w:r w:rsidRPr="00AC53A7">
        <w:rPr>
          <w:rFonts w:eastAsia="TimesNewRoman"/>
          <w:sz w:val="28"/>
          <w:szCs w:val="28"/>
          <w:lang w:val="uk-UA"/>
        </w:rPr>
        <w:t xml:space="preserve"> аргументів, якими обґрунтовують переваги </w:t>
      </w:r>
      <w:r w:rsidR="00F41B2D" w:rsidRPr="00AC53A7">
        <w:rPr>
          <w:rFonts w:eastAsia="TimesNewRoman"/>
          <w:sz w:val="28"/>
          <w:szCs w:val="28"/>
          <w:lang w:val="uk-UA"/>
        </w:rPr>
        <w:t>чи</w:t>
      </w:r>
      <w:r w:rsidRPr="00AC53A7">
        <w:rPr>
          <w:rFonts w:eastAsia="TimesNewRoman"/>
          <w:sz w:val="28"/>
          <w:szCs w:val="28"/>
          <w:lang w:val="uk-UA"/>
        </w:rPr>
        <w:t xml:space="preserve"> недоліки державного фінансування політичних партій. Так, прихильники державного фінансування наголошують</w:t>
      </w:r>
      <w:r w:rsidR="00F41B2D" w:rsidRPr="00AC53A7">
        <w:rPr>
          <w:rFonts w:eastAsia="TimesNewRoman"/>
          <w:sz w:val="28"/>
          <w:szCs w:val="28"/>
          <w:lang w:val="uk-UA"/>
        </w:rPr>
        <w:t xml:space="preserve"> на тому</w:t>
      </w:r>
      <w:r w:rsidRPr="00AC53A7">
        <w:rPr>
          <w:rFonts w:eastAsia="TimesNewRoman"/>
          <w:sz w:val="28"/>
          <w:szCs w:val="28"/>
          <w:lang w:val="uk-UA"/>
        </w:rPr>
        <w:t>, що воно д</w:t>
      </w:r>
      <w:r w:rsidR="00F41B2D" w:rsidRPr="00AC53A7">
        <w:rPr>
          <w:rFonts w:eastAsia="TimesNewRoman"/>
          <w:sz w:val="28"/>
          <w:szCs w:val="28"/>
          <w:lang w:val="uk-UA"/>
        </w:rPr>
        <w:t>ає змогу</w:t>
      </w:r>
      <w:r w:rsidRPr="00AC53A7">
        <w:rPr>
          <w:rFonts w:eastAsia="TimesNewRoman"/>
          <w:sz w:val="28"/>
          <w:szCs w:val="28"/>
          <w:lang w:val="uk-UA"/>
        </w:rPr>
        <w:t xml:space="preserve"> партіям бути автономними</w:t>
      </w:r>
      <w:r w:rsidR="00F41B2D" w:rsidRPr="00AC53A7">
        <w:rPr>
          <w:rFonts w:eastAsia="TimesNewRoman"/>
          <w:sz w:val="28"/>
          <w:szCs w:val="28"/>
          <w:lang w:val="uk-UA"/>
        </w:rPr>
        <w:t xml:space="preserve"> та</w:t>
      </w:r>
      <w:r w:rsidRPr="00AC53A7">
        <w:rPr>
          <w:rFonts w:eastAsia="TimesNewRoman"/>
          <w:sz w:val="28"/>
          <w:szCs w:val="28"/>
          <w:lang w:val="uk-UA"/>
        </w:rPr>
        <w:t xml:space="preserve"> не залежати від пожертвувань </w:t>
      </w:r>
      <w:r w:rsidR="00F41B2D" w:rsidRPr="00AC53A7">
        <w:rPr>
          <w:rFonts w:eastAsia="TimesNewRoman"/>
          <w:sz w:val="28"/>
          <w:szCs w:val="28"/>
          <w:lang w:val="uk-UA"/>
        </w:rPr>
        <w:t>із боку приватних донорів;</w:t>
      </w:r>
      <w:r w:rsidRPr="00AC53A7">
        <w:rPr>
          <w:rFonts w:eastAsia="TimesNewRoman"/>
          <w:sz w:val="28"/>
          <w:szCs w:val="28"/>
          <w:lang w:val="uk-UA"/>
        </w:rPr>
        <w:t xml:space="preserve"> натомість його </w:t>
      </w:r>
      <w:r w:rsidR="00F41B2D" w:rsidRPr="00AC53A7">
        <w:rPr>
          <w:rFonts w:eastAsia="TimesNewRoman"/>
          <w:sz w:val="28"/>
          <w:szCs w:val="28"/>
          <w:lang w:val="uk-UA"/>
        </w:rPr>
        <w:t>су</w:t>
      </w:r>
      <w:r w:rsidRPr="00AC53A7">
        <w:rPr>
          <w:rFonts w:eastAsia="TimesNewRoman"/>
          <w:sz w:val="28"/>
          <w:szCs w:val="28"/>
          <w:lang w:val="uk-UA"/>
        </w:rPr>
        <w:t>противники вказують на те, що витрати бюджетів на партійне фінансування є непомірно великими,</w:t>
      </w:r>
      <w:r w:rsidR="00AF3D5E" w:rsidRPr="00AC53A7">
        <w:rPr>
          <w:rFonts w:eastAsia="TimesNewRoman"/>
          <w:sz w:val="28"/>
          <w:szCs w:val="28"/>
          <w:lang w:val="uk-UA"/>
        </w:rPr>
        <w:t xml:space="preserve"> а</w:t>
      </w:r>
      <w:r w:rsidRPr="00AC53A7">
        <w:rPr>
          <w:rFonts w:eastAsia="TimesNewRoman"/>
          <w:sz w:val="28"/>
          <w:szCs w:val="28"/>
          <w:lang w:val="uk-UA"/>
        </w:rPr>
        <w:t xml:space="preserve"> державне фінансування отримують тільки великі партії, що </w:t>
      </w:r>
      <w:r w:rsidR="00F41B2D" w:rsidRPr="00AC53A7">
        <w:rPr>
          <w:rFonts w:eastAsia="TimesNewRoman"/>
          <w:sz w:val="28"/>
          <w:szCs w:val="28"/>
          <w:lang w:val="uk-UA"/>
        </w:rPr>
        <w:t>у</w:t>
      </w:r>
      <w:r w:rsidRPr="00AC53A7">
        <w:rPr>
          <w:rFonts w:eastAsia="TimesNewRoman"/>
          <w:sz w:val="28"/>
          <w:szCs w:val="28"/>
          <w:lang w:val="uk-UA"/>
        </w:rPr>
        <w:t xml:space="preserve"> свою чергу дає державі </w:t>
      </w:r>
      <w:r w:rsidRPr="00AC53A7">
        <w:rPr>
          <w:rFonts w:eastAsia="TimesNewRoman"/>
          <w:sz w:val="28"/>
          <w:szCs w:val="28"/>
          <w:lang w:val="uk-UA"/>
        </w:rPr>
        <w:lastRenderedPageBreak/>
        <w:t xml:space="preserve">можливість певним чином контролювати політичні партії </w:t>
      </w:r>
      <w:r w:rsidR="0059575F" w:rsidRPr="00AC53A7">
        <w:rPr>
          <w:sz w:val="28"/>
          <w:szCs w:val="28"/>
          <w:lang w:val="uk-UA"/>
        </w:rPr>
        <w:t>[</w:t>
      </w:r>
      <w:r w:rsidR="00AF3D5E" w:rsidRPr="00AC53A7">
        <w:rPr>
          <w:sz w:val="28"/>
          <w:szCs w:val="28"/>
          <w:lang w:val="uk-UA"/>
        </w:rPr>
        <w:t>2, с. 181-187; 258; 259; 260; 261, с. 36-38; 262, с. 70; 263, с. 262-263</w:t>
      </w:r>
      <w:r w:rsidR="0059575F" w:rsidRPr="00AC53A7">
        <w:rPr>
          <w:sz w:val="28"/>
          <w:szCs w:val="28"/>
          <w:lang w:val="uk-UA"/>
        </w:rPr>
        <w:t>]</w:t>
      </w:r>
      <w:r w:rsidRPr="00AC53A7">
        <w:rPr>
          <w:rFonts w:eastAsia="TimesNewRoman"/>
          <w:sz w:val="28"/>
          <w:szCs w:val="28"/>
          <w:lang w:val="uk-UA"/>
        </w:rPr>
        <w:t>.</w:t>
      </w:r>
    </w:p>
    <w:p w14:paraId="6189FB73"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rFonts w:eastAsia="TimesNewRoman"/>
          <w:sz w:val="28"/>
          <w:szCs w:val="28"/>
          <w:lang w:val="uk-UA"/>
        </w:rPr>
      </w:pPr>
      <w:r w:rsidRPr="00AC53A7">
        <w:rPr>
          <w:rFonts w:eastAsia="TimesNewRoman"/>
          <w:sz w:val="28"/>
          <w:szCs w:val="28"/>
          <w:lang w:val="uk-UA"/>
        </w:rPr>
        <w:t>Ст. 87 Бюджетного кодексу України</w:t>
      </w:r>
      <w:r w:rsidR="00AF3D5E" w:rsidRPr="00AC53A7">
        <w:rPr>
          <w:rFonts w:eastAsia="TimesNewRoman"/>
          <w:sz w:val="28"/>
          <w:szCs w:val="28"/>
          <w:lang w:val="uk-UA"/>
        </w:rPr>
        <w:t xml:space="preserve"> </w:t>
      </w:r>
      <w:r w:rsidR="00AF3D5E" w:rsidRPr="00AC53A7">
        <w:rPr>
          <w:sz w:val="28"/>
          <w:szCs w:val="28"/>
          <w:lang w:val="uk-UA"/>
        </w:rPr>
        <w:t>[264]</w:t>
      </w:r>
      <w:r w:rsidRPr="00AC53A7">
        <w:rPr>
          <w:rFonts w:eastAsia="TimesNewRoman"/>
          <w:sz w:val="28"/>
          <w:szCs w:val="28"/>
          <w:lang w:val="uk-UA"/>
        </w:rPr>
        <w:t xml:space="preserve"> передбачає, що </w:t>
      </w:r>
      <w:bookmarkStart w:id="59" w:name="n1330"/>
      <w:bookmarkEnd w:id="59"/>
      <w:r w:rsidRPr="00AC53A7">
        <w:rPr>
          <w:rFonts w:eastAsia="TimesNewRoman"/>
          <w:sz w:val="28"/>
          <w:szCs w:val="28"/>
          <w:lang w:val="uk-UA"/>
        </w:rPr>
        <w:t xml:space="preserve">до </w:t>
      </w:r>
      <w:r w:rsidRPr="00AC53A7">
        <w:rPr>
          <w:color w:val="000000"/>
          <w:sz w:val="28"/>
          <w:szCs w:val="28"/>
          <w:lang w:val="uk-UA"/>
        </w:rPr>
        <w:t>видатків, які здійснюють</w:t>
      </w:r>
      <w:r w:rsidR="004145AA" w:rsidRPr="00AC53A7">
        <w:rPr>
          <w:color w:val="000000"/>
          <w:sz w:val="28"/>
          <w:szCs w:val="28"/>
          <w:lang w:val="uk-UA"/>
        </w:rPr>
        <w:t>ся з Державного бюджету України</w:t>
      </w:r>
      <w:r w:rsidRPr="00AC53A7">
        <w:rPr>
          <w:color w:val="000000"/>
          <w:sz w:val="28"/>
          <w:szCs w:val="28"/>
          <w:lang w:val="uk-UA"/>
        </w:rPr>
        <w:t>, належать, зокрема</w:t>
      </w:r>
      <w:r w:rsidR="00F41B2D" w:rsidRPr="00AC53A7">
        <w:rPr>
          <w:color w:val="000000"/>
          <w:sz w:val="28"/>
          <w:szCs w:val="28"/>
          <w:lang w:val="uk-UA"/>
        </w:rPr>
        <w:t>,</w:t>
      </w:r>
      <w:r w:rsidRPr="00AC53A7">
        <w:rPr>
          <w:color w:val="000000"/>
          <w:sz w:val="28"/>
          <w:szCs w:val="28"/>
          <w:lang w:val="uk-UA"/>
        </w:rPr>
        <w:t xml:space="preserve"> і видатки на</w:t>
      </w:r>
      <w:r w:rsidRPr="00AC53A7">
        <w:rPr>
          <w:rFonts w:eastAsia="TimesNewRoman"/>
          <w:sz w:val="28"/>
          <w:szCs w:val="28"/>
          <w:lang w:val="uk-UA"/>
        </w:rPr>
        <w:t xml:space="preserve"> </w:t>
      </w:r>
      <w:r w:rsidRPr="00AC53A7">
        <w:rPr>
          <w:color w:val="000000"/>
          <w:sz w:val="28"/>
          <w:szCs w:val="28"/>
          <w:shd w:val="clear" w:color="auto" w:fill="FFFFFF"/>
          <w:lang w:val="uk-UA"/>
        </w:rPr>
        <w:t>державне фінансове забезпечення політичних партій у формах, визначених законом</w:t>
      </w:r>
      <w:r w:rsidRPr="00AC53A7">
        <w:rPr>
          <w:color w:val="000000"/>
          <w:shd w:val="clear" w:color="auto" w:fill="FFFFFF"/>
          <w:lang w:val="uk-UA"/>
        </w:rPr>
        <w:t>.</w:t>
      </w:r>
      <w:r w:rsidRPr="00AC53A7">
        <w:rPr>
          <w:rFonts w:eastAsia="TimesNewRoman"/>
          <w:sz w:val="28"/>
          <w:szCs w:val="28"/>
          <w:lang w:val="uk-UA"/>
        </w:rPr>
        <w:t xml:space="preserve"> Відповідно до ст. 17-1 ЗУ «Про</w:t>
      </w:r>
      <w:r w:rsidR="00F41B2D" w:rsidRPr="00AC53A7">
        <w:rPr>
          <w:rFonts w:eastAsia="TimesNewRoman"/>
          <w:sz w:val="28"/>
          <w:szCs w:val="28"/>
          <w:lang w:val="uk-UA"/>
        </w:rPr>
        <w:t xml:space="preserve"> політичні партії в Україні»</w:t>
      </w:r>
      <w:r w:rsidRPr="00AC53A7">
        <w:rPr>
          <w:rFonts w:eastAsia="TimesNewRoman"/>
          <w:sz w:val="28"/>
          <w:szCs w:val="28"/>
          <w:lang w:val="uk-UA"/>
        </w:rPr>
        <w:t xml:space="preserve"> з</w:t>
      </w:r>
      <w:r w:rsidRPr="00AC53A7">
        <w:rPr>
          <w:color w:val="000000"/>
          <w:sz w:val="28"/>
          <w:szCs w:val="28"/>
          <w:lang w:val="uk-UA"/>
        </w:rPr>
        <w:t>а рахунок коштів державного бюджету</w:t>
      </w:r>
      <w:bookmarkStart w:id="60" w:name="o249"/>
      <w:bookmarkEnd w:id="60"/>
      <w:r w:rsidRPr="00AC53A7">
        <w:rPr>
          <w:color w:val="000000"/>
          <w:sz w:val="28"/>
          <w:szCs w:val="28"/>
          <w:lang w:val="uk-UA"/>
        </w:rPr>
        <w:t xml:space="preserve"> фінансується статутна діяльність політичних партій, не пов’язана з їх участю у виборах народних депутатів України, виборах Президента України і місцевих виборах, у тому числі оплата праці працівників статутних органів політичної партії, її місцевих організацій в порядку, передбаченому законодавством</w:t>
      </w:r>
      <w:bookmarkStart w:id="61" w:name="o250"/>
      <w:bookmarkEnd w:id="61"/>
      <w:r w:rsidR="00F41B2D" w:rsidRPr="00AC53A7">
        <w:rPr>
          <w:color w:val="000000"/>
          <w:sz w:val="28"/>
          <w:szCs w:val="28"/>
          <w:lang w:val="uk-UA"/>
        </w:rPr>
        <w:t>,</w:t>
      </w:r>
      <w:r w:rsidRPr="00AC53A7">
        <w:rPr>
          <w:color w:val="000000"/>
          <w:sz w:val="28"/>
          <w:szCs w:val="28"/>
          <w:lang w:val="uk-UA"/>
        </w:rPr>
        <w:t xml:space="preserve"> та від</w:t>
      </w:r>
      <w:r w:rsidR="00281CD7" w:rsidRPr="00AC53A7">
        <w:rPr>
          <w:color w:val="000000"/>
          <w:sz w:val="28"/>
          <w:szCs w:val="28"/>
          <w:lang w:val="uk-UA"/>
        </w:rPr>
        <w:t xml:space="preserve">шкодовуються витрати </w:t>
      </w:r>
      <w:r w:rsidRPr="00AC53A7">
        <w:rPr>
          <w:color w:val="000000"/>
          <w:sz w:val="28"/>
          <w:szCs w:val="28"/>
          <w:lang w:val="uk-UA"/>
        </w:rPr>
        <w:t xml:space="preserve">партій, пов’язані з фінансуванням їх передвиборної агітації під час чергових </w:t>
      </w:r>
      <w:r w:rsidR="00F41B2D" w:rsidRPr="00AC53A7">
        <w:rPr>
          <w:color w:val="000000"/>
          <w:sz w:val="28"/>
          <w:szCs w:val="28"/>
          <w:lang w:val="uk-UA"/>
        </w:rPr>
        <w:t>і</w:t>
      </w:r>
      <w:r w:rsidRPr="00AC53A7">
        <w:rPr>
          <w:color w:val="000000"/>
          <w:sz w:val="28"/>
          <w:szCs w:val="28"/>
          <w:lang w:val="uk-UA"/>
        </w:rPr>
        <w:t xml:space="preserve"> позачергових виборів народних депутатів України. Право на отримання державного фінансування статутної діяльності надається партії, як</w:t>
      </w:r>
      <w:r w:rsidR="00F41B2D" w:rsidRPr="00AC53A7">
        <w:rPr>
          <w:color w:val="000000"/>
          <w:sz w:val="28"/>
          <w:szCs w:val="28"/>
          <w:lang w:val="uk-UA"/>
        </w:rPr>
        <w:t>що</w:t>
      </w:r>
      <w:r w:rsidRPr="00AC53A7">
        <w:rPr>
          <w:color w:val="000000"/>
          <w:sz w:val="28"/>
          <w:szCs w:val="28"/>
          <w:lang w:val="uk-UA"/>
        </w:rPr>
        <w:t xml:space="preserve"> на останніх чергових або позачергових виборах народних депутатів України її виборчий список кандидатів у народні депутати України у загальнодержавному багатомандатному виборчому окрузі отримав не менше 2 </w:t>
      </w:r>
      <w:r w:rsidR="00F41B2D" w:rsidRPr="00AC53A7">
        <w:rPr>
          <w:color w:val="000000"/>
          <w:sz w:val="28"/>
          <w:szCs w:val="28"/>
          <w:lang w:val="uk-UA"/>
        </w:rPr>
        <w:t>%</w:t>
      </w:r>
      <w:r w:rsidRPr="00AC53A7">
        <w:rPr>
          <w:color w:val="000000"/>
          <w:sz w:val="28"/>
          <w:szCs w:val="28"/>
          <w:lang w:val="uk-UA"/>
        </w:rPr>
        <w:t xml:space="preserve"> голосів виборців від загальної кількості голосів виборців, поданих за всі виборчі списки кандидатів у народні депутати України </w:t>
      </w:r>
      <w:r w:rsidR="00F41B2D" w:rsidRPr="00AC53A7">
        <w:rPr>
          <w:color w:val="000000"/>
          <w:sz w:val="28"/>
          <w:szCs w:val="28"/>
          <w:lang w:val="uk-UA"/>
        </w:rPr>
        <w:t>в</w:t>
      </w:r>
      <w:r w:rsidRPr="00AC53A7">
        <w:rPr>
          <w:color w:val="000000"/>
          <w:sz w:val="28"/>
          <w:szCs w:val="28"/>
          <w:lang w:val="uk-UA"/>
        </w:rPr>
        <w:t xml:space="preserve"> загальнодержавному багатомандатному виборчому окрузі. </w:t>
      </w:r>
      <w:bookmarkStart w:id="62" w:name="o256"/>
      <w:bookmarkEnd w:id="62"/>
      <w:r w:rsidRPr="00AC53A7">
        <w:rPr>
          <w:color w:val="000000"/>
          <w:sz w:val="28"/>
          <w:szCs w:val="28"/>
          <w:lang w:val="uk-UA"/>
        </w:rPr>
        <w:t>Щорічний обсяг державного фінансування статутної діяльності політичних партій,</w:t>
      </w:r>
      <w:r w:rsidR="00281CD7" w:rsidRPr="00AC53A7">
        <w:rPr>
          <w:color w:val="000000"/>
          <w:sz w:val="28"/>
          <w:szCs w:val="28"/>
          <w:lang w:val="uk-UA"/>
        </w:rPr>
        <w:t xml:space="preserve"> </w:t>
      </w:r>
      <w:r w:rsidR="00F41B2D" w:rsidRPr="00AC53A7">
        <w:rPr>
          <w:color w:val="000000"/>
          <w:sz w:val="28"/>
          <w:szCs w:val="28"/>
          <w:lang w:val="uk-UA"/>
        </w:rPr>
        <w:t>які</w:t>
      </w:r>
      <w:r w:rsidRPr="00AC53A7">
        <w:rPr>
          <w:color w:val="000000"/>
          <w:sz w:val="28"/>
          <w:szCs w:val="28"/>
          <w:lang w:val="uk-UA"/>
        </w:rPr>
        <w:t xml:space="preserve"> мають право на таке фінансування, становить дві сотих розміру мінімальної заробітної плати, встановленого на 1 січня року, що передує року виділення коштів державного бюджету, помноженого на загальну кількість виборців, які взяли участь у голосуванні. </w:t>
      </w:r>
    </w:p>
    <w:p w14:paraId="05805721" w14:textId="77777777" w:rsidR="007504E2" w:rsidRPr="00AC53A7" w:rsidRDefault="00CC7B70" w:rsidP="00923D89">
      <w:pPr>
        <w:pStyle w:val="rvps2"/>
        <w:shd w:val="clear" w:color="auto" w:fill="FFFFFF"/>
        <w:spacing w:before="0" w:beforeAutospacing="0" w:after="0" w:afterAutospacing="0" w:line="360" w:lineRule="auto"/>
        <w:ind w:firstLine="709"/>
        <w:contextualSpacing/>
        <w:jc w:val="both"/>
        <w:rPr>
          <w:sz w:val="28"/>
          <w:szCs w:val="28"/>
          <w:shd w:val="clear" w:color="auto" w:fill="FFFFFF"/>
          <w:lang w:val="uk-UA"/>
        </w:rPr>
      </w:pPr>
      <w:r w:rsidRPr="00AC53A7">
        <w:rPr>
          <w:color w:val="000000"/>
          <w:sz w:val="28"/>
          <w:szCs w:val="28"/>
          <w:lang w:val="uk-UA"/>
        </w:rPr>
        <w:t>У</w:t>
      </w:r>
      <w:r w:rsidR="007504E2" w:rsidRPr="00AC53A7">
        <w:rPr>
          <w:color w:val="000000"/>
          <w:sz w:val="28"/>
          <w:szCs w:val="28"/>
          <w:lang w:val="uk-UA"/>
        </w:rPr>
        <w:t xml:space="preserve"> законодавстві країн</w:t>
      </w:r>
      <w:r w:rsidR="00A54E1D" w:rsidRPr="00AC53A7">
        <w:rPr>
          <w:color w:val="000000"/>
          <w:sz w:val="28"/>
          <w:szCs w:val="28"/>
          <w:lang w:val="uk-UA"/>
        </w:rPr>
        <w:t xml:space="preserve"> </w:t>
      </w:r>
      <w:r w:rsidR="007504E2" w:rsidRPr="00AC53A7">
        <w:rPr>
          <w:color w:val="000000"/>
          <w:sz w:val="28"/>
          <w:szCs w:val="28"/>
          <w:lang w:val="uk-UA"/>
        </w:rPr>
        <w:t>ЄС спостеріга</w:t>
      </w:r>
      <w:r w:rsidR="00281CD7" w:rsidRPr="00AC53A7">
        <w:rPr>
          <w:color w:val="000000"/>
          <w:sz w:val="28"/>
          <w:szCs w:val="28"/>
          <w:lang w:val="uk-UA"/>
        </w:rPr>
        <w:t>ю</w:t>
      </w:r>
      <w:r w:rsidR="007504E2" w:rsidRPr="00AC53A7">
        <w:rPr>
          <w:color w:val="000000"/>
          <w:sz w:val="28"/>
          <w:szCs w:val="28"/>
          <w:lang w:val="uk-UA"/>
        </w:rPr>
        <w:t xml:space="preserve">ться різні підходи до визначення розміру та умов за яких політичні партії отримують право на державне фінансування. Наприклад, </w:t>
      </w:r>
      <w:r w:rsidR="00A54E1D" w:rsidRPr="00AC53A7">
        <w:rPr>
          <w:sz w:val="28"/>
          <w:szCs w:val="28"/>
          <w:lang w:val="uk-UA"/>
        </w:rPr>
        <w:t>у</w:t>
      </w:r>
      <w:r w:rsidR="007504E2" w:rsidRPr="00AC53A7">
        <w:rPr>
          <w:sz w:val="28"/>
          <w:szCs w:val="28"/>
          <w:lang w:val="uk-UA"/>
        </w:rPr>
        <w:t xml:space="preserve"> Латвії, відповідно до Закону «Про фінансування політичних організацій (партій)» [</w:t>
      </w:r>
      <w:r w:rsidR="004145AA" w:rsidRPr="00AC53A7">
        <w:rPr>
          <w:sz w:val="28"/>
          <w:szCs w:val="28"/>
          <w:lang w:val="uk-UA"/>
        </w:rPr>
        <w:t>78</w:t>
      </w:r>
      <w:r w:rsidR="007504E2" w:rsidRPr="00AC53A7">
        <w:rPr>
          <w:sz w:val="28"/>
          <w:szCs w:val="28"/>
          <w:lang w:val="uk-UA"/>
        </w:rPr>
        <w:t xml:space="preserve">], право на фінансування з державного бюджету мають політичні партії, за які на останніх виборах до Сейму </w:t>
      </w:r>
      <w:r w:rsidR="007504E2" w:rsidRPr="00AC53A7">
        <w:rPr>
          <w:sz w:val="28"/>
          <w:szCs w:val="28"/>
          <w:lang w:val="uk-UA"/>
        </w:rPr>
        <w:lastRenderedPageBreak/>
        <w:t xml:space="preserve">проголосувало більше </w:t>
      </w:r>
      <w:r w:rsidR="00A54E1D" w:rsidRPr="00AC53A7">
        <w:rPr>
          <w:sz w:val="28"/>
          <w:szCs w:val="28"/>
          <w:lang w:val="uk-UA"/>
        </w:rPr>
        <w:t>2</w:t>
      </w:r>
      <w:r w:rsidR="007504E2" w:rsidRPr="00AC53A7">
        <w:rPr>
          <w:sz w:val="28"/>
          <w:szCs w:val="28"/>
          <w:lang w:val="uk-UA"/>
        </w:rPr>
        <w:t xml:space="preserve"> </w:t>
      </w:r>
      <w:r w:rsidR="00A54E1D" w:rsidRPr="00AC53A7">
        <w:rPr>
          <w:sz w:val="28"/>
          <w:szCs w:val="28"/>
          <w:lang w:val="uk-UA"/>
        </w:rPr>
        <w:t>%</w:t>
      </w:r>
      <w:r w:rsidR="007504E2" w:rsidRPr="00AC53A7">
        <w:rPr>
          <w:sz w:val="28"/>
          <w:szCs w:val="28"/>
          <w:lang w:val="uk-UA"/>
        </w:rPr>
        <w:t xml:space="preserve"> виборців. Розмір такого фінансування станови</w:t>
      </w:r>
      <w:r w:rsidR="00A54E1D" w:rsidRPr="00AC53A7">
        <w:rPr>
          <w:sz w:val="28"/>
          <w:szCs w:val="28"/>
          <w:lang w:val="uk-UA"/>
        </w:rPr>
        <w:t>ть 0,</w:t>
      </w:r>
      <w:r w:rsidR="007504E2" w:rsidRPr="00AC53A7">
        <w:rPr>
          <w:sz w:val="28"/>
          <w:szCs w:val="28"/>
          <w:lang w:val="uk-UA"/>
        </w:rPr>
        <w:t xml:space="preserve">71 євро за кожен отриманий голос. Державне фінансування встановлюється на </w:t>
      </w:r>
      <w:r w:rsidR="00A54E1D" w:rsidRPr="00AC53A7">
        <w:rPr>
          <w:sz w:val="28"/>
          <w:szCs w:val="28"/>
          <w:lang w:val="uk-UA"/>
        </w:rPr>
        <w:t>4</w:t>
      </w:r>
      <w:r w:rsidR="007504E2" w:rsidRPr="00AC53A7">
        <w:rPr>
          <w:sz w:val="28"/>
          <w:szCs w:val="28"/>
          <w:lang w:val="uk-UA"/>
        </w:rPr>
        <w:t xml:space="preserve"> роки </w:t>
      </w:r>
      <w:r w:rsidR="00A54E1D" w:rsidRPr="00AC53A7">
        <w:rPr>
          <w:sz w:val="28"/>
          <w:szCs w:val="28"/>
          <w:lang w:val="uk-UA"/>
        </w:rPr>
        <w:t>та</w:t>
      </w:r>
      <w:r w:rsidR="007504E2" w:rsidRPr="00AC53A7">
        <w:rPr>
          <w:sz w:val="28"/>
          <w:szCs w:val="28"/>
          <w:lang w:val="uk-UA"/>
        </w:rPr>
        <w:t xml:space="preserve"> починається з наступного за виборами в Сейм календарного року. У Польщі</w:t>
      </w:r>
      <w:r w:rsidR="00A54E1D" w:rsidRPr="00AC53A7">
        <w:rPr>
          <w:sz w:val="28"/>
          <w:szCs w:val="28"/>
          <w:lang w:val="uk-UA"/>
        </w:rPr>
        <w:t>,</w:t>
      </w:r>
      <w:r w:rsidR="007504E2" w:rsidRPr="00AC53A7">
        <w:rPr>
          <w:sz w:val="28"/>
          <w:szCs w:val="28"/>
          <w:lang w:val="uk-UA"/>
        </w:rPr>
        <w:t xml:space="preserve"> відповідно до ст. 29 Закону «Про політичні партії» [</w:t>
      </w:r>
      <w:r w:rsidR="004145AA" w:rsidRPr="00AC53A7">
        <w:rPr>
          <w:lang w:val="uk-UA"/>
        </w:rPr>
        <w:t>75</w:t>
      </w:r>
      <w:r w:rsidR="007504E2" w:rsidRPr="00AC53A7">
        <w:rPr>
          <w:sz w:val="28"/>
          <w:szCs w:val="28"/>
          <w:lang w:val="uk-UA"/>
        </w:rPr>
        <w:t xml:space="preserve">], право на фінансування з державного бюджету мають партії, які на останніх парламентських виборах отримали не менше </w:t>
      </w:r>
      <w:r w:rsidR="00A54E1D" w:rsidRPr="00AC53A7">
        <w:rPr>
          <w:sz w:val="28"/>
          <w:szCs w:val="28"/>
          <w:lang w:val="uk-UA"/>
        </w:rPr>
        <w:t>3</w:t>
      </w:r>
      <w:r w:rsidR="007504E2" w:rsidRPr="00AC53A7">
        <w:rPr>
          <w:sz w:val="28"/>
          <w:szCs w:val="28"/>
          <w:lang w:val="uk-UA"/>
        </w:rPr>
        <w:t xml:space="preserve"> </w:t>
      </w:r>
      <w:r w:rsidR="00A54E1D" w:rsidRPr="00AC53A7">
        <w:rPr>
          <w:sz w:val="28"/>
          <w:szCs w:val="28"/>
          <w:lang w:val="uk-UA"/>
        </w:rPr>
        <w:t>%</w:t>
      </w:r>
      <w:r w:rsidR="007504E2" w:rsidRPr="00AC53A7">
        <w:rPr>
          <w:sz w:val="28"/>
          <w:szCs w:val="28"/>
          <w:lang w:val="uk-UA"/>
        </w:rPr>
        <w:t xml:space="preserve"> голосів виборців, або партії, які були частиною виборчої коаліції політичних партій, за умови, що така коаліція отримала не менше </w:t>
      </w:r>
      <w:r w:rsidR="00A54E1D" w:rsidRPr="00AC53A7">
        <w:rPr>
          <w:sz w:val="28"/>
          <w:szCs w:val="28"/>
          <w:lang w:val="uk-UA"/>
        </w:rPr>
        <w:t>6</w:t>
      </w:r>
      <w:r w:rsidR="007504E2" w:rsidRPr="00AC53A7">
        <w:rPr>
          <w:sz w:val="28"/>
          <w:szCs w:val="28"/>
          <w:lang w:val="uk-UA"/>
        </w:rPr>
        <w:t xml:space="preserve"> </w:t>
      </w:r>
      <w:r w:rsidR="00A54E1D" w:rsidRPr="00AC53A7">
        <w:rPr>
          <w:sz w:val="28"/>
          <w:szCs w:val="28"/>
          <w:lang w:val="uk-UA"/>
        </w:rPr>
        <w:t>%</w:t>
      </w:r>
      <w:r w:rsidR="007504E2" w:rsidRPr="00AC53A7">
        <w:rPr>
          <w:sz w:val="28"/>
          <w:szCs w:val="28"/>
          <w:lang w:val="uk-UA"/>
        </w:rPr>
        <w:t xml:space="preserve"> голосів виборців. Відповідно до </w:t>
      </w:r>
      <w:r w:rsidR="007504E2" w:rsidRPr="00AC53A7">
        <w:rPr>
          <w:bCs/>
          <w:sz w:val="28"/>
          <w:szCs w:val="28"/>
          <w:lang w:val="uk-UA"/>
        </w:rPr>
        <w:t xml:space="preserve">§ 26 </w:t>
      </w:r>
      <w:r w:rsidR="007504E2" w:rsidRPr="00AC53A7">
        <w:rPr>
          <w:sz w:val="28"/>
          <w:szCs w:val="28"/>
          <w:shd w:val="clear" w:color="auto" w:fill="FFFFFF"/>
          <w:lang w:val="uk-UA"/>
        </w:rPr>
        <w:t>Закону Словаччини «Про політичні партії та політичні рухи»</w:t>
      </w:r>
      <w:r w:rsidR="00045072" w:rsidRPr="00AC53A7">
        <w:rPr>
          <w:sz w:val="28"/>
          <w:szCs w:val="28"/>
          <w:shd w:val="clear" w:color="auto" w:fill="FFFFFF"/>
          <w:lang w:val="uk-UA"/>
        </w:rPr>
        <w:t xml:space="preserve"> </w:t>
      </w:r>
      <w:r w:rsidR="00045072" w:rsidRPr="00AC53A7">
        <w:rPr>
          <w:sz w:val="28"/>
          <w:szCs w:val="28"/>
          <w:lang w:val="uk-UA"/>
        </w:rPr>
        <w:t>[</w:t>
      </w:r>
      <w:r w:rsidR="00045072" w:rsidRPr="00AC53A7">
        <w:rPr>
          <w:lang w:val="uk-UA"/>
        </w:rPr>
        <w:t>253</w:t>
      </w:r>
      <w:r w:rsidR="00045072" w:rsidRPr="00AC53A7">
        <w:rPr>
          <w:sz w:val="28"/>
          <w:szCs w:val="28"/>
          <w:lang w:val="uk-UA"/>
        </w:rPr>
        <w:t>]</w:t>
      </w:r>
      <w:r w:rsidR="007504E2" w:rsidRPr="00AC53A7">
        <w:rPr>
          <w:sz w:val="28"/>
          <w:szCs w:val="28"/>
          <w:shd w:val="clear" w:color="auto" w:fill="FFFFFF"/>
          <w:lang w:val="uk-UA"/>
        </w:rPr>
        <w:t xml:space="preserve"> партія </w:t>
      </w:r>
      <w:r w:rsidR="00A54E1D" w:rsidRPr="00AC53A7">
        <w:rPr>
          <w:sz w:val="28"/>
          <w:szCs w:val="28"/>
          <w:shd w:val="clear" w:color="auto" w:fill="FFFFFF"/>
          <w:lang w:val="uk-UA"/>
        </w:rPr>
        <w:t>яка</w:t>
      </w:r>
      <w:r w:rsidR="007504E2" w:rsidRPr="00AC53A7">
        <w:rPr>
          <w:sz w:val="28"/>
          <w:szCs w:val="28"/>
          <w:shd w:val="clear" w:color="auto" w:fill="FFFFFF"/>
          <w:lang w:val="uk-UA"/>
        </w:rPr>
        <w:t xml:space="preserve"> на парламентських виборах отримала більше </w:t>
      </w:r>
      <w:r w:rsidR="00A54E1D" w:rsidRPr="00AC53A7">
        <w:rPr>
          <w:sz w:val="28"/>
          <w:szCs w:val="28"/>
          <w:shd w:val="clear" w:color="auto" w:fill="FFFFFF"/>
          <w:lang w:val="uk-UA"/>
        </w:rPr>
        <w:t>3</w:t>
      </w:r>
      <w:r w:rsidR="007504E2" w:rsidRPr="00AC53A7">
        <w:rPr>
          <w:sz w:val="28"/>
          <w:szCs w:val="28"/>
          <w:shd w:val="clear" w:color="auto" w:fill="FFFFFF"/>
          <w:lang w:val="uk-UA"/>
        </w:rPr>
        <w:t xml:space="preserve"> </w:t>
      </w:r>
      <w:r w:rsidR="00A54E1D" w:rsidRPr="00AC53A7">
        <w:rPr>
          <w:sz w:val="28"/>
          <w:szCs w:val="28"/>
          <w:shd w:val="clear" w:color="auto" w:fill="FFFFFF"/>
          <w:lang w:val="uk-UA"/>
        </w:rPr>
        <w:t>%</w:t>
      </w:r>
      <w:r w:rsidR="007504E2" w:rsidRPr="00AC53A7">
        <w:rPr>
          <w:sz w:val="28"/>
          <w:szCs w:val="28"/>
          <w:shd w:val="clear" w:color="auto" w:fill="FFFFFF"/>
          <w:lang w:val="uk-UA"/>
        </w:rPr>
        <w:t xml:space="preserve"> голосів виборців</w:t>
      </w:r>
      <w:r w:rsidR="00A54E1D" w:rsidRPr="00AC53A7">
        <w:rPr>
          <w:sz w:val="28"/>
          <w:szCs w:val="28"/>
          <w:shd w:val="clear" w:color="auto" w:fill="FFFFFF"/>
          <w:lang w:val="uk-UA"/>
        </w:rPr>
        <w:t>,</w:t>
      </w:r>
      <w:r w:rsidR="007504E2" w:rsidRPr="00AC53A7">
        <w:rPr>
          <w:sz w:val="28"/>
          <w:szCs w:val="28"/>
          <w:shd w:val="clear" w:color="auto" w:fill="FFFFFF"/>
          <w:lang w:val="uk-UA"/>
        </w:rPr>
        <w:t xml:space="preserve"> отримує право на фінансування з державного бюджету </w:t>
      </w:r>
      <w:r w:rsidR="00A54E1D" w:rsidRPr="00AC53A7">
        <w:rPr>
          <w:sz w:val="28"/>
          <w:szCs w:val="28"/>
          <w:shd w:val="clear" w:color="auto" w:fill="FFFFFF"/>
          <w:lang w:val="uk-UA"/>
        </w:rPr>
        <w:t>в</w:t>
      </w:r>
      <w:r w:rsidR="007504E2" w:rsidRPr="00AC53A7">
        <w:rPr>
          <w:sz w:val="28"/>
          <w:szCs w:val="28"/>
          <w:shd w:val="clear" w:color="auto" w:fill="FFFFFF"/>
          <w:lang w:val="uk-UA"/>
        </w:rPr>
        <w:t xml:space="preserve"> розмірі </w:t>
      </w:r>
      <w:r w:rsidR="00A54E1D" w:rsidRPr="00AC53A7">
        <w:rPr>
          <w:sz w:val="28"/>
          <w:szCs w:val="28"/>
          <w:shd w:val="clear" w:color="auto" w:fill="FFFFFF"/>
          <w:lang w:val="uk-UA"/>
        </w:rPr>
        <w:t>1 %</w:t>
      </w:r>
      <w:r w:rsidR="007504E2" w:rsidRPr="00AC53A7">
        <w:rPr>
          <w:sz w:val="28"/>
          <w:szCs w:val="28"/>
          <w:shd w:val="clear" w:color="auto" w:fill="FFFFFF"/>
          <w:lang w:val="uk-UA"/>
        </w:rPr>
        <w:t xml:space="preserve"> від розміру середньомісячної заробітної плати за кожен голос. </w:t>
      </w:r>
    </w:p>
    <w:p w14:paraId="279B4184" w14:textId="77777777" w:rsidR="007504E2" w:rsidRPr="00AC53A7" w:rsidRDefault="00A54E1D"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sz w:val="28"/>
          <w:szCs w:val="28"/>
          <w:lang w:val="uk-UA"/>
        </w:rPr>
        <w:t>У</w:t>
      </w:r>
      <w:r w:rsidR="007504E2" w:rsidRPr="00AC53A7">
        <w:rPr>
          <w:sz w:val="28"/>
          <w:szCs w:val="28"/>
          <w:lang w:val="uk-UA"/>
        </w:rPr>
        <w:t xml:space="preserve"> межах </w:t>
      </w:r>
      <w:r w:rsidR="00F87020" w:rsidRPr="00AC53A7">
        <w:rPr>
          <w:sz w:val="28"/>
          <w:szCs w:val="28"/>
          <w:lang w:val="uk-UA"/>
        </w:rPr>
        <w:t>цього</w:t>
      </w:r>
      <w:r w:rsidR="007504E2" w:rsidRPr="00AC53A7">
        <w:rPr>
          <w:sz w:val="28"/>
          <w:szCs w:val="28"/>
          <w:lang w:val="uk-UA"/>
        </w:rPr>
        <w:t xml:space="preserve"> дослідження нас цікавить насамперед контроль за цільовим використанням партіями коштів</w:t>
      </w:r>
      <w:r w:rsidRPr="00AC53A7">
        <w:rPr>
          <w:sz w:val="28"/>
          <w:szCs w:val="28"/>
          <w:lang w:val="uk-UA"/>
        </w:rPr>
        <w:t>,</w:t>
      </w:r>
      <w:r w:rsidR="007504E2" w:rsidRPr="00AC53A7">
        <w:rPr>
          <w:sz w:val="28"/>
          <w:szCs w:val="28"/>
          <w:lang w:val="uk-UA"/>
        </w:rPr>
        <w:t xml:space="preserve"> отриманих </w:t>
      </w:r>
      <w:r w:rsidRPr="00AC53A7">
        <w:rPr>
          <w:sz w:val="28"/>
          <w:szCs w:val="28"/>
          <w:lang w:val="uk-UA"/>
        </w:rPr>
        <w:t>і</w:t>
      </w:r>
      <w:r w:rsidR="007504E2" w:rsidRPr="00AC53A7">
        <w:rPr>
          <w:sz w:val="28"/>
          <w:szCs w:val="28"/>
          <w:lang w:val="uk-UA"/>
        </w:rPr>
        <w:t xml:space="preserve">з бюджету. Як </w:t>
      </w:r>
      <w:r w:rsidRPr="00AC53A7">
        <w:rPr>
          <w:sz w:val="28"/>
          <w:szCs w:val="28"/>
          <w:lang w:val="uk-UA"/>
        </w:rPr>
        <w:t>у</w:t>
      </w:r>
      <w:r w:rsidR="007504E2" w:rsidRPr="00AC53A7">
        <w:rPr>
          <w:sz w:val="28"/>
          <w:szCs w:val="28"/>
          <w:lang w:val="uk-UA"/>
        </w:rPr>
        <w:t xml:space="preserve">же </w:t>
      </w:r>
      <w:r w:rsidRPr="00AC53A7">
        <w:rPr>
          <w:sz w:val="28"/>
          <w:szCs w:val="28"/>
          <w:lang w:val="uk-UA"/>
        </w:rPr>
        <w:t>за</w:t>
      </w:r>
      <w:r w:rsidR="007504E2" w:rsidRPr="00AC53A7">
        <w:rPr>
          <w:sz w:val="28"/>
          <w:szCs w:val="28"/>
          <w:lang w:val="uk-UA"/>
        </w:rPr>
        <w:t xml:space="preserve">значалося, в Україні такий контроль покладений на НАЗК і Рахункову палату, причому в законодавстві немає чіткого розподілу повноважень в </w:t>
      </w:r>
      <w:r w:rsidRPr="00AC53A7">
        <w:rPr>
          <w:sz w:val="28"/>
          <w:szCs w:val="28"/>
          <w:lang w:val="uk-UA"/>
        </w:rPr>
        <w:t>цій</w:t>
      </w:r>
      <w:r w:rsidR="007504E2" w:rsidRPr="00AC53A7">
        <w:rPr>
          <w:sz w:val="28"/>
          <w:szCs w:val="28"/>
          <w:lang w:val="uk-UA"/>
        </w:rPr>
        <w:t xml:space="preserve"> сфері між названими органами. Зокрема, р</w:t>
      </w:r>
      <w:r w:rsidR="007504E2" w:rsidRPr="00AC53A7">
        <w:rPr>
          <w:color w:val="000000"/>
          <w:sz w:val="28"/>
          <w:szCs w:val="28"/>
          <w:lang w:val="uk-UA"/>
        </w:rPr>
        <w:t xml:space="preserve">ішення про надання політичній партії державного фінансування статутної діяльності або рішення про відмову </w:t>
      </w:r>
      <w:r w:rsidRPr="00AC53A7">
        <w:rPr>
          <w:color w:val="000000"/>
          <w:sz w:val="28"/>
          <w:szCs w:val="28"/>
          <w:lang w:val="uk-UA"/>
        </w:rPr>
        <w:t>в</w:t>
      </w:r>
      <w:r w:rsidR="007504E2" w:rsidRPr="00AC53A7">
        <w:rPr>
          <w:color w:val="000000"/>
          <w:sz w:val="28"/>
          <w:szCs w:val="28"/>
          <w:lang w:val="uk-UA"/>
        </w:rPr>
        <w:t xml:space="preserve"> наданні такого фінансування приймається НАЗК на підставі результатів останніх черго</w:t>
      </w:r>
      <w:r w:rsidR="00045072" w:rsidRPr="00AC53A7">
        <w:rPr>
          <w:color w:val="000000"/>
          <w:sz w:val="28"/>
          <w:szCs w:val="28"/>
          <w:lang w:val="uk-UA"/>
        </w:rPr>
        <w:t xml:space="preserve">вих </w:t>
      </w:r>
      <w:r w:rsidRPr="00AC53A7">
        <w:rPr>
          <w:color w:val="000000"/>
          <w:sz w:val="28"/>
          <w:szCs w:val="28"/>
          <w:lang w:val="uk-UA"/>
        </w:rPr>
        <w:t>чи</w:t>
      </w:r>
      <w:r w:rsidR="00045072" w:rsidRPr="00AC53A7">
        <w:rPr>
          <w:color w:val="000000"/>
          <w:sz w:val="28"/>
          <w:szCs w:val="28"/>
          <w:lang w:val="uk-UA"/>
        </w:rPr>
        <w:t xml:space="preserve"> позачергових</w:t>
      </w:r>
      <w:r w:rsidR="007504E2" w:rsidRPr="00AC53A7">
        <w:rPr>
          <w:color w:val="000000"/>
          <w:sz w:val="28"/>
          <w:szCs w:val="28"/>
          <w:lang w:val="uk-UA"/>
        </w:rPr>
        <w:t xml:space="preserve"> виборів у </w:t>
      </w:r>
      <w:r w:rsidRPr="00AC53A7">
        <w:rPr>
          <w:color w:val="000000"/>
          <w:sz w:val="28"/>
          <w:szCs w:val="28"/>
          <w:lang w:val="uk-UA"/>
        </w:rPr>
        <w:t>5-денний</w:t>
      </w:r>
      <w:r w:rsidR="007504E2" w:rsidRPr="00AC53A7">
        <w:rPr>
          <w:color w:val="000000"/>
          <w:sz w:val="28"/>
          <w:szCs w:val="28"/>
          <w:lang w:val="uk-UA"/>
        </w:rPr>
        <w:t xml:space="preserve"> строк </w:t>
      </w:r>
      <w:r w:rsidRPr="00AC53A7">
        <w:rPr>
          <w:color w:val="000000"/>
          <w:sz w:val="28"/>
          <w:szCs w:val="28"/>
          <w:lang w:val="uk-UA"/>
        </w:rPr>
        <w:t>і</w:t>
      </w:r>
      <w:r w:rsidR="007504E2" w:rsidRPr="00AC53A7">
        <w:rPr>
          <w:color w:val="000000"/>
          <w:sz w:val="28"/>
          <w:szCs w:val="28"/>
          <w:lang w:val="uk-UA"/>
        </w:rPr>
        <w:t>з дня офіційного оприлюднення результатів виборів народних депутатів України. Також НАЗК приймає рішення про зупинення або припинення державного фінансування статутної діяльності політичної партії.</w:t>
      </w:r>
    </w:p>
    <w:p w14:paraId="0A2D2518"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sz w:val="28"/>
          <w:szCs w:val="28"/>
          <w:lang w:val="uk-UA"/>
        </w:rPr>
        <w:t>Якщо НАЗК або Рахункова</w:t>
      </w:r>
      <w:r w:rsidR="00BD7080" w:rsidRPr="00AC53A7">
        <w:rPr>
          <w:sz w:val="28"/>
          <w:szCs w:val="28"/>
          <w:lang w:val="uk-UA"/>
        </w:rPr>
        <w:t xml:space="preserve"> палата</w:t>
      </w:r>
      <w:r w:rsidRPr="00AC53A7">
        <w:rPr>
          <w:sz w:val="28"/>
          <w:szCs w:val="28"/>
          <w:lang w:val="uk-UA"/>
        </w:rPr>
        <w:t xml:space="preserve"> виявлять, що кошти</w:t>
      </w:r>
      <w:r w:rsidR="00BD7080" w:rsidRPr="00AC53A7">
        <w:rPr>
          <w:sz w:val="28"/>
          <w:szCs w:val="28"/>
          <w:lang w:val="uk-UA"/>
        </w:rPr>
        <w:t>,</w:t>
      </w:r>
      <w:r w:rsidRPr="00AC53A7">
        <w:rPr>
          <w:sz w:val="28"/>
          <w:szCs w:val="28"/>
          <w:lang w:val="uk-UA"/>
        </w:rPr>
        <w:t xml:space="preserve"> </w:t>
      </w:r>
      <w:r w:rsidRPr="00AC53A7">
        <w:rPr>
          <w:color w:val="000000"/>
          <w:sz w:val="28"/>
          <w:szCs w:val="28"/>
          <w:lang w:val="uk-UA"/>
        </w:rPr>
        <w:t>виділені з державного бюджету на фінансування статутної діяльності політичної партії</w:t>
      </w:r>
      <w:r w:rsidR="00BD7080" w:rsidRPr="00AC53A7">
        <w:rPr>
          <w:color w:val="000000"/>
          <w:sz w:val="28"/>
          <w:szCs w:val="28"/>
          <w:lang w:val="uk-UA"/>
        </w:rPr>
        <w:t>,</w:t>
      </w:r>
      <w:r w:rsidR="00845CA8" w:rsidRPr="00AC53A7">
        <w:rPr>
          <w:color w:val="000000"/>
          <w:sz w:val="28"/>
          <w:szCs w:val="28"/>
          <w:lang w:val="uk-UA"/>
        </w:rPr>
        <w:t xml:space="preserve"> використовуються не за призначенням</w:t>
      </w:r>
      <w:r w:rsidRPr="00AC53A7">
        <w:rPr>
          <w:color w:val="000000"/>
          <w:sz w:val="28"/>
          <w:szCs w:val="28"/>
          <w:lang w:val="uk-UA"/>
        </w:rPr>
        <w:t xml:space="preserve">, то ними подається позов до суду. </w:t>
      </w:r>
      <w:r w:rsidR="00BD7080" w:rsidRPr="00AC53A7">
        <w:rPr>
          <w:color w:val="000000"/>
          <w:sz w:val="28"/>
          <w:szCs w:val="28"/>
          <w:lang w:val="uk-UA"/>
        </w:rPr>
        <w:t>У</w:t>
      </w:r>
      <w:r w:rsidRPr="00AC53A7">
        <w:rPr>
          <w:color w:val="000000"/>
          <w:sz w:val="28"/>
          <w:szCs w:val="28"/>
          <w:lang w:val="uk-UA"/>
        </w:rPr>
        <w:t xml:space="preserve"> свою чергу, відповідно до ст. 17-8 ЗУ «Про політичні партії в Україні», встановлення судом за позовом НАЗК або Рахункової палати фактів, які свідчать про те, що кошти, виділені з державного бюджету на фінансування статутної діяльності політичної партії, використані політичною партією на </w:t>
      </w:r>
      <w:r w:rsidRPr="00AC53A7">
        <w:rPr>
          <w:color w:val="000000"/>
          <w:sz w:val="28"/>
          <w:szCs w:val="28"/>
          <w:lang w:val="uk-UA"/>
        </w:rPr>
        <w:lastRenderedPageBreak/>
        <w:t>фінансування її участі у виборах народних депутатів України, виборах Президента України, місцевих виб</w:t>
      </w:r>
      <w:r w:rsidR="00BD7080" w:rsidRPr="00AC53A7">
        <w:rPr>
          <w:color w:val="000000"/>
          <w:sz w:val="28"/>
          <w:szCs w:val="28"/>
          <w:lang w:val="uk-UA"/>
        </w:rPr>
        <w:t xml:space="preserve">орах або на цілі, не пов’язані </w:t>
      </w:r>
      <w:r w:rsidRPr="00AC53A7">
        <w:rPr>
          <w:color w:val="000000"/>
          <w:sz w:val="28"/>
          <w:szCs w:val="28"/>
          <w:lang w:val="uk-UA"/>
        </w:rPr>
        <w:t>з</w:t>
      </w:r>
      <w:r w:rsidR="00BD7080" w:rsidRPr="00AC53A7">
        <w:rPr>
          <w:color w:val="000000"/>
          <w:sz w:val="28"/>
          <w:szCs w:val="28"/>
          <w:lang w:val="uk-UA"/>
        </w:rPr>
        <w:t>і</w:t>
      </w:r>
      <w:r w:rsidRPr="00AC53A7">
        <w:rPr>
          <w:color w:val="000000"/>
          <w:sz w:val="28"/>
          <w:szCs w:val="28"/>
          <w:lang w:val="uk-UA"/>
        </w:rPr>
        <w:t xml:space="preserve"> здійсненням її статутної діяльності</w:t>
      </w:r>
      <w:r w:rsidR="00BD7080" w:rsidRPr="00AC53A7">
        <w:rPr>
          <w:color w:val="000000"/>
          <w:sz w:val="28"/>
          <w:szCs w:val="28"/>
          <w:lang w:val="uk-UA"/>
        </w:rPr>
        <w:t>,</w:t>
      </w:r>
      <w:r w:rsidRPr="00AC53A7">
        <w:rPr>
          <w:color w:val="000000"/>
          <w:sz w:val="28"/>
          <w:szCs w:val="28"/>
          <w:lang w:val="uk-UA"/>
        </w:rPr>
        <w:t xml:space="preserve"> є підставою для припинення державного фінансування статутної діяльності політичної партії. Тобто НАЗК може прийняти рішення про припинення державного фінансування партії через нецільове використання н</w:t>
      </w:r>
      <w:r w:rsidR="00BD7080" w:rsidRPr="00AC53A7">
        <w:rPr>
          <w:color w:val="000000"/>
          <w:sz w:val="28"/>
          <w:szCs w:val="28"/>
          <w:lang w:val="uk-UA"/>
        </w:rPr>
        <w:t>ею</w:t>
      </w:r>
      <w:r w:rsidRPr="00AC53A7">
        <w:rPr>
          <w:color w:val="000000"/>
          <w:sz w:val="28"/>
          <w:szCs w:val="28"/>
          <w:lang w:val="uk-UA"/>
        </w:rPr>
        <w:t xml:space="preserve"> отриманих бюджетних коштів тільки після того, як факт такого використання буде встановлений судом.</w:t>
      </w:r>
    </w:p>
    <w:p w14:paraId="00F4CFC8" w14:textId="77777777" w:rsidR="007504E2" w:rsidRPr="00AC53A7" w:rsidRDefault="00BD7080" w:rsidP="00923D89">
      <w:pPr>
        <w:pStyle w:val="rvps2"/>
        <w:shd w:val="clear" w:color="auto" w:fill="FFFFFF"/>
        <w:spacing w:before="0" w:beforeAutospacing="0" w:after="0" w:afterAutospacing="0" w:line="360" w:lineRule="auto"/>
        <w:ind w:firstLine="709"/>
        <w:contextualSpacing/>
        <w:jc w:val="both"/>
        <w:rPr>
          <w:rFonts w:eastAsia="TimesNewRoman"/>
          <w:sz w:val="28"/>
          <w:szCs w:val="28"/>
          <w:lang w:val="uk-UA"/>
        </w:rPr>
      </w:pPr>
      <w:r w:rsidRPr="00AC53A7">
        <w:rPr>
          <w:color w:val="000000"/>
          <w:sz w:val="28"/>
          <w:szCs w:val="28"/>
          <w:lang w:val="uk-UA"/>
        </w:rPr>
        <w:t>У</w:t>
      </w:r>
      <w:r w:rsidR="007504E2" w:rsidRPr="00AC53A7">
        <w:rPr>
          <w:color w:val="000000"/>
          <w:sz w:val="28"/>
          <w:szCs w:val="28"/>
          <w:lang w:val="uk-UA"/>
        </w:rPr>
        <w:t xml:space="preserve"> науковій літературі вже зверталася увага на те, що положення ЗУ «</w:t>
      </w:r>
      <w:r w:rsidRPr="00AC53A7">
        <w:rPr>
          <w:color w:val="000000"/>
          <w:sz w:val="28"/>
          <w:szCs w:val="28"/>
          <w:lang w:val="uk-UA"/>
        </w:rPr>
        <w:t>Про політичні партії в Україні»</w:t>
      </w:r>
      <w:r w:rsidR="007504E2" w:rsidRPr="00AC53A7">
        <w:rPr>
          <w:color w:val="000000"/>
          <w:sz w:val="28"/>
          <w:szCs w:val="28"/>
          <w:lang w:val="uk-UA"/>
        </w:rPr>
        <w:t xml:space="preserve"> в частині контролю за цільовим використання</w:t>
      </w:r>
      <w:r w:rsidRPr="00AC53A7">
        <w:rPr>
          <w:color w:val="000000"/>
          <w:sz w:val="28"/>
          <w:szCs w:val="28"/>
          <w:lang w:val="uk-UA"/>
        </w:rPr>
        <w:t>м</w:t>
      </w:r>
      <w:r w:rsidR="007504E2" w:rsidRPr="00AC53A7">
        <w:rPr>
          <w:color w:val="000000"/>
          <w:sz w:val="28"/>
          <w:szCs w:val="28"/>
          <w:lang w:val="uk-UA"/>
        </w:rPr>
        <w:t xml:space="preserve"> коштів</w:t>
      </w:r>
      <w:r w:rsidRPr="00AC53A7">
        <w:rPr>
          <w:color w:val="000000"/>
          <w:sz w:val="28"/>
          <w:szCs w:val="28"/>
          <w:lang w:val="uk-UA"/>
        </w:rPr>
        <w:t>,</w:t>
      </w:r>
      <w:r w:rsidR="007504E2" w:rsidRPr="00AC53A7">
        <w:rPr>
          <w:color w:val="000000"/>
          <w:sz w:val="28"/>
          <w:szCs w:val="28"/>
          <w:lang w:val="uk-UA"/>
        </w:rPr>
        <w:t xml:space="preserve"> отриманих партіями з державного бюджету, сформульовані невдало, оскільки в законодавстві відсутнє визначення поняття </w:t>
      </w:r>
      <w:r w:rsidR="007504E2" w:rsidRPr="00AC53A7">
        <w:rPr>
          <w:rFonts w:eastAsia="TimesNewRoman"/>
          <w:sz w:val="28"/>
          <w:szCs w:val="28"/>
          <w:lang w:val="uk-UA"/>
        </w:rPr>
        <w:t>«статутна діяльність», для забезпечення якої передбачен</w:t>
      </w:r>
      <w:r w:rsidRPr="00AC53A7">
        <w:rPr>
          <w:rFonts w:eastAsia="TimesNewRoman"/>
          <w:sz w:val="28"/>
          <w:szCs w:val="28"/>
          <w:lang w:val="uk-UA"/>
        </w:rPr>
        <w:t>е</w:t>
      </w:r>
      <w:r w:rsidR="007504E2" w:rsidRPr="00AC53A7">
        <w:rPr>
          <w:rFonts w:eastAsia="TimesNewRoman"/>
          <w:sz w:val="28"/>
          <w:szCs w:val="28"/>
          <w:lang w:val="uk-UA"/>
        </w:rPr>
        <w:t xml:space="preserve"> виділення коштів </w:t>
      </w:r>
      <w:r w:rsidRPr="00AC53A7">
        <w:rPr>
          <w:rFonts w:eastAsia="TimesNewRoman"/>
          <w:sz w:val="28"/>
          <w:szCs w:val="28"/>
          <w:lang w:val="uk-UA"/>
        </w:rPr>
        <w:t>і</w:t>
      </w:r>
      <w:r w:rsidR="007504E2" w:rsidRPr="00AC53A7">
        <w:rPr>
          <w:rFonts w:eastAsia="TimesNewRoman"/>
          <w:sz w:val="28"/>
          <w:szCs w:val="28"/>
          <w:lang w:val="uk-UA"/>
        </w:rPr>
        <w:t>з державного бюджету, а тому не зрозуміло, на які саме потреби політичні партії можуть витрачати кошти, отримані з державного бюджету</w:t>
      </w:r>
      <w:r w:rsidR="00045072" w:rsidRPr="00AC53A7">
        <w:rPr>
          <w:rFonts w:eastAsia="TimesNewRoman"/>
          <w:sz w:val="28"/>
          <w:szCs w:val="28"/>
          <w:lang w:val="uk-UA"/>
        </w:rPr>
        <w:t xml:space="preserve"> </w:t>
      </w:r>
      <w:r w:rsidR="00045072" w:rsidRPr="00AC53A7">
        <w:rPr>
          <w:sz w:val="28"/>
          <w:szCs w:val="28"/>
          <w:lang w:val="uk-UA"/>
        </w:rPr>
        <w:t>[6, с. 125; 265, с. 86; 266]</w:t>
      </w:r>
      <w:r w:rsidR="007504E2" w:rsidRPr="00AC53A7">
        <w:rPr>
          <w:rFonts w:eastAsia="TimesNewRoman"/>
          <w:sz w:val="28"/>
          <w:szCs w:val="28"/>
          <w:lang w:val="uk-UA"/>
        </w:rPr>
        <w:t xml:space="preserve">. На цю проблематику звертало увагу </w:t>
      </w:r>
      <w:r w:rsidRPr="00AC53A7">
        <w:rPr>
          <w:rFonts w:eastAsia="TimesNewRoman"/>
          <w:sz w:val="28"/>
          <w:szCs w:val="28"/>
          <w:lang w:val="uk-UA"/>
        </w:rPr>
        <w:t>також</w:t>
      </w:r>
      <w:r w:rsidR="007504E2" w:rsidRPr="00AC53A7">
        <w:rPr>
          <w:rFonts w:eastAsia="TimesNewRoman"/>
          <w:sz w:val="28"/>
          <w:szCs w:val="28"/>
          <w:lang w:val="uk-UA"/>
        </w:rPr>
        <w:t xml:space="preserve"> НАЗК, зокрема</w:t>
      </w:r>
      <w:r w:rsidRPr="00AC53A7">
        <w:rPr>
          <w:rFonts w:eastAsia="TimesNewRoman"/>
          <w:sz w:val="28"/>
          <w:szCs w:val="28"/>
          <w:lang w:val="uk-UA"/>
        </w:rPr>
        <w:t>,</w:t>
      </w:r>
      <w:r w:rsidR="007504E2" w:rsidRPr="00AC53A7">
        <w:rPr>
          <w:rFonts w:eastAsia="TimesNewRoman"/>
          <w:sz w:val="28"/>
          <w:szCs w:val="28"/>
          <w:lang w:val="uk-UA"/>
        </w:rPr>
        <w:t xml:space="preserve"> н</w:t>
      </w:r>
      <w:r w:rsidR="007504E2" w:rsidRPr="00AC53A7">
        <w:rPr>
          <w:color w:val="202020"/>
          <w:sz w:val="28"/>
          <w:szCs w:val="28"/>
          <w:bdr w:val="none" w:sz="0" w:space="0" w:color="auto" w:frame="1"/>
          <w:lang w:val="uk-UA"/>
        </w:rPr>
        <w:t>а засіданні робочої групи фахівці НАЗК обговорювали з представниками політичних партій, громадських організацій, ЦВК та Міністерства фінансів</w:t>
      </w:r>
      <w:r w:rsidRPr="00AC53A7">
        <w:rPr>
          <w:color w:val="202020"/>
          <w:sz w:val="28"/>
          <w:szCs w:val="28"/>
          <w:bdr w:val="none" w:sz="0" w:space="0" w:color="auto" w:frame="1"/>
          <w:lang w:val="uk-UA"/>
        </w:rPr>
        <w:t xml:space="preserve"> України</w:t>
      </w:r>
      <w:r w:rsidR="007504E2" w:rsidRPr="00AC53A7">
        <w:rPr>
          <w:color w:val="202020"/>
          <w:sz w:val="28"/>
          <w:szCs w:val="28"/>
          <w:bdr w:val="none" w:sz="0" w:space="0" w:color="auto" w:frame="1"/>
          <w:lang w:val="uk-UA"/>
        </w:rPr>
        <w:t xml:space="preserve"> напрями статутної діяльності політичних партій, на які можуть бути використані кошти державного фінансування</w:t>
      </w:r>
      <w:r w:rsidRPr="00AC53A7">
        <w:rPr>
          <w:color w:val="202020"/>
          <w:sz w:val="28"/>
          <w:szCs w:val="28"/>
          <w:bdr w:val="none" w:sz="0" w:space="0" w:color="auto" w:frame="1"/>
          <w:lang w:val="uk-UA"/>
        </w:rPr>
        <w:t>,</w:t>
      </w:r>
      <w:r w:rsidR="007504E2" w:rsidRPr="00AC53A7">
        <w:rPr>
          <w:color w:val="202020"/>
          <w:sz w:val="28"/>
          <w:szCs w:val="28"/>
          <w:bdr w:val="none" w:sz="0" w:space="0" w:color="auto" w:frame="1"/>
          <w:lang w:val="uk-UA"/>
        </w:rPr>
        <w:t xml:space="preserve"> і було вирішено розробити Методичні рекомендації для політичних партій щодо фінансового планування їх діяльності, порядку і цільового використання наданих бюджетних коштів</w:t>
      </w:r>
      <w:r w:rsidR="00045072" w:rsidRPr="00AC53A7">
        <w:rPr>
          <w:color w:val="202020"/>
          <w:sz w:val="28"/>
          <w:szCs w:val="28"/>
          <w:bdr w:val="none" w:sz="0" w:space="0" w:color="auto" w:frame="1"/>
          <w:lang w:val="uk-UA"/>
        </w:rPr>
        <w:t xml:space="preserve"> </w:t>
      </w:r>
      <w:r w:rsidR="00045072" w:rsidRPr="00AC53A7">
        <w:rPr>
          <w:sz w:val="28"/>
          <w:szCs w:val="28"/>
          <w:lang w:val="uk-UA"/>
        </w:rPr>
        <w:t>[267]</w:t>
      </w:r>
      <w:r w:rsidRPr="00AC53A7">
        <w:rPr>
          <w:color w:val="202020"/>
          <w:sz w:val="28"/>
          <w:szCs w:val="28"/>
          <w:bdr w:val="none" w:sz="0" w:space="0" w:color="auto" w:frame="1"/>
          <w:lang w:val="uk-UA"/>
        </w:rPr>
        <w:t>. Тобто</w:t>
      </w:r>
      <w:r w:rsidR="007504E2" w:rsidRPr="00AC53A7">
        <w:rPr>
          <w:color w:val="202020"/>
          <w:sz w:val="28"/>
          <w:szCs w:val="28"/>
          <w:bdr w:val="none" w:sz="0" w:space="0" w:color="auto" w:frame="1"/>
          <w:lang w:val="uk-UA"/>
        </w:rPr>
        <w:t xml:space="preserve"> була зроблена спроба хоча б на рівні </w:t>
      </w:r>
      <w:r w:rsidRPr="00AC53A7">
        <w:rPr>
          <w:color w:val="202020"/>
          <w:sz w:val="28"/>
          <w:szCs w:val="28"/>
          <w:bdr w:val="none" w:sz="0" w:space="0" w:color="auto" w:frame="1"/>
          <w:lang w:val="uk-UA"/>
        </w:rPr>
        <w:t>м</w:t>
      </w:r>
      <w:r w:rsidR="007504E2" w:rsidRPr="00AC53A7">
        <w:rPr>
          <w:color w:val="202020"/>
          <w:sz w:val="28"/>
          <w:szCs w:val="28"/>
          <w:bdr w:val="none" w:sz="0" w:space="0" w:color="auto" w:frame="1"/>
          <w:lang w:val="uk-UA"/>
        </w:rPr>
        <w:t>етодичних рекомендацій (</w:t>
      </w:r>
      <w:r w:rsidRPr="00AC53A7">
        <w:rPr>
          <w:color w:val="202020"/>
          <w:sz w:val="28"/>
          <w:szCs w:val="28"/>
          <w:bdr w:val="none" w:sz="0" w:space="0" w:color="auto" w:frame="1"/>
          <w:lang w:val="uk-UA"/>
        </w:rPr>
        <w:t>що так і не були розроблені)</w:t>
      </w:r>
      <w:r w:rsidR="007504E2" w:rsidRPr="00AC53A7">
        <w:rPr>
          <w:color w:val="202020"/>
          <w:sz w:val="28"/>
          <w:szCs w:val="28"/>
          <w:bdr w:val="none" w:sz="0" w:space="0" w:color="auto" w:frame="1"/>
          <w:lang w:val="uk-UA"/>
        </w:rPr>
        <w:t xml:space="preserve"> окреслити коло видів статутної діяльності</w:t>
      </w:r>
      <w:r w:rsidRPr="00AC53A7">
        <w:rPr>
          <w:color w:val="202020"/>
          <w:sz w:val="28"/>
          <w:szCs w:val="28"/>
          <w:bdr w:val="none" w:sz="0" w:space="0" w:color="auto" w:frame="1"/>
          <w:lang w:val="uk-UA"/>
        </w:rPr>
        <w:t>,</w:t>
      </w:r>
      <w:r w:rsidR="007504E2" w:rsidRPr="00AC53A7">
        <w:rPr>
          <w:color w:val="202020"/>
          <w:sz w:val="28"/>
          <w:szCs w:val="28"/>
          <w:bdr w:val="none" w:sz="0" w:space="0" w:color="auto" w:frame="1"/>
          <w:lang w:val="uk-UA"/>
        </w:rPr>
        <w:t xml:space="preserve"> на які політичні партії мають право використовувати кошти</w:t>
      </w:r>
      <w:r w:rsidRPr="00AC53A7">
        <w:rPr>
          <w:color w:val="202020"/>
          <w:sz w:val="28"/>
          <w:szCs w:val="28"/>
          <w:bdr w:val="none" w:sz="0" w:space="0" w:color="auto" w:frame="1"/>
          <w:lang w:val="uk-UA"/>
        </w:rPr>
        <w:t>,</w:t>
      </w:r>
      <w:r w:rsidR="007504E2" w:rsidRPr="00AC53A7">
        <w:rPr>
          <w:color w:val="202020"/>
          <w:sz w:val="28"/>
          <w:szCs w:val="28"/>
          <w:bdr w:val="none" w:sz="0" w:space="0" w:color="auto" w:frame="1"/>
          <w:lang w:val="uk-UA"/>
        </w:rPr>
        <w:t xml:space="preserve"> отримані в порядку державного фінансування статутної діяльності.</w:t>
      </w:r>
      <w:r w:rsidRPr="00AC53A7">
        <w:rPr>
          <w:rFonts w:eastAsia="TimesNewRoman"/>
          <w:sz w:val="28"/>
          <w:szCs w:val="28"/>
          <w:lang w:val="uk-UA"/>
        </w:rPr>
        <w:t xml:space="preserve"> Водно</w:t>
      </w:r>
      <w:r w:rsidR="007504E2" w:rsidRPr="00AC53A7">
        <w:rPr>
          <w:rFonts w:eastAsia="TimesNewRoman"/>
          <w:sz w:val="28"/>
          <w:szCs w:val="28"/>
          <w:lang w:val="uk-UA"/>
        </w:rPr>
        <w:t>час законодавство окреми</w:t>
      </w:r>
      <w:r w:rsidRPr="00AC53A7">
        <w:rPr>
          <w:rFonts w:eastAsia="TimesNewRoman"/>
          <w:sz w:val="28"/>
          <w:szCs w:val="28"/>
          <w:lang w:val="uk-UA"/>
        </w:rPr>
        <w:t>х країн ЄС</w:t>
      </w:r>
      <w:r w:rsidR="007504E2" w:rsidRPr="00AC53A7">
        <w:rPr>
          <w:rFonts w:eastAsia="TimesNewRoman"/>
          <w:sz w:val="28"/>
          <w:szCs w:val="28"/>
          <w:lang w:val="uk-UA"/>
        </w:rPr>
        <w:t xml:space="preserve"> містить положення</w:t>
      </w:r>
      <w:r w:rsidRPr="00AC53A7">
        <w:rPr>
          <w:rFonts w:eastAsia="TimesNewRoman"/>
          <w:sz w:val="28"/>
          <w:szCs w:val="28"/>
          <w:lang w:val="uk-UA"/>
        </w:rPr>
        <w:t>,</w:t>
      </w:r>
      <w:r w:rsidR="007504E2" w:rsidRPr="00AC53A7">
        <w:rPr>
          <w:rFonts w:eastAsia="TimesNewRoman"/>
          <w:sz w:val="28"/>
          <w:szCs w:val="28"/>
          <w:lang w:val="uk-UA"/>
        </w:rPr>
        <w:t xml:space="preserve"> які визначають перелік потреб</w:t>
      </w:r>
      <w:r w:rsidRPr="00AC53A7">
        <w:rPr>
          <w:rFonts w:eastAsia="TimesNewRoman"/>
          <w:sz w:val="28"/>
          <w:szCs w:val="28"/>
          <w:lang w:val="uk-UA"/>
        </w:rPr>
        <w:t>,</w:t>
      </w:r>
      <w:r w:rsidR="007504E2" w:rsidRPr="00AC53A7">
        <w:rPr>
          <w:rFonts w:eastAsia="TimesNewRoman"/>
          <w:sz w:val="28"/>
          <w:szCs w:val="28"/>
          <w:lang w:val="uk-UA"/>
        </w:rPr>
        <w:t xml:space="preserve"> на які можуть бути використ</w:t>
      </w:r>
      <w:r w:rsidR="000F047E" w:rsidRPr="00AC53A7">
        <w:rPr>
          <w:rFonts w:eastAsia="TimesNewRoman"/>
          <w:sz w:val="28"/>
          <w:szCs w:val="28"/>
          <w:lang w:val="uk-UA"/>
        </w:rPr>
        <w:t>ані кошти</w:t>
      </w:r>
      <w:r w:rsidRPr="00AC53A7">
        <w:rPr>
          <w:rFonts w:eastAsia="TimesNewRoman"/>
          <w:sz w:val="28"/>
          <w:szCs w:val="28"/>
          <w:lang w:val="uk-UA"/>
        </w:rPr>
        <w:t>,</w:t>
      </w:r>
      <w:r w:rsidR="000F047E" w:rsidRPr="00AC53A7">
        <w:rPr>
          <w:rFonts w:eastAsia="TimesNewRoman"/>
          <w:sz w:val="28"/>
          <w:szCs w:val="28"/>
          <w:lang w:val="uk-UA"/>
        </w:rPr>
        <w:t xml:space="preserve"> отримані з бюджету, а</w:t>
      </w:r>
      <w:r w:rsidR="007504E2" w:rsidRPr="00AC53A7">
        <w:rPr>
          <w:rFonts w:eastAsia="TimesNewRoman"/>
          <w:sz w:val="28"/>
          <w:szCs w:val="28"/>
          <w:lang w:val="uk-UA"/>
        </w:rPr>
        <w:t>бо ж потреб</w:t>
      </w:r>
      <w:r w:rsidRPr="00AC53A7">
        <w:rPr>
          <w:rFonts w:eastAsia="TimesNewRoman"/>
          <w:sz w:val="28"/>
          <w:szCs w:val="28"/>
          <w:lang w:val="uk-UA"/>
        </w:rPr>
        <w:t>,</w:t>
      </w:r>
      <w:r w:rsidR="007504E2" w:rsidRPr="00AC53A7">
        <w:rPr>
          <w:rFonts w:eastAsia="TimesNewRoman"/>
          <w:sz w:val="28"/>
          <w:szCs w:val="28"/>
          <w:lang w:val="uk-UA"/>
        </w:rPr>
        <w:t xml:space="preserve"> на які заборонен</w:t>
      </w:r>
      <w:r w:rsidRPr="00AC53A7">
        <w:rPr>
          <w:rFonts w:eastAsia="TimesNewRoman"/>
          <w:sz w:val="28"/>
          <w:szCs w:val="28"/>
          <w:lang w:val="uk-UA"/>
        </w:rPr>
        <w:t>е</w:t>
      </w:r>
      <w:r w:rsidR="007504E2" w:rsidRPr="00AC53A7">
        <w:rPr>
          <w:rFonts w:eastAsia="TimesNewRoman"/>
          <w:sz w:val="28"/>
          <w:szCs w:val="28"/>
          <w:lang w:val="uk-UA"/>
        </w:rPr>
        <w:t xml:space="preserve"> використ</w:t>
      </w:r>
      <w:r w:rsidRPr="00AC53A7">
        <w:rPr>
          <w:rFonts w:eastAsia="TimesNewRoman"/>
          <w:sz w:val="28"/>
          <w:szCs w:val="28"/>
          <w:lang w:val="uk-UA"/>
        </w:rPr>
        <w:t xml:space="preserve">ання </w:t>
      </w:r>
      <w:r w:rsidR="007504E2" w:rsidRPr="00AC53A7">
        <w:rPr>
          <w:rFonts w:eastAsia="TimesNewRoman"/>
          <w:sz w:val="28"/>
          <w:szCs w:val="28"/>
          <w:lang w:val="uk-UA"/>
        </w:rPr>
        <w:t>зазначен</w:t>
      </w:r>
      <w:r w:rsidRPr="00AC53A7">
        <w:rPr>
          <w:rFonts w:eastAsia="TimesNewRoman"/>
          <w:sz w:val="28"/>
          <w:szCs w:val="28"/>
          <w:lang w:val="uk-UA"/>
        </w:rPr>
        <w:t>их</w:t>
      </w:r>
      <w:r w:rsidR="007504E2" w:rsidRPr="00AC53A7">
        <w:rPr>
          <w:rFonts w:eastAsia="TimesNewRoman"/>
          <w:sz w:val="28"/>
          <w:szCs w:val="28"/>
          <w:lang w:val="uk-UA"/>
        </w:rPr>
        <w:t xml:space="preserve"> кошт</w:t>
      </w:r>
      <w:r w:rsidRPr="00AC53A7">
        <w:rPr>
          <w:rFonts w:eastAsia="TimesNewRoman"/>
          <w:sz w:val="28"/>
          <w:szCs w:val="28"/>
          <w:lang w:val="uk-UA"/>
        </w:rPr>
        <w:t>ів</w:t>
      </w:r>
      <w:r w:rsidR="007504E2" w:rsidRPr="00AC53A7">
        <w:rPr>
          <w:rFonts w:eastAsia="TimesNewRoman"/>
          <w:sz w:val="28"/>
          <w:szCs w:val="28"/>
          <w:lang w:val="uk-UA"/>
        </w:rPr>
        <w:t>. Також зауважимо, що в деяких країнах питання про цільове використання політичними партіями коштів</w:t>
      </w:r>
      <w:r w:rsidRPr="00AC53A7">
        <w:rPr>
          <w:rFonts w:eastAsia="TimesNewRoman"/>
          <w:sz w:val="28"/>
          <w:szCs w:val="28"/>
          <w:lang w:val="uk-UA"/>
        </w:rPr>
        <w:t>,</w:t>
      </w:r>
      <w:r w:rsidR="007504E2" w:rsidRPr="00AC53A7">
        <w:rPr>
          <w:rFonts w:eastAsia="TimesNewRoman"/>
          <w:sz w:val="28"/>
          <w:szCs w:val="28"/>
          <w:lang w:val="uk-UA"/>
        </w:rPr>
        <w:t xml:space="preserve"> отриманих за рахунок державного </w:t>
      </w:r>
      <w:r w:rsidR="007504E2" w:rsidRPr="00AC53A7">
        <w:rPr>
          <w:rFonts w:eastAsia="TimesNewRoman"/>
          <w:sz w:val="28"/>
          <w:szCs w:val="28"/>
          <w:lang w:val="uk-UA"/>
        </w:rPr>
        <w:lastRenderedPageBreak/>
        <w:t>фінансування</w:t>
      </w:r>
      <w:r w:rsidRPr="00AC53A7">
        <w:rPr>
          <w:rFonts w:eastAsia="TimesNewRoman"/>
          <w:sz w:val="28"/>
          <w:szCs w:val="28"/>
          <w:lang w:val="uk-UA"/>
        </w:rPr>
        <w:t>,</w:t>
      </w:r>
      <w:r w:rsidR="007504E2" w:rsidRPr="00AC53A7">
        <w:rPr>
          <w:rFonts w:eastAsia="TimesNewRoman"/>
          <w:sz w:val="28"/>
          <w:szCs w:val="28"/>
          <w:lang w:val="uk-UA"/>
        </w:rPr>
        <w:t xml:space="preserve"> жодним чином не врегульовується, тобто партії можуть витрачати </w:t>
      </w:r>
      <w:r w:rsidR="000F047E" w:rsidRPr="00AC53A7">
        <w:rPr>
          <w:rFonts w:eastAsia="TimesNewRoman"/>
          <w:sz w:val="28"/>
          <w:szCs w:val="28"/>
          <w:lang w:val="uk-UA"/>
        </w:rPr>
        <w:t>ці</w:t>
      </w:r>
      <w:r w:rsidR="007504E2" w:rsidRPr="00AC53A7">
        <w:rPr>
          <w:rFonts w:eastAsia="TimesNewRoman"/>
          <w:sz w:val="28"/>
          <w:szCs w:val="28"/>
          <w:lang w:val="uk-UA"/>
        </w:rPr>
        <w:t xml:space="preserve"> кошти на власний розсуд.</w:t>
      </w:r>
    </w:p>
    <w:p w14:paraId="4AD3D8C3"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 xml:space="preserve">Д. Ковриженко та О. Чебаненко окреслюють декілька варіантів вирішення вказаної проблеми. </w:t>
      </w:r>
      <w:r w:rsidRPr="00AC53A7">
        <w:rPr>
          <w:rFonts w:eastAsia="TimesNewRoman"/>
          <w:sz w:val="28"/>
          <w:szCs w:val="28"/>
          <w:lang w:val="uk-UA"/>
        </w:rPr>
        <w:t xml:space="preserve">Відповідно до одного з варіантів, </w:t>
      </w:r>
      <w:r w:rsidRPr="00AC53A7">
        <w:rPr>
          <w:sz w:val="28"/>
          <w:szCs w:val="28"/>
          <w:lang w:val="uk-UA"/>
        </w:rPr>
        <w:t xml:space="preserve">за рахунок коштів </w:t>
      </w:r>
      <w:r w:rsidR="00684A10" w:rsidRPr="00AC53A7">
        <w:rPr>
          <w:sz w:val="28"/>
          <w:szCs w:val="28"/>
          <w:lang w:val="uk-UA"/>
        </w:rPr>
        <w:t>д</w:t>
      </w:r>
      <w:r w:rsidRPr="00AC53A7">
        <w:rPr>
          <w:sz w:val="28"/>
          <w:szCs w:val="28"/>
          <w:lang w:val="uk-UA"/>
        </w:rPr>
        <w:t xml:space="preserve">ержавного бюджету фінансується будь-яка статутна діяльність партій, як пов’язана з виборами, так і не пов’язана з виборами </w:t>
      </w:r>
      <w:r w:rsidR="00684A10" w:rsidRPr="00AC53A7">
        <w:rPr>
          <w:sz w:val="28"/>
          <w:szCs w:val="28"/>
          <w:lang w:val="uk-UA"/>
        </w:rPr>
        <w:t>у</w:t>
      </w:r>
      <w:r w:rsidRPr="00AC53A7">
        <w:rPr>
          <w:sz w:val="28"/>
          <w:szCs w:val="28"/>
          <w:lang w:val="uk-UA"/>
        </w:rPr>
        <w:t xml:space="preserve"> межах визначеного </w:t>
      </w:r>
      <w:r w:rsidR="00F84C0B" w:rsidRPr="00AC53A7">
        <w:rPr>
          <w:sz w:val="28"/>
          <w:szCs w:val="28"/>
          <w:lang w:val="uk-UA"/>
        </w:rPr>
        <w:t>з</w:t>
      </w:r>
      <w:r w:rsidRPr="00AC53A7">
        <w:rPr>
          <w:sz w:val="28"/>
          <w:szCs w:val="28"/>
          <w:lang w:val="uk-UA"/>
        </w:rPr>
        <w:t xml:space="preserve">аконом граничного обсягу видатків коштів </w:t>
      </w:r>
      <w:r w:rsidR="00684A10" w:rsidRPr="00AC53A7">
        <w:rPr>
          <w:sz w:val="28"/>
          <w:szCs w:val="28"/>
          <w:lang w:val="uk-UA"/>
        </w:rPr>
        <w:t>д</w:t>
      </w:r>
      <w:r w:rsidRPr="00AC53A7">
        <w:rPr>
          <w:sz w:val="28"/>
          <w:szCs w:val="28"/>
          <w:lang w:val="uk-UA"/>
        </w:rPr>
        <w:t>ержавного бюджету на фінансування цієї діяльності, тобто цей варіант передбачає скасування відшкодування з Державного бюджету в окремому порядку витрат партій, пов’язаних із здійсненням передвиборної агітації</w:t>
      </w:r>
      <w:r w:rsidR="00F84C0B" w:rsidRPr="00AC53A7">
        <w:rPr>
          <w:sz w:val="28"/>
          <w:szCs w:val="28"/>
          <w:lang w:val="uk-UA"/>
        </w:rPr>
        <w:t xml:space="preserve"> [268]</w:t>
      </w:r>
      <w:r w:rsidRPr="00AC53A7">
        <w:rPr>
          <w:sz w:val="28"/>
          <w:szCs w:val="28"/>
          <w:lang w:val="uk-UA"/>
        </w:rPr>
        <w:t>. Недоліком такого підходу назива</w:t>
      </w:r>
      <w:r w:rsidR="00684A10" w:rsidRPr="00AC53A7">
        <w:rPr>
          <w:sz w:val="28"/>
          <w:szCs w:val="28"/>
          <w:lang w:val="uk-UA"/>
        </w:rPr>
        <w:t>ють те</w:t>
      </w:r>
      <w:r w:rsidRPr="00AC53A7">
        <w:rPr>
          <w:sz w:val="28"/>
          <w:szCs w:val="28"/>
          <w:lang w:val="uk-UA"/>
        </w:rPr>
        <w:t>, що він не стимулює активну діяльність партій у період між проведенням виборів (через відсутність розмежування партійних витрат)</w:t>
      </w:r>
      <w:r w:rsidR="00F84C0B" w:rsidRPr="00AC53A7">
        <w:rPr>
          <w:sz w:val="28"/>
          <w:szCs w:val="28"/>
          <w:lang w:val="uk-UA"/>
        </w:rPr>
        <w:t xml:space="preserve"> [268]</w:t>
      </w:r>
      <w:r w:rsidRPr="00AC53A7">
        <w:rPr>
          <w:sz w:val="28"/>
          <w:szCs w:val="28"/>
          <w:lang w:val="uk-UA"/>
        </w:rPr>
        <w:t>. На нашу думку</w:t>
      </w:r>
      <w:r w:rsidR="00684A10" w:rsidRPr="00AC53A7">
        <w:rPr>
          <w:sz w:val="28"/>
          <w:szCs w:val="28"/>
          <w:lang w:val="uk-UA"/>
        </w:rPr>
        <w:t>,</w:t>
      </w:r>
      <w:r w:rsidRPr="00AC53A7">
        <w:rPr>
          <w:sz w:val="28"/>
          <w:szCs w:val="28"/>
          <w:lang w:val="uk-UA"/>
        </w:rPr>
        <w:t xml:space="preserve"> такий варіант потребує не тільки конкретизації </w:t>
      </w:r>
      <w:r w:rsidR="00684A10" w:rsidRPr="00AC53A7">
        <w:rPr>
          <w:sz w:val="28"/>
          <w:szCs w:val="28"/>
          <w:lang w:val="uk-UA"/>
        </w:rPr>
        <w:t>щодо</w:t>
      </w:r>
      <w:r w:rsidRPr="00AC53A7">
        <w:rPr>
          <w:sz w:val="28"/>
          <w:szCs w:val="28"/>
          <w:lang w:val="uk-UA"/>
        </w:rPr>
        <w:t xml:space="preserve"> можливих витрат політичними партіями коштів, а й суттєв</w:t>
      </w:r>
      <w:r w:rsidR="000F047E" w:rsidRPr="00AC53A7">
        <w:rPr>
          <w:sz w:val="28"/>
          <w:szCs w:val="28"/>
          <w:lang w:val="uk-UA"/>
        </w:rPr>
        <w:t>их змін</w:t>
      </w:r>
      <w:r w:rsidRPr="00AC53A7">
        <w:rPr>
          <w:sz w:val="28"/>
          <w:szCs w:val="28"/>
          <w:lang w:val="uk-UA"/>
        </w:rPr>
        <w:t xml:space="preserve"> у всій системі державного фінансування політичних партій в Україні, оскільки ст. 17-4 ЗУ «Про політичні партії в Укра</w:t>
      </w:r>
      <w:r w:rsidR="00684A10" w:rsidRPr="00AC53A7">
        <w:rPr>
          <w:sz w:val="28"/>
          <w:szCs w:val="28"/>
          <w:lang w:val="uk-UA"/>
        </w:rPr>
        <w:t>їні»</w:t>
      </w:r>
      <w:r w:rsidRPr="00AC53A7">
        <w:rPr>
          <w:sz w:val="28"/>
          <w:szCs w:val="28"/>
          <w:lang w:val="uk-UA"/>
        </w:rPr>
        <w:t xml:space="preserve"> визначає порядок </w:t>
      </w:r>
      <w:r w:rsidRPr="00AC53A7">
        <w:rPr>
          <w:color w:val="000000"/>
          <w:sz w:val="28"/>
          <w:szCs w:val="28"/>
          <w:lang w:val="uk-UA"/>
        </w:rPr>
        <w:t xml:space="preserve">відшкодування витрат політичної партії, пов’язаних </w:t>
      </w:r>
      <w:r w:rsidR="00684A10" w:rsidRPr="00AC53A7">
        <w:rPr>
          <w:color w:val="000000"/>
          <w:sz w:val="28"/>
          <w:szCs w:val="28"/>
          <w:lang w:val="uk-UA"/>
        </w:rPr>
        <w:t>і</w:t>
      </w:r>
      <w:r w:rsidRPr="00AC53A7">
        <w:rPr>
          <w:color w:val="000000"/>
          <w:sz w:val="28"/>
          <w:szCs w:val="28"/>
          <w:lang w:val="uk-UA"/>
        </w:rPr>
        <w:t>з фінансуванням її передвиборної агітації на виборах народних депутатів Украї</w:t>
      </w:r>
      <w:r w:rsidR="00684A10" w:rsidRPr="00AC53A7">
        <w:rPr>
          <w:color w:val="000000"/>
          <w:sz w:val="28"/>
          <w:szCs w:val="28"/>
          <w:lang w:val="uk-UA"/>
        </w:rPr>
        <w:t>ни. Тобто</w:t>
      </w:r>
      <w:r w:rsidRPr="00AC53A7">
        <w:rPr>
          <w:color w:val="000000"/>
          <w:sz w:val="28"/>
          <w:szCs w:val="28"/>
          <w:lang w:val="uk-UA"/>
        </w:rPr>
        <w:t xml:space="preserve"> відшкодування політичним партіям витрат</w:t>
      </w:r>
      <w:r w:rsidR="00684A10" w:rsidRPr="00AC53A7">
        <w:rPr>
          <w:color w:val="000000"/>
          <w:sz w:val="28"/>
          <w:szCs w:val="28"/>
          <w:lang w:val="uk-UA"/>
        </w:rPr>
        <w:t>,</w:t>
      </w:r>
      <w:r w:rsidRPr="00AC53A7">
        <w:rPr>
          <w:color w:val="000000"/>
          <w:sz w:val="28"/>
          <w:szCs w:val="28"/>
          <w:lang w:val="uk-UA"/>
        </w:rPr>
        <w:t xml:space="preserve"> пов’язаних </w:t>
      </w:r>
      <w:r w:rsidR="00684A10" w:rsidRPr="00AC53A7">
        <w:rPr>
          <w:color w:val="000000"/>
          <w:sz w:val="28"/>
          <w:szCs w:val="28"/>
          <w:lang w:val="uk-UA"/>
        </w:rPr>
        <w:t>і</w:t>
      </w:r>
      <w:r w:rsidRPr="00AC53A7">
        <w:rPr>
          <w:color w:val="000000"/>
          <w:sz w:val="28"/>
          <w:szCs w:val="28"/>
          <w:lang w:val="uk-UA"/>
        </w:rPr>
        <w:t>з фінансуванням її передвиборної агітації</w:t>
      </w:r>
      <w:r w:rsidR="00684A10" w:rsidRPr="00AC53A7">
        <w:rPr>
          <w:color w:val="000000"/>
          <w:sz w:val="28"/>
          <w:szCs w:val="28"/>
          <w:lang w:val="uk-UA"/>
        </w:rPr>
        <w:t>,</w:t>
      </w:r>
      <w:r w:rsidRPr="00AC53A7">
        <w:rPr>
          <w:color w:val="000000"/>
          <w:sz w:val="28"/>
          <w:szCs w:val="28"/>
          <w:lang w:val="uk-UA"/>
        </w:rPr>
        <w:t xml:space="preserve"> здійснюється окремо. </w:t>
      </w:r>
    </w:p>
    <w:p w14:paraId="3C2F9805"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rFonts w:eastAsia="TimesNewRoman"/>
          <w:sz w:val="28"/>
          <w:szCs w:val="28"/>
          <w:lang w:val="uk-UA"/>
        </w:rPr>
        <w:t xml:space="preserve">Ми погоджуємося з висновком про те, що пропозиції </w:t>
      </w:r>
      <w:r w:rsidR="00684A10" w:rsidRPr="00AC53A7">
        <w:rPr>
          <w:rFonts w:eastAsia="TimesNewRoman"/>
          <w:sz w:val="28"/>
          <w:szCs w:val="28"/>
          <w:lang w:val="uk-UA"/>
        </w:rPr>
        <w:t>і</w:t>
      </w:r>
      <w:r w:rsidRPr="00AC53A7">
        <w:rPr>
          <w:rFonts w:eastAsia="TimesNewRoman"/>
          <w:sz w:val="28"/>
          <w:szCs w:val="28"/>
          <w:lang w:val="uk-UA"/>
        </w:rPr>
        <w:t xml:space="preserve">з законодавчого </w:t>
      </w:r>
      <w:r w:rsidR="00684A10" w:rsidRPr="00AC53A7">
        <w:rPr>
          <w:rFonts w:eastAsia="TimesNewRoman"/>
          <w:sz w:val="28"/>
          <w:szCs w:val="28"/>
          <w:lang w:val="uk-UA"/>
        </w:rPr>
        <w:t>в</w:t>
      </w:r>
      <w:r w:rsidRPr="00AC53A7">
        <w:rPr>
          <w:rFonts w:eastAsia="TimesNewRoman"/>
          <w:sz w:val="28"/>
          <w:szCs w:val="28"/>
          <w:lang w:val="uk-UA"/>
        </w:rPr>
        <w:t xml:space="preserve">досконалення цільового </w:t>
      </w:r>
      <w:r w:rsidRPr="00AC53A7">
        <w:rPr>
          <w:color w:val="000000"/>
          <w:sz w:val="28"/>
          <w:szCs w:val="28"/>
          <w:lang w:val="uk-UA"/>
        </w:rPr>
        <w:t>використання політичними партіями отриманих бюджетних коштів</w:t>
      </w:r>
      <w:r w:rsidRPr="00AC53A7">
        <w:rPr>
          <w:rFonts w:eastAsia="TimesNewRoman"/>
          <w:sz w:val="28"/>
          <w:szCs w:val="28"/>
          <w:lang w:val="uk-UA"/>
        </w:rPr>
        <w:t xml:space="preserve"> </w:t>
      </w:r>
      <w:r w:rsidRPr="00AC53A7">
        <w:rPr>
          <w:sz w:val="28"/>
          <w:szCs w:val="28"/>
          <w:lang w:val="uk-UA"/>
        </w:rPr>
        <w:t>шляхом запровадження законодавчого визначення поняття «статутна діяльність» є не надто вдалими</w:t>
      </w:r>
      <w:r w:rsidR="00F84C0B" w:rsidRPr="00AC53A7">
        <w:rPr>
          <w:sz w:val="28"/>
          <w:szCs w:val="28"/>
          <w:lang w:val="uk-UA"/>
        </w:rPr>
        <w:t xml:space="preserve"> [6, с. 128]</w:t>
      </w:r>
      <w:r w:rsidRPr="00AC53A7">
        <w:rPr>
          <w:sz w:val="28"/>
          <w:szCs w:val="28"/>
          <w:lang w:val="uk-UA"/>
        </w:rPr>
        <w:t xml:space="preserve">. </w:t>
      </w:r>
      <w:r w:rsidR="00684A10" w:rsidRPr="00AC53A7">
        <w:rPr>
          <w:sz w:val="28"/>
          <w:szCs w:val="28"/>
          <w:lang w:val="uk-UA"/>
        </w:rPr>
        <w:t>Водночас</w:t>
      </w:r>
      <w:r w:rsidRPr="00AC53A7">
        <w:rPr>
          <w:sz w:val="28"/>
          <w:szCs w:val="28"/>
          <w:lang w:val="uk-UA"/>
        </w:rPr>
        <w:t xml:space="preserve"> висловлена В.В. Джуганом пропозиція про необхідність закріпити </w:t>
      </w:r>
      <w:r w:rsidR="00684A10" w:rsidRPr="00AC53A7">
        <w:rPr>
          <w:sz w:val="28"/>
          <w:szCs w:val="28"/>
          <w:lang w:val="uk-UA"/>
        </w:rPr>
        <w:t>в</w:t>
      </w:r>
      <w:r w:rsidRPr="00AC53A7">
        <w:rPr>
          <w:sz w:val="28"/>
          <w:szCs w:val="28"/>
          <w:lang w:val="uk-UA"/>
        </w:rPr>
        <w:t xml:space="preserve"> ст. 17-1 </w:t>
      </w:r>
      <w:r w:rsidR="00684A10" w:rsidRPr="00AC53A7">
        <w:rPr>
          <w:sz w:val="28"/>
          <w:szCs w:val="28"/>
          <w:lang w:val="uk-UA"/>
        </w:rPr>
        <w:t>ЗУ</w:t>
      </w:r>
      <w:r w:rsidRPr="00AC53A7">
        <w:rPr>
          <w:sz w:val="28"/>
          <w:szCs w:val="28"/>
          <w:lang w:val="uk-UA"/>
        </w:rPr>
        <w:t xml:space="preserve"> «Про політичні партії в Україні» виключний перелік потреб, на які політичні партії можуть використовувати кошти, отримані з державного бюджету на фінансування статутної діяльності політичної партії</w:t>
      </w:r>
      <w:r w:rsidR="00F84C0B" w:rsidRPr="00AC53A7">
        <w:rPr>
          <w:sz w:val="28"/>
          <w:szCs w:val="28"/>
          <w:lang w:val="uk-UA"/>
        </w:rPr>
        <w:t xml:space="preserve"> [232, с. 12]</w:t>
      </w:r>
      <w:r w:rsidRPr="00AC53A7">
        <w:rPr>
          <w:sz w:val="28"/>
          <w:szCs w:val="28"/>
          <w:lang w:val="uk-UA"/>
        </w:rPr>
        <w:t xml:space="preserve">, також </w:t>
      </w:r>
      <w:r w:rsidRPr="00AC53A7">
        <w:rPr>
          <w:sz w:val="28"/>
          <w:szCs w:val="28"/>
          <w:lang w:val="uk-UA"/>
        </w:rPr>
        <w:lastRenderedPageBreak/>
        <w:t>сприймається неоднозначно</w:t>
      </w:r>
      <w:r w:rsidRPr="00AC53A7">
        <w:rPr>
          <w:rStyle w:val="FootnoteReference"/>
          <w:lang w:val="uk-UA"/>
        </w:rPr>
        <w:footnoteReference w:id="11"/>
      </w:r>
      <w:r w:rsidR="00684A10" w:rsidRPr="00AC53A7">
        <w:rPr>
          <w:sz w:val="28"/>
          <w:szCs w:val="28"/>
          <w:lang w:val="uk-UA"/>
        </w:rPr>
        <w:t>.</w:t>
      </w:r>
      <w:r w:rsidRPr="00AC53A7">
        <w:rPr>
          <w:sz w:val="28"/>
          <w:szCs w:val="28"/>
          <w:lang w:val="uk-UA"/>
        </w:rPr>
        <w:t xml:space="preserve"> Д. Ковриженко та О. Чебаненко серед недоліків закріплення такого виключного переліку визначають специфіку певних видів діяльності партій</w:t>
      </w:r>
      <w:r w:rsidR="00684A10" w:rsidRPr="00AC53A7">
        <w:rPr>
          <w:sz w:val="28"/>
          <w:szCs w:val="28"/>
          <w:lang w:val="uk-UA"/>
        </w:rPr>
        <w:t>,</w:t>
      </w:r>
      <w:r w:rsidR="000F047E" w:rsidRPr="00AC53A7">
        <w:rPr>
          <w:sz w:val="28"/>
          <w:szCs w:val="28"/>
          <w:lang w:val="uk-UA"/>
        </w:rPr>
        <w:t xml:space="preserve"> </w:t>
      </w:r>
      <w:r w:rsidR="00684A10" w:rsidRPr="00AC53A7">
        <w:rPr>
          <w:sz w:val="28"/>
          <w:szCs w:val="28"/>
          <w:lang w:val="uk-UA"/>
        </w:rPr>
        <w:t>які за своєю суттю</w:t>
      </w:r>
      <w:r w:rsidRPr="00AC53A7">
        <w:rPr>
          <w:sz w:val="28"/>
          <w:szCs w:val="28"/>
          <w:lang w:val="uk-UA"/>
        </w:rPr>
        <w:t xml:space="preserve"> можуть бути як пов’язаними з виборами, так і не пов’язаними з ними</w:t>
      </w:r>
      <w:r w:rsidR="00F84C0B" w:rsidRPr="00AC53A7">
        <w:rPr>
          <w:sz w:val="28"/>
          <w:szCs w:val="28"/>
          <w:lang w:val="uk-UA"/>
        </w:rPr>
        <w:t xml:space="preserve"> [268]</w:t>
      </w:r>
      <w:r w:rsidRPr="00AC53A7">
        <w:rPr>
          <w:sz w:val="28"/>
          <w:szCs w:val="28"/>
          <w:lang w:val="uk-UA"/>
        </w:rPr>
        <w:t>. На нашу думку</w:t>
      </w:r>
      <w:r w:rsidR="00684A10" w:rsidRPr="00AC53A7">
        <w:rPr>
          <w:sz w:val="28"/>
          <w:szCs w:val="28"/>
          <w:lang w:val="uk-UA"/>
        </w:rPr>
        <w:t>,</w:t>
      </w:r>
      <w:r w:rsidRPr="00AC53A7">
        <w:rPr>
          <w:sz w:val="28"/>
          <w:szCs w:val="28"/>
          <w:lang w:val="uk-UA"/>
        </w:rPr>
        <w:t xml:space="preserve"> таке зауваження є цілком слушним, оскільки, як </w:t>
      </w:r>
      <w:r w:rsidR="00684A10" w:rsidRPr="00AC53A7">
        <w:rPr>
          <w:sz w:val="28"/>
          <w:szCs w:val="28"/>
          <w:lang w:val="uk-UA"/>
        </w:rPr>
        <w:t>уже наголошувалось</w:t>
      </w:r>
      <w:r w:rsidR="00DC1B57" w:rsidRPr="00AC53A7">
        <w:rPr>
          <w:sz w:val="28"/>
          <w:szCs w:val="28"/>
          <w:lang w:val="uk-UA"/>
        </w:rPr>
        <w:t>,</w:t>
      </w:r>
      <w:r w:rsidRPr="00AC53A7">
        <w:rPr>
          <w:sz w:val="28"/>
          <w:szCs w:val="28"/>
          <w:lang w:val="uk-UA"/>
        </w:rPr>
        <w:t xml:space="preserve"> кінцевою метою політичних партій є завоювання державної влади через участь у виборах, тобто участь у виборах є пріоритетним завданням полі</w:t>
      </w:r>
      <w:r w:rsidR="00684A10" w:rsidRPr="00AC53A7">
        <w:rPr>
          <w:sz w:val="28"/>
          <w:szCs w:val="28"/>
          <w:lang w:val="uk-UA"/>
        </w:rPr>
        <w:t>тичних партій, яке зрештою дасть</w:t>
      </w:r>
      <w:r w:rsidRPr="00AC53A7">
        <w:rPr>
          <w:sz w:val="28"/>
          <w:szCs w:val="28"/>
          <w:lang w:val="uk-UA"/>
        </w:rPr>
        <w:t xml:space="preserve"> їм</w:t>
      </w:r>
      <w:r w:rsidR="00684A10" w:rsidRPr="00AC53A7">
        <w:rPr>
          <w:sz w:val="28"/>
          <w:szCs w:val="28"/>
          <w:lang w:val="uk-UA"/>
        </w:rPr>
        <w:t xml:space="preserve"> змогу</w:t>
      </w:r>
      <w:r w:rsidRPr="00AC53A7">
        <w:rPr>
          <w:sz w:val="28"/>
          <w:szCs w:val="28"/>
          <w:lang w:val="uk-UA"/>
        </w:rPr>
        <w:t xml:space="preserve"> реалізувати </w:t>
      </w:r>
      <w:r w:rsidR="00684A10" w:rsidRPr="00AC53A7">
        <w:rPr>
          <w:sz w:val="28"/>
          <w:szCs w:val="28"/>
          <w:lang w:val="uk-UA"/>
        </w:rPr>
        <w:t>с</w:t>
      </w:r>
      <w:r w:rsidRPr="00AC53A7">
        <w:rPr>
          <w:sz w:val="28"/>
          <w:szCs w:val="28"/>
          <w:lang w:val="uk-UA"/>
        </w:rPr>
        <w:t>вої програмні завдання. Також зауважимо, що Венеціанська комісія визначила різницю між статутною та передвиборною діяльністю</w:t>
      </w:r>
      <w:r w:rsidR="00684A10" w:rsidRPr="00AC53A7">
        <w:rPr>
          <w:sz w:val="28"/>
          <w:szCs w:val="28"/>
          <w:lang w:val="uk-UA"/>
        </w:rPr>
        <w:t xml:space="preserve"> як</w:t>
      </w:r>
      <w:r w:rsidRPr="00AC53A7">
        <w:rPr>
          <w:sz w:val="28"/>
          <w:szCs w:val="28"/>
          <w:lang w:val="uk-UA"/>
        </w:rPr>
        <w:t xml:space="preserve"> надто абстрактн</w:t>
      </w:r>
      <w:r w:rsidR="00684A10" w:rsidRPr="00AC53A7">
        <w:rPr>
          <w:sz w:val="28"/>
          <w:szCs w:val="28"/>
          <w:lang w:val="uk-UA"/>
        </w:rPr>
        <w:t>у</w:t>
      </w:r>
      <w:r w:rsidRPr="00AC53A7">
        <w:rPr>
          <w:sz w:val="28"/>
          <w:szCs w:val="28"/>
          <w:lang w:val="uk-UA"/>
        </w:rPr>
        <w:t xml:space="preserve"> </w:t>
      </w:r>
      <w:r w:rsidR="00684A10" w:rsidRPr="00AC53A7">
        <w:rPr>
          <w:sz w:val="28"/>
          <w:szCs w:val="28"/>
          <w:lang w:val="uk-UA"/>
        </w:rPr>
        <w:t>й</w:t>
      </w:r>
      <w:r w:rsidRPr="00AC53A7">
        <w:rPr>
          <w:sz w:val="28"/>
          <w:szCs w:val="28"/>
          <w:lang w:val="uk-UA"/>
        </w:rPr>
        <w:t xml:space="preserve"> дещо штучн</w:t>
      </w:r>
      <w:r w:rsidR="00684A10" w:rsidRPr="00AC53A7">
        <w:rPr>
          <w:sz w:val="28"/>
          <w:szCs w:val="28"/>
          <w:lang w:val="uk-UA"/>
        </w:rPr>
        <w:t>у</w:t>
      </w:r>
      <w:r w:rsidRPr="00AC53A7">
        <w:rPr>
          <w:sz w:val="28"/>
          <w:szCs w:val="28"/>
          <w:lang w:val="uk-UA"/>
        </w:rPr>
        <w:t xml:space="preserve">, відповідно, політичним партіям буде важко визначити напевно, які види діяльності </w:t>
      </w:r>
      <w:r w:rsidR="00684A10" w:rsidRPr="00AC53A7">
        <w:rPr>
          <w:sz w:val="28"/>
          <w:szCs w:val="28"/>
          <w:lang w:val="uk-UA"/>
        </w:rPr>
        <w:t>необхідно</w:t>
      </w:r>
      <w:r w:rsidRPr="00AC53A7">
        <w:rPr>
          <w:sz w:val="28"/>
          <w:szCs w:val="28"/>
          <w:lang w:val="uk-UA"/>
        </w:rPr>
        <w:t xml:space="preserve"> віднести до пов'язаних </w:t>
      </w:r>
      <w:r w:rsidR="00684A10" w:rsidRPr="00AC53A7">
        <w:rPr>
          <w:sz w:val="28"/>
          <w:szCs w:val="28"/>
          <w:lang w:val="uk-UA"/>
        </w:rPr>
        <w:t>і</w:t>
      </w:r>
      <w:r w:rsidRPr="00AC53A7">
        <w:rPr>
          <w:sz w:val="28"/>
          <w:szCs w:val="28"/>
          <w:lang w:val="uk-UA"/>
        </w:rPr>
        <w:t xml:space="preserve">з передвиборною роботою, а які належать до категорії статутної діяльності, особливо коли йдеться, </w:t>
      </w:r>
      <w:r w:rsidR="00684A10" w:rsidRPr="00AC53A7">
        <w:rPr>
          <w:sz w:val="28"/>
          <w:szCs w:val="28"/>
          <w:lang w:val="uk-UA"/>
        </w:rPr>
        <w:t>наприклад</w:t>
      </w:r>
      <w:r w:rsidRPr="00AC53A7">
        <w:rPr>
          <w:sz w:val="28"/>
          <w:szCs w:val="28"/>
          <w:lang w:val="uk-UA"/>
        </w:rPr>
        <w:t>, про інформаційно-просвітницькі кампанії серед населення, орендну плату за приміщення, де розміщується штаб-квартира партії, чи витрати на зарплату працівників тощо</w:t>
      </w:r>
      <w:r w:rsidR="00DC1B57" w:rsidRPr="00AC53A7">
        <w:rPr>
          <w:sz w:val="28"/>
          <w:szCs w:val="28"/>
          <w:lang w:val="uk-UA"/>
        </w:rPr>
        <w:t xml:space="preserve"> [</w:t>
      </w:r>
      <w:r w:rsidR="002736B8" w:rsidRPr="00AC53A7">
        <w:rPr>
          <w:sz w:val="28"/>
          <w:szCs w:val="28"/>
          <w:lang w:val="uk-UA"/>
        </w:rPr>
        <w:t>271</w:t>
      </w:r>
      <w:r w:rsidR="00DC1B57" w:rsidRPr="00AC53A7">
        <w:rPr>
          <w:sz w:val="28"/>
          <w:szCs w:val="28"/>
          <w:lang w:val="uk-UA"/>
        </w:rPr>
        <w:t>]</w:t>
      </w:r>
      <w:r w:rsidRPr="00AC53A7">
        <w:rPr>
          <w:sz w:val="28"/>
          <w:szCs w:val="28"/>
          <w:lang w:val="uk-UA"/>
        </w:rPr>
        <w:t>.</w:t>
      </w:r>
    </w:p>
    <w:p w14:paraId="08E7BB55" w14:textId="77777777" w:rsidR="007504E2" w:rsidRPr="00AC53A7" w:rsidRDefault="00F6328A"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До недоліків</w:t>
      </w:r>
      <w:r w:rsidR="007504E2" w:rsidRPr="00AC53A7">
        <w:rPr>
          <w:sz w:val="28"/>
          <w:szCs w:val="28"/>
          <w:lang w:val="uk-UA"/>
        </w:rPr>
        <w:t xml:space="preserve"> визначення можливих видів статутної діяльності партій, які фінансуються державою, відносять також те, що</w:t>
      </w:r>
      <w:r w:rsidR="00BE2722" w:rsidRPr="00AC53A7">
        <w:rPr>
          <w:sz w:val="28"/>
          <w:szCs w:val="28"/>
          <w:lang w:val="uk-UA"/>
        </w:rPr>
        <w:t>,</w:t>
      </w:r>
      <w:r w:rsidR="007504E2" w:rsidRPr="00AC53A7">
        <w:rPr>
          <w:sz w:val="28"/>
          <w:szCs w:val="28"/>
          <w:lang w:val="uk-UA"/>
        </w:rPr>
        <w:t xml:space="preserve"> запровадивши їх, законодавець обмежить форми партійної діяльності, оскільки партії не будуть зацікавлені здійснювати діяльність, яка не фінансується за рахунок коштів </w:t>
      </w:r>
      <w:r w:rsidR="00BE2722" w:rsidRPr="00AC53A7">
        <w:rPr>
          <w:sz w:val="28"/>
          <w:szCs w:val="28"/>
          <w:lang w:val="uk-UA"/>
        </w:rPr>
        <w:t>д</w:t>
      </w:r>
      <w:r w:rsidR="007504E2" w:rsidRPr="00AC53A7">
        <w:rPr>
          <w:sz w:val="28"/>
          <w:szCs w:val="28"/>
          <w:lang w:val="uk-UA"/>
        </w:rPr>
        <w:t>ержавного бю</w:t>
      </w:r>
      <w:r w:rsidR="00BE2722" w:rsidRPr="00AC53A7">
        <w:rPr>
          <w:sz w:val="28"/>
          <w:szCs w:val="28"/>
          <w:lang w:val="uk-UA"/>
        </w:rPr>
        <w:t>джету, або ж</w:t>
      </w:r>
      <w:r w:rsidR="007504E2" w:rsidRPr="00AC53A7">
        <w:rPr>
          <w:sz w:val="28"/>
          <w:szCs w:val="28"/>
          <w:lang w:val="uk-UA"/>
        </w:rPr>
        <w:t xml:space="preserve"> для отримання державного фінансування </w:t>
      </w:r>
      <w:r w:rsidR="00BE2722" w:rsidRPr="00AC53A7">
        <w:rPr>
          <w:sz w:val="28"/>
          <w:szCs w:val="28"/>
          <w:lang w:val="uk-UA"/>
        </w:rPr>
        <w:t>доведеться</w:t>
      </w:r>
      <w:r w:rsidR="007504E2" w:rsidRPr="00AC53A7">
        <w:rPr>
          <w:sz w:val="28"/>
          <w:szCs w:val="28"/>
          <w:lang w:val="uk-UA"/>
        </w:rPr>
        <w:t xml:space="preserve"> відображувати певні види діяльності, які не підлягають державному фінансуванню, як такі, що підлягають державному фінансуванню</w:t>
      </w:r>
      <w:r w:rsidR="002736B8" w:rsidRPr="00AC53A7">
        <w:rPr>
          <w:sz w:val="28"/>
          <w:szCs w:val="28"/>
          <w:lang w:val="uk-UA"/>
        </w:rPr>
        <w:t xml:space="preserve"> [268]</w:t>
      </w:r>
      <w:r w:rsidR="007504E2" w:rsidRPr="00AC53A7">
        <w:rPr>
          <w:sz w:val="28"/>
          <w:szCs w:val="28"/>
          <w:lang w:val="uk-UA"/>
        </w:rPr>
        <w:t xml:space="preserve">. Отже, закріплення в законі виключного переліку потреб, на які політичні партії </w:t>
      </w:r>
      <w:r w:rsidR="007504E2" w:rsidRPr="00AC53A7">
        <w:rPr>
          <w:sz w:val="28"/>
          <w:szCs w:val="28"/>
          <w:lang w:val="uk-UA"/>
        </w:rPr>
        <w:lastRenderedPageBreak/>
        <w:t>можуть використовувати кошти, отримані з державного бюджету на фінансування статутної діяльності політичної партії</w:t>
      </w:r>
      <w:r w:rsidR="002B6887" w:rsidRPr="00AC53A7">
        <w:rPr>
          <w:sz w:val="28"/>
          <w:szCs w:val="28"/>
          <w:lang w:val="uk-UA"/>
        </w:rPr>
        <w:t>,</w:t>
      </w:r>
      <w:r w:rsidR="007504E2" w:rsidRPr="00AC53A7">
        <w:rPr>
          <w:sz w:val="28"/>
          <w:szCs w:val="28"/>
          <w:lang w:val="uk-UA"/>
        </w:rPr>
        <w:t xml:space="preserve"> значним чином обмежить їх можливості</w:t>
      </w:r>
      <w:r w:rsidR="002B6887" w:rsidRPr="00AC53A7">
        <w:rPr>
          <w:sz w:val="28"/>
          <w:szCs w:val="28"/>
          <w:lang w:val="uk-UA"/>
        </w:rPr>
        <w:t xml:space="preserve"> у</w:t>
      </w:r>
      <w:r w:rsidR="007504E2" w:rsidRPr="00AC53A7">
        <w:rPr>
          <w:sz w:val="28"/>
          <w:szCs w:val="28"/>
          <w:lang w:val="uk-UA"/>
        </w:rPr>
        <w:t xml:space="preserve"> використ</w:t>
      </w:r>
      <w:r w:rsidR="002B6887" w:rsidRPr="00AC53A7">
        <w:rPr>
          <w:sz w:val="28"/>
          <w:szCs w:val="28"/>
          <w:lang w:val="uk-UA"/>
        </w:rPr>
        <w:t>анні</w:t>
      </w:r>
      <w:r w:rsidR="007504E2" w:rsidRPr="00AC53A7">
        <w:rPr>
          <w:sz w:val="28"/>
          <w:szCs w:val="28"/>
          <w:lang w:val="uk-UA"/>
        </w:rPr>
        <w:t xml:space="preserve"> кошт</w:t>
      </w:r>
      <w:r w:rsidR="002B6887" w:rsidRPr="00AC53A7">
        <w:rPr>
          <w:sz w:val="28"/>
          <w:szCs w:val="28"/>
          <w:lang w:val="uk-UA"/>
        </w:rPr>
        <w:t>ів</w:t>
      </w:r>
      <w:r w:rsidR="007504E2" w:rsidRPr="00AC53A7">
        <w:rPr>
          <w:sz w:val="28"/>
          <w:szCs w:val="28"/>
          <w:lang w:val="uk-UA"/>
        </w:rPr>
        <w:t xml:space="preserve"> отриман</w:t>
      </w:r>
      <w:r w:rsidR="002B6887" w:rsidRPr="00AC53A7">
        <w:rPr>
          <w:sz w:val="28"/>
          <w:szCs w:val="28"/>
          <w:lang w:val="uk-UA"/>
        </w:rPr>
        <w:t>их</w:t>
      </w:r>
      <w:r w:rsidR="007504E2" w:rsidRPr="00AC53A7">
        <w:rPr>
          <w:sz w:val="28"/>
          <w:szCs w:val="28"/>
          <w:lang w:val="uk-UA"/>
        </w:rPr>
        <w:t xml:space="preserve"> </w:t>
      </w:r>
      <w:r w:rsidR="002B6887" w:rsidRPr="00AC53A7">
        <w:rPr>
          <w:sz w:val="28"/>
          <w:szCs w:val="28"/>
          <w:lang w:val="uk-UA"/>
        </w:rPr>
        <w:t>і</w:t>
      </w:r>
      <w:r w:rsidR="007504E2" w:rsidRPr="00AC53A7">
        <w:rPr>
          <w:sz w:val="28"/>
          <w:szCs w:val="28"/>
          <w:lang w:val="uk-UA"/>
        </w:rPr>
        <w:t xml:space="preserve">з бюджету. На нашу думку, </w:t>
      </w:r>
      <w:r w:rsidR="002B6887" w:rsidRPr="00AC53A7">
        <w:rPr>
          <w:sz w:val="28"/>
          <w:szCs w:val="28"/>
          <w:lang w:val="uk-UA"/>
        </w:rPr>
        <w:t>у</w:t>
      </w:r>
      <w:r w:rsidR="007504E2" w:rsidRPr="00AC53A7">
        <w:rPr>
          <w:sz w:val="28"/>
          <w:szCs w:val="28"/>
          <w:lang w:val="uk-UA"/>
        </w:rPr>
        <w:t xml:space="preserve"> цьому випадку</w:t>
      </w:r>
      <w:r w:rsidR="002B6887" w:rsidRPr="00AC53A7">
        <w:rPr>
          <w:sz w:val="28"/>
          <w:szCs w:val="28"/>
          <w:lang w:val="uk-UA"/>
        </w:rPr>
        <w:t xml:space="preserve"> більш</w:t>
      </w:r>
      <w:r w:rsidR="007504E2" w:rsidRPr="00AC53A7">
        <w:rPr>
          <w:sz w:val="28"/>
          <w:szCs w:val="28"/>
          <w:lang w:val="uk-UA"/>
        </w:rPr>
        <w:t xml:space="preserve"> доцільн</w:t>
      </w:r>
      <w:r w:rsidR="002B6887" w:rsidRPr="00AC53A7">
        <w:rPr>
          <w:sz w:val="28"/>
          <w:szCs w:val="28"/>
          <w:lang w:val="uk-UA"/>
        </w:rPr>
        <w:t>им</w:t>
      </w:r>
      <w:r w:rsidR="007504E2" w:rsidRPr="00AC53A7">
        <w:rPr>
          <w:sz w:val="28"/>
          <w:szCs w:val="28"/>
          <w:lang w:val="uk-UA"/>
        </w:rPr>
        <w:t xml:space="preserve"> буде не закріплення виключного переліку потреб, на які політичні партії можуть використовувати кошти, отримані з державного бюджету на фінансування</w:t>
      </w:r>
      <w:r w:rsidR="002B6887" w:rsidRPr="00AC53A7">
        <w:rPr>
          <w:sz w:val="28"/>
          <w:szCs w:val="28"/>
          <w:lang w:val="uk-UA"/>
        </w:rPr>
        <w:t xml:space="preserve"> своєї</w:t>
      </w:r>
      <w:r w:rsidR="007504E2" w:rsidRPr="00AC53A7">
        <w:rPr>
          <w:sz w:val="28"/>
          <w:szCs w:val="28"/>
          <w:lang w:val="uk-UA"/>
        </w:rPr>
        <w:t xml:space="preserve"> статутної діяльності, а навпаки</w:t>
      </w:r>
      <w:r w:rsidR="002B6887" w:rsidRPr="00AC53A7">
        <w:rPr>
          <w:sz w:val="28"/>
          <w:szCs w:val="28"/>
          <w:lang w:val="uk-UA"/>
        </w:rPr>
        <w:t>,</w:t>
      </w:r>
      <w:r w:rsidR="007504E2" w:rsidRPr="00AC53A7">
        <w:rPr>
          <w:sz w:val="28"/>
          <w:szCs w:val="28"/>
          <w:lang w:val="uk-UA"/>
        </w:rPr>
        <w:t xml:space="preserve"> закріплення переліку потреб</w:t>
      </w:r>
      <w:r w:rsidR="002B6887" w:rsidRPr="00AC53A7">
        <w:rPr>
          <w:sz w:val="28"/>
          <w:szCs w:val="28"/>
          <w:lang w:val="uk-UA"/>
        </w:rPr>
        <w:t>,</w:t>
      </w:r>
      <w:r w:rsidR="007504E2" w:rsidRPr="00AC53A7">
        <w:rPr>
          <w:sz w:val="28"/>
          <w:szCs w:val="28"/>
          <w:lang w:val="uk-UA"/>
        </w:rPr>
        <w:t xml:space="preserve"> на які партії не мають прав</w:t>
      </w:r>
      <w:r w:rsidR="002B6887" w:rsidRPr="00AC53A7">
        <w:rPr>
          <w:sz w:val="28"/>
          <w:szCs w:val="28"/>
          <w:lang w:val="uk-UA"/>
        </w:rPr>
        <w:t>а</w:t>
      </w:r>
      <w:r w:rsidR="007504E2" w:rsidRPr="00AC53A7">
        <w:rPr>
          <w:sz w:val="28"/>
          <w:szCs w:val="28"/>
          <w:lang w:val="uk-UA"/>
        </w:rPr>
        <w:t xml:space="preserve"> використовувати кошти, отримані з державного бюджету на фінансування</w:t>
      </w:r>
      <w:r w:rsidR="002B6887" w:rsidRPr="00AC53A7">
        <w:rPr>
          <w:sz w:val="28"/>
          <w:szCs w:val="28"/>
          <w:lang w:val="uk-UA"/>
        </w:rPr>
        <w:t xml:space="preserve"> їх статутної діяльності, при</w:t>
      </w:r>
      <w:r w:rsidR="007504E2" w:rsidRPr="00AC53A7">
        <w:rPr>
          <w:sz w:val="28"/>
          <w:szCs w:val="28"/>
          <w:lang w:val="uk-UA"/>
        </w:rPr>
        <w:t>чому кількість таких потреб повинна бути мінімальною. Таке законодавче регулювання дозволить визнавати нецільовим викорис</w:t>
      </w:r>
      <w:r w:rsidR="002B6887" w:rsidRPr="00AC53A7">
        <w:rPr>
          <w:sz w:val="28"/>
          <w:szCs w:val="28"/>
          <w:lang w:val="uk-UA"/>
        </w:rPr>
        <w:t>тання</w:t>
      </w:r>
      <w:r w:rsidR="007504E2" w:rsidRPr="00AC53A7">
        <w:rPr>
          <w:sz w:val="28"/>
          <w:szCs w:val="28"/>
          <w:lang w:val="uk-UA"/>
        </w:rPr>
        <w:t xml:space="preserve"> </w:t>
      </w:r>
      <w:r w:rsidR="007504E2" w:rsidRPr="00AC53A7">
        <w:rPr>
          <w:color w:val="000000"/>
          <w:sz w:val="28"/>
          <w:szCs w:val="28"/>
          <w:lang w:val="uk-UA"/>
        </w:rPr>
        <w:t xml:space="preserve">політичною партією коштів, виділених </w:t>
      </w:r>
      <w:r w:rsidR="002B6887" w:rsidRPr="00AC53A7">
        <w:rPr>
          <w:color w:val="000000"/>
          <w:sz w:val="28"/>
          <w:szCs w:val="28"/>
          <w:lang w:val="uk-UA"/>
        </w:rPr>
        <w:t>і</w:t>
      </w:r>
      <w:r w:rsidR="007504E2" w:rsidRPr="00AC53A7">
        <w:rPr>
          <w:color w:val="000000"/>
          <w:sz w:val="28"/>
          <w:szCs w:val="28"/>
          <w:lang w:val="uk-UA"/>
        </w:rPr>
        <w:t>з державного бюджету на фінансування її статутної діяльності</w:t>
      </w:r>
      <w:r w:rsidR="002B6887" w:rsidRPr="00AC53A7">
        <w:rPr>
          <w:color w:val="000000"/>
          <w:sz w:val="28"/>
          <w:szCs w:val="28"/>
          <w:lang w:val="uk-UA"/>
        </w:rPr>
        <w:t>, тільки</w:t>
      </w:r>
      <w:r w:rsidR="007504E2" w:rsidRPr="00AC53A7">
        <w:rPr>
          <w:color w:val="000000"/>
          <w:sz w:val="28"/>
          <w:szCs w:val="28"/>
          <w:lang w:val="uk-UA"/>
        </w:rPr>
        <w:t xml:space="preserve"> якщо партією використано такі кошти на потреби</w:t>
      </w:r>
      <w:r w:rsidR="002B6887" w:rsidRPr="00AC53A7">
        <w:rPr>
          <w:color w:val="000000"/>
          <w:sz w:val="28"/>
          <w:szCs w:val="28"/>
          <w:lang w:val="uk-UA"/>
        </w:rPr>
        <w:t>,</w:t>
      </w:r>
      <w:r w:rsidR="007504E2" w:rsidRPr="00AC53A7">
        <w:rPr>
          <w:color w:val="000000"/>
          <w:sz w:val="28"/>
          <w:szCs w:val="28"/>
          <w:lang w:val="uk-UA"/>
        </w:rPr>
        <w:t xml:space="preserve"> прямо заборонені законом. </w:t>
      </w:r>
    </w:p>
    <w:p w14:paraId="3D0A523E"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sz w:val="28"/>
          <w:szCs w:val="28"/>
          <w:lang w:val="uk-UA"/>
        </w:rPr>
        <w:t>Для цього, на нашу думку, ч. 2 ст. 17-9 ЗУ «Про політичні партії в Украї</w:t>
      </w:r>
      <w:r w:rsidR="005D2E96" w:rsidRPr="00AC53A7">
        <w:rPr>
          <w:sz w:val="28"/>
          <w:szCs w:val="28"/>
          <w:lang w:val="uk-UA"/>
        </w:rPr>
        <w:t>ні»</w:t>
      </w:r>
      <w:r w:rsidRPr="00AC53A7">
        <w:rPr>
          <w:sz w:val="28"/>
          <w:szCs w:val="28"/>
          <w:lang w:val="uk-UA"/>
        </w:rPr>
        <w:t xml:space="preserve"> </w:t>
      </w:r>
      <w:r w:rsidR="005D2E96" w:rsidRPr="00AC53A7">
        <w:rPr>
          <w:sz w:val="28"/>
          <w:szCs w:val="28"/>
          <w:lang w:val="uk-UA"/>
        </w:rPr>
        <w:t>необхідно</w:t>
      </w:r>
      <w:r w:rsidRPr="00AC53A7">
        <w:rPr>
          <w:sz w:val="28"/>
          <w:szCs w:val="28"/>
          <w:lang w:val="uk-UA"/>
        </w:rPr>
        <w:t xml:space="preserve"> викласти в </w:t>
      </w:r>
      <w:r w:rsidR="005D2E96" w:rsidRPr="00AC53A7">
        <w:rPr>
          <w:sz w:val="28"/>
          <w:szCs w:val="28"/>
          <w:lang w:val="uk-UA"/>
        </w:rPr>
        <w:t>такій</w:t>
      </w:r>
      <w:r w:rsidRPr="00AC53A7">
        <w:rPr>
          <w:sz w:val="28"/>
          <w:szCs w:val="28"/>
          <w:lang w:val="uk-UA"/>
        </w:rPr>
        <w:t xml:space="preserve"> редакції: «</w:t>
      </w:r>
      <w:r w:rsidRPr="00AC53A7">
        <w:rPr>
          <w:color w:val="000000"/>
          <w:sz w:val="28"/>
          <w:szCs w:val="28"/>
          <w:lang w:val="uk-UA"/>
        </w:rPr>
        <w:t>У разі виявлення Рахунковою палатою чи Національним агентством з питань запобігання корупції фактів, які свідчать про те, що кошти, виділені з державного бюджету на фінансування статутної діяльності політичної партії, використані нею на фінансування  участі у виборах народних депутатів України, виборах Президента України, місцевих виборах або на оплату послуг за розміщення політичної реклами партії, Рахункова палата чи Національне агентство</w:t>
      </w:r>
      <w:r w:rsidR="00414592" w:rsidRPr="00AC53A7">
        <w:rPr>
          <w:color w:val="000000"/>
          <w:sz w:val="28"/>
          <w:szCs w:val="28"/>
          <w:lang w:val="uk-UA"/>
        </w:rPr>
        <w:t xml:space="preserve"> з питань запобігання корупції </w:t>
      </w:r>
      <w:r w:rsidRPr="00AC53A7">
        <w:rPr>
          <w:color w:val="000000"/>
          <w:sz w:val="28"/>
          <w:szCs w:val="28"/>
          <w:lang w:val="uk-UA"/>
        </w:rPr>
        <w:t>невідкладно звертається до суду з позовом про встановлення відповідних фактів».</w:t>
      </w:r>
    </w:p>
    <w:p w14:paraId="5001EE5D"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color w:val="000000"/>
          <w:sz w:val="28"/>
          <w:szCs w:val="28"/>
          <w:lang w:val="uk-UA"/>
        </w:rPr>
        <w:t xml:space="preserve">Стисло розглянемо контроль за джерелами фінансових ресурсів політичних партій. </w:t>
      </w:r>
      <w:r w:rsidR="005D2E96" w:rsidRPr="00AC53A7">
        <w:rPr>
          <w:color w:val="000000"/>
          <w:sz w:val="28"/>
          <w:szCs w:val="28"/>
          <w:lang w:val="uk-UA"/>
        </w:rPr>
        <w:t>При цьому</w:t>
      </w:r>
      <w:r w:rsidRPr="00AC53A7">
        <w:rPr>
          <w:color w:val="000000"/>
          <w:sz w:val="28"/>
          <w:szCs w:val="28"/>
          <w:lang w:val="uk-UA"/>
        </w:rPr>
        <w:t xml:space="preserve"> насамперед </w:t>
      </w:r>
      <w:r w:rsidR="005D2E96" w:rsidRPr="00AC53A7">
        <w:rPr>
          <w:color w:val="000000"/>
          <w:sz w:val="28"/>
          <w:szCs w:val="28"/>
          <w:lang w:val="uk-UA"/>
        </w:rPr>
        <w:t>варто</w:t>
      </w:r>
      <w:r w:rsidRPr="00AC53A7">
        <w:rPr>
          <w:color w:val="000000"/>
          <w:sz w:val="28"/>
          <w:szCs w:val="28"/>
          <w:lang w:val="uk-UA"/>
        </w:rPr>
        <w:t xml:space="preserve"> </w:t>
      </w:r>
      <w:r w:rsidR="005D2E96" w:rsidRPr="00AC53A7">
        <w:rPr>
          <w:color w:val="000000"/>
          <w:sz w:val="28"/>
          <w:szCs w:val="28"/>
          <w:lang w:val="uk-UA"/>
        </w:rPr>
        <w:t>назвати</w:t>
      </w:r>
      <w:r w:rsidRPr="00AC53A7">
        <w:rPr>
          <w:color w:val="000000"/>
          <w:sz w:val="28"/>
          <w:szCs w:val="28"/>
          <w:lang w:val="uk-UA"/>
        </w:rPr>
        <w:t xml:space="preserve"> контроль за дотриманням обмежень у фінансуванні політичних партій, які встановлюються чинним законодавством. Під </w:t>
      </w:r>
      <w:r w:rsidRPr="00AC53A7">
        <w:rPr>
          <w:sz w:val="28"/>
          <w:szCs w:val="28"/>
          <w:lang w:val="uk-UA"/>
        </w:rPr>
        <w:t>обмеженням у</w:t>
      </w:r>
      <w:r w:rsidR="005D2E96" w:rsidRPr="00AC53A7">
        <w:rPr>
          <w:sz w:val="28"/>
          <w:szCs w:val="28"/>
          <w:lang w:val="uk-UA"/>
        </w:rPr>
        <w:t xml:space="preserve"> фінансуванні політичних партій</w:t>
      </w:r>
      <w:r w:rsidRPr="00AC53A7">
        <w:rPr>
          <w:sz w:val="28"/>
          <w:szCs w:val="28"/>
          <w:lang w:val="uk-UA"/>
        </w:rPr>
        <w:t xml:space="preserve"> </w:t>
      </w:r>
      <w:r w:rsidR="005D2E96" w:rsidRPr="00AC53A7">
        <w:rPr>
          <w:sz w:val="28"/>
          <w:szCs w:val="28"/>
          <w:lang w:val="uk-UA"/>
        </w:rPr>
        <w:t>у</w:t>
      </w:r>
      <w:r w:rsidRPr="00AC53A7">
        <w:rPr>
          <w:sz w:val="28"/>
          <w:szCs w:val="28"/>
          <w:lang w:val="uk-UA"/>
        </w:rPr>
        <w:t xml:space="preserve"> науковій літературі розуміються передбачені чинним законодавством межі щодо максимального розміру внесків на підтримку політичної партії та на виборчі кампанії, а також повн</w:t>
      </w:r>
      <w:r w:rsidR="005D2E96" w:rsidRPr="00AC53A7">
        <w:rPr>
          <w:sz w:val="28"/>
          <w:szCs w:val="28"/>
          <w:lang w:val="uk-UA"/>
        </w:rPr>
        <w:t>а</w:t>
      </w:r>
      <w:r w:rsidRPr="00AC53A7">
        <w:rPr>
          <w:sz w:val="28"/>
          <w:szCs w:val="28"/>
          <w:lang w:val="uk-UA"/>
        </w:rPr>
        <w:t xml:space="preserve"> або частков</w:t>
      </w:r>
      <w:r w:rsidR="005D2E96" w:rsidRPr="00AC53A7">
        <w:rPr>
          <w:sz w:val="28"/>
          <w:szCs w:val="28"/>
          <w:lang w:val="uk-UA"/>
        </w:rPr>
        <w:t>а</w:t>
      </w:r>
      <w:r w:rsidRPr="00AC53A7">
        <w:rPr>
          <w:sz w:val="28"/>
          <w:szCs w:val="28"/>
          <w:lang w:val="uk-UA"/>
        </w:rPr>
        <w:t xml:space="preserve"> заборон</w:t>
      </w:r>
      <w:r w:rsidR="005D2E96" w:rsidRPr="00AC53A7">
        <w:rPr>
          <w:sz w:val="28"/>
          <w:szCs w:val="28"/>
          <w:lang w:val="uk-UA"/>
        </w:rPr>
        <w:t>а</w:t>
      </w:r>
      <w:r w:rsidRPr="00AC53A7">
        <w:rPr>
          <w:sz w:val="28"/>
          <w:szCs w:val="28"/>
          <w:lang w:val="uk-UA"/>
        </w:rPr>
        <w:t xml:space="preserve"> такого фінансування </w:t>
      </w:r>
      <w:r w:rsidRPr="00AC53A7">
        <w:rPr>
          <w:sz w:val="28"/>
          <w:szCs w:val="28"/>
          <w:lang w:val="uk-UA"/>
        </w:rPr>
        <w:lastRenderedPageBreak/>
        <w:t>окремими фізичними та юридичними особами, які встановлюються для нівелювання надмірного впливу на політичні партії з боку цих осіб, забезпечення рівних можливостей для всіх партій і запобігання корупції у сфері фінансування політичних партій</w:t>
      </w:r>
      <w:r w:rsidR="002736B8" w:rsidRPr="00AC53A7">
        <w:rPr>
          <w:sz w:val="28"/>
          <w:szCs w:val="28"/>
          <w:lang w:val="uk-UA"/>
        </w:rPr>
        <w:t xml:space="preserve"> [232, с. 4].</w:t>
      </w:r>
    </w:p>
    <w:p w14:paraId="75223774"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До основних цілей, які переслідуються встановленням обмежень у фінансуванні політичних партій</w:t>
      </w:r>
      <w:r w:rsidR="005D2E96" w:rsidRPr="00AC53A7">
        <w:rPr>
          <w:sz w:val="28"/>
          <w:szCs w:val="28"/>
          <w:lang w:val="uk-UA"/>
        </w:rPr>
        <w:t>, належать</w:t>
      </w:r>
      <w:r w:rsidRPr="00AC53A7">
        <w:rPr>
          <w:sz w:val="28"/>
          <w:szCs w:val="28"/>
          <w:lang w:val="uk-UA"/>
        </w:rPr>
        <w:t xml:space="preserve"> контролювання корупції</w:t>
      </w:r>
      <w:r w:rsidR="005D2E96" w:rsidRPr="00AC53A7">
        <w:rPr>
          <w:sz w:val="28"/>
          <w:szCs w:val="28"/>
          <w:lang w:val="uk-UA"/>
        </w:rPr>
        <w:t>,</w:t>
      </w:r>
      <w:r w:rsidRPr="00AC53A7">
        <w:rPr>
          <w:sz w:val="28"/>
          <w:szCs w:val="28"/>
          <w:lang w:val="uk-UA"/>
        </w:rPr>
        <w:t xml:space="preserve"> сприяння чесності</w:t>
      </w:r>
      <w:r w:rsidR="005D2E96" w:rsidRPr="00AC53A7">
        <w:rPr>
          <w:sz w:val="28"/>
          <w:szCs w:val="28"/>
          <w:lang w:val="uk-UA"/>
        </w:rPr>
        <w:t>,</w:t>
      </w:r>
      <w:r w:rsidRPr="00AC53A7">
        <w:rPr>
          <w:sz w:val="28"/>
          <w:szCs w:val="28"/>
          <w:lang w:val="uk-UA"/>
        </w:rPr>
        <w:t xml:space="preserve"> контролювання швидкого зростання вартості проведення політичних кампаній</w:t>
      </w:r>
      <w:r w:rsidR="005D2E96" w:rsidRPr="00AC53A7">
        <w:rPr>
          <w:sz w:val="28"/>
          <w:szCs w:val="28"/>
          <w:lang w:val="uk-UA"/>
        </w:rPr>
        <w:t>,</w:t>
      </w:r>
      <w:r w:rsidRPr="00AC53A7">
        <w:rPr>
          <w:sz w:val="28"/>
          <w:szCs w:val="28"/>
          <w:lang w:val="uk-UA"/>
        </w:rPr>
        <w:t xml:space="preserve"> сприяння енергійним політичним партіям</w:t>
      </w:r>
      <w:r w:rsidR="005D2E96" w:rsidRPr="00AC53A7">
        <w:rPr>
          <w:sz w:val="28"/>
          <w:szCs w:val="28"/>
          <w:lang w:val="uk-UA"/>
        </w:rPr>
        <w:t>,</w:t>
      </w:r>
      <w:r w:rsidRPr="00AC53A7">
        <w:rPr>
          <w:sz w:val="28"/>
          <w:szCs w:val="28"/>
          <w:lang w:val="uk-UA"/>
        </w:rPr>
        <w:t xml:space="preserve"> сприяння зростанню членства партій</w:t>
      </w:r>
      <w:r w:rsidR="002736B8" w:rsidRPr="00AC53A7">
        <w:rPr>
          <w:sz w:val="28"/>
          <w:szCs w:val="28"/>
          <w:lang w:val="uk-UA"/>
        </w:rPr>
        <w:t xml:space="preserve"> [172]</w:t>
      </w:r>
      <w:r w:rsidRPr="00AC53A7">
        <w:rPr>
          <w:sz w:val="28"/>
          <w:szCs w:val="28"/>
          <w:lang w:val="uk-UA"/>
        </w:rPr>
        <w:t>.</w:t>
      </w:r>
      <w:r w:rsidR="002736B8" w:rsidRPr="00AC53A7">
        <w:rPr>
          <w:sz w:val="28"/>
          <w:szCs w:val="28"/>
          <w:lang w:val="uk-UA"/>
        </w:rPr>
        <w:t xml:space="preserve"> </w:t>
      </w:r>
      <w:r w:rsidR="005D2E96" w:rsidRPr="00AC53A7">
        <w:rPr>
          <w:sz w:val="28"/>
          <w:szCs w:val="28"/>
          <w:lang w:val="uk-UA"/>
        </w:rPr>
        <w:t>У</w:t>
      </w:r>
      <w:r w:rsidRPr="00AC53A7">
        <w:rPr>
          <w:sz w:val="28"/>
          <w:szCs w:val="28"/>
          <w:lang w:val="uk-UA"/>
        </w:rPr>
        <w:t xml:space="preserve"> законодавстві України</w:t>
      </w:r>
      <w:r w:rsidR="002736B8" w:rsidRPr="00AC53A7">
        <w:rPr>
          <w:sz w:val="28"/>
          <w:szCs w:val="28"/>
          <w:lang w:val="uk-UA"/>
        </w:rPr>
        <w:t xml:space="preserve"> </w:t>
      </w:r>
      <w:r w:rsidR="005D2E96" w:rsidRPr="00AC53A7">
        <w:rPr>
          <w:sz w:val="28"/>
          <w:szCs w:val="28"/>
          <w:lang w:val="uk-UA"/>
        </w:rPr>
        <w:t>та</w:t>
      </w:r>
      <w:r w:rsidRPr="00AC53A7">
        <w:rPr>
          <w:sz w:val="28"/>
          <w:szCs w:val="28"/>
          <w:lang w:val="uk-UA"/>
        </w:rPr>
        <w:t xml:space="preserve"> багатьох країн ЄС питанню обмежень у фінансуванні політичних партій приділяється значна увага</w:t>
      </w:r>
      <w:r w:rsidR="00414592" w:rsidRPr="00AC53A7">
        <w:rPr>
          <w:rStyle w:val="FootnoteReference"/>
          <w:sz w:val="28"/>
          <w:szCs w:val="28"/>
          <w:lang w:val="uk-UA"/>
        </w:rPr>
        <w:footnoteReference w:id="12"/>
      </w:r>
      <w:r w:rsidRPr="00AC53A7">
        <w:rPr>
          <w:sz w:val="28"/>
          <w:szCs w:val="28"/>
          <w:lang w:val="uk-UA"/>
        </w:rPr>
        <w:t>.</w:t>
      </w:r>
    </w:p>
    <w:p w14:paraId="3CB65CE5" w14:textId="77777777" w:rsidR="007504E2" w:rsidRPr="00AC53A7" w:rsidRDefault="007504E2"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 xml:space="preserve">Обмеження щодо фінансування політичних партій містяться </w:t>
      </w:r>
      <w:r w:rsidR="005D2E96" w:rsidRPr="00AC53A7">
        <w:rPr>
          <w:sz w:val="28"/>
          <w:szCs w:val="28"/>
          <w:lang w:val="uk-UA"/>
        </w:rPr>
        <w:t>також</w:t>
      </w:r>
      <w:r w:rsidRPr="00AC53A7">
        <w:rPr>
          <w:sz w:val="28"/>
          <w:szCs w:val="28"/>
          <w:lang w:val="uk-UA"/>
        </w:rPr>
        <w:t xml:space="preserve"> </w:t>
      </w:r>
      <w:r w:rsidR="005D2E96" w:rsidRPr="00AC53A7">
        <w:rPr>
          <w:sz w:val="28"/>
          <w:szCs w:val="28"/>
          <w:lang w:val="uk-UA"/>
        </w:rPr>
        <w:t>у</w:t>
      </w:r>
      <w:r w:rsidRPr="00AC53A7">
        <w:rPr>
          <w:sz w:val="28"/>
          <w:szCs w:val="28"/>
          <w:lang w:val="uk-UA"/>
        </w:rPr>
        <w:t xml:space="preserve"> законодавстві країн-членів ЄС, хоча їх обсяг </w:t>
      </w:r>
      <w:r w:rsidR="005D2E96" w:rsidRPr="00AC53A7">
        <w:rPr>
          <w:sz w:val="28"/>
          <w:szCs w:val="28"/>
          <w:lang w:val="uk-UA"/>
        </w:rPr>
        <w:t>у</w:t>
      </w:r>
      <w:r w:rsidRPr="00AC53A7">
        <w:rPr>
          <w:sz w:val="28"/>
          <w:szCs w:val="28"/>
          <w:lang w:val="uk-UA"/>
        </w:rPr>
        <w:t xml:space="preserve"> різних країнах суттєво різниться. Так, Закон Польщі «Про політичні партії»</w:t>
      </w:r>
      <w:r w:rsidR="002736B8" w:rsidRPr="00AC53A7">
        <w:rPr>
          <w:sz w:val="28"/>
          <w:szCs w:val="28"/>
          <w:lang w:val="uk-UA"/>
        </w:rPr>
        <w:t xml:space="preserve"> [75]</w:t>
      </w:r>
      <w:r w:rsidRPr="00AC53A7">
        <w:rPr>
          <w:sz w:val="28"/>
          <w:szCs w:val="28"/>
          <w:lang w:val="uk-UA"/>
        </w:rPr>
        <w:t xml:space="preserve"> встановлює відносно вузьке коло обмежень у</w:t>
      </w:r>
      <w:r w:rsidR="005D2E96" w:rsidRPr="00AC53A7">
        <w:rPr>
          <w:sz w:val="28"/>
          <w:szCs w:val="28"/>
          <w:lang w:val="uk-UA"/>
        </w:rPr>
        <w:t xml:space="preserve"> фінансуванні політичних партій, зокрема,</w:t>
      </w:r>
      <w:r w:rsidRPr="00AC53A7">
        <w:rPr>
          <w:sz w:val="28"/>
          <w:szCs w:val="28"/>
          <w:lang w:val="uk-UA"/>
        </w:rPr>
        <w:t xml:space="preserve"> забороняється фінансування партій </w:t>
      </w:r>
      <w:r w:rsidR="005D2E96" w:rsidRPr="00AC53A7">
        <w:rPr>
          <w:sz w:val="28"/>
          <w:szCs w:val="28"/>
          <w:lang w:val="uk-UA"/>
        </w:rPr>
        <w:t>і</w:t>
      </w:r>
      <w:r w:rsidRPr="00AC53A7">
        <w:rPr>
          <w:sz w:val="28"/>
          <w:szCs w:val="28"/>
          <w:lang w:val="uk-UA"/>
        </w:rPr>
        <w:t xml:space="preserve">з боку будь-яких юридичних осіб, а пожертвування на користь політичних партій мають право здійснювати виключно громадяни Польщі, які постійно проживають у Польщі. Також зазначеним законом встановлюються максимальні розміри пожертвувань на користь політичної партії з боку польських громадян. </w:t>
      </w:r>
      <w:r w:rsidR="005D2E96" w:rsidRPr="00AC53A7">
        <w:rPr>
          <w:sz w:val="28"/>
          <w:szCs w:val="28"/>
          <w:lang w:val="uk-UA"/>
        </w:rPr>
        <w:t>У</w:t>
      </w:r>
      <w:r w:rsidRPr="00AC53A7">
        <w:rPr>
          <w:sz w:val="28"/>
          <w:szCs w:val="28"/>
          <w:lang w:val="uk-UA"/>
        </w:rPr>
        <w:t xml:space="preserve"> законодавстві </w:t>
      </w:r>
      <w:r w:rsidR="005D2E96" w:rsidRPr="00AC53A7">
        <w:rPr>
          <w:sz w:val="28"/>
          <w:szCs w:val="28"/>
          <w:lang w:val="uk-UA"/>
        </w:rPr>
        <w:t>низки</w:t>
      </w:r>
      <w:r w:rsidRPr="00AC53A7">
        <w:rPr>
          <w:sz w:val="28"/>
          <w:szCs w:val="28"/>
          <w:lang w:val="uk-UA"/>
        </w:rPr>
        <w:t xml:space="preserve"> країн ЄС обмеження у </w:t>
      </w:r>
      <w:r w:rsidRPr="00AC53A7">
        <w:rPr>
          <w:sz w:val="28"/>
          <w:szCs w:val="28"/>
          <w:lang w:val="uk-UA"/>
        </w:rPr>
        <w:lastRenderedPageBreak/>
        <w:t xml:space="preserve">фінансуванні політичних партій </w:t>
      </w:r>
      <w:r w:rsidR="005D2E96" w:rsidRPr="00AC53A7">
        <w:rPr>
          <w:sz w:val="28"/>
          <w:szCs w:val="28"/>
          <w:lang w:val="uk-UA"/>
        </w:rPr>
        <w:t>у</w:t>
      </w:r>
      <w:r w:rsidRPr="00AC53A7">
        <w:rPr>
          <w:sz w:val="28"/>
          <w:szCs w:val="28"/>
          <w:lang w:val="uk-UA"/>
        </w:rPr>
        <w:t>регульовані більш детально</w:t>
      </w:r>
      <w:r w:rsidRPr="00AC53A7">
        <w:rPr>
          <w:rStyle w:val="FootnoteReference"/>
          <w:lang w:val="uk-UA"/>
        </w:rPr>
        <w:footnoteReference w:id="13"/>
      </w:r>
      <w:r w:rsidR="005D2E96" w:rsidRPr="00AC53A7">
        <w:rPr>
          <w:sz w:val="28"/>
          <w:szCs w:val="28"/>
          <w:lang w:val="uk-UA"/>
        </w:rPr>
        <w:t>.</w:t>
      </w:r>
      <w:r w:rsidRPr="00AC53A7">
        <w:rPr>
          <w:sz w:val="28"/>
          <w:szCs w:val="28"/>
          <w:lang w:val="uk-UA"/>
        </w:rPr>
        <w:t xml:space="preserve"> </w:t>
      </w:r>
      <w:r w:rsidRPr="00AC53A7">
        <w:rPr>
          <w:rFonts w:eastAsia="TimesNewRoman"/>
          <w:sz w:val="28"/>
          <w:szCs w:val="28"/>
          <w:lang w:val="uk-UA"/>
        </w:rPr>
        <w:t xml:space="preserve">Загалом </w:t>
      </w:r>
      <w:r w:rsidR="005D2E96" w:rsidRPr="00AC53A7">
        <w:rPr>
          <w:rFonts w:eastAsia="TimesNewRoman"/>
          <w:sz w:val="28"/>
          <w:szCs w:val="28"/>
          <w:lang w:val="uk-UA"/>
        </w:rPr>
        <w:t>варто</w:t>
      </w:r>
      <w:r w:rsidRPr="00AC53A7">
        <w:rPr>
          <w:rFonts w:eastAsia="TimesNewRoman"/>
          <w:sz w:val="28"/>
          <w:szCs w:val="28"/>
          <w:lang w:val="uk-UA"/>
        </w:rPr>
        <w:t xml:space="preserve"> погодитис</w:t>
      </w:r>
      <w:r w:rsidR="005D2E96" w:rsidRPr="00AC53A7">
        <w:rPr>
          <w:rFonts w:eastAsia="TimesNewRoman"/>
          <w:sz w:val="28"/>
          <w:szCs w:val="28"/>
          <w:lang w:val="uk-UA"/>
        </w:rPr>
        <w:t>ь</w:t>
      </w:r>
      <w:r w:rsidRPr="00AC53A7">
        <w:rPr>
          <w:rFonts w:eastAsia="TimesNewRoman"/>
          <w:sz w:val="28"/>
          <w:szCs w:val="28"/>
          <w:lang w:val="uk-UA"/>
        </w:rPr>
        <w:t xml:space="preserve"> </w:t>
      </w:r>
      <w:r w:rsidR="005D2E96" w:rsidRPr="00AC53A7">
        <w:rPr>
          <w:rFonts w:eastAsia="TimesNewRoman"/>
          <w:sz w:val="28"/>
          <w:szCs w:val="28"/>
          <w:lang w:val="uk-UA"/>
        </w:rPr>
        <w:t>і</w:t>
      </w:r>
      <w:r w:rsidRPr="00AC53A7">
        <w:rPr>
          <w:rFonts w:eastAsia="TimesNewRoman"/>
          <w:sz w:val="28"/>
          <w:szCs w:val="28"/>
          <w:lang w:val="uk-UA"/>
        </w:rPr>
        <w:t xml:space="preserve">з запропонованою класифікацією </w:t>
      </w:r>
      <w:r w:rsidRPr="00AC53A7">
        <w:rPr>
          <w:sz w:val="28"/>
          <w:szCs w:val="28"/>
          <w:lang w:val="uk-UA"/>
        </w:rPr>
        <w:t>обмежень у фінансуванні політичних партійна два ос</w:t>
      </w:r>
      <w:r w:rsidR="005D2E96" w:rsidRPr="00AC53A7">
        <w:rPr>
          <w:sz w:val="28"/>
          <w:szCs w:val="28"/>
          <w:lang w:val="uk-UA"/>
        </w:rPr>
        <w:t>новні види -</w:t>
      </w:r>
      <w:r w:rsidRPr="00AC53A7">
        <w:rPr>
          <w:sz w:val="28"/>
          <w:szCs w:val="28"/>
          <w:lang w:val="uk-UA"/>
        </w:rPr>
        <w:t xml:space="preserve"> обмеження у сфері фінансування поточної діяльності політичних партій, які регламентуються законами про політичні партії відповідних країн</w:t>
      </w:r>
      <w:r w:rsidR="005D2E96" w:rsidRPr="00AC53A7">
        <w:rPr>
          <w:sz w:val="28"/>
          <w:szCs w:val="28"/>
          <w:lang w:val="uk-UA"/>
        </w:rPr>
        <w:t>,</w:t>
      </w:r>
      <w:r w:rsidRPr="00AC53A7">
        <w:rPr>
          <w:sz w:val="28"/>
          <w:szCs w:val="28"/>
          <w:lang w:val="uk-UA"/>
        </w:rPr>
        <w:t xml:space="preserve"> та обмеження щодо фінансування виборчих кампаній, які встановлюються законами про політичні партії та законодавством про вибори (</w:t>
      </w:r>
      <w:r w:rsidR="005D2E96" w:rsidRPr="00AC53A7">
        <w:rPr>
          <w:sz w:val="28"/>
          <w:szCs w:val="28"/>
          <w:lang w:val="uk-UA"/>
        </w:rPr>
        <w:t>у свою чергу</w:t>
      </w:r>
      <w:r w:rsidRPr="00AC53A7">
        <w:rPr>
          <w:sz w:val="28"/>
          <w:szCs w:val="28"/>
          <w:lang w:val="uk-UA"/>
        </w:rPr>
        <w:t xml:space="preserve"> ці види обмежень поділяються на обмеження </w:t>
      </w:r>
      <w:r w:rsidRPr="00AC53A7">
        <w:rPr>
          <w:rFonts w:eastAsia="TimesNewRoman"/>
          <w:sz w:val="28"/>
          <w:szCs w:val="28"/>
          <w:lang w:val="uk-UA"/>
        </w:rPr>
        <w:t>щодо максимального розміру внесків на підтримку партії та обмеження щодо повної або часткової заборони здійснювати такі внески окремими особами</w:t>
      </w:r>
      <w:r w:rsidR="005D2E96" w:rsidRPr="00AC53A7">
        <w:rPr>
          <w:rFonts w:eastAsia="TimesNewRoman"/>
          <w:sz w:val="28"/>
          <w:szCs w:val="28"/>
          <w:lang w:val="uk-UA"/>
        </w:rPr>
        <w:t>)</w:t>
      </w:r>
      <w:r w:rsidR="00332B81" w:rsidRPr="00AC53A7">
        <w:rPr>
          <w:rFonts w:eastAsia="TimesNewRoman"/>
          <w:sz w:val="28"/>
          <w:szCs w:val="28"/>
          <w:lang w:val="uk-UA"/>
        </w:rPr>
        <w:t xml:space="preserve"> </w:t>
      </w:r>
      <w:r w:rsidR="00332B81" w:rsidRPr="00AC53A7">
        <w:rPr>
          <w:sz w:val="28"/>
          <w:szCs w:val="28"/>
          <w:lang w:val="uk-UA"/>
        </w:rPr>
        <w:t>[272, с. 48]</w:t>
      </w:r>
      <w:r w:rsidRPr="00AC53A7">
        <w:rPr>
          <w:rFonts w:eastAsia="TimesNewRoman"/>
          <w:sz w:val="28"/>
          <w:szCs w:val="28"/>
          <w:lang w:val="uk-UA"/>
        </w:rPr>
        <w:t xml:space="preserve">. </w:t>
      </w:r>
    </w:p>
    <w:p w14:paraId="3B168B7E" w14:textId="77777777" w:rsidR="007504E2" w:rsidRPr="00AC53A7" w:rsidRDefault="007504E2"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color w:val="000000"/>
          <w:sz w:val="28"/>
          <w:szCs w:val="28"/>
        </w:rPr>
      </w:pPr>
      <w:r w:rsidRPr="00AC53A7">
        <w:rPr>
          <w:rFonts w:ascii="Times New Roman" w:hAnsi="Times New Roman"/>
          <w:sz w:val="28"/>
          <w:szCs w:val="28"/>
        </w:rPr>
        <w:t>Відповідно до п. 4 ч. 1 ст. 18 ЗУ «</w:t>
      </w:r>
      <w:r w:rsidR="001639A7" w:rsidRPr="00AC53A7">
        <w:rPr>
          <w:rFonts w:ascii="Times New Roman" w:hAnsi="Times New Roman"/>
          <w:sz w:val="28"/>
          <w:szCs w:val="28"/>
        </w:rPr>
        <w:t>Про політичні партії в Україні»</w:t>
      </w:r>
      <w:r w:rsidRPr="00AC53A7">
        <w:rPr>
          <w:rFonts w:ascii="Times New Roman" w:hAnsi="Times New Roman"/>
          <w:sz w:val="28"/>
          <w:szCs w:val="28"/>
        </w:rPr>
        <w:t xml:space="preserve"> контроль за </w:t>
      </w:r>
      <w:r w:rsidRPr="00AC53A7">
        <w:rPr>
          <w:rFonts w:ascii="Times New Roman" w:hAnsi="Times New Roman"/>
          <w:color w:val="000000"/>
          <w:sz w:val="28"/>
          <w:szCs w:val="28"/>
        </w:rPr>
        <w:t>додержанням встановлених законом обмежень щодо фінансування політичних партій здійснює НАЗК. Як показує практика</w:t>
      </w:r>
      <w:r w:rsidR="00AF2F9E" w:rsidRPr="00AC53A7">
        <w:rPr>
          <w:rFonts w:ascii="Times New Roman" w:hAnsi="Times New Roman"/>
          <w:color w:val="000000"/>
          <w:sz w:val="28"/>
          <w:szCs w:val="28"/>
        </w:rPr>
        <w:t>,</w:t>
      </w:r>
      <w:r w:rsidRPr="00AC53A7">
        <w:rPr>
          <w:rFonts w:ascii="Times New Roman" w:hAnsi="Times New Roman"/>
          <w:color w:val="000000"/>
          <w:sz w:val="28"/>
          <w:szCs w:val="28"/>
        </w:rPr>
        <w:t xml:space="preserve"> належне здійснення такого контролю зіштовхується з </w:t>
      </w:r>
      <w:r w:rsidR="001639A7" w:rsidRPr="00AC53A7">
        <w:rPr>
          <w:rFonts w:ascii="Times New Roman" w:hAnsi="Times New Roman"/>
          <w:color w:val="000000"/>
          <w:sz w:val="28"/>
          <w:szCs w:val="28"/>
        </w:rPr>
        <w:t>низкою</w:t>
      </w:r>
      <w:r w:rsidRPr="00AC53A7">
        <w:rPr>
          <w:rFonts w:ascii="Times New Roman" w:hAnsi="Times New Roman"/>
          <w:color w:val="000000"/>
          <w:sz w:val="28"/>
          <w:szCs w:val="28"/>
        </w:rPr>
        <w:t xml:space="preserve"> проблем.</w:t>
      </w:r>
      <w:r w:rsidR="001639A7" w:rsidRPr="00AC53A7">
        <w:rPr>
          <w:rFonts w:ascii="Times New Roman" w:hAnsi="Times New Roman"/>
          <w:color w:val="000000"/>
          <w:sz w:val="28"/>
          <w:szCs w:val="28"/>
        </w:rPr>
        <w:t xml:space="preserve"> Так, ст. 14 вищезазначеного ЗУ</w:t>
      </w:r>
      <w:r w:rsidRPr="00AC53A7">
        <w:rPr>
          <w:rFonts w:ascii="Times New Roman" w:hAnsi="Times New Roman"/>
          <w:color w:val="000000"/>
          <w:sz w:val="28"/>
          <w:szCs w:val="28"/>
        </w:rPr>
        <w:t xml:space="preserve"> передбачає, що </w:t>
      </w:r>
      <w:r w:rsidR="00551731" w:rsidRPr="00AC53A7">
        <w:rPr>
          <w:rFonts w:ascii="Times New Roman" w:hAnsi="Times New Roman"/>
          <w:color w:val="000000"/>
          <w:sz w:val="28"/>
          <w:szCs w:val="28"/>
        </w:rPr>
        <w:t>г</w:t>
      </w:r>
      <w:r w:rsidRPr="00AC53A7">
        <w:rPr>
          <w:rFonts w:ascii="Times New Roman" w:hAnsi="Times New Roman"/>
          <w:color w:val="000000"/>
          <w:sz w:val="28"/>
          <w:szCs w:val="28"/>
        </w:rPr>
        <w:t xml:space="preserve">рошові внески на користь політичної партії здійснюються виключно через банківські операції. </w:t>
      </w:r>
      <w:bookmarkStart w:id="69" w:name="o191"/>
      <w:bookmarkEnd w:id="69"/>
      <w:r w:rsidRPr="00AC53A7">
        <w:rPr>
          <w:rFonts w:ascii="Times New Roman" w:hAnsi="Times New Roman"/>
          <w:color w:val="000000"/>
          <w:sz w:val="28"/>
          <w:szCs w:val="28"/>
        </w:rPr>
        <w:t>З метою іден</w:t>
      </w:r>
      <w:r w:rsidR="00AF2F9E" w:rsidRPr="00AC53A7">
        <w:rPr>
          <w:rFonts w:ascii="Times New Roman" w:hAnsi="Times New Roman"/>
          <w:color w:val="000000"/>
          <w:sz w:val="28"/>
          <w:szCs w:val="28"/>
        </w:rPr>
        <w:t xml:space="preserve">тифікації громадянина України, </w:t>
      </w:r>
      <w:r w:rsidRPr="00AC53A7">
        <w:rPr>
          <w:rFonts w:ascii="Times New Roman" w:hAnsi="Times New Roman"/>
          <w:color w:val="000000"/>
          <w:sz w:val="28"/>
          <w:szCs w:val="28"/>
        </w:rPr>
        <w:t>який здійснює такий внесок на ко</w:t>
      </w:r>
      <w:r w:rsidR="00551731" w:rsidRPr="00AC53A7">
        <w:rPr>
          <w:rFonts w:ascii="Times New Roman" w:hAnsi="Times New Roman"/>
          <w:color w:val="000000"/>
          <w:sz w:val="28"/>
          <w:szCs w:val="28"/>
        </w:rPr>
        <w:t xml:space="preserve">ристь </w:t>
      </w:r>
      <w:r w:rsidRPr="00AC53A7">
        <w:rPr>
          <w:rFonts w:ascii="Times New Roman" w:hAnsi="Times New Roman"/>
          <w:color w:val="000000"/>
          <w:sz w:val="28"/>
          <w:szCs w:val="28"/>
        </w:rPr>
        <w:t>політичної партії без відкриття рахунка, установа банку чи відділення зв’язку, до яких звернувся такий громадянин, встановлюють прізвище, ім’я, місце проживання, реєстраційний номер облікової картки платника податків або ідентифікаційний номер згідно з Державним реєстром фізичних осіб - платників податків та інших обов’язкових плате</w:t>
      </w:r>
      <w:r w:rsidR="001639A7" w:rsidRPr="00AC53A7">
        <w:rPr>
          <w:rFonts w:ascii="Times New Roman" w:hAnsi="Times New Roman"/>
          <w:color w:val="000000"/>
          <w:sz w:val="28"/>
          <w:szCs w:val="28"/>
        </w:rPr>
        <w:t>жів</w:t>
      </w:r>
      <w:r w:rsidRPr="00AC53A7">
        <w:rPr>
          <w:rFonts w:ascii="Times New Roman" w:hAnsi="Times New Roman"/>
          <w:color w:val="000000"/>
          <w:sz w:val="28"/>
          <w:szCs w:val="28"/>
        </w:rPr>
        <w:t xml:space="preserve">. Разом </w:t>
      </w:r>
      <w:r w:rsidR="001639A7" w:rsidRPr="00AC53A7">
        <w:rPr>
          <w:rFonts w:ascii="Times New Roman" w:hAnsi="Times New Roman"/>
          <w:color w:val="000000"/>
          <w:sz w:val="28"/>
          <w:szCs w:val="28"/>
        </w:rPr>
        <w:t>і</w:t>
      </w:r>
      <w:r w:rsidRPr="00AC53A7">
        <w:rPr>
          <w:rFonts w:ascii="Times New Roman" w:hAnsi="Times New Roman"/>
          <w:color w:val="000000"/>
          <w:sz w:val="28"/>
          <w:szCs w:val="28"/>
        </w:rPr>
        <w:t xml:space="preserve">з платіжним документом на здійснення грошового внеску на підтримку політичної партії до установи банку України чи відділення зв’язку подається письмова заява про відсутність обставин, які відповідно до законодавства забороняють внески на користь партії, наявність таких обставин є підставою для відмови </w:t>
      </w:r>
      <w:r w:rsidR="001639A7" w:rsidRPr="00AC53A7">
        <w:rPr>
          <w:rFonts w:ascii="Times New Roman" w:hAnsi="Times New Roman"/>
          <w:color w:val="000000"/>
          <w:sz w:val="28"/>
          <w:szCs w:val="28"/>
        </w:rPr>
        <w:t>в</w:t>
      </w:r>
      <w:r w:rsidRPr="00AC53A7">
        <w:rPr>
          <w:rFonts w:ascii="Times New Roman" w:hAnsi="Times New Roman"/>
          <w:color w:val="000000"/>
          <w:sz w:val="28"/>
          <w:szCs w:val="28"/>
        </w:rPr>
        <w:t xml:space="preserve"> прийнятті платіжного документа на здійснення </w:t>
      </w:r>
      <w:r w:rsidRPr="00AC53A7">
        <w:rPr>
          <w:rFonts w:ascii="Times New Roman" w:hAnsi="Times New Roman"/>
          <w:color w:val="000000"/>
          <w:sz w:val="28"/>
          <w:szCs w:val="28"/>
        </w:rPr>
        <w:lastRenderedPageBreak/>
        <w:t>грошового внеску. Без подання такої заяви платіжний документ на здійснення грошового внеску не приймається.</w:t>
      </w:r>
    </w:p>
    <w:p w14:paraId="6AF2337E" w14:textId="77777777" w:rsidR="007504E2" w:rsidRPr="00AC53A7" w:rsidRDefault="007504E2"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shd w:val="clear" w:color="auto" w:fill="FFFFFF"/>
        </w:rPr>
      </w:pPr>
      <w:r w:rsidRPr="00AC53A7">
        <w:rPr>
          <w:rFonts w:ascii="Times New Roman" w:hAnsi="Times New Roman"/>
          <w:color w:val="000000"/>
          <w:sz w:val="28"/>
          <w:szCs w:val="28"/>
        </w:rPr>
        <w:t>Як випливає з наведених положень</w:t>
      </w:r>
      <w:r w:rsidRPr="00AC53A7">
        <w:rPr>
          <w:rFonts w:ascii="Times New Roman" w:hAnsi="Times New Roman"/>
          <w:sz w:val="28"/>
          <w:szCs w:val="28"/>
        </w:rPr>
        <w:t xml:space="preserve"> ЗУ «Про політичні партії в Україні», на банки та </w:t>
      </w:r>
      <w:r w:rsidRPr="00AC53A7">
        <w:rPr>
          <w:rFonts w:ascii="Times New Roman" w:hAnsi="Times New Roman"/>
          <w:color w:val="000000"/>
          <w:sz w:val="28"/>
          <w:szCs w:val="28"/>
        </w:rPr>
        <w:t>відділення зв’язку покладається обов’язок приймати внески на користь політичних партій тільки за умови подання платником відповідної заяви (</w:t>
      </w:r>
      <w:r w:rsidR="00551731" w:rsidRPr="00AC53A7">
        <w:rPr>
          <w:rFonts w:ascii="Times New Roman" w:hAnsi="Times New Roman"/>
          <w:color w:val="000000"/>
          <w:sz w:val="28"/>
          <w:szCs w:val="28"/>
        </w:rPr>
        <w:t>ф</w:t>
      </w:r>
      <w:r w:rsidRPr="00AC53A7">
        <w:rPr>
          <w:rFonts w:ascii="Times New Roman" w:hAnsi="Times New Roman"/>
          <w:color w:val="000000"/>
          <w:sz w:val="28"/>
          <w:szCs w:val="28"/>
        </w:rPr>
        <w:t xml:space="preserve">орми </w:t>
      </w:r>
      <w:r w:rsidRPr="00AC53A7">
        <w:rPr>
          <w:rFonts w:ascii="Times New Roman" w:hAnsi="Times New Roman"/>
          <w:bCs/>
          <w:color w:val="000000"/>
          <w:sz w:val="28"/>
          <w:szCs w:val="28"/>
          <w:shd w:val="clear" w:color="auto" w:fill="FFFFFF"/>
        </w:rPr>
        <w:t>заяв до платіжного документа на здійснення грошового внеску на підтримку політичної партії до установи банку України чи відділення зв’язку затверджені НАЗК</w:t>
      </w:r>
      <w:r w:rsidR="00551731" w:rsidRPr="00AC53A7">
        <w:rPr>
          <w:rFonts w:ascii="Times New Roman" w:hAnsi="Times New Roman"/>
          <w:bCs/>
          <w:color w:val="000000"/>
          <w:sz w:val="28"/>
          <w:szCs w:val="28"/>
          <w:shd w:val="clear" w:color="auto" w:fill="FFFFFF"/>
        </w:rPr>
        <w:t xml:space="preserve"> </w:t>
      </w:r>
      <w:r w:rsidR="00551731" w:rsidRPr="00AC53A7">
        <w:rPr>
          <w:rFonts w:ascii="Times New Roman" w:hAnsi="Times New Roman"/>
          <w:sz w:val="28"/>
          <w:szCs w:val="28"/>
        </w:rPr>
        <w:t>[108]</w:t>
      </w:r>
      <w:r w:rsidRPr="00AC53A7">
        <w:rPr>
          <w:rFonts w:ascii="Times New Roman" w:hAnsi="Times New Roman"/>
          <w:color w:val="000000"/>
          <w:sz w:val="28"/>
          <w:szCs w:val="28"/>
        </w:rPr>
        <w:t>). Наявність обставин</w:t>
      </w:r>
      <w:r w:rsidR="001639A7" w:rsidRPr="00AC53A7">
        <w:rPr>
          <w:rFonts w:ascii="Times New Roman" w:hAnsi="Times New Roman"/>
          <w:color w:val="000000"/>
          <w:sz w:val="28"/>
          <w:szCs w:val="28"/>
        </w:rPr>
        <w:t>,</w:t>
      </w:r>
      <w:r w:rsidRPr="00AC53A7">
        <w:rPr>
          <w:rFonts w:ascii="Times New Roman" w:hAnsi="Times New Roman"/>
          <w:color w:val="000000"/>
          <w:sz w:val="28"/>
          <w:szCs w:val="28"/>
        </w:rPr>
        <w:t xml:space="preserve"> </w:t>
      </w:r>
      <w:r w:rsidR="00F75FA5" w:rsidRPr="00AC53A7">
        <w:rPr>
          <w:rFonts w:ascii="Times New Roman" w:hAnsi="Times New Roman"/>
          <w:sz w:val="28"/>
          <w:szCs w:val="28"/>
        </w:rPr>
        <w:t>передбачених ч.</w:t>
      </w:r>
      <w:r w:rsidR="001639A7" w:rsidRPr="00AC53A7">
        <w:rPr>
          <w:rFonts w:ascii="Times New Roman" w:hAnsi="Times New Roman"/>
          <w:sz w:val="28"/>
          <w:szCs w:val="28"/>
        </w:rPr>
        <w:t xml:space="preserve"> ч.</w:t>
      </w:r>
      <w:r w:rsidRPr="00AC53A7">
        <w:rPr>
          <w:rFonts w:ascii="Times New Roman" w:hAnsi="Times New Roman"/>
          <w:sz w:val="28"/>
          <w:szCs w:val="28"/>
        </w:rPr>
        <w:t xml:space="preserve"> </w:t>
      </w:r>
      <w:r w:rsidR="00F75FA5" w:rsidRPr="00AC53A7">
        <w:rPr>
          <w:rFonts w:ascii="Times New Roman" w:hAnsi="Times New Roman"/>
          <w:sz w:val="28"/>
          <w:szCs w:val="28"/>
        </w:rPr>
        <w:t>1-3</w:t>
      </w:r>
      <w:r w:rsidRPr="00AC53A7">
        <w:rPr>
          <w:rFonts w:ascii="Times New Roman" w:hAnsi="Times New Roman"/>
          <w:sz w:val="28"/>
          <w:szCs w:val="28"/>
        </w:rPr>
        <w:t xml:space="preserve"> ст</w:t>
      </w:r>
      <w:r w:rsidR="00F75FA5" w:rsidRPr="00AC53A7">
        <w:rPr>
          <w:rFonts w:ascii="Times New Roman" w:hAnsi="Times New Roman"/>
          <w:sz w:val="28"/>
          <w:szCs w:val="28"/>
        </w:rPr>
        <w:t>.</w:t>
      </w:r>
      <w:r w:rsidRPr="00AC53A7">
        <w:rPr>
          <w:rFonts w:ascii="Times New Roman" w:hAnsi="Times New Roman"/>
          <w:sz w:val="28"/>
          <w:szCs w:val="28"/>
        </w:rPr>
        <w:t xml:space="preserve"> 15 ЗУ «Про політичні партії</w:t>
      </w:r>
      <w:r w:rsidRPr="00AC53A7">
        <w:rPr>
          <w:rFonts w:ascii="Times New Roman" w:hAnsi="Times New Roman"/>
          <w:b/>
          <w:sz w:val="28"/>
          <w:szCs w:val="28"/>
        </w:rPr>
        <w:t xml:space="preserve"> </w:t>
      </w:r>
      <w:r w:rsidRPr="00AC53A7">
        <w:rPr>
          <w:rFonts w:ascii="Times New Roman" w:hAnsi="Times New Roman"/>
          <w:sz w:val="28"/>
          <w:szCs w:val="28"/>
        </w:rPr>
        <w:t xml:space="preserve">в Україні» </w:t>
      </w:r>
      <w:r w:rsidRPr="00AC53A7">
        <w:rPr>
          <w:rFonts w:ascii="Times New Roman" w:hAnsi="Times New Roman"/>
          <w:color w:val="000000"/>
          <w:sz w:val="28"/>
          <w:szCs w:val="28"/>
        </w:rPr>
        <w:t xml:space="preserve">є підставою для відмови </w:t>
      </w:r>
      <w:r w:rsidR="001639A7" w:rsidRPr="00AC53A7">
        <w:rPr>
          <w:rFonts w:ascii="Times New Roman" w:hAnsi="Times New Roman"/>
          <w:color w:val="000000"/>
          <w:sz w:val="28"/>
          <w:szCs w:val="28"/>
        </w:rPr>
        <w:t>в</w:t>
      </w:r>
      <w:r w:rsidRPr="00AC53A7">
        <w:rPr>
          <w:rFonts w:ascii="Times New Roman" w:hAnsi="Times New Roman"/>
          <w:color w:val="000000"/>
          <w:sz w:val="28"/>
          <w:szCs w:val="28"/>
        </w:rPr>
        <w:t xml:space="preserve"> прийнятті платіжного документа на здійснення грошового внеску, тобто банк або установа зв’язку зобов’язані відмовити </w:t>
      </w:r>
      <w:r w:rsidR="001639A7" w:rsidRPr="00AC53A7">
        <w:rPr>
          <w:rFonts w:ascii="Times New Roman" w:hAnsi="Times New Roman"/>
          <w:color w:val="000000"/>
          <w:sz w:val="28"/>
          <w:szCs w:val="28"/>
        </w:rPr>
        <w:t>в</w:t>
      </w:r>
      <w:r w:rsidRPr="00AC53A7">
        <w:rPr>
          <w:rFonts w:ascii="Times New Roman" w:hAnsi="Times New Roman"/>
          <w:color w:val="000000"/>
          <w:sz w:val="28"/>
          <w:szCs w:val="28"/>
        </w:rPr>
        <w:t xml:space="preserve"> прийнятт</w:t>
      </w:r>
      <w:r w:rsidR="00AF2F9E" w:rsidRPr="00AC53A7">
        <w:rPr>
          <w:rFonts w:ascii="Times New Roman" w:hAnsi="Times New Roman"/>
          <w:color w:val="000000"/>
          <w:sz w:val="28"/>
          <w:szCs w:val="28"/>
        </w:rPr>
        <w:t>і</w:t>
      </w:r>
      <w:r w:rsidRPr="00AC53A7">
        <w:rPr>
          <w:rFonts w:ascii="Times New Roman" w:hAnsi="Times New Roman"/>
          <w:color w:val="000000"/>
          <w:sz w:val="28"/>
          <w:szCs w:val="28"/>
        </w:rPr>
        <w:t xml:space="preserve"> вне</w:t>
      </w:r>
      <w:r w:rsidR="00AF2F9E" w:rsidRPr="00AC53A7">
        <w:rPr>
          <w:rFonts w:ascii="Times New Roman" w:hAnsi="Times New Roman"/>
          <w:color w:val="000000"/>
          <w:sz w:val="28"/>
          <w:szCs w:val="28"/>
        </w:rPr>
        <w:t>ску. Проте, банк або установа зв’</w:t>
      </w:r>
      <w:r w:rsidRPr="00AC53A7">
        <w:rPr>
          <w:rFonts w:ascii="Times New Roman" w:hAnsi="Times New Roman"/>
          <w:color w:val="000000"/>
          <w:sz w:val="28"/>
          <w:szCs w:val="28"/>
        </w:rPr>
        <w:t>я</w:t>
      </w:r>
      <w:r w:rsidR="00AF2F9E" w:rsidRPr="00AC53A7">
        <w:rPr>
          <w:rFonts w:ascii="Times New Roman" w:hAnsi="Times New Roman"/>
          <w:color w:val="000000"/>
          <w:sz w:val="28"/>
          <w:szCs w:val="28"/>
        </w:rPr>
        <w:t>з</w:t>
      </w:r>
      <w:r w:rsidRPr="00AC53A7">
        <w:rPr>
          <w:rFonts w:ascii="Times New Roman" w:hAnsi="Times New Roman"/>
          <w:color w:val="000000"/>
          <w:sz w:val="28"/>
          <w:szCs w:val="28"/>
        </w:rPr>
        <w:t xml:space="preserve">ку можуть зробити висновок про наявність </w:t>
      </w:r>
      <w:r w:rsidR="001639A7" w:rsidRPr="00AC53A7">
        <w:rPr>
          <w:rFonts w:ascii="Times New Roman" w:hAnsi="Times New Roman"/>
          <w:color w:val="000000"/>
          <w:sz w:val="28"/>
          <w:szCs w:val="28"/>
        </w:rPr>
        <w:t>чи</w:t>
      </w:r>
      <w:r w:rsidRPr="00AC53A7">
        <w:rPr>
          <w:rFonts w:ascii="Times New Roman" w:hAnsi="Times New Roman"/>
          <w:color w:val="000000"/>
          <w:sz w:val="28"/>
          <w:szCs w:val="28"/>
        </w:rPr>
        <w:t xml:space="preserve"> відсутність зазначених обставин виключно на підставі поданої особою, яка має намір здійснити внесок на користь політичної партії</w:t>
      </w:r>
      <w:r w:rsidR="001639A7" w:rsidRPr="00AC53A7">
        <w:rPr>
          <w:rFonts w:ascii="Times New Roman" w:hAnsi="Times New Roman"/>
          <w:color w:val="000000"/>
          <w:sz w:val="28"/>
          <w:szCs w:val="28"/>
        </w:rPr>
        <w:t>,</w:t>
      </w:r>
      <w:r w:rsidR="00F75FA5" w:rsidRPr="00AC53A7">
        <w:rPr>
          <w:rFonts w:ascii="Times New Roman" w:hAnsi="Times New Roman"/>
          <w:color w:val="000000"/>
          <w:sz w:val="28"/>
          <w:szCs w:val="28"/>
        </w:rPr>
        <w:t xml:space="preserve"> заяви</w:t>
      </w:r>
      <w:r w:rsidRPr="00AC53A7">
        <w:rPr>
          <w:rFonts w:ascii="Times New Roman" w:hAnsi="Times New Roman"/>
          <w:color w:val="000000"/>
          <w:sz w:val="28"/>
          <w:szCs w:val="28"/>
        </w:rPr>
        <w:t>. 26 липня 2016 року Національний банк Украї</w:t>
      </w:r>
      <w:r w:rsidR="001639A7" w:rsidRPr="00AC53A7">
        <w:rPr>
          <w:rFonts w:ascii="Times New Roman" w:hAnsi="Times New Roman"/>
          <w:color w:val="000000"/>
          <w:sz w:val="28"/>
          <w:szCs w:val="28"/>
        </w:rPr>
        <w:t>ни</w:t>
      </w:r>
      <w:r w:rsidRPr="00AC53A7">
        <w:rPr>
          <w:rFonts w:ascii="Times New Roman" w:hAnsi="Times New Roman"/>
          <w:color w:val="000000"/>
          <w:sz w:val="28"/>
          <w:szCs w:val="28"/>
        </w:rPr>
        <w:t xml:space="preserve"> надіслав </w:t>
      </w:r>
      <w:r w:rsidR="001639A7" w:rsidRPr="00AC53A7">
        <w:rPr>
          <w:rFonts w:ascii="Times New Roman" w:hAnsi="Times New Roman"/>
          <w:color w:val="000000"/>
          <w:sz w:val="28"/>
          <w:szCs w:val="28"/>
        </w:rPr>
        <w:t>усім банкам України лист</w:t>
      </w:r>
      <w:r w:rsidRPr="00AC53A7">
        <w:rPr>
          <w:rFonts w:ascii="Times New Roman" w:hAnsi="Times New Roman"/>
          <w:color w:val="000000"/>
          <w:sz w:val="28"/>
          <w:szCs w:val="28"/>
        </w:rPr>
        <w:t xml:space="preserve"> </w:t>
      </w:r>
      <w:r w:rsidR="001639A7" w:rsidRPr="00AC53A7">
        <w:rPr>
          <w:rFonts w:ascii="Times New Roman" w:hAnsi="Times New Roman"/>
          <w:color w:val="000000"/>
          <w:sz w:val="28"/>
          <w:szCs w:val="28"/>
        </w:rPr>
        <w:t>і</w:t>
      </w:r>
      <w:r w:rsidRPr="00AC53A7">
        <w:rPr>
          <w:rFonts w:ascii="Times New Roman" w:hAnsi="Times New Roman"/>
          <w:color w:val="000000"/>
          <w:sz w:val="28"/>
          <w:szCs w:val="28"/>
        </w:rPr>
        <w:t xml:space="preserve">з </w:t>
      </w:r>
      <w:r w:rsidR="00F75FA5" w:rsidRPr="00AC53A7">
        <w:rPr>
          <w:rFonts w:ascii="Times New Roman" w:hAnsi="Times New Roman"/>
          <w:bCs/>
          <w:sz w:val="28"/>
          <w:szCs w:val="28"/>
          <w:shd w:val="clear" w:color="auto" w:fill="FFFFFF"/>
        </w:rPr>
        <w:t>р</w:t>
      </w:r>
      <w:r w:rsidRPr="00AC53A7">
        <w:rPr>
          <w:rFonts w:ascii="Times New Roman" w:hAnsi="Times New Roman"/>
          <w:bCs/>
          <w:sz w:val="28"/>
          <w:szCs w:val="28"/>
          <w:shd w:val="clear" w:color="auto" w:fill="FFFFFF"/>
        </w:rPr>
        <w:t>оз'ясненнями щодо порядку зарахування та повернення банками добровільного внеску на підтримку політичної партії</w:t>
      </w:r>
      <w:r w:rsidR="00F75FA5" w:rsidRPr="00AC53A7">
        <w:rPr>
          <w:rFonts w:ascii="Times New Roman" w:hAnsi="Times New Roman"/>
          <w:bCs/>
          <w:sz w:val="28"/>
          <w:szCs w:val="28"/>
          <w:shd w:val="clear" w:color="auto" w:fill="FFFFFF"/>
        </w:rPr>
        <w:t xml:space="preserve"> </w:t>
      </w:r>
      <w:r w:rsidR="00F75FA5" w:rsidRPr="00AC53A7">
        <w:rPr>
          <w:rFonts w:ascii="Times New Roman" w:hAnsi="Times New Roman"/>
          <w:sz w:val="28"/>
          <w:szCs w:val="28"/>
        </w:rPr>
        <w:t>[</w:t>
      </w:r>
      <w:r w:rsidR="001C5839" w:rsidRPr="00AC53A7">
        <w:rPr>
          <w:rFonts w:ascii="Times New Roman" w:hAnsi="Times New Roman"/>
          <w:sz w:val="28"/>
          <w:szCs w:val="28"/>
        </w:rPr>
        <w:t>273</w:t>
      </w:r>
      <w:r w:rsidR="00F75FA5" w:rsidRPr="00AC53A7">
        <w:rPr>
          <w:rFonts w:ascii="Times New Roman" w:hAnsi="Times New Roman"/>
          <w:sz w:val="28"/>
          <w:szCs w:val="28"/>
        </w:rPr>
        <w:t>]</w:t>
      </w:r>
      <w:r w:rsidRPr="00AC53A7">
        <w:rPr>
          <w:rFonts w:ascii="Times New Roman" w:hAnsi="Times New Roman"/>
          <w:sz w:val="28"/>
          <w:szCs w:val="28"/>
        </w:rPr>
        <w:t xml:space="preserve">, </w:t>
      </w:r>
      <w:r w:rsidR="001639A7" w:rsidRPr="00AC53A7">
        <w:rPr>
          <w:rFonts w:ascii="Times New Roman" w:hAnsi="Times New Roman"/>
          <w:sz w:val="28"/>
          <w:szCs w:val="28"/>
        </w:rPr>
        <w:t>у</w:t>
      </w:r>
      <w:r w:rsidRPr="00AC53A7">
        <w:rPr>
          <w:rFonts w:ascii="Times New Roman" w:hAnsi="Times New Roman"/>
          <w:sz w:val="28"/>
          <w:szCs w:val="28"/>
        </w:rPr>
        <w:t xml:space="preserve"> яких наголосив</w:t>
      </w:r>
      <w:r w:rsidR="001639A7" w:rsidRPr="00AC53A7">
        <w:rPr>
          <w:rFonts w:ascii="Times New Roman" w:hAnsi="Times New Roman"/>
          <w:sz w:val="28"/>
          <w:szCs w:val="28"/>
        </w:rPr>
        <w:t xml:space="preserve"> на тому</w:t>
      </w:r>
      <w:r w:rsidRPr="00AC53A7">
        <w:rPr>
          <w:rFonts w:ascii="Times New Roman" w:hAnsi="Times New Roman"/>
          <w:sz w:val="28"/>
          <w:szCs w:val="28"/>
        </w:rPr>
        <w:t xml:space="preserve">, що </w:t>
      </w:r>
      <w:r w:rsidRPr="00AC53A7">
        <w:rPr>
          <w:rFonts w:ascii="Times New Roman" w:hAnsi="Times New Roman"/>
          <w:sz w:val="28"/>
          <w:szCs w:val="28"/>
          <w:shd w:val="clear" w:color="auto" w:fill="FFFFFF"/>
        </w:rPr>
        <w:t xml:space="preserve">банк приймає від клієнта платіжний документ на здійснення грошового переказу на підтримку політичної партії лише за умови одночасного подання цим клієнтом заяви за затвердженою формою. Також </w:t>
      </w:r>
      <w:r w:rsidR="001639A7" w:rsidRPr="00AC53A7">
        <w:rPr>
          <w:rFonts w:ascii="Times New Roman" w:hAnsi="Times New Roman"/>
          <w:sz w:val="28"/>
          <w:szCs w:val="28"/>
          <w:shd w:val="clear" w:color="auto" w:fill="FFFFFF"/>
        </w:rPr>
        <w:t>у</w:t>
      </w:r>
      <w:r w:rsidRPr="00AC53A7">
        <w:rPr>
          <w:rFonts w:ascii="Times New Roman" w:hAnsi="Times New Roman"/>
          <w:sz w:val="28"/>
          <w:szCs w:val="28"/>
          <w:shd w:val="clear" w:color="auto" w:fill="FFFFFF"/>
        </w:rPr>
        <w:t xml:space="preserve"> </w:t>
      </w:r>
      <w:r w:rsidR="001639A7" w:rsidRPr="00AC53A7">
        <w:rPr>
          <w:rFonts w:ascii="Times New Roman" w:hAnsi="Times New Roman"/>
          <w:sz w:val="28"/>
          <w:szCs w:val="28"/>
          <w:shd w:val="clear" w:color="auto" w:fill="FFFFFF"/>
        </w:rPr>
        <w:t>р</w:t>
      </w:r>
      <w:r w:rsidRPr="00AC53A7">
        <w:rPr>
          <w:rFonts w:ascii="Times New Roman" w:hAnsi="Times New Roman"/>
          <w:bCs/>
          <w:sz w:val="28"/>
          <w:szCs w:val="28"/>
          <w:shd w:val="clear" w:color="auto" w:fill="FFFFFF"/>
        </w:rPr>
        <w:t>оз'ясненн</w:t>
      </w:r>
      <w:r w:rsidRPr="00AC53A7">
        <w:rPr>
          <w:rFonts w:ascii="Times New Roman" w:hAnsi="Times New Roman"/>
          <w:sz w:val="28"/>
          <w:szCs w:val="28"/>
          <w:shd w:val="clear" w:color="auto" w:fill="FFFFFF"/>
        </w:rPr>
        <w:t>ях Національного банку</w:t>
      </w:r>
      <w:r w:rsidR="001639A7" w:rsidRPr="00AC53A7">
        <w:rPr>
          <w:rFonts w:ascii="Times New Roman" w:hAnsi="Times New Roman"/>
          <w:sz w:val="28"/>
          <w:szCs w:val="28"/>
          <w:shd w:val="clear" w:color="auto" w:fill="FFFFFF"/>
        </w:rPr>
        <w:t xml:space="preserve"> України</w:t>
      </w:r>
      <w:r w:rsidRPr="00AC53A7">
        <w:rPr>
          <w:rFonts w:ascii="Times New Roman" w:hAnsi="Times New Roman"/>
          <w:sz w:val="28"/>
          <w:szCs w:val="28"/>
          <w:shd w:val="clear" w:color="auto" w:fill="FFFFFF"/>
        </w:rPr>
        <w:t xml:space="preserve"> </w:t>
      </w:r>
      <w:r w:rsidR="001639A7" w:rsidRPr="00AC53A7">
        <w:rPr>
          <w:rFonts w:ascii="Times New Roman" w:hAnsi="Times New Roman"/>
          <w:sz w:val="28"/>
          <w:szCs w:val="28"/>
          <w:shd w:val="clear" w:color="auto" w:fill="FFFFFF"/>
        </w:rPr>
        <w:t>за</w:t>
      </w:r>
      <w:r w:rsidRPr="00AC53A7">
        <w:rPr>
          <w:rFonts w:ascii="Times New Roman" w:hAnsi="Times New Roman"/>
          <w:sz w:val="28"/>
          <w:szCs w:val="28"/>
          <w:shd w:val="clear" w:color="auto" w:fill="FFFFFF"/>
        </w:rPr>
        <w:t xml:space="preserve">значалося, що </w:t>
      </w:r>
      <w:r w:rsidR="001639A7" w:rsidRPr="00AC53A7">
        <w:rPr>
          <w:rFonts w:ascii="Times New Roman" w:hAnsi="Times New Roman"/>
          <w:sz w:val="28"/>
          <w:szCs w:val="28"/>
          <w:shd w:val="clear" w:color="auto" w:fill="FFFFFF"/>
        </w:rPr>
        <w:t>з огляду на</w:t>
      </w:r>
      <w:r w:rsidRPr="00AC53A7">
        <w:rPr>
          <w:rFonts w:ascii="Times New Roman" w:hAnsi="Times New Roman"/>
          <w:sz w:val="28"/>
          <w:szCs w:val="28"/>
          <w:shd w:val="clear" w:color="auto" w:fill="FFFFFF"/>
        </w:rPr>
        <w:t xml:space="preserve"> вимоги ч</w:t>
      </w:r>
      <w:r w:rsidR="001639A7" w:rsidRPr="00AC53A7">
        <w:rPr>
          <w:rFonts w:ascii="Times New Roman" w:hAnsi="Times New Roman"/>
          <w:sz w:val="28"/>
          <w:szCs w:val="28"/>
          <w:shd w:val="clear" w:color="auto" w:fill="FFFFFF"/>
        </w:rPr>
        <w:t>.</w:t>
      </w:r>
      <w:r w:rsidRPr="00AC53A7">
        <w:rPr>
          <w:rFonts w:ascii="Times New Roman" w:hAnsi="Times New Roman"/>
          <w:sz w:val="28"/>
          <w:szCs w:val="28"/>
          <w:shd w:val="clear" w:color="auto" w:fill="FFFFFF"/>
        </w:rPr>
        <w:t xml:space="preserve"> </w:t>
      </w:r>
      <w:r w:rsidR="001639A7" w:rsidRPr="00AC53A7">
        <w:rPr>
          <w:rFonts w:ascii="Times New Roman" w:hAnsi="Times New Roman"/>
          <w:sz w:val="28"/>
          <w:szCs w:val="28"/>
          <w:shd w:val="clear" w:color="auto" w:fill="FFFFFF"/>
        </w:rPr>
        <w:t>7</w:t>
      </w:r>
      <w:r w:rsidRPr="00AC53A7">
        <w:rPr>
          <w:rFonts w:ascii="Times New Roman" w:hAnsi="Times New Roman"/>
          <w:sz w:val="28"/>
          <w:szCs w:val="28"/>
          <w:shd w:val="clear" w:color="auto" w:fill="FFFFFF"/>
        </w:rPr>
        <w:t xml:space="preserve"> ст</w:t>
      </w:r>
      <w:r w:rsidR="001639A7" w:rsidRPr="00AC53A7">
        <w:rPr>
          <w:rFonts w:ascii="Times New Roman" w:hAnsi="Times New Roman"/>
          <w:sz w:val="28"/>
          <w:szCs w:val="28"/>
          <w:shd w:val="clear" w:color="auto" w:fill="FFFFFF"/>
        </w:rPr>
        <w:t>.</w:t>
      </w:r>
      <w:r w:rsidRPr="00AC53A7">
        <w:rPr>
          <w:rFonts w:ascii="Times New Roman" w:hAnsi="Times New Roman"/>
          <w:sz w:val="28"/>
          <w:szCs w:val="28"/>
          <w:shd w:val="clear" w:color="auto" w:fill="FFFFFF"/>
        </w:rPr>
        <w:t xml:space="preserve"> 15</w:t>
      </w:r>
      <w:r w:rsidR="00AF2F9E" w:rsidRPr="00AC53A7">
        <w:rPr>
          <w:rFonts w:ascii="Times New Roman" w:hAnsi="Times New Roman"/>
          <w:sz w:val="28"/>
          <w:szCs w:val="28"/>
          <w:shd w:val="clear" w:color="auto" w:fill="FFFFFF"/>
        </w:rPr>
        <w:t xml:space="preserve"> </w:t>
      </w:r>
      <w:r w:rsidR="00AF2F9E" w:rsidRPr="00AC53A7">
        <w:rPr>
          <w:rFonts w:ascii="Times New Roman" w:hAnsi="Times New Roman"/>
          <w:sz w:val="28"/>
          <w:szCs w:val="28"/>
        </w:rPr>
        <w:t>ЗУ «Про політичні партії в Україні»</w:t>
      </w:r>
      <w:r w:rsidRPr="00AC53A7">
        <w:rPr>
          <w:rFonts w:ascii="Times New Roman" w:hAnsi="Times New Roman"/>
          <w:sz w:val="28"/>
          <w:szCs w:val="28"/>
          <w:shd w:val="clear" w:color="auto" w:fill="FFFFFF"/>
        </w:rPr>
        <w:t xml:space="preserve"> банк повертає добровільний внесок або його частину з підстав, визначених цією статтею, особі, яка його внесла, а в разі неможливості повернення перераховує такий внесок або його частину до Державного бюджету, на підставі поданого клієнтом платіжного доручення та заяви про відмову від внеску чи його відповідної частини, підписаної керівником політичної партії, місцевої організації політичної партії, розпорядником виборчого фонду політичної партії, місцевої організації політичної партії </w:t>
      </w:r>
      <w:r w:rsidR="001639A7" w:rsidRPr="00AC53A7">
        <w:rPr>
          <w:rFonts w:ascii="Times New Roman" w:hAnsi="Times New Roman"/>
          <w:sz w:val="28"/>
          <w:szCs w:val="28"/>
          <w:shd w:val="clear" w:color="auto" w:fill="FFFFFF"/>
        </w:rPr>
        <w:t>або</w:t>
      </w:r>
      <w:r w:rsidRPr="00AC53A7">
        <w:rPr>
          <w:rFonts w:ascii="Times New Roman" w:hAnsi="Times New Roman"/>
          <w:sz w:val="28"/>
          <w:szCs w:val="28"/>
          <w:shd w:val="clear" w:color="auto" w:fill="FFFFFF"/>
        </w:rPr>
        <w:t xml:space="preserve"> кандидата від політичної партії (місцевої організації </w:t>
      </w:r>
      <w:r w:rsidRPr="00AC53A7">
        <w:rPr>
          <w:rFonts w:ascii="Times New Roman" w:hAnsi="Times New Roman"/>
          <w:sz w:val="28"/>
          <w:szCs w:val="28"/>
          <w:shd w:val="clear" w:color="auto" w:fill="FFFFFF"/>
        </w:rPr>
        <w:lastRenderedPageBreak/>
        <w:t>партії) на відповідних в</w:t>
      </w:r>
      <w:r w:rsidR="001639A7" w:rsidRPr="00AC53A7">
        <w:rPr>
          <w:rFonts w:ascii="Times New Roman" w:hAnsi="Times New Roman"/>
          <w:sz w:val="28"/>
          <w:szCs w:val="28"/>
          <w:shd w:val="clear" w:color="auto" w:fill="FFFFFF"/>
        </w:rPr>
        <w:t>иборах. А 2 листопада 2016 року</w:t>
      </w:r>
      <w:r w:rsidRPr="00AC53A7">
        <w:rPr>
          <w:rFonts w:ascii="Times New Roman" w:hAnsi="Times New Roman"/>
          <w:sz w:val="28"/>
          <w:szCs w:val="28"/>
          <w:shd w:val="clear" w:color="auto" w:fill="FFFFFF"/>
        </w:rPr>
        <w:t xml:space="preserve"> це роз’яснення було надіслан</w:t>
      </w:r>
      <w:r w:rsidR="001639A7" w:rsidRPr="00AC53A7">
        <w:rPr>
          <w:rFonts w:ascii="Times New Roman" w:hAnsi="Times New Roman"/>
          <w:sz w:val="28"/>
          <w:szCs w:val="28"/>
          <w:shd w:val="clear" w:color="auto" w:fill="FFFFFF"/>
        </w:rPr>
        <w:t>е</w:t>
      </w:r>
      <w:r w:rsidRPr="00AC53A7">
        <w:rPr>
          <w:rFonts w:ascii="Times New Roman" w:hAnsi="Times New Roman"/>
          <w:sz w:val="28"/>
          <w:szCs w:val="28"/>
          <w:shd w:val="clear" w:color="auto" w:fill="FFFFFF"/>
        </w:rPr>
        <w:t xml:space="preserve"> банкам України повторно</w:t>
      </w:r>
      <w:r w:rsidR="001C5839" w:rsidRPr="00AC53A7">
        <w:rPr>
          <w:rFonts w:ascii="Times New Roman" w:hAnsi="Times New Roman"/>
          <w:sz w:val="28"/>
          <w:szCs w:val="28"/>
          <w:shd w:val="clear" w:color="auto" w:fill="FFFFFF"/>
        </w:rPr>
        <w:t xml:space="preserve"> </w:t>
      </w:r>
      <w:r w:rsidR="001C5839" w:rsidRPr="00AC53A7">
        <w:rPr>
          <w:rFonts w:ascii="Times New Roman" w:hAnsi="Times New Roman"/>
          <w:sz w:val="28"/>
          <w:szCs w:val="28"/>
        </w:rPr>
        <w:t>[274]</w:t>
      </w:r>
      <w:r w:rsidRPr="00AC53A7">
        <w:rPr>
          <w:rFonts w:ascii="Times New Roman" w:hAnsi="Times New Roman"/>
          <w:sz w:val="28"/>
          <w:szCs w:val="28"/>
          <w:shd w:val="clear" w:color="auto" w:fill="FFFFFF"/>
        </w:rPr>
        <w:t>.</w:t>
      </w:r>
    </w:p>
    <w:p w14:paraId="68AE56FE" w14:textId="77777777" w:rsidR="007504E2" w:rsidRPr="00AC53A7" w:rsidRDefault="007504E2"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color w:val="000000"/>
          <w:sz w:val="28"/>
          <w:szCs w:val="28"/>
        </w:rPr>
      </w:pPr>
      <w:r w:rsidRPr="00AC53A7">
        <w:rPr>
          <w:rFonts w:ascii="Times New Roman" w:hAnsi="Times New Roman"/>
          <w:color w:val="000000"/>
          <w:sz w:val="28"/>
          <w:szCs w:val="28"/>
        </w:rPr>
        <w:t>Не</w:t>
      </w:r>
      <w:r w:rsidR="001639A7" w:rsidRPr="00AC53A7">
        <w:rPr>
          <w:rFonts w:ascii="Times New Roman" w:hAnsi="Times New Roman"/>
          <w:color w:val="000000"/>
          <w:sz w:val="28"/>
          <w:szCs w:val="28"/>
        </w:rPr>
        <w:t>зважаючи на вище</w:t>
      </w:r>
      <w:r w:rsidRPr="00AC53A7">
        <w:rPr>
          <w:rFonts w:ascii="Times New Roman" w:hAnsi="Times New Roman"/>
          <w:color w:val="000000"/>
          <w:sz w:val="28"/>
          <w:szCs w:val="28"/>
        </w:rPr>
        <w:t>наведене, на практиці, п</w:t>
      </w:r>
      <w:r w:rsidR="001639A7" w:rsidRPr="00AC53A7">
        <w:rPr>
          <w:rFonts w:ascii="Times New Roman" w:hAnsi="Times New Roman"/>
          <w:color w:val="000000"/>
          <w:sz w:val="28"/>
          <w:szCs w:val="28"/>
        </w:rPr>
        <w:t>ід час</w:t>
      </w:r>
      <w:r w:rsidRPr="00AC53A7">
        <w:rPr>
          <w:rFonts w:ascii="Times New Roman" w:hAnsi="Times New Roman"/>
          <w:color w:val="000000"/>
          <w:sz w:val="28"/>
          <w:szCs w:val="28"/>
        </w:rPr>
        <w:t xml:space="preserve"> здійсненн</w:t>
      </w:r>
      <w:r w:rsidR="001639A7" w:rsidRPr="00AC53A7">
        <w:rPr>
          <w:rFonts w:ascii="Times New Roman" w:hAnsi="Times New Roman"/>
          <w:color w:val="000000"/>
          <w:sz w:val="28"/>
          <w:szCs w:val="28"/>
        </w:rPr>
        <w:t>я</w:t>
      </w:r>
      <w:r w:rsidRPr="00AC53A7">
        <w:rPr>
          <w:rFonts w:ascii="Times New Roman" w:hAnsi="Times New Roman"/>
          <w:color w:val="000000"/>
          <w:sz w:val="28"/>
          <w:szCs w:val="28"/>
        </w:rPr>
        <w:t xml:space="preserve"> внесків на користь політичних партій виникає </w:t>
      </w:r>
      <w:r w:rsidR="001639A7" w:rsidRPr="00AC53A7">
        <w:rPr>
          <w:rFonts w:ascii="Times New Roman" w:hAnsi="Times New Roman"/>
          <w:color w:val="000000"/>
          <w:sz w:val="28"/>
          <w:szCs w:val="28"/>
        </w:rPr>
        <w:t>низка</w:t>
      </w:r>
      <w:r w:rsidRPr="00AC53A7">
        <w:rPr>
          <w:rFonts w:ascii="Times New Roman" w:hAnsi="Times New Roman"/>
          <w:color w:val="000000"/>
          <w:sz w:val="28"/>
          <w:szCs w:val="28"/>
        </w:rPr>
        <w:t xml:space="preserve"> проблем</w:t>
      </w:r>
      <w:r w:rsidR="001639A7" w:rsidRPr="00AC53A7">
        <w:rPr>
          <w:rFonts w:ascii="Times New Roman" w:hAnsi="Times New Roman"/>
          <w:color w:val="000000"/>
          <w:sz w:val="28"/>
          <w:szCs w:val="28"/>
        </w:rPr>
        <w:t>, серед яких ключовими є такі</w:t>
      </w:r>
      <w:r w:rsidRPr="00AC53A7">
        <w:rPr>
          <w:rFonts w:ascii="Times New Roman" w:hAnsi="Times New Roman"/>
          <w:color w:val="000000"/>
          <w:sz w:val="28"/>
          <w:szCs w:val="28"/>
        </w:rPr>
        <w:t>:</w:t>
      </w:r>
    </w:p>
    <w:p w14:paraId="034C2F9C" w14:textId="77777777" w:rsidR="007504E2" w:rsidRPr="00AC53A7" w:rsidRDefault="007504E2" w:rsidP="00E46A05">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color w:val="000000"/>
          <w:sz w:val="28"/>
          <w:szCs w:val="28"/>
          <w:lang w:eastAsia="uk-UA"/>
        </w:rPr>
      </w:pPr>
      <w:r w:rsidRPr="00AC53A7">
        <w:rPr>
          <w:rFonts w:ascii="Times New Roman" w:eastAsia="Times New Roman" w:hAnsi="Times New Roman" w:cs="Times New Roman"/>
          <w:color w:val="000000"/>
          <w:sz w:val="28"/>
          <w:szCs w:val="28"/>
          <w:lang w:eastAsia="uk-UA"/>
        </w:rPr>
        <w:t xml:space="preserve">не </w:t>
      </w:r>
      <w:r w:rsidR="001639A7" w:rsidRPr="00AC53A7">
        <w:rPr>
          <w:rFonts w:ascii="Times New Roman" w:eastAsia="Times New Roman" w:hAnsi="Times New Roman" w:cs="Times New Roman"/>
          <w:color w:val="000000"/>
          <w:sz w:val="28"/>
          <w:szCs w:val="28"/>
          <w:lang w:eastAsia="uk-UA"/>
        </w:rPr>
        <w:t>в</w:t>
      </w:r>
      <w:r w:rsidRPr="00AC53A7">
        <w:rPr>
          <w:rFonts w:ascii="Times New Roman" w:eastAsia="Times New Roman" w:hAnsi="Times New Roman" w:cs="Times New Roman"/>
          <w:color w:val="000000"/>
          <w:sz w:val="28"/>
          <w:szCs w:val="28"/>
          <w:lang w:eastAsia="uk-UA"/>
        </w:rPr>
        <w:t xml:space="preserve"> </w:t>
      </w:r>
      <w:r w:rsidR="001639A7" w:rsidRPr="00AC53A7">
        <w:rPr>
          <w:rFonts w:ascii="Times New Roman" w:eastAsia="Times New Roman" w:hAnsi="Times New Roman" w:cs="Times New Roman"/>
          <w:color w:val="000000"/>
          <w:sz w:val="28"/>
          <w:szCs w:val="28"/>
          <w:lang w:eastAsia="uk-UA"/>
        </w:rPr>
        <w:t>у</w:t>
      </w:r>
      <w:r w:rsidRPr="00AC53A7">
        <w:rPr>
          <w:rFonts w:ascii="Times New Roman" w:eastAsia="Times New Roman" w:hAnsi="Times New Roman" w:cs="Times New Roman"/>
          <w:color w:val="000000"/>
          <w:sz w:val="28"/>
          <w:szCs w:val="28"/>
          <w:lang w:eastAsia="uk-UA"/>
        </w:rPr>
        <w:t>сіх відділеннях комерційних банків фізично наявна форма для заповнення заяви до платіжного документа на здійснення грошового внеску на підтриманн</w:t>
      </w:r>
      <w:r w:rsidR="001639A7" w:rsidRPr="00AC53A7">
        <w:rPr>
          <w:rFonts w:ascii="Times New Roman" w:eastAsia="Times New Roman" w:hAnsi="Times New Roman" w:cs="Times New Roman"/>
          <w:color w:val="000000"/>
          <w:sz w:val="28"/>
          <w:szCs w:val="28"/>
          <w:lang w:eastAsia="uk-UA"/>
        </w:rPr>
        <w:t>я політичної партії, а тренінги</w:t>
      </w:r>
      <w:r w:rsidRPr="00AC53A7">
        <w:rPr>
          <w:rFonts w:ascii="Times New Roman" w:eastAsia="Times New Roman" w:hAnsi="Times New Roman" w:cs="Times New Roman"/>
          <w:color w:val="000000"/>
          <w:sz w:val="28"/>
          <w:szCs w:val="28"/>
          <w:lang w:eastAsia="uk-UA"/>
        </w:rPr>
        <w:t xml:space="preserve"> або інш</w:t>
      </w:r>
      <w:r w:rsidR="001639A7" w:rsidRPr="00AC53A7">
        <w:rPr>
          <w:rFonts w:ascii="Times New Roman" w:eastAsia="Times New Roman" w:hAnsi="Times New Roman" w:cs="Times New Roman"/>
          <w:color w:val="000000"/>
          <w:sz w:val="28"/>
          <w:szCs w:val="28"/>
          <w:lang w:eastAsia="uk-UA"/>
        </w:rPr>
        <w:t>у</w:t>
      </w:r>
      <w:r w:rsidRPr="00AC53A7">
        <w:rPr>
          <w:rFonts w:ascii="Times New Roman" w:eastAsia="Times New Roman" w:hAnsi="Times New Roman" w:cs="Times New Roman"/>
          <w:color w:val="000000"/>
          <w:sz w:val="28"/>
          <w:szCs w:val="28"/>
          <w:lang w:eastAsia="uk-UA"/>
        </w:rPr>
        <w:t xml:space="preserve"> навчально-освітн</w:t>
      </w:r>
      <w:r w:rsidR="001639A7" w:rsidRPr="00AC53A7">
        <w:rPr>
          <w:rFonts w:ascii="Times New Roman" w:eastAsia="Times New Roman" w:hAnsi="Times New Roman" w:cs="Times New Roman"/>
          <w:color w:val="000000"/>
          <w:sz w:val="28"/>
          <w:szCs w:val="28"/>
          <w:lang w:eastAsia="uk-UA"/>
        </w:rPr>
        <w:t>ю</w:t>
      </w:r>
      <w:r w:rsidRPr="00AC53A7">
        <w:rPr>
          <w:rFonts w:ascii="Times New Roman" w:eastAsia="Times New Roman" w:hAnsi="Times New Roman" w:cs="Times New Roman"/>
          <w:color w:val="000000"/>
          <w:sz w:val="28"/>
          <w:szCs w:val="28"/>
          <w:lang w:eastAsia="uk-UA"/>
        </w:rPr>
        <w:t xml:space="preserve"> робот</w:t>
      </w:r>
      <w:r w:rsidR="001639A7" w:rsidRPr="00AC53A7">
        <w:rPr>
          <w:rFonts w:ascii="Times New Roman" w:eastAsia="Times New Roman" w:hAnsi="Times New Roman" w:cs="Times New Roman"/>
          <w:color w:val="000000"/>
          <w:sz w:val="28"/>
          <w:szCs w:val="28"/>
          <w:lang w:eastAsia="uk-UA"/>
        </w:rPr>
        <w:t>у</w:t>
      </w:r>
      <w:r w:rsidRPr="00AC53A7">
        <w:rPr>
          <w:rFonts w:ascii="Times New Roman" w:eastAsia="Times New Roman" w:hAnsi="Times New Roman" w:cs="Times New Roman"/>
          <w:color w:val="000000"/>
          <w:sz w:val="28"/>
          <w:szCs w:val="28"/>
          <w:lang w:eastAsia="uk-UA"/>
        </w:rPr>
        <w:t xml:space="preserve"> для представників комерційних банків </w:t>
      </w:r>
      <w:r w:rsidR="001639A7" w:rsidRPr="00AC53A7">
        <w:rPr>
          <w:rFonts w:ascii="Times New Roman" w:eastAsia="Times New Roman" w:hAnsi="Times New Roman" w:cs="Times New Roman"/>
          <w:color w:val="000000"/>
          <w:sz w:val="28"/>
          <w:szCs w:val="28"/>
          <w:lang w:eastAsia="uk-UA"/>
        </w:rPr>
        <w:t>і</w:t>
      </w:r>
      <w:r w:rsidRPr="00AC53A7">
        <w:rPr>
          <w:rFonts w:ascii="Times New Roman" w:eastAsia="Times New Roman" w:hAnsi="Times New Roman" w:cs="Times New Roman"/>
          <w:color w:val="000000"/>
          <w:sz w:val="28"/>
          <w:szCs w:val="28"/>
          <w:lang w:eastAsia="uk-UA"/>
        </w:rPr>
        <w:t>з метою ознайомлення з процедурою приймання ними внесків від фізичних чи юридичних осіб на користь політичних партій НАЗК не проводило</w:t>
      </w:r>
      <w:r w:rsidR="0034780D" w:rsidRPr="00AC53A7">
        <w:rPr>
          <w:rFonts w:ascii="Times New Roman" w:eastAsia="Times New Roman" w:hAnsi="Times New Roman" w:cs="Times New Roman"/>
          <w:color w:val="000000"/>
          <w:sz w:val="28"/>
          <w:szCs w:val="28"/>
          <w:lang w:eastAsia="uk-UA"/>
        </w:rPr>
        <w:t xml:space="preserve"> </w:t>
      </w:r>
      <w:r w:rsidR="0034780D" w:rsidRPr="00AC53A7">
        <w:rPr>
          <w:rFonts w:ascii="Times New Roman" w:hAnsi="Times New Roman" w:cs="Times New Roman"/>
          <w:sz w:val="28"/>
          <w:szCs w:val="28"/>
        </w:rPr>
        <w:t xml:space="preserve">[250; </w:t>
      </w:r>
      <w:r w:rsidR="00FC0B58" w:rsidRPr="00AC53A7">
        <w:rPr>
          <w:rFonts w:ascii="Times New Roman" w:hAnsi="Times New Roman" w:cs="Times New Roman"/>
          <w:sz w:val="28"/>
          <w:szCs w:val="28"/>
        </w:rPr>
        <w:t>275</w:t>
      </w:r>
      <w:r w:rsidR="0034780D" w:rsidRPr="00AC53A7">
        <w:rPr>
          <w:rFonts w:ascii="Times New Roman" w:hAnsi="Times New Roman" w:cs="Times New Roman"/>
          <w:sz w:val="28"/>
          <w:szCs w:val="28"/>
        </w:rPr>
        <w:t>]</w:t>
      </w:r>
      <w:r w:rsidRPr="00AC53A7">
        <w:rPr>
          <w:rFonts w:ascii="Times New Roman" w:eastAsia="Times New Roman" w:hAnsi="Times New Roman" w:cs="Times New Roman"/>
          <w:color w:val="000000"/>
          <w:sz w:val="28"/>
          <w:szCs w:val="28"/>
          <w:lang w:eastAsia="uk-UA"/>
        </w:rPr>
        <w:t xml:space="preserve">; </w:t>
      </w:r>
    </w:p>
    <w:p w14:paraId="1CCB2547" w14:textId="77777777" w:rsidR="007504E2" w:rsidRPr="00AC53A7" w:rsidRDefault="007504E2" w:rsidP="00E46A05">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color w:val="000000"/>
          <w:sz w:val="28"/>
          <w:szCs w:val="28"/>
          <w:lang w:eastAsia="uk-UA"/>
        </w:rPr>
      </w:pPr>
      <w:r w:rsidRPr="00AC53A7">
        <w:rPr>
          <w:rFonts w:ascii="Times New Roman" w:eastAsia="Times New Roman" w:hAnsi="Times New Roman" w:cs="Times New Roman"/>
          <w:color w:val="000000"/>
          <w:sz w:val="28"/>
          <w:szCs w:val="28"/>
          <w:lang w:eastAsia="uk-UA"/>
        </w:rPr>
        <w:t xml:space="preserve"> </w:t>
      </w:r>
      <w:r w:rsidR="001639A7" w:rsidRPr="00AC53A7">
        <w:rPr>
          <w:rFonts w:ascii="Times New Roman" w:eastAsia="Times New Roman" w:hAnsi="Times New Roman" w:cs="Times New Roman"/>
          <w:color w:val="000000"/>
          <w:sz w:val="28"/>
          <w:szCs w:val="28"/>
          <w:lang w:eastAsia="uk-UA"/>
        </w:rPr>
        <w:t>у</w:t>
      </w:r>
      <w:r w:rsidRPr="00AC53A7">
        <w:rPr>
          <w:rFonts w:ascii="Times New Roman" w:eastAsia="Times New Roman" w:hAnsi="Times New Roman" w:cs="Times New Roman"/>
          <w:color w:val="000000"/>
          <w:sz w:val="28"/>
          <w:szCs w:val="28"/>
          <w:lang w:eastAsia="uk-UA"/>
        </w:rPr>
        <w:t xml:space="preserve"> багатьох випадках банки проводять платежі </w:t>
      </w:r>
      <w:r w:rsidR="001639A7" w:rsidRPr="00AC53A7">
        <w:rPr>
          <w:rFonts w:ascii="Times New Roman" w:eastAsia="Times New Roman" w:hAnsi="Times New Roman" w:cs="Times New Roman"/>
          <w:color w:val="000000"/>
          <w:sz w:val="28"/>
          <w:szCs w:val="28"/>
          <w:lang w:eastAsia="uk-UA"/>
        </w:rPr>
        <w:t>за</w:t>
      </w:r>
      <w:r w:rsidRPr="00AC53A7">
        <w:rPr>
          <w:rFonts w:ascii="Times New Roman" w:eastAsia="Times New Roman" w:hAnsi="Times New Roman" w:cs="Times New Roman"/>
          <w:color w:val="000000"/>
          <w:sz w:val="28"/>
          <w:szCs w:val="28"/>
          <w:lang w:eastAsia="uk-UA"/>
        </w:rPr>
        <w:t xml:space="preserve"> внескам</w:t>
      </w:r>
      <w:r w:rsidR="001639A7" w:rsidRPr="00AC53A7">
        <w:rPr>
          <w:rFonts w:ascii="Times New Roman" w:eastAsia="Times New Roman" w:hAnsi="Times New Roman" w:cs="Times New Roman"/>
          <w:color w:val="000000"/>
          <w:sz w:val="28"/>
          <w:szCs w:val="28"/>
          <w:lang w:eastAsia="uk-UA"/>
        </w:rPr>
        <w:t>и</w:t>
      </w:r>
      <w:r w:rsidRPr="00AC53A7">
        <w:rPr>
          <w:rFonts w:ascii="Times New Roman" w:eastAsia="Times New Roman" w:hAnsi="Times New Roman" w:cs="Times New Roman"/>
          <w:color w:val="000000"/>
          <w:sz w:val="28"/>
          <w:szCs w:val="28"/>
          <w:lang w:eastAsia="uk-UA"/>
        </w:rPr>
        <w:t xml:space="preserve"> на підтримку політично</w:t>
      </w:r>
      <w:r w:rsidR="001639A7" w:rsidRPr="00AC53A7">
        <w:rPr>
          <w:rFonts w:ascii="Times New Roman" w:eastAsia="Times New Roman" w:hAnsi="Times New Roman" w:cs="Times New Roman"/>
          <w:color w:val="000000"/>
          <w:sz w:val="28"/>
          <w:szCs w:val="28"/>
          <w:lang w:eastAsia="uk-UA"/>
        </w:rPr>
        <w:t>ї</w:t>
      </w:r>
      <w:r w:rsidRPr="00AC53A7">
        <w:rPr>
          <w:rFonts w:ascii="Times New Roman" w:eastAsia="Times New Roman" w:hAnsi="Times New Roman" w:cs="Times New Roman"/>
          <w:color w:val="000000"/>
          <w:sz w:val="28"/>
          <w:szCs w:val="28"/>
          <w:lang w:eastAsia="uk-UA"/>
        </w:rPr>
        <w:t xml:space="preserve"> партії взагалі без подання з</w:t>
      </w:r>
      <w:r w:rsidRPr="00AC53A7">
        <w:rPr>
          <w:rFonts w:ascii="Times New Roman" w:hAnsi="Times New Roman" w:cs="Times New Roman"/>
          <w:bCs/>
          <w:color w:val="000000"/>
          <w:sz w:val="28"/>
          <w:szCs w:val="28"/>
          <w:shd w:val="clear" w:color="auto" w:fill="FFFFFF"/>
        </w:rPr>
        <w:t>аяв до платіжного документа на здійснення грошового внеску на підтримку політичної партії до установи банку України чи відділення зв’язку. Наприклад, у постано</w:t>
      </w:r>
      <w:r w:rsidRPr="00AC53A7">
        <w:rPr>
          <w:rFonts w:ascii="Times New Roman" w:hAnsi="Times New Roman" w:cs="Times New Roman"/>
          <w:bCs/>
          <w:sz w:val="28"/>
          <w:szCs w:val="28"/>
          <w:shd w:val="clear" w:color="auto" w:fill="FFFFFF"/>
        </w:rPr>
        <w:t xml:space="preserve">ві </w:t>
      </w:r>
      <w:r w:rsidRPr="00AC53A7">
        <w:rPr>
          <w:rFonts w:ascii="Times New Roman" w:eastAsia="Times New Roman" w:hAnsi="Times New Roman" w:cs="Times New Roman"/>
          <w:color w:val="000000"/>
          <w:sz w:val="28"/>
          <w:szCs w:val="28"/>
          <w:lang w:eastAsia="uk-UA"/>
        </w:rPr>
        <w:t xml:space="preserve">Бахмацького </w:t>
      </w:r>
      <w:r w:rsidR="001639A7" w:rsidRPr="00AC53A7">
        <w:rPr>
          <w:rFonts w:ascii="Times New Roman" w:eastAsia="Times New Roman" w:hAnsi="Times New Roman" w:cs="Times New Roman"/>
          <w:color w:val="000000"/>
          <w:sz w:val="28"/>
          <w:szCs w:val="28"/>
          <w:lang w:eastAsia="uk-UA"/>
        </w:rPr>
        <w:t>р</w:t>
      </w:r>
      <w:r w:rsidRPr="00AC53A7">
        <w:rPr>
          <w:rFonts w:ascii="Times New Roman" w:eastAsia="Times New Roman" w:hAnsi="Times New Roman" w:cs="Times New Roman"/>
          <w:color w:val="000000"/>
          <w:sz w:val="28"/>
          <w:szCs w:val="28"/>
          <w:lang w:eastAsia="uk-UA"/>
        </w:rPr>
        <w:t xml:space="preserve">айонного </w:t>
      </w:r>
      <w:r w:rsidR="001639A7" w:rsidRPr="00AC53A7">
        <w:rPr>
          <w:rFonts w:ascii="Times New Roman" w:eastAsia="Times New Roman" w:hAnsi="Times New Roman" w:cs="Times New Roman"/>
          <w:color w:val="000000"/>
          <w:sz w:val="28"/>
          <w:szCs w:val="28"/>
          <w:lang w:eastAsia="uk-UA"/>
        </w:rPr>
        <w:t>с</w:t>
      </w:r>
      <w:r w:rsidRPr="00AC53A7">
        <w:rPr>
          <w:rFonts w:ascii="Times New Roman" w:eastAsia="Times New Roman" w:hAnsi="Times New Roman" w:cs="Times New Roman"/>
          <w:color w:val="000000"/>
          <w:sz w:val="28"/>
          <w:szCs w:val="28"/>
          <w:lang w:eastAsia="uk-UA"/>
        </w:rPr>
        <w:t>уду від 13</w:t>
      </w:r>
      <w:r w:rsidR="001639A7" w:rsidRPr="00AC53A7">
        <w:rPr>
          <w:rFonts w:ascii="Times New Roman" w:eastAsia="Times New Roman" w:hAnsi="Times New Roman" w:cs="Times New Roman"/>
          <w:color w:val="000000"/>
          <w:sz w:val="28"/>
          <w:szCs w:val="28"/>
          <w:lang w:eastAsia="uk-UA"/>
        </w:rPr>
        <w:t xml:space="preserve"> жовтня 2017 року № 728/1912/17</w:t>
      </w:r>
      <w:r w:rsidRPr="00AC53A7">
        <w:rPr>
          <w:rFonts w:ascii="Times New Roman" w:eastAsia="Times New Roman" w:hAnsi="Times New Roman" w:cs="Times New Roman"/>
          <w:color w:val="000000"/>
          <w:sz w:val="28"/>
          <w:szCs w:val="28"/>
          <w:lang w:eastAsia="uk-UA"/>
        </w:rPr>
        <w:t xml:space="preserve"> судом встановлено, що «</w:t>
      </w:r>
      <w:r w:rsidRPr="00AC53A7">
        <w:rPr>
          <w:rFonts w:ascii="Times New Roman" w:hAnsi="Times New Roman" w:cs="Times New Roman"/>
          <w:sz w:val="28"/>
          <w:szCs w:val="28"/>
          <w:shd w:val="clear" w:color="auto" w:fill="FFFFFF"/>
        </w:rPr>
        <w:t>…при здійсненні відповідного платежу ОСОБА_1 жодної заяви не подавав, як і не отримував жодних роз'яснень банківської установи щодо обмежень, передбачених частинами першою - третьою статті 15 Закону»</w:t>
      </w:r>
      <w:r w:rsidR="00FC0B58" w:rsidRPr="00AC53A7">
        <w:rPr>
          <w:rFonts w:ascii="Times New Roman" w:hAnsi="Times New Roman" w:cs="Times New Roman"/>
          <w:sz w:val="28"/>
          <w:szCs w:val="28"/>
          <w:shd w:val="clear" w:color="auto" w:fill="FFFFFF"/>
        </w:rPr>
        <w:t xml:space="preserve"> </w:t>
      </w:r>
      <w:r w:rsidR="00FC0B58" w:rsidRPr="00AC53A7">
        <w:rPr>
          <w:rFonts w:ascii="Times New Roman" w:hAnsi="Times New Roman" w:cs="Times New Roman"/>
          <w:sz w:val="28"/>
          <w:szCs w:val="28"/>
        </w:rPr>
        <w:t>[276]</w:t>
      </w:r>
      <w:r w:rsidRPr="00AC53A7">
        <w:rPr>
          <w:rFonts w:ascii="Times New Roman" w:hAnsi="Times New Roman" w:cs="Times New Roman"/>
          <w:sz w:val="28"/>
          <w:szCs w:val="28"/>
          <w:shd w:val="clear" w:color="auto" w:fill="FFFFFF"/>
        </w:rPr>
        <w:t xml:space="preserve">. Отже, як бачимо, нормативне регулювання державного контролю </w:t>
      </w:r>
      <w:r w:rsidRPr="00AC53A7">
        <w:rPr>
          <w:rFonts w:ascii="Times New Roman" w:hAnsi="Times New Roman" w:cs="Times New Roman"/>
          <w:color w:val="000000"/>
          <w:sz w:val="28"/>
          <w:szCs w:val="28"/>
        </w:rPr>
        <w:t xml:space="preserve">за дотриманням обмежень у фінансуванні політичних партій потребує відповідного </w:t>
      </w:r>
      <w:r w:rsidR="001639A7" w:rsidRPr="00AC53A7">
        <w:rPr>
          <w:rFonts w:ascii="Times New Roman" w:hAnsi="Times New Roman" w:cs="Times New Roman"/>
          <w:color w:val="000000"/>
          <w:sz w:val="28"/>
          <w:szCs w:val="28"/>
        </w:rPr>
        <w:t>в</w:t>
      </w:r>
      <w:r w:rsidRPr="00AC53A7">
        <w:rPr>
          <w:rFonts w:ascii="Times New Roman" w:hAnsi="Times New Roman" w:cs="Times New Roman"/>
          <w:color w:val="000000"/>
          <w:sz w:val="28"/>
          <w:szCs w:val="28"/>
        </w:rPr>
        <w:t xml:space="preserve">досконалення. </w:t>
      </w:r>
    </w:p>
    <w:p w14:paraId="3861D1B6" w14:textId="77777777" w:rsidR="00931692" w:rsidRPr="00AC53A7" w:rsidRDefault="00931692"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За порушення встановленого порядку фінансування політичних партій законодавством передбачається відповідальність як для окремих осіб</w:t>
      </w:r>
      <w:r w:rsidR="00DF0E59" w:rsidRPr="00AC53A7">
        <w:rPr>
          <w:rFonts w:ascii="Times New Roman" w:hAnsi="Times New Roman"/>
          <w:sz w:val="28"/>
          <w:szCs w:val="28"/>
        </w:rPr>
        <w:t>,</w:t>
      </w:r>
      <w:r w:rsidRPr="00AC53A7">
        <w:rPr>
          <w:rFonts w:ascii="Times New Roman" w:hAnsi="Times New Roman"/>
          <w:sz w:val="28"/>
          <w:szCs w:val="28"/>
        </w:rPr>
        <w:t xml:space="preserve"> винних у таких правопорушеннях</w:t>
      </w:r>
      <w:r w:rsidR="00DF0E59" w:rsidRPr="00AC53A7">
        <w:rPr>
          <w:rFonts w:ascii="Times New Roman" w:hAnsi="Times New Roman"/>
          <w:sz w:val="28"/>
          <w:szCs w:val="28"/>
        </w:rPr>
        <w:t>,</w:t>
      </w:r>
      <w:r w:rsidRPr="00AC53A7">
        <w:rPr>
          <w:rFonts w:ascii="Times New Roman" w:hAnsi="Times New Roman"/>
          <w:sz w:val="28"/>
          <w:szCs w:val="28"/>
        </w:rPr>
        <w:t xml:space="preserve"> так і для політичних партій. </w:t>
      </w:r>
      <w:r w:rsidR="00DF0E59" w:rsidRPr="00AC53A7">
        <w:rPr>
          <w:rFonts w:ascii="Times New Roman" w:hAnsi="Times New Roman"/>
          <w:sz w:val="28"/>
          <w:szCs w:val="28"/>
        </w:rPr>
        <w:t>Варто</w:t>
      </w:r>
      <w:r w:rsidRPr="00AC53A7">
        <w:rPr>
          <w:rFonts w:ascii="Times New Roman" w:hAnsi="Times New Roman"/>
          <w:sz w:val="28"/>
          <w:szCs w:val="28"/>
        </w:rPr>
        <w:t xml:space="preserve"> погодитися з виснов</w:t>
      </w:r>
      <w:r w:rsidR="00DF0E59" w:rsidRPr="00AC53A7">
        <w:rPr>
          <w:rFonts w:ascii="Times New Roman" w:hAnsi="Times New Roman"/>
          <w:sz w:val="28"/>
          <w:szCs w:val="28"/>
        </w:rPr>
        <w:t>ком, що в Україні</w:t>
      </w:r>
      <w:r w:rsidRPr="00AC53A7">
        <w:rPr>
          <w:rFonts w:ascii="Times New Roman" w:hAnsi="Times New Roman"/>
          <w:sz w:val="28"/>
          <w:szCs w:val="28"/>
        </w:rPr>
        <w:t xml:space="preserve"> наразі </w:t>
      </w:r>
      <w:r w:rsidR="007504E2" w:rsidRPr="00AC53A7">
        <w:rPr>
          <w:rFonts w:ascii="Times New Roman" w:hAnsi="Times New Roman"/>
          <w:noProof/>
          <w:sz w:val="28"/>
          <w:szCs w:val="28"/>
        </w:rPr>
        <w:t>санкції є не</w:t>
      </w:r>
      <w:r w:rsidR="00DF0E59" w:rsidRPr="00AC53A7">
        <w:rPr>
          <w:rFonts w:ascii="Times New Roman" w:hAnsi="Times New Roman"/>
          <w:noProof/>
          <w:sz w:val="28"/>
          <w:szCs w:val="28"/>
        </w:rPr>
        <w:t xml:space="preserve"> досить</w:t>
      </w:r>
      <w:r w:rsidR="007504E2" w:rsidRPr="00AC53A7">
        <w:rPr>
          <w:rFonts w:ascii="Times New Roman" w:hAnsi="Times New Roman"/>
          <w:noProof/>
          <w:sz w:val="28"/>
          <w:szCs w:val="28"/>
        </w:rPr>
        <w:t xml:space="preserve"> ефективними, пропорційними та стримуючими для забезпечення культури </w:t>
      </w:r>
      <w:r w:rsidRPr="00AC53A7">
        <w:rPr>
          <w:rFonts w:ascii="Times New Roman" w:hAnsi="Times New Roman"/>
          <w:noProof/>
          <w:sz w:val="28"/>
          <w:szCs w:val="28"/>
        </w:rPr>
        <w:t>звітування політичними партіями,</w:t>
      </w:r>
      <w:r w:rsidR="007504E2" w:rsidRPr="00AC53A7">
        <w:rPr>
          <w:rFonts w:ascii="Times New Roman" w:hAnsi="Times New Roman"/>
          <w:noProof/>
          <w:sz w:val="28"/>
          <w:szCs w:val="28"/>
        </w:rPr>
        <w:t xml:space="preserve"> </w:t>
      </w:r>
      <w:r w:rsidRPr="00AC53A7">
        <w:rPr>
          <w:rFonts w:ascii="Times New Roman" w:hAnsi="Times New Roman"/>
          <w:noProof/>
          <w:sz w:val="28"/>
          <w:szCs w:val="28"/>
        </w:rPr>
        <w:t>т</w:t>
      </w:r>
      <w:r w:rsidR="007504E2" w:rsidRPr="00AC53A7">
        <w:rPr>
          <w:rFonts w:ascii="Times New Roman" w:hAnsi="Times New Roman"/>
          <w:noProof/>
          <w:sz w:val="28"/>
          <w:szCs w:val="28"/>
        </w:rPr>
        <w:t>ому необхідн</w:t>
      </w:r>
      <w:r w:rsidR="00DF0E59" w:rsidRPr="00AC53A7">
        <w:rPr>
          <w:rFonts w:ascii="Times New Roman" w:hAnsi="Times New Roman"/>
          <w:noProof/>
          <w:sz w:val="28"/>
          <w:szCs w:val="28"/>
        </w:rPr>
        <w:t>е</w:t>
      </w:r>
      <w:r w:rsidR="007504E2" w:rsidRPr="00AC53A7">
        <w:rPr>
          <w:rFonts w:ascii="Times New Roman" w:hAnsi="Times New Roman"/>
          <w:noProof/>
          <w:sz w:val="28"/>
          <w:szCs w:val="28"/>
        </w:rPr>
        <w:t xml:space="preserve"> подальше внесення змін до законодавства з метою встановлення дієвих санкцій за порушення у сфері фінансування партій </w:t>
      </w:r>
      <w:r w:rsidR="00DF0E59" w:rsidRPr="00AC53A7">
        <w:rPr>
          <w:rFonts w:ascii="Times New Roman" w:hAnsi="Times New Roman"/>
          <w:noProof/>
          <w:sz w:val="28"/>
          <w:szCs w:val="28"/>
        </w:rPr>
        <w:t>і</w:t>
      </w:r>
      <w:r w:rsidR="007504E2" w:rsidRPr="00AC53A7">
        <w:rPr>
          <w:rFonts w:ascii="Times New Roman" w:hAnsi="Times New Roman"/>
          <w:noProof/>
          <w:sz w:val="28"/>
          <w:szCs w:val="28"/>
        </w:rPr>
        <w:t xml:space="preserve"> передвиборної агітації</w:t>
      </w:r>
      <w:r w:rsidR="002100A7" w:rsidRPr="00AC53A7">
        <w:rPr>
          <w:rFonts w:ascii="Times New Roman" w:hAnsi="Times New Roman"/>
          <w:noProof/>
          <w:sz w:val="28"/>
          <w:szCs w:val="28"/>
        </w:rPr>
        <w:t xml:space="preserve"> </w:t>
      </w:r>
      <w:r w:rsidR="002100A7" w:rsidRPr="00AC53A7">
        <w:rPr>
          <w:rFonts w:ascii="Times New Roman" w:hAnsi="Times New Roman"/>
          <w:sz w:val="28"/>
          <w:szCs w:val="28"/>
        </w:rPr>
        <w:t>[277]</w:t>
      </w:r>
      <w:r w:rsidR="007504E2" w:rsidRPr="00AC53A7">
        <w:rPr>
          <w:rFonts w:ascii="Times New Roman" w:hAnsi="Times New Roman"/>
          <w:noProof/>
          <w:sz w:val="28"/>
          <w:szCs w:val="28"/>
        </w:rPr>
        <w:t>.</w:t>
      </w:r>
      <w:r w:rsidR="002100A7" w:rsidRPr="00AC53A7">
        <w:rPr>
          <w:rFonts w:ascii="Times New Roman" w:hAnsi="Times New Roman"/>
          <w:noProof/>
          <w:sz w:val="28"/>
          <w:szCs w:val="28"/>
        </w:rPr>
        <w:t xml:space="preserve"> </w:t>
      </w:r>
      <w:r w:rsidR="002100A7" w:rsidRPr="00AC53A7">
        <w:rPr>
          <w:rFonts w:ascii="Times New Roman" w:hAnsi="Times New Roman"/>
          <w:sz w:val="28"/>
          <w:szCs w:val="28"/>
        </w:rPr>
        <w:t>А м</w:t>
      </w:r>
      <w:r w:rsidRPr="00AC53A7">
        <w:rPr>
          <w:rFonts w:ascii="Times New Roman" w:hAnsi="Times New Roman"/>
          <w:sz w:val="28"/>
          <w:szCs w:val="28"/>
        </w:rPr>
        <w:t xml:space="preserve">аксимальний розмір </w:t>
      </w:r>
      <w:r w:rsidRPr="00AC53A7">
        <w:rPr>
          <w:rFonts w:ascii="Times New Roman" w:hAnsi="Times New Roman"/>
          <w:sz w:val="28"/>
          <w:szCs w:val="28"/>
        </w:rPr>
        <w:lastRenderedPageBreak/>
        <w:t>штрафу є невиправдано низьким і далеко не завжди пропорційним сер</w:t>
      </w:r>
      <w:r w:rsidR="002100A7" w:rsidRPr="00AC53A7">
        <w:rPr>
          <w:rFonts w:ascii="Times New Roman" w:hAnsi="Times New Roman"/>
          <w:sz w:val="28"/>
          <w:szCs w:val="28"/>
        </w:rPr>
        <w:t>йозності порушення [6, с. 167].</w:t>
      </w:r>
    </w:p>
    <w:p w14:paraId="1BB71773" w14:textId="77777777" w:rsidR="00972293" w:rsidRPr="00AC53A7" w:rsidRDefault="00931692" w:rsidP="00923D89">
      <w:pPr>
        <w:widowControl w:val="0"/>
        <w:spacing w:after="0" w:line="360" w:lineRule="auto"/>
        <w:ind w:firstLine="720"/>
        <w:contextualSpacing/>
        <w:jc w:val="both"/>
        <w:rPr>
          <w:rFonts w:ascii="Times New Roman" w:hAnsi="Times New Roman"/>
          <w:color w:val="000000" w:themeColor="text1"/>
          <w:sz w:val="28"/>
          <w:szCs w:val="28"/>
        </w:rPr>
      </w:pPr>
      <w:r w:rsidRPr="00AC53A7">
        <w:rPr>
          <w:rFonts w:ascii="Times New Roman" w:hAnsi="Times New Roman"/>
          <w:bCs/>
          <w:sz w:val="28"/>
          <w:szCs w:val="28"/>
        </w:rPr>
        <w:t>Отже, д</w:t>
      </w:r>
      <w:r w:rsidRPr="00AC53A7">
        <w:rPr>
          <w:rFonts w:ascii="Times New Roman" w:hAnsi="Times New Roman"/>
          <w:color w:val="000000" w:themeColor="text1"/>
          <w:sz w:val="28"/>
          <w:szCs w:val="28"/>
        </w:rPr>
        <w:t xml:space="preserve">ержавний контроль за фінансуванням політичних партій – це здійснювана у випадках, за </w:t>
      </w:r>
      <w:r w:rsidRPr="00AC53A7">
        <w:rPr>
          <w:rFonts w:ascii="Times New Roman" w:hAnsi="Times New Roman"/>
          <w:sz w:val="28"/>
          <w:szCs w:val="28"/>
        </w:rPr>
        <w:t>процедурою та в межах</w:t>
      </w:r>
      <w:r w:rsidR="00DF0E59" w:rsidRPr="00AC53A7">
        <w:rPr>
          <w:rFonts w:ascii="Times New Roman" w:hAnsi="Times New Roman"/>
          <w:sz w:val="28"/>
          <w:szCs w:val="28"/>
        </w:rPr>
        <w:t>,</w:t>
      </w:r>
      <w:r w:rsidRPr="00AC53A7">
        <w:rPr>
          <w:rFonts w:ascii="Times New Roman" w:hAnsi="Times New Roman"/>
          <w:color w:val="000000" w:themeColor="text1"/>
          <w:sz w:val="28"/>
          <w:szCs w:val="28"/>
        </w:rPr>
        <w:t xml:space="preserve"> передбачених законодавством</w:t>
      </w:r>
      <w:r w:rsidR="00DF0E59" w:rsidRPr="00AC53A7">
        <w:rPr>
          <w:rFonts w:ascii="Times New Roman" w:hAnsi="Times New Roman"/>
          <w:color w:val="000000" w:themeColor="text1"/>
          <w:sz w:val="28"/>
          <w:szCs w:val="28"/>
        </w:rPr>
        <w:t>,</w:t>
      </w:r>
      <w:r w:rsidRPr="00AC53A7">
        <w:rPr>
          <w:rFonts w:ascii="Times New Roman" w:hAnsi="Times New Roman"/>
          <w:color w:val="000000" w:themeColor="text1"/>
          <w:sz w:val="28"/>
          <w:szCs w:val="28"/>
        </w:rPr>
        <w:t xml:space="preserve"> </w:t>
      </w:r>
      <w:r w:rsidRPr="00AC53A7">
        <w:rPr>
          <w:rFonts w:ascii="Times New Roman" w:hAnsi="Times New Roman"/>
          <w:sz w:val="28"/>
          <w:szCs w:val="28"/>
        </w:rPr>
        <w:t>діяльність уповноважених на те державних органів, яка спрямована на встановлення відповідності предмет</w:t>
      </w:r>
      <w:r w:rsidR="00DF0E59" w:rsidRPr="00AC53A7">
        <w:rPr>
          <w:rFonts w:ascii="Times New Roman" w:hAnsi="Times New Roman"/>
          <w:sz w:val="28"/>
          <w:szCs w:val="28"/>
        </w:rPr>
        <w:t>а</w:t>
      </w:r>
      <w:r w:rsidRPr="00AC53A7">
        <w:rPr>
          <w:rFonts w:ascii="Times New Roman" w:hAnsi="Times New Roman"/>
          <w:sz w:val="28"/>
          <w:szCs w:val="28"/>
        </w:rPr>
        <w:t xml:space="preserve"> такого контролю вимогам законодавства та притягнення до відповідальності осіб, винних у його порушенні.</w:t>
      </w:r>
    </w:p>
    <w:p w14:paraId="5A0B5292" w14:textId="77777777" w:rsidR="00035A26" w:rsidRPr="00AC53A7" w:rsidRDefault="007504E2" w:rsidP="00923D89">
      <w:pPr>
        <w:spacing w:after="0" w:line="360" w:lineRule="auto"/>
        <w:ind w:firstLine="567"/>
        <w:contextualSpacing/>
        <w:jc w:val="both"/>
        <w:rPr>
          <w:rFonts w:ascii="Times New Roman" w:hAnsi="Times New Roman"/>
          <w:noProof/>
          <w:sz w:val="28"/>
          <w:szCs w:val="28"/>
        </w:rPr>
      </w:pPr>
      <w:r w:rsidRPr="00AC53A7">
        <w:rPr>
          <w:rFonts w:ascii="Times New Roman" w:hAnsi="Times New Roman"/>
          <w:color w:val="000000"/>
          <w:sz w:val="28"/>
          <w:szCs w:val="28"/>
        </w:rPr>
        <w:t xml:space="preserve">Насамкінець </w:t>
      </w:r>
      <w:r w:rsidR="008700DC" w:rsidRPr="00AC53A7">
        <w:rPr>
          <w:rFonts w:ascii="Times New Roman" w:hAnsi="Times New Roman"/>
          <w:color w:val="000000"/>
          <w:sz w:val="28"/>
          <w:szCs w:val="28"/>
        </w:rPr>
        <w:t>за</w:t>
      </w:r>
      <w:r w:rsidRPr="00AC53A7">
        <w:rPr>
          <w:rFonts w:ascii="Times New Roman" w:hAnsi="Times New Roman"/>
          <w:color w:val="000000"/>
          <w:sz w:val="28"/>
          <w:szCs w:val="28"/>
        </w:rPr>
        <w:t>значимо, що КМУ визнає, що</w:t>
      </w:r>
      <w:r w:rsidRPr="00AC53A7">
        <w:rPr>
          <w:rFonts w:ascii="Times New Roman" w:hAnsi="Times New Roman"/>
          <w:noProof/>
          <w:sz w:val="28"/>
          <w:szCs w:val="28"/>
        </w:rPr>
        <w:t xml:space="preserve"> на сьогодні система організації державного контролю за фінансуванням політичних партій є недосконалою</w:t>
      </w:r>
      <w:r w:rsidR="008700DC" w:rsidRPr="00AC53A7">
        <w:rPr>
          <w:rFonts w:ascii="Times New Roman" w:hAnsi="Times New Roman"/>
          <w:noProof/>
          <w:sz w:val="28"/>
          <w:szCs w:val="28"/>
        </w:rPr>
        <w:t>:</w:t>
      </w:r>
      <w:r w:rsidRPr="00AC53A7">
        <w:rPr>
          <w:rFonts w:ascii="Times New Roman" w:hAnsi="Times New Roman"/>
          <w:noProof/>
          <w:sz w:val="28"/>
          <w:szCs w:val="28"/>
        </w:rPr>
        <w:t xml:space="preserve"> неефективна система подання звітності політичними партіями, відсутність відповідного програмного забезпечення та доступу до баз даних та інформаційних систем, необхідних для повного та системного аналізу звітів політичних партій про майно, доходи, витрати і зобов’язання фінансового характеру</w:t>
      </w:r>
      <w:r w:rsidR="008700DC" w:rsidRPr="00AC53A7">
        <w:rPr>
          <w:rFonts w:ascii="Times New Roman" w:hAnsi="Times New Roman"/>
          <w:noProof/>
          <w:sz w:val="28"/>
          <w:szCs w:val="28"/>
        </w:rPr>
        <w:t>,</w:t>
      </w:r>
      <w:r w:rsidRPr="00AC53A7">
        <w:rPr>
          <w:rFonts w:ascii="Times New Roman" w:hAnsi="Times New Roman"/>
          <w:noProof/>
          <w:sz w:val="28"/>
          <w:szCs w:val="28"/>
        </w:rPr>
        <w:t xml:space="preserve"> та інших інструментів для</w:t>
      </w:r>
      <w:r w:rsidR="008700DC" w:rsidRPr="00AC53A7">
        <w:rPr>
          <w:rFonts w:ascii="Times New Roman" w:hAnsi="Times New Roman"/>
          <w:noProof/>
          <w:sz w:val="28"/>
          <w:szCs w:val="28"/>
        </w:rPr>
        <w:t xml:space="preserve"> моніторингу партійних фінансів;</w:t>
      </w:r>
      <w:r w:rsidRPr="00AC53A7">
        <w:rPr>
          <w:rFonts w:ascii="Times New Roman" w:hAnsi="Times New Roman"/>
          <w:noProof/>
          <w:sz w:val="28"/>
          <w:szCs w:val="28"/>
        </w:rPr>
        <w:t xml:space="preserve"> непропорційна система відповідальності політичних партій, їх місцевих організацій за порушення встановлених обмежень </w:t>
      </w:r>
      <w:r w:rsidR="008700DC" w:rsidRPr="00AC53A7">
        <w:rPr>
          <w:rFonts w:ascii="Times New Roman" w:hAnsi="Times New Roman"/>
          <w:noProof/>
          <w:sz w:val="28"/>
          <w:szCs w:val="28"/>
        </w:rPr>
        <w:t>і заборон;</w:t>
      </w:r>
      <w:r w:rsidRPr="00AC53A7">
        <w:rPr>
          <w:rFonts w:ascii="Times New Roman" w:hAnsi="Times New Roman"/>
          <w:noProof/>
          <w:sz w:val="28"/>
          <w:szCs w:val="28"/>
        </w:rPr>
        <w:t xml:space="preserve"> відсутність координації та належного рівня інформаційного обміну між державними органами</w:t>
      </w:r>
      <w:r w:rsidR="00492872" w:rsidRPr="00AC53A7">
        <w:rPr>
          <w:rFonts w:ascii="Times New Roman" w:hAnsi="Times New Roman"/>
          <w:noProof/>
          <w:sz w:val="28"/>
          <w:szCs w:val="28"/>
        </w:rPr>
        <w:t xml:space="preserve"> </w:t>
      </w:r>
      <w:r w:rsidR="00492872" w:rsidRPr="00AC53A7">
        <w:rPr>
          <w:rFonts w:ascii="Times New Roman" w:hAnsi="Times New Roman"/>
          <w:sz w:val="28"/>
          <w:szCs w:val="28"/>
        </w:rPr>
        <w:t>[277]</w:t>
      </w:r>
      <w:r w:rsidRPr="00AC53A7">
        <w:rPr>
          <w:rFonts w:ascii="Times New Roman" w:hAnsi="Times New Roman"/>
          <w:noProof/>
          <w:sz w:val="28"/>
          <w:szCs w:val="28"/>
        </w:rPr>
        <w:t>.</w:t>
      </w:r>
      <w:r w:rsidRPr="00AC53A7">
        <w:rPr>
          <w:rFonts w:ascii="Times New Roman" w:hAnsi="Times New Roman"/>
          <w:color w:val="000000"/>
          <w:sz w:val="28"/>
          <w:szCs w:val="28"/>
        </w:rPr>
        <w:t xml:space="preserve"> Вказується на необхідність змін положень нормативно-правових актів, які встановлюють </w:t>
      </w:r>
      <w:r w:rsidRPr="00AC53A7">
        <w:rPr>
          <w:rFonts w:ascii="Times New Roman" w:hAnsi="Times New Roman"/>
          <w:noProof/>
          <w:sz w:val="28"/>
          <w:szCs w:val="28"/>
        </w:rPr>
        <w:t>санкції</w:t>
      </w:r>
      <w:r w:rsidRPr="00AC53A7">
        <w:rPr>
          <w:rFonts w:ascii="Times New Roman" w:hAnsi="Times New Roman"/>
          <w:color w:val="000000"/>
          <w:sz w:val="28"/>
          <w:szCs w:val="28"/>
        </w:rPr>
        <w:t xml:space="preserve"> за </w:t>
      </w:r>
      <w:r w:rsidRPr="00AC53A7">
        <w:rPr>
          <w:rFonts w:ascii="Times New Roman" w:hAnsi="Times New Roman"/>
          <w:noProof/>
          <w:sz w:val="28"/>
          <w:szCs w:val="28"/>
        </w:rPr>
        <w:t xml:space="preserve">порушення політичними партіями встановлених обмежень та заборон. </w:t>
      </w:r>
      <w:r w:rsidRPr="00AC53A7">
        <w:rPr>
          <w:rFonts w:ascii="Times New Roman" w:hAnsi="Times New Roman"/>
          <w:color w:val="000000"/>
          <w:sz w:val="28"/>
          <w:szCs w:val="28"/>
        </w:rPr>
        <w:t xml:space="preserve">Також у </w:t>
      </w:r>
      <w:r w:rsidRPr="00AC53A7">
        <w:rPr>
          <w:rFonts w:ascii="Times New Roman" w:hAnsi="Times New Roman"/>
          <w:noProof/>
          <w:sz w:val="28"/>
          <w:szCs w:val="28"/>
        </w:rPr>
        <w:t xml:space="preserve">cередньостроковому плані пріоритетних дій Уряду до 2020 року </w:t>
      </w:r>
      <w:r w:rsidR="008700DC" w:rsidRPr="00AC53A7">
        <w:rPr>
          <w:rFonts w:ascii="Times New Roman" w:hAnsi="Times New Roman"/>
          <w:noProof/>
          <w:sz w:val="28"/>
          <w:szCs w:val="28"/>
        </w:rPr>
        <w:t>за</w:t>
      </w:r>
      <w:r w:rsidRPr="00AC53A7">
        <w:rPr>
          <w:rFonts w:ascii="Times New Roman" w:hAnsi="Times New Roman"/>
          <w:noProof/>
          <w:sz w:val="28"/>
          <w:szCs w:val="28"/>
        </w:rPr>
        <w:t>значається, що</w:t>
      </w:r>
      <w:r w:rsidRPr="00AC53A7">
        <w:rPr>
          <w:rFonts w:ascii="Times New Roman" w:hAnsi="Times New Roman"/>
          <w:color w:val="000000"/>
          <w:sz w:val="28"/>
          <w:szCs w:val="28"/>
        </w:rPr>
        <w:t xml:space="preserve"> </w:t>
      </w:r>
      <w:r w:rsidRPr="00AC53A7">
        <w:rPr>
          <w:rFonts w:ascii="Times New Roman" w:hAnsi="Times New Roman"/>
          <w:noProof/>
          <w:sz w:val="28"/>
          <w:szCs w:val="28"/>
        </w:rPr>
        <w:t>обов’язок політичних партій подавати звіти про майно, доходи, витрати і зобов’язання фінансового характеру в паперовій формі ускладнює процедуру аналізу таких звітів та потребує багато часу. За прогнозам</w:t>
      </w:r>
      <w:r w:rsidR="00E021C1" w:rsidRPr="00AC53A7">
        <w:rPr>
          <w:rFonts w:ascii="Times New Roman" w:hAnsi="Times New Roman"/>
          <w:noProof/>
          <w:sz w:val="28"/>
          <w:szCs w:val="28"/>
        </w:rPr>
        <w:t>и</w:t>
      </w:r>
      <w:r w:rsidRPr="00AC53A7">
        <w:rPr>
          <w:rFonts w:ascii="Times New Roman" w:hAnsi="Times New Roman"/>
          <w:noProof/>
          <w:sz w:val="28"/>
          <w:szCs w:val="28"/>
        </w:rPr>
        <w:t xml:space="preserve"> КМУ, запровадження системи електронного звітування політичних партій, їх місцевих організацій, які в уста</w:t>
      </w:r>
      <w:r w:rsidR="008700DC" w:rsidRPr="00AC53A7">
        <w:rPr>
          <w:rFonts w:ascii="Times New Roman" w:hAnsi="Times New Roman"/>
          <w:noProof/>
          <w:sz w:val="28"/>
          <w:szCs w:val="28"/>
        </w:rPr>
        <w:t>новленому порядку набули статус</w:t>
      </w:r>
      <w:r w:rsidRPr="00AC53A7">
        <w:rPr>
          <w:rFonts w:ascii="Times New Roman" w:hAnsi="Times New Roman"/>
          <w:noProof/>
          <w:sz w:val="28"/>
          <w:szCs w:val="28"/>
        </w:rPr>
        <w:t xml:space="preserve"> юридичної особи, щодо майна, доходів, витрат і зобов’язань фінансового характеру </w:t>
      </w:r>
      <w:r w:rsidR="008700DC" w:rsidRPr="00AC53A7">
        <w:rPr>
          <w:rFonts w:ascii="Times New Roman" w:hAnsi="Times New Roman"/>
          <w:noProof/>
          <w:sz w:val="28"/>
          <w:szCs w:val="28"/>
        </w:rPr>
        <w:t>вирішить</w:t>
      </w:r>
      <w:r w:rsidRPr="00AC53A7">
        <w:rPr>
          <w:rFonts w:ascii="Times New Roman" w:hAnsi="Times New Roman"/>
          <w:noProof/>
          <w:sz w:val="28"/>
          <w:szCs w:val="28"/>
        </w:rPr>
        <w:t xml:space="preserve"> цю проблему</w:t>
      </w:r>
      <w:r w:rsidR="00492872" w:rsidRPr="00AC53A7">
        <w:rPr>
          <w:rFonts w:ascii="Times New Roman" w:hAnsi="Times New Roman"/>
          <w:noProof/>
          <w:sz w:val="28"/>
          <w:szCs w:val="28"/>
        </w:rPr>
        <w:t xml:space="preserve"> </w:t>
      </w:r>
      <w:r w:rsidR="00492872" w:rsidRPr="00AC53A7">
        <w:rPr>
          <w:rFonts w:ascii="Times New Roman" w:hAnsi="Times New Roman"/>
          <w:sz w:val="28"/>
          <w:szCs w:val="28"/>
        </w:rPr>
        <w:t>[277]</w:t>
      </w:r>
      <w:r w:rsidRPr="00AC53A7">
        <w:rPr>
          <w:rFonts w:ascii="Times New Roman" w:hAnsi="Times New Roman"/>
          <w:noProof/>
          <w:sz w:val="28"/>
          <w:szCs w:val="28"/>
        </w:rPr>
        <w:t xml:space="preserve">. Такі наміри КМУ, безумовно, сприймаються позитивно. Разом з тим, як показало проведене вище порівняльне дослідження проблематики здійснення </w:t>
      </w:r>
      <w:r w:rsidRPr="00AC53A7">
        <w:rPr>
          <w:rFonts w:ascii="Times New Roman" w:hAnsi="Times New Roman"/>
          <w:noProof/>
          <w:sz w:val="28"/>
          <w:szCs w:val="28"/>
        </w:rPr>
        <w:lastRenderedPageBreak/>
        <w:t>державного контролю за фінансуванням політичних партій, урядом враховані та прийняті до уваги далеко не всі існуючі в Україні недоліки нормативно-правового регулювання такого контролю.</w:t>
      </w:r>
      <w:r w:rsidR="00035A26" w:rsidRPr="00AC53A7">
        <w:rPr>
          <w:rFonts w:ascii="Times New Roman" w:hAnsi="Times New Roman"/>
          <w:noProof/>
          <w:sz w:val="28"/>
          <w:szCs w:val="28"/>
        </w:rPr>
        <w:t xml:space="preserve"> </w:t>
      </w:r>
      <w:r w:rsidR="00035A26" w:rsidRPr="00AC53A7">
        <w:rPr>
          <w:rFonts w:ascii="Times New Roman" w:hAnsi="Times New Roman"/>
          <w:noProof/>
          <w:sz w:val="28"/>
          <w:szCs w:val="28"/>
        </w:rPr>
        <w:br w:type="page"/>
      </w:r>
    </w:p>
    <w:p w14:paraId="7F6B82ED" w14:textId="77777777" w:rsidR="000933DF" w:rsidRPr="00AC53A7" w:rsidRDefault="000933DF" w:rsidP="00923D89">
      <w:pPr>
        <w:spacing w:after="0" w:line="360" w:lineRule="auto"/>
        <w:ind w:firstLine="709"/>
        <w:contextualSpacing/>
        <w:jc w:val="center"/>
        <w:rPr>
          <w:rFonts w:ascii="Times New Roman" w:hAnsi="Times New Roman"/>
          <w:b/>
          <w:sz w:val="28"/>
          <w:szCs w:val="28"/>
        </w:rPr>
      </w:pPr>
      <w:r w:rsidRPr="00AC53A7">
        <w:rPr>
          <w:rFonts w:ascii="Times New Roman" w:hAnsi="Times New Roman"/>
          <w:b/>
          <w:sz w:val="28"/>
          <w:szCs w:val="28"/>
        </w:rPr>
        <w:lastRenderedPageBreak/>
        <w:t>2.2. Державний контроль за діяльністю політичних партій у виборчому процесі</w:t>
      </w:r>
    </w:p>
    <w:p w14:paraId="5A8AC0C5" w14:textId="77777777" w:rsidR="00B25553" w:rsidRPr="00AC53A7" w:rsidRDefault="00B25553" w:rsidP="00923D89">
      <w:pPr>
        <w:spacing w:after="0"/>
        <w:contextualSpacing/>
        <w:rPr>
          <w:rFonts w:ascii="Times New Roman" w:hAnsi="Times New Roman"/>
        </w:rPr>
      </w:pPr>
    </w:p>
    <w:p w14:paraId="18123D61" w14:textId="77777777" w:rsidR="004A3428" w:rsidRPr="00AC53A7" w:rsidRDefault="00B25553" w:rsidP="00923D89">
      <w:pPr>
        <w:spacing w:after="0" w:line="360" w:lineRule="auto"/>
        <w:ind w:firstLine="720"/>
        <w:contextualSpacing/>
        <w:jc w:val="both"/>
        <w:rPr>
          <w:rFonts w:ascii="Times New Roman" w:hAnsi="Times New Roman"/>
          <w:sz w:val="28"/>
          <w:szCs w:val="28"/>
        </w:rPr>
      </w:pPr>
      <w:r w:rsidRPr="00AC53A7">
        <w:rPr>
          <w:rFonts w:ascii="Times New Roman" w:hAnsi="Times New Roman"/>
          <w:sz w:val="28"/>
          <w:szCs w:val="28"/>
        </w:rPr>
        <w:t xml:space="preserve">Як </w:t>
      </w:r>
      <w:r w:rsidR="008700DC" w:rsidRPr="00AC53A7">
        <w:rPr>
          <w:rFonts w:ascii="Times New Roman" w:hAnsi="Times New Roman"/>
          <w:sz w:val="28"/>
          <w:szCs w:val="28"/>
        </w:rPr>
        <w:t>у</w:t>
      </w:r>
      <w:r w:rsidRPr="00AC53A7">
        <w:rPr>
          <w:rFonts w:ascii="Times New Roman" w:hAnsi="Times New Roman"/>
          <w:sz w:val="28"/>
          <w:szCs w:val="28"/>
        </w:rPr>
        <w:t xml:space="preserve">же </w:t>
      </w:r>
      <w:r w:rsidR="008700DC" w:rsidRPr="00AC53A7">
        <w:rPr>
          <w:rFonts w:ascii="Times New Roman" w:hAnsi="Times New Roman"/>
          <w:sz w:val="28"/>
          <w:szCs w:val="28"/>
        </w:rPr>
        <w:t>за</w:t>
      </w:r>
      <w:r w:rsidRPr="00AC53A7">
        <w:rPr>
          <w:rFonts w:ascii="Times New Roman" w:hAnsi="Times New Roman"/>
          <w:sz w:val="28"/>
          <w:szCs w:val="28"/>
        </w:rPr>
        <w:t xml:space="preserve">значалося, основною </w:t>
      </w:r>
      <w:r w:rsidR="008700DC" w:rsidRPr="00AC53A7">
        <w:rPr>
          <w:rFonts w:ascii="Times New Roman" w:hAnsi="Times New Roman"/>
          <w:sz w:val="28"/>
          <w:szCs w:val="28"/>
        </w:rPr>
        <w:t>метою</w:t>
      </w:r>
      <w:r w:rsidRPr="00AC53A7">
        <w:rPr>
          <w:rFonts w:ascii="Times New Roman" w:hAnsi="Times New Roman"/>
          <w:sz w:val="28"/>
          <w:szCs w:val="28"/>
        </w:rPr>
        <w:t xml:space="preserve"> політичних партій є участь в управлінні публічними справами</w:t>
      </w:r>
      <w:r w:rsidR="00906776" w:rsidRPr="00AC53A7">
        <w:rPr>
          <w:rFonts w:ascii="Times New Roman" w:hAnsi="Times New Roman"/>
          <w:sz w:val="28"/>
          <w:szCs w:val="28"/>
        </w:rPr>
        <w:t xml:space="preserve"> [</w:t>
      </w:r>
      <w:r w:rsidR="00DF0A5C" w:rsidRPr="00AC53A7">
        <w:rPr>
          <w:rFonts w:ascii="Times New Roman" w:hAnsi="Times New Roman"/>
          <w:sz w:val="28"/>
          <w:szCs w:val="28"/>
        </w:rPr>
        <w:t>125</w:t>
      </w:r>
      <w:r w:rsidR="00906776" w:rsidRPr="00AC53A7">
        <w:rPr>
          <w:rFonts w:ascii="Times New Roman" w:hAnsi="Times New Roman"/>
          <w:sz w:val="28"/>
          <w:szCs w:val="28"/>
        </w:rPr>
        <w:t>]</w:t>
      </w:r>
      <w:r w:rsidRPr="00AC53A7">
        <w:rPr>
          <w:rFonts w:ascii="Times New Roman" w:hAnsi="Times New Roman"/>
          <w:sz w:val="28"/>
          <w:szCs w:val="28"/>
        </w:rPr>
        <w:t>.</w:t>
      </w:r>
      <w:r w:rsidR="00906776" w:rsidRPr="00AC53A7">
        <w:rPr>
          <w:rFonts w:ascii="Times New Roman" w:hAnsi="Times New Roman"/>
          <w:sz w:val="28"/>
          <w:szCs w:val="28"/>
        </w:rPr>
        <w:t xml:space="preserve"> </w:t>
      </w:r>
      <w:r w:rsidRPr="00AC53A7">
        <w:rPr>
          <w:rFonts w:ascii="Times New Roman" w:hAnsi="Times New Roman"/>
          <w:sz w:val="28"/>
          <w:szCs w:val="28"/>
        </w:rPr>
        <w:t xml:space="preserve">Досягнення політичною партією цієї цілі в демократичних країнах можливе тільки через участь у виборах. Цілком природно, що участь політичних партій у виборчому процесі підлягає відповідному державному контролю у визначених законодавством випадках та межах. У цьому підрозділі розглянемо порядок здійснення державного контролю за діяльністю політичних партій у виборчому процесі та проаналізуємо його особливості в Україні </w:t>
      </w:r>
      <w:r w:rsidR="008700DC" w:rsidRPr="00AC53A7">
        <w:rPr>
          <w:rFonts w:ascii="Times New Roman" w:hAnsi="Times New Roman"/>
          <w:sz w:val="28"/>
          <w:szCs w:val="28"/>
        </w:rPr>
        <w:t>й</w:t>
      </w:r>
      <w:r w:rsidRPr="00AC53A7">
        <w:rPr>
          <w:rFonts w:ascii="Times New Roman" w:hAnsi="Times New Roman"/>
          <w:sz w:val="28"/>
          <w:szCs w:val="28"/>
        </w:rPr>
        <w:t xml:space="preserve"> окремих країнах ЄС. </w:t>
      </w:r>
    </w:p>
    <w:p w14:paraId="0EC976BA" w14:textId="77777777" w:rsidR="00B25553" w:rsidRPr="00AC53A7" w:rsidRDefault="00B25553" w:rsidP="00923D89">
      <w:pPr>
        <w:spacing w:after="0" w:line="360" w:lineRule="auto"/>
        <w:ind w:firstLine="720"/>
        <w:contextualSpacing/>
        <w:jc w:val="both"/>
        <w:rPr>
          <w:rFonts w:ascii="Times New Roman" w:hAnsi="Times New Roman"/>
          <w:sz w:val="28"/>
          <w:szCs w:val="28"/>
        </w:rPr>
      </w:pPr>
      <w:r w:rsidRPr="00AC53A7">
        <w:rPr>
          <w:rFonts w:ascii="Times New Roman" w:hAnsi="Times New Roman"/>
          <w:sz w:val="28"/>
          <w:szCs w:val="28"/>
        </w:rPr>
        <w:t>Можна погодитися з думкою В.В. Залізнюка, що для вироблення ґрунтовного науково</w:t>
      </w:r>
      <w:r w:rsidR="008700DC" w:rsidRPr="00AC53A7">
        <w:rPr>
          <w:rFonts w:ascii="Times New Roman" w:hAnsi="Times New Roman"/>
          <w:sz w:val="28"/>
          <w:szCs w:val="28"/>
        </w:rPr>
        <w:t>го</w:t>
      </w:r>
      <w:r w:rsidRPr="00AC53A7">
        <w:rPr>
          <w:rFonts w:ascii="Times New Roman" w:hAnsi="Times New Roman"/>
          <w:sz w:val="28"/>
          <w:szCs w:val="28"/>
        </w:rPr>
        <w:t xml:space="preserve"> поняття політичної партії як суб’єкта виборчого процесу, необхідно спочатку ретельно дослідити поняття самих виборів та виборчих процесів, оскільк</w:t>
      </w:r>
      <w:r w:rsidR="008700DC" w:rsidRPr="00AC53A7">
        <w:rPr>
          <w:rFonts w:ascii="Times New Roman" w:hAnsi="Times New Roman"/>
          <w:sz w:val="28"/>
          <w:szCs w:val="28"/>
        </w:rPr>
        <w:t>и</w:t>
      </w:r>
      <w:r w:rsidRPr="00AC53A7">
        <w:rPr>
          <w:rFonts w:ascii="Times New Roman" w:hAnsi="Times New Roman"/>
          <w:sz w:val="28"/>
          <w:szCs w:val="28"/>
        </w:rPr>
        <w:t xml:space="preserve"> саме поєднання наукових визначень понять «політична партія» та «виборчий процес» дасть змогу запропонувати обґрунтоване комплексне по</w:t>
      </w:r>
      <w:r w:rsidR="008700DC" w:rsidRPr="00AC53A7">
        <w:rPr>
          <w:rFonts w:ascii="Times New Roman" w:hAnsi="Times New Roman"/>
          <w:sz w:val="28"/>
          <w:szCs w:val="28"/>
        </w:rPr>
        <w:t>няття «політичної партії</w:t>
      </w:r>
      <w:r w:rsidRPr="00AC53A7">
        <w:rPr>
          <w:rFonts w:ascii="Times New Roman" w:hAnsi="Times New Roman"/>
          <w:sz w:val="28"/>
          <w:szCs w:val="28"/>
        </w:rPr>
        <w:t xml:space="preserve"> як суб’єкта виборчого процесу»</w:t>
      </w:r>
      <w:r w:rsidR="00CD152F" w:rsidRPr="00AC53A7">
        <w:rPr>
          <w:rFonts w:ascii="Times New Roman" w:hAnsi="Times New Roman"/>
          <w:sz w:val="28"/>
          <w:szCs w:val="28"/>
        </w:rPr>
        <w:t xml:space="preserve"> [135, с. 101]</w:t>
      </w:r>
      <w:r w:rsidRPr="00AC53A7">
        <w:rPr>
          <w:rFonts w:ascii="Times New Roman" w:hAnsi="Times New Roman"/>
          <w:sz w:val="28"/>
          <w:szCs w:val="28"/>
        </w:rPr>
        <w:t xml:space="preserve">. Також </w:t>
      </w:r>
      <w:r w:rsidR="008700DC" w:rsidRPr="00AC53A7">
        <w:rPr>
          <w:rFonts w:ascii="Times New Roman" w:hAnsi="Times New Roman"/>
          <w:sz w:val="28"/>
          <w:szCs w:val="28"/>
        </w:rPr>
        <w:t>варто</w:t>
      </w:r>
      <w:r w:rsidRPr="00AC53A7">
        <w:rPr>
          <w:rFonts w:ascii="Times New Roman" w:hAnsi="Times New Roman"/>
          <w:sz w:val="28"/>
          <w:szCs w:val="28"/>
        </w:rPr>
        <w:t xml:space="preserve"> з’ясувати, що розумі</w:t>
      </w:r>
      <w:r w:rsidR="00CD152F" w:rsidRPr="00AC53A7">
        <w:rPr>
          <w:rFonts w:ascii="Times New Roman" w:hAnsi="Times New Roman"/>
          <w:sz w:val="28"/>
          <w:szCs w:val="28"/>
        </w:rPr>
        <w:t xml:space="preserve">ється під терміном «вибори». </w:t>
      </w:r>
      <w:r w:rsidRPr="00AC53A7">
        <w:rPr>
          <w:rFonts w:ascii="Times New Roman" w:hAnsi="Times New Roman"/>
          <w:sz w:val="28"/>
          <w:szCs w:val="28"/>
        </w:rPr>
        <w:t>Ю.</w:t>
      </w:r>
      <w:r w:rsidR="000B1A0D" w:rsidRPr="00AC53A7">
        <w:rPr>
          <w:rFonts w:ascii="Times New Roman" w:hAnsi="Times New Roman"/>
          <w:sz w:val="28"/>
          <w:szCs w:val="28"/>
        </w:rPr>
        <w:t>М.</w:t>
      </w:r>
      <w:r w:rsidRPr="00AC53A7">
        <w:rPr>
          <w:rFonts w:ascii="Times New Roman" w:hAnsi="Times New Roman"/>
          <w:sz w:val="28"/>
          <w:szCs w:val="28"/>
        </w:rPr>
        <w:t xml:space="preserve"> Тодика розглядає вибори як спосіб формування органів державної влади і місцевого самоврядування </w:t>
      </w:r>
      <w:r w:rsidR="008700DC" w:rsidRPr="00AC53A7">
        <w:rPr>
          <w:rFonts w:ascii="Times New Roman" w:hAnsi="Times New Roman"/>
          <w:sz w:val="28"/>
          <w:szCs w:val="28"/>
        </w:rPr>
        <w:t>згідно</w:t>
      </w:r>
      <w:r w:rsidRPr="00AC53A7">
        <w:rPr>
          <w:rFonts w:ascii="Times New Roman" w:hAnsi="Times New Roman"/>
          <w:sz w:val="28"/>
          <w:szCs w:val="28"/>
        </w:rPr>
        <w:t xml:space="preserve"> з процедурами, чітко визначеними законодавством, </w:t>
      </w:r>
      <w:r w:rsidR="008700DC" w:rsidRPr="00AC53A7">
        <w:rPr>
          <w:rFonts w:ascii="Times New Roman" w:hAnsi="Times New Roman"/>
          <w:sz w:val="28"/>
          <w:szCs w:val="28"/>
        </w:rPr>
        <w:t>за</w:t>
      </w:r>
      <w:r w:rsidRPr="00AC53A7">
        <w:rPr>
          <w:rFonts w:ascii="Times New Roman" w:hAnsi="Times New Roman"/>
          <w:sz w:val="28"/>
          <w:szCs w:val="28"/>
        </w:rPr>
        <w:t xml:space="preserve"> яких відповідна група людей висуває </w:t>
      </w:r>
      <w:r w:rsidR="008700DC" w:rsidRPr="00AC53A7">
        <w:rPr>
          <w:rFonts w:ascii="Times New Roman" w:hAnsi="Times New Roman"/>
          <w:sz w:val="28"/>
          <w:szCs w:val="28"/>
        </w:rPr>
        <w:t>зі</w:t>
      </w:r>
      <w:r w:rsidRPr="00AC53A7">
        <w:rPr>
          <w:rFonts w:ascii="Times New Roman" w:hAnsi="Times New Roman"/>
          <w:sz w:val="28"/>
          <w:szCs w:val="28"/>
        </w:rPr>
        <w:t xml:space="preserve"> свого середовища одного або декілька осіб для виконання державних </w:t>
      </w:r>
      <w:r w:rsidR="008700DC" w:rsidRPr="00AC53A7">
        <w:rPr>
          <w:rFonts w:ascii="Times New Roman" w:hAnsi="Times New Roman"/>
          <w:sz w:val="28"/>
          <w:szCs w:val="28"/>
        </w:rPr>
        <w:t>чи</w:t>
      </w:r>
      <w:r w:rsidRPr="00AC53A7">
        <w:rPr>
          <w:rFonts w:ascii="Times New Roman" w:hAnsi="Times New Roman"/>
          <w:sz w:val="28"/>
          <w:szCs w:val="28"/>
        </w:rPr>
        <w:t xml:space="preserve"> громадських функцій</w:t>
      </w:r>
      <w:r w:rsidR="00CD152F" w:rsidRPr="00AC53A7">
        <w:rPr>
          <w:rFonts w:ascii="Times New Roman" w:hAnsi="Times New Roman"/>
          <w:sz w:val="28"/>
          <w:szCs w:val="28"/>
        </w:rPr>
        <w:t xml:space="preserve"> [</w:t>
      </w:r>
      <w:r w:rsidR="000B1A0D" w:rsidRPr="00AC53A7">
        <w:rPr>
          <w:rFonts w:ascii="Times New Roman" w:hAnsi="Times New Roman"/>
          <w:sz w:val="28"/>
          <w:szCs w:val="28"/>
        </w:rPr>
        <w:t>278</w:t>
      </w:r>
      <w:r w:rsidR="00CD152F" w:rsidRPr="00AC53A7">
        <w:rPr>
          <w:rFonts w:ascii="Times New Roman" w:hAnsi="Times New Roman"/>
          <w:sz w:val="28"/>
          <w:szCs w:val="28"/>
        </w:rPr>
        <w:t xml:space="preserve">, с. </w:t>
      </w:r>
      <w:r w:rsidR="000B1A0D" w:rsidRPr="00AC53A7">
        <w:rPr>
          <w:rFonts w:ascii="Times New Roman" w:hAnsi="Times New Roman"/>
          <w:sz w:val="28"/>
          <w:szCs w:val="28"/>
        </w:rPr>
        <w:t>44</w:t>
      </w:r>
      <w:r w:rsidR="00CD152F" w:rsidRPr="00AC53A7">
        <w:rPr>
          <w:rFonts w:ascii="Times New Roman" w:hAnsi="Times New Roman"/>
          <w:sz w:val="28"/>
          <w:szCs w:val="28"/>
        </w:rPr>
        <w:t>]</w:t>
      </w:r>
      <w:r w:rsidRPr="00AC53A7">
        <w:rPr>
          <w:rFonts w:ascii="Times New Roman" w:hAnsi="Times New Roman"/>
          <w:sz w:val="28"/>
          <w:szCs w:val="28"/>
        </w:rPr>
        <w:t>. На думку М.В. Савчина, в</w:t>
      </w:r>
      <w:r w:rsidRPr="00AC53A7">
        <w:rPr>
          <w:rFonts w:ascii="Times New Roman" w:hAnsi="Times New Roman"/>
          <w:iCs/>
          <w:sz w:val="28"/>
          <w:szCs w:val="28"/>
        </w:rPr>
        <w:t>ибори – це врегульований конституційним правом процес</w:t>
      </w:r>
      <w:r w:rsidRPr="00AC53A7">
        <w:rPr>
          <w:rFonts w:ascii="Times New Roman" w:hAnsi="Times New Roman"/>
          <w:sz w:val="28"/>
          <w:szCs w:val="28"/>
        </w:rPr>
        <w:t xml:space="preserve"> </w:t>
      </w:r>
      <w:r w:rsidRPr="00AC53A7">
        <w:rPr>
          <w:rFonts w:ascii="Times New Roman" w:hAnsi="Times New Roman"/>
          <w:iCs/>
          <w:sz w:val="28"/>
          <w:szCs w:val="28"/>
        </w:rPr>
        <w:t>формування органів влади та заміщення посадових осіб на</w:t>
      </w:r>
      <w:r w:rsidRPr="00AC53A7">
        <w:rPr>
          <w:rFonts w:ascii="Times New Roman" w:hAnsi="Times New Roman"/>
          <w:sz w:val="28"/>
          <w:szCs w:val="28"/>
        </w:rPr>
        <w:t xml:space="preserve"> </w:t>
      </w:r>
      <w:r w:rsidRPr="00AC53A7">
        <w:rPr>
          <w:rFonts w:ascii="Times New Roman" w:hAnsi="Times New Roman"/>
          <w:iCs/>
          <w:sz w:val="28"/>
          <w:szCs w:val="28"/>
        </w:rPr>
        <w:t>засадах відповідності їх учасників визначеним у законі вимогам</w:t>
      </w:r>
      <w:r w:rsidR="000B1A0D" w:rsidRPr="00AC53A7">
        <w:rPr>
          <w:rFonts w:ascii="Times New Roman" w:hAnsi="Times New Roman"/>
          <w:iCs/>
          <w:sz w:val="28"/>
          <w:szCs w:val="28"/>
        </w:rPr>
        <w:t xml:space="preserve"> </w:t>
      </w:r>
      <w:r w:rsidR="000B1A0D" w:rsidRPr="00AC53A7">
        <w:rPr>
          <w:rFonts w:ascii="Times New Roman" w:hAnsi="Times New Roman"/>
          <w:sz w:val="28"/>
          <w:szCs w:val="28"/>
        </w:rPr>
        <w:t>[279, с. 529]</w:t>
      </w:r>
      <w:r w:rsidRPr="00AC53A7">
        <w:rPr>
          <w:rFonts w:ascii="Times New Roman" w:hAnsi="Times New Roman"/>
          <w:i/>
          <w:iCs/>
          <w:sz w:val="28"/>
          <w:szCs w:val="28"/>
        </w:rPr>
        <w:t xml:space="preserve">. </w:t>
      </w:r>
      <w:r w:rsidRPr="00AC53A7">
        <w:rPr>
          <w:rFonts w:ascii="Times New Roman" w:hAnsi="Times New Roman"/>
          <w:sz w:val="28"/>
          <w:szCs w:val="28"/>
        </w:rPr>
        <w:t>В.В. Букач та</w:t>
      </w:r>
      <w:r w:rsidR="008700DC" w:rsidRPr="00AC53A7">
        <w:rPr>
          <w:rFonts w:ascii="Times New Roman" w:hAnsi="Times New Roman"/>
          <w:sz w:val="28"/>
          <w:szCs w:val="28"/>
        </w:rPr>
        <w:t xml:space="preserve"> А.Ю. Олійник визначають вибори</w:t>
      </w:r>
      <w:r w:rsidRPr="00AC53A7">
        <w:rPr>
          <w:rFonts w:ascii="Times New Roman" w:hAnsi="Times New Roman"/>
          <w:sz w:val="28"/>
          <w:szCs w:val="28"/>
        </w:rPr>
        <w:t xml:space="preserve"> як одну з форм безпосереднього народовладдя, що характеризується як спосіб формування органів влади </w:t>
      </w:r>
      <w:r w:rsidR="008700DC" w:rsidRPr="00AC53A7">
        <w:rPr>
          <w:rFonts w:ascii="Times New Roman" w:hAnsi="Times New Roman"/>
          <w:sz w:val="28"/>
          <w:szCs w:val="28"/>
        </w:rPr>
        <w:t>або</w:t>
      </w:r>
      <w:r w:rsidRPr="00AC53A7">
        <w:rPr>
          <w:rFonts w:ascii="Times New Roman" w:hAnsi="Times New Roman"/>
          <w:sz w:val="28"/>
          <w:szCs w:val="28"/>
        </w:rPr>
        <w:t xml:space="preserve"> надання повноважень посадовій особі, що здійснюється шляхом голосування</w:t>
      </w:r>
      <w:r w:rsidR="00F14DE2" w:rsidRPr="00AC53A7">
        <w:rPr>
          <w:rFonts w:ascii="Times New Roman" w:hAnsi="Times New Roman"/>
          <w:sz w:val="28"/>
          <w:szCs w:val="28"/>
        </w:rPr>
        <w:t xml:space="preserve"> [280, с. 295]</w:t>
      </w:r>
      <w:r w:rsidRPr="00AC53A7">
        <w:rPr>
          <w:rFonts w:ascii="Times New Roman" w:hAnsi="Times New Roman"/>
          <w:sz w:val="28"/>
          <w:szCs w:val="28"/>
        </w:rPr>
        <w:t>.</w:t>
      </w:r>
    </w:p>
    <w:p w14:paraId="61DC71CB" w14:textId="77777777" w:rsidR="00B25553" w:rsidRPr="00AC53A7" w:rsidRDefault="00B25553"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lastRenderedPageBreak/>
        <w:t>З’ясуємо, що розуміється під виборчим процесом у законодавстві та науковій літературі. Відповідно до ст. 11 ЗУ «</w:t>
      </w:r>
      <w:r w:rsidRPr="00AC53A7">
        <w:rPr>
          <w:rFonts w:ascii="Times New Roman" w:hAnsi="Times New Roman"/>
          <w:bCs/>
          <w:color w:val="000000"/>
          <w:sz w:val="28"/>
          <w:szCs w:val="28"/>
          <w:shd w:val="clear" w:color="auto" w:fill="FFFFFF"/>
        </w:rPr>
        <w:t>Про вибори народних депутатів України</w:t>
      </w:r>
      <w:r w:rsidRPr="00AC53A7">
        <w:rPr>
          <w:rFonts w:ascii="Times New Roman" w:hAnsi="Times New Roman"/>
          <w:sz w:val="28"/>
          <w:szCs w:val="28"/>
        </w:rPr>
        <w:t>»</w:t>
      </w:r>
      <w:r w:rsidR="00F14DE2" w:rsidRPr="00AC53A7">
        <w:rPr>
          <w:rFonts w:ascii="Times New Roman" w:hAnsi="Times New Roman"/>
          <w:sz w:val="28"/>
          <w:szCs w:val="28"/>
        </w:rPr>
        <w:t xml:space="preserve"> [95]</w:t>
      </w:r>
      <w:r w:rsidRPr="00AC53A7">
        <w:rPr>
          <w:rFonts w:ascii="Times New Roman" w:hAnsi="Times New Roman"/>
          <w:sz w:val="28"/>
          <w:szCs w:val="28"/>
        </w:rPr>
        <w:t>,</w:t>
      </w:r>
      <w:r w:rsidR="007C078C" w:rsidRPr="00AC53A7">
        <w:rPr>
          <w:rFonts w:ascii="Times New Roman" w:hAnsi="Times New Roman"/>
          <w:sz w:val="28"/>
          <w:szCs w:val="28"/>
        </w:rPr>
        <w:t xml:space="preserve"> </w:t>
      </w:r>
      <w:r w:rsidRPr="00AC53A7">
        <w:rPr>
          <w:rFonts w:ascii="Times New Roman" w:hAnsi="Times New Roman"/>
          <w:sz w:val="28"/>
          <w:szCs w:val="28"/>
        </w:rPr>
        <w:t>ст. 11 ЗУ «</w:t>
      </w:r>
      <w:r w:rsidRPr="00AC53A7">
        <w:rPr>
          <w:rFonts w:ascii="Times New Roman" w:hAnsi="Times New Roman"/>
          <w:bCs/>
          <w:color w:val="000000"/>
          <w:sz w:val="28"/>
          <w:szCs w:val="28"/>
          <w:shd w:val="clear" w:color="auto" w:fill="FFFFFF"/>
        </w:rPr>
        <w:t>Про вибори Президента України</w:t>
      </w:r>
      <w:r w:rsidRPr="00AC53A7">
        <w:rPr>
          <w:rFonts w:ascii="Times New Roman" w:hAnsi="Times New Roman"/>
          <w:sz w:val="28"/>
          <w:szCs w:val="28"/>
        </w:rPr>
        <w:t>»</w:t>
      </w:r>
      <w:r w:rsidR="00F14DE2" w:rsidRPr="00AC53A7">
        <w:rPr>
          <w:rFonts w:ascii="Times New Roman" w:hAnsi="Times New Roman"/>
          <w:sz w:val="28"/>
          <w:szCs w:val="28"/>
        </w:rPr>
        <w:t xml:space="preserve"> [96]</w:t>
      </w:r>
      <w:r w:rsidR="007C078C" w:rsidRPr="00AC53A7">
        <w:rPr>
          <w:rFonts w:ascii="Times New Roman" w:hAnsi="Times New Roman"/>
          <w:sz w:val="28"/>
          <w:szCs w:val="28"/>
        </w:rPr>
        <w:t xml:space="preserve"> </w:t>
      </w:r>
      <w:r w:rsidRPr="00AC53A7">
        <w:rPr>
          <w:rFonts w:ascii="Times New Roman" w:hAnsi="Times New Roman"/>
          <w:sz w:val="28"/>
          <w:szCs w:val="28"/>
        </w:rPr>
        <w:t>та ст. 11 ЗУ «</w:t>
      </w:r>
      <w:r w:rsidRPr="00AC53A7">
        <w:rPr>
          <w:rFonts w:ascii="Times New Roman" w:hAnsi="Times New Roman"/>
          <w:bCs/>
          <w:color w:val="000000"/>
          <w:sz w:val="28"/>
          <w:szCs w:val="28"/>
          <w:shd w:val="clear" w:color="auto" w:fill="FFFFFF"/>
        </w:rPr>
        <w:t>Про місцеві вибори</w:t>
      </w:r>
      <w:r w:rsidRPr="00AC53A7">
        <w:rPr>
          <w:rFonts w:ascii="Times New Roman" w:hAnsi="Times New Roman"/>
          <w:sz w:val="28"/>
          <w:szCs w:val="28"/>
        </w:rPr>
        <w:t>»</w:t>
      </w:r>
      <w:r w:rsidR="00F14DE2" w:rsidRPr="00AC53A7">
        <w:rPr>
          <w:rFonts w:ascii="Times New Roman" w:hAnsi="Times New Roman"/>
          <w:sz w:val="28"/>
          <w:szCs w:val="28"/>
        </w:rPr>
        <w:t xml:space="preserve"> [97]</w:t>
      </w:r>
      <w:r w:rsidRPr="00AC53A7">
        <w:rPr>
          <w:rFonts w:ascii="Times New Roman" w:hAnsi="Times New Roman"/>
          <w:sz w:val="28"/>
          <w:szCs w:val="28"/>
        </w:rPr>
        <w:t xml:space="preserve"> </w:t>
      </w:r>
      <w:r w:rsidRPr="00AC53A7">
        <w:rPr>
          <w:rFonts w:ascii="Times New Roman" w:hAnsi="Times New Roman"/>
          <w:color w:val="000000"/>
          <w:sz w:val="28"/>
          <w:szCs w:val="28"/>
          <w:shd w:val="clear" w:color="auto" w:fill="FFFFFF"/>
        </w:rPr>
        <w:t>виборчий процес - це здійснення суб'єктами</w:t>
      </w:r>
      <w:r w:rsidRPr="00AC53A7">
        <w:rPr>
          <w:rFonts w:ascii="Times New Roman" w:hAnsi="Times New Roman"/>
          <w:color w:val="000000"/>
          <w:sz w:val="28"/>
          <w:szCs w:val="28"/>
        </w:rPr>
        <w:t xml:space="preserve"> виборчого процесу</w:t>
      </w:r>
      <w:r w:rsidRPr="00AC53A7">
        <w:rPr>
          <w:rStyle w:val="FootnoteReference"/>
          <w:rFonts w:ascii="Times New Roman" w:hAnsi="Times New Roman"/>
          <w:color w:val="000000"/>
          <w:sz w:val="28"/>
          <w:szCs w:val="28"/>
        </w:rPr>
        <w:footnoteReference w:id="14"/>
      </w:r>
      <w:r w:rsidRPr="00AC53A7">
        <w:rPr>
          <w:rFonts w:ascii="Times New Roman" w:hAnsi="Times New Roman"/>
          <w:color w:val="000000"/>
          <w:sz w:val="28"/>
          <w:szCs w:val="28"/>
          <w:shd w:val="clear" w:color="auto" w:fill="FFFFFF"/>
        </w:rPr>
        <w:t>, виборчих процедур, передбачених відповідним законом про вибори. У проекті Виборчого кодексу України</w:t>
      </w:r>
      <w:r w:rsidR="00F14DE2" w:rsidRPr="00AC53A7">
        <w:rPr>
          <w:rFonts w:ascii="Times New Roman" w:hAnsi="Times New Roman"/>
          <w:color w:val="000000"/>
          <w:sz w:val="28"/>
          <w:szCs w:val="28"/>
          <w:shd w:val="clear" w:color="auto" w:fill="FFFFFF"/>
        </w:rPr>
        <w:t xml:space="preserve"> </w:t>
      </w:r>
      <w:r w:rsidR="00F14DE2" w:rsidRPr="00AC53A7">
        <w:rPr>
          <w:rFonts w:ascii="Times New Roman" w:hAnsi="Times New Roman"/>
          <w:sz w:val="28"/>
          <w:szCs w:val="28"/>
        </w:rPr>
        <w:t>[94]</w:t>
      </w:r>
      <w:r w:rsidRPr="00AC53A7">
        <w:rPr>
          <w:rFonts w:ascii="Times New Roman" w:hAnsi="Times New Roman"/>
          <w:color w:val="000000"/>
          <w:sz w:val="28"/>
          <w:szCs w:val="28"/>
          <w:shd w:val="clear" w:color="auto" w:fill="FFFFFF"/>
        </w:rPr>
        <w:t xml:space="preserve"> визначення виборчого</w:t>
      </w:r>
      <w:r w:rsidR="00F14DE2" w:rsidRPr="00AC53A7">
        <w:rPr>
          <w:rFonts w:ascii="Times New Roman" w:hAnsi="Times New Roman"/>
          <w:color w:val="000000"/>
          <w:sz w:val="28"/>
          <w:szCs w:val="28"/>
          <w:shd w:val="clear" w:color="auto" w:fill="FFFFFF"/>
        </w:rPr>
        <w:t xml:space="preserve"> процесу</w:t>
      </w:r>
      <w:r w:rsidRPr="00AC53A7">
        <w:rPr>
          <w:rFonts w:ascii="Times New Roman" w:hAnsi="Times New Roman"/>
          <w:color w:val="000000"/>
          <w:sz w:val="28"/>
          <w:szCs w:val="28"/>
          <w:shd w:val="clear" w:color="auto" w:fill="FFFFFF"/>
        </w:rPr>
        <w:t>, на нашу думку, сформульован</w:t>
      </w:r>
      <w:r w:rsidR="008700DC" w:rsidRPr="00AC53A7">
        <w:rPr>
          <w:rFonts w:ascii="Times New Roman" w:hAnsi="Times New Roman"/>
          <w:color w:val="000000"/>
          <w:sz w:val="28"/>
          <w:szCs w:val="28"/>
          <w:shd w:val="clear" w:color="auto" w:fill="FFFFFF"/>
        </w:rPr>
        <w:t>е</w:t>
      </w:r>
      <w:r w:rsidRPr="00AC53A7">
        <w:rPr>
          <w:rFonts w:ascii="Times New Roman" w:hAnsi="Times New Roman"/>
          <w:color w:val="000000"/>
          <w:sz w:val="28"/>
          <w:szCs w:val="28"/>
          <w:shd w:val="clear" w:color="auto" w:fill="FFFFFF"/>
        </w:rPr>
        <w:t xml:space="preserve"> біль</w:t>
      </w:r>
      <w:r w:rsidR="007C078C" w:rsidRPr="00AC53A7">
        <w:rPr>
          <w:rFonts w:ascii="Times New Roman" w:hAnsi="Times New Roman"/>
          <w:color w:val="000000"/>
          <w:sz w:val="28"/>
          <w:szCs w:val="28"/>
          <w:shd w:val="clear" w:color="auto" w:fill="FFFFFF"/>
        </w:rPr>
        <w:t>ш</w:t>
      </w:r>
      <w:r w:rsidRPr="00AC53A7">
        <w:rPr>
          <w:rFonts w:ascii="Times New Roman" w:hAnsi="Times New Roman"/>
          <w:color w:val="000000"/>
          <w:sz w:val="28"/>
          <w:szCs w:val="28"/>
          <w:shd w:val="clear" w:color="auto" w:fill="FFFFFF"/>
        </w:rPr>
        <w:t xml:space="preserve"> вдало: «</w:t>
      </w:r>
      <w:r w:rsidRPr="00AC53A7">
        <w:rPr>
          <w:rFonts w:ascii="Times New Roman" w:hAnsi="Times New Roman"/>
          <w:sz w:val="28"/>
          <w:szCs w:val="28"/>
        </w:rPr>
        <w:t xml:space="preserve">Виборчий процес – це здійснення суб’єктами, визначеними статтею 24 цього Кодексу, протягом встановленого цією статтею періоду часу процедур, пов’язаних з підготовкою і проведенням відповідних виборів, встановленням та оприлюднення їх результатів» (передбачається, що виборчий процес чергових загальнонаціональних виборів розпочинається за </w:t>
      </w:r>
      <w:r w:rsidR="008700DC" w:rsidRPr="00AC53A7">
        <w:rPr>
          <w:rFonts w:ascii="Times New Roman" w:hAnsi="Times New Roman"/>
          <w:sz w:val="28"/>
          <w:szCs w:val="28"/>
        </w:rPr>
        <w:t>90</w:t>
      </w:r>
      <w:r w:rsidRPr="00AC53A7">
        <w:rPr>
          <w:rFonts w:ascii="Times New Roman" w:hAnsi="Times New Roman"/>
          <w:sz w:val="28"/>
          <w:szCs w:val="28"/>
        </w:rPr>
        <w:t xml:space="preserve"> днів до дня голосування на відповідних виборах</w:t>
      </w:r>
      <w:r w:rsidR="008700DC" w:rsidRPr="00AC53A7">
        <w:rPr>
          <w:rFonts w:ascii="Times New Roman" w:hAnsi="Times New Roman"/>
          <w:sz w:val="28"/>
          <w:szCs w:val="28"/>
        </w:rPr>
        <w:t>;</w:t>
      </w:r>
      <w:r w:rsidRPr="00AC53A7">
        <w:rPr>
          <w:rFonts w:ascii="Times New Roman" w:hAnsi="Times New Roman"/>
          <w:sz w:val="28"/>
          <w:szCs w:val="28"/>
        </w:rPr>
        <w:t xml:space="preserve"> виборчий процес позачергових, повторних загальнонаціональних виборів починається з дня, наступного після дня офіційного опублікування рішення про їх призначення</w:t>
      </w:r>
      <w:r w:rsidR="008700DC" w:rsidRPr="00AC53A7">
        <w:rPr>
          <w:rFonts w:ascii="Times New Roman" w:hAnsi="Times New Roman"/>
          <w:sz w:val="28"/>
          <w:szCs w:val="28"/>
        </w:rPr>
        <w:t>;</w:t>
      </w:r>
      <w:r w:rsidRPr="00AC53A7">
        <w:rPr>
          <w:rFonts w:ascii="Times New Roman" w:hAnsi="Times New Roman"/>
          <w:sz w:val="28"/>
          <w:szCs w:val="28"/>
        </w:rPr>
        <w:t xml:space="preserve"> виборчий процес чергових, позачергових, повторних, проміжних та перших місцевих виборів розпочинається за </w:t>
      </w:r>
      <w:r w:rsidR="008700DC" w:rsidRPr="00AC53A7">
        <w:rPr>
          <w:rFonts w:ascii="Times New Roman" w:hAnsi="Times New Roman"/>
          <w:sz w:val="28"/>
          <w:szCs w:val="28"/>
        </w:rPr>
        <w:t>60</w:t>
      </w:r>
      <w:r w:rsidRPr="00AC53A7">
        <w:rPr>
          <w:rFonts w:ascii="Times New Roman" w:hAnsi="Times New Roman"/>
          <w:sz w:val="28"/>
          <w:szCs w:val="28"/>
        </w:rPr>
        <w:t xml:space="preserve"> днів до дня голосування на відповідних виборах, а завершується виборчий процес через </w:t>
      </w:r>
      <w:r w:rsidR="008700DC" w:rsidRPr="00AC53A7">
        <w:rPr>
          <w:rFonts w:ascii="Times New Roman" w:hAnsi="Times New Roman"/>
          <w:sz w:val="28"/>
          <w:szCs w:val="28"/>
        </w:rPr>
        <w:t>15</w:t>
      </w:r>
      <w:r w:rsidRPr="00AC53A7">
        <w:rPr>
          <w:rFonts w:ascii="Times New Roman" w:hAnsi="Times New Roman"/>
          <w:sz w:val="28"/>
          <w:szCs w:val="28"/>
        </w:rPr>
        <w:t xml:space="preserve"> днів після дня офіційного опублікування результатів відповідних виборів). Як бачимо</w:t>
      </w:r>
      <w:r w:rsidR="007C078C" w:rsidRPr="00AC53A7">
        <w:rPr>
          <w:rFonts w:ascii="Times New Roman" w:hAnsi="Times New Roman"/>
          <w:sz w:val="28"/>
          <w:szCs w:val="28"/>
        </w:rPr>
        <w:t>,</w:t>
      </w:r>
      <w:r w:rsidRPr="00AC53A7">
        <w:rPr>
          <w:rFonts w:ascii="Times New Roman" w:hAnsi="Times New Roman"/>
          <w:sz w:val="28"/>
          <w:szCs w:val="28"/>
        </w:rPr>
        <w:t xml:space="preserve"> у визначенні, </w:t>
      </w:r>
      <w:r w:rsidR="008700DC" w:rsidRPr="00AC53A7">
        <w:rPr>
          <w:rFonts w:ascii="Times New Roman" w:hAnsi="Times New Roman"/>
          <w:sz w:val="28"/>
          <w:szCs w:val="28"/>
        </w:rPr>
        <w:t>що</w:t>
      </w:r>
      <w:r w:rsidRPr="00AC53A7">
        <w:rPr>
          <w:rFonts w:ascii="Times New Roman" w:hAnsi="Times New Roman"/>
          <w:sz w:val="28"/>
          <w:szCs w:val="28"/>
        </w:rPr>
        <w:t xml:space="preserve"> </w:t>
      </w:r>
      <w:r w:rsidRPr="00AC53A7">
        <w:rPr>
          <w:rFonts w:ascii="Times New Roman" w:hAnsi="Times New Roman"/>
          <w:sz w:val="28"/>
          <w:szCs w:val="28"/>
        </w:rPr>
        <w:lastRenderedPageBreak/>
        <w:t xml:space="preserve">міститься </w:t>
      </w:r>
      <w:r w:rsidR="008700DC" w:rsidRPr="00AC53A7">
        <w:rPr>
          <w:rFonts w:ascii="Times New Roman" w:hAnsi="Times New Roman"/>
          <w:sz w:val="28"/>
          <w:szCs w:val="28"/>
        </w:rPr>
        <w:t>в</w:t>
      </w:r>
      <w:r w:rsidRPr="00AC53A7">
        <w:rPr>
          <w:rFonts w:ascii="Times New Roman" w:hAnsi="Times New Roman"/>
          <w:sz w:val="28"/>
          <w:szCs w:val="28"/>
        </w:rPr>
        <w:t xml:space="preserve"> проекті </w:t>
      </w:r>
      <w:r w:rsidRPr="00AC53A7">
        <w:rPr>
          <w:rFonts w:ascii="Times New Roman" w:hAnsi="Times New Roman"/>
          <w:color w:val="000000"/>
          <w:sz w:val="28"/>
          <w:szCs w:val="28"/>
          <w:shd w:val="clear" w:color="auto" w:fill="FFFFFF"/>
        </w:rPr>
        <w:t>Виборчого кодексу України</w:t>
      </w:r>
      <w:r w:rsidR="008700DC" w:rsidRPr="00AC53A7">
        <w:rPr>
          <w:rFonts w:ascii="Times New Roman" w:hAnsi="Times New Roman"/>
          <w:color w:val="000000"/>
          <w:sz w:val="28"/>
          <w:szCs w:val="28"/>
          <w:shd w:val="clear" w:color="auto" w:fill="FFFFFF"/>
        </w:rPr>
        <w:t>,</w:t>
      </w:r>
      <w:r w:rsidRPr="00AC53A7">
        <w:rPr>
          <w:rFonts w:ascii="Times New Roman" w:hAnsi="Times New Roman"/>
          <w:color w:val="000000"/>
          <w:sz w:val="28"/>
          <w:szCs w:val="28"/>
          <w:shd w:val="clear" w:color="auto" w:fill="FFFFFF"/>
        </w:rPr>
        <w:t xml:space="preserve"> не тільки вказується на здійснення виборчих процедур, а й наводиться конкретизація цих процедур та вказується на те, що ці процедури здійснюються протягом певного, визначеного законодавством часу.</w:t>
      </w:r>
    </w:p>
    <w:p w14:paraId="610669BC" w14:textId="77777777" w:rsidR="00B25553" w:rsidRPr="00AC53A7" w:rsidRDefault="00B25553" w:rsidP="00923D89">
      <w:pPr>
        <w:pStyle w:val="rvps2"/>
        <w:shd w:val="clear" w:color="auto" w:fill="FFFFFF"/>
        <w:spacing w:before="0" w:beforeAutospacing="0" w:after="0" w:afterAutospacing="0" w:line="360" w:lineRule="auto"/>
        <w:ind w:firstLine="709"/>
        <w:contextualSpacing/>
        <w:jc w:val="both"/>
        <w:textAlignment w:val="baseline"/>
        <w:rPr>
          <w:sz w:val="28"/>
          <w:szCs w:val="28"/>
          <w:lang w:val="uk-UA"/>
        </w:rPr>
      </w:pPr>
      <w:r w:rsidRPr="00AC53A7">
        <w:rPr>
          <w:color w:val="000000"/>
          <w:sz w:val="28"/>
          <w:szCs w:val="28"/>
          <w:lang w:val="uk-UA"/>
        </w:rPr>
        <w:t>У науковій літературі пропонуються різні визначення виборчого процесу. Наприклад, п</w:t>
      </w:r>
      <w:r w:rsidR="008700DC" w:rsidRPr="00AC53A7">
        <w:rPr>
          <w:color w:val="000000"/>
          <w:sz w:val="28"/>
          <w:szCs w:val="28"/>
          <w:lang w:val="uk-UA"/>
        </w:rPr>
        <w:t>ід виборчим процесом розуміють у</w:t>
      </w:r>
      <w:r w:rsidRPr="00AC53A7">
        <w:rPr>
          <w:color w:val="000000"/>
          <w:sz w:val="28"/>
          <w:szCs w:val="28"/>
          <w:lang w:val="uk-UA"/>
        </w:rPr>
        <w:t>регульовану законом специфічн</w:t>
      </w:r>
      <w:r w:rsidR="00F14DE2" w:rsidRPr="00AC53A7">
        <w:rPr>
          <w:color w:val="000000"/>
          <w:sz w:val="28"/>
          <w:szCs w:val="28"/>
          <w:lang w:val="uk-UA"/>
        </w:rPr>
        <w:t>у</w:t>
      </w:r>
      <w:r w:rsidRPr="00AC53A7">
        <w:rPr>
          <w:color w:val="000000"/>
          <w:sz w:val="28"/>
          <w:szCs w:val="28"/>
          <w:lang w:val="uk-UA"/>
        </w:rPr>
        <w:t xml:space="preserve"> діяльність уповноважених органів і громадян держави, спрямован</w:t>
      </w:r>
      <w:r w:rsidR="008E2D1C" w:rsidRPr="00AC53A7">
        <w:rPr>
          <w:color w:val="000000"/>
          <w:sz w:val="28"/>
          <w:szCs w:val="28"/>
          <w:lang w:val="uk-UA"/>
        </w:rPr>
        <w:t>у</w:t>
      </w:r>
      <w:r w:rsidRPr="00AC53A7">
        <w:rPr>
          <w:color w:val="000000"/>
          <w:sz w:val="28"/>
          <w:szCs w:val="28"/>
          <w:lang w:val="uk-UA"/>
        </w:rPr>
        <w:t xml:space="preserve"> на формування якісного та кількісного конституційного складу представницьких органів державної влади та органів місцевого самоврядування</w:t>
      </w:r>
      <w:r w:rsidR="00F14DE2" w:rsidRPr="00AC53A7">
        <w:rPr>
          <w:color w:val="000000"/>
          <w:sz w:val="28"/>
          <w:szCs w:val="28"/>
          <w:lang w:val="uk-UA"/>
        </w:rPr>
        <w:t xml:space="preserve"> </w:t>
      </w:r>
      <w:r w:rsidR="00F14DE2" w:rsidRPr="00AC53A7">
        <w:rPr>
          <w:sz w:val="28"/>
          <w:szCs w:val="28"/>
          <w:lang w:val="uk-UA"/>
        </w:rPr>
        <w:t>[281, с. 213]</w:t>
      </w:r>
      <w:r w:rsidRPr="00AC53A7">
        <w:rPr>
          <w:color w:val="000000"/>
          <w:sz w:val="28"/>
          <w:szCs w:val="28"/>
          <w:lang w:val="uk-UA"/>
        </w:rPr>
        <w:t xml:space="preserve">. </w:t>
      </w:r>
      <w:r w:rsidRPr="00AC53A7">
        <w:rPr>
          <w:rStyle w:val="A4"/>
          <w:sz w:val="28"/>
          <w:szCs w:val="28"/>
          <w:lang w:val="uk-UA"/>
        </w:rPr>
        <w:t xml:space="preserve">В.П. Колісник та </w:t>
      </w:r>
      <w:r w:rsidRPr="00AC53A7">
        <w:rPr>
          <w:rFonts w:eastAsiaTheme="minorHAnsi"/>
          <w:bCs/>
          <w:iCs/>
          <w:color w:val="000000"/>
          <w:sz w:val="28"/>
          <w:szCs w:val="28"/>
          <w:lang w:val="uk-UA" w:eastAsia="en-US"/>
        </w:rPr>
        <w:t>Ф.В. Веніславський визначають</w:t>
      </w:r>
      <w:r w:rsidRPr="00AC53A7">
        <w:rPr>
          <w:rFonts w:eastAsiaTheme="minorHAnsi"/>
          <w:bCs/>
          <w:i/>
          <w:iCs/>
          <w:color w:val="000000"/>
          <w:sz w:val="28"/>
          <w:szCs w:val="28"/>
          <w:lang w:val="uk-UA" w:eastAsia="en-US"/>
        </w:rPr>
        <w:t xml:space="preserve"> </w:t>
      </w:r>
      <w:r w:rsidRPr="00AC53A7">
        <w:rPr>
          <w:rStyle w:val="A2"/>
          <w:bCs/>
          <w:i w:val="0"/>
          <w:sz w:val="28"/>
          <w:szCs w:val="28"/>
          <w:lang w:val="uk-UA"/>
        </w:rPr>
        <w:t>виборчий процес</w:t>
      </w:r>
      <w:r w:rsidRPr="00AC53A7">
        <w:rPr>
          <w:rStyle w:val="A2"/>
          <w:b/>
          <w:bCs/>
          <w:i w:val="0"/>
          <w:sz w:val="28"/>
          <w:szCs w:val="28"/>
          <w:lang w:val="uk-UA"/>
        </w:rPr>
        <w:t xml:space="preserve"> </w:t>
      </w:r>
      <w:r w:rsidRPr="00AC53A7">
        <w:rPr>
          <w:rStyle w:val="A2"/>
          <w:i w:val="0"/>
          <w:sz w:val="28"/>
          <w:szCs w:val="28"/>
          <w:lang w:val="uk-UA"/>
        </w:rPr>
        <w:t xml:space="preserve">як сукупність послідовних, логічно </w:t>
      </w:r>
      <w:r w:rsidR="008700DC" w:rsidRPr="00AC53A7">
        <w:rPr>
          <w:rStyle w:val="A2"/>
          <w:i w:val="0"/>
          <w:sz w:val="28"/>
          <w:szCs w:val="28"/>
          <w:lang w:val="uk-UA"/>
        </w:rPr>
        <w:t>з</w:t>
      </w:r>
      <w:r w:rsidRPr="00AC53A7">
        <w:rPr>
          <w:rStyle w:val="A2"/>
          <w:i w:val="0"/>
          <w:sz w:val="28"/>
          <w:szCs w:val="28"/>
          <w:lang w:val="uk-UA"/>
        </w:rPr>
        <w:t>умовлених стадій здійснення виборчих процедур, спрямованих на формування органів державної влади та органів місцевого самоврядування</w:t>
      </w:r>
      <w:r w:rsidR="00227C1B" w:rsidRPr="00AC53A7">
        <w:rPr>
          <w:rStyle w:val="A2"/>
          <w:sz w:val="28"/>
          <w:szCs w:val="28"/>
          <w:lang w:val="uk-UA"/>
        </w:rPr>
        <w:t xml:space="preserve"> </w:t>
      </w:r>
      <w:r w:rsidR="00227C1B" w:rsidRPr="00AC53A7">
        <w:rPr>
          <w:sz w:val="28"/>
          <w:szCs w:val="28"/>
          <w:lang w:val="uk-UA"/>
        </w:rPr>
        <w:t>[282, с. 203]</w:t>
      </w:r>
      <w:r w:rsidRPr="00AC53A7">
        <w:rPr>
          <w:rStyle w:val="A2"/>
          <w:sz w:val="28"/>
          <w:szCs w:val="28"/>
          <w:lang w:val="uk-UA"/>
        </w:rPr>
        <w:t xml:space="preserve">. </w:t>
      </w:r>
      <w:r w:rsidRPr="00AC53A7">
        <w:rPr>
          <w:sz w:val="28"/>
          <w:szCs w:val="28"/>
          <w:lang w:val="uk-UA"/>
        </w:rPr>
        <w:t>Засадами виборчого процесу є основні положення, на підставі яких повинні проводитись виборчі кампанії,</w:t>
      </w:r>
      <w:r w:rsidR="008700DC" w:rsidRPr="00AC53A7">
        <w:rPr>
          <w:sz w:val="28"/>
          <w:szCs w:val="28"/>
          <w:lang w:val="uk-UA"/>
        </w:rPr>
        <w:t xml:space="preserve"> та</w:t>
      </w:r>
      <w:r w:rsidRPr="00AC53A7">
        <w:rPr>
          <w:sz w:val="28"/>
          <w:szCs w:val="28"/>
          <w:lang w:val="uk-UA"/>
        </w:rPr>
        <w:t xml:space="preserve"> дотримання яких є гарантією для забезпечення реалізації засад виборчого права громадян</w:t>
      </w:r>
      <w:r w:rsidR="00227C1B" w:rsidRPr="00AC53A7">
        <w:rPr>
          <w:sz w:val="28"/>
          <w:szCs w:val="28"/>
          <w:lang w:val="uk-UA"/>
        </w:rPr>
        <w:t xml:space="preserve"> [40, с. 89]</w:t>
      </w:r>
      <w:r w:rsidRPr="00AC53A7">
        <w:rPr>
          <w:sz w:val="28"/>
          <w:szCs w:val="28"/>
          <w:lang w:val="uk-UA"/>
        </w:rPr>
        <w:t xml:space="preserve">. До засад виборчого процесу пропонується </w:t>
      </w:r>
      <w:r w:rsidR="008700DC" w:rsidRPr="00AC53A7">
        <w:rPr>
          <w:sz w:val="28"/>
          <w:szCs w:val="28"/>
          <w:lang w:val="uk-UA"/>
        </w:rPr>
        <w:t>відносити</w:t>
      </w:r>
      <w:r w:rsidRPr="00AC53A7">
        <w:rPr>
          <w:sz w:val="28"/>
          <w:szCs w:val="28"/>
          <w:lang w:val="uk-UA"/>
        </w:rPr>
        <w:t xml:space="preserve"> законність</w:t>
      </w:r>
      <w:r w:rsidR="008700DC" w:rsidRPr="00AC53A7">
        <w:rPr>
          <w:sz w:val="28"/>
          <w:szCs w:val="28"/>
          <w:lang w:val="uk-UA"/>
        </w:rPr>
        <w:t>,</w:t>
      </w:r>
      <w:r w:rsidRPr="00AC53A7">
        <w:rPr>
          <w:sz w:val="28"/>
          <w:szCs w:val="28"/>
          <w:lang w:val="uk-UA"/>
        </w:rPr>
        <w:t xml:space="preserve"> багатопартійність</w:t>
      </w:r>
      <w:r w:rsidR="008700DC" w:rsidRPr="00AC53A7">
        <w:rPr>
          <w:sz w:val="28"/>
          <w:szCs w:val="28"/>
          <w:lang w:val="uk-UA"/>
        </w:rPr>
        <w:t>,</w:t>
      </w:r>
      <w:r w:rsidRPr="00AC53A7">
        <w:rPr>
          <w:sz w:val="28"/>
          <w:szCs w:val="28"/>
          <w:lang w:val="uk-UA"/>
        </w:rPr>
        <w:t xml:space="preserve"> вільне </w:t>
      </w:r>
      <w:r w:rsidR="008700DC" w:rsidRPr="00AC53A7">
        <w:rPr>
          <w:sz w:val="28"/>
          <w:szCs w:val="28"/>
          <w:lang w:val="uk-UA"/>
        </w:rPr>
        <w:t>й</w:t>
      </w:r>
      <w:r w:rsidRPr="00AC53A7">
        <w:rPr>
          <w:sz w:val="28"/>
          <w:szCs w:val="28"/>
          <w:lang w:val="uk-UA"/>
        </w:rPr>
        <w:t xml:space="preserve"> рівноправне висування кандидатів</w:t>
      </w:r>
      <w:r w:rsidR="008700DC" w:rsidRPr="00AC53A7">
        <w:rPr>
          <w:sz w:val="28"/>
          <w:szCs w:val="28"/>
          <w:lang w:val="uk-UA"/>
        </w:rPr>
        <w:t>,</w:t>
      </w:r>
      <w:r w:rsidRPr="00AC53A7">
        <w:rPr>
          <w:sz w:val="28"/>
          <w:szCs w:val="28"/>
          <w:lang w:val="uk-UA"/>
        </w:rPr>
        <w:t xml:space="preserve"> гласність</w:t>
      </w:r>
      <w:r w:rsidR="008700DC" w:rsidRPr="00AC53A7">
        <w:rPr>
          <w:sz w:val="28"/>
          <w:szCs w:val="28"/>
          <w:lang w:val="uk-UA"/>
        </w:rPr>
        <w:t>,</w:t>
      </w:r>
      <w:r w:rsidRPr="00AC53A7">
        <w:rPr>
          <w:sz w:val="28"/>
          <w:szCs w:val="28"/>
          <w:lang w:val="uk-UA"/>
        </w:rPr>
        <w:t xml:space="preserve"> відкритість</w:t>
      </w:r>
      <w:r w:rsidR="008700DC" w:rsidRPr="00AC53A7">
        <w:rPr>
          <w:sz w:val="28"/>
          <w:szCs w:val="28"/>
          <w:lang w:val="uk-UA"/>
        </w:rPr>
        <w:t>,</w:t>
      </w:r>
      <w:r w:rsidRPr="00AC53A7">
        <w:rPr>
          <w:sz w:val="28"/>
          <w:szCs w:val="28"/>
          <w:lang w:val="uk-UA"/>
        </w:rPr>
        <w:t xml:space="preserve"> свобода передвиборної агітації</w:t>
      </w:r>
      <w:r w:rsidR="008700DC" w:rsidRPr="00AC53A7">
        <w:rPr>
          <w:sz w:val="28"/>
          <w:szCs w:val="28"/>
          <w:lang w:val="uk-UA"/>
        </w:rPr>
        <w:t>,</w:t>
      </w:r>
      <w:r w:rsidRPr="00AC53A7">
        <w:rPr>
          <w:sz w:val="28"/>
          <w:szCs w:val="28"/>
          <w:lang w:val="uk-UA"/>
        </w:rPr>
        <w:t xml:space="preserve"> рівність можливостей для усіх кандидатів у проведенні виборчої кампанії</w:t>
      </w:r>
      <w:r w:rsidR="008700DC" w:rsidRPr="00AC53A7">
        <w:rPr>
          <w:sz w:val="28"/>
          <w:szCs w:val="28"/>
          <w:lang w:val="uk-UA"/>
        </w:rPr>
        <w:t>,</w:t>
      </w:r>
      <w:r w:rsidRPr="00AC53A7">
        <w:rPr>
          <w:sz w:val="28"/>
          <w:szCs w:val="28"/>
          <w:lang w:val="uk-UA"/>
        </w:rPr>
        <w:t xml:space="preserve"> неупередженість до кандидатів </w:t>
      </w:r>
      <w:r w:rsidR="008700DC" w:rsidRPr="00AC53A7">
        <w:rPr>
          <w:sz w:val="28"/>
          <w:szCs w:val="28"/>
          <w:lang w:val="uk-UA"/>
        </w:rPr>
        <w:t>і</w:t>
      </w:r>
      <w:r w:rsidRPr="00AC53A7">
        <w:rPr>
          <w:sz w:val="28"/>
          <w:szCs w:val="28"/>
          <w:lang w:val="uk-UA"/>
        </w:rPr>
        <w:t>з боку органів державної влади, органів місцевого самоврядування, підприємств, установ, організацій, їх посадових і службових осіб</w:t>
      </w:r>
      <w:r w:rsidR="00227C1B" w:rsidRPr="00AC53A7">
        <w:rPr>
          <w:sz w:val="28"/>
          <w:szCs w:val="28"/>
          <w:lang w:val="uk-UA"/>
        </w:rPr>
        <w:t xml:space="preserve"> [40, с. 89]</w:t>
      </w:r>
      <w:r w:rsidRPr="00AC53A7">
        <w:rPr>
          <w:sz w:val="28"/>
          <w:szCs w:val="28"/>
          <w:lang w:val="uk-UA"/>
        </w:rPr>
        <w:t>.</w:t>
      </w:r>
      <w:r w:rsidR="00227C1B" w:rsidRPr="00AC53A7">
        <w:rPr>
          <w:sz w:val="28"/>
          <w:szCs w:val="28"/>
          <w:lang w:val="uk-UA"/>
        </w:rPr>
        <w:t xml:space="preserve"> </w:t>
      </w:r>
      <w:r w:rsidRPr="00AC53A7">
        <w:rPr>
          <w:sz w:val="28"/>
          <w:szCs w:val="28"/>
          <w:lang w:val="uk-UA"/>
        </w:rPr>
        <w:t>П</w:t>
      </w:r>
      <w:r w:rsidR="00227C1B" w:rsidRPr="00AC53A7">
        <w:rPr>
          <w:sz w:val="28"/>
          <w:szCs w:val="28"/>
          <w:lang w:val="uk-UA"/>
        </w:rPr>
        <w:t>р</w:t>
      </w:r>
      <w:r w:rsidRPr="00AC53A7">
        <w:rPr>
          <w:sz w:val="28"/>
          <w:szCs w:val="28"/>
          <w:lang w:val="uk-UA"/>
        </w:rPr>
        <w:t xml:space="preserve">едставники політичної науки розуміють виборчий процес як послідовність подій, сукупність різних форм взаємодії та послідовних дій </w:t>
      </w:r>
      <w:r w:rsidR="008700DC" w:rsidRPr="00AC53A7">
        <w:rPr>
          <w:sz w:val="28"/>
          <w:szCs w:val="28"/>
          <w:lang w:val="uk-UA"/>
        </w:rPr>
        <w:t>і</w:t>
      </w:r>
      <w:r w:rsidRPr="00AC53A7">
        <w:rPr>
          <w:sz w:val="28"/>
          <w:szCs w:val="28"/>
          <w:lang w:val="uk-UA"/>
        </w:rPr>
        <w:t xml:space="preserve">з висунення, рекламування </w:t>
      </w:r>
      <w:r w:rsidR="008700DC" w:rsidRPr="00AC53A7">
        <w:rPr>
          <w:sz w:val="28"/>
          <w:szCs w:val="28"/>
          <w:lang w:val="uk-UA"/>
        </w:rPr>
        <w:t>й</w:t>
      </w:r>
      <w:r w:rsidRPr="00AC53A7">
        <w:rPr>
          <w:sz w:val="28"/>
          <w:szCs w:val="28"/>
          <w:lang w:val="uk-UA"/>
        </w:rPr>
        <w:t xml:space="preserve"> голосування за суб’єктів політичної влади, персональний </w:t>
      </w:r>
      <w:r w:rsidR="008700DC" w:rsidRPr="00AC53A7">
        <w:rPr>
          <w:sz w:val="28"/>
          <w:szCs w:val="28"/>
          <w:lang w:val="uk-UA"/>
        </w:rPr>
        <w:t>і</w:t>
      </w:r>
      <w:r w:rsidRPr="00AC53A7">
        <w:rPr>
          <w:sz w:val="28"/>
          <w:szCs w:val="28"/>
          <w:lang w:val="uk-UA"/>
        </w:rPr>
        <w:t xml:space="preserve"> структурний склад яких формується вираженням волі тієї частини населення, яка за законодавством вважається достатньою для визнання результатів виборів легітимними</w:t>
      </w:r>
      <w:r w:rsidR="00227C1B" w:rsidRPr="00AC53A7">
        <w:rPr>
          <w:sz w:val="28"/>
          <w:szCs w:val="28"/>
          <w:lang w:val="uk-UA"/>
        </w:rPr>
        <w:t xml:space="preserve"> [283, с. </w:t>
      </w:r>
      <w:r w:rsidR="004F0C03" w:rsidRPr="00AC53A7">
        <w:rPr>
          <w:sz w:val="28"/>
          <w:szCs w:val="28"/>
          <w:lang w:val="uk-UA"/>
        </w:rPr>
        <w:t>143</w:t>
      </w:r>
      <w:r w:rsidR="00227C1B" w:rsidRPr="00AC53A7">
        <w:rPr>
          <w:sz w:val="28"/>
          <w:szCs w:val="28"/>
          <w:lang w:val="uk-UA"/>
        </w:rPr>
        <w:t>]</w:t>
      </w:r>
      <w:r w:rsidRPr="00AC53A7">
        <w:rPr>
          <w:sz w:val="28"/>
          <w:szCs w:val="28"/>
          <w:lang w:val="uk-UA"/>
        </w:rPr>
        <w:t xml:space="preserve">. </w:t>
      </w:r>
      <w:r w:rsidRPr="00AC53A7">
        <w:rPr>
          <w:color w:val="000000"/>
          <w:sz w:val="28"/>
          <w:szCs w:val="28"/>
          <w:lang w:val="uk-UA"/>
        </w:rPr>
        <w:t xml:space="preserve">Отже, політичні партії є одним </w:t>
      </w:r>
      <w:r w:rsidR="008700DC" w:rsidRPr="00AC53A7">
        <w:rPr>
          <w:color w:val="000000"/>
          <w:sz w:val="28"/>
          <w:szCs w:val="28"/>
          <w:lang w:val="uk-UA"/>
        </w:rPr>
        <w:t>і</w:t>
      </w:r>
      <w:r w:rsidRPr="00AC53A7">
        <w:rPr>
          <w:color w:val="000000"/>
          <w:sz w:val="28"/>
          <w:szCs w:val="28"/>
          <w:lang w:val="uk-UA"/>
        </w:rPr>
        <w:t>з ключових суб’єктів виборчого процесу.</w:t>
      </w:r>
    </w:p>
    <w:p w14:paraId="4E134E34" w14:textId="77777777" w:rsidR="004F0C03" w:rsidRPr="00AC53A7" w:rsidRDefault="008700DC" w:rsidP="00923D89">
      <w:pPr>
        <w:spacing w:after="0" w:line="360" w:lineRule="auto"/>
        <w:ind w:firstLine="709"/>
        <w:contextualSpacing/>
        <w:jc w:val="both"/>
        <w:rPr>
          <w:rFonts w:ascii="Times New Roman" w:hAnsi="Times New Roman"/>
          <w:color w:val="000000"/>
          <w:sz w:val="28"/>
          <w:szCs w:val="28"/>
          <w:shd w:val="clear" w:color="auto" w:fill="FFFFFF"/>
        </w:rPr>
      </w:pPr>
      <w:r w:rsidRPr="00AC53A7">
        <w:rPr>
          <w:rFonts w:ascii="Times New Roman" w:hAnsi="Times New Roman"/>
          <w:sz w:val="28"/>
          <w:szCs w:val="28"/>
          <w:lang w:eastAsia="ru-RU"/>
        </w:rPr>
        <w:t>Загалом</w:t>
      </w:r>
      <w:r w:rsidR="00B25553" w:rsidRPr="00AC53A7">
        <w:rPr>
          <w:rFonts w:ascii="Times New Roman" w:hAnsi="Times New Roman"/>
          <w:sz w:val="28"/>
          <w:szCs w:val="28"/>
          <w:lang w:eastAsia="ru-RU"/>
        </w:rPr>
        <w:t xml:space="preserve"> можна погодитися з висновком К.О. Турчинова, що діяльність політичних партій у виборчому процесі кла</w:t>
      </w:r>
      <w:r w:rsidRPr="00AC53A7">
        <w:rPr>
          <w:rFonts w:ascii="Times New Roman" w:hAnsi="Times New Roman"/>
          <w:sz w:val="28"/>
          <w:szCs w:val="28"/>
          <w:lang w:eastAsia="ru-RU"/>
        </w:rPr>
        <w:t>сифікується на два основні види -</w:t>
      </w:r>
      <w:r w:rsidR="00B25553" w:rsidRPr="00AC53A7">
        <w:rPr>
          <w:rFonts w:ascii="Times New Roman" w:hAnsi="Times New Roman"/>
          <w:sz w:val="28"/>
          <w:szCs w:val="28"/>
          <w:lang w:eastAsia="ru-RU"/>
        </w:rPr>
        <w:t xml:space="preserve"> </w:t>
      </w:r>
      <w:r w:rsidR="00B25553" w:rsidRPr="00AC53A7">
        <w:rPr>
          <w:rFonts w:ascii="Times New Roman" w:hAnsi="Times New Roman"/>
          <w:sz w:val="28"/>
          <w:szCs w:val="28"/>
          <w:lang w:eastAsia="ru-RU"/>
        </w:rPr>
        <w:lastRenderedPageBreak/>
        <w:t>основн</w:t>
      </w:r>
      <w:r w:rsidR="00795CED" w:rsidRPr="00AC53A7">
        <w:rPr>
          <w:rFonts w:ascii="Times New Roman" w:hAnsi="Times New Roman"/>
          <w:sz w:val="28"/>
          <w:szCs w:val="28"/>
          <w:lang w:eastAsia="ru-RU"/>
        </w:rPr>
        <w:t>у</w:t>
      </w:r>
      <w:r w:rsidR="00B25553" w:rsidRPr="00AC53A7">
        <w:rPr>
          <w:rFonts w:ascii="Times New Roman" w:hAnsi="Times New Roman"/>
          <w:sz w:val="28"/>
          <w:szCs w:val="28"/>
          <w:lang w:eastAsia="ru-RU"/>
        </w:rPr>
        <w:t xml:space="preserve"> та супроводжувальн</w:t>
      </w:r>
      <w:r w:rsidR="00795CED" w:rsidRPr="00AC53A7">
        <w:rPr>
          <w:rFonts w:ascii="Times New Roman" w:hAnsi="Times New Roman"/>
          <w:sz w:val="28"/>
          <w:szCs w:val="28"/>
          <w:lang w:eastAsia="ru-RU"/>
        </w:rPr>
        <w:t>у. О</w:t>
      </w:r>
      <w:r w:rsidR="00B25553" w:rsidRPr="00AC53A7">
        <w:rPr>
          <w:rFonts w:ascii="Times New Roman" w:hAnsi="Times New Roman"/>
          <w:iCs/>
          <w:sz w:val="28"/>
          <w:szCs w:val="28"/>
          <w:lang w:eastAsia="ru-RU"/>
        </w:rPr>
        <w:t>сновна діяльність</w:t>
      </w:r>
      <w:r w:rsidR="00B25553" w:rsidRPr="00AC53A7">
        <w:rPr>
          <w:rFonts w:ascii="Times New Roman" w:hAnsi="Times New Roman"/>
          <w:i/>
          <w:iCs/>
          <w:sz w:val="28"/>
          <w:szCs w:val="28"/>
          <w:lang w:eastAsia="ru-RU"/>
        </w:rPr>
        <w:t xml:space="preserve"> </w:t>
      </w:r>
      <w:r w:rsidR="00B25553" w:rsidRPr="00AC53A7">
        <w:rPr>
          <w:rFonts w:ascii="Times New Roman" w:hAnsi="Times New Roman"/>
          <w:sz w:val="28"/>
          <w:szCs w:val="28"/>
          <w:lang w:eastAsia="ru-RU"/>
        </w:rPr>
        <w:t xml:space="preserve">передбачає здійснення політичними партіями дій та заходів, спрямованих на безпосередню участь у стадіях виборчого процесу, що має </w:t>
      </w:r>
      <w:r w:rsidR="00795CED" w:rsidRPr="00AC53A7">
        <w:rPr>
          <w:rFonts w:ascii="Times New Roman" w:hAnsi="Times New Roman"/>
          <w:sz w:val="28"/>
          <w:szCs w:val="28"/>
          <w:lang w:eastAsia="ru-RU"/>
        </w:rPr>
        <w:t>зовнішній та публічний характер</w:t>
      </w:r>
      <w:r w:rsidR="00B25553" w:rsidRPr="00AC53A7">
        <w:rPr>
          <w:rFonts w:ascii="Times New Roman" w:hAnsi="Times New Roman"/>
          <w:sz w:val="28"/>
          <w:szCs w:val="28"/>
          <w:lang w:eastAsia="ru-RU"/>
        </w:rPr>
        <w:t xml:space="preserve"> </w:t>
      </w:r>
      <w:r w:rsidR="00795CED" w:rsidRPr="00AC53A7">
        <w:rPr>
          <w:rFonts w:ascii="Times New Roman" w:hAnsi="Times New Roman"/>
          <w:sz w:val="28"/>
          <w:szCs w:val="28"/>
          <w:lang w:eastAsia="ru-RU"/>
        </w:rPr>
        <w:t>(</w:t>
      </w:r>
      <w:r w:rsidR="00B25553" w:rsidRPr="00AC53A7">
        <w:rPr>
          <w:rFonts w:ascii="Times New Roman" w:hAnsi="Times New Roman"/>
          <w:sz w:val="28"/>
          <w:szCs w:val="28"/>
          <w:lang w:eastAsia="ru-RU"/>
        </w:rPr>
        <w:t>розпочинається з дати призначення виборів і завершується днем опублікування результатів виборів</w:t>
      </w:r>
      <w:r w:rsidR="00795CED" w:rsidRPr="00AC53A7">
        <w:rPr>
          <w:rFonts w:ascii="Times New Roman" w:hAnsi="Times New Roman"/>
          <w:sz w:val="28"/>
          <w:szCs w:val="28"/>
          <w:lang w:eastAsia="ru-RU"/>
        </w:rPr>
        <w:t>).</w:t>
      </w:r>
      <w:r w:rsidR="00B25553" w:rsidRPr="00AC53A7">
        <w:rPr>
          <w:rFonts w:ascii="Times New Roman" w:hAnsi="Times New Roman"/>
          <w:sz w:val="28"/>
          <w:szCs w:val="28"/>
          <w:lang w:eastAsia="ru-RU"/>
        </w:rPr>
        <w:t xml:space="preserve"> </w:t>
      </w:r>
      <w:r w:rsidR="00795CED" w:rsidRPr="00AC53A7">
        <w:rPr>
          <w:rFonts w:ascii="Times New Roman" w:hAnsi="Times New Roman"/>
          <w:sz w:val="28"/>
          <w:szCs w:val="28"/>
          <w:lang w:eastAsia="ru-RU"/>
        </w:rPr>
        <w:t>У свою чергу</w:t>
      </w:r>
      <w:r w:rsidR="00B25553" w:rsidRPr="00AC53A7">
        <w:rPr>
          <w:rFonts w:ascii="Times New Roman" w:hAnsi="Times New Roman"/>
          <w:sz w:val="28"/>
          <w:szCs w:val="28"/>
          <w:lang w:eastAsia="ru-RU"/>
        </w:rPr>
        <w:t xml:space="preserve"> </w:t>
      </w:r>
      <w:r w:rsidR="00B25553" w:rsidRPr="00AC53A7">
        <w:rPr>
          <w:rFonts w:ascii="Times New Roman" w:hAnsi="Times New Roman"/>
          <w:iCs/>
          <w:sz w:val="28"/>
          <w:szCs w:val="28"/>
          <w:lang w:eastAsia="ru-RU"/>
        </w:rPr>
        <w:t>супроводжувальна діяльність</w:t>
      </w:r>
      <w:r w:rsidR="00B25553" w:rsidRPr="00AC53A7">
        <w:rPr>
          <w:rFonts w:ascii="Times New Roman" w:hAnsi="Times New Roman"/>
          <w:sz w:val="28"/>
          <w:szCs w:val="28"/>
          <w:lang w:eastAsia="ru-RU"/>
        </w:rPr>
        <w:t xml:space="preserve"> передбачає переважно внутрішню партійну роботу з метою формування організаційних засад та використання фінансових ресурсів для підтримки діяльності політичної партії та її кандидатів під час виборів </w:t>
      </w:r>
      <w:r w:rsidR="00795CED" w:rsidRPr="00AC53A7">
        <w:rPr>
          <w:rFonts w:ascii="Times New Roman" w:hAnsi="Times New Roman"/>
          <w:sz w:val="28"/>
          <w:szCs w:val="28"/>
          <w:lang w:eastAsia="ru-RU"/>
        </w:rPr>
        <w:t>та</w:t>
      </w:r>
      <w:r w:rsidR="00B25553" w:rsidRPr="00AC53A7">
        <w:rPr>
          <w:rFonts w:ascii="Times New Roman" w:hAnsi="Times New Roman"/>
          <w:sz w:val="28"/>
          <w:szCs w:val="28"/>
          <w:lang w:eastAsia="ru-RU"/>
        </w:rPr>
        <w:t xml:space="preserve"> має публічно-приватний характер</w:t>
      </w:r>
      <w:r w:rsidR="00795CED" w:rsidRPr="00AC53A7">
        <w:rPr>
          <w:rFonts w:ascii="Times New Roman" w:hAnsi="Times New Roman"/>
          <w:sz w:val="28"/>
          <w:szCs w:val="28"/>
          <w:lang w:eastAsia="ru-RU"/>
        </w:rPr>
        <w:t>,</w:t>
      </w:r>
      <w:r w:rsidR="00B25553" w:rsidRPr="00AC53A7">
        <w:rPr>
          <w:rFonts w:ascii="Times New Roman" w:hAnsi="Times New Roman"/>
          <w:sz w:val="28"/>
          <w:szCs w:val="28"/>
          <w:lang w:eastAsia="ru-RU"/>
        </w:rPr>
        <w:t xml:space="preserve"> реалізується </w:t>
      </w:r>
      <w:r w:rsidR="00795CED" w:rsidRPr="00AC53A7">
        <w:rPr>
          <w:rFonts w:ascii="Times New Roman" w:hAnsi="Times New Roman"/>
          <w:sz w:val="28"/>
          <w:szCs w:val="28"/>
          <w:lang w:eastAsia="ru-RU"/>
        </w:rPr>
        <w:t>упродовж</w:t>
      </w:r>
      <w:r w:rsidR="00B25553" w:rsidRPr="00AC53A7">
        <w:rPr>
          <w:rFonts w:ascii="Times New Roman" w:hAnsi="Times New Roman"/>
          <w:sz w:val="28"/>
          <w:szCs w:val="28"/>
          <w:lang w:eastAsia="ru-RU"/>
        </w:rPr>
        <w:t xml:space="preserve"> усього періоду функціонування політичної партії, за винятком періоду, що включає реал</w:t>
      </w:r>
      <w:r w:rsidR="00795CED" w:rsidRPr="00AC53A7">
        <w:rPr>
          <w:rFonts w:ascii="Times New Roman" w:hAnsi="Times New Roman"/>
          <w:sz w:val="28"/>
          <w:szCs w:val="28"/>
          <w:lang w:eastAsia="ru-RU"/>
        </w:rPr>
        <w:t>ізацію стадій виборчого процесу</w:t>
      </w:r>
      <w:r w:rsidR="004F0C03" w:rsidRPr="00AC53A7">
        <w:rPr>
          <w:rFonts w:ascii="Times New Roman" w:hAnsi="Times New Roman"/>
          <w:sz w:val="28"/>
          <w:szCs w:val="28"/>
          <w:lang w:eastAsia="ru-RU"/>
        </w:rPr>
        <w:t xml:space="preserve"> </w:t>
      </w:r>
      <w:r w:rsidR="004F0C03" w:rsidRPr="00AC53A7">
        <w:rPr>
          <w:rFonts w:ascii="Times New Roman" w:hAnsi="Times New Roman"/>
          <w:sz w:val="28"/>
          <w:szCs w:val="28"/>
        </w:rPr>
        <w:t>[34, с. 13]</w:t>
      </w:r>
      <w:r w:rsidR="00B25553" w:rsidRPr="00AC53A7">
        <w:rPr>
          <w:rFonts w:ascii="Times New Roman" w:hAnsi="Times New Roman"/>
          <w:sz w:val="28"/>
          <w:szCs w:val="28"/>
          <w:lang w:eastAsia="ru-RU"/>
        </w:rPr>
        <w:t>. Разом з тим, запропоноване К.О. Турчиновим</w:t>
      </w:r>
      <w:r w:rsidR="00B25553" w:rsidRPr="00AC53A7">
        <w:rPr>
          <w:rFonts w:ascii="Times New Roman" w:hAnsi="Times New Roman"/>
          <w:b/>
          <w:sz w:val="28"/>
          <w:szCs w:val="28"/>
          <w:lang w:eastAsia="ru-RU"/>
        </w:rPr>
        <w:t xml:space="preserve"> </w:t>
      </w:r>
      <w:r w:rsidR="00B25553" w:rsidRPr="00AC53A7">
        <w:rPr>
          <w:rFonts w:ascii="Times New Roman" w:hAnsi="Times New Roman"/>
          <w:sz w:val="28"/>
          <w:szCs w:val="28"/>
          <w:lang w:eastAsia="ru-RU"/>
        </w:rPr>
        <w:t>визначення</w:t>
      </w:r>
      <w:r w:rsidR="00B25553" w:rsidRPr="00AC53A7">
        <w:rPr>
          <w:rFonts w:ascii="Times New Roman" w:hAnsi="Times New Roman"/>
          <w:b/>
          <w:sz w:val="28"/>
          <w:szCs w:val="28"/>
          <w:lang w:eastAsia="ru-RU"/>
        </w:rPr>
        <w:t xml:space="preserve"> </w:t>
      </w:r>
      <w:r w:rsidR="00B25553" w:rsidRPr="00AC53A7">
        <w:rPr>
          <w:rFonts w:ascii="Times New Roman" w:hAnsi="Times New Roman"/>
          <w:bCs/>
          <w:sz w:val="28"/>
          <w:szCs w:val="28"/>
          <w:lang w:eastAsia="ru-RU"/>
        </w:rPr>
        <w:t>діяльності політичних партій у виборчому процесі</w:t>
      </w:r>
      <w:r w:rsidR="00B25553" w:rsidRPr="00AC53A7">
        <w:rPr>
          <w:rFonts w:ascii="Times New Roman" w:hAnsi="Times New Roman"/>
          <w:sz w:val="28"/>
          <w:szCs w:val="28"/>
          <w:lang w:eastAsia="ru-RU"/>
        </w:rPr>
        <w:t xml:space="preserve"> як системи дій та заходів, які здійснюються політичними партіями, їх членами або кандидатами з метою впливу на свідомість і волевиявлення громадян під час формування органів державної влади, органів місцевого самоврядування</w:t>
      </w:r>
      <w:r w:rsidR="004F0C03" w:rsidRPr="00AC53A7">
        <w:rPr>
          <w:rFonts w:ascii="Times New Roman" w:hAnsi="Times New Roman"/>
          <w:sz w:val="28"/>
          <w:szCs w:val="28"/>
          <w:lang w:eastAsia="ru-RU"/>
        </w:rPr>
        <w:t xml:space="preserve"> </w:t>
      </w:r>
      <w:r w:rsidR="004F0C03" w:rsidRPr="00AC53A7">
        <w:rPr>
          <w:rFonts w:ascii="Times New Roman" w:hAnsi="Times New Roman"/>
          <w:sz w:val="28"/>
          <w:szCs w:val="28"/>
        </w:rPr>
        <w:t>[134, с. 46]</w:t>
      </w:r>
      <w:r w:rsidR="00B25553" w:rsidRPr="00AC53A7">
        <w:rPr>
          <w:rFonts w:ascii="Times New Roman" w:hAnsi="Times New Roman"/>
          <w:sz w:val="28"/>
          <w:szCs w:val="28"/>
          <w:lang w:eastAsia="ru-RU"/>
        </w:rPr>
        <w:t>, на нашу думку</w:t>
      </w:r>
      <w:r w:rsidR="00795CED" w:rsidRPr="00AC53A7">
        <w:rPr>
          <w:rFonts w:ascii="Times New Roman" w:hAnsi="Times New Roman"/>
          <w:sz w:val="28"/>
          <w:szCs w:val="28"/>
          <w:lang w:eastAsia="ru-RU"/>
        </w:rPr>
        <w:t>,</w:t>
      </w:r>
      <w:r w:rsidR="00B25553" w:rsidRPr="00AC53A7">
        <w:rPr>
          <w:rFonts w:ascii="Times New Roman" w:hAnsi="Times New Roman"/>
          <w:sz w:val="28"/>
          <w:szCs w:val="28"/>
          <w:lang w:eastAsia="ru-RU"/>
        </w:rPr>
        <w:t xml:space="preserve"> є занадто вузьким </w:t>
      </w:r>
      <w:r w:rsidR="00795CED" w:rsidRPr="00AC53A7">
        <w:rPr>
          <w:rFonts w:ascii="Times New Roman" w:hAnsi="Times New Roman"/>
          <w:sz w:val="28"/>
          <w:szCs w:val="28"/>
          <w:lang w:eastAsia="ru-RU"/>
        </w:rPr>
        <w:t>та фактично</w:t>
      </w:r>
      <w:r w:rsidR="00B25553" w:rsidRPr="00AC53A7">
        <w:rPr>
          <w:rFonts w:ascii="Times New Roman" w:hAnsi="Times New Roman"/>
          <w:sz w:val="28"/>
          <w:szCs w:val="28"/>
          <w:lang w:eastAsia="ru-RU"/>
        </w:rPr>
        <w:t xml:space="preserve"> включає тільки завдання передвибор</w:t>
      </w:r>
      <w:r w:rsidR="00795CED" w:rsidRPr="00AC53A7">
        <w:rPr>
          <w:rFonts w:ascii="Times New Roman" w:hAnsi="Times New Roman"/>
          <w:sz w:val="28"/>
          <w:szCs w:val="28"/>
          <w:lang w:eastAsia="ru-RU"/>
        </w:rPr>
        <w:t>н</w:t>
      </w:r>
      <w:r w:rsidR="00B25553" w:rsidRPr="00AC53A7">
        <w:rPr>
          <w:rFonts w:ascii="Times New Roman" w:hAnsi="Times New Roman"/>
          <w:sz w:val="28"/>
          <w:szCs w:val="28"/>
          <w:lang w:eastAsia="ru-RU"/>
        </w:rPr>
        <w:t>ої агітації</w:t>
      </w:r>
      <w:r w:rsidR="003F03B6" w:rsidRPr="00AC53A7">
        <w:rPr>
          <w:rStyle w:val="FootnoteReference"/>
          <w:rFonts w:ascii="Times New Roman" w:hAnsi="Times New Roman"/>
          <w:sz w:val="28"/>
          <w:szCs w:val="28"/>
          <w:lang w:eastAsia="ru-RU"/>
        </w:rPr>
        <w:footnoteReference w:id="15"/>
      </w:r>
      <w:r w:rsidR="00795CED" w:rsidRPr="00AC53A7">
        <w:rPr>
          <w:rFonts w:ascii="Times New Roman" w:hAnsi="Times New Roman"/>
          <w:sz w:val="28"/>
          <w:szCs w:val="28"/>
          <w:lang w:eastAsia="ru-RU"/>
        </w:rPr>
        <w:t>.</w:t>
      </w:r>
    </w:p>
    <w:p w14:paraId="55ABF2DC" w14:textId="77777777" w:rsidR="00B25553" w:rsidRPr="00AC53A7" w:rsidRDefault="00B25553" w:rsidP="00923D89">
      <w:pPr>
        <w:spacing w:after="0" w:line="360" w:lineRule="auto"/>
        <w:ind w:firstLine="709"/>
        <w:contextualSpacing/>
        <w:jc w:val="both"/>
        <w:rPr>
          <w:rFonts w:ascii="Times New Roman" w:hAnsi="Times New Roman"/>
          <w:sz w:val="28"/>
          <w:szCs w:val="28"/>
          <w:lang w:eastAsia="ru-RU"/>
        </w:rPr>
      </w:pPr>
      <w:r w:rsidRPr="00AC53A7">
        <w:rPr>
          <w:rFonts w:ascii="Times New Roman" w:hAnsi="Times New Roman"/>
          <w:sz w:val="28"/>
          <w:szCs w:val="28"/>
        </w:rPr>
        <w:t>Контроль за діяльністю політи</w:t>
      </w:r>
      <w:r w:rsidR="00BE5BF8" w:rsidRPr="00AC53A7">
        <w:rPr>
          <w:rFonts w:ascii="Times New Roman" w:hAnsi="Times New Roman"/>
          <w:sz w:val="28"/>
          <w:szCs w:val="28"/>
        </w:rPr>
        <w:t>чних партій у виборчому процесі</w:t>
      </w:r>
      <w:r w:rsidRPr="00AC53A7">
        <w:rPr>
          <w:rFonts w:ascii="Times New Roman" w:hAnsi="Times New Roman"/>
          <w:sz w:val="28"/>
          <w:szCs w:val="28"/>
        </w:rPr>
        <w:t xml:space="preserve"> здійснюють виборчі комісії відповідної країни, тобто виборчі комісії є </w:t>
      </w:r>
      <w:r w:rsidR="004F0C03" w:rsidRPr="00AC53A7">
        <w:rPr>
          <w:rFonts w:ascii="Times New Roman" w:hAnsi="Times New Roman"/>
          <w:sz w:val="28"/>
          <w:szCs w:val="28"/>
        </w:rPr>
        <w:t xml:space="preserve">основними </w:t>
      </w:r>
      <w:r w:rsidRPr="00AC53A7">
        <w:rPr>
          <w:rFonts w:ascii="Times New Roman" w:hAnsi="Times New Roman"/>
          <w:sz w:val="28"/>
          <w:szCs w:val="28"/>
        </w:rPr>
        <w:t xml:space="preserve">суб’єктами державного контролю за діяльністю політичних партій у виборчому процесі. Як </w:t>
      </w:r>
      <w:r w:rsidR="00BE5BF8" w:rsidRPr="00AC53A7">
        <w:rPr>
          <w:rFonts w:ascii="Times New Roman" w:hAnsi="Times New Roman"/>
          <w:sz w:val="28"/>
          <w:szCs w:val="28"/>
        </w:rPr>
        <w:t>за</w:t>
      </w:r>
      <w:r w:rsidRPr="00AC53A7">
        <w:rPr>
          <w:rFonts w:ascii="Times New Roman" w:hAnsi="Times New Roman"/>
          <w:sz w:val="28"/>
          <w:szCs w:val="28"/>
        </w:rPr>
        <w:t>значає Т.В. </w:t>
      </w:r>
      <w:r w:rsidRPr="00AC53A7">
        <w:rPr>
          <w:rFonts w:ascii="Times New Roman" w:hAnsi="Times New Roman"/>
          <w:bCs/>
          <w:sz w:val="28"/>
          <w:szCs w:val="28"/>
        </w:rPr>
        <w:t>Стешенко,</w:t>
      </w:r>
      <w:r w:rsidRPr="00AC53A7">
        <w:rPr>
          <w:rFonts w:ascii="Times New Roman" w:hAnsi="Times New Roman"/>
          <w:sz w:val="28"/>
          <w:szCs w:val="28"/>
        </w:rPr>
        <w:t xml:space="preserve"> в</w:t>
      </w:r>
      <w:r w:rsidRPr="00AC53A7">
        <w:rPr>
          <w:rFonts w:ascii="Times New Roman" w:hAnsi="Times New Roman"/>
          <w:noProof/>
          <w:sz w:val="28"/>
          <w:szCs w:val="28"/>
        </w:rPr>
        <w:t>иборчі комісії являють собою особливу централізовану систему органів</w:t>
      </w:r>
      <w:r w:rsidRPr="00AC53A7">
        <w:rPr>
          <w:rFonts w:ascii="Times New Roman" w:hAnsi="Times New Roman"/>
          <w:sz w:val="28"/>
          <w:szCs w:val="28"/>
        </w:rPr>
        <w:t xml:space="preserve"> публічної влади</w:t>
      </w:r>
      <w:r w:rsidRPr="00AC53A7">
        <w:rPr>
          <w:rFonts w:ascii="Times New Roman" w:hAnsi="Times New Roman"/>
          <w:noProof/>
          <w:sz w:val="28"/>
          <w:szCs w:val="28"/>
        </w:rPr>
        <w:t>, що здійснюють організаційну підготовку, проведення і контроль за здійсненням усіх стадій виборчого процесу, офіційно підтверджують юридично значущі факти в його рамках, а також юридично оформл</w:t>
      </w:r>
      <w:r w:rsidR="00BE5BF8" w:rsidRPr="00AC53A7">
        <w:rPr>
          <w:rFonts w:ascii="Times New Roman" w:hAnsi="Times New Roman"/>
          <w:noProof/>
          <w:sz w:val="28"/>
          <w:szCs w:val="28"/>
        </w:rPr>
        <w:t>ю</w:t>
      </w:r>
      <w:r w:rsidRPr="00AC53A7">
        <w:rPr>
          <w:rFonts w:ascii="Times New Roman" w:hAnsi="Times New Roman"/>
          <w:noProof/>
          <w:sz w:val="28"/>
          <w:szCs w:val="28"/>
        </w:rPr>
        <w:t xml:space="preserve">ють результати виборів у представницькі органи державної влади </w:t>
      </w:r>
      <w:r w:rsidR="00BE5BF8" w:rsidRPr="00AC53A7">
        <w:rPr>
          <w:rFonts w:ascii="Times New Roman" w:hAnsi="Times New Roman"/>
          <w:noProof/>
          <w:sz w:val="28"/>
          <w:szCs w:val="28"/>
        </w:rPr>
        <w:t xml:space="preserve">й </w:t>
      </w:r>
      <w:r w:rsidRPr="00AC53A7">
        <w:rPr>
          <w:rFonts w:ascii="Times New Roman" w:hAnsi="Times New Roman"/>
          <w:noProof/>
          <w:sz w:val="28"/>
          <w:szCs w:val="28"/>
        </w:rPr>
        <w:t>місцевого самоврядування</w:t>
      </w:r>
      <w:r w:rsidR="004F0C03" w:rsidRPr="00AC53A7">
        <w:rPr>
          <w:rFonts w:ascii="Times New Roman" w:hAnsi="Times New Roman"/>
          <w:noProof/>
          <w:sz w:val="28"/>
          <w:szCs w:val="28"/>
        </w:rPr>
        <w:t xml:space="preserve"> </w:t>
      </w:r>
      <w:r w:rsidR="004F0C03" w:rsidRPr="00AC53A7">
        <w:rPr>
          <w:rFonts w:ascii="Times New Roman" w:hAnsi="Times New Roman"/>
          <w:sz w:val="28"/>
          <w:szCs w:val="28"/>
        </w:rPr>
        <w:t>[29, с. 8]</w:t>
      </w:r>
      <w:r w:rsidRPr="00AC53A7">
        <w:rPr>
          <w:rFonts w:ascii="Times New Roman" w:hAnsi="Times New Roman"/>
          <w:noProof/>
          <w:sz w:val="28"/>
          <w:szCs w:val="28"/>
        </w:rPr>
        <w:t xml:space="preserve">. Як </w:t>
      </w:r>
      <w:r w:rsidR="00BE5BF8" w:rsidRPr="00AC53A7">
        <w:rPr>
          <w:rFonts w:ascii="Times New Roman" w:hAnsi="Times New Roman"/>
          <w:noProof/>
          <w:sz w:val="28"/>
          <w:szCs w:val="28"/>
        </w:rPr>
        <w:t>у</w:t>
      </w:r>
      <w:r w:rsidRPr="00AC53A7">
        <w:rPr>
          <w:rFonts w:ascii="Times New Roman" w:hAnsi="Times New Roman"/>
          <w:noProof/>
          <w:sz w:val="28"/>
          <w:szCs w:val="28"/>
        </w:rPr>
        <w:t xml:space="preserve">же </w:t>
      </w:r>
      <w:r w:rsidR="00BE5BF8" w:rsidRPr="00AC53A7">
        <w:rPr>
          <w:rFonts w:ascii="Times New Roman" w:hAnsi="Times New Roman"/>
          <w:noProof/>
          <w:sz w:val="28"/>
          <w:szCs w:val="28"/>
        </w:rPr>
        <w:t>за</w:t>
      </w:r>
      <w:r w:rsidRPr="00AC53A7">
        <w:rPr>
          <w:rFonts w:ascii="Times New Roman" w:hAnsi="Times New Roman"/>
          <w:noProof/>
          <w:sz w:val="28"/>
          <w:szCs w:val="28"/>
        </w:rPr>
        <w:t xml:space="preserve">значалося, </w:t>
      </w:r>
      <w:r w:rsidR="004F0C03" w:rsidRPr="00AC53A7">
        <w:rPr>
          <w:rFonts w:ascii="Times New Roman" w:hAnsi="Times New Roman"/>
          <w:color w:val="000000"/>
          <w:sz w:val="28"/>
          <w:szCs w:val="28"/>
        </w:rPr>
        <w:t xml:space="preserve">ЦВК, окружні виборчі </w:t>
      </w:r>
      <w:r w:rsidRPr="00AC53A7">
        <w:rPr>
          <w:rFonts w:ascii="Times New Roman" w:hAnsi="Times New Roman"/>
          <w:color w:val="000000"/>
          <w:sz w:val="28"/>
          <w:szCs w:val="28"/>
        </w:rPr>
        <w:t xml:space="preserve">комісії, територіальні виборчі комісії на відповідних місцевих виборах, відповідно до ст. 18 ЗУ «Про політичні партії в </w:t>
      </w:r>
      <w:r w:rsidRPr="00AC53A7">
        <w:rPr>
          <w:rFonts w:ascii="Times New Roman" w:hAnsi="Times New Roman"/>
          <w:color w:val="000000"/>
          <w:sz w:val="28"/>
          <w:szCs w:val="28"/>
        </w:rPr>
        <w:lastRenderedPageBreak/>
        <w:t>Україні»</w:t>
      </w:r>
      <w:r w:rsidR="00BE5BF8" w:rsidRPr="00AC53A7">
        <w:rPr>
          <w:rFonts w:ascii="Times New Roman" w:hAnsi="Times New Roman"/>
          <w:color w:val="000000"/>
          <w:sz w:val="28"/>
          <w:szCs w:val="28"/>
        </w:rPr>
        <w:t>,</w:t>
      </w:r>
      <w:r w:rsidRPr="00AC53A7">
        <w:rPr>
          <w:rFonts w:ascii="Times New Roman" w:hAnsi="Times New Roman"/>
          <w:color w:val="000000"/>
          <w:sz w:val="28"/>
          <w:szCs w:val="28"/>
        </w:rPr>
        <w:t xml:space="preserve"> здійснюють контроль за додержанням політичними партіями встановленого порядку учас</w:t>
      </w:r>
      <w:r w:rsidR="00BE5BF8" w:rsidRPr="00AC53A7">
        <w:rPr>
          <w:rFonts w:ascii="Times New Roman" w:hAnsi="Times New Roman"/>
          <w:color w:val="000000"/>
          <w:sz w:val="28"/>
          <w:szCs w:val="28"/>
        </w:rPr>
        <w:t>ті у виборчому процесі, а також</w:t>
      </w:r>
      <w:r w:rsidRPr="00AC53A7">
        <w:rPr>
          <w:rFonts w:ascii="Times New Roman" w:hAnsi="Times New Roman"/>
          <w:color w:val="000000"/>
          <w:sz w:val="28"/>
          <w:szCs w:val="28"/>
        </w:rPr>
        <w:t xml:space="preserve"> у межах</w:t>
      </w:r>
      <w:r w:rsidR="00BE5BF8" w:rsidRPr="00AC53A7">
        <w:rPr>
          <w:rFonts w:ascii="Times New Roman" w:hAnsi="Times New Roman"/>
          <w:color w:val="000000"/>
          <w:sz w:val="28"/>
          <w:szCs w:val="28"/>
        </w:rPr>
        <w:t>,</w:t>
      </w:r>
      <w:r w:rsidRPr="00AC53A7">
        <w:rPr>
          <w:rFonts w:ascii="Times New Roman" w:hAnsi="Times New Roman"/>
          <w:color w:val="000000"/>
          <w:sz w:val="28"/>
          <w:szCs w:val="28"/>
        </w:rPr>
        <w:t xml:space="preserve"> визначених законом, за своєчасністю подання проміжних та остаточних фінансових звітів про надходження </w:t>
      </w:r>
      <w:r w:rsidR="00BE5BF8" w:rsidRPr="00AC53A7">
        <w:rPr>
          <w:rFonts w:ascii="Times New Roman" w:hAnsi="Times New Roman"/>
          <w:color w:val="000000"/>
          <w:sz w:val="28"/>
          <w:szCs w:val="28"/>
        </w:rPr>
        <w:t>й</w:t>
      </w:r>
      <w:r w:rsidRPr="00AC53A7">
        <w:rPr>
          <w:rFonts w:ascii="Times New Roman" w:hAnsi="Times New Roman"/>
          <w:color w:val="000000"/>
          <w:sz w:val="28"/>
          <w:szCs w:val="28"/>
        </w:rPr>
        <w:t xml:space="preserve"> використання коштів виборчих фондів на виборах, відповідністю їх оформлення встановленим вимогам, достовірністю включених до них відомостей. Відповідно до ст. 1 ЗУ «Про </w:t>
      </w:r>
      <w:r w:rsidRPr="00AC53A7">
        <w:rPr>
          <w:rFonts w:ascii="Times New Roman" w:hAnsi="Times New Roman"/>
          <w:bCs/>
          <w:color w:val="000000"/>
          <w:sz w:val="28"/>
          <w:szCs w:val="28"/>
          <w:shd w:val="clear" w:color="auto" w:fill="FFFFFF"/>
        </w:rPr>
        <w:t>Центральну виборчу комісію</w:t>
      </w:r>
      <w:r w:rsidRPr="00AC53A7">
        <w:rPr>
          <w:rFonts w:ascii="Times New Roman" w:hAnsi="Times New Roman"/>
          <w:color w:val="000000"/>
          <w:sz w:val="28"/>
          <w:szCs w:val="28"/>
        </w:rPr>
        <w:t>»</w:t>
      </w:r>
      <w:r w:rsidR="004F0C03" w:rsidRPr="00AC53A7">
        <w:rPr>
          <w:rFonts w:ascii="Times New Roman" w:hAnsi="Times New Roman"/>
          <w:color w:val="000000"/>
          <w:sz w:val="28"/>
          <w:szCs w:val="28"/>
        </w:rPr>
        <w:t xml:space="preserve"> </w:t>
      </w:r>
      <w:r w:rsidR="004F0C03" w:rsidRPr="00AC53A7">
        <w:rPr>
          <w:rFonts w:ascii="Times New Roman" w:hAnsi="Times New Roman"/>
          <w:sz w:val="28"/>
          <w:szCs w:val="28"/>
        </w:rPr>
        <w:t>[</w:t>
      </w:r>
      <w:r w:rsidR="00A53186" w:rsidRPr="00AC53A7">
        <w:rPr>
          <w:rFonts w:ascii="Times New Roman" w:hAnsi="Times New Roman"/>
          <w:sz w:val="28"/>
          <w:szCs w:val="28"/>
        </w:rPr>
        <w:t>284</w:t>
      </w:r>
      <w:r w:rsidR="004F0C03" w:rsidRPr="00AC53A7">
        <w:rPr>
          <w:rFonts w:ascii="Times New Roman" w:hAnsi="Times New Roman"/>
          <w:sz w:val="28"/>
          <w:szCs w:val="28"/>
        </w:rPr>
        <w:t>]</w:t>
      </w:r>
      <w:bookmarkStart w:id="87" w:name="n13"/>
      <w:bookmarkEnd w:id="87"/>
      <w:r w:rsidRPr="00AC53A7">
        <w:rPr>
          <w:rFonts w:ascii="Times New Roman" w:hAnsi="Times New Roman"/>
          <w:color w:val="000000"/>
          <w:sz w:val="28"/>
          <w:szCs w:val="28"/>
        </w:rPr>
        <w:t xml:space="preserve"> ЦВК є постійно діючим колегіальним державним органом, який наділений повноваженнями щодо організації підготовки і проведення виборів</w:t>
      </w:r>
      <w:r w:rsidR="00BE5BF8" w:rsidRPr="00AC53A7">
        <w:rPr>
          <w:rFonts w:ascii="Times New Roman" w:hAnsi="Times New Roman"/>
          <w:color w:val="000000"/>
          <w:sz w:val="28"/>
          <w:szCs w:val="28"/>
        </w:rPr>
        <w:t>,</w:t>
      </w:r>
      <w:r w:rsidRPr="00AC53A7">
        <w:rPr>
          <w:rFonts w:ascii="Times New Roman" w:hAnsi="Times New Roman"/>
          <w:color w:val="000000"/>
          <w:sz w:val="28"/>
          <w:szCs w:val="28"/>
        </w:rPr>
        <w:t xml:space="preserve"> всеукраїнського і місцевих референдумів </w:t>
      </w:r>
      <w:r w:rsidR="00BE5BF8" w:rsidRPr="00AC53A7">
        <w:rPr>
          <w:rFonts w:ascii="Times New Roman" w:hAnsi="Times New Roman"/>
          <w:color w:val="000000"/>
          <w:sz w:val="28"/>
          <w:szCs w:val="28"/>
        </w:rPr>
        <w:t>у</w:t>
      </w:r>
      <w:r w:rsidRPr="00AC53A7">
        <w:rPr>
          <w:rFonts w:ascii="Times New Roman" w:hAnsi="Times New Roman"/>
          <w:color w:val="000000"/>
          <w:sz w:val="28"/>
          <w:szCs w:val="28"/>
        </w:rPr>
        <w:t xml:space="preserve"> порядку та в межах, встановлених цим та іншими законами України</w:t>
      </w:r>
      <w:bookmarkStart w:id="88" w:name="n14"/>
      <w:bookmarkEnd w:id="88"/>
      <w:r w:rsidRPr="00AC53A7">
        <w:rPr>
          <w:rFonts w:ascii="Times New Roman" w:hAnsi="Times New Roman"/>
          <w:color w:val="000000"/>
          <w:sz w:val="28"/>
          <w:szCs w:val="28"/>
        </w:rPr>
        <w:t xml:space="preserve">. ЦВК очолює систему виборчих комісій </w:t>
      </w:r>
      <w:r w:rsidR="00BE5BF8" w:rsidRPr="00AC53A7">
        <w:rPr>
          <w:rFonts w:ascii="Times New Roman" w:hAnsi="Times New Roman"/>
          <w:color w:val="000000"/>
          <w:sz w:val="28"/>
          <w:szCs w:val="28"/>
        </w:rPr>
        <w:t>і</w:t>
      </w:r>
      <w:r w:rsidRPr="00AC53A7">
        <w:rPr>
          <w:rFonts w:ascii="Times New Roman" w:hAnsi="Times New Roman"/>
          <w:color w:val="000000"/>
          <w:sz w:val="28"/>
          <w:szCs w:val="28"/>
        </w:rPr>
        <w:t xml:space="preserve"> комісій </w:t>
      </w:r>
      <w:r w:rsidR="00BE5BF8" w:rsidRPr="00AC53A7">
        <w:rPr>
          <w:rFonts w:ascii="Times New Roman" w:hAnsi="Times New Roman"/>
          <w:color w:val="000000"/>
          <w:sz w:val="28"/>
          <w:szCs w:val="28"/>
        </w:rPr>
        <w:t>і</w:t>
      </w:r>
      <w:r w:rsidRPr="00AC53A7">
        <w:rPr>
          <w:rFonts w:ascii="Times New Roman" w:hAnsi="Times New Roman"/>
          <w:color w:val="000000"/>
          <w:sz w:val="28"/>
          <w:szCs w:val="28"/>
        </w:rPr>
        <w:t>з референдуму, які утворюються для організації підготовки та проведення виборів Президента України, народних депутатів України, всеукраїнського референдуму</w:t>
      </w:r>
      <w:r w:rsidR="00BE5BF8" w:rsidRPr="00AC53A7">
        <w:rPr>
          <w:rFonts w:ascii="Times New Roman" w:hAnsi="Times New Roman"/>
          <w:color w:val="000000"/>
          <w:sz w:val="28"/>
          <w:szCs w:val="28"/>
        </w:rPr>
        <w:t>,</w:t>
      </w:r>
      <w:r w:rsidRPr="00AC53A7">
        <w:rPr>
          <w:rFonts w:ascii="Times New Roman" w:hAnsi="Times New Roman"/>
          <w:color w:val="000000"/>
          <w:sz w:val="28"/>
          <w:szCs w:val="28"/>
        </w:rPr>
        <w:t xml:space="preserve"> і здійснює контроль за діяльністю та консультативно-методичне забезпечення виборчих комісій, які утворюються для організації підготовки </w:t>
      </w:r>
      <w:r w:rsidR="00BE5BF8" w:rsidRPr="00AC53A7">
        <w:rPr>
          <w:rFonts w:ascii="Times New Roman" w:hAnsi="Times New Roman"/>
          <w:color w:val="000000"/>
          <w:sz w:val="28"/>
          <w:szCs w:val="28"/>
        </w:rPr>
        <w:t>й</w:t>
      </w:r>
      <w:r w:rsidRPr="00AC53A7">
        <w:rPr>
          <w:rFonts w:ascii="Times New Roman" w:hAnsi="Times New Roman"/>
          <w:color w:val="000000"/>
          <w:sz w:val="28"/>
          <w:szCs w:val="28"/>
        </w:rPr>
        <w:t xml:space="preserve"> проведення виборів</w:t>
      </w:r>
      <w:r w:rsidR="00BE5BF8" w:rsidRPr="00AC53A7">
        <w:rPr>
          <w:rFonts w:ascii="Times New Roman" w:hAnsi="Times New Roman"/>
          <w:color w:val="000000"/>
          <w:sz w:val="28"/>
          <w:szCs w:val="28"/>
        </w:rPr>
        <w:t>,</w:t>
      </w:r>
      <w:r w:rsidRPr="00AC53A7">
        <w:rPr>
          <w:rFonts w:ascii="Times New Roman" w:hAnsi="Times New Roman"/>
          <w:color w:val="000000"/>
          <w:sz w:val="28"/>
          <w:szCs w:val="28"/>
        </w:rPr>
        <w:t xml:space="preserve"> та комісій </w:t>
      </w:r>
      <w:r w:rsidR="00BE5BF8" w:rsidRPr="00AC53A7">
        <w:rPr>
          <w:rFonts w:ascii="Times New Roman" w:hAnsi="Times New Roman"/>
          <w:color w:val="000000"/>
          <w:sz w:val="28"/>
          <w:szCs w:val="28"/>
        </w:rPr>
        <w:t>і</w:t>
      </w:r>
      <w:r w:rsidRPr="00AC53A7">
        <w:rPr>
          <w:rFonts w:ascii="Times New Roman" w:hAnsi="Times New Roman"/>
          <w:color w:val="000000"/>
          <w:sz w:val="28"/>
          <w:szCs w:val="28"/>
        </w:rPr>
        <w:t>з місцевих референдумі</w:t>
      </w:r>
      <w:r w:rsidR="00BE5BF8" w:rsidRPr="00AC53A7">
        <w:rPr>
          <w:rFonts w:ascii="Times New Roman" w:hAnsi="Times New Roman"/>
          <w:color w:val="000000"/>
          <w:sz w:val="28"/>
          <w:szCs w:val="28"/>
        </w:rPr>
        <w:t>в</w:t>
      </w:r>
      <w:r w:rsidRPr="00AC53A7">
        <w:rPr>
          <w:rFonts w:ascii="Times New Roman" w:hAnsi="Times New Roman"/>
          <w:color w:val="000000"/>
          <w:sz w:val="28"/>
          <w:szCs w:val="28"/>
        </w:rPr>
        <w:t>.</w:t>
      </w:r>
    </w:p>
    <w:p w14:paraId="4090D72F" w14:textId="77777777" w:rsidR="00B25553" w:rsidRPr="00AC53A7" w:rsidRDefault="00B25553" w:rsidP="00923D89">
      <w:pPr>
        <w:spacing w:after="0" w:line="360" w:lineRule="auto"/>
        <w:ind w:firstLine="709"/>
        <w:contextualSpacing/>
        <w:jc w:val="both"/>
        <w:rPr>
          <w:rFonts w:ascii="Times New Roman" w:hAnsi="Times New Roman"/>
          <w:color w:val="000000"/>
        </w:rPr>
      </w:pPr>
      <w:r w:rsidRPr="00AC53A7">
        <w:rPr>
          <w:rFonts w:ascii="Times New Roman" w:hAnsi="Times New Roman"/>
          <w:color w:val="000000"/>
          <w:sz w:val="28"/>
          <w:szCs w:val="28"/>
        </w:rPr>
        <w:t>ЦВК складається з 15 членів</w:t>
      </w:r>
      <w:r w:rsidRPr="00AC53A7">
        <w:rPr>
          <w:rStyle w:val="FootnoteReference"/>
          <w:rFonts w:ascii="Times New Roman" w:hAnsi="Times New Roman"/>
          <w:color w:val="000000"/>
          <w:sz w:val="28"/>
          <w:szCs w:val="28"/>
        </w:rPr>
        <w:footnoteReference w:id="16"/>
      </w:r>
      <w:r w:rsidRPr="00AC53A7">
        <w:rPr>
          <w:rFonts w:ascii="Times New Roman" w:hAnsi="Times New Roman"/>
          <w:color w:val="000000"/>
          <w:sz w:val="28"/>
          <w:szCs w:val="28"/>
        </w:rPr>
        <w:t>, які призначаються на посади та звільняються з посад ВРУ за поданням Президента України.</w:t>
      </w:r>
      <w:bookmarkStart w:id="89" w:name="n429"/>
      <w:bookmarkStart w:id="90" w:name="n42"/>
      <w:bookmarkEnd w:id="89"/>
      <w:bookmarkEnd w:id="90"/>
      <w:r w:rsidRPr="00AC53A7">
        <w:rPr>
          <w:rFonts w:ascii="Times New Roman" w:hAnsi="Times New Roman"/>
          <w:color w:val="000000"/>
          <w:sz w:val="28"/>
          <w:szCs w:val="28"/>
        </w:rPr>
        <w:t xml:space="preserve"> У поданні Президента України про призначення на посаду членів ЦВК враховуються пропозиції депутатських фракцій і груп, утворених у поточному скликанні ВРУ.</w:t>
      </w:r>
      <w:bookmarkStart w:id="91" w:name="n43"/>
      <w:bookmarkEnd w:id="91"/>
      <w:r w:rsidRPr="00AC53A7">
        <w:rPr>
          <w:rFonts w:ascii="Times New Roman" w:hAnsi="Times New Roman"/>
          <w:color w:val="000000"/>
          <w:sz w:val="28"/>
          <w:szCs w:val="28"/>
        </w:rPr>
        <w:t xml:space="preserve"> Кандидатури осіб на посади членів ЦВК попередньо обговорюються в депутатських фракціях і групах, а їх призначення проводиться за наявності висновків відповідного профільного комітету ВРУ. </w:t>
      </w:r>
      <w:bookmarkStart w:id="92" w:name="n48"/>
      <w:bookmarkEnd w:id="92"/>
      <w:r w:rsidRPr="00AC53A7">
        <w:rPr>
          <w:rFonts w:ascii="Times New Roman" w:hAnsi="Times New Roman"/>
          <w:color w:val="000000"/>
          <w:sz w:val="28"/>
          <w:szCs w:val="28"/>
        </w:rPr>
        <w:t xml:space="preserve">Як бачимо з описаної процедури формування складу ЦВК, ключову роль у призначенні членів ЦВК відіграють саме політичні партії. </w:t>
      </w:r>
      <w:r w:rsidR="00BE5BF8" w:rsidRPr="00AC53A7">
        <w:rPr>
          <w:rFonts w:ascii="Times New Roman" w:hAnsi="Times New Roman"/>
          <w:color w:val="000000"/>
          <w:sz w:val="28"/>
          <w:szCs w:val="28"/>
        </w:rPr>
        <w:t>У цьому аспекті</w:t>
      </w:r>
      <w:r w:rsidRPr="00AC53A7">
        <w:rPr>
          <w:rFonts w:ascii="Times New Roman" w:hAnsi="Times New Roman"/>
          <w:color w:val="000000"/>
          <w:sz w:val="28"/>
          <w:szCs w:val="28"/>
        </w:rPr>
        <w:t xml:space="preserve"> цілком слушною є позиція В.І. Кафарського, який зауважує, що н</w:t>
      </w:r>
      <w:r w:rsidRPr="00AC53A7">
        <w:rPr>
          <w:rFonts w:ascii="Times New Roman" w:hAnsi="Times New Roman"/>
          <w:sz w:val="28"/>
          <w:szCs w:val="28"/>
        </w:rPr>
        <w:t xml:space="preserve">ормативні акти ЦВК в системі джерел конституційного права посідають особливе місце і відіграють значну роль у </w:t>
      </w:r>
      <w:r w:rsidRPr="00AC53A7">
        <w:rPr>
          <w:rFonts w:ascii="Times New Roman" w:hAnsi="Times New Roman"/>
          <w:sz w:val="28"/>
          <w:szCs w:val="28"/>
        </w:rPr>
        <w:lastRenderedPageBreak/>
        <w:t>регулюванні конституційно-правових відносин, що дає підстави поставити питання про виведення ЦВК з-під формального і неформального контролю політичних партій, відмовитись від формування ЦВК за партійними квотами</w:t>
      </w:r>
      <w:r w:rsidR="00A53186" w:rsidRPr="00AC53A7">
        <w:rPr>
          <w:rFonts w:ascii="Times New Roman" w:hAnsi="Times New Roman"/>
          <w:sz w:val="28"/>
          <w:szCs w:val="28"/>
        </w:rPr>
        <w:t xml:space="preserve"> [2, с. 261]</w:t>
      </w:r>
      <w:r w:rsidRPr="00AC53A7">
        <w:rPr>
          <w:rFonts w:ascii="Times New Roman" w:hAnsi="Times New Roman"/>
          <w:sz w:val="28"/>
          <w:szCs w:val="28"/>
        </w:rPr>
        <w:t>. Як випливає з</w:t>
      </w:r>
      <w:r w:rsidR="00BE5BF8" w:rsidRPr="00AC53A7">
        <w:rPr>
          <w:rFonts w:ascii="Times New Roman" w:hAnsi="Times New Roman"/>
          <w:sz w:val="28"/>
          <w:szCs w:val="28"/>
        </w:rPr>
        <w:t>і ст. 57</w:t>
      </w:r>
      <w:r w:rsidRPr="00AC53A7">
        <w:rPr>
          <w:rFonts w:ascii="Times New Roman" w:hAnsi="Times New Roman"/>
          <w:sz w:val="28"/>
          <w:szCs w:val="28"/>
        </w:rPr>
        <w:t xml:space="preserve"> </w:t>
      </w:r>
      <w:r w:rsidR="00A53186" w:rsidRPr="00AC53A7">
        <w:rPr>
          <w:rFonts w:ascii="Times New Roman" w:hAnsi="Times New Roman"/>
          <w:sz w:val="28"/>
          <w:szCs w:val="28"/>
        </w:rPr>
        <w:t>проект</w:t>
      </w:r>
      <w:r w:rsidR="005C5686" w:rsidRPr="00AC53A7">
        <w:rPr>
          <w:rFonts w:ascii="Times New Roman" w:hAnsi="Times New Roman"/>
          <w:sz w:val="28"/>
          <w:szCs w:val="28"/>
        </w:rPr>
        <w:t>у</w:t>
      </w:r>
      <w:r w:rsidR="00A53186" w:rsidRPr="00AC53A7">
        <w:rPr>
          <w:rFonts w:ascii="Times New Roman" w:hAnsi="Times New Roman"/>
          <w:sz w:val="28"/>
          <w:szCs w:val="28"/>
        </w:rPr>
        <w:t xml:space="preserve"> Ви</w:t>
      </w:r>
      <w:r w:rsidR="00BE5BF8" w:rsidRPr="00AC53A7">
        <w:rPr>
          <w:rFonts w:ascii="Times New Roman" w:hAnsi="Times New Roman"/>
          <w:sz w:val="28"/>
          <w:szCs w:val="28"/>
        </w:rPr>
        <w:t>борчого кодексу України [94]</w:t>
      </w:r>
      <w:r w:rsidRPr="00AC53A7">
        <w:rPr>
          <w:rFonts w:ascii="Times New Roman" w:hAnsi="Times New Roman"/>
          <w:sz w:val="28"/>
          <w:szCs w:val="28"/>
        </w:rPr>
        <w:t xml:space="preserve">, у </w:t>
      </w:r>
      <w:r w:rsidR="00BE5BF8" w:rsidRPr="00AC53A7">
        <w:rPr>
          <w:rFonts w:ascii="Times New Roman" w:hAnsi="Times New Roman"/>
          <w:sz w:val="28"/>
          <w:szCs w:val="28"/>
        </w:rPr>
        <w:t>разі</w:t>
      </w:r>
      <w:r w:rsidRPr="00AC53A7">
        <w:rPr>
          <w:rFonts w:ascii="Times New Roman" w:hAnsi="Times New Roman"/>
          <w:sz w:val="28"/>
          <w:szCs w:val="28"/>
        </w:rPr>
        <w:t xml:space="preserve"> його прийняття статус ЦВК буде регулюватися саме Виборчим кодексом України, а не спеціальним законом</w:t>
      </w:r>
      <w:r w:rsidR="005C5686" w:rsidRPr="00AC53A7">
        <w:rPr>
          <w:rFonts w:ascii="Times New Roman" w:hAnsi="Times New Roman"/>
          <w:sz w:val="28"/>
          <w:szCs w:val="28"/>
        </w:rPr>
        <w:t xml:space="preserve"> про</w:t>
      </w:r>
      <w:r w:rsidRPr="00AC53A7">
        <w:rPr>
          <w:rFonts w:ascii="Times New Roman" w:hAnsi="Times New Roman"/>
          <w:sz w:val="28"/>
          <w:szCs w:val="28"/>
        </w:rPr>
        <w:t xml:space="preserve"> ЦВК, проте ключові положення </w:t>
      </w:r>
      <w:r w:rsidR="00BE5BF8" w:rsidRPr="00AC53A7">
        <w:rPr>
          <w:rFonts w:ascii="Times New Roman" w:hAnsi="Times New Roman"/>
          <w:sz w:val="28"/>
          <w:szCs w:val="28"/>
        </w:rPr>
        <w:t>щодо</w:t>
      </w:r>
      <w:r w:rsidRPr="00AC53A7">
        <w:rPr>
          <w:rFonts w:ascii="Times New Roman" w:hAnsi="Times New Roman"/>
          <w:sz w:val="28"/>
          <w:szCs w:val="28"/>
        </w:rPr>
        <w:t xml:space="preserve"> </w:t>
      </w:r>
      <w:r w:rsidRPr="00AC53A7">
        <w:rPr>
          <w:rStyle w:val="FontStyle"/>
          <w:rFonts w:ascii="Times New Roman" w:eastAsiaTheme="majorEastAsia" w:hAnsi="Times New Roman" w:cs="Times New Roman"/>
          <w:sz w:val="28"/>
          <w:szCs w:val="28"/>
        </w:rPr>
        <w:t xml:space="preserve">складу ЦВК та порядку її формування у </w:t>
      </w:r>
      <w:r w:rsidR="00BE5BF8" w:rsidRPr="00AC53A7">
        <w:rPr>
          <w:rFonts w:ascii="Times New Roman" w:hAnsi="Times New Roman"/>
          <w:sz w:val="28"/>
          <w:szCs w:val="28"/>
        </w:rPr>
        <w:t>п</w:t>
      </w:r>
      <w:r w:rsidRPr="00AC53A7">
        <w:rPr>
          <w:rFonts w:ascii="Times New Roman" w:hAnsi="Times New Roman"/>
          <w:sz w:val="28"/>
          <w:szCs w:val="28"/>
        </w:rPr>
        <w:t xml:space="preserve">роекті Виборчого кодексу України залишися такими ж, які наразі прописані в </w:t>
      </w:r>
      <w:r w:rsidRPr="00AC53A7">
        <w:rPr>
          <w:rFonts w:ascii="Times New Roman" w:hAnsi="Times New Roman"/>
          <w:color w:val="000000"/>
          <w:sz w:val="28"/>
          <w:szCs w:val="28"/>
        </w:rPr>
        <w:t xml:space="preserve">ЗУ «Про </w:t>
      </w:r>
      <w:r w:rsidRPr="00AC53A7">
        <w:rPr>
          <w:rFonts w:ascii="Times New Roman" w:hAnsi="Times New Roman"/>
          <w:bCs/>
          <w:color w:val="000000"/>
          <w:sz w:val="28"/>
          <w:szCs w:val="28"/>
          <w:shd w:val="clear" w:color="auto" w:fill="FFFFFF"/>
        </w:rPr>
        <w:t>Центральну виборчу комісію</w:t>
      </w:r>
      <w:r w:rsidRPr="00AC53A7">
        <w:rPr>
          <w:rFonts w:ascii="Times New Roman" w:hAnsi="Times New Roman"/>
          <w:color w:val="000000"/>
          <w:sz w:val="28"/>
          <w:szCs w:val="28"/>
        </w:rPr>
        <w:t xml:space="preserve">». Також </w:t>
      </w:r>
      <w:r w:rsidR="00307772" w:rsidRPr="00AC53A7">
        <w:rPr>
          <w:rFonts w:ascii="Times New Roman" w:hAnsi="Times New Roman"/>
          <w:color w:val="000000"/>
          <w:sz w:val="28"/>
          <w:szCs w:val="28"/>
        </w:rPr>
        <w:t>варто</w:t>
      </w:r>
      <w:r w:rsidRPr="00AC53A7">
        <w:rPr>
          <w:rFonts w:ascii="Times New Roman" w:hAnsi="Times New Roman"/>
          <w:color w:val="000000"/>
          <w:sz w:val="28"/>
          <w:szCs w:val="28"/>
        </w:rPr>
        <w:t xml:space="preserve"> зауважити, що </w:t>
      </w:r>
      <w:r w:rsidRPr="00AC53A7">
        <w:rPr>
          <w:rFonts w:ascii="Times New Roman" w:hAnsi="Times New Roman"/>
          <w:color w:val="000000"/>
          <w:sz w:val="28"/>
          <w:szCs w:val="28"/>
          <w:shd w:val="clear" w:color="auto" w:fill="FFFFFF"/>
        </w:rPr>
        <w:t>НАЗК здійснює контроль за дотриманням вимог законодавства щодо фінансування передвиборної агітації партій, кандидатів у депутати згідно з його повноваженнями, встановленими законодавством України</w:t>
      </w:r>
      <w:r w:rsidR="00A53186" w:rsidRPr="00AC53A7">
        <w:rPr>
          <w:rFonts w:ascii="Times New Roman" w:hAnsi="Times New Roman"/>
          <w:color w:val="000000"/>
          <w:sz w:val="28"/>
          <w:szCs w:val="28"/>
          <w:shd w:val="clear" w:color="auto" w:fill="FFFFFF"/>
        </w:rPr>
        <w:t xml:space="preserve"> </w:t>
      </w:r>
      <w:r w:rsidR="00A53186" w:rsidRPr="00AC53A7">
        <w:rPr>
          <w:rFonts w:ascii="Times New Roman" w:hAnsi="Times New Roman"/>
          <w:sz w:val="28"/>
          <w:szCs w:val="28"/>
        </w:rPr>
        <w:t>[285]</w:t>
      </w:r>
      <w:r w:rsidRPr="00AC53A7">
        <w:rPr>
          <w:rFonts w:ascii="Times New Roman" w:hAnsi="Times New Roman"/>
          <w:color w:val="000000"/>
          <w:sz w:val="28"/>
          <w:szCs w:val="28"/>
          <w:shd w:val="clear" w:color="auto" w:fill="FFFFFF"/>
        </w:rPr>
        <w:t>.</w:t>
      </w:r>
      <w:r w:rsidRPr="00AC53A7">
        <w:rPr>
          <w:rStyle w:val="FootnoteReference"/>
          <w:rFonts w:ascii="Times New Roman" w:hAnsi="Times New Roman"/>
          <w:bCs/>
          <w:color w:val="000000"/>
          <w:sz w:val="28"/>
          <w:szCs w:val="28"/>
          <w:bdr w:val="none" w:sz="0" w:space="0" w:color="auto" w:frame="1"/>
        </w:rPr>
        <w:t xml:space="preserve"> </w:t>
      </w:r>
    </w:p>
    <w:p w14:paraId="0F9C0A2F" w14:textId="77777777" w:rsidR="00B25553" w:rsidRPr="00AC53A7" w:rsidRDefault="00307772" w:rsidP="00923D89">
      <w:pPr>
        <w:spacing w:after="0" w:line="360" w:lineRule="auto"/>
        <w:ind w:firstLine="709"/>
        <w:contextualSpacing/>
        <w:jc w:val="both"/>
        <w:rPr>
          <w:rFonts w:ascii="Times New Roman" w:hAnsi="Times New Roman"/>
          <w:color w:val="000000"/>
          <w:sz w:val="28"/>
          <w:szCs w:val="28"/>
        </w:rPr>
      </w:pPr>
      <w:r w:rsidRPr="00AC53A7">
        <w:rPr>
          <w:rFonts w:ascii="Times New Roman" w:hAnsi="Times New Roman"/>
          <w:sz w:val="28"/>
          <w:szCs w:val="28"/>
        </w:rPr>
        <w:t>Загалом</w:t>
      </w:r>
      <w:r w:rsidR="00B25553" w:rsidRPr="00AC53A7">
        <w:rPr>
          <w:rFonts w:ascii="Times New Roman" w:hAnsi="Times New Roman"/>
          <w:sz w:val="28"/>
          <w:szCs w:val="28"/>
        </w:rPr>
        <w:t xml:space="preserve"> організація виборів завжди покладається на спеціальні органи, які несуть відповідальність за їх підготов</w:t>
      </w:r>
      <w:r w:rsidRPr="00AC53A7">
        <w:rPr>
          <w:rFonts w:ascii="Times New Roman" w:hAnsi="Times New Roman"/>
          <w:sz w:val="28"/>
          <w:szCs w:val="28"/>
        </w:rPr>
        <w:t>ку та проведення;</w:t>
      </w:r>
      <w:r w:rsidR="00B25553" w:rsidRPr="00AC53A7">
        <w:rPr>
          <w:rFonts w:ascii="Times New Roman" w:hAnsi="Times New Roman"/>
          <w:sz w:val="28"/>
          <w:szCs w:val="28"/>
        </w:rPr>
        <w:t xml:space="preserve"> називаються вони по-різному: виборчі комісії, виборчі ради, виборчі трибунали тощо</w:t>
      </w:r>
      <w:r w:rsidR="00A209E5" w:rsidRPr="00AC53A7">
        <w:rPr>
          <w:rFonts w:ascii="Times New Roman" w:hAnsi="Times New Roman"/>
          <w:sz w:val="28"/>
          <w:szCs w:val="28"/>
        </w:rPr>
        <w:t xml:space="preserve"> [286, с. 82]</w:t>
      </w:r>
      <w:r w:rsidR="00B25553" w:rsidRPr="00AC53A7">
        <w:rPr>
          <w:rFonts w:ascii="Times New Roman" w:hAnsi="Times New Roman"/>
          <w:sz w:val="28"/>
          <w:szCs w:val="28"/>
        </w:rPr>
        <w:t>.</w:t>
      </w:r>
      <w:r w:rsidR="00A209E5" w:rsidRPr="00AC53A7">
        <w:rPr>
          <w:rFonts w:ascii="Times New Roman" w:hAnsi="Times New Roman"/>
          <w:sz w:val="28"/>
          <w:szCs w:val="28"/>
        </w:rPr>
        <w:t xml:space="preserve"> </w:t>
      </w:r>
      <w:r w:rsidR="00B25553" w:rsidRPr="00AC53A7">
        <w:rPr>
          <w:rFonts w:ascii="Times New Roman" w:hAnsi="Times New Roman"/>
          <w:color w:val="000000"/>
          <w:sz w:val="28"/>
          <w:szCs w:val="28"/>
        </w:rPr>
        <w:t xml:space="preserve">Правовий статус, порядок формування та припинення діяльності, принципи діяльності, а також повноваження з контролю </w:t>
      </w:r>
      <w:r w:rsidR="00B25553" w:rsidRPr="00AC53A7">
        <w:rPr>
          <w:rFonts w:ascii="Times New Roman" w:hAnsi="Times New Roman"/>
          <w:sz w:val="28"/>
          <w:szCs w:val="28"/>
        </w:rPr>
        <w:t xml:space="preserve">за діяльністю політичних партій у виборчому процесі </w:t>
      </w:r>
      <w:r w:rsidRPr="00AC53A7">
        <w:rPr>
          <w:rFonts w:ascii="Times New Roman" w:hAnsi="Times New Roman"/>
          <w:sz w:val="28"/>
          <w:szCs w:val="28"/>
        </w:rPr>
        <w:t>в</w:t>
      </w:r>
      <w:r w:rsidR="00B25553" w:rsidRPr="00AC53A7">
        <w:rPr>
          <w:rFonts w:ascii="Times New Roman" w:hAnsi="Times New Roman"/>
          <w:sz w:val="28"/>
          <w:szCs w:val="28"/>
        </w:rPr>
        <w:t xml:space="preserve"> різних країнах ЄС істотно різняться. Наприклад, </w:t>
      </w:r>
      <w:r w:rsidRPr="00AC53A7">
        <w:rPr>
          <w:rFonts w:ascii="Times New Roman" w:hAnsi="Times New Roman"/>
          <w:sz w:val="28"/>
          <w:szCs w:val="28"/>
        </w:rPr>
        <w:t>у</w:t>
      </w:r>
      <w:r w:rsidR="00B25553" w:rsidRPr="00AC53A7">
        <w:rPr>
          <w:rFonts w:ascii="Times New Roman" w:hAnsi="Times New Roman"/>
          <w:sz w:val="28"/>
          <w:szCs w:val="28"/>
        </w:rPr>
        <w:t xml:space="preserve"> Польщі правовий статус Національної Виборчої Комісії регулюється не окремим спеціальним законом, а положеннями Виборчого кодексу Польщі</w:t>
      </w:r>
      <w:r w:rsidR="00A209E5" w:rsidRPr="00AC53A7">
        <w:rPr>
          <w:rFonts w:ascii="Times New Roman" w:hAnsi="Times New Roman"/>
          <w:sz w:val="28"/>
          <w:szCs w:val="28"/>
        </w:rPr>
        <w:t xml:space="preserve"> [88]</w:t>
      </w:r>
      <w:r w:rsidR="00B25553" w:rsidRPr="00AC53A7">
        <w:rPr>
          <w:rFonts w:ascii="Times New Roman" w:hAnsi="Times New Roman"/>
          <w:sz w:val="28"/>
          <w:szCs w:val="28"/>
        </w:rPr>
        <w:t>. Відповідно до ст. 157 Виборчого коде</w:t>
      </w:r>
      <w:r w:rsidRPr="00AC53A7">
        <w:rPr>
          <w:rFonts w:ascii="Times New Roman" w:hAnsi="Times New Roman"/>
          <w:sz w:val="28"/>
          <w:szCs w:val="28"/>
        </w:rPr>
        <w:t>ксу Польщі</w:t>
      </w:r>
      <w:r w:rsidR="00B25553" w:rsidRPr="00AC53A7">
        <w:rPr>
          <w:rFonts w:ascii="Times New Roman" w:hAnsi="Times New Roman"/>
          <w:sz w:val="28"/>
          <w:szCs w:val="28"/>
        </w:rPr>
        <w:t xml:space="preserve"> Національна Виборча Комісія</w:t>
      </w:r>
      <w:r w:rsidR="00B25553" w:rsidRPr="00AC53A7">
        <w:rPr>
          <w:rFonts w:ascii="Times New Roman" w:hAnsi="Times New Roman"/>
          <w:color w:val="000000"/>
          <w:sz w:val="28"/>
          <w:szCs w:val="28"/>
        </w:rPr>
        <w:t xml:space="preserve"> </w:t>
      </w:r>
      <w:r w:rsidRPr="00AC53A7">
        <w:rPr>
          <w:rFonts w:ascii="Times New Roman" w:hAnsi="Times New Roman"/>
          <w:sz w:val="28"/>
          <w:szCs w:val="28"/>
        </w:rPr>
        <w:t>є постійним</w:t>
      </w:r>
      <w:r w:rsidR="00B25553" w:rsidRPr="00AC53A7">
        <w:rPr>
          <w:rFonts w:ascii="Times New Roman" w:hAnsi="Times New Roman"/>
          <w:sz w:val="28"/>
          <w:szCs w:val="28"/>
        </w:rPr>
        <w:t xml:space="preserve"> вищим органом влади з питань виборів </w:t>
      </w:r>
      <w:r w:rsidRPr="00AC53A7">
        <w:rPr>
          <w:rFonts w:ascii="Times New Roman" w:hAnsi="Times New Roman"/>
          <w:sz w:val="28"/>
          <w:szCs w:val="28"/>
        </w:rPr>
        <w:t>і</w:t>
      </w:r>
      <w:r w:rsidR="00B25553" w:rsidRPr="00AC53A7">
        <w:rPr>
          <w:rFonts w:ascii="Times New Roman" w:hAnsi="Times New Roman"/>
          <w:sz w:val="28"/>
          <w:szCs w:val="28"/>
        </w:rPr>
        <w:t xml:space="preserve"> референдумів, який складається з: </w:t>
      </w:r>
      <w:r w:rsidRPr="00AC53A7">
        <w:rPr>
          <w:rFonts w:ascii="Times New Roman" w:hAnsi="Times New Roman"/>
          <w:sz w:val="28"/>
          <w:szCs w:val="28"/>
        </w:rPr>
        <w:t>3</w:t>
      </w:r>
      <w:r w:rsidR="00B25553" w:rsidRPr="00AC53A7">
        <w:rPr>
          <w:rFonts w:ascii="Times New Roman" w:hAnsi="Times New Roman"/>
          <w:sz w:val="28"/>
          <w:szCs w:val="28"/>
        </w:rPr>
        <w:t xml:space="preserve"> суддів Конституційного Трибуналу Польщі, які рекомендовані головою Конституційного Трибуналу; </w:t>
      </w:r>
      <w:r w:rsidRPr="00AC53A7">
        <w:rPr>
          <w:rFonts w:ascii="Times New Roman" w:hAnsi="Times New Roman"/>
          <w:sz w:val="28"/>
          <w:szCs w:val="28"/>
        </w:rPr>
        <w:t>3</w:t>
      </w:r>
      <w:r w:rsidR="00B25553" w:rsidRPr="00AC53A7">
        <w:rPr>
          <w:rFonts w:ascii="Times New Roman" w:hAnsi="Times New Roman"/>
          <w:sz w:val="28"/>
          <w:szCs w:val="28"/>
        </w:rPr>
        <w:t xml:space="preserve"> суддів Верховного Суду, які рекомендовані го</w:t>
      </w:r>
      <w:r w:rsidRPr="00AC53A7">
        <w:rPr>
          <w:rFonts w:ascii="Times New Roman" w:hAnsi="Times New Roman"/>
          <w:sz w:val="28"/>
          <w:szCs w:val="28"/>
        </w:rPr>
        <w:t>ловою Верховного Суду та</w:t>
      </w:r>
      <w:r w:rsidR="00B25553" w:rsidRPr="00AC53A7">
        <w:rPr>
          <w:rFonts w:ascii="Times New Roman" w:hAnsi="Times New Roman"/>
          <w:sz w:val="28"/>
          <w:szCs w:val="28"/>
        </w:rPr>
        <w:t xml:space="preserve"> </w:t>
      </w:r>
      <w:r w:rsidRPr="00AC53A7">
        <w:rPr>
          <w:rFonts w:ascii="Times New Roman" w:hAnsi="Times New Roman"/>
          <w:sz w:val="28"/>
          <w:szCs w:val="28"/>
        </w:rPr>
        <w:t>3</w:t>
      </w:r>
      <w:r w:rsidR="00B25553" w:rsidRPr="00AC53A7">
        <w:rPr>
          <w:rFonts w:ascii="Times New Roman" w:hAnsi="Times New Roman"/>
          <w:sz w:val="28"/>
          <w:szCs w:val="28"/>
        </w:rPr>
        <w:t xml:space="preserve"> суддів</w:t>
      </w:r>
      <w:r w:rsidR="00B25553" w:rsidRPr="00AC53A7">
        <w:rPr>
          <w:rFonts w:ascii="Times New Roman" w:hAnsi="Times New Roman"/>
          <w:color w:val="000000"/>
          <w:sz w:val="28"/>
          <w:szCs w:val="28"/>
        </w:rPr>
        <w:t xml:space="preserve"> </w:t>
      </w:r>
      <w:r w:rsidR="00B25553" w:rsidRPr="00AC53A7">
        <w:rPr>
          <w:rFonts w:ascii="Times New Roman" w:hAnsi="Times New Roman"/>
          <w:sz w:val="28"/>
          <w:szCs w:val="28"/>
        </w:rPr>
        <w:t xml:space="preserve">Вищого адміністративного суду, які рекомендовані головою Вищого адміністративного суду. Названі вище судді призначаються членами Національної Виборчої Комісії указом Президента Польщі. Національна Виборча Комісія зі свого складу обирає голову та двох заступників голови. </w:t>
      </w:r>
    </w:p>
    <w:p w14:paraId="703F53F6" w14:textId="77777777" w:rsidR="00B25553" w:rsidRPr="00AC53A7" w:rsidRDefault="00B25553"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lastRenderedPageBreak/>
        <w:t>Тут необхідно зауважити, що 16 січня 2018 року в Польщі прийнятий Закон Польщі «Про в</w:t>
      </w:r>
      <w:r w:rsidRPr="00AC53A7">
        <w:rPr>
          <w:rFonts w:ascii="Times New Roman" w:hAnsi="Times New Roman"/>
          <w:color w:val="000000"/>
          <w:sz w:val="28"/>
          <w:szCs w:val="28"/>
        </w:rPr>
        <w:t>несення змін до деяких законів щодо посилення участі громадян у процесі виборів, діяльності та контролю окремих державних органів»</w:t>
      </w:r>
      <w:r w:rsidR="00A209E5" w:rsidRPr="00AC53A7">
        <w:rPr>
          <w:rFonts w:ascii="Times New Roman" w:hAnsi="Times New Roman"/>
          <w:color w:val="000000"/>
          <w:sz w:val="28"/>
          <w:szCs w:val="28"/>
        </w:rPr>
        <w:t xml:space="preserve"> </w:t>
      </w:r>
      <w:r w:rsidR="00A209E5" w:rsidRPr="00AC53A7">
        <w:rPr>
          <w:rFonts w:ascii="Times New Roman" w:hAnsi="Times New Roman"/>
          <w:sz w:val="28"/>
          <w:szCs w:val="28"/>
        </w:rPr>
        <w:t>[287]</w:t>
      </w:r>
      <w:r w:rsidRPr="00AC53A7">
        <w:rPr>
          <w:rFonts w:ascii="Times New Roman" w:hAnsi="Times New Roman"/>
          <w:sz w:val="28"/>
          <w:szCs w:val="28"/>
        </w:rPr>
        <w:t xml:space="preserve">, який змінює процедуру призначення членів Національної Виборчої Комісії. Відповідно до названого </w:t>
      </w:r>
      <w:r w:rsidR="00307772" w:rsidRPr="00AC53A7">
        <w:rPr>
          <w:rFonts w:ascii="Times New Roman" w:hAnsi="Times New Roman"/>
          <w:sz w:val="28"/>
          <w:szCs w:val="28"/>
        </w:rPr>
        <w:t>закону</w:t>
      </w:r>
      <w:r w:rsidRPr="00AC53A7">
        <w:rPr>
          <w:rFonts w:ascii="Times New Roman" w:hAnsi="Times New Roman"/>
          <w:sz w:val="28"/>
          <w:szCs w:val="28"/>
        </w:rPr>
        <w:t xml:space="preserve"> Національна Виборча Комісія складається з: </w:t>
      </w:r>
      <w:r w:rsidR="00307772" w:rsidRPr="00AC53A7">
        <w:rPr>
          <w:rFonts w:ascii="Times New Roman" w:hAnsi="Times New Roman"/>
          <w:sz w:val="28"/>
          <w:szCs w:val="28"/>
        </w:rPr>
        <w:t>1</w:t>
      </w:r>
      <w:r w:rsidRPr="00AC53A7">
        <w:rPr>
          <w:rFonts w:ascii="Times New Roman" w:hAnsi="Times New Roman"/>
          <w:sz w:val="28"/>
          <w:szCs w:val="28"/>
        </w:rPr>
        <w:t xml:space="preserve"> судді Конституційного Трибуналу Польщі, який рекомендований головою Конституційного Трибуналу; </w:t>
      </w:r>
      <w:r w:rsidR="00307772" w:rsidRPr="00AC53A7">
        <w:rPr>
          <w:rFonts w:ascii="Times New Roman" w:hAnsi="Times New Roman"/>
          <w:sz w:val="28"/>
          <w:szCs w:val="28"/>
        </w:rPr>
        <w:t>1</w:t>
      </w:r>
      <w:r w:rsidRPr="00AC53A7">
        <w:rPr>
          <w:rFonts w:ascii="Times New Roman" w:hAnsi="Times New Roman"/>
          <w:sz w:val="28"/>
          <w:szCs w:val="28"/>
        </w:rPr>
        <w:t xml:space="preserve"> судді Верховного Суду, який рекомендований головою Верховного Суду; </w:t>
      </w:r>
      <w:r w:rsidR="00307772" w:rsidRPr="00AC53A7">
        <w:rPr>
          <w:rFonts w:ascii="Times New Roman" w:hAnsi="Times New Roman"/>
          <w:sz w:val="28"/>
          <w:szCs w:val="28"/>
        </w:rPr>
        <w:t>1</w:t>
      </w:r>
      <w:r w:rsidRPr="00AC53A7">
        <w:rPr>
          <w:rFonts w:ascii="Times New Roman" w:hAnsi="Times New Roman"/>
          <w:sz w:val="28"/>
          <w:szCs w:val="28"/>
        </w:rPr>
        <w:t xml:space="preserve"> судді</w:t>
      </w:r>
      <w:r w:rsidRPr="00AC53A7">
        <w:rPr>
          <w:rFonts w:ascii="Times New Roman" w:hAnsi="Times New Roman"/>
          <w:color w:val="000000"/>
          <w:sz w:val="28"/>
          <w:szCs w:val="28"/>
        </w:rPr>
        <w:t xml:space="preserve"> </w:t>
      </w:r>
      <w:r w:rsidRPr="00AC53A7">
        <w:rPr>
          <w:rFonts w:ascii="Times New Roman" w:hAnsi="Times New Roman"/>
          <w:sz w:val="28"/>
          <w:szCs w:val="28"/>
        </w:rPr>
        <w:t xml:space="preserve">Вищого адміністративного суду, який рекомендований головою Вищого адміністративного суду; </w:t>
      </w:r>
      <w:r w:rsidR="00307772" w:rsidRPr="00AC53A7">
        <w:rPr>
          <w:rFonts w:ascii="Times New Roman" w:hAnsi="Times New Roman"/>
          <w:sz w:val="28"/>
          <w:szCs w:val="28"/>
        </w:rPr>
        <w:t xml:space="preserve">7 </w:t>
      </w:r>
      <w:r w:rsidRPr="00AC53A7">
        <w:rPr>
          <w:rFonts w:ascii="Times New Roman" w:hAnsi="Times New Roman"/>
          <w:sz w:val="28"/>
          <w:szCs w:val="28"/>
        </w:rPr>
        <w:t xml:space="preserve">членів, які </w:t>
      </w:r>
      <w:r w:rsidR="00307772" w:rsidRPr="00AC53A7">
        <w:rPr>
          <w:rFonts w:ascii="Times New Roman" w:hAnsi="Times New Roman"/>
          <w:sz w:val="28"/>
          <w:szCs w:val="28"/>
        </w:rPr>
        <w:t>згідно з</w:t>
      </w:r>
      <w:r w:rsidRPr="00AC53A7">
        <w:rPr>
          <w:rFonts w:ascii="Times New Roman" w:hAnsi="Times New Roman"/>
          <w:sz w:val="28"/>
          <w:szCs w:val="28"/>
        </w:rPr>
        <w:t xml:space="preserve"> законодавств</w:t>
      </w:r>
      <w:r w:rsidR="00307772" w:rsidRPr="00AC53A7">
        <w:rPr>
          <w:rFonts w:ascii="Times New Roman" w:hAnsi="Times New Roman"/>
          <w:sz w:val="28"/>
          <w:szCs w:val="28"/>
        </w:rPr>
        <w:t>ом</w:t>
      </w:r>
      <w:r w:rsidRPr="00AC53A7">
        <w:rPr>
          <w:rFonts w:ascii="Times New Roman" w:hAnsi="Times New Roman"/>
          <w:sz w:val="28"/>
          <w:szCs w:val="28"/>
        </w:rPr>
        <w:t xml:space="preserve"> відповідають вимогам, що висуваються д</w:t>
      </w:r>
      <w:r w:rsidR="00307772" w:rsidRPr="00AC53A7">
        <w:rPr>
          <w:rFonts w:ascii="Times New Roman" w:hAnsi="Times New Roman"/>
          <w:sz w:val="28"/>
          <w:szCs w:val="28"/>
        </w:rPr>
        <w:t>о</w:t>
      </w:r>
      <w:r w:rsidRPr="00AC53A7">
        <w:rPr>
          <w:rFonts w:ascii="Times New Roman" w:hAnsi="Times New Roman"/>
          <w:sz w:val="28"/>
          <w:szCs w:val="28"/>
        </w:rPr>
        <w:t xml:space="preserve"> судді</w:t>
      </w:r>
      <w:r w:rsidR="00307772" w:rsidRPr="00AC53A7">
        <w:rPr>
          <w:rFonts w:ascii="Times New Roman" w:hAnsi="Times New Roman"/>
          <w:sz w:val="28"/>
          <w:szCs w:val="28"/>
        </w:rPr>
        <w:t>в</w:t>
      </w:r>
      <w:r w:rsidRPr="00AC53A7">
        <w:rPr>
          <w:rFonts w:ascii="Times New Roman" w:hAnsi="Times New Roman"/>
          <w:sz w:val="28"/>
          <w:szCs w:val="28"/>
        </w:rPr>
        <w:t xml:space="preserve">, призначених Сеймом. Члени Національної Виборчої Комісії призначаються указом Президента Польщі. Ці нові положення набудуть чинності в перший день повноважень Сейму наступного скликання. </w:t>
      </w:r>
    </w:p>
    <w:p w14:paraId="4884E89F" w14:textId="77777777" w:rsidR="00B25553" w:rsidRPr="00AC53A7" w:rsidRDefault="00B25553"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Як бачимо, описані зміни у законодавстві Польщі також передбачають формування Національної Виборчої Комісії (принайм</w:t>
      </w:r>
      <w:r w:rsidR="00307772" w:rsidRPr="00AC53A7">
        <w:rPr>
          <w:rFonts w:ascii="Times New Roman" w:hAnsi="Times New Roman"/>
          <w:sz w:val="28"/>
          <w:szCs w:val="28"/>
        </w:rPr>
        <w:t>н</w:t>
      </w:r>
      <w:r w:rsidRPr="00AC53A7">
        <w:rPr>
          <w:rFonts w:ascii="Times New Roman" w:hAnsi="Times New Roman"/>
          <w:sz w:val="28"/>
          <w:szCs w:val="28"/>
        </w:rPr>
        <w:t>і її більшості) парламен</w:t>
      </w:r>
      <w:r w:rsidR="00307772" w:rsidRPr="00AC53A7">
        <w:rPr>
          <w:rFonts w:ascii="Times New Roman" w:hAnsi="Times New Roman"/>
          <w:sz w:val="28"/>
          <w:szCs w:val="28"/>
        </w:rPr>
        <w:t>том, тобто</w:t>
      </w:r>
      <w:r w:rsidRPr="00AC53A7">
        <w:rPr>
          <w:rFonts w:ascii="Times New Roman" w:hAnsi="Times New Roman"/>
          <w:sz w:val="28"/>
          <w:szCs w:val="28"/>
        </w:rPr>
        <w:t xml:space="preserve"> </w:t>
      </w:r>
      <w:r w:rsidR="00307772" w:rsidRPr="00AC53A7">
        <w:rPr>
          <w:rFonts w:ascii="Times New Roman" w:hAnsi="Times New Roman"/>
          <w:sz w:val="28"/>
          <w:szCs w:val="28"/>
        </w:rPr>
        <w:t>фактично</w:t>
      </w:r>
      <w:r w:rsidRPr="00AC53A7">
        <w:rPr>
          <w:rFonts w:ascii="Times New Roman" w:hAnsi="Times New Roman"/>
          <w:sz w:val="28"/>
          <w:szCs w:val="28"/>
        </w:rPr>
        <w:t xml:space="preserve"> політичними партіями, які на час формування комісії представлені в парламенті. На нашу думку, такі зміни є не надто вдалими, оскільки існуючий порядок формування Національної Виборчої Комісії </w:t>
      </w:r>
      <w:r w:rsidR="00307772" w:rsidRPr="00AC53A7">
        <w:rPr>
          <w:rFonts w:ascii="Times New Roman" w:hAnsi="Times New Roman"/>
          <w:sz w:val="28"/>
          <w:szCs w:val="28"/>
        </w:rPr>
        <w:t>і</w:t>
      </w:r>
      <w:r w:rsidRPr="00AC53A7">
        <w:rPr>
          <w:rFonts w:ascii="Times New Roman" w:hAnsi="Times New Roman"/>
          <w:sz w:val="28"/>
          <w:szCs w:val="28"/>
        </w:rPr>
        <w:t>з числа суддів</w:t>
      </w:r>
      <w:r w:rsidR="00307772" w:rsidRPr="00AC53A7">
        <w:rPr>
          <w:rFonts w:ascii="Times New Roman" w:hAnsi="Times New Roman"/>
          <w:sz w:val="28"/>
          <w:szCs w:val="28"/>
        </w:rPr>
        <w:t>,</w:t>
      </w:r>
      <w:r w:rsidRPr="00AC53A7">
        <w:rPr>
          <w:rFonts w:ascii="Times New Roman" w:hAnsi="Times New Roman"/>
          <w:sz w:val="28"/>
          <w:szCs w:val="28"/>
        </w:rPr>
        <w:t xml:space="preserve"> рекомендованих головами відповідних судів</w:t>
      </w:r>
      <w:r w:rsidR="00307772" w:rsidRPr="00AC53A7">
        <w:rPr>
          <w:rFonts w:ascii="Times New Roman" w:hAnsi="Times New Roman"/>
          <w:sz w:val="28"/>
          <w:szCs w:val="28"/>
        </w:rPr>
        <w:t>,</w:t>
      </w:r>
      <w:r w:rsidRPr="00AC53A7">
        <w:rPr>
          <w:rFonts w:ascii="Times New Roman" w:hAnsi="Times New Roman"/>
          <w:sz w:val="28"/>
          <w:szCs w:val="28"/>
        </w:rPr>
        <w:t xml:space="preserve"> забезпечує більший рівень незалежності Комісії</w:t>
      </w:r>
      <w:r w:rsidR="00307772" w:rsidRPr="00AC53A7">
        <w:rPr>
          <w:rFonts w:ascii="Times New Roman" w:hAnsi="Times New Roman"/>
          <w:sz w:val="28"/>
          <w:szCs w:val="28"/>
        </w:rPr>
        <w:t xml:space="preserve"> та,</w:t>
      </w:r>
      <w:r w:rsidRPr="00AC53A7">
        <w:rPr>
          <w:rFonts w:ascii="Times New Roman" w:hAnsi="Times New Roman"/>
          <w:sz w:val="28"/>
          <w:szCs w:val="28"/>
        </w:rPr>
        <w:t xml:space="preserve"> як наслідок</w:t>
      </w:r>
      <w:r w:rsidR="00307772" w:rsidRPr="00AC53A7">
        <w:rPr>
          <w:rFonts w:ascii="Times New Roman" w:hAnsi="Times New Roman"/>
          <w:sz w:val="28"/>
          <w:szCs w:val="28"/>
        </w:rPr>
        <w:t>,</w:t>
      </w:r>
      <w:r w:rsidRPr="00AC53A7">
        <w:rPr>
          <w:rFonts w:ascii="Times New Roman" w:hAnsi="Times New Roman"/>
          <w:sz w:val="28"/>
          <w:szCs w:val="28"/>
        </w:rPr>
        <w:t xml:space="preserve"> можливість здійснення більш ефективного </w:t>
      </w:r>
      <w:r w:rsidR="00307772" w:rsidRPr="00AC53A7">
        <w:rPr>
          <w:rFonts w:ascii="Times New Roman" w:hAnsi="Times New Roman"/>
          <w:sz w:val="28"/>
          <w:szCs w:val="28"/>
        </w:rPr>
        <w:t>й</w:t>
      </w:r>
      <w:r w:rsidRPr="00AC53A7">
        <w:rPr>
          <w:rFonts w:ascii="Times New Roman" w:hAnsi="Times New Roman"/>
          <w:sz w:val="28"/>
          <w:szCs w:val="28"/>
        </w:rPr>
        <w:t xml:space="preserve"> неупередженого контролю за діяльністю політичних партій у виборчому процесі. Такі зм</w:t>
      </w:r>
      <w:r w:rsidR="00307772" w:rsidRPr="00AC53A7">
        <w:rPr>
          <w:rFonts w:ascii="Times New Roman" w:hAnsi="Times New Roman"/>
          <w:sz w:val="28"/>
          <w:szCs w:val="28"/>
        </w:rPr>
        <w:t>іни до Виборчого кодексу Польщі</w:t>
      </w:r>
      <w:r w:rsidRPr="00AC53A7">
        <w:rPr>
          <w:rFonts w:ascii="Times New Roman" w:hAnsi="Times New Roman"/>
          <w:sz w:val="28"/>
          <w:szCs w:val="28"/>
        </w:rPr>
        <w:t xml:space="preserve"> цілком справед</w:t>
      </w:r>
      <w:r w:rsidR="00307772" w:rsidRPr="00AC53A7">
        <w:rPr>
          <w:rFonts w:ascii="Times New Roman" w:hAnsi="Times New Roman"/>
          <w:sz w:val="28"/>
          <w:szCs w:val="28"/>
        </w:rPr>
        <w:t>ливо</w:t>
      </w:r>
      <w:r w:rsidRPr="00AC53A7">
        <w:rPr>
          <w:rFonts w:ascii="Times New Roman" w:hAnsi="Times New Roman"/>
          <w:sz w:val="28"/>
          <w:szCs w:val="28"/>
        </w:rPr>
        <w:t xml:space="preserve"> піддаються жорсткій критиці. Порівняно з іншими європейськими країнами, польська модель управління виборами історично характеризується надзвичайно велики</w:t>
      </w:r>
      <w:r w:rsidR="00307772" w:rsidRPr="00AC53A7">
        <w:rPr>
          <w:rFonts w:ascii="Times New Roman" w:hAnsi="Times New Roman"/>
          <w:sz w:val="28"/>
          <w:szCs w:val="28"/>
        </w:rPr>
        <w:t>м</w:t>
      </w:r>
      <w:r w:rsidRPr="00AC53A7">
        <w:rPr>
          <w:rFonts w:ascii="Times New Roman" w:hAnsi="Times New Roman"/>
          <w:sz w:val="28"/>
          <w:szCs w:val="28"/>
        </w:rPr>
        <w:t xml:space="preserve"> обсягом участі та відповідальності представників судової влади</w:t>
      </w:r>
      <w:r w:rsidR="008140A0" w:rsidRPr="00AC53A7">
        <w:rPr>
          <w:rFonts w:ascii="Times New Roman" w:hAnsi="Times New Roman"/>
          <w:sz w:val="28"/>
          <w:szCs w:val="28"/>
        </w:rPr>
        <w:t xml:space="preserve"> [288]</w:t>
      </w:r>
      <w:r w:rsidRPr="00AC53A7">
        <w:rPr>
          <w:rFonts w:ascii="Times New Roman" w:hAnsi="Times New Roman"/>
          <w:sz w:val="28"/>
          <w:szCs w:val="28"/>
        </w:rPr>
        <w:t>.</w:t>
      </w:r>
    </w:p>
    <w:p w14:paraId="2DDCF71A" w14:textId="77777777" w:rsidR="00B25553" w:rsidRPr="00AC53A7" w:rsidRDefault="008140A0" w:rsidP="00923D89">
      <w:pPr>
        <w:spacing w:after="0" w:line="360" w:lineRule="auto"/>
        <w:ind w:firstLine="709"/>
        <w:contextualSpacing/>
        <w:jc w:val="both"/>
        <w:rPr>
          <w:rFonts w:ascii="Times New Roman" w:hAnsi="Times New Roman"/>
          <w:sz w:val="28"/>
          <w:szCs w:val="28"/>
        </w:rPr>
      </w:pPr>
      <w:r w:rsidRPr="00AC53A7">
        <w:rPr>
          <w:rStyle w:val="Emphasis"/>
          <w:rFonts w:ascii="Times New Roman" w:hAnsi="Times New Roman"/>
          <w:bCs/>
          <w:i w:val="0"/>
          <w:iCs w:val="0"/>
          <w:sz w:val="28"/>
          <w:szCs w:val="28"/>
          <w:shd w:val="clear" w:color="auto" w:fill="FFFFFF"/>
        </w:rPr>
        <w:t>Омбудсмен</w:t>
      </w:r>
      <w:r w:rsidR="00B25553" w:rsidRPr="00AC53A7">
        <w:rPr>
          <w:rFonts w:ascii="Times New Roman" w:hAnsi="Times New Roman"/>
          <w:sz w:val="28"/>
          <w:szCs w:val="28"/>
        </w:rPr>
        <w:t xml:space="preserve"> Польщі А.</w:t>
      </w:r>
      <w:r w:rsidR="00D60B54" w:rsidRPr="00AC53A7">
        <w:rPr>
          <w:rFonts w:ascii="Times New Roman" w:hAnsi="Times New Roman"/>
          <w:sz w:val="28"/>
          <w:szCs w:val="28"/>
        </w:rPr>
        <w:t> </w:t>
      </w:r>
      <w:r w:rsidR="00B25553" w:rsidRPr="00AC53A7">
        <w:rPr>
          <w:rFonts w:ascii="Times New Roman" w:hAnsi="Times New Roman"/>
          <w:sz w:val="28"/>
          <w:szCs w:val="28"/>
        </w:rPr>
        <w:t>Боднар ще в листопаді 2017 року (коли ці зміни до Виборчого кодексу Польщі перебували на стадії законопроекту) висло</w:t>
      </w:r>
      <w:r w:rsidRPr="00AC53A7">
        <w:rPr>
          <w:rFonts w:ascii="Times New Roman" w:hAnsi="Times New Roman"/>
          <w:sz w:val="28"/>
          <w:szCs w:val="28"/>
        </w:rPr>
        <w:t>вив дуже серйозні застереження щодо</w:t>
      </w:r>
      <w:r w:rsidR="00B25553" w:rsidRPr="00AC53A7">
        <w:rPr>
          <w:rFonts w:ascii="Times New Roman" w:hAnsi="Times New Roman"/>
          <w:sz w:val="28"/>
          <w:szCs w:val="28"/>
        </w:rPr>
        <w:t xml:space="preserve"> пропозицій таких радикальних змін стосовно виборів. На думку польського омбудсмена</w:t>
      </w:r>
      <w:r w:rsidR="00D60B54" w:rsidRPr="00AC53A7">
        <w:rPr>
          <w:rFonts w:ascii="Times New Roman" w:hAnsi="Times New Roman"/>
          <w:sz w:val="28"/>
          <w:szCs w:val="28"/>
        </w:rPr>
        <w:t>,</w:t>
      </w:r>
      <w:r w:rsidR="00B25553" w:rsidRPr="00AC53A7">
        <w:rPr>
          <w:rFonts w:ascii="Times New Roman" w:hAnsi="Times New Roman"/>
          <w:sz w:val="28"/>
          <w:szCs w:val="28"/>
        </w:rPr>
        <w:t xml:space="preserve"> запропоновані зміни є не тільки </w:t>
      </w:r>
      <w:r w:rsidR="00B25553" w:rsidRPr="00AC53A7">
        <w:rPr>
          <w:rFonts w:ascii="Times New Roman" w:hAnsi="Times New Roman"/>
          <w:sz w:val="28"/>
          <w:szCs w:val="28"/>
        </w:rPr>
        <w:lastRenderedPageBreak/>
        <w:t>невиправданими, а й небезпечн</w:t>
      </w:r>
      <w:r w:rsidR="007E1B2F" w:rsidRPr="00AC53A7">
        <w:rPr>
          <w:rFonts w:ascii="Times New Roman" w:hAnsi="Times New Roman"/>
          <w:sz w:val="28"/>
          <w:szCs w:val="28"/>
        </w:rPr>
        <w:t>ими</w:t>
      </w:r>
      <w:r w:rsidR="00B25553" w:rsidRPr="00AC53A7">
        <w:rPr>
          <w:rFonts w:ascii="Times New Roman" w:hAnsi="Times New Roman"/>
          <w:sz w:val="28"/>
          <w:szCs w:val="28"/>
        </w:rPr>
        <w:t xml:space="preserve"> для чесного та надійного проведення виборів і референдумів </w:t>
      </w:r>
      <w:r w:rsidR="00D60B54" w:rsidRPr="00AC53A7">
        <w:rPr>
          <w:rFonts w:ascii="Times New Roman" w:hAnsi="Times New Roman"/>
          <w:sz w:val="28"/>
          <w:szCs w:val="28"/>
        </w:rPr>
        <w:t>у</w:t>
      </w:r>
      <w:r w:rsidR="00B25553" w:rsidRPr="00AC53A7">
        <w:rPr>
          <w:rFonts w:ascii="Times New Roman" w:hAnsi="Times New Roman"/>
          <w:sz w:val="28"/>
          <w:szCs w:val="28"/>
        </w:rPr>
        <w:t xml:space="preserve"> Республіці Польща та захисту виборчих прав громадян, оскіль</w:t>
      </w:r>
      <w:r w:rsidR="00D60B54" w:rsidRPr="00AC53A7">
        <w:rPr>
          <w:rFonts w:ascii="Times New Roman" w:hAnsi="Times New Roman"/>
          <w:sz w:val="28"/>
          <w:szCs w:val="28"/>
        </w:rPr>
        <w:t>ки</w:t>
      </w:r>
      <w:r w:rsidR="00B25553" w:rsidRPr="00AC53A7">
        <w:rPr>
          <w:rFonts w:ascii="Times New Roman" w:hAnsi="Times New Roman"/>
          <w:sz w:val="28"/>
          <w:szCs w:val="28"/>
        </w:rPr>
        <w:t xml:space="preserve"> вони призведуть до політизації Національної Виборчої Комісії, а також поставлять під реальну загрозу професіоналізм, неупереджен</w:t>
      </w:r>
      <w:r w:rsidR="00D60B54" w:rsidRPr="00AC53A7">
        <w:rPr>
          <w:rFonts w:ascii="Times New Roman" w:hAnsi="Times New Roman"/>
          <w:sz w:val="28"/>
          <w:szCs w:val="28"/>
        </w:rPr>
        <w:t>ість</w:t>
      </w:r>
      <w:r w:rsidR="00B25553" w:rsidRPr="00AC53A7">
        <w:rPr>
          <w:rFonts w:ascii="Times New Roman" w:hAnsi="Times New Roman"/>
          <w:sz w:val="28"/>
          <w:szCs w:val="28"/>
        </w:rPr>
        <w:t xml:space="preserve"> і деполітизацію виборчих органів нижчого рівня</w:t>
      </w:r>
      <w:r w:rsidRPr="00AC53A7">
        <w:rPr>
          <w:rFonts w:ascii="Times New Roman" w:hAnsi="Times New Roman"/>
          <w:sz w:val="28"/>
          <w:szCs w:val="28"/>
        </w:rPr>
        <w:t xml:space="preserve"> [289]</w:t>
      </w:r>
      <w:r w:rsidR="00B25553" w:rsidRPr="00AC53A7">
        <w:rPr>
          <w:rFonts w:ascii="Times New Roman" w:hAnsi="Times New Roman"/>
          <w:sz w:val="28"/>
          <w:szCs w:val="28"/>
        </w:rPr>
        <w:t xml:space="preserve">. Польські вчені </w:t>
      </w:r>
      <w:r w:rsidR="00D60B54" w:rsidRPr="00AC53A7">
        <w:rPr>
          <w:rFonts w:ascii="Times New Roman" w:hAnsi="Times New Roman"/>
          <w:sz w:val="28"/>
          <w:szCs w:val="28"/>
        </w:rPr>
        <w:t>за</w:t>
      </w:r>
      <w:r w:rsidR="00B25553" w:rsidRPr="00AC53A7">
        <w:rPr>
          <w:rFonts w:ascii="Times New Roman" w:hAnsi="Times New Roman"/>
          <w:sz w:val="28"/>
          <w:szCs w:val="28"/>
        </w:rPr>
        <w:t>значають, що першопричина таких негативних процесів полягає в тому, що свого часу в Конституції Польщі не був визначений статус Національної Виборчої Комісії</w:t>
      </w:r>
      <w:r w:rsidR="00D60B54" w:rsidRPr="00AC53A7">
        <w:rPr>
          <w:rFonts w:ascii="Times New Roman" w:hAnsi="Times New Roman"/>
          <w:sz w:val="28"/>
          <w:szCs w:val="28"/>
        </w:rPr>
        <w:t>,</w:t>
      </w:r>
      <w:r w:rsidR="00B25553" w:rsidRPr="00AC53A7">
        <w:rPr>
          <w:rFonts w:ascii="Times New Roman" w:hAnsi="Times New Roman"/>
          <w:sz w:val="28"/>
          <w:szCs w:val="28"/>
        </w:rPr>
        <w:t xml:space="preserve"> </w:t>
      </w:r>
      <w:r w:rsidR="00D60B54" w:rsidRPr="00AC53A7">
        <w:rPr>
          <w:rFonts w:ascii="Times New Roman" w:hAnsi="Times New Roman"/>
          <w:sz w:val="28"/>
          <w:szCs w:val="28"/>
        </w:rPr>
        <w:t>що й</w:t>
      </w:r>
      <w:r w:rsidR="00B25553" w:rsidRPr="00AC53A7">
        <w:rPr>
          <w:rFonts w:ascii="Times New Roman" w:hAnsi="Times New Roman"/>
          <w:sz w:val="28"/>
          <w:szCs w:val="28"/>
        </w:rPr>
        <w:t xml:space="preserve"> заклало ризики політизації цього органу</w:t>
      </w:r>
      <w:r w:rsidR="003A2E72" w:rsidRPr="00AC53A7">
        <w:rPr>
          <w:rFonts w:ascii="Times New Roman" w:hAnsi="Times New Roman"/>
          <w:sz w:val="28"/>
          <w:szCs w:val="28"/>
        </w:rPr>
        <w:t xml:space="preserve"> [290]</w:t>
      </w:r>
      <w:r w:rsidR="00B25553" w:rsidRPr="00AC53A7">
        <w:rPr>
          <w:rFonts w:ascii="Times New Roman" w:hAnsi="Times New Roman"/>
          <w:sz w:val="28"/>
          <w:szCs w:val="28"/>
        </w:rPr>
        <w:t>.</w:t>
      </w:r>
    </w:p>
    <w:p w14:paraId="11006409" w14:textId="77777777" w:rsidR="00B25553" w:rsidRPr="00AC53A7" w:rsidRDefault="00B25553"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Певні позиції з даного питання свого часу сформулював </w:t>
      </w:r>
      <w:r w:rsidR="00D60B54" w:rsidRPr="00AC53A7">
        <w:rPr>
          <w:rFonts w:ascii="Times New Roman" w:hAnsi="Times New Roman"/>
          <w:sz w:val="28"/>
          <w:szCs w:val="28"/>
        </w:rPr>
        <w:t>також</w:t>
      </w:r>
      <w:r w:rsidRPr="00AC53A7">
        <w:rPr>
          <w:rFonts w:ascii="Times New Roman" w:hAnsi="Times New Roman"/>
          <w:sz w:val="28"/>
          <w:szCs w:val="28"/>
        </w:rPr>
        <w:t xml:space="preserve"> Конституційний Трибунал Польщі. Так, </w:t>
      </w:r>
      <w:r w:rsidR="00D60B54" w:rsidRPr="00AC53A7">
        <w:rPr>
          <w:rFonts w:ascii="Times New Roman" w:hAnsi="Times New Roman"/>
          <w:sz w:val="28"/>
          <w:szCs w:val="28"/>
        </w:rPr>
        <w:t>у</w:t>
      </w:r>
      <w:r w:rsidRPr="00AC53A7">
        <w:rPr>
          <w:rFonts w:ascii="Times New Roman" w:hAnsi="Times New Roman"/>
          <w:sz w:val="28"/>
          <w:szCs w:val="28"/>
        </w:rPr>
        <w:t xml:space="preserve"> </w:t>
      </w:r>
      <w:r w:rsidR="00D60B54" w:rsidRPr="00AC53A7">
        <w:rPr>
          <w:rFonts w:ascii="Times New Roman" w:hAnsi="Times New Roman"/>
          <w:sz w:val="28"/>
          <w:szCs w:val="28"/>
        </w:rPr>
        <w:t>р</w:t>
      </w:r>
      <w:r w:rsidRPr="00AC53A7">
        <w:rPr>
          <w:rFonts w:ascii="Times New Roman" w:hAnsi="Times New Roman"/>
          <w:sz w:val="28"/>
          <w:szCs w:val="28"/>
        </w:rPr>
        <w:t xml:space="preserve">ішенні Конституційного </w:t>
      </w:r>
      <w:r w:rsidR="00F92493" w:rsidRPr="00AC53A7">
        <w:rPr>
          <w:rFonts w:ascii="Times New Roman" w:hAnsi="Times New Roman"/>
          <w:sz w:val="28"/>
          <w:szCs w:val="28"/>
        </w:rPr>
        <w:t>Т</w:t>
      </w:r>
      <w:r w:rsidRPr="00AC53A7">
        <w:rPr>
          <w:rFonts w:ascii="Times New Roman" w:hAnsi="Times New Roman"/>
          <w:sz w:val="28"/>
          <w:szCs w:val="28"/>
        </w:rPr>
        <w:t>рибуналу</w:t>
      </w:r>
      <w:r w:rsidR="00D60B54" w:rsidRPr="00AC53A7">
        <w:rPr>
          <w:rFonts w:ascii="Times New Roman" w:hAnsi="Times New Roman"/>
          <w:sz w:val="28"/>
          <w:szCs w:val="28"/>
        </w:rPr>
        <w:t xml:space="preserve"> Польщі</w:t>
      </w:r>
      <w:r w:rsidRPr="00AC53A7">
        <w:rPr>
          <w:rFonts w:ascii="Times New Roman" w:hAnsi="Times New Roman"/>
          <w:sz w:val="28"/>
          <w:szCs w:val="28"/>
        </w:rPr>
        <w:t xml:space="preserve"> від 10 квітня 2002 року, зокрема, </w:t>
      </w:r>
      <w:r w:rsidR="00D60B54" w:rsidRPr="00AC53A7">
        <w:rPr>
          <w:rFonts w:ascii="Times New Roman" w:hAnsi="Times New Roman"/>
          <w:sz w:val="28"/>
          <w:szCs w:val="28"/>
        </w:rPr>
        <w:t>за</w:t>
      </w:r>
      <w:r w:rsidRPr="00AC53A7">
        <w:rPr>
          <w:rFonts w:ascii="Times New Roman" w:hAnsi="Times New Roman"/>
          <w:sz w:val="28"/>
          <w:szCs w:val="28"/>
        </w:rPr>
        <w:t xml:space="preserve">значається, що формування Національної Виборчої Комісії </w:t>
      </w:r>
      <w:r w:rsidR="00D60B54" w:rsidRPr="00AC53A7">
        <w:rPr>
          <w:rFonts w:ascii="Times New Roman" w:hAnsi="Times New Roman"/>
          <w:sz w:val="28"/>
          <w:szCs w:val="28"/>
        </w:rPr>
        <w:t>і</w:t>
      </w:r>
      <w:r w:rsidRPr="00AC53A7">
        <w:rPr>
          <w:rFonts w:ascii="Times New Roman" w:hAnsi="Times New Roman"/>
          <w:sz w:val="28"/>
          <w:szCs w:val="28"/>
        </w:rPr>
        <w:t>з числа суддів гарантує її аполітичність, незалежність та неупередженість, ця гарантія доповнюється обмеженням щодо членства в політичних партіях членів Національної Виборчої Комісії</w:t>
      </w:r>
      <w:r w:rsidR="003A2E72" w:rsidRPr="00AC53A7">
        <w:rPr>
          <w:rFonts w:ascii="Times New Roman" w:hAnsi="Times New Roman"/>
          <w:sz w:val="28"/>
          <w:szCs w:val="28"/>
        </w:rPr>
        <w:t xml:space="preserve"> [</w:t>
      </w:r>
      <w:r w:rsidR="00001E41" w:rsidRPr="00AC53A7">
        <w:rPr>
          <w:rFonts w:ascii="Times New Roman" w:hAnsi="Times New Roman"/>
          <w:sz w:val="28"/>
          <w:szCs w:val="28"/>
        </w:rPr>
        <w:t>103</w:t>
      </w:r>
      <w:r w:rsidR="003A2E72" w:rsidRPr="00AC53A7">
        <w:rPr>
          <w:rFonts w:ascii="Times New Roman" w:hAnsi="Times New Roman"/>
          <w:sz w:val="28"/>
          <w:szCs w:val="28"/>
        </w:rPr>
        <w:t>]</w:t>
      </w:r>
      <w:r w:rsidRPr="00AC53A7">
        <w:rPr>
          <w:rFonts w:ascii="Times New Roman" w:hAnsi="Times New Roman"/>
          <w:sz w:val="28"/>
          <w:szCs w:val="28"/>
        </w:rPr>
        <w:t>. Загалом виділяють три моделі формування вищих виборчих органів: урядов</w:t>
      </w:r>
      <w:r w:rsidR="00D60B54" w:rsidRPr="00AC53A7">
        <w:rPr>
          <w:rFonts w:ascii="Times New Roman" w:hAnsi="Times New Roman"/>
          <w:sz w:val="28"/>
          <w:szCs w:val="28"/>
        </w:rPr>
        <w:t>у</w:t>
      </w:r>
      <w:r w:rsidRPr="00AC53A7">
        <w:rPr>
          <w:rFonts w:ascii="Times New Roman" w:hAnsi="Times New Roman"/>
          <w:sz w:val="28"/>
          <w:szCs w:val="28"/>
        </w:rPr>
        <w:t>, змішан</w:t>
      </w:r>
      <w:r w:rsidR="00D60B54" w:rsidRPr="00AC53A7">
        <w:rPr>
          <w:rFonts w:ascii="Times New Roman" w:hAnsi="Times New Roman"/>
          <w:sz w:val="28"/>
          <w:szCs w:val="28"/>
        </w:rPr>
        <w:t>у</w:t>
      </w:r>
      <w:r w:rsidRPr="00AC53A7">
        <w:rPr>
          <w:rFonts w:ascii="Times New Roman" w:hAnsi="Times New Roman"/>
          <w:sz w:val="28"/>
          <w:szCs w:val="28"/>
        </w:rPr>
        <w:t xml:space="preserve"> та модель незалежного формування вищих виборчих органів</w:t>
      </w:r>
      <w:r w:rsidR="00001E41" w:rsidRPr="00AC53A7">
        <w:rPr>
          <w:rFonts w:ascii="Times New Roman" w:hAnsi="Times New Roman"/>
          <w:sz w:val="28"/>
          <w:szCs w:val="28"/>
        </w:rPr>
        <w:t xml:space="preserve"> [288; 290; 291, с. 93]</w:t>
      </w:r>
      <w:r w:rsidRPr="00AC53A7">
        <w:rPr>
          <w:rFonts w:ascii="Times New Roman" w:hAnsi="Times New Roman"/>
          <w:sz w:val="28"/>
          <w:szCs w:val="28"/>
        </w:rPr>
        <w:t>. Урядова модель характерна для країн Західної Європи</w:t>
      </w:r>
      <w:r w:rsidR="00D60B54" w:rsidRPr="00AC53A7">
        <w:rPr>
          <w:rFonts w:ascii="Times New Roman" w:hAnsi="Times New Roman"/>
          <w:sz w:val="28"/>
          <w:szCs w:val="28"/>
        </w:rPr>
        <w:t>,</w:t>
      </w:r>
      <w:r w:rsidRPr="00AC53A7">
        <w:rPr>
          <w:rFonts w:ascii="Times New Roman" w:hAnsi="Times New Roman"/>
          <w:sz w:val="28"/>
          <w:szCs w:val="28"/>
        </w:rPr>
        <w:t xml:space="preserve"> </w:t>
      </w:r>
      <w:r w:rsidR="00D60B54" w:rsidRPr="00AC53A7">
        <w:rPr>
          <w:rFonts w:ascii="Times New Roman" w:hAnsi="Times New Roman"/>
          <w:sz w:val="28"/>
          <w:szCs w:val="28"/>
        </w:rPr>
        <w:t>у</w:t>
      </w:r>
      <w:r w:rsidRPr="00AC53A7">
        <w:rPr>
          <w:rFonts w:ascii="Times New Roman" w:hAnsi="Times New Roman"/>
          <w:sz w:val="28"/>
          <w:szCs w:val="28"/>
        </w:rPr>
        <w:t xml:space="preserve"> яки</w:t>
      </w:r>
      <w:r w:rsidR="00D60B54" w:rsidRPr="00AC53A7">
        <w:rPr>
          <w:rFonts w:ascii="Times New Roman" w:hAnsi="Times New Roman"/>
          <w:sz w:val="28"/>
          <w:szCs w:val="28"/>
        </w:rPr>
        <w:t>х</w:t>
      </w:r>
      <w:r w:rsidRPr="00AC53A7">
        <w:rPr>
          <w:rFonts w:ascii="Times New Roman" w:hAnsi="Times New Roman"/>
          <w:sz w:val="28"/>
          <w:szCs w:val="28"/>
        </w:rPr>
        <w:t xml:space="preserve"> є сталі демократичні традиції, а роль суддів у виборчому процесі обмежена. Для Центральної Європи більш характерн</w:t>
      </w:r>
      <w:r w:rsidR="00D60B54" w:rsidRPr="00AC53A7">
        <w:rPr>
          <w:rFonts w:ascii="Times New Roman" w:hAnsi="Times New Roman"/>
          <w:sz w:val="28"/>
          <w:szCs w:val="28"/>
        </w:rPr>
        <w:t>а</w:t>
      </w:r>
      <w:r w:rsidRPr="00AC53A7">
        <w:rPr>
          <w:rFonts w:ascii="Times New Roman" w:hAnsi="Times New Roman"/>
          <w:sz w:val="28"/>
          <w:szCs w:val="28"/>
        </w:rPr>
        <w:t xml:space="preserve"> модель незалежного формування вищих виборчих органів та змішана модель</w:t>
      </w:r>
      <w:r w:rsidR="00001E41" w:rsidRPr="00AC53A7">
        <w:rPr>
          <w:rFonts w:ascii="Times New Roman" w:hAnsi="Times New Roman"/>
          <w:sz w:val="28"/>
          <w:szCs w:val="28"/>
        </w:rPr>
        <w:t xml:space="preserve"> [288; 290]</w:t>
      </w:r>
      <w:r w:rsidRPr="00AC53A7">
        <w:rPr>
          <w:rFonts w:ascii="Times New Roman" w:hAnsi="Times New Roman"/>
          <w:sz w:val="28"/>
          <w:szCs w:val="28"/>
        </w:rPr>
        <w:t>.</w:t>
      </w:r>
      <w:r w:rsidRPr="00AC53A7">
        <w:rPr>
          <w:rStyle w:val="FootnoteReference"/>
          <w:rFonts w:ascii="Times New Roman" w:hAnsi="Times New Roman"/>
          <w:sz w:val="28"/>
          <w:szCs w:val="28"/>
        </w:rPr>
        <w:t xml:space="preserve"> </w:t>
      </w:r>
      <w:r w:rsidR="00D60B54" w:rsidRPr="00AC53A7">
        <w:rPr>
          <w:rFonts w:ascii="Times New Roman" w:hAnsi="Times New Roman"/>
          <w:sz w:val="28"/>
          <w:szCs w:val="28"/>
        </w:rPr>
        <w:t>У</w:t>
      </w:r>
      <w:r w:rsidR="005468AB" w:rsidRPr="00AC53A7">
        <w:rPr>
          <w:rFonts w:ascii="Times New Roman" w:hAnsi="Times New Roman"/>
          <w:sz w:val="28"/>
          <w:szCs w:val="28"/>
        </w:rPr>
        <w:t xml:space="preserve"> цьому аспекті можна погодитися з </w:t>
      </w:r>
      <w:r w:rsidR="00D21EEA" w:rsidRPr="00AC53A7">
        <w:rPr>
          <w:rFonts w:ascii="Times New Roman" w:hAnsi="Times New Roman"/>
          <w:sz w:val="28"/>
          <w:szCs w:val="28"/>
        </w:rPr>
        <w:t>Ю.О. Хромовою, яка вказує</w:t>
      </w:r>
      <w:r w:rsidR="00D60B54" w:rsidRPr="00AC53A7">
        <w:rPr>
          <w:rFonts w:ascii="Times New Roman" w:hAnsi="Times New Roman"/>
          <w:sz w:val="28"/>
          <w:szCs w:val="28"/>
        </w:rPr>
        <w:t xml:space="preserve"> на те</w:t>
      </w:r>
      <w:r w:rsidR="00D21EEA" w:rsidRPr="00AC53A7">
        <w:rPr>
          <w:rFonts w:ascii="Times New Roman" w:hAnsi="Times New Roman"/>
          <w:sz w:val="28"/>
          <w:szCs w:val="28"/>
        </w:rPr>
        <w:t xml:space="preserve">, що </w:t>
      </w:r>
      <w:r w:rsidRPr="00AC53A7">
        <w:rPr>
          <w:rFonts w:ascii="Times New Roman" w:hAnsi="Times New Roman"/>
          <w:sz w:val="28"/>
          <w:szCs w:val="28"/>
        </w:rPr>
        <w:t xml:space="preserve">в Україні необхідно провести департизацію всієї системи виборчих комісій, тому що формування персонального складу окружних та дільничних виборчих комісій, як і раніше, здійснюється з </w:t>
      </w:r>
      <w:r w:rsidR="00D21EEA" w:rsidRPr="00AC53A7">
        <w:rPr>
          <w:rFonts w:ascii="Times New Roman" w:hAnsi="Times New Roman"/>
          <w:sz w:val="28"/>
          <w:szCs w:val="28"/>
        </w:rPr>
        <w:t>представників політичних партій, оскільки т</w:t>
      </w:r>
      <w:r w:rsidR="00D60B54" w:rsidRPr="00AC53A7">
        <w:rPr>
          <w:rFonts w:ascii="Times New Roman" w:hAnsi="Times New Roman"/>
          <w:sz w:val="28"/>
          <w:szCs w:val="28"/>
        </w:rPr>
        <w:t>ака система</w:t>
      </w:r>
      <w:r w:rsidRPr="00AC53A7">
        <w:rPr>
          <w:rFonts w:ascii="Times New Roman" w:hAnsi="Times New Roman"/>
          <w:sz w:val="28"/>
          <w:szCs w:val="28"/>
        </w:rPr>
        <w:t xml:space="preserve"> сприяє політизації роботи суб’єктів адміністрування ви</w:t>
      </w:r>
      <w:r w:rsidR="00D60B54" w:rsidRPr="00AC53A7">
        <w:rPr>
          <w:rFonts w:ascii="Times New Roman" w:hAnsi="Times New Roman"/>
          <w:sz w:val="28"/>
          <w:szCs w:val="28"/>
        </w:rPr>
        <w:t>борчого процесу,</w:t>
      </w:r>
      <w:r w:rsidRPr="00AC53A7">
        <w:rPr>
          <w:rFonts w:ascii="Times New Roman" w:hAnsi="Times New Roman"/>
          <w:sz w:val="28"/>
          <w:szCs w:val="28"/>
        </w:rPr>
        <w:t xml:space="preserve"> вимагає навчання членів виборчих комісій у стислі терміни до кожних виборів народних депутатів </w:t>
      </w:r>
      <w:r w:rsidR="00D60B54" w:rsidRPr="00AC53A7">
        <w:rPr>
          <w:rFonts w:ascii="Times New Roman" w:hAnsi="Times New Roman"/>
          <w:sz w:val="28"/>
          <w:szCs w:val="28"/>
        </w:rPr>
        <w:t>і</w:t>
      </w:r>
      <w:r w:rsidRPr="00AC53A7">
        <w:rPr>
          <w:rFonts w:ascii="Times New Roman" w:hAnsi="Times New Roman"/>
          <w:sz w:val="28"/>
          <w:szCs w:val="28"/>
        </w:rPr>
        <w:t xml:space="preserve">з метою підтримки належного рівня їх компетентності </w:t>
      </w:r>
      <w:r w:rsidR="00D21EEA" w:rsidRPr="00AC53A7">
        <w:rPr>
          <w:rFonts w:ascii="Times New Roman" w:hAnsi="Times New Roman"/>
          <w:sz w:val="28"/>
          <w:szCs w:val="28"/>
        </w:rPr>
        <w:t>[292, с. 188-189]</w:t>
      </w:r>
      <w:r w:rsidRPr="00AC53A7">
        <w:rPr>
          <w:rFonts w:ascii="Times New Roman" w:hAnsi="Times New Roman"/>
          <w:sz w:val="28"/>
          <w:szCs w:val="28"/>
        </w:rPr>
        <w:t>.</w:t>
      </w:r>
    </w:p>
    <w:p w14:paraId="570A5A9A" w14:textId="77777777" w:rsidR="00B25553" w:rsidRPr="00AC53A7" w:rsidRDefault="00B25553"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color w:val="000000"/>
          <w:sz w:val="27"/>
          <w:szCs w:val="27"/>
        </w:rPr>
        <w:lastRenderedPageBreak/>
        <w:t xml:space="preserve">У Латвії основні функції контролю </w:t>
      </w:r>
      <w:r w:rsidRPr="00AC53A7">
        <w:rPr>
          <w:rFonts w:ascii="Times New Roman" w:hAnsi="Times New Roman"/>
          <w:sz w:val="28"/>
          <w:szCs w:val="28"/>
        </w:rPr>
        <w:t xml:space="preserve">за діяльністю політичних партій у виборчому процесі також виконує Центральна </w:t>
      </w:r>
      <w:r w:rsidR="00D21EEA" w:rsidRPr="00AC53A7">
        <w:rPr>
          <w:rFonts w:ascii="Times New Roman" w:hAnsi="Times New Roman"/>
          <w:sz w:val="28"/>
          <w:szCs w:val="28"/>
        </w:rPr>
        <w:t>в</w:t>
      </w:r>
      <w:r w:rsidRPr="00AC53A7">
        <w:rPr>
          <w:rFonts w:ascii="Times New Roman" w:hAnsi="Times New Roman"/>
          <w:sz w:val="28"/>
          <w:szCs w:val="28"/>
        </w:rPr>
        <w:t xml:space="preserve">иборча </w:t>
      </w:r>
      <w:r w:rsidR="00D21EEA" w:rsidRPr="00AC53A7">
        <w:rPr>
          <w:rFonts w:ascii="Times New Roman" w:hAnsi="Times New Roman"/>
          <w:sz w:val="28"/>
          <w:szCs w:val="28"/>
        </w:rPr>
        <w:t>к</w:t>
      </w:r>
      <w:r w:rsidRPr="00AC53A7">
        <w:rPr>
          <w:rFonts w:ascii="Times New Roman" w:hAnsi="Times New Roman"/>
          <w:sz w:val="28"/>
          <w:szCs w:val="28"/>
        </w:rPr>
        <w:t>омісія. Відповідно до Закону Латвії «Про Центральну виборчу комісію»</w:t>
      </w:r>
      <w:r w:rsidR="00D21EEA" w:rsidRPr="00AC53A7">
        <w:rPr>
          <w:rFonts w:ascii="Times New Roman" w:hAnsi="Times New Roman"/>
          <w:sz w:val="28"/>
          <w:szCs w:val="28"/>
        </w:rPr>
        <w:t xml:space="preserve"> [293]</w:t>
      </w:r>
      <w:r w:rsidR="00007A95" w:rsidRPr="00AC53A7">
        <w:rPr>
          <w:rFonts w:ascii="Times New Roman" w:hAnsi="Times New Roman"/>
          <w:sz w:val="28"/>
          <w:szCs w:val="28"/>
        </w:rPr>
        <w:t xml:space="preserve"> Сейм</w:t>
      </w:r>
      <w:r w:rsidRPr="00AC53A7">
        <w:rPr>
          <w:rFonts w:ascii="Times New Roman" w:hAnsi="Times New Roman"/>
          <w:sz w:val="28"/>
          <w:szCs w:val="28"/>
        </w:rPr>
        <w:t xml:space="preserve"> не пізніше </w:t>
      </w:r>
      <w:r w:rsidR="00007A95" w:rsidRPr="00AC53A7">
        <w:rPr>
          <w:rFonts w:ascii="Times New Roman" w:hAnsi="Times New Roman"/>
          <w:sz w:val="28"/>
          <w:szCs w:val="28"/>
        </w:rPr>
        <w:t>6</w:t>
      </w:r>
      <w:r w:rsidRPr="00AC53A7">
        <w:rPr>
          <w:rFonts w:ascii="Times New Roman" w:hAnsi="Times New Roman"/>
          <w:sz w:val="28"/>
          <w:szCs w:val="28"/>
        </w:rPr>
        <w:t xml:space="preserve"> місяців </w:t>
      </w:r>
      <w:r w:rsidR="00007A95" w:rsidRPr="00AC53A7">
        <w:rPr>
          <w:rFonts w:ascii="Times New Roman" w:hAnsi="Times New Roman"/>
          <w:sz w:val="28"/>
          <w:szCs w:val="28"/>
        </w:rPr>
        <w:t>і</w:t>
      </w:r>
      <w:r w:rsidRPr="00AC53A7">
        <w:rPr>
          <w:rFonts w:ascii="Times New Roman" w:hAnsi="Times New Roman"/>
          <w:sz w:val="28"/>
          <w:szCs w:val="28"/>
        </w:rPr>
        <w:t>з дня його обрання ств</w:t>
      </w:r>
      <w:r w:rsidR="00D21EEA" w:rsidRPr="00AC53A7">
        <w:rPr>
          <w:rFonts w:ascii="Times New Roman" w:hAnsi="Times New Roman"/>
          <w:sz w:val="28"/>
          <w:szCs w:val="28"/>
        </w:rPr>
        <w:t>орює Центральну виборчу комісію</w:t>
      </w:r>
      <w:r w:rsidRPr="00AC53A7">
        <w:rPr>
          <w:rFonts w:ascii="Times New Roman" w:hAnsi="Times New Roman"/>
          <w:sz w:val="28"/>
          <w:szCs w:val="28"/>
        </w:rPr>
        <w:t xml:space="preserve"> як постійно діючу державну установу з підготовки та проведення виборів до Сейму, ЄП, місцевих виборів. Центральна виборча комісія складається з </w:t>
      </w:r>
      <w:r w:rsidR="00007A95" w:rsidRPr="00AC53A7">
        <w:rPr>
          <w:rFonts w:ascii="Times New Roman" w:hAnsi="Times New Roman"/>
          <w:sz w:val="28"/>
          <w:szCs w:val="28"/>
        </w:rPr>
        <w:t>9</w:t>
      </w:r>
      <w:r w:rsidRPr="00AC53A7">
        <w:rPr>
          <w:rFonts w:ascii="Times New Roman" w:hAnsi="Times New Roman"/>
          <w:sz w:val="28"/>
          <w:szCs w:val="28"/>
        </w:rPr>
        <w:t xml:space="preserve"> членів. Голова Центральної виборчої комісії та </w:t>
      </w:r>
      <w:r w:rsidR="00007A95" w:rsidRPr="00AC53A7">
        <w:rPr>
          <w:rFonts w:ascii="Times New Roman" w:hAnsi="Times New Roman"/>
          <w:sz w:val="28"/>
          <w:szCs w:val="28"/>
        </w:rPr>
        <w:t>7</w:t>
      </w:r>
      <w:r w:rsidRPr="00AC53A7">
        <w:rPr>
          <w:rFonts w:ascii="Times New Roman" w:hAnsi="Times New Roman"/>
          <w:sz w:val="28"/>
          <w:szCs w:val="28"/>
        </w:rPr>
        <w:t xml:space="preserve"> членів комісії обираються Сеймом, а одного члена обирає Верховний Суд Латвії на своєму пленарному засіданні. Як бачимо, у Латвії у формуванні Центральної виборчої комісії, також ключову роль відіграють політичні партії, які обрані до парламенту. </w:t>
      </w:r>
    </w:p>
    <w:p w14:paraId="43429BAA" w14:textId="77777777" w:rsidR="00B25553" w:rsidRPr="00AC53A7" w:rsidRDefault="00B25553"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Окремі аспекти правового статусу Центральної виборчої комісії Латвії регулюються </w:t>
      </w:r>
      <w:r w:rsidR="00BA7C92" w:rsidRPr="00AC53A7">
        <w:rPr>
          <w:rFonts w:ascii="Times New Roman" w:hAnsi="Times New Roman"/>
          <w:sz w:val="28"/>
          <w:szCs w:val="28"/>
        </w:rPr>
        <w:t>й</w:t>
      </w:r>
      <w:r w:rsidRPr="00AC53A7">
        <w:rPr>
          <w:rFonts w:ascii="Times New Roman" w:hAnsi="Times New Roman"/>
          <w:sz w:val="28"/>
          <w:szCs w:val="28"/>
        </w:rPr>
        <w:t xml:space="preserve"> конкретизуються </w:t>
      </w:r>
      <w:r w:rsidR="00BA7C92" w:rsidRPr="00AC53A7">
        <w:rPr>
          <w:rFonts w:ascii="Times New Roman" w:hAnsi="Times New Roman"/>
          <w:sz w:val="28"/>
          <w:szCs w:val="28"/>
        </w:rPr>
        <w:t>в</w:t>
      </w:r>
      <w:r w:rsidRPr="00AC53A7">
        <w:rPr>
          <w:rFonts w:ascii="Times New Roman" w:hAnsi="Times New Roman"/>
          <w:sz w:val="28"/>
          <w:szCs w:val="28"/>
        </w:rPr>
        <w:t xml:space="preserve"> інших законах Латвії, наприклад: Законі Латвії «Про вибори в Сейм»</w:t>
      </w:r>
      <w:r w:rsidR="00D21EEA" w:rsidRPr="00AC53A7">
        <w:rPr>
          <w:rFonts w:ascii="Times New Roman" w:hAnsi="Times New Roman"/>
          <w:sz w:val="28"/>
          <w:szCs w:val="28"/>
        </w:rPr>
        <w:t xml:space="preserve"> [</w:t>
      </w:r>
      <w:r w:rsidR="00C97962" w:rsidRPr="00AC53A7">
        <w:rPr>
          <w:rFonts w:ascii="Times New Roman" w:hAnsi="Times New Roman"/>
          <w:sz w:val="28"/>
          <w:szCs w:val="28"/>
        </w:rPr>
        <w:t>89</w:t>
      </w:r>
      <w:r w:rsidR="00D21EEA" w:rsidRPr="00AC53A7">
        <w:rPr>
          <w:rFonts w:ascii="Times New Roman" w:hAnsi="Times New Roman"/>
          <w:sz w:val="28"/>
          <w:szCs w:val="28"/>
        </w:rPr>
        <w:t>]</w:t>
      </w:r>
      <w:r w:rsidRPr="00AC53A7">
        <w:rPr>
          <w:rFonts w:ascii="Times New Roman" w:hAnsi="Times New Roman"/>
          <w:sz w:val="28"/>
          <w:szCs w:val="28"/>
        </w:rPr>
        <w:t>, Законі Латвії «Про вибори в Європейський Парламент»</w:t>
      </w:r>
      <w:r w:rsidR="00D21EEA" w:rsidRPr="00AC53A7">
        <w:rPr>
          <w:rFonts w:ascii="Times New Roman" w:hAnsi="Times New Roman"/>
          <w:sz w:val="28"/>
          <w:szCs w:val="28"/>
        </w:rPr>
        <w:t xml:space="preserve"> [</w:t>
      </w:r>
      <w:r w:rsidR="00C97962" w:rsidRPr="00AC53A7">
        <w:rPr>
          <w:rFonts w:ascii="Times New Roman" w:hAnsi="Times New Roman"/>
          <w:sz w:val="28"/>
          <w:szCs w:val="28"/>
        </w:rPr>
        <w:t>90</w:t>
      </w:r>
      <w:r w:rsidR="00D21EEA" w:rsidRPr="00AC53A7">
        <w:rPr>
          <w:rFonts w:ascii="Times New Roman" w:hAnsi="Times New Roman"/>
          <w:sz w:val="28"/>
          <w:szCs w:val="28"/>
        </w:rPr>
        <w:t>]</w:t>
      </w:r>
      <w:r w:rsidRPr="00AC53A7">
        <w:rPr>
          <w:rFonts w:ascii="Times New Roman" w:hAnsi="Times New Roman"/>
          <w:sz w:val="28"/>
          <w:szCs w:val="28"/>
        </w:rPr>
        <w:t>, Законі Латвії «Про вибори в міську та окружну раду»</w:t>
      </w:r>
      <w:r w:rsidR="00D21EEA" w:rsidRPr="00AC53A7">
        <w:rPr>
          <w:rFonts w:ascii="Times New Roman" w:hAnsi="Times New Roman"/>
          <w:sz w:val="28"/>
          <w:szCs w:val="28"/>
        </w:rPr>
        <w:t xml:space="preserve"> [</w:t>
      </w:r>
      <w:r w:rsidR="00C97962" w:rsidRPr="00AC53A7">
        <w:rPr>
          <w:rFonts w:ascii="Times New Roman" w:hAnsi="Times New Roman"/>
          <w:sz w:val="28"/>
          <w:szCs w:val="28"/>
        </w:rPr>
        <w:t>91</w:t>
      </w:r>
      <w:r w:rsidR="00D21EEA" w:rsidRPr="00AC53A7">
        <w:rPr>
          <w:rFonts w:ascii="Times New Roman" w:hAnsi="Times New Roman"/>
          <w:sz w:val="28"/>
          <w:szCs w:val="28"/>
        </w:rPr>
        <w:t>]</w:t>
      </w:r>
      <w:r w:rsidRPr="00AC53A7">
        <w:rPr>
          <w:rFonts w:ascii="Times New Roman" w:hAnsi="Times New Roman"/>
          <w:sz w:val="28"/>
          <w:szCs w:val="28"/>
        </w:rPr>
        <w:t xml:space="preserve">, Законі Латвії «Про </w:t>
      </w:r>
      <w:r w:rsidR="00BA7C92" w:rsidRPr="00AC53A7">
        <w:rPr>
          <w:rFonts w:ascii="Times New Roman" w:hAnsi="Times New Roman"/>
          <w:sz w:val="28"/>
          <w:szCs w:val="28"/>
        </w:rPr>
        <w:t>р</w:t>
      </w:r>
      <w:r w:rsidRPr="00AC53A7">
        <w:rPr>
          <w:rFonts w:ascii="Times New Roman" w:hAnsi="Times New Roman"/>
          <w:sz w:val="28"/>
          <w:szCs w:val="28"/>
        </w:rPr>
        <w:t>еспубліканські, міські та окружні виборчі комісії»</w:t>
      </w:r>
      <w:r w:rsidR="00D21EEA" w:rsidRPr="00AC53A7">
        <w:rPr>
          <w:rFonts w:ascii="Times New Roman" w:hAnsi="Times New Roman"/>
          <w:sz w:val="28"/>
          <w:szCs w:val="28"/>
        </w:rPr>
        <w:t xml:space="preserve"> [</w:t>
      </w:r>
      <w:r w:rsidR="00C97962" w:rsidRPr="00AC53A7">
        <w:rPr>
          <w:rFonts w:ascii="Times New Roman" w:hAnsi="Times New Roman"/>
          <w:sz w:val="28"/>
          <w:szCs w:val="28"/>
        </w:rPr>
        <w:t>92</w:t>
      </w:r>
      <w:r w:rsidR="00D21EEA" w:rsidRPr="00AC53A7">
        <w:rPr>
          <w:rFonts w:ascii="Times New Roman" w:hAnsi="Times New Roman"/>
          <w:sz w:val="28"/>
          <w:szCs w:val="28"/>
        </w:rPr>
        <w:t>]</w:t>
      </w:r>
      <w:r w:rsidRPr="00AC53A7">
        <w:rPr>
          <w:rFonts w:ascii="Times New Roman" w:hAnsi="Times New Roman"/>
          <w:sz w:val="28"/>
          <w:szCs w:val="28"/>
        </w:rPr>
        <w:t>, Законі Латвії «Про виборчі кампанії»</w:t>
      </w:r>
      <w:r w:rsidR="00D21EEA" w:rsidRPr="00AC53A7">
        <w:rPr>
          <w:rFonts w:ascii="Times New Roman" w:hAnsi="Times New Roman"/>
          <w:sz w:val="28"/>
          <w:szCs w:val="28"/>
        </w:rPr>
        <w:t xml:space="preserve"> [</w:t>
      </w:r>
      <w:r w:rsidR="00C97962" w:rsidRPr="00AC53A7">
        <w:rPr>
          <w:rFonts w:ascii="Times New Roman" w:hAnsi="Times New Roman"/>
          <w:sz w:val="28"/>
          <w:szCs w:val="28"/>
        </w:rPr>
        <w:t>93</w:t>
      </w:r>
      <w:r w:rsidR="00D21EEA" w:rsidRPr="00AC53A7">
        <w:rPr>
          <w:rFonts w:ascii="Times New Roman" w:hAnsi="Times New Roman"/>
          <w:sz w:val="28"/>
          <w:szCs w:val="28"/>
        </w:rPr>
        <w:t>]</w:t>
      </w:r>
      <w:r w:rsidRPr="00AC53A7">
        <w:rPr>
          <w:rFonts w:ascii="Times New Roman" w:hAnsi="Times New Roman"/>
          <w:sz w:val="28"/>
          <w:szCs w:val="28"/>
        </w:rPr>
        <w:t xml:space="preserve"> тощо. Як бачимо, </w:t>
      </w:r>
      <w:r w:rsidR="00BA7C92" w:rsidRPr="00AC53A7">
        <w:rPr>
          <w:rFonts w:ascii="Times New Roman" w:hAnsi="Times New Roman"/>
          <w:sz w:val="28"/>
          <w:szCs w:val="28"/>
        </w:rPr>
        <w:t>у</w:t>
      </w:r>
      <w:r w:rsidRPr="00AC53A7">
        <w:rPr>
          <w:rFonts w:ascii="Times New Roman" w:hAnsi="Times New Roman"/>
          <w:sz w:val="28"/>
          <w:szCs w:val="28"/>
        </w:rPr>
        <w:t xml:space="preserve"> Латвії статус Центральної виборчої комісії</w:t>
      </w:r>
      <w:r w:rsidR="00BA7C92" w:rsidRPr="00AC53A7">
        <w:rPr>
          <w:rFonts w:ascii="Times New Roman" w:hAnsi="Times New Roman"/>
          <w:sz w:val="28"/>
          <w:szCs w:val="28"/>
        </w:rPr>
        <w:t>,</w:t>
      </w:r>
      <w:r w:rsidRPr="00AC53A7">
        <w:rPr>
          <w:rFonts w:ascii="Times New Roman" w:hAnsi="Times New Roman"/>
          <w:sz w:val="28"/>
          <w:szCs w:val="28"/>
        </w:rPr>
        <w:t xml:space="preserve"> міських </w:t>
      </w:r>
      <w:r w:rsidR="00BA7C92" w:rsidRPr="00AC53A7">
        <w:rPr>
          <w:rFonts w:ascii="Times New Roman" w:hAnsi="Times New Roman"/>
          <w:sz w:val="28"/>
          <w:szCs w:val="28"/>
        </w:rPr>
        <w:t xml:space="preserve">та </w:t>
      </w:r>
      <w:r w:rsidRPr="00AC53A7">
        <w:rPr>
          <w:rFonts w:ascii="Times New Roman" w:hAnsi="Times New Roman"/>
          <w:sz w:val="28"/>
          <w:szCs w:val="28"/>
        </w:rPr>
        <w:t xml:space="preserve">окружних комісій регулюється окремими законами. </w:t>
      </w:r>
    </w:p>
    <w:p w14:paraId="6D5A9ACD" w14:textId="77777777" w:rsidR="00B25553" w:rsidRPr="00AC53A7" w:rsidRDefault="00BA7C92"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У</w:t>
      </w:r>
      <w:r w:rsidR="00B25553" w:rsidRPr="00AC53A7">
        <w:rPr>
          <w:rFonts w:ascii="Times New Roman" w:hAnsi="Times New Roman"/>
          <w:sz w:val="28"/>
          <w:szCs w:val="28"/>
        </w:rPr>
        <w:t xml:space="preserve"> Латвії значну роль у контролі за діяльністю політичних партій у виборчому процесі відіграє </w:t>
      </w:r>
      <w:r w:rsidR="00B25553" w:rsidRPr="00AC53A7">
        <w:rPr>
          <w:rFonts w:ascii="Times New Roman" w:eastAsia="TimesNewRoman" w:hAnsi="Times New Roman"/>
          <w:sz w:val="28"/>
          <w:szCs w:val="28"/>
        </w:rPr>
        <w:t>Бюро із запобігання та боротьби з корупцією. Так, відповідно до ст. 9-1</w:t>
      </w:r>
      <w:r w:rsidR="00B25553" w:rsidRPr="00AC53A7">
        <w:rPr>
          <w:rFonts w:ascii="Times New Roman" w:hAnsi="Times New Roman"/>
          <w:sz w:val="28"/>
          <w:szCs w:val="28"/>
        </w:rPr>
        <w:t xml:space="preserve"> Закону Латвії «Про запобігання та боротьбу з корупцією»</w:t>
      </w:r>
      <w:r w:rsidR="00C97962" w:rsidRPr="00AC53A7">
        <w:rPr>
          <w:rFonts w:ascii="Times New Roman" w:hAnsi="Times New Roman"/>
          <w:sz w:val="28"/>
          <w:szCs w:val="28"/>
        </w:rPr>
        <w:t xml:space="preserve"> [83]</w:t>
      </w:r>
      <w:r w:rsidR="00B25553" w:rsidRPr="00AC53A7">
        <w:rPr>
          <w:rFonts w:ascii="Times New Roman" w:hAnsi="Times New Roman"/>
          <w:sz w:val="28"/>
          <w:szCs w:val="28"/>
        </w:rPr>
        <w:t xml:space="preserve"> на виборах </w:t>
      </w:r>
      <w:r w:rsidR="00B25553" w:rsidRPr="00AC53A7">
        <w:rPr>
          <w:rFonts w:ascii="Times New Roman" w:eastAsia="TimesNewRoman" w:hAnsi="Times New Roman"/>
          <w:sz w:val="28"/>
          <w:szCs w:val="28"/>
        </w:rPr>
        <w:t xml:space="preserve">Бюро із запобігання та боротьби з корупцією контролює виконання </w:t>
      </w:r>
      <w:r w:rsidR="002B6F33" w:rsidRPr="00AC53A7">
        <w:rPr>
          <w:rFonts w:ascii="Times New Roman" w:eastAsia="TimesNewRoman" w:hAnsi="Times New Roman"/>
          <w:sz w:val="28"/>
          <w:szCs w:val="28"/>
        </w:rPr>
        <w:t>партіями</w:t>
      </w:r>
      <w:r w:rsidR="00B25553" w:rsidRPr="00AC53A7">
        <w:rPr>
          <w:rFonts w:ascii="Times New Roman" w:eastAsia="TimesNewRoman" w:hAnsi="Times New Roman"/>
          <w:sz w:val="28"/>
          <w:szCs w:val="28"/>
        </w:rPr>
        <w:t xml:space="preserve"> встановлених обмежень щодо проведення передвибор</w:t>
      </w:r>
      <w:r w:rsidR="00B2478D" w:rsidRPr="00AC53A7">
        <w:rPr>
          <w:rFonts w:ascii="Times New Roman" w:eastAsia="TimesNewRoman" w:hAnsi="Times New Roman"/>
          <w:sz w:val="28"/>
          <w:szCs w:val="28"/>
        </w:rPr>
        <w:t>н</w:t>
      </w:r>
      <w:r w:rsidR="00B25553" w:rsidRPr="00AC53A7">
        <w:rPr>
          <w:rFonts w:ascii="Times New Roman" w:eastAsia="TimesNewRoman" w:hAnsi="Times New Roman"/>
          <w:sz w:val="28"/>
          <w:szCs w:val="28"/>
        </w:rPr>
        <w:t>ої агітації, складає протоколи про адміністративні правопорушення, збирає та аналізує інформа</w:t>
      </w:r>
      <w:r w:rsidR="00B2478D" w:rsidRPr="00AC53A7">
        <w:rPr>
          <w:rFonts w:ascii="Times New Roman" w:eastAsia="TimesNewRoman" w:hAnsi="Times New Roman"/>
          <w:sz w:val="28"/>
          <w:szCs w:val="28"/>
        </w:rPr>
        <w:t>цію про виявлені правопорушення,</w:t>
      </w:r>
      <w:r w:rsidR="00B25553" w:rsidRPr="00AC53A7">
        <w:rPr>
          <w:rFonts w:ascii="Times New Roman" w:eastAsia="TimesNewRoman" w:hAnsi="Times New Roman"/>
          <w:sz w:val="28"/>
          <w:szCs w:val="28"/>
        </w:rPr>
        <w:t xml:space="preserve"> інформує громадськість про виявлені правопорушення та про заходи, які вжиті для їх усунення.</w:t>
      </w:r>
    </w:p>
    <w:p w14:paraId="47F1A6B4" w14:textId="77777777" w:rsidR="00B25553" w:rsidRPr="00AC53A7" w:rsidRDefault="00B25553" w:rsidP="00923D89">
      <w:pPr>
        <w:pStyle w:val="rvps2"/>
        <w:shd w:val="clear" w:color="auto" w:fill="FFFFFF"/>
        <w:spacing w:before="0" w:beforeAutospacing="0" w:after="0" w:afterAutospacing="0" w:line="360" w:lineRule="auto"/>
        <w:ind w:firstLine="709"/>
        <w:contextualSpacing/>
        <w:jc w:val="both"/>
        <w:textAlignment w:val="baseline"/>
        <w:rPr>
          <w:color w:val="000000"/>
          <w:sz w:val="28"/>
          <w:szCs w:val="28"/>
          <w:lang w:val="uk-UA"/>
        </w:rPr>
      </w:pPr>
      <w:r w:rsidRPr="00AC53A7">
        <w:rPr>
          <w:sz w:val="28"/>
          <w:szCs w:val="28"/>
          <w:lang w:val="uk-UA"/>
        </w:rPr>
        <w:t xml:space="preserve">Особлива роль у забезпеченні фінансових ресурсів виборчої кампанії належить збору коштів, </w:t>
      </w:r>
      <w:r w:rsidR="00B2478D" w:rsidRPr="00AC53A7">
        <w:rPr>
          <w:sz w:val="28"/>
          <w:szCs w:val="28"/>
          <w:lang w:val="uk-UA"/>
        </w:rPr>
        <w:t>що</w:t>
      </w:r>
      <w:r w:rsidRPr="00AC53A7">
        <w:rPr>
          <w:sz w:val="28"/>
          <w:szCs w:val="28"/>
          <w:lang w:val="uk-UA"/>
        </w:rPr>
        <w:t xml:space="preserve"> є складним процесом</w:t>
      </w:r>
      <w:r w:rsidR="00B2478D" w:rsidRPr="00AC53A7">
        <w:rPr>
          <w:sz w:val="28"/>
          <w:szCs w:val="28"/>
          <w:lang w:val="uk-UA"/>
        </w:rPr>
        <w:t>. В</w:t>
      </w:r>
      <w:r w:rsidRPr="00AC53A7">
        <w:rPr>
          <w:sz w:val="28"/>
          <w:szCs w:val="28"/>
          <w:lang w:val="uk-UA"/>
        </w:rPr>
        <w:t xml:space="preserve">иділяються два види збору коштів: публічний – збір </w:t>
      </w:r>
      <w:r w:rsidR="00B2478D" w:rsidRPr="00AC53A7">
        <w:rPr>
          <w:sz w:val="28"/>
          <w:szCs w:val="28"/>
          <w:lang w:val="uk-UA"/>
        </w:rPr>
        <w:t>і</w:t>
      </w:r>
      <w:r w:rsidRPr="00AC53A7">
        <w:rPr>
          <w:sz w:val="28"/>
          <w:szCs w:val="28"/>
          <w:lang w:val="uk-UA"/>
        </w:rPr>
        <w:t xml:space="preserve">з виходом на широкі кола населення, що характеризується значними фінансовими та людськими затратами і є не дуже </w:t>
      </w:r>
      <w:r w:rsidRPr="00AC53A7">
        <w:rPr>
          <w:sz w:val="28"/>
          <w:szCs w:val="28"/>
          <w:lang w:val="uk-UA"/>
        </w:rPr>
        <w:lastRenderedPageBreak/>
        <w:t xml:space="preserve">ефективним </w:t>
      </w:r>
      <w:r w:rsidR="00B2478D" w:rsidRPr="00AC53A7">
        <w:rPr>
          <w:sz w:val="28"/>
          <w:szCs w:val="28"/>
          <w:lang w:val="uk-UA"/>
        </w:rPr>
        <w:t>і</w:t>
      </w:r>
      <w:r w:rsidRPr="00AC53A7">
        <w:rPr>
          <w:sz w:val="28"/>
          <w:szCs w:val="28"/>
          <w:lang w:val="uk-UA"/>
        </w:rPr>
        <w:t xml:space="preserve">з </w:t>
      </w:r>
      <w:r w:rsidR="00B2478D" w:rsidRPr="00AC53A7">
        <w:rPr>
          <w:sz w:val="28"/>
          <w:szCs w:val="28"/>
          <w:lang w:val="uk-UA"/>
        </w:rPr>
        <w:t>позиції</w:t>
      </w:r>
      <w:r w:rsidRPr="00AC53A7">
        <w:rPr>
          <w:sz w:val="28"/>
          <w:szCs w:val="28"/>
          <w:lang w:val="uk-UA"/>
        </w:rPr>
        <w:t xml:space="preserve"> кількості зібраних коштів, однак дає можливість популяризувати кандидата; цільовий – збір коштів, який зачіпає невелике, </w:t>
      </w:r>
      <w:r w:rsidR="00B2478D" w:rsidRPr="00AC53A7">
        <w:rPr>
          <w:sz w:val="28"/>
          <w:szCs w:val="28"/>
          <w:lang w:val="uk-UA"/>
        </w:rPr>
        <w:t>проте</w:t>
      </w:r>
      <w:r w:rsidRPr="00AC53A7">
        <w:rPr>
          <w:sz w:val="28"/>
          <w:szCs w:val="28"/>
          <w:lang w:val="uk-UA"/>
        </w:rPr>
        <w:t xml:space="preserve"> ретельно обране коло потенційних спонсорів</w:t>
      </w:r>
      <w:r w:rsidR="00B2478D" w:rsidRPr="00AC53A7">
        <w:rPr>
          <w:sz w:val="28"/>
          <w:szCs w:val="28"/>
          <w:lang w:val="uk-UA"/>
        </w:rPr>
        <w:t xml:space="preserve"> [292, с. 130-131]</w:t>
      </w:r>
      <w:r w:rsidRPr="00AC53A7">
        <w:rPr>
          <w:sz w:val="28"/>
          <w:szCs w:val="28"/>
          <w:lang w:val="uk-UA"/>
        </w:rPr>
        <w:t>.</w:t>
      </w:r>
      <w:r w:rsidRPr="00AC53A7">
        <w:rPr>
          <w:color w:val="000000"/>
          <w:sz w:val="28"/>
          <w:szCs w:val="28"/>
          <w:lang w:val="uk-UA"/>
        </w:rPr>
        <w:t xml:space="preserve"> </w:t>
      </w:r>
      <w:r w:rsidRPr="00AC53A7">
        <w:rPr>
          <w:sz w:val="28"/>
          <w:szCs w:val="28"/>
          <w:lang w:val="uk-UA"/>
        </w:rPr>
        <w:t>Успіх у виборчій кампанії учасників виборчих перегонів багато в чому залежить від фінансування передвиборної агітації, ресурсне забезпечення виборчого процесу становить важливу його складову</w:t>
      </w:r>
      <w:r w:rsidR="00B2478D" w:rsidRPr="00AC53A7">
        <w:rPr>
          <w:sz w:val="28"/>
          <w:szCs w:val="28"/>
          <w:lang w:val="uk-UA"/>
        </w:rPr>
        <w:t xml:space="preserve"> частину</w:t>
      </w:r>
      <w:r w:rsidRPr="00AC53A7">
        <w:rPr>
          <w:sz w:val="28"/>
          <w:szCs w:val="28"/>
          <w:lang w:val="uk-UA"/>
        </w:rPr>
        <w:t>, без якої неможливе проведення самих виборів</w:t>
      </w:r>
      <w:r w:rsidR="00C33799" w:rsidRPr="00AC53A7">
        <w:rPr>
          <w:sz w:val="28"/>
          <w:szCs w:val="28"/>
          <w:lang w:val="uk-UA"/>
        </w:rPr>
        <w:t xml:space="preserve"> [294, с. 88]</w:t>
      </w:r>
      <w:r w:rsidRPr="00AC53A7">
        <w:rPr>
          <w:sz w:val="28"/>
          <w:szCs w:val="28"/>
          <w:lang w:val="uk-UA"/>
        </w:rPr>
        <w:t>.</w:t>
      </w:r>
    </w:p>
    <w:p w14:paraId="1C952787" w14:textId="77777777" w:rsidR="00B25553" w:rsidRPr="00AC53A7" w:rsidRDefault="00B25553" w:rsidP="00923D89">
      <w:pPr>
        <w:pStyle w:val="rvps2"/>
        <w:shd w:val="clear" w:color="auto" w:fill="FFFFFF"/>
        <w:spacing w:before="0" w:beforeAutospacing="0" w:after="0" w:afterAutospacing="0" w:line="360" w:lineRule="auto"/>
        <w:ind w:firstLine="709"/>
        <w:contextualSpacing/>
        <w:jc w:val="both"/>
        <w:textAlignment w:val="baseline"/>
        <w:rPr>
          <w:sz w:val="17"/>
          <w:szCs w:val="17"/>
          <w:lang w:val="uk-UA"/>
        </w:rPr>
      </w:pPr>
      <w:r w:rsidRPr="00AC53A7">
        <w:rPr>
          <w:sz w:val="28"/>
          <w:szCs w:val="28"/>
          <w:lang w:val="uk-UA"/>
        </w:rPr>
        <w:t>ЗУ «</w:t>
      </w:r>
      <w:r w:rsidRPr="00AC53A7">
        <w:rPr>
          <w:bCs/>
          <w:color w:val="000000"/>
          <w:sz w:val="28"/>
          <w:szCs w:val="28"/>
          <w:shd w:val="clear" w:color="auto" w:fill="FFFFFF"/>
          <w:lang w:val="uk-UA"/>
        </w:rPr>
        <w:t>Про вибори народних депутатів України</w:t>
      </w:r>
      <w:r w:rsidRPr="00AC53A7">
        <w:rPr>
          <w:sz w:val="28"/>
          <w:szCs w:val="28"/>
          <w:lang w:val="uk-UA"/>
        </w:rPr>
        <w:t>»</w:t>
      </w:r>
      <w:r w:rsidR="00C33799" w:rsidRPr="00AC53A7">
        <w:rPr>
          <w:sz w:val="28"/>
          <w:szCs w:val="28"/>
          <w:lang w:val="uk-UA"/>
        </w:rPr>
        <w:t xml:space="preserve"> [95]</w:t>
      </w:r>
      <w:bookmarkStart w:id="93" w:name="n553"/>
      <w:bookmarkEnd w:id="93"/>
      <w:r w:rsidRPr="00AC53A7">
        <w:rPr>
          <w:color w:val="000000"/>
          <w:sz w:val="28"/>
          <w:szCs w:val="28"/>
          <w:lang w:val="uk-UA"/>
        </w:rPr>
        <w:t xml:space="preserve"> досить детально врегульовує порядок формування виборчих фондів. Так, відповідно </w:t>
      </w:r>
      <w:r w:rsidRPr="00AC53A7">
        <w:rPr>
          <w:rFonts w:eastAsiaTheme="minorHAnsi"/>
          <w:sz w:val="28"/>
          <w:szCs w:val="28"/>
          <w:lang w:val="uk-UA" w:eastAsia="en-US"/>
        </w:rPr>
        <w:t xml:space="preserve">до </w:t>
      </w:r>
      <w:r w:rsidRPr="00AC53A7">
        <w:rPr>
          <w:rStyle w:val="rvts9"/>
          <w:bCs/>
          <w:color w:val="000000"/>
          <w:sz w:val="28"/>
          <w:szCs w:val="28"/>
          <w:bdr w:val="none" w:sz="0" w:space="0" w:color="auto" w:frame="1"/>
          <w:lang w:val="uk-UA"/>
        </w:rPr>
        <w:t>ст. 48 цього ЗУ,</w:t>
      </w:r>
      <w:r w:rsidRPr="00AC53A7">
        <w:rPr>
          <w:rStyle w:val="rvts9"/>
          <w:b/>
          <w:bCs/>
          <w:color w:val="000000"/>
          <w:sz w:val="28"/>
          <w:szCs w:val="28"/>
          <w:bdr w:val="none" w:sz="0" w:space="0" w:color="auto" w:frame="1"/>
          <w:lang w:val="uk-UA"/>
        </w:rPr>
        <w:t xml:space="preserve"> </w:t>
      </w:r>
      <w:r w:rsidRPr="00AC53A7">
        <w:rPr>
          <w:color w:val="000000"/>
          <w:sz w:val="28"/>
          <w:szCs w:val="28"/>
          <w:lang w:val="uk-UA"/>
        </w:rPr>
        <w:t>п</w:t>
      </w:r>
      <w:r w:rsidRPr="00AC53A7">
        <w:rPr>
          <w:color w:val="000000"/>
          <w:sz w:val="28"/>
          <w:szCs w:val="28"/>
          <w:shd w:val="clear" w:color="auto" w:fill="FFFFFF"/>
          <w:lang w:val="uk-UA"/>
        </w:rPr>
        <w:t>артія, кандидати у депутати від якої зареєстровані в загальнодержавному окрузі, кандидат у депутати в одномандатному окрузі для фінансування своєї передвиборної агітації зобов'язані утворити власний виборчий фонд</w:t>
      </w:r>
      <w:r w:rsidRPr="00AC53A7">
        <w:rPr>
          <w:color w:val="000000"/>
          <w:shd w:val="clear" w:color="auto" w:fill="FFFFFF"/>
          <w:lang w:val="uk-UA"/>
        </w:rPr>
        <w:t>.</w:t>
      </w:r>
      <w:r w:rsidRPr="00AC53A7">
        <w:rPr>
          <w:rFonts w:eastAsiaTheme="minorHAnsi"/>
          <w:sz w:val="28"/>
          <w:szCs w:val="28"/>
          <w:lang w:val="uk-UA" w:eastAsia="en-US"/>
        </w:rPr>
        <w:t xml:space="preserve"> </w:t>
      </w:r>
      <w:r w:rsidRPr="00AC53A7">
        <w:rPr>
          <w:color w:val="000000"/>
          <w:sz w:val="28"/>
          <w:szCs w:val="28"/>
          <w:lang w:val="uk-UA"/>
        </w:rPr>
        <w:t xml:space="preserve">Партія, кандидати у депутати від якої зареєстровані в загальнодержавному окрузі, кандидат у депутати в одномандатному окрузі зобов'язані відкрити рахунок свого виборчого фонду не пізніш як на десятий день </w:t>
      </w:r>
      <w:r w:rsidR="00B2478D" w:rsidRPr="00AC53A7">
        <w:rPr>
          <w:color w:val="000000"/>
          <w:sz w:val="28"/>
          <w:szCs w:val="28"/>
          <w:lang w:val="uk-UA"/>
        </w:rPr>
        <w:t>і</w:t>
      </w:r>
      <w:r w:rsidRPr="00AC53A7">
        <w:rPr>
          <w:color w:val="000000"/>
          <w:sz w:val="28"/>
          <w:szCs w:val="28"/>
          <w:lang w:val="uk-UA"/>
        </w:rPr>
        <w:t>з дня реєстрації ЦВК.</w:t>
      </w:r>
      <w:bookmarkStart w:id="94" w:name="n1621"/>
      <w:bookmarkEnd w:id="94"/>
      <w:r w:rsidR="00B2478D" w:rsidRPr="00AC53A7">
        <w:rPr>
          <w:color w:val="000000"/>
          <w:sz w:val="28"/>
          <w:szCs w:val="28"/>
          <w:lang w:val="uk-UA"/>
        </w:rPr>
        <w:t xml:space="preserve"> Тобто</w:t>
      </w:r>
      <w:r w:rsidRPr="00AC53A7">
        <w:rPr>
          <w:color w:val="000000"/>
          <w:sz w:val="28"/>
          <w:szCs w:val="28"/>
          <w:lang w:val="uk-UA"/>
        </w:rPr>
        <w:t xml:space="preserve"> н</w:t>
      </w:r>
      <w:r w:rsidRPr="00AC53A7">
        <w:rPr>
          <w:sz w:val="28"/>
          <w:szCs w:val="28"/>
          <w:lang w:val="uk-UA"/>
        </w:rPr>
        <w:t>аведена норм</w:t>
      </w:r>
      <w:r w:rsidR="00C33799" w:rsidRPr="00AC53A7">
        <w:rPr>
          <w:sz w:val="28"/>
          <w:szCs w:val="28"/>
          <w:lang w:val="uk-UA"/>
        </w:rPr>
        <w:t>а імперативно зобов’язує партію</w:t>
      </w:r>
      <w:r w:rsidRPr="00AC53A7">
        <w:rPr>
          <w:sz w:val="28"/>
          <w:szCs w:val="28"/>
          <w:lang w:val="uk-UA"/>
        </w:rPr>
        <w:t xml:space="preserve"> не пізніше як на десятий день з дня реєстрації ЦВК відкрити рахунок свого виборчого фонду</w:t>
      </w:r>
      <w:r w:rsidR="00C33799" w:rsidRPr="00AC53A7">
        <w:rPr>
          <w:sz w:val="28"/>
          <w:szCs w:val="28"/>
          <w:lang w:val="uk-UA"/>
        </w:rPr>
        <w:t xml:space="preserve"> [</w:t>
      </w:r>
      <w:r w:rsidR="002B0D7B" w:rsidRPr="00AC53A7">
        <w:rPr>
          <w:sz w:val="28"/>
          <w:szCs w:val="28"/>
          <w:lang w:val="uk-UA"/>
        </w:rPr>
        <w:t>295, с. 197</w:t>
      </w:r>
      <w:r w:rsidR="00C33799" w:rsidRPr="00AC53A7">
        <w:rPr>
          <w:sz w:val="28"/>
          <w:szCs w:val="28"/>
          <w:lang w:val="uk-UA"/>
        </w:rPr>
        <w:t>]</w:t>
      </w:r>
      <w:r w:rsidRPr="00AC53A7">
        <w:rPr>
          <w:sz w:val="28"/>
          <w:szCs w:val="28"/>
          <w:lang w:val="uk-UA"/>
        </w:rPr>
        <w:t>.</w:t>
      </w:r>
      <w:r w:rsidRPr="00AC53A7">
        <w:rPr>
          <w:color w:val="000000"/>
          <w:sz w:val="28"/>
          <w:szCs w:val="28"/>
          <w:lang w:val="uk-UA"/>
        </w:rPr>
        <w:t xml:space="preserve"> Розмір виборчого фонду партії, кандидати у депутати від якої зареєстровані в загальнодержавному окрузі, не може перевищувати </w:t>
      </w:r>
      <w:r w:rsidR="00B2478D" w:rsidRPr="00AC53A7">
        <w:rPr>
          <w:color w:val="000000"/>
          <w:sz w:val="28"/>
          <w:szCs w:val="28"/>
          <w:lang w:val="uk-UA"/>
        </w:rPr>
        <w:t>90 000</w:t>
      </w:r>
      <w:r w:rsidRPr="00AC53A7">
        <w:rPr>
          <w:color w:val="000000"/>
          <w:sz w:val="28"/>
          <w:szCs w:val="28"/>
          <w:lang w:val="uk-UA"/>
        </w:rPr>
        <w:t xml:space="preserve"> розмірів мінімальної заробітної плати,</w:t>
      </w:r>
      <w:bookmarkStart w:id="95" w:name="n1623"/>
      <w:bookmarkStart w:id="96" w:name="n1622"/>
      <w:bookmarkEnd w:id="95"/>
      <w:bookmarkEnd w:id="96"/>
      <w:r w:rsidRPr="00AC53A7">
        <w:rPr>
          <w:color w:val="000000"/>
          <w:sz w:val="28"/>
          <w:szCs w:val="28"/>
          <w:lang w:val="uk-UA"/>
        </w:rPr>
        <w:t xml:space="preserve"> а розмір виборчого фонду кандидата у депутати в одномандатному окрузі не може перевищувати </w:t>
      </w:r>
      <w:r w:rsidR="00B2478D" w:rsidRPr="00AC53A7">
        <w:rPr>
          <w:color w:val="000000"/>
          <w:sz w:val="28"/>
          <w:szCs w:val="28"/>
          <w:lang w:val="uk-UA"/>
        </w:rPr>
        <w:t>4 000</w:t>
      </w:r>
      <w:r w:rsidRPr="00AC53A7">
        <w:rPr>
          <w:color w:val="000000"/>
          <w:sz w:val="28"/>
          <w:szCs w:val="28"/>
          <w:lang w:val="uk-UA"/>
        </w:rPr>
        <w:t xml:space="preserve"> розмірів мінімальної заробітної плати</w:t>
      </w:r>
      <w:r w:rsidR="00C33799" w:rsidRPr="00AC53A7">
        <w:rPr>
          <w:color w:val="000000"/>
          <w:sz w:val="28"/>
          <w:szCs w:val="28"/>
          <w:lang w:val="uk-UA"/>
        </w:rPr>
        <w:t xml:space="preserve"> </w:t>
      </w:r>
      <w:r w:rsidR="00C33799" w:rsidRPr="00AC53A7">
        <w:rPr>
          <w:sz w:val="28"/>
          <w:szCs w:val="28"/>
          <w:lang w:val="uk-UA"/>
        </w:rPr>
        <w:t>[95]</w:t>
      </w:r>
      <w:r w:rsidRPr="00AC53A7">
        <w:rPr>
          <w:color w:val="000000"/>
          <w:sz w:val="28"/>
          <w:szCs w:val="28"/>
          <w:lang w:val="uk-UA"/>
        </w:rPr>
        <w:t>.</w:t>
      </w:r>
    </w:p>
    <w:p w14:paraId="211A1B3F" w14:textId="77777777" w:rsidR="00B25553" w:rsidRPr="00AC53A7" w:rsidRDefault="00B25553" w:rsidP="00923D89">
      <w:pPr>
        <w:pStyle w:val="rvps2"/>
        <w:shd w:val="clear" w:color="auto" w:fill="FFFFFF"/>
        <w:spacing w:before="0" w:beforeAutospacing="0" w:after="0" w:afterAutospacing="0" w:line="360" w:lineRule="auto"/>
        <w:ind w:firstLine="709"/>
        <w:contextualSpacing/>
        <w:jc w:val="both"/>
        <w:textAlignment w:val="baseline"/>
        <w:rPr>
          <w:color w:val="000000"/>
          <w:sz w:val="28"/>
          <w:szCs w:val="28"/>
          <w:shd w:val="clear" w:color="auto" w:fill="FFFFFF"/>
          <w:lang w:val="uk-UA"/>
        </w:rPr>
      </w:pPr>
      <w:r w:rsidRPr="00AC53A7">
        <w:rPr>
          <w:rStyle w:val="Strong"/>
          <w:b w:val="0"/>
          <w:sz w:val="28"/>
          <w:szCs w:val="28"/>
          <w:shd w:val="clear" w:color="auto" w:fill="FFFFFF"/>
          <w:lang w:val="uk-UA"/>
        </w:rPr>
        <w:t>На думку В.Є. Шеверєвої, виборчий фонд можна визначити як відкритий відповідно до закону банківський рахунок (рахунки) політичної партії для збору коштів на проведення передвиборної агітації</w:t>
      </w:r>
      <w:r w:rsidR="00C336F6" w:rsidRPr="00AC53A7">
        <w:rPr>
          <w:rStyle w:val="Strong"/>
          <w:b w:val="0"/>
          <w:sz w:val="28"/>
          <w:szCs w:val="28"/>
          <w:shd w:val="clear" w:color="auto" w:fill="FFFFFF"/>
          <w:lang w:val="uk-UA"/>
        </w:rPr>
        <w:t xml:space="preserve"> </w:t>
      </w:r>
      <w:r w:rsidR="00C336F6" w:rsidRPr="00AC53A7">
        <w:rPr>
          <w:sz w:val="28"/>
          <w:szCs w:val="28"/>
          <w:lang w:val="uk-UA"/>
        </w:rPr>
        <w:t>[296, с. 34]</w:t>
      </w:r>
      <w:r w:rsidRPr="00AC53A7">
        <w:rPr>
          <w:rStyle w:val="Strong"/>
          <w:b w:val="0"/>
          <w:sz w:val="28"/>
          <w:szCs w:val="28"/>
          <w:shd w:val="clear" w:color="auto" w:fill="FFFFFF"/>
          <w:lang w:val="uk-UA"/>
        </w:rPr>
        <w:t>.</w:t>
      </w:r>
      <w:r w:rsidRPr="00AC53A7">
        <w:rPr>
          <w:sz w:val="28"/>
          <w:szCs w:val="28"/>
          <w:lang w:val="uk-UA"/>
        </w:rPr>
        <w:t xml:space="preserve"> </w:t>
      </w:r>
      <w:r w:rsidRPr="00AC53A7">
        <w:rPr>
          <w:color w:val="000000"/>
          <w:sz w:val="28"/>
          <w:szCs w:val="28"/>
          <w:shd w:val="clear" w:color="auto" w:fill="FFFFFF"/>
          <w:lang w:val="uk-UA"/>
        </w:rPr>
        <w:t>Виборчий фонд партії формується за рахунок дво</w:t>
      </w:r>
      <w:r w:rsidR="00B2478D" w:rsidRPr="00AC53A7">
        <w:rPr>
          <w:color w:val="000000"/>
          <w:sz w:val="28"/>
          <w:szCs w:val="28"/>
          <w:shd w:val="clear" w:color="auto" w:fill="FFFFFF"/>
          <w:lang w:val="uk-UA"/>
        </w:rPr>
        <w:t>х джерел: власних коштів партії</w:t>
      </w:r>
      <w:r w:rsidRPr="00AC53A7">
        <w:rPr>
          <w:color w:val="000000"/>
          <w:sz w:val="28"/>
          <w:szCs w:val="28"/>
          <w:shd w:val="clear" w:color="auto" w:fill="FFFFFF"/>
          <w:lang w:val="uk-UA"/>
        </w:rPr>
        <w:t xml:space="preserve"> та добровільних внесків осіб, які згідно із </w:t>
      </w:r>
      <w:r w:rsidRPr="00AC53A7">
        <w:rPr>
          <w:sz w:val="28"/>
          <w:szCs w:val="28"/>
          <w:lang w:val="uk-UA"/>
        </w:rPr>
        <w:t>ЗУ «</w:t>
      </w:r>
      <w:r w:rsidRPr="00AC53A7">
        <w:rPr>
          <w:color w:val="000000"/>
          <w:sz w:val="28"/>
          <w:szCs w:val="28"/>
          <w:shd w:val="clear" w:color="auto" w:fill="FFFFFF"/>
          <w:lang w:val="uk-UA"/>
        </w:rPr>
        <w:t xml:space="preserve">Про політичні партії в Україні» мають право здійснювати внески на підтримку партій. Забороняється здійснювати добровільні внески до виборчого фонду особам, які відповідно до ЗУ «Про політичні партії в Україні» не мають права здійснювати внески на </w:t>
      </w:r>
      <w:r w:rsidRPr="00AC53A7">
        <w:rPr>
          <w:color w:val="000000"/>
          <w:sz w:val="28"/>
          <w:szCs w:val="28"/>
          <w:shd w:val="clear" w:color="auto" w:fill="FFFFFF"/>
          <w:lang w:val="uk-UA"/>
        </w:rPr>
        <w:lastRenderedPageBreak/>
        <w:t>підтримку партій.</w:t>
      </w:r>
      <w:r w:rsidRPr="00AC53A7">
        <w:rPr>
          <w:color w:val="000000"/>
          <w:sz w:val="28"/>
          <w:szCs w:val="28"/>
          <w:lang w:val="uk-UA"/>
        </w:rPr>
        <w:t xml:space="preserve"> </w:t>
      </w:r>
      <w:r w:rsidRPr="00AC53A7">
        <w:rPr>
          <w:color w:val="000000"/>
          <w:sz w:val="28"/>
          <w:szCs w:val="28"/>
          <w:shd w:val="clear" w:color="auto" w:fill="FFFFFF"/>
          <w:lang w:val="uk-UA"/>
        </w:rPr>
        <w:t>Виборчий фонд партії, кандидати у депутати від якої зареєстровані в загальнодержавному окрузі, має один накопичувальний рахунок, на який надходять кошти для фінансування передвиборної агітації, а також поточні рахунки, з яких здійснюється фінансування витрат на передвиборну агітацію</w:t>
      </w:r>
      <w:r w:rsidR="00000857" w:rsidRPr="00AC53A7">
        <w:rPr>
          <w:color w:val="000000"/>
          <w:sz w:val="28"/>
          <w:szCs w:val="28"/>
          <w:shd w:val="clear" w:color="auto" w:fill="FFFFFF"/>
          <w:lang w:val="uk-UA"/>
        </w:rPr>
        <w:t xml:space="preserve"> </w:t>
      </w:r>
      <w:r w:rsidR="00000857" w:rsidRPr="00AC53A7">
        <w:rPr>
          <w:sz w:val="28"/>
          <w:szCs w:val="28"/>
          <w:lang w:val="uk-UA"/>
        </w:rPr>
        <w:t>[95]</w:t>
      </w:r>
      <w:r w:rsidRPr="00AC53A7">
        <w:rPr>
          <w:color w:val="000000"/>
          <w:sz w:val="28"/>
          <w:szCs w:val="28"/>
          <w:shd w:val="clear" w:color="auto" w:fill="FFFFFF"/>
          <w:lang w:val="uk-UA"/>
        </w:rPr>
        <w:t xml:space="preserve">. </w:t>
      </w:r>
    </w:p>
    <w:p w14:paraId="0193F205" w14:textId="77777777" w:rsidR="00B25553" w:rsidRPr="00AC53A7" w:rsidRDefault="00B25553" w:rsidP="00923D89">
      <w:pPr>
        <w:pStyle w:val="rvps2"/>
        <w:shd w:val="clear" w:color="auto" w:fill="FFFFFF"/>
        <w:spacing w:before="0" w:beforeAutospacing="0" w:after="0" w:afterAutospacing="0" w:line="360" w:lineRule="auto"/>
        <w:ind w:firstLine="709"/>
        <w:contextualSpacing/>
        <w:jc w:val="both"/>
        <w:textAlignment w:val="baseline"/>
        <w:rPr>
          <w:color w:val="000000"/>
          <w:sz w:val="28"/>
          <w:szCs w:val="28"/>
          <w:shd w:val="clear" w:color="auto" w:fill="FFFFFF"/>
          <w:lang w:val="uk-UA"/>
        </w:rPr>
      </w:pPr>
      <w:r w:rsidRPr="00AC53A7">
        <w:rPr>
          <w:color w:val="000000"/>
          <w:sz w:val="28"/>
          <w:szCs w:val="28"/>
          <w:shd w:val="clear" w:color="auto" w:fill="FFFFFF"/>
          <w:lang w:val="uk-UA"/>
        </w:rPr>
        <w:t xml:space="preserve">Порядок відкриття </w:t>
      </w:r>
      <w:r w:rsidR="00B2478D" w:rsidRPr="00AC53A7">
        <w:rPr>
          <w:color w:val="000000"/>
          <w:sz w:val="28"/>
          <w:szCs w:val="28"/>
          <w:shd w:val="clear" w:color="auto" w:fill="FFFFFF"/>
          <w:lang w:val="uk-UA"/>
        </w:rPr>
        <w:t>й</w:t>
      </w:r>
      <w:r w:rsidRPr="00AC53A7">
        <w:rPr>
          <w:color w:val="000000"/>
          <w:sz w:val="28"/>
          <w:szCs w:val="28"/>
          <w:shd w:val="clear" w:color="auto" w:fill="FFFFFF"/>
          <w:lang w:val="uk-UA"/>
        </w:rPr>
        <w:t xml:space="preserve"> закриття накопичувального та поточного рахунк</w:t>
      </w:r>
      <w:r w:rsidR="00B2478D" w:rsidRPr="00AC53A7">
        <w:rPr>
          <w:color w:val="000000"/>
          <w:sz w:val="28"/>
          <w:szCs w:val="28"/>
          <w:shd w:val="clear" w:color="auto" w:fill="FFFFFF"/>
          <w:lang w:val="uk-UA"/>
        </w:rPr>
        <w:t>ів</w:t>
      </w:r>
      <w:r w:rsidRPr="00AC53A7">
        <w:rPr>
          <w:color w:val="000000"/>
          <w:sz w:val="28"/>
          <w:szCs w:val="28"/>
          <w:shd w:val="clear" w:color="auto" w:fill="FFFFFF"/>
          <w:lang w:val="uk-UA"/>
        </w:rPr>
        <w:t xml:space="preserve"> виборчого фонду партії на підставі таких документів визначається Постановою Національного банку України «</w:t>
      </w:r>
      <w:bookmarkStart w:id="97" w:name="n4"/>
      <w:bookmarkEnd w:id="97"/>
      <w:r w:rsidRPr="00AC53A7">
        <w:rPr>
          <w:bCs/>
          <w:color w:val="000000"/>
          <w:sz w:val="28"/>
          <w:szCs w:val="28"/>
          <w:bdr w:val="none" w:sz="0" w:space="0" w:color="auto" w:frame="1"/>
          <w:lang w:val="uk-UA"/>
        </w:rPr>
        <w:t>Про затвердження Інструкції про порядок відкриття, використання і закриття рахунків у національній та іноземних валютах»</w:t>
      </w:r>
      <w:r w:rsidR="00C3779E" w:rsidRPr="00AC53A7">
        <w:rPr>
          <w:bCs/>
          <w:color w:val="000000"/>
          <w:sz w:val="28"/>
          <w:szCs w:val="28"/>
          <w:bdr w:val="none" w:sz="0" w:space="0" w:color="auto" w:frame="1"/>
          <w:lang w:val="uk-UA"/>
        </w:rPr>
        <w:t xml:space="preserve"> </w:t>
      </w:r>
      <w:r w:rsidR="00C3779E" w:rsidRPr="00AC53A7">
        <w:rPr>
          <w:sz w:val="28"/>
          <w:szCs w:val="28"/>
          <w:lang w:val="uk-UA"/>
        </w:rPr>
        <w:t>[297]</w:t>
      </w:r>
      <w:r w:rsidRPr="00AC53A7">
        <w:rPr>
          <w:bCs/>
          <w:color w:val="000000"/>
          <w:sz w:val="28"/>
          <w:szCs w:val="28"/>
          <w:bdr w:val="none" w:sz="0" w:space="0" w:color="auto" w:frame="1"/>
          <w:lang w:val="uk-UA"/>
        </w:rPr>
        <w:t>.</w:t>
      </w:r>
      <w:r w:rsidRPr="00AC53A7">
        <w:rPr>
          <w:color w:val="000000"/>
          <w:sz w:val="28"/>
          <w:szCs w:val="28"/>
          <w:shd w:val="clear" w:color="auto" w:fill="FFFFFF"/>
          <w:lang w:val="uk-UA"/>
        </w:rPr>
        <w:t xml:space="preserve"> Виключне право на </w:t>
      </w:r>
      <w:r w:rsidRPr="00AC53A7">
        <w:rPr>
          <w:color w:val="000000"/>
          <w:sz w:val="28"/>
          <w:szCs w:val="28"/>
          <w:lang w:val="uk-UA"/>
        </w:rPr>
        <w:t xml:space="preserve">використання коштів </w:t>
      </w:r>
      <w:r w:rsidR="00B2478D" w:rsidRPr="00AC53A7">
        <w:rPr>
          <w:color w:val="000000"/>
          <w:sz w:val="28"/>
          <w:szCs w:val="28"/>
          <w:lang w:val="uk-UA"/>
        </w:rPr>
        <w:t>і</w:t>
      </w:r>
      <w:r w:rsidRPr="00AC53A7">
        <w:rPr>
          <w:color w:val="000000"/>
          <w:sz w:val="28"/>
          <w:szCs w:val="28"/>
          <w:lang w:val="uk-UA"/>
        </w:rPr>
        <w:t>з накопичувального рахунку виборчого фонду партії мають розпорядники накопичувального рахунку виборчого фонду партії (</w:t>
      </w:r>
      <w:bookmarkStart w:id="98" w:name="n1886"/>
      <w:bookmarkEnd w:id="98"/>
      <w:r w:rsidRPr="00AC53A7">
        <w:rPr>
          <w:color w:val="000000"/>
          <w:sz w:val="28"/>
          <w:szCs w:val="28"/>
          <w:lang w:val="uk-UA"/>
        </w:rPr>
        <w:t>партія із числа кандидатів, включених до виборчого списку цієї партії, або своїх уповноважених осіб у загальнодержавному окрузі призначає не більше двох розпорядників накопичувального рахунку виборчого фонду партії).</w:t>
      </w:r>
    </w:p>
    <w:p w14:paraId="23B84AC9" w14:textId="77777777" w:rsidR="00B25553" w:rsidRPr="00AC53A7" w:rsidRDefault="00B25553" w:rsidP="002B6F33">
      <w:pPr>
        <w:shd w:val="clear" w:color="auto" w:fill="FFFFFF"/>
        <w:spacing w:after="0" w:line="360" w:lineRule="auto"/>
        <w:ind w:firstLine="709"/>
        <w:contextualSpacing/>
        <w:jc w:val="both"/>
        <w:textAlignment w:val="baseline"/>
        <w:rPr>
          <w:rFonts w:ascii="Times New Roman" w:hAnsi="Times New Roman"/>
          <w:color w:val="000000"/>
          <w:sz w:val="28"/>
          <w:szCs w:val="28"/>
        </w:rPr>
      </w:pPr>
      <w:r w:rsidRPr="00AC53A7">
        <w:rPr>
          <w:rFonts w:ascii="Times New Roman" w:hAnsi="Times New Roman"/>
          <w:color w:val="000000"/>
          <w:sz w:val="28"/>
          <w:szCs w:val="28"/>
        </w:rPr>
        <w:t xml:space="preserve">Порядок здійснення контролю за формуванням та використанням виборчих коштів деталізується </w:t>
      </w:r>
      <w:r w:rsidR="00B2478D" w:rsidRPr="00AC53A7">
        <w:rPr>
          <w:rFonts w:ascii="Times New Roman" w:hAnsi="Times New Roman"/>
          <w:color w:val="000000"/>
          <w:sz w:val="28"/>
          <w:szCs w:val="28"/>
        </w:rPr>
        <w:t>в</w:t>
      </w:r>
      <w:r w:rsidRPr="00AC53A7">
        <w:rPr>
          <w:rFonts w:ascii="Times New Roman" w:hAnsi="Times New Roman"/>
          <w:color w:val="000000"/>
          <w:sz w:val="28"/>
          <w:szCs w:val="28"/>
        </w:rPr>
        <w:t xml:space="preserve"> </w:t>
      </w:r>
      <w:r w:rsidR="00B2478D" w:rsidRPr="00AC53A7">
        <w:rPr>
          <w:rFonts w:ascii="Times New Roman" w:hAnsi="Times New Roman"/>
          <w:color w:val="000000"/>
          <w:sz w:val="28"/>
          <w:szCs w:val="28"/>
        </w:rPr>
        <w:t>низці</w:t>
      </w:r>
      <w:r w:rsidRPr="00AC53A7">
        <w:rPr>
          <w:rFonts w:ascii="Times New Roman" w:hAnsi="Times New Roman"/>
          <w:color w:val="000000"/>
          <w:sz w:val="28"/>
          <w:szCs w:val="28"/>
        </w:rPr>
        <w:t xml:space="preserve"> підзаконних нормативно-правових актів, </w:t>
      </w:r>
      <w:r w:rsidR="00B2478D" w:rsidRPr="00AC53A7">
        <w:rPr>
          <w:rFonts w:ascii="Times New Roman" w:hAnsi="Times New Roman"/>
          <w:color w:val="000000"/>
          <w:sz w:val="28"/>
          <w:szCs w:val="28"/>
        </w:rPr>
        <w:t>насамперед</w:t>
      </w:r>
      <w:r w:rsidRPr="00AC53A7">
        <w:rPr>
          <w:rFonts w:ascii="Times New Roman" w:hAnsi="Times New Roman"/>
          <w:color w:val="000000"/>
          <w:sz w:val="28"/>
          <w:szCs w:val="28"/>
        </w:rPr>
        <w:t>, звичайно</w:t>
      </w:r>
      <w:r w:rsidR="00B2478D" w:rsidRPr="00AC53A7">
        <w:rPr>
          <w:rFonts w:ascii="Times New Roman" w:hAnsi="Times New Roman"/>
          <w:color w:val="000000"/>
          <w:sz w:val="28"/>
          <w:szCs w:val="28"/>
        </w:rPr>
        <w:t>, в</w:t>
      </w:r>
      <w:r w:rsidRPr="00AC53A7">
        <w:rPr>
          <w:rFonts w:ascii="Times New Roman" w:hAnsi="Times New Roman"/>
          <w:color w:val="000000"/>
          <w:sz w:val="28"/>
          <w:szCs w:val="28"/>
        </w:rPr>
        <w:t xml:space="preserve"> акт</w:t>
      </w:r>
      <w:r w:rsidR="00B2478D" w:rsidRPr="00AC53A7">
        <w:rPr>
          <w:rFonts w:ascii="Times New Roman" w:hAnsi="Times New Roman"/>
          <w:color w:val="000000"/>
          <w:sz w:val="28"/>
          <w:szCs w:val="28"/>
        </w:rPr>
        <w:t>ах</w:t>
      </w:r>
      <w:r w:rsidRPr="00AC53A7">
        <w:rPr>
          <w:rFonts w:ascii="Times New Roman" w:hAnsi="Times New Roman"/>
          <w:color w:val="000000"/>
          <w:sz w:val="28"/>
          <w:szCs w:val="28"/>
        </w:rPr>
        <w:t xml:space="preserve"> ЦВК. Так, Постанова ЦВК «</w:t>
      </w:r>
      <w:bookmarkStart w:id="99" w:name="n3"/>
      <w:bookmarkEnd w:id="99"/>
      <w:r w:rsidRPr="00AC53A7">
        <w:rPr>
          <w:rFonts w:ascii="Times New Roman" w:hAnsi="Times New Roman"/>
          <w:bCs/>
          <w:color w:val="000000"/>
          <w:sz w:val="28"/>
          <w:szCs w:val="28"/>
          <w:bdr w:val="none" w:sz="0" w:space="0" w:color="auto" w:frame="1"/>
        </w:rPr>
        <w:t>Про Порядок контролю за надходженням, обліком і використанням коштів виборчих фондів політичних партій, кандидати у народні депутати України від яких зареєстровані в загальнодержавному багатомандатному виборчому окрузі, та кандидатів у народні депутати України в одномандатних виборчих округах»</w:t>
      </w:r>
      <w:r w:rsidR="00520CE4" w:rsidRPr="00AC53A7">
        <w:rPr>
          <w:rFonts w:ascii="Times New Roman" w:hAnsi="Times New Roman"/>
          <w:bCs/>
          <w:color w:val="000000"/>
          <w:sz w:val="28"/>
          <w:szCs w:val="28"/>
          <w:bdr w:val="none" w:sz="0" w:space="0" w:color="auto" w:frame="1"/>
        </w:rPr>
        <w:t xml:space="preserve"> </w:t>
      </w:r>
      <w:r w:rsidR="00520CE4" w:rsidRPr="00AC53A7">
        <w:rPr>
          <w:rFonts w:ascii="Times New Roman" w:hAnsi="Times New Roman"/>
          <w:sz w:val="28"/>
          <w:szCs w:val="28"/>
        </w:rPr>
        <w:t>[285]</w:t>
      </w:r>
      <w:r w:rsidRPr="00AC53A7">
        <w:rPr>
          <w:rFonts w:ascii="Times New Roman" w:hAnsi="Times New Roman"/>
          <w:bCs/>
          <w:color w:val="000000"/>
          <w:sz w:val="28"/>
          <w:szCs w:val="28"/>
          <w:bdr w:val="none" w:sz="0" w:space="0" w:color="auto" w:frame="1"/>
        </w:rPr>
        <w:t xml:space="preserve"> </w:t>
      </w:r>
      <w:r w:rsidRPr="00AC53A7">
        <w:rPr>
          <w:rFonts w:ascii="Times New Roman" w:hAnsi="Times New Roman"/>
          <w:color w:val="000000"/>
          <w:sz w:val="28"/>
          <w:szCs w:val="28"/>
          <w:shd w:val="clear" w:color="auto" w:fill="FFFFFF"/>
        </w:rPr>
        <w:t xml:space="preserve">визначає процедуру здійснення ЦВК, окружними виборчими комісіями та банками контролю за надходженням, обліком і використанням коштів виборчих фондів політичних партій, кандидати в народні депутати України від яких зареєстровані в загальнодержавному багатомандатному виборчому окрузі. Відповідно до п. 3 названої </w:t>
      </w:r>
      <w:r w:rsidR="00B2478D" w:rsidRPr="00AC53A7">
        <w:rPr>
          <w:rFonts w:ascii="Times New Roman" w:hAnsi="Times New Roman"/>
          <w:color w:val="000000"/>
          <w:sz w:val="28"/>
          <w:szCs w:val="28"/>
          <w:shd w:val="clear" w:color="auto" w:fill="FFFFFF"/>
        </w:rPr>
        <w:t>п</w:t>
      </w:r>
      <w:r w:rsidRPr="00AC53A7">
        <w:rPr>
          <w:rFonts w:ascii="Times New Roman" w:hAnsi="Times New Roman"/>
          <w:color w:val="000000"/>
          <w:sz w:val="28"/>
          <w:szCs w:val="28"/>
          <w:shd w:val="clear" w:color="auto" w:fill="FFFFFF"/>
        </w:rPr>
        <w:t>оста</w:t>
      </w:r>
      <w:r w:rsidR="00B2478D" w:rsidRPr="00AC53A7">
        <w:rPr>
          <w:rFonts w:ascii="Times New Roman" w:hAnsi="Times New Roman"/>
          <w:color w:val="000000"/>
          <w:sz w:val="28"/>
          <w:szCs w:val="28"/>
          <w:shd w:val="clear" w:color="auto" w:fill="FFFFFF"/>
        </w:rPr>
        <w:t>нови ЦВК</w:t>
      </w:r>
      <w:r w:rsidRPr="00AC53A7">
        <w:rPr>
          <w:rFonts w:ascii="Times New Roman" w:hAnsi="Times New Roman"/>
          <w:color w:val="000000"/>
          <w:sz w:val="28"/>
          <w:szCs w:val="28"/>
          <w:shd w:val="clear" w:color="auto" w:fill="FFFFFF"/>
        </w:rPr>
        <w:t xml:space="preserve"> </w:t>
      </w:r>
      <w:r w:rsidRPr="00AC53A7">
        <w:rPr>
          <w:rFonts w:ascii="Times New Roman" w:hAnsi="Times New Roman"/>
          <w:color w:val="000000"/>
          <w:sz w:val="28"/>
          <w:szCs w:val="28"/>
        </w:rPr>
        <w:t xml:space="preserve">контроль за надходженням, обліком і використанням коштів виборчих фондів партій здійснює </w:t>
      </w:r>
      <w:r w:rsidRPr="00AC53A7">
        <w:rPr>
          <w:rFonts w:ascii="Times New Roman" w:hAnsi="Times New Roman"/>
          <w:color w:val="000000"/>
          <w:sz w:val="28"/>
          <w:szCs w:val="28"/>
          <w:shd w:val="clear" w:color="auto" w:fill="FFFFFF"/>
        </w:rPr>
        <w:t xml:space="preserve">ЦВК, а </w:t>
      </w:r>
      <w:bookmarkStart w:id="100" w:name="n17"/>
      <w:bookmarkEnd w:id="100"/>
      <w:r w:rsidRPr="00AC53A7">
        <w:rPr>
          <w:rFonts w:ascii="Times New Roman" w:hAnsi="Times New Roman"/>
          <w:color w:val="000000"/>
          <w:sz w:val="28"/>
          <w:szCs w:val="28"/>
          <w:shd w:val="clear" w:color="auto" w:fill="FFFFFF"/>
        </w:rPr>
        <w:t>о</w:t>
      </w:r>
      <w:r w:rsidRPr="00AC53A7">
        <w:rPr>
          <w:rFonts w:ascii="Times New Roman" w:hAnsi="Times New Roman"/>
          <w:color w:val="000000"/>
          <w:sz w:val="28"/>
          <w:szCs w:val="28"/>
        </w:rPr>
        <w:t xml:space="preserve">кружні виборчі комісії здійснюють контроль за формуванням та використанням коштів </w:t>
      </w:r>
      <w:r w:rsidRPr="00AC53A7">
        <w:rPr>
          <w:rFonts w:ascii="Times New Roman" w:hAnsi="Times New Roman"/>
          <w:color w:val="000000"/>
          <w:sz w:val="28"/>
          <w:szCs w:val="28"/>
        </w:rPr>
        <w:lastRenderedPageBreak/>
        <w:t>виборчих фондів кандидатів у депутати у відповідних одномандатних виборчих округах</w:t>
      </w:r>
      <w:r w:rsidR="002B6F33" w:rsidRPr="00AC53A7">
        <w:rPr>
          <w:rStyle w:val="FootnoteReference"/>
          <w:rFonts w:ascii="Times New Roman" w:hAnsi="Times New Roman"/>
          <w:color w:val="000000"/>
          <w:sz w:val="28"/>
          <w:szCs w:val="28"/>
        </w:rPr>
        <w:footnoteReference w:id="17"/>
      </w:r>
      <w:r w:rsidRPr="00AC53A7">
        <w:rPr>
          <w:rFonts w:ascii="Times New Roman" w:hAnsi="Times New Roman"/>
          <w:color w:val="000000"/>
          <w:sz w:val="28"/>
          <w:szCs w:val="28"/>
        </w:rPr>
        <w:t>.</w:t>
      </w:r>
      <w:bookmarkStart w:id="102" w:name="n18"/>
      <w:bookmarkEnd w:id="102"/>
      <w:r w:rsidRPr="00AC53A7">
        <w:rPr>
          <w:rFonts w:ascii="Times New Roman" w:hAnsi="Times New Roman"/>
          <w:color w:val="000000"/>
          <w:sz w:val="28"/>
          <w:szCs w:val="28"/>
        </w:rPr>
        <w:t xml:space="preserve"> </w:t>
      </w:r>
    </w:p>
    <w:p w14:paraId="7019D7DC" w14:textId="77777777" w:rsidR="00B25553" w:rsidRPr="00AC53A7" w:rsidRDefault="00B25553" w:rsidP="00923D89">
      <w:pPr>
        <w:pStyle w:val="rvps2"/>
        <w:shd w:val="clear" w:color="auto" w:fill="FFFFFF"/>
        <w:spacing w:before="0" w:beforeAutospacing="0" w:after="0" w:afterAutospacing="0" w:line="360" w:lineRule="auto"/>
        <w:ind w:firstLine="709"/>
        <w:contextualSpacing/>
        <w:jc w:val="both"/>
        <w:textAlignment w:val="baseline"/>
        <w:rPr>
          <w:color w:val="000000"/>
          <w:sz w:val="28"/>
          <w:szCs w:val="28"/>
          <w:shd w:val="clear" w:color="auto" w:fill="FFFFFF"/>
          <w:lang w:val="uk-UA"/>
        </w:rPr>
      </w:pPr>
      <w:r w:rsidRPr="00AC53A7">
        <w:rPr>
          <w:color w:val="000000"/>
          <w:sz w:val="28"/>
          <w:szCs w:val="28"/>
          <w:lang w:val="uk-UA"/>
        </w:rPr>
        <w:t xml:space="preserve">Контроль за надходженням, обліком і використанням коштів виборчих фондів також здійснюється банками, </w:t>
      </w:r>
      <w:r w:rsidR="00B2478D" w:rsidRPr="00AC53A7">
        <w:rPr>
          <w:color w:val="000000"/>
          <w:sz w:val="28"/>
          <w:szCs w:val="28"/>
          <w:lang w:val="uk-UA"/>
        </w:rPr>
        <w:t>у</w:t>
      </w:r>
      <w:r w:rsidRPr="00AC53A7">
        <w:rPr>
          <w:color w:val="000000"/>
          <w:sz w:val="28"/>
          <w:szCs w:val="28"/>
          <w:lang w:val="uk-UA"/>
        </w:rPr>
        <w:t xml:space="preserve"> яких в</w:t>
      </w:r>
      <w:r w:rsidR="00B2478D" w:rsidRPr="00AC53A7">
        <w:rPr>
          <w:color w:val="000000"/>
          <w:sz w:val="28"/>
          <w:szCs w:val="28"/>
          <w:lang w:val="uk-UA"/>
        </w:rPr>
        <w:t>ідкрито рахунки виборчого фонду.</w:t>
      </w:r>
      <w:r w:rsidRPr="00AC53A7">
        <w:rPr>
          <w:color w:val="000000"/>
          <w:sz w:val="28"/>
          <w:szCs w:val="28"/>
          <w:lang w:val="uk-UA"/>
        </w:rPr>
        <w:t xml:space="preserve"> </w:t>
      </w:r>
      <w:r w:rsidR="00B2478D" w:rsidRPr="00AC53A7">
        <w:rPr>
          <w:color w:val="000000"/>
          <w:sz w:val="28"/>
          <w:szCs w:val="28"/>
          <w:lang w:val="uk-UA"/>
        </w:rPr>
        <w:t>З</w:t>
      </w:r>
      <w:r w:rsidRPr="00AC53A7">
        <w:rPr>
          <w:color w:val="000000"/>
          <w:sz w:val="28"/>
          <w:szCs w:val="28"/>
          <w:lang w:val="uk-UA"/>
        </w:rPr>
        <w:t xml:space="preserve">окрема, банк, </w:t>
      </w:r>
      <w:r w:rsidR="00B2478D" w:rsidRPr="00AC53A7">
        <w:rPr>
          <w:color w:val="000000"/>
          <w:sz w:val="28"/>
          <w:szCs w:val="28"/>
          <w:lang w:val="uk-UA"/>
        </w:rPr>
        <w:t>у</w:t>
      </w:r>
      <w:r w:rsidRPr="00AC53A7">
        <w:rPr>
          <w:color w:val="000000"/>
          <w:sz w:val="28"/>
          <w:szCs w:val="28"/>
          <w:lang w:val="uk-UA"/>
        </w:rPr>
        <w:t xml:space="preserve"> якому відкрито рахунок виборчого фонду, надає відповідній виборчій комісії та НАЗК інформацію про надходження та використання коштів виборчого фонду</w:t>
      </w:r>
      <w:r w:rsidR="00520CE4" w:rsidRPr="00AC53A7">
        <w:rPr>
          <w:color w:val="000000"/>
          <w:sz w:val="28"/>
          <w:szCs w:val="28"/>
          <w:lang w:val="uk-UA"/>
        </w:rPr>
        <w:t xml:space="preserve"> </w:t>
      </w:r>
      <w:r w:rsidR="00520CE4" w:rsidRPr="00AC53A7">
        <w:rPr>
          <w:sz w:val="28"/>
          <w:szCs w:val="28"/>
          <w:lang w:val="uk-UA"/>
        </w:rPr>
        <w:t>[285]</w:t>
      </w:r>
      <w:r w:rsidRPr="00AC53A7">
        <w:rPr>
          <w:color w:val="000000"/>
          <w:sz w:val="28"/>
          <w:szCs w:val="28"/>
          <w:lang w:val="uk-UA"/>
        </w:rPr>
        <w:t xml:space="preserve">. Мусимо </w:t>
      </w:r>
      <w:r w:rsidR="00B2478D" w:rsidRPr="00AC53A7">
        <w:rPr>
          <w:color w:val="000000"/>
          <w:sz w:val="28"/>
          <w:szCs w:val="28"/>
          <w:lang w:val="uk-UA"/>
        </w:rPr>
        <w:t>за</w:t>
      </w:r>
      <w:r w:rsidRPr="00AC53A7">
        <w:rPr>
          <w:color w:val="000000"/>
          <w:sz w:val="28"/>
          <w:szCs w:val="28"/>
          <w:lang w:val="uk-UA"/>
        </w:rPr>
        <w:t xml:space="preserve">значити, що на рівні підзаконних актів ЦВК багато уваги приділено механізму контролю з боку банків за дотриманням обмежень у формуванні виборчих фондів. </w:t>
      </w:r>
      <w:r w:rsidR="00B2478D" w:rsidRPr="00AC53A7">
        <w:rPr>
          <w:color w:val="000000"/>
          <w:sz w:val="28"/>
          <w:szCs w:val="28"/>
          <w:lang w:val="uk-UA"/>
        </w:rPr>
        <w:t>У</w:t>
      </w:r>
      <w:r w:rsidRPr="00AC53A7">
        <w:rPr>
          <w:color w:val="000000"/>
          <w:sz w:val="28"/>
          <w:szCs w:val="28"/>
          <w:lang w:val="uk-UA"/>
        </w:rPr>
        <w:t xml:space="preserve"> попередньому підрозділі ми акцентували </w:t>
      </w:r>
      <w:r w:rsidR="00B2478D" w:rsidRPr="00AC53A7">
        <w:rPr>
          <w:color w:val="000000"/>
          <w:sz w:val="28"/>
          <w:szCs w:val="28"/>
          <w:lang w:val="uk-UA"/>
        </w:rPr>
        <w:t>у</w:t>
      </w:r>
      <w:r w:rsidRPr="00AC53A7">
        <w:rPr>
          <w:color w:val="000000"/>
          <w:sz w:val="28"/>
          <w:szCs w:val="28"/>
          <w:lang w:val="uk-UA"/>
        </w:rPr>
        <w:t>вагу на проблемах, які виникають п</w:t>
      </w:r>
      <w:r w:rsidR="00B2478D" w:rsidRPr="00AC53A7">
        <w:rPr>
          <w:color w:val="000000"/>
          <w:sz w:val="28"/>
          <w:szCs w:val="28"/>
          <w:lang w:val="uk-UA"/>
        </w:rPr>
        <w:t>ід час</w:t>
      </w:r>
      <w:r w:rsidRPr="00AC53A7">
        <w:rPr>
          <w:color w:val="000000"/>
          <w:sz w:val="28"/>
          <w:szCs w:val="28"/>
          <w:lang w:val="uk-UA"/>
        </w:rPr>
        <w:t xml:space="preserve"> прийнятт</w:t>
      </w:r>
      <w:r w:rsidR="00B2478D" w:rsidRPr="00AC53A7">
        <w:rPr>
          <w:color w:val="000000"/>
          <w:sz w:val="28"/>
          <w:szCs w:val="28"/>
          <w:lang w:val="uk-UA"/>
        </w:rPr>
        <w:t xml:space="preserve">я </w:t>
      </w:r>
      <w:r w:rsidRPr="00AC53A7">
        <w:rPr>
          <w:color w:val="000000"/>
          <w:sz w:val="28"/>
          <w:szCs w:val="28"/>
          <w:lang w:val="uk-UA"/>
        </w:rPr>
        <w:t>банками внесків на підтримку політичних парті</w:t>
      </w:r>
      <w:r w:rsidR="00B2478D" w:rsidRPr="00AC53A7">
        <w:rPr>
          <w:color w:val="000000"/>
          <w:sz w:val="28"/>
          <w:szCs w:val="28"/>
          <w:lang w:val="uk-UA"/>
        </w:rPr>
        <w:t>й</w:t>
      </w:r>
      <w:r w:rsidRPr="00AC53A7">
        <w:rPr>
          <w:color w:val="000000"/>
          <w:sz w:val="28"/>
          <w:szCs w:val="28"/>
          <w:lang w:val="uk-UA"/>
        </w:rPr>
        <w:t xml:space="preserve"> та їх недостатн</w:t>
      </w:r>
      <w:r w:rsidR="00B2478D" w:rsidRPr="00AC53A7">
        <w:rPr>
          <w:color w:val="000000"/>
          <w:sz w:val="28"/>
          <w:szCs w:val="28"/>
          <w:lang w:val="uk-UA"/>
        </w:rPr>
        <w:t>ьому</w:t>
      </w:r>
      <w:r w:rsidRPr="00AC53A7">
        <w:rPr>
          <w:color w:val="000000"/>
          <w:sz w:val="28"/>
          <w:szCs w:val="28"/>
          <w:lang w:val="uk-UA"/>
        </w:rPr>
        <w:t xml:space="preserve"> врегулюванн</w:t>
      </w:r>
      <w:r w:rsidR="00B2478D" w:rsidRPr="00AC53A7">
        <w:rPr>
          <w:color w:val="000000"/>
          <w:sz w:val="28"/>
          <w:szCs w:val="28"/>
          <w:lang w:val="uk-UA"/>
        </w:rPr>
        <w:t>і</w:t>
      </w:r>
      <w:r w:rsidRPr="00AC53A7">
        <w:rPr>
          <w:color w:val="000000"/>
          <w:sz w:val="28"/>
          <w:szCs w:val="28"/>
          <w:lang w:val="uk-UA"/>
        </w:rPr>
        <w:t xml:space="preserve"> в підзакон</w:t>
      </w:r>
      <w:r w:rsidR="00B2478D" w:rsidRPr="00AC53A7">
        <w:rPr>
          <w:color w:val="000000"/>
          <w:sz w:val="28"/>
          <w:szCs w:val="28"/>
          <w:lang w:val="uk-UA"/>
        </w:rPr>
        <w:t>них актах НАЗК. Хоча</w:t>
      </w:r>
      <w:r w:rsidRPr="00AC53A7">
        <w:rPr>
          <w:color w:val="000000"/>
          <w:sz w:val="28"/>
          <w:szCs w:val="28"/>
          <w:lang w:val="uk-UA"/>
        </w:rPr>
        <w:t xml:space="preserve"> </w:t>
      </w:r>
      <w:r w:rsidR="00B2478D" w:rsidRPr="00AC53A7">
        <w:rPr>
          <w:color w:val="000000"/>
          <w:sz w:val="28"/>
          <w:szCs w:val="28"/>
          <w:lang w:val="uk-UA"/>
        </w:rPr>
        <w:t>загалом</w:t>
      </w:r>
      <w:r w:rsidRPr="00AC53A7">
        <w:rPr>
          <w:color w:val="000000"/>
          <w:sz w:val="28"/>
          <w:szCs w:val="28"/>
          <w:lang w:val="uk-UA"/>
        </w:rPr>
        <w:t xml:space="preserve"> у виборчому законодавстві України ситуація з добровільн</w:t>
      </w:r>
      <w:r w:rsidR="00B2478D" w:rsidRPr="00AC53A7">
        <w:rPr>
          <w:color w:val="000000"/>
          <w:sz w:val="28"/>
          <w:szCs w:val="28"/>
          <w:lang w:val="uk-UA"/>
        </w:rPr>
        <w:t>ими внесками до виборчого фонду наразі</w:t>
      </w:r>
      <w:r w:rsidRPr="00AC53A7">
        <w:rPr>
          <w:color w:val="000000"/>
          <w:sz w:val="28"/>
          <w:szCs w:val="28"/>
          <w:lang w:val="uk-UA"/>
        </w:rPr>
        <w:t xml:space="preserve"> більш детально врегульована, проте питання про дотримання банками вимог щодо прийняття добровільних внесків залишається відкритим. Так, ст. 50 ЗУ «Про вибори народних депутатів України»</w:t>
      </w:r>
      <w:r w:rsidR="007131C5" w:rsidRPr="00AC53A7">
        <w:rPr>
          <w:color w:val="000000"/>
          <w:sz w:val="28"/>
          <w:szCs w:val="28"/>
          <w:lang w:val="uk-UA"/>
        </w:rPr>
        <w:t xml:space="preserve"> </w:t>
      </w:r>
      <w:r w:rsidR="007131C5" w:rsidRPr="00AC53A7">
        <w:rPr>
          <w:sz w:val="28"/>
          <w:szCs w:val="28"/>
          <w:lang w:val="uk-UA"/>
        </w:rPr>
        <w:t>[95]</w:t>
      </w:r>
      <w:r w:rsidRPr="00AC53A7">
        <w:rPr>
          <w:color w:val="000000"/>
          <w:sz w:val="28"/>
          <w:szCs w:val="28"/>
          <w:lang w:val="uk-UA"/>
        </w:rPr>
        <w:t xml:space="preserve"> передбачає, що установа банку або відділення зв’язку не приймає добровільний внесок до виборчого ф</w:t>
      </w:r>
      <w:r w:rsidR="00B2478D" w:rsidRPr="00AC53A7">
        <w:rPr>
          <w:color w:val="000000"/>
          <w:sz w:val="28"/>
          <w:szCs w:val="28"/>
          <w:lang w:val="uk-UA"/>
        </w:rPr>
        <w:t>онду</w:t>
      </w:r>
      <w:r w:rsidRPr="00AC53A7">
        <w:rPr>
          <w:color w:val="000000"/>
          <w:sz w:val="28"/>
          <w:szCs w:val="28"/>
          <w:lang w:val="uk-UA"/>
        </w:rPr>
        <w:t xml:space="preserve"> від особи, яка не подала заяву про відсутність обставин, наявність яких є підставою для відмови</w:t>
      </w:r>
      <w:r w:rsidR="00B2478D" w:rsidRPr="00AC53A7">
        <w:rPr>
          <w:color w:val="000000"/>
          <w:sz w:val="28"/>
          <w:szCs w:val="28"/>
          <w:lang w:val="uk-UA"/>
        </w:rPr>
        <w:t xml:space="preserve"> в</w:t>
      </w:r>
      <w:r w:rsidRPr="00AC53A7">
        <w:rPr>
          <w:color w:val="000000"/>
          <w:sz w:val="28"/>
          <w:szCs w:val="28"/>
          <w:lang w:val="uk-UA"/>
        </w:rPr>
        <w:t xml:space="preserve"> прийнятті платіжного документа на здійснення грошового внеску (заява подається за формою, затвердженою НА</w:t>
      </w:r>
      <w:r w:rsidR="00B2478D" w:rsidRPr="00AC53A7">
        <w:rPr>
          <w:color w:val="000000"/>
          <w:sz w:val="28"/>
          <w:szCs w:val="28"/>
          <w:lang w:val="uk-UA"/>
        </w:rPr>
        <w:t>З</w:t>
      </w:r>
      <w:r w:rsidRPr="00AC53A7">
        <w:rPr>
          <w:color w:val="000000"/>
          <w:sz w:val="28"/>
          <w:szCs w:val="28"/>
          <w:lang w:val="uk-UA"/>
        </w:rPr>
        <w:t>К).</w:t>
      </w:r>
      <w:bookmarkStart w:id="103" w:name="n1913"/>
      <w:bookmarkEnd w:id="103"/>
      <w:r w:rsidR="002B6F33" w:rsidRPr="00AC53A7">
        <w:rPr>
          <w:color w:val="000000"/>
          <w:sz w:val="28"/>
          <w:szCs w:val="28"/>
          <w:lang w:val="uk-UA"/>
        </w:rPr>
        <w:t xml:space="preserve"> Постановою ЦВК</w:t>
      </w:r>
      <w:r w:rsidR="007131C5" w:rsidRPr="00AC53A7">
        <w:rPr>
          <w:sz w:val="28"/>
          <w:szCs w:val="28"/>
          <w:lang w:val="uk-UA"/>
        </w:rPr>
        <w:t xml:space="preserve"> [285]</w:t>
      </w:r>
      <w:r w:rsidRPr="00AC53A7">
        <w:rPr>
          <w:sz w:val="28"/>
          <w:szCs w:val="28"/>
          <w:lang w:val="uk-UA"/>
        </w:rPr>
        <w:t xml:space="preserve"> передбачено, що </w:t>
      </w:r>
      <w:r w:rsidRPr="00AC53A7">
        <w:rPr>
          <w:color w:val="000000"/>
          <w:sz w:val="28"/>
          <w:szCs w:val="28"/>
          <w:lang w:val="uk-UA"/>
        </w:rPr>
        <w:t xml:space="preserve">банк, </w:t>
      </w:r>
      <w:r w:rsidR="00B2478D" w:rsidRPr="00AC53A7">
        <w:rPr>
          <w:color w:val="000000"/>
          <w:sz w:val="28"/>
          <w:szCs w:val="28"/>
          <w:lang w:val="uk-UA"/>
        </w:rPr>
        <w:t>у</w:t>
      </w:r>
      <w:r w:rsidRPr="00AC53A7">
        <w:rPr>
          <w:color w:val="000000"/>
          <w:sz w:val="28"/>
          <w:szCs w:val="28"/>
          <w:lang w:val="uk-UA"/>
        </w:rPr>
        <w:t xml:space="preserve"> якому відкриваються рахунки виборчих фондів, зокрема, перевіряє під час приймання від фізичних осіб </w:t>
      </w:r>
      <w:r w:rsidRPr="00AC53A7">
        <w:rPr>
          <w:color w:val="000000"/>
          <w:sz w:val="28"/>
          <w:szCs w:val="28"/>
          <w:lang w:val="uk-UA"/>
        </w:rPr>
        <w:lastRenderedPageBreak/>
        <w:t>добровільних внесків до виборчого фонду наявність у них паспорт</w:t>
      </w:r>
      <w:r w:rsidR="00B2478D" w:rsidRPr="00AC53A7">
        <w:rPr>
          <w:color w:val="000000"/>
          <w:sz w:val="28"/>
          <w:szCs w:val="28"/>
          <w:lang w:val="uk-UA"/>
        </w:rPr>
        <w:t>а</w:t>
      </w:r>
      <w:r w:rsidRPr="00AC53A7">
        <w:rPr>
          <w:color w:val="000000"/>
          <w:sz w:val="28"/>
          <w:szCs w:val="28"/>
          <w:lang w:val="uk-UA"/>
        </w:rPr>
        <w:t xml:space="preserve"> громадянина України або тимчасового посвідчення громадянина України (для осіб, недавно прийнятих до громадянства України),</w:t>
      </w:r>
      <w:r w:rsidRPr="00AC53A7">
        <w:rPr>
          <w:rStyle w:val="rvts46"/>
          <w:i/>
          <w:iCs/>
          <w:color w:val="000000"/>
          <w:sz w:val="28"/>
          <w:szCs w:val="28"/>
          <w:bdr w:val="none" w:sz="0" w:space="0" w:color="auto" w:frame="1"/>
          <w:lang w:val="uk-UA"/>
        </w:rPr>
        <w:t xml:space="preserve"> </w:t>
      </w:r>
      <w:r w:rsidRPr="00AC53A7">
        <w:rPr>
          <w:color w:val="000000"/>
          <w:sz w:val="28"/>
          <w:szCs w:val="28"/>
          <w:lang w:val="uk-UA"/>
        </w:rPr>
        <w:t xml:space="preserve">оригіналу документа, який засвідчує його реєстрацію у Державному реєстрі фізичних осіб. Важливе значення для ефективного контролю за законністю формування виборчого фонду політичних партій має положення про те, що </w:t>
      </w:r>
      <w:r w:rsidRPr="00AC53A7">
        <w:rPr>
          <w:color w:val="000000"/>
          <w:sz w:val="28"/>
          <w:szCs w:val="28"/>
          <w:shd w:val="clear" w:color="auto" w:fill="FFFFFF"/>
          <w:lang w:val="uk-UA"/>
        </w:rPr>
        <w:t xml:space="preserve">банк, </w:t>
      </w:r>
      <w:r w:rsidR="00B2478D" w:rsidRPr="00AC53A7">
        <w:rPr>
          <w:color w:val="000000"/>
          <w:sz w:val="28"/>
          <w:szCs w:val="28"/>
          <w:shd w:val="clear" w:color="auto" w:fill="FFFFFF"/>
          <w:lang w:val="uk-UA"/>
        </w:rPr>
        <w:t>у</w:t>
      </w:r>
      <w:r w:rsidRPr="00AC53A7">
        <w:rPr>
          <w:color w:val="000000"/>
          <w:sz w:val="28"/>
          <w:szCs w:val="28"/>
          <w:shd w:val="clear" w:color="auto" w:fill="FFFFFF"/>
          <w:lang w:val="uk-UA"/>
        </w:rPr>
        <w:t xml:space="preserve"> якому відкрито рахунки виборчого фонду партії, подає ЦВК та НАЗК потижневі виписки із цих рахунків, засвідчені підписом особи, уповноваженої банком, </w:t>
      </w:r>
      <w:r w:rsidR="00B2478D" w:rsidRPr="00AC53A7">
        <w:rPr>
          <w:color w:val="000000"/>
          <w:sz w:val="28"/>
          <w:szCs w:val="28"/>
          <w:shd w:val="clear" w:color="auto" w:fill="FFFFFF"/>
          <w:lang w:val="uk-UA"/>
        </w:rPr>
        <w:t>і</w:t>
      </w:r>
      <w:r w:rsidRPr="00AC53A7">
        <w:rPr>
          <w:color w:val="000000"/>
          <w:sz w:val="28"/>
          <w:szCs w:val="28"/>
          <w:shd w:val="clear" w:color="auto" w:fill="FFFFFF"/>
          <w:lang w:val="uk-UA"/>
        </w:rPr>
        <w:t xml:space="preserve"> відбитком печатки банку</w:t>
      </w:r>
      <w:r w:rsidR="007131C5" w:rsidRPr="00AC53A7">
        <w:rPr>
          <w:color w:val="000000"/>
          <w:sz w:val="28"/>
          <w:szCs w:val="28"/>
          <w:shd w:val="clear" w:color="auto" w:fill="FFFFFF"/>
          <w:lang w:val="uk-UA"/>
        </w:rPr>
        <w:t xml:space="preserve"> </w:t>
      </w:r>
      <w:r w:rsidR="007131C5" w:rsidRPr="00AC53A7">
        <w:rPr>
          <w:sz w:val="28"/>
          <w:szCs w:val="28"/>
          <w:lang w:val="uk-UA"/>
        </w:rPr>
        <w:t>[285]</w:t>
      </w:r>
      <w:r w:rsidRPr="00AC53A7">
        <w:rPr>
          <w:color w:val="000000"/>
          <w:sz w:val="28"/>
          <w:szCs w:val="28"/>
          <w:shd w:val="clear" w:color="auto" w:fill="FFFFFF"/>
          <w:lang w:val="uk-UA"/>
        </w:rPr>
        <w:t xml:space="preserve">. Такі потижневі виписки дають змогу ЦВК та НАЗК оперативно аналізувати надходження до таких фондів та у </w:t>
      </w:r>
      <w:r w:rsidR="00B2478D" w:rsidRPr="00AC53A7">
        <w:rPr>
          <w:color w:val="000000"/>
          <w:sz w:val="28"/>
          <w:szCs w:val="28"/>
          <w:shd w:val="clear" w:color="auto" w:fill="FFFFFF"/>
          <w:lang w:val="uk-UA"/>
        </w:rPr>
        <w:t>разі</w:t>
      </w:r>
      <w:r w:rsidRPr="00AC53A7">
        <w:rPr>
          <w:color w:val="000000"/>
          <w:sz w:val="28"/>
          <w:szCs w:val="28"/>
          <w:shd w:val="clear" w:color="auto" w:fill="FFFFFF"/>
          <w:lang w:val="uk-UA"/>
        </w:rPr>
        <w:t xml:space="preserve"> порушення законодавства у </w:t>
      </w:r>
      <w:r w:rsidR="00B2478D" w:rsidRPr="00AC53A7">
        <w:rPr>
          <w:color w:val="000000"/>
          <w:sz w:val="28"/>
          <w:szCs w:val="28"/>
          <w:shd w:val="clear" w:color="auto" w:fill="FFFFFF"/>
          <w:lang w:val="uk-UA"/>
        </w:rPr>
        <w:t xml:space="preserve">цій </w:t>
      </w:r>
      <w:r w:rsidRPr="00AC53A7">
        <w:rPr>
          <w:color w:val="000000"/>
          <w:sz w:val="28"/>
          <w:szCs w:val="28"/>
          <w:shd w:val="clear" w:color="auto" w:fill="FFFFFF"/>
          <w:lang w:val="uk-UA"/>
        </w:rPr>
        <w:t>с</w:t>
      </w:r>
      <w:r w:rsidR="007131C5" w:rsidRPr="00AC53A7">
        <w:rPr>
          <w:color w:val="000000"/>
          <w:sz w:val="28"/>
          <w:szCs w:val="28"/>
          <w:shd w:val="clear" w:color="auto" w:fill="FFFFFF"/>
          <w:lang w:val="uk-UA"/>
        </w:rPr>
        <w:t>фері вживати відповідні заходи.</w:t>
      </w:r>
    </w:p>
    <w:p w14:paraId="2A7B0C45" w14:textId="77777777" w:rsidR="00B25553" w:rsidRPr="00AC53A7" w:rsidRDefault="00B25553" w:rsidP="00923D89">
      <w:pPr>
        <w:pStyle w:val="rvps2"/>
        <w:shd w:val="clear" w:color="auto" w:fill="FFFFFF"/>
        <w:spacing w:before="0" w:beforeAutospacing="0" w:after="0" w:afterAutospacing="0" w:line="360" w:lineRule="auto"/>
        <w:ind w:firstLine="709"/>
        <w:contextualSpacing/>
        <w:jc w:val="both"/>
        <w:textAlignment w:val="baseline"/>
        <w:rPr>
          <w:color w:val="000000"/>
          <w:sz w:val="28"/>
          <w:szCs w:val="28"/>
          <w:lang w:val="uk-UA"/>
        </w:rPr>
      </w:pPr>
      <w:r w:rsidRPr="00AC53A7">
        <w:rPr>
          <w:color w:val="000000"/>
          <w:sz w:val="28"/>
          <w:szCs w:val="28"/>
          <w:shd w:val="clear" w:color="auto" w:fill="FFFFFF"/>
          <w:lang w:val="uk-UA"/>
        </w:rPr>
        <w:t xml:space="preserve">Розглянемо порядок здійснення контролю за формуванням та використанням виборчих фондів політичних партій в окремих країнах ЄС. </w:t>
      </w:r>
      <w:r w:rsidR="00D11F3B" w:rsidRPr="00AC53A7">
        <w:rPr>
          <w:sz w:val="28"/>
          <w:szCs w:val="28"/>
          <w:lang w:val="uk-UA"/>
        </w:rPr>
        <w:t>У</w:t>
      </w:r>
      <w:r w:rsidRPr="00AC53A7">
        <w:rPr>
          <w:sz w:val="28"/>
          <w:szCs w:val="28"/>
          <w:lang w:val="uk-UA"/>
        </w:rPr>
        <w:t xml:space="preserve"> багатьох країнах-членах ЄС відносини, пов’язані з формуванням виборчих фондів та використанням їхніх коштів і звітністю, регулюються безпосередньо в межах виборчого законодавства, </w:t>
      </w:r>
      <w:r w:rsidR="00D11F3B" w:rsidRPr="00AC53A7">
        <w:rPr>
          <w:sz w:val="28"/>
          <w:szCs w:val="28"/>
          <w:lang w:val="uk-UA"/>
        </w:rPr>
        <w:t>тоді</w:t>
      </w:r>
      <w:r w:rsidRPr="00AC53A7">
        <w:rPr>
          <w:sz w:val="28"/>
          <w:szCs w:val="28"/>
          <w:lang w:val="uk-UA"/>
        </w:rPr>
        <w:t xml:space="preserve"> як в окремих країнах вони є предметом регулювання спеціальних і досить конкретизованих законів</w:t>
      </w:r>
      <w:r w:rsidR="007131C5" w:rsidRPr="00AC53A7">
        <w:rPr>
          <w:sz w:val="28"/>
          <w:szCs w:val="28"/>
          <w:lang w:val="uk-UA"/>
        </w:rPr>
        <w:t xml:space="preserve"> [292, с. 128]</w:t>
      </w:r>
      <w:r w:rsidRPr="00AC53A7">
        <w:rPr>
          <w:sz w:val="28"/>
          <w:szCs w:val="28"/>
          <w:lang w:val="uk-UA"/>
        </w:rPr>
        <w:t>. Прагнення детально врегулювати відносини, пов’язані з фінансуванням виборчих кампаній, у зако</w:t>
      </w:r>
      <w:r w:rsidR="00D11F3B" w:rsidRPr="00AC53A7">
        <w:rPr>
          <w:sz w:val="28"/>
          <w:szCs w:val="28"/>
          <w:lang w:val="uk-UA"/>
        </w:rPr>
        <w:t>нодавстві</w:t>
      </w:r>
      <w:r w:rsidRPr="00AC53A7">
        <w:rPr>
          <w:sz w:val="28"/>
          <w:szCs w:val="28"/>
          <w:lang w:val="uk-UA"/>
        </w:rPr>
        <w:t xml:space="preserve"> поясню</w:t>
      </w:r>
      <w:r w:rsidR="00D11F3B" w:rsidRPr="00AC53A7">
        <w:rPr>
          <w:sz w:val="28"/>
          <w:szCs w:val="28"/>
          <w:lang w:val="uk-UA"/>
        </w:rPr>
        <w:t>ється двома основними причинами -</w:t>
      </w:r>
      <w:r w:rsidRPr="00AC53A7">
        <w:rPr>
          <w:sz w:val="28"/>
          <w:szCs w:val="28"/>
          <w:lang w:val="uk-UA"/>
        </w:rPr>
        <w:t xml:space="preserve"> необхідністю відшкодування з державного бюджету витрат на виборчу кампанію </w:t>
      </w:r>
      <w:r w:rsidR="00D11F3B" w:rsidRPr="00AC53A7">
        <w:rPr>
          <w:sz w:val="28"/>
          <w:szCs w:val="28"/>
          <w:lang w:val="uk-UA"/>
        </w:rPr>
        <w:t>в</w:t>
      </w:r>
      <w:r w:rsidRPr="00AC53A7">
        <w:rPr>
          <w:sz w:val="28"/>
          <w:szCs w:val="28"/>
          <w:lang w:val="uk-UA"/>
        </w:rPr>
        <w:t xml:space="preserve"> тих країнах, де відпов</w:t>
      </w:r>
      <w:r w:rsidR="00D11F3B" w:rsidRPr="00AC53A7">
        <w:rPr>
          <w:sz w:val="28"/>
          <w:szCs w:val="28"/>
          <w:lang w:val="uk-UA"/>
        </w:rPr>
        <w:t>ідне відшкодування здійснюється,</w:t>
      </w:r>
      <w:r w:rsidRPr="00AC53A7">
        <w:rPr>
          <w:sz w:val="28"/>
          <w:szCs w:val="28"/>
          <w:lang w:val="uk-UA"/>
        </w:rPr>
        <w:t xml:space="preserve"> необхідністю запобігання тіньовому впливу на партії, </w:t>
      </w:r>
      <w:r w:rsidR="00D11F3B" w:rsidRPr="00AC53A7">
        <w:rPr>
          <w:sz w:val="28"/>
          <w:szCs w:val="28"/>
          <w:lang w:val="uk-UA"/>
        </w:rPr>
        <w:t>які</w:t>
      </w:r>
      <w:r w:rsidRPr="00AC53A7">
        <w:rPr>
          <w:sz w:val="28"/>
          <w:szCs w:val="28"/>
          <w:lang w:val="uk-UA"/>
        </w:rPr>
        <w:t xml:space="preserve"> можуть перемогти у виборах</w:t>
      </w:r>
      <w:r w:rsidR="007131C5" w:rsidRPr="00AC53A7">
        <w:rPr>
          <w:sz w:val="28"/>
          <w:szCs w:val="28"/>
          <w:lang w:val="uk-UA"/>
        </w:rPr>
        <w:t xml:space="preserve"> [292, с. 128]</w:t>
      </w:r>
      <w:r w:rsidRPr="00AC53A7">
        <w:rPr>
          <w:sz w:val="28"/>
          <w:szCs w:val="28"/>
          <w:lang w:val="uk-UA"/>
        </w:rPr>
        <w:t>.</w:t>
      </w:r>
    </w:p>
    <w:p w14:paraId="4D92802B" w14:textId="77777777" w:rsidR="00B25553" w:rsidRPr="00AC53A7" w:rsidRDefault="00D11F3B" w:rsidP="00923D89">
      <w:pPr>
        <w:pStyle w:val="rvps2"/>
        <w:shd w:val="clear" w:color="auto" w:fill="FFFFFF"/>
        <w:spacing w:before="0" w:beforeAutospacing="0" w:after="0" w:afterAutospacing="0" w:line="360" w:lineRule="auto"/>
        <w:ind w:firstLine="709"/>
        <w:contextualSpacing/>
        <w:jc w:val="both"/>
        <w:textAlignment w:val="baseline"/>
        <w:rPr>
          <w:sz w:val="28"/>
          <w:szCs w:val="28"/>
          <w:lang w:val="uk-UA"/>
        </w:rPr>
      </w:pPr>
      <w:r w:rsidRPr="00AC53A7">
        <w:rPr>
          <w:sz w:val="28"/>
          <w:szCs w:val="28"/>
          <w:lang w:val="uk-UA"/>
        </w:rPr>
        <w:t>У</w:t>
      </w:r>
      <w:r w:rsidR="00B25553" w:rsidRPr="00AC53A7">
        <w:rPr>
          <w:sz w:val="28"/>
          <w:szCs w:val="28"/>
          <w:lang w:val="uk-UA"/>
        </w:rPr>
        <w:t xml:space="preserve"> Польщі порядок формування виборчого фонду регулюється Виборчим кодексом Польщі та Законом </w:t>
      </w:r>
      <w:r w:rsidRPr="00AC53A7">
        <w:rPr>
          <w:sz w:val="28"/>
          <w:szCs w:val="28"/>
          <w:lang w:val="uk-UA"/>
        </w:rPr>
        <w:t xml:space="preserve">Польщі </w:t>
      </w:r>
      <w:r w:rsidR="00B25553" w:rsidRPr="00AC53A7">
        <w:rPr>
          <w:sz w:val="28"/>
          <w:szCs w:val="28"/>
          <w:lang w:val="uk-UA"/>
        </w:rPr>
        <w:t>«Про політичні партії». Відзначимо, що в Польщі до 2011 року порядок проведенн</w:t>
      </w:r>
      <w:r w:rsidRPr="00AC53A7">
        <w:rPr>
          <w:sz w:val="28"/>
          <w:szCs w:val="28"/>
          <w:lang w:val="uk-UA"/>
        </w:rPr>
        <w:t>я виборів також регулювався низкою</w:t>
      </w:r>
      <w:r w:rsidR="002B6F33" w:rsidRPr="00AC53A7">
        <w:rPr>
          <w:sz w:val="28"/>
          <w:szCs w:val="28"/>
          <w:lang w:val="uk-UA"/>
        </w:rPr>
        <w:t xml:space="preserve"> окремих</w:t>
      </w:r>
      <w:r w:rsidR="00B25553" w:rsidRPr="00AC53A7">
        <w:rPr>
          <w:sz w:val="28"/>
          <w:szCs w:val="28"/>
          <w:lang w:val="uk-UA"/>
        </w:rPr>
        <w:t xml:space="preserve"> законів</w:t>
      </w:r>
      <w:r w:rsidR="007131C5" w:rsidRPr="00AC53A7">
        <w:rPr>
          <w:sz w:val="28"/>
          <w:szCs w:val="28"/>
          <w:lang w:val="uk-UA"/>
        </w:rPr>
        <w:t xml:space="preserve"> [</w:t>
      </w:r>
      <w:r w:rsidR="00E37303" w:rsidRPr="00AC53A7">
        <w:rPr>
          <w:sz w:val="28"/>
          <w:szCs w:val="28"/>
          <w:lang w:val="uk-UA"/>
        </w:rPr>
        <w:t>298; 299; 300; 301; 302</w:t>
      </w:r>
      <w:r w:rsidR="007131C5" w:rsidRPr="00AC53A7">
        <w:rPr>
          <w:sz w:val="28"/>
          <w:szCs w:val="28"/>
          <w:lang w:val="uk-UA"/>
        </w:rPr>
        <w:t>]</w:t>
      </w:r>
      <w:r w:rsidR="00B25553" w:rsidRPr="00AC53A7">
        <w:rPr>
          <w:sz w:val="28"/>
          <w:szCs w:val="28"/>
          <w:lang w:val="uk-UA"/>
        </w:rPr>
        <w:t>, які втратили чинність після прийняття Виборчого Кодексу Польщі</w:t>
      </w:r>
      <w:r w:rsidR="007131C5" w:rsidRPr="00AC53A7">
        <w:rPr>
          <w:sz w:val="28"/>
          <w:szCs w:val="28"/>
          <w:lang w:val="uk-UA"/>
        </w:rPr>
        <w:t xml:space="preserve"> [88]</w:t>
      </w:r>
      <w:r w:rsidR="00B25553" w:rsidRPr="00AC53A7">
        <w:rPr>
          <w:sz w:val="28"/>
          <w:szCs w:val="28"/>
          <w:lang w:val="uk-UA"/>
        </w:rPr>
        <w:t xml:space="preserve">. Як </w:t>
      </w:r>
      <w:r w:rsidRPr="00AC53A7">
        <w:rPr>
          <w:sz w:val="28"/>
          <w:szCs w:val="28"/>
          <w:lang w:val="uk-UA"/>
        </w:rPr>
        <w:t>за</w:t>
      </w:r>
      <w:r w:rsidR="00B25553" w:rsidRPr="00AC53A7">
        <w:rPr>
          <w:sz w:val="28"/>
          <w:szCs w:val="28"/>
          <w:lang w:val="uk-UA"/>
        </w:rPr>
        <w:t>значають автори коментар</w:t>
      </w:r>
      <w:r w:rsidRPr="00AC53A7">
        <w:rPr>
          <w:sz w:val="28"/>
          <w:szCs w:val="28"/>
          <w:lang w:val="uk-UA"/>
        </w:rPr>
        <w:t>я</w:t>
      </w:r>
      <w:r w:rsidR="00B25553" w:rsidRPr="00AC53A7">
        <w:rPr>
          <w:sz w:val="28"/>
          <w:szCs w:val="28"/>
          <w:lang w:val="uk-UA"/>
        </w:rPr>
        <w:t xml:space="preserve"> до Виборчого кодексу Польщі</w:t>
      </w:r>
      <w:r w:rsidR="00E37303" w:rsidRPr="00AC53A7">
        <w:rPr>
          <w:sz w:val="28"/>
          <w:szCs w:val="28"/>
          <w:lang w:val="uk-UA"/>
        </w:rPr>
        <w:t xml:space="preserve"> [303, с. 12]</w:t>
      </w:r>
      <w:r w:rsidR="00B25553" w:rsidRPr="00AC53A7">
        <w:rPr>
          <w:sz w:val="28"/>
          <w:szCs w:val="28"/>
          <w:lang w:val="uk-UA"/>
        </w:rPr>
        <w:t xml:space="preserve">, хоча </w:t>
      </w:r>
      <w:r w:rsidRPr="00AC53A7">
        <w:rPr>
          <w:sz w:val="28"/>
          <w:szCs w:val="28"/>
          <w:lang w:val="uk-UA"/>
        </w:rPr>
        <w:t>ці</w:t>
      </w:r>
      <w:r w:rsidR="00B25553" w:rsidRPr="00AC53A7">
        <w:rPr>
          <w:sz w:val="28"/>
          <w:szCs w:val="28"/>
          <w:lang w:val="uk-UA"/>
        </w:rPr>
        <w:t xml:space="preserve"> акти відповідали стандартам демокра</w:t>
      </w:r>
      <w:r w:rsidR="002B6F33" w:rsidRPr="00AC53A7">
        <w:rPr>
          <w:sz w:val="28"/>
          <w:szCs w:val="28"/>
          <w:lang w:val="uk-UA"/>
        </w:rPr>
        <w:t xml:space="preserve">тії, проте </w:t>
      </w:r>
      <w:r w:rsidR="00B25553" w:rsidRPr="00AC53A7">
        <w:rPr>
          <w:sz w:val="28"/>
          <w:szCs w:val="28"/>
          <w:lang w:val="uk-UA"/>
        </w:rPr>
        <w:t xml:space="preserve">використання їх на практиці викликало багато проблем та </w:t>
      </w:r>
      <w:r w:rsidR="00B25553" w:rsidRPr="00AC53A7">
        <w:rPr>
          <w:sz w:val="28"/>
          <w:szCs w:val="28"/>
          <w:lang w:val="uk-UA"/>
        </w:rPr>
        <w:lastRenderedPageBreak/>
        <w:t>незручностей як для виборців</w:t>
      </w:r>
      <w:r w:rsidRPr="00AC53A7">
        <w:rPr>
          <w:sz w:val="28"/>
          <w:szCs w:val="28"/>
          <w:lang w:val="uk-UA"/>
        </w:rPr>
        <w:t>,</w:t>
      </w:r>
      <w:r w:rsidR="00B25553" w:rsidRPr="00AC53A7">
        <w:rPr>
          <w:sz w:val="28"/>
          <w:szCs w:val="28"/>
          <w:lang w:val="uk-UA"/>
        </w:rPr>
        <w:t xml:space="preserve"> так і для виборчих комісій, а модель законодавчого регулювання виборів </w:t>
      </w:r>
      <w:r w:rsidRPr="00AC53A7">
        <w:rPr>
          <w:sz w:val="28"/>
          <w:szCs w:val="28"/>
          <w:lang w:val="uk-UA"/>
        </w:rPr>
        <w:t>у</w:t>
      </w:r>
      <w:r w:rsidR="00B25553" w:rsidRPr="00AC53A7">
        <w:rPr>
          <w:sz w:val="28"/>
          <w:szCs w:val="28"/>
          <w:lang w:val="uk-UA"/>
        </w:rPr>
        <w:t xml:space="preserve"> межах одного кодифікованого акт</w:t>
      </w:r>
      <w:r w:rsidRPr="00AC53A7">
        <w:rPr>
          <w:sz w:val="28"/>
          <w:szCs w:val="28"/>
          <w:lang w:val="uk-UA"/>
        </w:rPr>
        <w:t>а</w:t>
      </w:r>
      <w:r w:rsidR="00B25553" w:rsidRPr="00AC53A7">
        <w:rPr>
          <w:sz w:val="28"/>
          <w:szCs w:val="28"/>
          <w:lang w:val="uk-UA"/>
        </w:rPr>
        <w:t xml:space="preserve"> має очевидні переваги. Так, відповідно до ст. 132 Виборчого кодексу Польщі фінансові ресурси до виборчого комітету</w:t>
      </w:r>
      <w:r w:rsidR="00B25553" w:rsidRPr="00AC53A7">
        <w:rPr>
          <w:rStyle w:val="FootnoteReference"/>
          <w:sz w:val="28"/>
          <w:szCs w:val="28"/>
          <w:lang w:val="uk-UA"/>
        </w:rPr>
        <w:footnoteReference w:id="18"/>
      </w:r>
      <w:r w:rsidR="00B25553" w:rsidRPr="00AC53A7">
        <w:rPr>
          <w:sz w:val="28"/>
          <w:szCs w:val="28"/>
          <w:lang w:val="uk-UA"/>
        </w:rPr>
        <w:t xml:space="preserve"> можуть надходити виключно з виборчого фонду політичної партії, який створюється відповідно до Закону «Про політичні партії»</w:t>
      </w:r>
      <w:r w:rsidR="00FB691D" w:rsidRPr="00AC53A7">
        <w:rPr>
          <w:sz w:val="28"/>
          <w:szCs w:val="28"/>
          <w:lang w:val="uk-UA"/>
        </w:rPr>
        <w:t xml:space="preserve"> [75]</w:t>
      </w:r>
      <w:r w:rsidR="00B25553" w:rsidRPr="00AC53A7">
        <w:rPr>
          <w:sz w:val="28"/>
          <w:szCs w:val="28"/>
          <w:lang w:val="uk-UA"/>
        </w:rPr>
        <w:t xml:space="preserve"> (політична партія створює постійний виборчий фонд для фінансування виборчих кампаній на виборах до парламенту, виборах Президента Польщі, виборах до ЄП та місцевих виборах</w:t>
      </w:r>
      <w:r w:rsidRPr="00AC53A7">
        <w:rPr>
          <w:sz w:val="28"/>
          <w:szCs w:val="28"/>
          <w:lang w:val="uk-UA"/>
        </w:rPr>
        <w:t>;</w:t>
      </w:r>
      <w:r w:rsidR="00B25553" w:rsidRPr="00AC53A7">
        <w:rPr>
          <w:sz w:val="28"/>
          <w:szCs w:val="28"/>
          <w:lang w:val="uk-UA"/>
        </w:rPr>
        <w:t xml:space="preserve"> витрати коштів для цих потреб можуть здійснюватися виборчими комітетами, дл</w:t>
      </w:r>
      <w:r w:rsidRPr="00AC53A7">
        <w:rPr>
          <w:sz w:val="28"/>
          <w:szCs w:val="28"/>
          <w:lang w:val="uk-UA"/>
        </w:rPr>
        <w:t>я чого</w:t>
      </w:r>
      <w:r w:rsidR="00B25553" w:rsidRPr="00AC53A7">
        <w:rPr>
          <w:sz w:val="28"/>
          <w:szCs w:val="28"/>
          <w:lang w:val="uk-UA"/>
        </w:rPr>
        <w:t xml:space="preserve"> після початку виборчої кампанії ці кошти зараховуються на банківський рахунок відповідного виборчого комітету). </w:t>
      </w:r>
    </w:p>
    <w:p w14:paraId="084BC7F1" w14:textId="77777777" w:rsidR="00B25553" w:rsidRPr="00AC53A7" w:rsidRDefault="00B25553" w:rsidP="00923D89">
      <w:pPr>
        <w:pStyle w:val="rvps2"/>
        <w:shd w:val="clear" w:color="auto" w:fill="FFFFFF"/>
        <w:spacing w:before="0" w:beforeAutospacing="0" w:after="0" w:afterAutospacing="0" w:line="360" w:lineRule="auto"/>
        <w:ind w:firstLine="709"/>
        <w:contextualSpacing/>
        <w:jc w:val="both"/>
        <w:textAlignment w:val="baseline"/>
        <w:rPr>
          <w:spacing w:val="-1"/>
          <w:sz w:val="28"/>
          <w:szCs w:val="28"/>
          <w:lang w:val="uk-UA"/>
        </w:rPr>
      </w:pPr>
      <w:r w:rsidRPr="00AC53A7">
        <w:rPr>
          <w:sz w:val="28"/>
          <w:szCs w:val="28"/>
          <w:lang w:val="uk-UA"/>
        </w:rPr>
        <w:t>До виборч</w:t>
      </w:r>
      <w:r w:rsidR="00D11F3B" w:rsidRPr="00AC53A7">
        <w:rPr>
          <w:sz w:val="28"/>
          <w:szCs w:val="28"/>
          <w:lang w:val="uk-UA"/>
        </w:rPr>
        <w:t>ого фонду можуть зараховуватися</w:t>
      </w:r>
      <w:r w:rsidRPr="00AC53A7">
        <w:rPr>
          <w:sz w:val="28"/>
          <w:szCs w:val="28"/>
          <w:lang w:val="uk-UA"/>
        </w:rPr>
        <w:t xml:space="preserve"> як власні кошти політичної партії</w:t>
      </w:r>
      <w:r w:rsidR="00D11F3B" w:rsidRPr="00AC53A7">
        <w:rPr>
          <w:sz w:val="28"/>
          <w:szCs w:val="28"/>
          <w:lang w:val="uk-UA"/>
        </w:rPr>
        <w:t>,</w:t>
      </w:r>
      <w:r w:rsidRPr="00AC53A7">
        <w:rPr>
          <w:sz w:val="28"/>
          <w:szCs w:val="28"/>
          <w:lang w:val="uk-UA"/>
        </w:rPr>
        <w:t xml:space="preserve"> так і кошти з пожертвувань. Кошти виборчого комітету акумулюються тільки на одному банківському рахунку. Загальна сума пожертвувань до виборчого фонду від одного громадянина Польщі протягом року не може перевищувати </w:t>
      </w:r>
      <w:r w:rsidR="00D11F3B" w:rsidRPr="00AC53A7">
        <w:rPr>
          <w:sz w:val="28"/>
          <w:szCs w:val="28"/>
          <w:lang w:val="uk-UA"/>
        </w:rPr>
        <w:t>15</w:t>
      </w:r>
      <w:r w:rsidRPr="00AC53A7">
        <w:rPr>
          <w:sz w:val="28"/>
          <w:szCs w:val="28"/>
          <w:lang w:val="uk-UA"/>
        </w:rPr>
        <w:t xml:space="preserve"> розмірів мінімальної заробітної плати</w:t>
      </w:r>
      <w:r w:rsidR="00D11F3B" w:rsidRPr="00AC53A7">
        <w:rPr>
          <w:sz w:val="28"/>
          <w:szCs w:val="28"/>
          <w:lang w:val="uk-UA"/>
        </w:rPr>
        <w:t>,</w:t>
      </w:r>
      <w:r w:rsidRPr="00AC53A7">
        <w:rPr>
          <w:sz w:val="28"/>
          <w:szCs w:val="28"/>
          <w:lang w:val="uk-UA"/>
        </w:rPr>
        <w:t xml:space="preserve"> визначеної на підставі Закону </w:t>
      </w:r>
      <w:r w:rsidR="00D11F3B" w:rsidRPr="00AC53A7">
        <w:rPr>
          <w:sz w:val="28"/>
          <w:szCs w:val="28"/>
          <w:lang w:val="uk-UA"/>
        </w:rPr>
        <w:t xml:space="preserve">Польщі </w:t>
      </w:r>
      <w:r w:rsidRPr="00AC53A7">
        <w:rPr>
          <w:sz w:val="28"/>
          <w:szCs w:val="28"/>
          <w:lang w:val="uk-UA"/>
        </w:rPr>
        <w:t>«Про мінімальну заробітну плату»</w:t>
      </w:r>
      <w:r w:rsidR="00D11F3B" w:rsidRPr="00AC53A7">
        <w:rPr>
          <w:sz w:val="28"/>
          <w:szCs w:val="28"/>
          <w:lang w:val="uk-UA"/>
        </w:rPr>
        <w:t xml:space="preserve"> [305]</w:t>
      </w:r>
      <w:r w:rsidRPr="00AC53A7">
        <w:rPr>
          <w:rStyle w:val="FootnoteReference"/>
          <w:spacing w:val="-1"/>
          <w:sz w:val="28"/>
          <w:szCs w:val="28"/>
          <w:lang w:val="uk-UA"/>
        </w:rPr>
        <w:footnoteReference w:id="19"/>
      </w:r>
      <w:r w:rsidR="00D11F3B" w:rsidRPr="00AC53A7">
        <w:rPr>
          <w:sz w:val="28"/>
          <w:szCs w:val="28"/>
          <w:lang w:val="uk-UA"/>
        </w:rPr>
        <w:t>.</w:t>
      </w:r>
      <w:r w:rsidRPr="00AC53A7">
        <w:rPr>
          <w:sz w:val="28"/>
          <w:szCs w:val="28"/>
          <w:lang w:val="uk-UA"/>
        </w:rPr>
        <w:t xml:space="preserve"> Кандидат у депутати, кандидат у сенатори, кандидат у президенти, а також </w:t>
      </w:r>
      <w:r w:rsidRPr="00AC53A7">
        <w:rPr>
          <w:spacing w:val="-1"/>
          <w:sz w:val="28"/>
          <w:szCs w:val="28"/>
          <w:lang w:val="uk-UA"/>
        </w:rPr>
        <w:t xml:space="preserve">кандидат у депутати ЄП може вносити суму, яка не перевищує </w:t>
      </w:r>
      <w:r w:rsidR="00D11F3B" w:rsidRPr="00AC53A7">
        <w:rPr>
          <w:spacing w:val="-1"/>
          <w:sz w:val="28"/>
          <w:szCs w:val="28"/>
          <w:lang w:val="uk-UA"/>
        </w:rPr>
        <w:t>45</w:t>
      </w:r>
      <w:r w:rsidRPr="00AC53A7">
        <w:rPr>
          <w:spacing w:val="-1"/>
          <w:sz w:val="28"/>
          <w:szCs w:val="28"/>
          <w:lang w:val="uk-UA"/>
        </w:rPr>
        <w:t xml:space="preserve"> мінімальних заробітних плат. Суми</w:t>
      </w:r>
      <w:r w:rsidR="00D11F3B" w:rsidRPr="00AC53A7">
        <w:rPr>
          <w:spacing w:val="-1"/>
          <w:sz w:val="28"/>
          <w:szCs w:val="28"/>
          <w:lang w:val="uk-UA"/>
        </w:rPr>
        <w:t>,</w:t>
      </w:r>
      <w:r w:rsidRPr="00AC53A7">
        <w:rPr>
          <w:spacing w:val="-1"/>
          <w:sz w:val="28"/>
          <w:szCs w:val="28"/>
          <w:lang w:val="uk-UA"/>
        </w:rPr>
        <w:t xml:space="preserve"> внесені до виборчого</w:t>
      </w:r>
      <w:r w:rsidR="00D11F3B" w:rsidRPr="00AC53A7">
        <w:rPr>
          <w:spacing w:val="-1"/>
          <w:sz w:val="28"/>
          <w:szCs w:val="28"/>
          <w:lang w:val="uk-UA"/>
        </w:rPr>
        <w:t xml:space="preserve"> фонду</w:t>
      </w:r>
      <w:r w:rsidRPr="00AC53A7">
        <w:rPr>
          <w:spacing w:val="-1"/>
          <w:sz w:val="28"/>
          <w:szCs w:val="28"/>
          <w:lang w:val="uk-UA"/>
        </w:rPr>
        <w:t xml:space="preserve"> понад названі ліміти</w:t>
      </w:r>
      <w:r w:rsidR="00D11F3B" w:rsidRPr="00AC53A7">
        <w:rPr>
          <w:spacing w:val="-1"/>
          <w:sz w:val="28"/>
          <w:szCs w:val="28"/>
          <w:lang w:val="uk-UA"/>
        </w:rPr>
        <w:t>,</w:t>
      </w:r>
      <w:r w:rsidRPr="00AC53A7">
        <w:rPr>
          <w:spacing w:val="-1"/>
          <w:sz w:val="28"/>
          <w:szCs w:val="28"/>
          <w:lang w:val="uk-UA"/>
        </w:rPr>
        <w:t xml:space="preserve"> підляга</w:t>
      </w:r>
      <w:r w:rsidR="00D11F3B" w:rsidRPr="00AC53A7">
        <w:rPr>
          <w:spacing w:val="-1"/>
          <w:sz w:val="28"/>
          <w:szCs w:val="28"/>
          <w:lang w:val="uk-UA"/>
        </w:rPr>
        <w:t>ють</w:t>
      </w:r>
      <w:r w:rsidRPr="00AC53A7">
        <w:rPr>
          <w:spacing w:val="-1"/>
          <w:sz w:val="28"/>
          <w:szCs w:val="28"/>
          <w:lang w:val="uk-UA"/>
        </w:rPr>
        <w:t xml:space="preserve"> зарахуванню до державного бюджету. </w:t>
      </w:r>
    </w:p>
    <w:p w14:paraId="5E42259E" w14:textId="77777777" w:rsidR="00B25553" w:rsidRPr="00AC53A7" w:rsidRDefault="00B25553" w:rsidP="00923D89">
      <w:pPr>
        <w:pStyle w:val="rvps2"/>
        <w:shd w:val="clear" w:color="auto" w:fill="FFFFFF"/>
        <w:spacing w:before="0" w:beforeAutospacing="0" w:after="0" w:afterAutospacing="0" w:line="360" w:lineRule="auto"/>
        <w:ind w:firstLine="709"/>
        <w:contextualSpacing/>
        <w:jc w:val="both"/>
        <w:textAlignment w:val="baseline"/>
        <w:rPr>
          <w:sz w:val="28"/>
          <w:szCs w:val="28"/>
          <w:lang w:val="uk-UA"/>
        </w:rPr>
      </w:pPr>
      <w:r w:rsidRPr="00AC53A7">
        <w:rPr>
          <w:spacing w:val="-1"/>
          <w:sz w:val="28"/>
          <w:szCs w:val="28"/>
          <w:lang w:val="uk-UA"/>
        </w:rPr>
        <w:t xml:space="preserve">На відміну від України та Польщі </w:t>
      </w:r>
      <w:r w:rsidR="00D11F3B" w:rsidRPr="00AC53A7">
        <w:rPr>
          <w:spacing w:val="-1"/>
          <w:sz w:val="28"/>
          <w:szCs w:val="28"/>
          <w:lang w:val="uk-UA"/>
        </w:rPr>
        <w:t>в</w:t>
      </w:r>
      <w:r w:rsidRPr="00AC53A7">
        <w:rPr>
          <w:spacing w:val="-1"/>
          <w:sz w:val="28"/>
          <w:szCs w:val="28"/>
          <w:lang w:val="uk-UA"/>
        </w:rPr>
        <w:t xml:space="preserve"> Латвії порядок фінансування політичними партіями виборчих кампаній регламентується не виборчим законодавством, а </w:t>
      </w:r>
      <w:r w:rsidRPr="00AC53A7">
        <w:rPr>
          <w:sz w:val="28"/>
          <w:szCs w:val="28"/>
          <w:lang w:val="uk-UA"/>
        </w:rPr>
        <w:t xml:space="preserve">Законом Латвії «Про фінансування політичних організацій </w:t>
      </w:r>
      <w:r w:rsidRPr="00AC53A7">
        <w:rPr>
          <w:sz w:val="28"/>
          <w:szCs w:val="28"/>
          <w:lang w:val="uk-UA"/>
        </w:rPr>
        <w:lastRenderedPageBreak/>
        <w:t>(партій)» [</w:t>
      </w:r>
      <w:r w:rsidR="007F753F" w:rsidRPr="00AC53A7">
        <w:rPr>
          <w:sz w:val="28"/>
          <w:szCs w:val="28"/>
          <w:lang w:val="uk-UA"/>
        </w:rPr>
        <w:t>78</w:t>
      </w:r>
      <w:r w:rsidRPr="00AC53A7">
        <w:rPr>
          <w:sz w:val="28"/>
          <w:szCs w:val="28"/>
          <w:lang w:val="uk-UA"/>
        </w:rPr>
        <w:t xml:space="preserve">]. Відповідно до ст. 8-4 названого </w:t>
      </w:r>
      <w:r w:rsidR="00D11F3B" w:rsidRPr="00AC53A7">
        <w:rPr>
          <w:sz w:val="28"/>
          <w:szCs w:val="28"/>
          <w:lang w:val="uk-UA"/>
        </w:rPr>
        <w:t>з</w:t>
      </w:r>
      <w:r w:rsidRPr="00AC53A7">
        <w:rPr>
          <w:sz w:val="28"/>
          <w:szCs w:val="28"/>
          <w:lang w:val="uk-UA"/>
        </w:rPr>
        <w:t xml:space="preserve">акону, політична партія або об'єднання політичних партій, які подали свій список кандидатів </w:t>
      </w:r>
      <w:r w:rsidR="00D11F3B" w:rsidRPr="00AC53A7">
        <w:rPr>
          <w:sz w:val="28"/>
          <w:szCs w:val="28"/>
          <w:lang w:val="uk-UA"/>
        </w:rPr>
        <w:t>у</w:t>
      </w:r>
      <w:r w:rsidRPr="00AC53A7">
        <w:rPr>
          <w:sz w:val="28"/>
          <w:szCs w:val="28"/>
          <w:lang w:val="uk-UA"/>
        </w:rPr>
        <w:t xml:space="preserve"> депутати для виборів Сейму в </w:t>
      </w:r>
      <w:r w:rsidR="00D11F3B" w:rsidRPr="00AC53A7">
        <w:rPr>
          <w:sz w:val="28"/>
          <w:szCs w:val="28"/>
          <w:lang w:val="uk-UA"/>
        </w:rPr>
        <w:t>5</w:t>
      </w:r>
      <w:r w:rsidRPr="00AC53A7">
        <w:rPr>
          <w:sz w:val="28"/>
          <w:szCs w:val="28"/>
          <w:lang w:val="uk-UA"/>
        </w:rPr>
        <w:t xml:space="preserve"> виборчих округах, на передвиборні витрати можуть витратити суму, яка не перевищує середню місячну оплату праці в позаминулому році, округлен</w:t>
      </w:r>
      <w:r w:rsidR="00D11F3B" w:rsidRPr="00AC53A7">
        <w:rPr>
          <w:sz w:val="28"/>
          <w:szCs w:val="28"/>
          <w:lang w:val="uk-UA"/>
        </w:rPr>
        <w:t>у</w:t>
      </w:r>
      <w:r w:rsidRPr="00AC53A7">
        <w:rPr>
          <w:sz w:val="28"/>
          <w:szCs w:val="28"/>
          <w:lang w:val="uk-UA"/>
        </w:rPr>
        <w:t xml:space="preserve"> до цілих євро, із застосуванням коефіцієнта 0,0004 на кожного виборця, який брав участь </w:t>
      </w:r>
      <w:r w:rsidR="00D11F3B" w:rsidRPr="00AC53A7">
        <w:rPr>
          <w:sz w:val="28"/>
          <w:szCs w:val="28"/>
          <w:lang w:val="uk-UA"/>
        </w:rPr>
        <w:t>у</w:t>
      </w:r>
      <w:r w:rsidRPr="00AC53A7">
        <w:rPr>
          <w:sz w:val="28"/>
          <w:szCs w:val="28"/>
          <w:lang w:val="uk-UA"/>
        </w:rPr>
        <w:t xml:space="preserve"> попередніх виборах Сейму. Якщо політична партія або об'єднання політичних партій </w:t>
      </w:r>
      <w:r w:rsidR="00651720" w:rsidRPr="00AC53A7">
        <w:rPr>
          <w:sz w:val="28"/>
          <w:szCs w:val="28"/>
          <w:lang w:val="uk-UA"/>
        </w:rPr>
        <w:t>подають</w:t>
      </w:r>
      <w:r w:rsidRPr="00AC53A7">
        <w:rPr>
          <w:sz w:val="28"/>
          <w:szCs w:val="28"/>
          <w:lang w:val="uk-UA"/>
        </w:rPr>
        <w:t xml:space="preserve"> свій список кандидатів </w:t>
      </w:r>
      <w:r w:rsidR="00D11F3B" w:rsidRPr="00AC53A7">
        <w:rPr>
          <w:sz w:val="28"/>
          <w:szCs w:val="28"/>
          <w:lang w:val="uk-UA"/>
        </w:rPr>
        <w:t>у</w:t>
      </w:r>
      <w:r w:rsidRPr="00AC53A7">
        <w:rPr>
          <w:sz w:val="28"/>
          <w:szCs w:val="28"/>
          <w:lang w:val="uk-UA"/>
        </w:rPr>
        <w:t xml:space="preserve"> депутати тільки в окремих виборчих округах, вони можуть використовувати для передвиборних витрат суму, яка не перевищує середню місячну оплату праці в позаминулому році, округлен</w:t>
      </w:r>
      <w:r w:rsidR="00D11F3B" w:rsidRPr="00AC53A7">
        <w:rPr>
          <w:sz w:val="28"/>
          <w:szCs w:val="28"/>
          <w:lang w:val="uk-UA"/>
        </w:rPr>
        <w:t>у</w:t>
      </w:r>
      <w:r w:rsidRPr="00AC53A7">
        <w:rPr>
          <w:sz w:val="28"/>
          <w:szCs w:val="28"/>
          <w:lang w:val="uk-UA"/>
        </w:rPr>
        <w:t xml:space="preserve"> до цілих євро, із застосуванням коефіцієнта 0,0004 на кожного виборця відповідного виборчого округу, який брав участь </w:t>
      </w:r>
      <w:r w:rsidR="00D11F3B" w:rsidRPr="00AC53A7">
        <w:rPr>
          <w:sz w:val="28"/>
          <w:szCs w:val="28"/>
          <w:lang w:val="uk-UA"/>
        </w:rPr>
        <w:t>у</w:t>
      </w:r>
      <w:r w:rsidRPr="00AC53A7">
        <w:rPr>
          <w:sz w:val="28"/>
          <w:szCs w:val="28"/>
          <w:lang w:val="uk-UA"/>
        </w:rPr>
        <w:t xml:space="preserve"> попередніх виборах Сейму. Відповідно до ст. 9 Закону Латвії «Про вибори в Сейм»</w:t>
      </w:r>
      <w:r w:rsidR="007F753F" w:rsidRPr="00AC53A7">
        <w:rPr>
          <w:sz w:val="28"/>
          <w:szCs w:val="28"/>
          <w:lang w:val="uk-UA"/>
        </w:rPr>
        <w:t xml:space="preserve"> [89]</w:t>
      </w:r>
      <w:r w:rsidRPr="00AC53A7">
        <w:rPr>
          <w:sz w:val="28"/>
          <w:szCs w:val="28"/>
          <w:lang w:val="uk-UA"/>
        </w:rPr>
        <w:t xml:space="preserve"> списки кан</w:t>
      </w:r>
      <w:r w:rsidR="00D11F3B" w:rsidRPr="00AC53A7">
        <w:rPr>
          <w:sz w:val="28"/>
          <w:szCs w:val="28"/>
          <w:lang w:val="uk-UA"/>
        </w:rPr>
        <w:t>дидатів можуть подавати</w:t>
      </w:r>
      <w:r w:rsidRPr="00AC53A7">
        <w:rPr>
          <w:sz w:val="28"/>
          <w:szCs w:val="28"/>
          <w:lang w:val="uk-UA"/>
        </w:rPr>
        <w:t xml:space="preserve"> політична партія, зареєстрована в установленому за</w:t>
      </w:r>
      <w:r w:rsidR="00D11F3B" w:rsidRPr="00AC53A7">
        <w:rPr>
          <w:sz w:val="28"/>
          <w:szCs w:val="28"/>
          <w:lang w:val="uk-UA"/>
        </w:rPr>
        <w:t>коном порядку та</w:t>
      </w:r>
      <w:r w:rsidRPr="00AC53A7">
        <w:rPr>
          <w:sz w:val="28"/>
          <w:szCs w:val="28"/>
          <w:lang w:val="uk-UA"/>
        </w:rPr>
        <w:t xml:space="preserve"> об'єднання політичних партій, зареєстроване в установленому законом порядку. Списки кандидатів подаються до Центральної виборчої комі</w:t>
      </w:r>
      <w:r w:rsidR="00651720" w:rsidRPr="00AC53A7">
        <w:rPr>
          <w:sz w:val="28"/>
          <w:szCs w:val="28"/>
          <w:lang w:val="uk-UA"/>
        </w:rPr>
        <w:t xml:space="preserve">сії </w:t>
      </w:r>
      <w:r w:rsidRPr="00AC53A7">
        <w:rPr>
          <w:sz w:val="28"/>
          <w:szCs w:val="28"/>
          <w:lang w:val="uk-UA"/>
        </w:rPr>
        <w:t xml:space="preserve">особою, уповноваженою керівним органом відповідної політичної партії або об'єднання політичних партій. Якщо список кандидатів </w:t>
      </w:r>
      <w:r w:rsidR="00D11F3B" w:rsidRPr="00AC53A7">
        <w:rPr>
          <w:sz w:val="28"/>
          <w:szCs w:val="28"/>
          <w:lang w:val="uk-UA"/>
        </w:rPr>
        <w:t>у</w:t>
      </w:r>
      <w:r w:rsidRPr="00AC53A7">
        <w:rPr>
          <w:sz w:val="28"/>
          <w:szCs w:val="28"/>
          <w:lang w:val="uk-UA"/>
        </w:rPr>
        <w:t xml:space="preserve"> депутати подає об'єднання політичних партій</w:t>
      </w:r>
      <w:r w:rsidR="00D11F3B" w:rsidRPr="00AC53A7">
        <w:rPr>
          <w:sz w:val="28"/>
          <w:szCs w:val="28"/>
          <w:lang w:val="uk-UA"/>
        </w:rPr>
        <w:t>,</w:t>
      </w:r>
      <w:r w:rsidRPr="00AC53A7">
        <w:rPr>
          <w:sz w:val="28"/>
          <w:szCs w:val="28"/>
          <w:lang w:val="uk-UA"/>
        </w:rPr>
        <w:t xml:space="preserve"> то його передвиборчими витратами вважаються також ті витрати, </w:t>
      </w:r>
      <w:r w:rsidR="00D11F3B" w:rsidRPr="00AC53A7">
        <w:rPr>
          <w:sz w:val="28"/>
          <w:szCs w:val="28"/>
          <w:lang w:val="uk-UA"/>
        </w:rPr>
        <w:t>що</w:t>
      </w:r>
      <w:r w:rsidRPr="00AC53A7">
        <w:rPr>
          <w:sz w:val="28"/>
          <w:szCs w:val="28"/>
          <w:lang w:val="uk-UA"/>
        </w:rPr>
        <w:t xml:space="preserve"> були використані для цієї мети політичними партіями, які утворюють </w:t>
      </w:r>
      <w:r w:rsidR="00D11F3B" w:rsidRPr="00AC53A7">
        <w:rPr>
          <w:sz w:val="28"/>
          <w:szCs w:val="28"/>
          <w:lang w:val="uk-UA"/>
        </w:rPr>
        <w:t>це</w:t>
      </w:r>
      <w:r w:rsidRPr="00AC53A7">
        <w:rPr>
          <w:sz w:val="28"/>
          <w:szCs w:val="28"/>
          <w:lang w:val="uk-UA"/>
        </w:rPr>
        <w:t xml:space="preserve"> об'єднання, а якщо окремий кандидат </w:t>
      </w:r>
      <w:r w:rsidR="00D11F3B" w:rsidRPr="00AC53A7">
        <w:rPr>
          <w:sz w:val="28"/>
          <w:szCs w:val="28"/>
          <w:lang w:val="uk-UA"/>
        </w:rPr>
        <w:t>у</w:t>
      </w:r>
      <w:r w:rsidRPr="00AC53A7">
        <w:rPr>
          <w:sz w:val="28"/>
          <w:szCs w:val="28"/>
          <w:lang w:val="uk-UA"/>
        </w:rPr>
        <w:t xml:space="preserve"> депутати проводив індивідуальну передвиборну агітаційну кампанію, то кошти, витрачені на проведення цієї кампанії, зараховуються до передвиборних витрат тієї політичної партії, у передвиборному списку якої </w:t>
      </w:r>
      <w:r w:rsidR="00D11F3B" w:rsidRPr="00AC53A7">
        <w:rPr>
          <w:sz w:val="28"/>
          <w:szCs w:val="28"/>
          <w:lang w:val="uk-UA"/>
        </w:rPr>
        <w:t>ця</w:t>
      </w:r>
      <w:r w:rsidRPr="00AC53A7">
        <w:rPr>
          <w:sz w:val="28"/>
          <w:szCs w:val="28"/>
          <w:lang w:val="uk-UA"/>
        </w:rPr>
        <w:t xml:space="preserve"> особа бере участь </w:t>
      </w:r>
      <w:r w:rsidR="00D11F3B" w:rsidRPr="00AC53A7">
        <w:rPr>
          <w:sz w:val="28"/>
          <w:szCs w:val="28"/>
          <w:lang w:val="uk-UA"/>
        </w:rPr>
        <w:t>як кандидат</w:t>
      </w:r>
      <w:r w:rsidRPr="00AC53A7">
        <w:rPr>
          <w:sz w:val="28"/>
          <w:szCs w:val="28"/>
          <w:lang w:val="uk-UA"/>
        </w:rPr>
        <w:t xml:space="preserve"> у відпо</w:t>
      </w:r>
      <w:r w:rsidR="00EF4097" w:rsidRPr="00AC53A7">
        <w:rPr>
          <w:sz w:val="28"/>
          <w:szCs w:val="28"/>
          <w:lang w:val="uk-UA"/>
        </w:rPr>
        <w:t>відних виборах</w:t>
      </w:r>
      <w:r w:rsidR="00D11F3B" w:rsidRPr="00AC53A7">
        <w:rPr>
          <w:sz w:val="28"/>
          <w:szCs w:val="28"/>
          <w:lang w:val="uk-UA"/>
        </w:rPr>
        <w:t>.</w:t>
      </w:r>
      <w:r w:rsidR="00EF4097" w:rsidRPr="00AC53A7">
        <w:rPr>
          <w:sz w:val="28"/>
          <w:szCs w:val="28"/>
          <w:lang w:val="uk-UA"/>
        </w:rPr>
        <w:t xml:space="preserve"> </w:t>
      </w:r>
    </w:p>
    <w:p w14:paraId="2AA9F9AA" w14:textId="77777777" w:rsidR="00B25553" w:rsidRPr="00AC53A7" w:rsidRDefault="00B25553" w:rsidP="00923D89">
      <w:pPr>
        <w:pStyle w:val="rvps2"/>
        <w:shd w:val="clear" w:color="auto" w:fill="FFFFFF"/>
        <w:spacing w:before="0" w:beforeAutospacing="0" w:after="0" w:afterAutospacing="0" w:line="360" w:lineRule="auto"/>
        <w:ind w:firstLine="709"/>
        <w:contextualSpacing/>
        <w:jc w:val="both"/>
        <w:textAlignment w:val="baseline"/>
        <w:rPr>
          <w:sz w:val="28"/>
          <w:szCs w:val="28"/>
          <w:lang w:val="uk-UA"/>
        </w:rPr>
      </w:pPr>
      <w:r w:rsidRPr="00AC53A7">
        <w:rPr>
          <w:sz w:val="28"/>
          <w:szCs w:val="28"/>
          <w:lang w:val="uk-UA"/>
        </w:rPr>
        <w:t>Передвиборчими витратами за законодавством Латвії, вважаються</w:t>
      </w:r>
      <w:r w:rsidR="00D11F3B" w:rsidRPr="00AC53A7">
        <w:rPr>
          <w:sz w:val="28"/>
          <w:szCs w:val="28"/>
          <w:lang w:val="uk-UA"/>
        </w:rPr>
        <w:t xml:space="preserve"> такі</w:t>
      </w:r>
      <w:r w:rsidRPr="00AC53A7">
        <w:rPr>
          <w:sz w:val="28"/>
          <w:szCs w:val="28"/>
          <w:lang w:val="uk-UA"/>
        </w:rPr>
        <w:t xml:space="preserve"> витра</w:t>
      </w:r>
      <w:r w:rsidR="00EF4097" w:rsidRPr="00AC53A7">
        <w:rPr>
          <w:sz w:val="28"/>
          <w:szCs w:val="28"/>
          <w:lang w:val="uk-UA"/>
        </w:rPr>
        <w:t>ти</w:t>
      </w:r>
      <w:r w:rsidRPr="00AC53A7">
        <w:rPr>
          <w:sz w:val="28"/>
          <w:szCs w:val="28"/>
          <w:lang w:val="uk-UA"/>
        </w:rPr>
        <w:t xml:space="preserve">: </w:t>
      </w:r>
    </w:p>
    <w:p w14:paraId="55DBAB60" w14:textId="77777777" w:rsidR="00B25553" w:rsidRPr="00AC53A7" w:rsidRDefault="00D11F3B" w:rsidP="00E46A05">
      <w:pPr>
        <w:pStyle w:val="rvps2"/>
        <w:numPr>
          <w:ilvl w:val="0"/>
          <w:numId w:val="4"/>
        </w:numPr>
        <w:shd w:val="clear" w:color="auto" w:fill="FFFFFF"/>
        <w:spacing w:before="0" w:beforeAutospacing="0" w:after="0" w:afterAutospacing="0" w:line="360" w:lineRule="auto"/>
        <w:ind w:left="0" w:firstLine="709"/>
        <w:contextualSpacing/>
        <w:jc w:val="both"/>
        <w:textAlignment w:val="baseline"/>
        <w:rPr>
          <w:sz w:val="28"/>
          <w:szCs w:val="28"/>
          <w:lang w:val="uk-UA"/>
        </w:rPr>
      </w:pPr>
      <w:r w:rsidRPr="00AC53A7">
        <w:rPr>
          <w:sz w:val="28"/>
          <w:szCs w:val="28"/>
          <w:lang w:val="uk-UA"/>
        </w:rPr>
        <w:t xml:space="preserve">на </w:t>
      </w:r>
      <w:r w:rsidR="00EF4097" w:rsidRPr="00AC53A7">
        <w:rPr>
          <w:sz w:val="28"/>
          <w:szCs w:val="28"/>
          <w:lang w:val="uk-UA"/>
        </w:rPr>
        <w:t xml:space="preserve">розміщення реклами на </w:t>
      </w:r>
      <w:r w:rsidR="00B25553" w:rsidRPr="00AC53A7">
        <w:rPr>
          <w:sz w:val="28"/>
          <w:szCs w:val="28"/>
          <w:lang w:val="uk-UA"/>
        </w:rPr>
        <w:t xml:space="preserve">громадському </w:t>
      </w:r>
      <w:r w:rsidRPr="00AC53A7">
        <w:rPr>
          <w:sz w:val="28"/>
          <w:szCs w:val="28"/>
          <w:lang w:val="uk-UA"/>
        </w:rPr>
        <w:t>й</w:t>
      </w:r>
      <w:r w:rsidR="00B25553" w:rsidRPr="00AC53A7">
        <w:rPr>
          <w:sz w:val="28"/>
          <w:szCs w:val="28"/>
          <w:lang w:val="uk-UA"/>
        </w:rPr>
        <w:t xml:space="preserve"> комерційному телебаченні та радіо, </w:t>
      </w:r>
      <w:r w:rsidRPr="00AC53A7">
        <w:rPr>
          <w:sz w:val="28"/>
          <w:szCs w:val="28"/>
          <w:lang w:val="uk-UA"/>
        </w:rPr>
        <w:t xml:space="preserve">у </w:t>
      </w:r>
      <w:r w:rsidR="00B25553" w:rsidRPr="00AC53A7">
        <w:rPr>
          <w:sz w:val="28"/>
          <w:szCs w:val="28"/>
          <w:lang w:val="uk-UA"/>
        </w:rPr>
        <w:t xml:space="preserve">газетах, журналах, бюлетенях і в інших періодичних виданнях, зареєстрованих </w:t>
      </w:r>
      <w:r w:rsidRPr="00AC53A7">
        <w:rPr>
          <w:sz w:val="28"/>
          <w:szCs w:val="28"/>
          <w:lang w:val="uk-UA"/>
        </w:rPr>
        <w:t>у</w:t>
      </w:r>
      <w:r w:rsidR="00B25553" w:rsidRPr="00AC53A7">
        <w:rPr>
          <w:sz w:val="28"/>
          <w:szCs w:val="28"/>
          <w:lang w:val="uk-UA"/>
        </w:rPr>
        <w:t xml:space="preserve"> </w:t>
      </w:r>
      <w:r w:rsidRPr="00AC53A7">
        <w:rPr>
          <w:sz w:val="28"/>
          <w:szCs w:val="28"/>
          <w:lang w:val="uk-UA"/>
        </w:rPr>
        <w:t>в</w:t>
      </w:r>
      <w:r w:rsidR="00B25553" w:rsidRPr="00AC53A7">
        <w:rPr>
          <w:sz w:val="28"/>
          <w:szCs w:val="28"/>
          <w:lang w:val="uk-UA"/>
        </w:rPr>
        <w:t xml:space="preserve">становленому законом порядку, в </w:t>
      </w:r>
      <w:r w:rsidRPr="00AC53A7">
        <w:rPr>
          <w:sz w:val="28"/>
          <w:szCs w:val="28"/>
          <w:lang w:val="uk-UA"/>
        </w:rPr>
        <w:t>І</w:t>
      </w:r>
      <w:r w:rsidR="00B25553" w:rsidRPr="00AC53A7">
        <w:rPr>
          <w:sz w:val="28"/>
          <w:szCs w:val="28"/>
          <w:lang w:val="uk-UA"/>
        </w:rPr>
        <w:t xml:space="preserve">нтернеті, за </w:t>
      </w:r>
      <w:r w:rsidR="00B25553" w:rsidRPr="00AC53A7">
        <w:rPr>
          <w:sz w:val="28"/>
          <w:szCs w:val="28"/>
          <w:lang w:val="uk-UA"/>
        </w:rPr>
        <w:lastRenderedPageBreak/>
        <w:t xml:space="preserve">винятком домашньої </w:t>
      </w:r>
      <w:r w:rsidRPr="00AC53A7">
        <w:rPr>
          <w:sz w:val="28"/>
          <w:szCs w:val="28"/>
          <w:lang w:val="uk-UA"/>
        </w:rPr>
        <w:t>сторінки політичної партії,</w:t>
      </w:r>
      <w:r w:rsidR="00B25553" w:rsidRPr="00AC53A7">
        <w:rPr>
          <w:sz w:val="28"/>
          <w:szCs w:val="28"/>
          <w:lang w:val="uk-UA"/>
        </w:rPr>
        <w:t xml:space="preserve"> </w:t>
      </w:r>
      <w:r w:rsidRPr="00AC53A7">
        <w:rPr>
          <w:sz w:val="28"/>
          <w:szCs w:val="28"/>
          <w:lang w:val="uk-UA"/>
        </w:rPr>
        <w:t>у</w:t>
      </w:r>
      <w:r w:rsidR="00B25553" w:rsidRPr="00AC53A7">
        <w:rPr>
          <w:sz w:val="28"/>
          <w:szCs w:val="28"/>
          <w:lang w:val="uk-UA"/>
        </w:rPr>
        <w:t xml:space="preserve"> приміщеннях і місцях публікації (на площах, у скверах, на вулицях, на мостах </w:t>
      </w:r>
      <w:r w:rsidRPr="00AC53A7">
        <w:rPr>
          <w:sz w:val="28"/>
          <w:szCs w:val="28"/>
          <w:lang w:val="uk-UA"/>
        </w:rPr>
        <w:t>та</w:t>
      </w:r>
      <w:r w:rsidR="00B25553" w:rsidRPr="00AC53A7">
        <w:rPr>
          <w:sz w:val="28"/>
          <w:szCs w:val="28"/>
          <w:lang w:val="uk-UA"/>
        </w:rPr>
        <w:t xml:space="preserve"> в інших подібних місцях), незалежно від приналежності власності;</w:t>
      </w:r>
    </w:p>
    <w:p w14:paraId="674A59B0" w14:textId="77777777" w:rsidR="00B25553" w:rsidRPr="00AC53A7" w:rsidRDefault="00D11F3B" w:rsidP="00E46A05">
      <w:pPr>
        <w:pStyle w:val="rvps2"/>
        <w:numPr>
          <w:ilvl w:val="0"/>
          <w:numId w:val="4"/>
        </w:numPr>
        <w:shd w:val="clear" w:color="auto" w:fill="FFFFFF"/>
        <w:spacing w:before="0" w:beforeAutospacing="0" w:after="0" w:afterAutospacing="0" w:line="360" w:lineRule="auto"/>
        <w:ind w:left="0" w:firstLine="709"/>
        <w:contextualSpacing/>
        <w:jc w:val="both"/>
        <w:textAlignment w:val="baseline"/>
        <w:rPr>
          <w:sz w:val="28"/>
          <w:szCs w:val="28"/>
          <w:lang w:val="uk-UA"/>
        </w:rPr>
      </w:pPr>
      <w:r w:rsidRPr="00AC53A7">
        <w:rPr>
          <w:sz w:val="28"/>
          <w:szCs w:val="28"/>
          <w:lang w:val="uk-UA"/>
        </w:rPr>
        <w:t xml:space="preserve">на </w:t>
      </w:r>
      <w:r w:rsidR="00651720" w:rsidRPr="00AC53A7">
        <w:rPr>
          <w:sz w:val="28"/>
          <w:szCs w:val="28"/>
          <w:lang w:val="uk-UA"/>
        </w:rPr>
        <w:t xml:space="preserve">використання поштових послуг </w:t>
      </w:r>
      <w:r w:rsidR="00B25553" w:rsidRPr="00AC53A7">
        <w:rPr>
          <w:sz w:val="28"/>
          <w:szCs w:val="28"/>
          <w:lang w:val="uk-UA"/>
        </w:rPr>
        <w:t xml:space="preserve">для того, щоб </w:t>
      </w:r>
      <w:r w:rsidRPr="00AC53A7">
        <w:rPr>
          <w:sz w:val="28"/>
          <w:szCs w:val="28"/>
          <w:lang w:val="uk-UA"/>
        </w:rPr>
        <w:t>і</w:t>
      </w:r>
      <w:r w:rsidR="00B25553" w:rsidRPr="00AC53A7">
        <w:rPr>
          <w:sz w:val="28"/>
          <w:szCs w:val="28"/>
          <w:lang w:val="uk-UA"/>
        </w:rPr>
        <w:t>з їх допомогою відправити передвиборні агітаційні матеріали;</w:t>
      </w:r>
    </w:p>
    <w:p w14:paraId="2A5FB0A5" w14:textId="77777777" w:rsidR="00B25553" w:rsidRPr="00AC53A7" w:rsidRDefault="00D11F3B" w:rsidP="00E46A05">
      <w:pPr>
        <w:pStyle w:val="rvps2"/>
        <w:numPr>
          <w:ilvl w:val="0"/>
          <w:numId w:val="4"/>
        </w:numPr>
        <w:shd w:val="clear" w:color="auto" w:fill="FFFFFF"/>
        <w:spacing w:before="0" w:beforeAutospacing="0" w:after="0" w:afterAutospacing="0" w:line="360" w:lineRule="auto"/>
        <w:ind w:left="0" w:firstLine="709"/>
        <w:contextualSpacing/>
        <w:jc w:val="both"/>
        <w:textAlignment w:val="baseline"/>
        <w:rPr>
          <w:sz w:val="28"/>
          <w:szCs w:val="28"/>
          <w:lang w:val="uk-UA"/>
        </w:rPr>
      </w:pPr>
      <w:r w:rsidRPr="00AC53A7">
        <w:rPr>
          <w:sz w:val="28"/>
          <w:szCs w:val="28"/>
          <w:lang w:val="uk-UA"/>
        </w:rPr>
        <w:t xml:space="preserve">на </w:t>
      </w:r>
      <w:r w:rsidR="00B25553" w:rsidRPr="00AC53A7">
        <w:rPr>
          <w:sz w:val="28"/>
          <w:szCs w:val="28"/>
          <w:lang w:val="uk-UA"/>
        </w:rPr>
        <w:t>підготовку різного рекламного м</w:t>
      </w:r>
      <w:r w:rsidR="00651720" w:rsidRPr="00AC53A7">
        <w:rPr>
          <w:sz w:val="28"/>
          <w:szCs w:val="28"/>
          <w:lang w:val="uk-UA"/>
        </w:rPr>
        <w:t>атеріалу</w:t>
      </w:r>
      <w:r w:rsidR="00B25553" w:rsidRPr="00AC53A7">
        <w:rPr>
          <w:sz w:val="28"/>
          <w:szCs w:val="28"/>
          <w:lang w:val="uk-UA"/>
        </w:rPr>
        <w:t xml:space="preserve"> для поширення їх у спосіб, передбачений законодавством;</w:t>
      </w:r>
    </w:p>
    <w:p w14:paraId="34087F83" w14:textId="77777777" w:rsidR="00B25553" w:rsidRPr="00AC53A7" w:rsidRDefault="00D11F3B" w:rsidP="00E46A05">
      <w:pPr>
        <w:pStyle w:val="rvps2"/>
        <w:numPr>
          <w:ilvl w:val="0"/>
          <w:numId w:val="4"/>
        </w:numPr>
        <w:shd w:val="clear" w:color="auto" w:fill="FFFFFF"/>
        <w:spacing w:before="0" w:beforeAutospacing="0" w:after="0" w:afterAutospacing="0" w:line="360" w:lineRule="auto"/>
        <w:ind w:left="0" w:firstLine="709"/>
        <w:contextualSpacing/>
        <w:jc w:val="both"/>
        <w:textAlignment w:val="baseline"/>
        <w:rPr>
          <w:sz w:val="28"/>
          <w:szCs w:val="28"/>
          <w:lang w:val="uk-UA"/>
        </w:rPr>
      </w:pPr>
      <w:r w:rsidRPr="00AC53A7">
        <w:rPr>
          <w:sz w:val="28"/>
          <w:szCs w:val="28"/>
          <w:lang w:val="uk-UA"/>
        </w:rPr>
        <w:t xml:space="preserve">на </w:t>
      </w:r>
      <w:r w:rsidR="00B25553" w:rsidRPr="00AC53A7">
        <w:rPr>
          <w:sz w:val="28"/>
          <w:szCs w:val="28"/>
          <w:lang w:val="uk-UA"/>
        </w:rPr>
        <w:t xml:space="preserve">планування, підготовку </w:t>
      </w:r>
      <w:r w:rsidRPr="00AC53A7">
        <w:rPr>
          <w:sz w:val="28"/>
          <w:szCs w:val="28"/>
          <w:lang w:val="uk-UA"/>
        </w:rPr>
        <w:t>та</w:t>
      </w:r>
      <w:r w:rsidR="00B25553" w:rsidRPr="00AC53A7">
        <w:rPr>
          <w:sz w:val="28"/>
          <w:szCs w:val="28"/>
          <w:lang w:val="uk-UA"/>
        </w:rPr>
        <w:t xml:space="preserve"> організацію виборчої кампанії;</w:t>
      </w:r>
    </w:p>
    <w:p w14:paraId="451088B3" w14:textId="77777777" w:rsidR="00B25553" w:rsidRPr="00AC53A7" w:rsidRDefault="00D11F3B" w:rsidP="00E46A05">
      <w:pPr>
        <w:pStyle w:val="rvps2"/>
        <w:numPr>
          <w:ilvl w:val="0"/>
          <w:numId w:val="4"/>
        </w:numPr>
        <w:shd w:val="clear" w:color="auto" w:fill="FFFFFF"/>
        <w:spacing w:before="0" w:beforeAutospacing="0" w:after="0" w:afterAutospacing="0" w:line="360" w:lineRule="auto"/>
        <w:ind w:left="0" w:firstLine="709"/>
        <w:contextualSpacing/>
        <w:jc w:val="both"/>
        <w:textAlignment w:val="baseline"/>
        <w:rPr>
          <w:sz w:val="28"/>
          <w:szCs w:val="28"/>
          <w:lang w:val="uk-UA"/>
        </w:rPr>
      </w:pPr>
      <w:r w:rsidRPr="00AC53A7">
        <w:rPr>
          <w:sz w:val="28"/>
          <w:szCs w:val="28"/>
          <w:lang w:val="uk-UA"/>
        </w:rPr>
        <w:t>на найм</w:t>
      </w:r>
      <w:r w:rsidR="00B25553" w:rsidRPr="00AC53A7">
        <w:rPr>
          <w:sz w:val="28"/>
          <w:szCs w:val="28"/>
          <w:lang w:val="uk-UA"/>
        </w:rPr>
        <w:t xml:space="preserve"> рухомого </w:t>
      </w:r>
      <w:r w:rsidRPr="00AC53A7">
        <w:rPr>
          <w:sz w:val="28"/>
          <w:szCs w:val="28"/>
          <w:lang w:val="uk-UA"/>
        </w:rPr>
        <w:t>чи</w:t>
      </w:r>
      <w:r w:rsidR="00B25553" w:rsidRPr="00AC53A7">
        <w:rPr>
          <w:sz w:val="28"/>
          <w:szCs w:val="28"/>
          <w:lang w:val="uk-UA"/>
        </w:rPr>
        <w:t xml:space="preserve"> нерухомого майна для потреб виборчої кампанії;</w:t>
      </w:r>
    </w:p>
    <w:p w14:paraId="26591924" w14:textId="77777777" w:rsidR="00B25553" w:rsidRPr="00AC53A7" w:rsidRDefault="00D11F3B" w:rsidP="00E46A05">
      <w:pPr>
        <w:pStyle w:val="rvps2"/>
        <w:numPr>
          <w:ilvl w:val="0"/>
          <w:numId w:val="4"/>
        </w:numPr>
        <w:shd w:val="clear" w:color="auto" w:fill="FFFFFF"/>
        <w:spacing w:before="0" w:beforeAutospacing="0" w:after="0" w:afterAutospacing="0" w:line="360" w:lineRule="auto"/>
        <w:ind w:left="0" w:firstLine="709"/>
        <w:contextualSpacing/>
        <w:jc w:val="both"/>
        <w:textAlignment w:val="baseline"/>
        <w:rPr>
          <w:sz w:val="28"/>
          <w:szCs w:val="28"/>
          <w:lang w:val="uk-UA"/>
        </w:rPr>
      </w:pPr>
      <w:r w:rsidRPr="00AC53A7">
        <w:rPr>
          <w:sz w:val="28"/>
          <w:szCs w:val="28"/>
          <w:lang w:val="uk-UA"/>
        </w:rPr>
        <w:t xml:space="preserve">на </w:t>
      </w:r>
      <w:r w:rsidR="00B25553" w:rsidRPr="00AC53A7">
        <w:rPr>
          <w:sz w:val="28"/>
          <w:szCs w:val="28"/>
          <w:lang w:val="uk-UA"/>
        </w:rPr>
        <w:t>фінансування благодійних заходів;</w:t>
      </w:r>
    </w:p>
    <w:p w14:paraId="432632F3" w14:textId="77777777" w:rsidR="00B25553" w:rsidRPr="00AC53A7" w:rsidRDefault="00D11F3B" w:rsidP="00E46A05">
      <w:pPr>
        <w:pStyle w:val="rvps2"/>
        <w:numPr>
          <w:ilvl w:val="0"/>
          <w:numId w:val="4"/>
        </w:numPr>
        <w:shd w:val="clear" w:color="auto" w:fill="FFFFFF"/>
        <w:spacing w:before="0" w:beforeAutospacing="0" w:after="0" w:afterAutospacing="0" w:line="360" w:lineRule="auto"/>
        <w:ind w:left="0" w:firstLine="709"/>
        <w:contextualSpacing/>
        <w:jc w:val="both"/>
        <w:textAlignment w:val="baseline"/>
        <w:rPr>
          <w:sz w:val="28"/>
          <w:szCs w:val="28"/>
          <w:lang w:val="uk-UA"/>
        </w:rPr>
      </w:pPr>
      <w:r w:rsidRPr="00AC53A7">
        <w:rPr>
          <w:sz w:val="28"/>
          <w:szCs w:val="28"/>
          <w:lang w:val="uk-UA"/>
        </w:rPr>
        <w:t xml:space="preserve">на </w:t>
      </w:r>
      <w:r w:rsidR="00B25553" w:rsidRPr="00AC53A7">
        <w:rPr>
          <w:sz w:val="28"/>
          <w:szCs w:val="28"/>
          <w:lang w:val="uk-UA"/>
        </w:rPr>
        <w:t xml:space="preserve">покриття інших витрат, пов'язаних </w:t>
      </w:r>
      <w:r w:rsidRPr="00AC53A7">
        <w:rPr>
          <w:sz w:val="28"/>
          <w:szCs w:val="28"/>
          <w:lang w:val="uk-UA"/>
        </w:rPr>
        <w:t>і</w:t>
      </w:r>
      <w:r w:rsidR="00B25553" w:rsidRPr="00AC53A7">
        <w:rPr>
          <w:sz w:val="28"/>
          <w:szCs w:val="28"/>
          <w:lang w:val="uk-UA"/>
        </w:rPr>
        <w:t>з виборчою кампанією.</w:t>
      </w:r>
    </w:p>
    <w:p w14:paraId="2B7D68F3" w14:textId="77777777" w:rsidR="00B25553" w:rsidRPr="00AC53A7" w:rsidRDefault="00B25553" w:rsidP="00923D89">
      <w:pPr>
        <w:pStyle w:val="rvps2"/>
        <w:shd w:val="clear" w:color="auto" w:fill="FFFFFF"/>
        <w:spacing w:before="0" w:beforeAutospacing="0" w:after="0" w:afterAutospacing="0" w:line="360" w:lineRule="auto"/>
        <w:ind w:firstLine="709"/>
        <w:contextualSpacing/>
        <w:jc w:val="both"/>
        <w:textAlignment w:val="baseline"/>
        <w:rPr>
          <w:sz w:val="28"/>
          <w:szCs w:val="28"/>
          <w:lang w:val="uk-UA"/>
        </w:rPr>
      </w:pPr>
      <w:r w:rsidRPr="00AC53A7">
        <w:rPr>
          <w:sz w:val="28"/>
          <w:szCs w:val="28"/>
          <w:lang w:val="uk-UA"/>
        </w:rPr>
        <w:t xml:space="preserve">Наведені вище витрати вважаються передвиборчими, якщо вони понесені в період часу </w:t>
      </w:r>
      <w:r w:rsidR="00D11F3B" w:rsidRPr="00AC53A7">
        <w:rPr>
          <w:sz w:val="28"/>
          <w:szCs w:val="28"/>
          <w:lang w:val="uk-UA"/>
        </w:rPr>
        <w:t>від</w:t>
      </w:r>
      <w:r w:rsidRPr="00AC53A7">
        <w:rPr>
          <w:sz w:val="28"/>
          <w:szCs w:val="28"/>
          <w:lang w:val="uk-UA"/>
        </w:rPr>
        <w:t xml:space="preserve"> 120-го дня перед виборами до дня виборів</w:t>
      </w:r>
      <w:r w:rsidR="00EF4097" w:rsidRPr="00AC53A7">
        <w:rPr>
          <w:sz w:val="28"/>
          <w:szCs w:val="28"/>
          <w:lang w:val="uk-UA"/>
        </w:rPr>
        <w:t xml:space="preserve"> [78].</w:t>
      </w:r>
    </w:p>
    <w:p w14:paraId="052FEF7F" w14:textId="77777777" w:rsidR="00B25553" w:rsidRPr="00AC53A7" w:rsidRDefault="00B25553"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Розглянемо особливості контролю за дотриманням політичними партіями вимог законодавства п</w:t>
      </w:r>
      <w:r w:rsidR="00D11F3B" w:rsidRPr="00AC53A7">
        <w:rPr>
          <w:rFonts w:ascii="Times New Roman" w:hAnsi="Times New Roman"/>
          <w:sz w:val="28"/>
          <w:szCs w:val="28"/>
        </w:rPr>
        <w:t>ід час</w:t>
      </w:r>
      <w:r w:rsidRPr="00AC53A7">
        <w:rPr>
          <w:rFonts w:ascii="Times New Roman" w:hAnsi="Times New Roman"/>
          <w:sz w:val="28"/>
          <w:szCs w:val="28"/>
        </w:rPr>
        <w:t xml:space="preserve"> проведенн</w:t>
      </w:r>
      <w:r w:rsidR="00D11F3B" w:rsidRPr="00AC53A7">
        <w:rPr>
          <w:rFonts w:ascii="Times New Roman" w:hAnsi="Times New Roman"/>
          <w:sz w:val="28"/>
          <w:szCs w:val="28"/>
        </w:rPr>
        <w:t>я</w:t>
      </w:r>
      <w:r w:rsidRPr="00AC53A7">
        <w:rPr>
          <w:rFonts w:ascii="Times New Roman" w:hAnsi="Times New Roman"/>
          <w:sz w:val="28"/>
          <w:szCs w:val="28"/>
        </w:rPr>
        <w:t xml:space="preserve"> передвибор</w:t>
      </w:r>
      <w:r w:rsidR="00D11F3B" w:rsidRPr="00AC53A7">
        <w:rPr>
          <w:rFonts w:ascii="Times New Roman" w:hAnsi="Times New Roman"/>
          <w:sz w:val="28"/>
          <w:szCs w:val="28"/>
        </w:rPr>
        <w:t>н</w:t>
      </w:r>
      <w:r w:rsidRPr="00AC53A7">
        <w:rPr>
          <w:rFonts w:ascii="Times New Roman" w:hAnsi="Times New Roman"/>
          <w:sz w:val="28"/>
          <w:szCs w:val="28"/>
        </w:rPr>
        <w:t xml:space="preserve">ої агітації в Україні та окремих країнах ЄС. Правове регулювання передвиборної агітації потребує побудови складної системи врівноваження </w:t>
      </w:r>
      <w:r w:rsidR="00D11F3B" w:rsidRPr="00AC53A7">
        <w:rPr>
          <w:rFonts w:ascii="Times New Roman" w:hAnsi="Times New Roman"/>
          <w:sz w:val="28"/>
          <w:szCs w:val="28"/>
        </w:rPr>
        <w:t>й</w:t>
      </w:r>
      <w:r w:rsidRPr="00AC53A7">
        <w:rPr>
          <w:rFonts w:ascii="Times New Roman" w:hAnsi="Times New Roman"/>
          <w:sz w:val="28"/>
          <w:szCs w:val="28"/>
        </w:rPr>
        <w:t xml:space="preserve"> балансування прав трьох категорій осіб: прав кандидатів на свободу передвиборної агітації, прав засобів масової інформації на свободу слова та прав виборців на отримання інформації</w:t>
      </w:r>
      <w:r w:rsidR="00EF4097" w:rsidRPr="00AC53A7">
        <w:rPr>
          <w:rFonts w:ascii="Times New Roman" w:hAnsi="Times New Roman"/>
          <w:sz w:val="28"/>
          <w:szCs w:val="28"/>
        </w:rPr>
        <w:t xml:space="preserve"> [306, с. 93]</w:t>
      </w:r>
      <w:r w:rsidRPr="00AC53A7">
        <w:rPr>
          <w:rFonts w:ascii="Times New Roman" w:hAnsi="Times New Roman"/>
          <w:sz w:val="28"/>
          <w:szCs w:val="28"/>
        </w:rPr>
        <w:t xml:space="preserve">. </w:t>
      </w:r>
      <w:r w:rsidR="00D11F3B" w:rsidRPr="00AC53A7">
        <w:rPr>
          <w:rFonts w:ascii="Times New Roman" w:hAnsi="Times New Roman"/>
          <w:sz w:val="28"/>
          <w:szCs w:val="28"/>
        </w:rPr>
        <w:t>Н</w:t>
      </w:r>
      <w:r w:rsidRPr="00AC53A7">
        <w:rPr>
          <w:rFonts w:ascii="Times New Roman" w:hAnsi="Times New Roman"/>
          <w:sz w:val="28"/>
          <w:szCs w:val="28"/>
        </w:rPr>
        <w:t>ами вже наводилося нормативне визначення поняття «</w:t>
      </w:r>
      <w:r w:rsidRPr="00AC53A7">
        <w:rPr>
          <w:rFonts w:ascii="Times New Roman" w:hAnsi="Times New Roman"/>
          <w:color w:val="000000"/>
          <w:sz w:val="28"/>
          <w:szCs w:val="28"/>
          <w:shd w:val="clear" w:color="auto" w:fill="FFFFFF"/>
        </w:rPr>
        <w:t xml:space="preserve">передвиборна агітація», </w:t>
      </w:r>
      <w:r w:rsidR="00D11F3B" w:rsidRPr="00AC53A7">
        <w:rPr>
          <w:rFonts w:ascii="Times New Roman" w:hAnsi="Times New Roman"/>
          <w:color w:val="000000"/>
          <w:sz w:val="28"/>
          <w:szCs w:val="28"/>
          <w:shd w:val="clear" w:color="auto" w:fill="FFFFFF"/>
        </w:rPr>
        <w:t>у свою чергу</w:t>
      </w:r>
      <w:r w:rsidRPr="00AC53A7">
        <w:rPr>
          <w:rFonts w:ascii="Times New Roman" w:hAnsi="Times New Roman"/>
          <w:color w:val="000000"/>
          <w:sz w:val="28"/>
          <w:szCs w:val="28"/>
          <w:shd w:val="clear" w:color="auto" w:fill="FFFFFF"/>
        </w:rPr>
        <w:t xml:space="preserve"> в науковій літературі також пропонуються дефініції передвиборної агітації. Так, Л.І.</w:t>
      </w:r>
      <w:r w:rsidRPr="00AC53A7">
        <w:rPr>
          <w:rFonts w:ascii="Times New Roman" w:hAnsi="Times New Roman"/>
        </w:rPr>
        <w:t> </w:t>
      </w:r>
      <w:r w:rsidR="00C81E61" w:rsidRPr="00AC53A7">
        <w:rPr>
          <w:rFonts w:ascii="Times New Roman" w:hAnsi="Times New Roman"/>
          <w:color w:val="000000"/>
          <w:sz w:val="28"/>
          <w:szCs w:val="28"/>
          <w:shd w:val="clear" w:color="auto" w:fill="FFFFFF"/>
        </w:rPr>
        <w:t>Адашис</w:t>
      </w:r>
      <w:r w:rsidRPr="00AC53A7">
        <w:rPr>
          <w:rFonts w:ascii="Times New Roman" w:hAnsi="Times New Roman"/>
          <w:sz w:val="28"/>
          <w:szCs w:val="28"/>
        </w:rPr>
        <w:t xml:space="preserve"> визначає передвиборну агітацію як одну з форм політичної діяльності, що полягає </w:t>
      </w:r>
      <w:r w:rsidR="00C81E61" w:rsidRPr="00AC53A7">
        <w:rPr>
          <w:rFonts w:ascii="Times New Roman" w:hAnsi="Times New Roman"/>
          <w:sz w:val="28"/>
          <w:szCs w:val="28"/>
        </w:rPr>
        <w:t>в</w:t>
      </w:r>
      <w:r w:rsidRPr="00AC53A7">
        <w:rPr>
          <w:rFonts w:ascii="Times New Roman" w:hAnsi="Times New Roman"/>
          <w:sz w:val="28"/>
          <w:szCs w:val="28"/>
        </w:rPr>
        <w:t xml:space="preserve"> здійсненні в будь-яких формах і будь-якими засобами, </w:t>
      </w:r>
      <w:r w:rsidR="00C81E61" w:rsidRPr="00AC53A7">
        <w:rPr>
          <w:rFonts w:ascii="Times New Roman" w:hAnsi="Times New Roman"/>
          <w:sz w:val="28"/>
          <w:szCs w:val="28"/>
        </w:rPr>
        <w:t>які</w:t>
      </w:r>
      <w:r w:rsidRPr="00AC53A7">
        <w:rPr>
          <w:rFonts w:ascii="Times New Roman" w:hAnsi="Times New Roman"/>
          <w:sz w:val="28"/>
          <w:szCs w:val="28"/>
        </w:rPr>
        <w:t xml:space="preserve"> не суперечать К</w:t>
      </w:r>
      <w:r w:rsidR="00651720" w:rsidRPr="00AC53A7">
        <w:rPr>
          <w:rFonts w:ascii="Times New Roman" w:hAnsi="Times New Roman"/>
          <w:sz w:val="28"/>
          <w:szCs w:val="28"/>
        </w:rPr>
        <w:t>У</w:t>
      </w:r>
      <w:r w:rsidRPr="00AC53A7">
        <w:rPr>
          <w:rFonts w:ascii="Times New Roman" w:hAnsi="Times New Roman"/>
          <w:sz w:val="28"/>
          <w:szCs w:val="28"/>
        </w:rPr>
        <w:t xml:space="preserve"> та </w:t>
      </w:r>
      <w:r w:rsidR="00651720" w:rsidRPr="00AC53A7">
        <w:rPr>
          <w:rFonts w:ascii="Times New Roman" w:hAnsi="Times New Roman"/>
          <w:sz w:val="28"/>
          <w:szCs w:val="28"/>
        </w:rPr>
        <w:t>ЗУ</w:t>
      </w:r>
      <w:r w:rsidRPr="00AC53A7">
        <w:rPr>
          <w:rFonts w:ascii="Times New Roman" w:hAnsi="Times New Roman"/>
          <w:sz w:val="28"/>
          <w:szCs w:val="28"/>
        </w:rPr>
        <w:t>, дій на підтримку кандидатів і політичних партій, що беруть участь у виборах</w:t>
      </w:r>
      <w:r w:rsidR="00285200" w:rsidRPr="00AC53A7">
        <w:rPr>
          <w:rFonts w:ascii="Times New Roman" w:hAnsi="Times New Roman"/>
          <w:sz w:val="28"/>
          <w:szCs w:val="28"/>
        </w:rPr>
        <w:t xml:space="preserve"> [42, с. 5]</w:t>
      </w:r>
      <w:r w:rsidRPr="00AC53A7">
        <w:rPr>
          <w:rFonts w:ascii="Times New Roman" w:hAnsi="Times New Roman"/>
          <w:sz w:val="28"/>
          <w:szCs w:val="28"/>
        </w:rPr>
        <w:t>. На думку В.В. Кравченко</w:t>
      </w:r>
      <w:r w:rsidR="00285200" w:rsidRPr="00AC53A7">
        <w:rPr>
          <w:rFonts w:ascii="Times New Roman" w:hAnsi="Times New Roman"/>
          <w:sz w:val="28"/>
          <w:szCs w:val="28"/>
        </w:rPr>
        <w:t>,</w:t>
      </w:r>
      <w:r w:rsidRPr="00AC53A7">
        <w:rPr>
          <w:rFonts w:ascii="Times New Roman" w:hAnsi="Times New Roman"/>
          <w:sz w:val="28"/>
          <w:szCs w:val="28"/>
        </w:rPr>
        <w:t xml:space="preserve"> передвиборна агітація - це не заборонена Конституцією та законами України діяльність громадян, політичних партій, інших об’єднань громадян, колективів підприємств, установ, організацій, засобів масової інформації, спрямован</w:t>
      </w:r>
      <w:r w:rsidR="00C81E61" w:rsidRPr="00AC53A7">
        <w:rPr>
          <w:rFonts w:ascii="Times New Roman" w:hAnsi="Times New Roman"/>
          <w:sz w:val="28"/>
          <w:szCs w:val="28"/>
        </w:rPr>
        <w:t>а</w:t>
      </w:r>
      <w:r w:rsidRPr="00AC53A7">
        <w:rPr>
          <w:rFonts w:ascii="Times New Roman" w:hAnsi="Times New Roman"/>
          <w:sz w:val="28"/>
          <w:szCs w:val="28"/>
        </w:rPr>
        <w:t xml:space="preserve"> на формування громадської думки </w:t>
      </w:r>
      <w:r w:rsidR="00C81E61" w:rsidRPr="00AC53A7">
        <w:rPr>
          <w:rFonts w:ascii="Times New Roman" w:hAnsi="Times New Roman"/>
          <w:sz w:val="28"/>
          <w:szCs w:val="28"/>
        </w:rPr>
        <w:t>та</w:t>
      </w:r>
      <w:r w:rsidRPr="00AC53A7">
        <w:rPr>
          <w:rFonts w:ascii="Times New Roman" w:hAnsi="Times New Roman"/>
          <w:sz w:val="28"/>
          <w:szCs w:val="28"/>
        </w:rPr>
        <w:t xml:space="preserve"> поведінки </w:t>
      </w:r>
      <w:r w:rsidRPr="00AC53A7">
        <w:rPr>
          <w:rFonts w:ascii="Times New Roman" w:hAnsi="Times New Roman"/>
          <w:sz w:val="28"/>
          <w:szCs w:val="28"/>
        </w:rPr>
        <w:lastRenderedPageBreak/>
        <w:t>виборців в інтересах конкретних кандидатів чи політичних партій</w:t>
      </w:r>
      <w:r w:rsidR="00285200" w:rsidRPr="00AC53A7">
        <w:rPr>
          <w:rFonts w:ascii="Times New Roman" w:hAnsi="Times New Roman"/>
          <w:sz w:val="28"/>
          <w:szCs w:val="28"/>
        </w:rPr>
        <w:t xml:space="preserve"> [</w:t>
      </w:r>
      <w:r w:rsidR="001B1419" w:rsidRPr="00AC53A7">
        <w:rPr>
          <w:rFonts w:ascii="Times New Roman" w:hAnsi="Times New Roman"/>
          <w:sz w:val="28"/>
          <w:szCs w:val="28"/>
        </w:rPr>
        <w:t>307</w:t>
      </w:r>
      <w:r w:rsidR="00285200" w:rsidRPr="00AC53A7">
        <w:rPr>
          <w:rFonts w:ascii="Times New Roman" w:hAnsi="Times New Roman"/>
          <w:sz w:val="28"/>
          <w:szCs w:val="28"/>
        </w:rPr>
        <w:t>, с. 19</w:t>
      </w:r>
      <w:r w:rsidR="008E7E0E" w:rsidRPr="00AC53A7">
        <w:rPr>
          <w:rFonts w:ascii="Times New Roman" w:hAnsi="Times New Roman"/>
          <w:sz w:val="28"/>
          <w:szCs w:val="28"/>
        </w:rPr>
        <w:t>0</w:t>
      </w:r>
      <w:r w:rsidR="00285200" w:rsidRPr="00AC53A7">
        <w:rPr>
          <w:rFonts w:ascii="Times New Roman" w:hAnsi="Times New Roman"/>
          <w:sz w:val="28"/>
          <w:szCs w:val="28"/>
        </w:rPr>
        <w:t>]</w:t>
      </w:r>
      <w:r w:rsidRPr="00AC53A7">
        <w:rPr>
          <w:rFonts w:ascii="Times New Roman" w:hAnsi="Times New Roman"/>
          <w:sz w:val="28"/>
          <w:szCs w:val="28"/>
        </w:rPr>
        <w:t xml:space="preserve">. Також </w:t>
      </w:r>
      <w:r w:rsidR="00C81E61" w:rsidRPr="00AC53A7">
        <w:rPr>
          <w:rFonts w:ascii="Times New Roman" w:hAnsi="Times New Roman"/>
          <w:sz w:val="28"/>
          <w:szCs w:val="28"/>
        </w:rPr>
        <w:t xml:space="preserve">у </w:t>
      </w:r>
      <w:r w:rsidRPr="00AC53A7">
        <w:rPr>
          <w:rFonts w:ascii="Times New Roman" w:hAnsi="Times New Roman"/>
          <w:sz w:val="28"/>
          <w:szCs w:val="28"/>
        </w:rPr>
        <w:t xml:space="preserve">юридичній науці обґрунтовується відсутність практичної необхідності </w:t>
      </w:r>
      <w:r w:rsidR="00C81E61" w:rsidRPr="00AC53A7">
        <w:rPr>
          <w:rFonts w:ascii="Times New Roman" w:hAnsi="Times New Roman"/>
          <w:sz w:val="28"/>
          <w:szCs w:val="28"/>
        </w:rPr>
        <w:t>в</w:t>
      </w:r>
      <w:r w:rsidRPr="00AC53A7">
        <w:rPr>
          <w:rFonts w:ascii="Times New Roman" w:hAnsi="Times New Roman"/>
          <w:sz w:val="28"/>
          <w:szCs w:val="28"/>
        </w:rPr>
        <w:t xml:space="preserve"> нормативній дефініції поняття «п</w:t>
      </w:r>
      <w:r w:rsidR="00C81E61" w:rsidRPr="00AC53A7">
        <w:rPr>
          <w:rFonts w:ascii="Times New Roman" w:hAnsi="Times New Roman"/>
          <w:sz w:val="28"/>
          <w:szCs w:val="28"/>
        </w:rPr>
        <w:t>ередвиборна агітація», оскільки</w:t>
      </w:r>
      <w:r w:rsidRPr="00AC53A7">
        <w:rPr>
          <w:rFonts w:ascii="Times New Roman" w:hAnsi="Times New Roman"/>
          <w:sz w:val="28"/>
          <w:szCs w:val="28"/>
        </w:rPr>
        <w:t xml:space="preserve"> його нормативне визначення або обмежує форми та види передвиборної агітації, встановлені чинним законодавством, або не може охопити їх різноманіття </w:t>
      </w:r>
      <w:r w:rsidR="00C81E61" w:rsidRPr="00AC53A7">
        <w:rPr>
          <w:rFonts w:ascii="Times New Roman" w:hAnsi="Times New Roman"/>
          <w:sz w:val="28"/>
          <w:szCs w:val="28"/>
        </w:rPr>
        <w:t>в</w:t>
      </w:r>
      <w:r w:rsidRPr="00AC53A7">
        <w:rPr>
          <w:rFonts w:ascii="Times New Roman" w:hAnsi="Times New Roman"/>
          <w:sz w:val="28"/>
          <w:szCs w:val="28"/>
        </w:rPr>
        <w:t xml:space="preserve"> демократичному суспільстві, а тому є змістовно неповним</w:t>
      </w:r>
      <w:r w:rsidR="001B1419" w:rsidRPr="00AC53A7">
        <w:rPr>
          <w:rFonts w:ascii="Times New Roman" w:hAnsi="Times New Roman"/>
          <w:sz w:val="28"/>
          <w:szCs w:val="28"/>
        </w:rPr>
        <w:t xml:space="preserve"> [308, с. 14].</w:t>
      </w:r>
    </w:p>
    <w:p w14:paraId="1B039DFA" w14:textId="77777777" w:rsidR="00651720" w:rsidRPr="00AC53A7" w:rsidRDefault="00B25553" w:rsidP="00651720">
      <w:pPr>
        <w:spacing w:after="0" w:line="360" w:lineRule="auto"/>
        <w:ind w:firstLine="709"/>
        <w:contextualSpacing/>
        <w:jc w:val="both"/>
        <w:rPr>
          <w:rFonts w:ascii="Times New Roman" w:hAnsi="Times New Roman"/>
          <w:color w:val="000000"/>
          <w:sz w:val="28"/>
          <w:szCs w:val="28"/>
        </w:rPr>
      </w:pPr>
      <w:r w:rsidRPr="00AC53A7">
        <w:rPr>
          <w:rFonts w:ascii="Times New Roman" w:hAnsi="Times New Roman"/>
          <w:sz w:val="28"/>
          <w:szCs w:val="28"/>
        </w:rPr>
        <w:t>Відповідно до Документ</w:t>
      </w:r>
      <w:r w:rsidR="009C32F9" w:rsidRPr="00AC53A7">
        <w:rPr>
          <w:rFonts w:ascii="Times New Roman" w:hAnsi="Times New Roman"/>
          <w:sz w:val="28"/>
          <w:szCs w:val="28"/>
        </w:rPr>
        <w:t>а</w:t>
      </w:r>
      <w:r w:rsidRPr="00AC53A7">
        <w:rPr>
          <w:rFonts w:ascii="Times New Roman" w:hAnsi="Times New Roman"/>
          <w:sz w:val="28"/>
          <w:szCs w:val="28"/>
        </w:rPr>
        <w:t xml:space="preserve"> Копенгагенської наради Конференції щодо людського виміру НБСЄ всі держави-учасниці зобов’язані забезпечити розроб</w:t>
      </w:r>
      <w:r w:rsidR="009C32F9" w:rsidRPr="00AC53A7">
        <w:rPr>
          <w:rFonts w:ascii="Times New Roman" w:hAnsi="Times New Roman"/>
          <w:sz w:val="28"/>
          <w:szCs w:val="28"/>
        </w:rPr>
        <w:t>лення</w:t>
      </w:r>
      <w:r w:rsidRPr="00AC53A7">
        <w:rPr>
          <w:rFonts w:ascii="Times New Roman" w:hAnsi="Times New Roman"/>
          <w:sz w:val="28"/>
          <w:szCs w:val="28"/>
        </w:rPr>
        <w:t xml:space="preserve"> та запровадження вимог законодавства, дотримання якого передбачатиме проведення політичних кампаній в атмосфері свободи </w:t>
      </w:r>
      <w:r w:rsidR="009C32F9" w:rsidRPr="00AC53A7">
        <w:rPr>
          <w:rFonts w:ascii="Times New Roman" w:hAnsi="Times New Roman"/>
          <w:sz w:val="28"/>
          <w:szCs w:val="28"/>
        </w:rPr>
        <w:t>й</w:t>
      </w:r>
      <w:r w:rsidRPr="00AC53A7">
        <w:rPr>
          <w:rFonts w:ascii="Times New Roman" w:hAnsi="Times New Roman"/>
          <w:sz w:val="28"/>
          <w:szCs w:val="28"/>
        </w:rPr>
        <w:t xml:space="preserve"> чесності, за якої жодні адміністративні заходи, насильство або залякування не можуть перешкоджати партіям або їх кандидатам вільно оприлюднювати свої думки, програмні документи та задекларовані політичні позиції</w:t>
      </w:r>
      <w:r w:rsidR="001B1419" w:rsidRPr="00AC53A7">
        <w:rPr>
          <w:rFonts w:ascii="Times New Roman" w:hAnsi="Times New Roman"/>
          <w:sz w:val="28"/>
          <w:szCs w:val="28"/>
        </w:rPr>
        <w:t xml:space="preserve"> [61]</w:t>
      </w:r>
      <w:r w:rsidRPr="00AC53A7">
        <w:rPr>
          <w:rFonts w:ascii="Times New Roman" w:hAnsi="Times New Roman"/>
          <w:sz w:val="28"/>
          <w:szCs w:val="28"/>
        </w:rPr>
        <w:t>. Згідно з</w:t>
      </w:r>
      <w:r w:rsidR="009C32F9" w:rsidRPr="00AC53A7">
        <w:rPr>
          <w:rFonts w:ascii="Times New Roman" w:hAnsi="Times New Roman"/>
          <w:sz w:val="28"/>
          <w:szCs w:val="28"/>
        </w:rPr>
        <w:t>і</w:t>
      </w:r>
      <w:r w:rsidRPr="00AC53A7">
        <w:rPr>
          <w:rFonts w:ascii="Times New Roman" w:hAnsi="Times New Roman"/>
          <w:sz w:val="28"/>
          <w:szCs w:val="28"/>
        </w:rPr>
        <w:t xml:space="preserve"> ст. 68 ЗУ «</w:t>
      </w:r>
      <w:r w:rsidRPr="00AC53A7">
        <w:rPr>
          <w:rFonts w:ascii="Times New Roman" w:hAnsi="Times New Roman"/>
          <w:bCs/>
          <w:color w:val="000000"/>
          <w:sz w:val="28"/>
          <w:szCs w:val="28"/>
          <w:shd w:val="clear" w:color="auto" w:fill="FFFFFF"/>
        </w:rPr>
        <w:t>Про вибори народних депутатів України</w:t>
      </w:r>
      <w:r w:rsidRPr="00AC53A7">
        <w:rPr>
          <w:rFonts w:ascii="Times New Roman" w:hAnsi="Times New Roman"/>
          <w:sz w:val="28"/>
          <w:szCs w:val="28"/>
        </w:rPr>
        <w:t>»</w:t>
      </w:r>
      <w:bookmarkStart w:id="104" w:name="n759"/>
      <w:bookmarkEnd w:id="104"/>
      <w:r w:rsidRPr="00AC53A7">
        <w:rPr>
          <w:rFonts w:ascii="Times New Roman" w:hAnsi="Times New Roman"/>
          <w:sz w:val="28"/>
          <w:szCs w:val="28"/>
        </w:rPr>
        <w:t xml:space="preserve"> </w:t>
      </w:r>
      <w:r w:rsidRPr="00AC53A7">
        <w:rPr>
          <w:rFonts w:ascii="Times New Roman" w:hAnsi="Times New Roman"/>
          <w:color w:val="000000"/>
          <w:sz w:val="28"/>
          <w:szCs w:val="28"/>
        </w:rPr>
        <w:t>передвиборна агітація може проводитис</w:t>
      </w:r>
      <w:r w:rsidR="009C32F9" w:rsidRPr="00AC53A7">
        <w:rPr>
          <w:rFonts w:ascii="Times New Roman" w:hAnsi="Times New Roman"/>
          <w:color w:val="000000"/>
          <w:sz w:val="28"/>
          <w:szCs w:val="28"/>
        </w:rPr>
        <w:t>ь</w:t>
      </w:r>
      <w:r w:rsidRPr="00AC53A7">
        <w:rPr>
          <w:rFonts w:ascii="Times New Roman" w:hAnsi="Times New Roman"/>
          <w:color w:val="000000"/>
          <w:sz w:val="28"/>
          <w:szCs w:val="28"/>
        </w:rPr>
        <w:t xml:space="preserve"> у таких формах:</w:t>
      </w:r>
      <w:bookmarkStart w:id="105" w:name="n760"/>
      <w:bookmarkEnd w:id="105"/>
      <w:r w:rsidR="00651720" w:rsidRPr="00AC53A7">
        <w:rPr>
          <w:rFonts w:ascii="Times New Roman" w:hAnsi="Times New Roman"/>
          <w:color w:val="000000"/>
          <w:sz w:val="28"/>
          <w:szCs w:val="28"/>
        </w:rPr>
        <w:t xml:space="preserve"> </w:t>
      </w:r>
      <w:r w:rsidRPr="00AC53A7">
        <w:rPr>
          <w:rFonts w:ascii="Times New Roman" w:hAnsi="Times New Roman"/>
          <w:color w:val="000000"/>
          <w:sz w:val="28"/>
          <w:szCs w:val="28"/>
        </w:rPr>
        <w:t xml:space="preserve">проведення зборів громадян, інших зустрічей </w:t>
      </w:r>
      <w:r w:rsidR="009C32F9" w:rsidRPr="00AC53A7">
        <w:rPr>
          <w:rFonts w:ascii="Times New Roman" w:hAnsi="Times New Roman"/>
          <w:color w:val="000000"/>
          <w:sz w:val="28"/>
          <w:szCs w:val="28"/>
        </w:rPr>
        <w:t>і</w:t>
      </w:r>
      <w:r w:rsidRPr="00AC53A7">
        <w:rPr>
          <w:rFonts w:ascii="Times New Roman" w:hAnsi="Times New Roman"/>
          <w:color w:val="000000"/>
          <w:sz w:val="28"/>
          <w:szCs w:val="28"/>
        </w:rPr>
        <w:t>з виборцями, мітингів, походів, демонстрацій та пікетів;</w:t>
      </w:r>
      <w:bookmarkStart w:id="106" w:name="n762"/>
      <w:bookmarkEnd w:id="106"/>
      <w:r w:rsidR="00651720" w:rsidRPr="00AC53A7">
        <w:rPr>
          <w:rFonts w:ascii="Times New Roman" w:hAnsi="Times New Roman"/>
          <w:color w:val="000000"/>
          <w:sz w:val="28"/>
          <w:szCs w:val="28"/>
        </w:rPr>
        <w:t xml:space="preserve"> </w:t>
      </w:r>
      <w:r w:rsidRPr="00AC53A7">
        <w:rPr>
          <w:rFonts w:ascii="Times New Roman" w:hAnsi="Times New Roman"/>
          <w:color w:val="000000"/>
          <w:sz w:val="28"/>
          <w:szCs w:val="28"/>
        </w:rPr>
        <w:t>проведення публічних дебатів, дискусій;</w:t>
      </w:r>
      <w:bookmarkStart w:id="107" w:name="n763"/>
      <w:bookmarkEnd w:id="107"/>
      <w:r w:rsidR="00651720" w:rsidRPr="00AC53A7">
        <w:rPr>
          <w:rFonts w:ascii="Times New Roman" w:hAnsi="Times New Roman"/>
          <w:color w:val="000000"/>
          <w:sz w:val="28"/>
          <w:szCs w:val="28"/>
        </w:rPr>
        <w:t xml:space="preserve"> </w:t>
      </w:r>
      <w:r w:rsidRPr="00AC53A7">
        <w:rPr>
          <w:rFonts w:ascii="Times New Roman" w:hAnsi="Times New Roman"/>
          <w:color w:val="000000"/>
          <w:sz w:val="28"/>
          <w:szCs w:val="28"/>
        </w:rPr>
        <w:t>розповсюдження виборчих листівок, плакатів та інших друкованих агітаційних матеріалів чи друкованих видань;</w:t>
      </w:r>
      <w:bookmarkStart w:id="108" w:name="n765"/>
      <w:bookmarkEnd w:id="108"/>
      <w:r w:rsidR="00651720" w:rsidRPr="00AC53A7">
        <w:rPr>
          <w:rFonts w:ascii="Times New Roman" w:hAnsi="Times New Roman"/>
          <w:color w:val="000000"/>
          <w:sz w:val="28"/>
          <w:szCs w:val="28"/>
        </w:rPr>
        <w:t xml:space="preserve"> </w:t>
      </w:r>
      <w:r w:rsidRPr="00AC53A7">
        <w:rPr>
          <w:rFonts w:ascii="Times New Roman" w:hAnsi="Times New Roman"/>
          <w:color w:val="000000"/>
          <w:sz w:val="28"/>
          <w:szCs w:val="28"/>
        </w:rPr>
        <w:t>розміщення друкованих агітаційних матеріалів чи політичної реклами на носіях зовнішньої реклами</w:t>
      </w:r>
      <w:bookmarkStart w:id="109" w:name="n766"/>
      <w:bookmarkEnd w:id="109"/>
      <w:r w:rsidR="00651720" w:rsidRPr="00AC53A7">
        <w:rPr>
          <w:rFonts w:ascii="Times New Roman" w:hAnsi="Times New Roman"/>
          <w:color w:val="000000"/>
          <w:sz w:val="28"/>
          <w:szCs w:val="28"/>
        </w:rPr>
        <w:t xml:space="preserve"> тощо.</w:t>
      </w:r>
    </w:p>
    <w:p w14:paraId="74D03431" w14:textId="77777777" w:rsidR="00B25553" w:rsidRPr="00AC53A7" w:rsidRDefault="00B25553" w:rsidP="00923D89">
      <w:pPr>
        <w:pStyle w:val="rvps2"/>
        <w:shd w:val="clear" w:color="auto" w:fill="FFFFFF"/>
        <w:spacing w:before="0" w:beforeAutospacing="0" w:after="0" w:afterAutospacing="0" w:line="360" w:lineRule="auto"/>
        <w:ind w:firstLine="709"/>
        <w:contextualSpacing/>
        <w:jc w:val="both"/>
        <w:textAlignment w:val="baseline"/>
        <w:rPr>
          <w:color w:val="000000"/>
          <w:sz w:val="28"/>
          <w:szCs w:val="28"/>
          <w:lang w:val="uk-UA"/>
        </w:rPr>
      </w:pPr>
      <w:r w:rsidRPr="00AC53A7">
        <w:rPr>
          <w:sz w:val="28"/>
          <w:szCs w:val="28"/>
          <w:lang w:val="uk-UA"/>
        </w:rPr>
        <w:t xml:space="preserve">Тобто передвиборна агітація може здійснюватися в двох головних напрямках: переконання виборців у тому, що голосувати </w:t>
      </w:r>
      <w:r w:rsidR="008F36ED" w:rsidRPr="00AC53A7">
        <w:rPr>
          <w:sz w:val="28"/>
          <w:szCs w:val="28"/>
          <w:lang w:val="uk-UA"/>
        </w:rPr>
        <w:t>необхідно</w:t>
      </w:r>
      <w:r w:rsidRPr="00AC53A7">
        <w:rPr>
          <w:sz w:val="28"/>
          <w:szCs w:val="28"/>
          <w:lang w:val="uk-UA"/>
        </w:rPr>
        <w:t xml:space="preserve"> саме за певну політичну партію, оскільки лише вона зможе найбільш повно відображати </w:t>
      </w:r>
      <w:r w:rsidR="008F36ED" w:rsidRPr="00AC53A7">
        <w:rPr>
          <w:sz w:val="28"/>
          <w:szCs w:val="28"/>
          <w:lang w:val="uk-UA"/>
        </w:rPr>
        <w:t xml:space="preserve">та </w:t>
      </w:r>
      <w:r w:rsidRPr="00AC53A7">
        <w:rPr>
          <w:sz w:val="28"/>
          <w:szCs w:val="28"/>
          <w:lang w:val="uk-UA"/>
        </w:rPr>
        <w:t xml:space="preserve">найдієвіше представляти інтереси виборців </w:t>
      </w:r>
      <w:r w:rsidR="008F36ED" w:rsidRPr="00AC53A7">
        <w:rPr>
          <w:sz w:val="28"/>
          <w:szCs w:val="28"/>
          <w:lang w:val="uk-UA"/>
        </w:rPr>
        <w:t>у парламенті, і</w:t>
      </w:r>
      <w:r w:rsidRPr="00AC53A7">
        <w:rPr>
          <w:sz w:val="28"/>
          <w:szCs w:val="28"/>
          <w:lang w:val="uk-UA"/>
        </w:rPr>
        <w:t xml:space="preserve"> спонукання виборців не голосувати за інших суб'єктів виборчого процесу</w:t>
      </w:r>
      <w:r w:rsidR="00CE0516" w:rsidRPr="00AC53A7">
        <w:rPr>
          <w:sz w:val="28"/>
          <w:szCs w:val="28"/>
          <w:lang w:val="uk-UA"/>
        </w:rPr>
        <w:t xml:space="preserve"> [295, с. 324].</w:t>
      </w:r>
    </w:p>
    <w:p w14:paraId="726F3ABA" w14:textId="77777777" w:rsidR="001F3E2E" w:rsidRPr="00AC53A7" w:rsidRDefault="00B25553" w:rsidP="001F3E2E">
      <w:pPr>
        <w:pStyle w:val="rvps2"/>
        <w:shd w:val="clear" w:color="auto" w:fill="FFFFFF"/>
        <w:spacing w:before="0" w:beforeAutospacing="0" w:after="0" w:afterAutospacing="0" w:line="360" w:lineRule="auto"/>
        <w:ind w:firstLine="709"/>
        <w:contextualSpacing/>
        <w:jc w:val="both"/>
        <w:textAlignment w:val="baseline"/>
        <w:rPr>
          <w:color w:val="000000"/>
          <w:sz w:val="28"/>
          <w:szCs w:val="28"/>
          <w:lang w:val="uk-UA"/>
        </w:rPr>
      </w:pPr>
      <w:r w:rsidRPr="00AC53A7">
        <w:rPr>
          <w:color w:val="000000"/>
          <w:sz w:val="28"/>
          <w:szCs w:val="28"/>
          <w:lang w:val="uk-UA"/>
        </w:rPr>
        <w:t>Передвиборна агітація може здійснюватися за рахунок коштів Державного бюджету України, виділених на забезпечення ведення передвиборної агітації відповідно до цього законодавства,</w:t>
      </w:r>
      <w:r w:rsidR="007724D1" w:rsidRPr="00AC53A7">
        <w:rPr>
          <w:color w:val="000000"/>
          <w:sz w:val="28"/>
          <w:szCs w:val="28"/>
          <w:lang w:val="uk-UA"/>
        </w:rPr>
        <w:t xml:space="preserve"> та</w:t>
      </w:r>
      <w:r w:rsidRPr="00AC53A7">
        <w:rPr>
          <w:color w:val="000000"/>
          <w:sz w:val="28"/>
          <w:szCs w:val="28"/>
          <w:lang w:val="uk-UA"/>
        </w:rPr>
        <w:t xml:space="preserve"> коштів виборчих фондів партій. Також важливим є положення </w:t>
      </w:r>
      <w:r w:rsidRPr="00AC53A7">
        <w:rPr>
          <w:sz w:val="28"/>
          <w:szCs w:val="28"/>
          <w:lang w:val="uk-UA"/>
        </w:rPr>
        <w:t>ЗУ «</w:t>
      </w:r>
      <w:r w:rsidRPr="00AC53A7">
        <w:rPr>
          <w:bCs/>
          <w:color w:val="000000"/>
          <w:sz w:val="28"/>
          <w:szCs w:val="28"/>
          <w:shd w:val="clear" w:color="auto" w:fill="FFFFFF"/>
          <w:lang w:val="uk-UA"/>
        </w:rPr>
        <w:t xml:space="preserve">Про вибори народних </w:t>
      </w:r>
      <w:r w:rsidRPr="00AC53A7">
        <w:rPr>
          <w:bCs/>
          <w:color w:val="000000"/>
          <w:sz w:val="28"/>
          <w:szCs w:val="28"/>
          <w:shd w:val="clear" w:color="auto" w:fill="FFFFFF"/>
          <w:lang w:val="uk-UA"/>
        </w:rPr>
        <w:lastRenderedPageBreak/>
        <w:t>депутатів України</w:t>
      </w:r>
      <w:r w:rsidR="007724D1" w:rsidRPr="00AC53A7">
        <w:rPr>
          <w:sz w:val="28"/>
          <w:szCs w:val="28"/>
          <w:lang w:val="uk-UA"/>
        </w:rPr>
        <w:t>»</w:t>
      </w:r>
      <w:r w:rsidR="00CE0516" w:rsidRPr="00AC53A7">
        <w:rPr>
          <w:sz w:val="28"/>
          <w:szCs w:val="28"/>
          <w:lang w:val="uk-UA"/>
        </w:rPr>
        <w:t xml:space="preserve"> [95]</w:t>
      </w:r>
      <w:r w:rsidR="007724D1" w:rsidRPr="00AC53A7">
        <w:rPr>
          <w:sz w:val="28"/>
          <w:szCs w:val="28"/>
          <w:lang w:val="uk-UA"/>
        </w:rPr>
        <w:t xml:space="preserve"> про те,</w:t>
      </w:r>
      <w:r w:rsidRPr="00AC53A7">
        <w:rPr>
          <w:sz w:val="28"/>
          <w:szCs w:val="28"/>
          <w:lang w:val="uk-UA"/>
        </w:rPr>
        <w:t xml:space="preserve"> що</w:t>
      </w:r>
      <w:r w:rsidRPr="00AC53A7">
        <w:rPr>
          <w:color w:val="000000"/>
          <w:sz w:val="28"/>
          <w:szCs w:val="28"/>
          <w:lang w:val="uk-UA"/>
        </w:rPr>
        <w:t xml:space="preserve"> використання власних коштів партій, кандидатів у депутати чи коштів з ін</w:t>
      </w:r>
      <w:r w:rsidR="007724D1" w:rsidRPr="00AC53A7">
        <w:rPr>
          <w:color w:val="000000"/>
          <w:sz w:val="28"/>
          <w:szCs w:val="28"/>
          <w:lang w:val="uk-UA"/>
        </w:rPr>
        <w:t>ших джерел</w:t>
      </w:r>
      <w:r w:rsidRPr="00AC53A7">
        <w:rPr>
          <w:color w:val="000000"/>
          <w:sz w:val="28"/>
          <w:szCs w:val="28"/>
          <w:lang w:val="uk-UA"/>
        </w:rPr>
        <w:t xml:space="preserve"> для проведення передвиборної агітації, у тому числі з ініціативи ви</w:t>
      </w:r>
      <w:r w:rsidR="001F3E2E" w:rsidRPr="00AC53A7">
        <w:rPr>
          <w:color w:val="000000"/>
          <w:sz w:val="28"/>
          <w:szCs w:val="28"/>
          <w:lang w:val="uk-UA"/>
        </w:rPr>
        <w:t xml:space="preserve">борців, забороняється. </w:t>
      </w:r>
    </w:p>
    <w:p w14:paraId="302CE663" w14:textId="77777777" w:rsidR="00B25553" w:rsidRPr="00AC53A7" w:rsidRDefault="00B25553" w:rsidP="001F3E2E">
      <w:pPr>
        <w:pStyle w:val="rvps2"/>
        <w:shd w:val="clear" w:color="auto" w:fill="FFFFFF"/>
        <w:spacing w:before="0" w:beforeAutospacing="0" w:after="0" w:afterAutospacing="0" w:line="360" w:lineRule="auto"/>
        <w:ind w:firstLine="709"/>
        <w:contextualSpacing/>
        <w:jc w:val="both"/>
        <w:textAlignment w:val="baseline"/>
        <w:rPr>
          <w:color w:val="000000"/>
          <w:sz w:val="28"/>
          <w:szCs w:val="28"/>
          <w:lang w:val="uk-UA"/>
        </w:rPr>
      </w:pPr>
      <w:r w:rsidRPr="00AC53A7">
        <w:rPr>
          <w:color w:val="000000"/>
          <w:sz w:val="28"/>
          <w:szCs w:val="28"/>
          <w:lang w:val="uk-UA"/>
        </w:rPr>
        <w:t xml:space="preserve">Законодавство України також досить детально регламентує обмеження щодо ведення передвиборної </w:t>
      </w:r>
      <w:r w:rsidR="00CE0516" w:rsidRPr="00AC53A7">
        <w:rPr>
          <w:color w:val="000000"/>
          <w:sz w:val="28"/>
          <w:szCs w:val="28"/>
          <w:lang w:val="uk-UA"/>
        </w:rPr>
        <w:t xml:space="preserve">агітації, які поділяються </w:t>
      </w:r>
      <w:r w:rsidRPr="00AC53A7">
        <w:rPr>
          <w:color w:val="000000"/>
          <w:sz w:val="28"/>
          <w:szCs w:val="28"/>
          <w:lang w:val="uk-UA"/>
        </w:rPr>
        <w:t xml:space="preserve">на </w:t>
      </w:r>
      <w:r w:rsidR="007724D1" w:rsidRPr="00AC53A7">
        <w:rPr>
          <w:color w:val="000000"/>
          <w:sz w:val="28"/>
          <w:szCs w:val="28"/>
          <w:lang w:val="uk-UA"/>
        </w:rPr>
        <w:t>такі види</w:t>
      </w:r>
      <w:r w:rsidRPr="00AC53A7">
        <w:rPr>
          <w:color w:val="000000"/>
          <w:sz w:val="28"/>
          <w:szCs w:val="28"/>
          <w:lang w:val="uk-UA"/>
        </w:rPr>
        <w:t>:</w:t>
      </w:r>
      <w:r w:rsidR="007724D1" w:rsidRPr="00AC53A7">
        <w:rPr>
          <w:color w:val="000000"/>
          <w:sz w:val="28"/>
          <w:szCs w:val="28"/>
          <w:lang w:val="uk-UA"/>
        </w:rPr>
        <w:t xml:space="preserve"> обмеження щодо</w:t>
      </w:r>
      <w:r w:rsidRPr="00AC53A7">
        <w:rPr>
          <w:color w:val="000000"/>
          <w:sz w:val="28"/>
          <w:szCs w:val="28"/>
          <w:lang w:val="uk-UA"/>
        </w:rPr>
        <w:t xml:space="preserve"> кола осіб, яким забороняється участь у передвибор</w:t>
      </w:r>
      <w:r w:rsidR="007724D1" w:rsidRPr="00AC53A7">
        <w:rPr>
          <w:color w:val="000000"/>
          <w:sz w:val="28"/>
          <w:szCs w:val="28"/>
          <w:lang w:val="uk-UA"/>
        </w:rPr>
        <w:t>н</w:t>
      </w:r>
      <w:r w:rsidRPr="00AC53A7">
        <w:rPr>
          <w:color w:val="000000"/>
          <w:sz w:val="28"/>
          <w:szCs w:val="28"/>
          <w:lang w:val="uk-UA"/>
        </w:rPr>
        <w:t xml:space="preserve">ій агітації; </w:t>
      </w:r>
      <w:r w:rsidR="007724D1" w:rsidRPr="00AC53A7">
        <w:rPr>
          <w:color w:val="000000"/>
          <w:sz w:val="28"/>
          <w:szCs w:val="28"/>
          <w:lang w:val="uk-UA"/>
        </w:rPr>
        <w:t xml:space="preserve">обмеження щодо </w:t>
      </w:r>
      <w:r w:rsidRPr="00AC53A7">
        <w:rPr>
          <w:color w:val="000000"/>
          <w:sz w:val="28"/>
          <w:szCs w:val="28"/>
          <w:lang w:val="uk-UA"/>
        </w:rPr>
        <w:t>ведення передвиборної агітації у певних установах; приміщень в яких агітація не дозволяється;</w:t>
      </w:r>
      <w:r w:rsidR="007724D1" w:rsidRPr="00AC53A7">
        <w:rPr>
          <w:color w:val="000000"/>
          <w:sz w:val="28"/>
          <w:szCs w:val="28"/>
          <w:lang w:val="uk-UA"/>
        </w:rPr>
        <w:t xml:space="preserve"> обмеження щодо</w:t>
      </w:r>
      <w:r w:rsidRPr="00AC53A7">
        <w:rPr>
          <w:color w:val="000000"/>
          <w:sz w:val="28"/>
          <w:szCs w:val="28"/>
          <w:lang w:val="uk-UA"/>
        </w:rPr>
        <w:t xml:space="preserve"> змісту агітаційних матеріалів;</w:t>
      </w:r>
      <w:r w:rsidR="007724D1" w:rsidRPr="00AC53A7">
        <w:rPr>
          <w:color w:val="000000"/>
          <w:sz w:val="28"/>
          <w:szCs w:val="28"/>
          <w:lang w:val="uk-UA"/>
        </w:rPr>
        <w:t xml:space="preserve"> обмеження щодо</w:t>
      </w:r>
      <w:r w:rsidRPr="00AC53A7">
        <w:rPr>
          <w:color w:val="000000"/>
          <w:sz w:val="28"/>
          <w:szCs w:val="28"/>
          <w:lang w:val="uk-UA"/>
        </w:rPr>
        <w:t xml:space="preserve"> </w:t>
      </w:r>
      <w:r w:rsidRPr="00AC53A7">
        <w:rPr>
          <w:color w:val="000000"/>
          <w:sz w:val="28"/>
          <w:szCs w:val="28"/>
          <w:shd w:val="clear" w:color="auto" w:fill="FFFFFF"/>
          <w:lang w:val="uk-UA"/>
        </w:rPr>
        <w:t>заборони проводити передвиборну агітацію, що супроводжується наданням виборцям коштів або безоплатно чи на пільгових умовах товарів.</w:t>
      </w:r>
    </w:p>
    <w:p w14:paraId="458F1E55" w14:textId="77777777" w:rsidR="00B25553" w:rsidRPr="00AC53A7" w:rsidRDefault="00B25553" w:rsidP="00923D89">
      <w:pPr>
        <w:shd w:val="clear" w:color="auto" w:fill="FFFFFF"/>
        <w:tabs>
          <w:tab w:val="left" w:pos="709"/>
        </w:tabs>
        <w:spacing w:after="0" w:line="360" w:lineRule="auto"/>
        <w:ind w:firstLine="709"/>
        <w:contextualSpacing/>
        <w:jc w:val="both"/>
        <w:textAlignment w:val="baseline"/>
        <w:rPr>
          <w:rFonts w:ascii="Times New Roman" w:hAnsi="Times New Roman"/>
          <w:color w:val="000000"/>
          <w:sz w:val="28"/>
          <w:szCs w:val="28"/>
        </w:rPr>
      </w:pPr>
      <w:bookmarkStart w:id="110" w:name="n866"/>
      <w:bookmarkEnd w:id="110"/>
      <w:r w:rsidRPr="00AC53A7">
        <w:rPr>
          <w:rFonts w:ascii="Times New Roman" w:hAnsi="Times New Roman"/>
          <w:color w:val="000000"/>
          <w:sz w:val="28"/>
          <w:szCs w:val="28"/>
        </w:rPr>
        <w:t>У Польщі порядок здійснення передвибор</w:t>
      </w:r>
      <w:r w:rsidR="007724D1" w:rsidRPr="00AC53A7">
        <w:rPr>
          <w:rFonts w:ascii="Times New Roman" w:hAnsi="Times New Roman"/>
          <w:color w:val="000000"/>
          <w:sz w:val="28"/>
          <w:szCs w:val="28"/>
        </w:rPr>
        <w:t>н</w:t>
      </w:r>
      <w:r w:rsidRPr="00AC53A7">
        <w:rPr>
          <w:rFonts w:ascii="Times New Roman" w:hAnsi="Times New Roman"/>
          <w:color w:val="000000"/>
          <w:sz w:val="28"/>
          <w:szCs w:val="28"/>
        </w:rPr>
        <w:t xml:space="preserve">ої агітації (у законодавстві Польщі вживається термін «виборча кампанія») регламентується </w:t>
      </w:r>
      <w:r w:rsidR="007724D1" w:rsidRPr="00AC53A7">
        <w:rPr>
          <w:rFonts w:ascii="Times New Roman" w:hAnsi="Times New Roman"/>
          <w:color w:val="000000"/>
          <w:sz w:val="28"/>
          <w:szCs w:val="28"/>
        </w:rPr>
        <w:t>г</w:t>
      </w:r>
      <w:r w:rsidRPr="00AC53A7">
        <w:rPr>
          <w:rFonts w:ascii="Times New Roman" w:hAnsi="Times New Roman"/>
          <w:color w:val="000000"/>
          <w:sz w:val="28"/>
          <w:szCs w:val="28"/>
        </w:rPr>
        <w:t>лавою 12 Виборчого кодексу Польщі</w:t>
      </w:r>
      <w:r w:rsidR="002C5166" w:rsidRPr="00AC53A7">
        <w:rPr>
          <w:rFonts w:ascii="Times New Roman" w:hAnsi="Times New Roman"/>
          <w:color w:val="000000"/>
          <w:sz w:val="28"/>
          <w:szCs w:val="28"/>
        </w:rPr>
        <w:t xml:space="preserve"> </w:t>
      </w:r>
      <w:r w:rsidR="002C5166" w:rsidRPr="00AC53A7">
        <w:rPr>
          <w:rFonts w:ascii="Times New Roman" w:hAnsi="Times New Roman"/>
          <w:sz w:val="28"/>
          <w:szCs w:val="28"/>
        </w:rPr>
        <w:t>[88]</w:t>
      </w:r>
      <w:r w:rsidRPr="00AC53A7">
        <w:rPr>
          <w:rFonts w:ascii="Times New Roman" w:hAnsi="Times New Roman"/>
          <w:color w:val="000000"/>
          <w:sz w:val="28"/>
          <w:szCs w:val="28"/>
        </w:rPr>
        <w:t>. Під виборчою кампанією в Польщі розуміється публічне заохочення голосувати за відповідного кандидата. Як і в законодавстві України</w:t>
      </w:r>
      <w:r w:rsidR="007724D1" w:rsidRPr="00AC53A7">
        <w:rPr>
          <w:rFonts w:ascii="Times New Roman" w:hAnsi="Times New Roman"/>
          <w:color w:val="000000"/>
          <w:sz w:val="28"/>
          <w:szCs w:val="28"/>
        </w:rPr>
        <w:t>,</w:t>
      </w:r>
      <w:r w:rsidRPr="00AC53A7">
        <w:rPr>
          <w:rFonts w:ascii="Times New Roman" w:hAnsi="Times New Roman"/>
          <w:color w:val="000000"/>
          <w:sz w:val="28"/>
          <w:szCs w:val="28"/>
        </w:rPr>
        <w:t xml:space="preserve"> встановлюються часові межі такої кампанії та визначаються відповідні обмеження щодо її проведення (хоча перелік таких обмежень є дещо вужчим</w:t>
      </w:r>
      <w:r w:rsidR="007724D1" w:rsidRPr="00AC53A7">
        <w:rPr>
          <w:rFonts w:ascii="Times New Roman" w:hAnsi="Times New Roman"/>
          <w:color w:val="000000"/>
          <w:sz w:val="28"/>
          <w:szCs w:val="28"/>
        </w:rPr>
        <w:t>,</w:t>
      </w:r>
      <w:r w:rsidRPr="00AC53A7">
        <w:rPr>
          <w:rFonts w:ascii="Times New Roman" w:hAnsi="Times New Roman"/>
          <w:color w:val="000000"/>
          <w:sz w:val="28"/>
          <w:szCs w:val="28"/>
        </w:rPr>
        <w:t xml:space="preserve"> ніж </w:t>
      </w:r>
      <w:r w:rsidR="007724D1" w:rsidRPr="00AC53A7">
        <w:rPr>
          <w:rFonts w:ascii="Times New Roman" w:hAnsi="Times New Roman"/>
          <w:color w:val="000000"/>
          <w:sz w:val="28"/>
          <w:szCs w:val="28"/>
        </w:rPr>
        <w:t>у</w:t>
      </w:r>
      <w:r w:rsidRPr="00AC53A7">
        <w:rPr>
          <w:rFonts w:ascii="Times New Roman" w:hAnsi="Times New Roman"/>
          <w:color w:val="000000"/>
          <w:sz w:val="28"/>
          <w:szCs w:val="28"/>
        </w:rPr>
        <w:t xml:space="preserve"> законодавстві України). Так, відповідно до ст</w:t>
      </w:r>
      <w:r w:rsidR="007724D1" w:rsidRPr="00AC53A7">
        <w:rPr>
          <w:rFonts w:ascii="Times New Roman" w:hAnsi="Times New Roman"/>
          <w:color w:val="000000"/>
          <w:sz w:val="28"/>
          <w:szCs w:val="28"/>
        </w:rPr>
        <w:t>. ст.</w:t>
      </w:r>
      <w:r w:rsidRPr="00AC53A7">
        <w:rPr>
          <w:rFonts w:ascii="Times New Roman" w:hAnsi="Times New Roman"/>
          <w:color w:val="000000"/>
          <w:sz w:val="28"/>
          <w:szCs w:val="28"/>
        </w:rPr>
        <w:t xml:space="preserve"> 108 та 108а Виборчого ко</w:t>
      </w:r>
      <w:r w:rsidR="007724D1" w:rsidRPr="00AC53A7">
        <w:rPr>
          <w:rFonts w:ascii="Times New Roman" w:hAnsi="Times New Roman"/>
          <w:color w:val="000000"/>
          <w:sz w:val="28"/>
          <w:szCs w:val="28"/>
        </w:rPr>
        <w:t>дексу</w:t>
      </w:r>
      <w:r w:rsidRPr="00AC53A7">
        <w:rPr>
          <w:rFonts w:ascii="Times New Roman" w:hAnsi="Times New Roman"/>
          <w:color w:val="000000"/>
          <w:sz w:val="28"/>
          <w:szCs w:val="28"/>
        </w:rPr>
        <w:t xml:space="preserve"> забороняється проводити виборчу камп</w:t>
      </w:r>
      <w:r w:rsidR="007724D1" w:rsidRPr="00AC53A7">
        <w:rPr>
          <w:rFonts w:ascii="Times New Roman" w:hAnsi="Times New Roman"/>
          <w:color w:val="000000"/>
          <w:sz w:val="28"/>
          <w:szCs w:val="28"/>
        </w:rPr>
        <w:t>анію</w:t>
      </w:r>
      <w:r w:rsidRPr="00AC53A7">
        <w:rPr>
          <w:rFonts w:ascii="Times New Roman" w:hAnsi="Times New Roman"/>
          <w:color w:val="000000"/>
          <w:sz w:val="28"/>
          <w:szCs w:val="28"/>
        </w:rPr>
        <w:t xml:space="preserve"> </w:t>
      </w:r>
      <w:r w:rsidR="007724D1" w:rsidRPr="00AC53A7">
        <w:rPr>
          <w:rFonts w:ascii="Times New Roman" w:hAnsi="Times New Roman"/>
          <w:color w:val="000000"/>
          <w:sz w:val="28"/>
          <w:szCs w:val="28"/>
        </w:rPr>
        <w:t>в</w:t>
      </w:r>
      <w:r w:rsidRPr="00AC53A7">
        <w:rPr>
          <w:rFonts w:ascii="Times New Roman" w:hAnsi="Times New Roman"/>
          <w:color w:val="000000"/>
          <w:sz w:val="28"/>
          <w:szCs w:val="28"/>
        </w:rPr>
        <w:t xml:space="preserve"> приміщеннях державних органів, місцевого самоврядування та судів</w:t>
      </w:r>
      <w:r w:rsidR="007724D1" w:rsidRPr="00AC53A7">
        <w:rPr>
          <w:rFonts w:ascii="Times New Roman" w:hAnsi="Times New Roman"/>
          <w:color w:val="000000"/>
          <w:sz w:val="28"/>
          <w:szCs w:val="28"/>
        </w:rPr>
        <w:t>,</w:t>
      </w:r>
      <w:r w:rsidRPr="00AC53A7">
        <w:rPr>
          <w:rFonts w:ascii="Times New Roman" w:hAnsi="Times New Roman"/>
          <w:color w:val="000000"/>
          <w:sz w:val="28"/>
          <w:szCs w:val="28"/>
        </w:rPr>
        <w:t xml:space="preserve"> на робочих місцях</w:t>
      </w:r>
      <w:r w:rsidR="007724D1" w:rsidRPr="00AC53A7">
        <w:rPr>
          <w:rFonts w:ascii="Times New Roman" w:hAnsi="Times New Roman"/>
          <w:color w:val="000000"/>
          <w:sz w:val="28"/>
          <w:szCs w:val="28"/>
        </w:rPr>
        <w:t>,</w:t>
      </w:r>
      <w:r w:rsidRPr="00AC53A7">
        <w:rPr>
          <w:rFonts w:ascii="Times New Roman" w:hAnsi="Times New Roman"/>
          <w:color w:val="000000"/>
          <w:sz w:val="28"/>
          <w:szCs w:val="28"/>
        </w:rPr>
        <w:t xml:space="preserve"> на території військових частин та </w:t>
      </w:r>
      <w:r w:rsidR="007724D1" w:rsidRPr="00AC53A7">
        <w:rPr>
          <w:rFonts w:ascii="Times New Roman" w:hAnsi="Times New Roman"/>
          <w:color w:val="000000"/>
          <w:sz w:val="28"/>
          <w:szCs w:val="28"/>
        </w:rPr>
        <w:t xml:space="preserve">в </w:t>
      </w:r>
      <w:r w:rsidRPr="00AC53A7">
        <w:rPr>
          <w:rFonts w:ascii="Times New Roman" w:hAnsi="Times New Roman"/>
          <w:color w:val="000000"/>
          <w:sz w:val="28"/>
          <w:szCs w:val="28"/>
        </w:rPr>
        <w:t xml:space="preserve">інших приміщеннях </w:t>
      </w:r>
      <w:r w:rsidR="007724D1" w:rsidRPr="00AC53A7">
        <w:rPr>
          <w:rFonts w:ascii="Times New Roman" w:hAnsi="Times New Roman"/>
          <w:color w:val="000000"/>
          <w:sz w:val="28"/>
          <w:szCs w:val="28"/>
        </w:rPr>
        <w:t>М</w:t>
      </w:r>
      <w:r w:rsidRPr="00AC53A7">
        <w:rPr>
          <w:rFonts w:ascii="Times New Roman" w:hAnsi="Times New Roman"/>
          <w:color w:val="000000"/>
          <w:sz w:val="28"/>
          <w:szCs w:val="28"/>
        </w:rPr>
        <w:t>іністерства оборони</w:t>
      </w:r>
      <w:r w:rsidR="007724D1" w:rsidRPr="00AC53A7">
        <w:rPr>
          <w:rFonts w:ascii="Times New Roman" w:hAnsi="Times New Roman"/>
          <w:color w:val="000000"/>
          <w:sz w:val="28"/>
          <w:szCs w:val="28"/>
        </w:rPr>
        <w:t>,</w:t>
      </w:r>
      <w:r w:rsidRPr="00AC53A7">
        <w:rPr>
          <w:rFonts w:ascii="Times New Roman" w:hAnsi="Times New Roman"/>
          <w:color w:val="000000"/>
          <w:sz w:val="28"/>
          <w:szCs w:val="28"/>
        </w:rPr>
        <w:t xml:space="preserve"> у школах тощо). Окрема </w:t>
      </w:r>
      <w:r w:rsidR="007724D1" w:rsidRPr="00AC53A7">
        <w:rPr>
          <w:rFonts w:ascii="Times New Roman" w:hAnsi="Times New Roman"/>
          <w:color w:val="000000"/>
          <w:sz w:val="28"/>
          <w:szCs w:val="28"/>
        </w:rPr>
        <w:t>г</w:t>
      </w:r>
      <w:r w:rsidRPr="00AC53A7">
        <w:rPr>
          <w:rFonts w:ascii="Times New Roman" w:hAnsi="Times New Roman"/>
          <w:color w:val="000000"/>
          <w:sz w:val="28"/>
          <w:szCs w:val="28"/>
        </w:rPr>
        <w:t>лава Виборчого кодексу</w:t>
      </w:r>
      <w:r w:rsidR="007724D1" w:rsidRPr="00AC53A7">
        <w:rPr>
          <w:rFonts w:ascii="Times New Roman" w:hAnsi="Times New Roman"/>
          <w:color w:val="000000"/>
          <w:sz w:val="28"/>
          <w:szCs w:val="28"/>
        </w:rPr>
        <w:t xml:space="preserve"> Польщі</w:t>
      </w:r>
      <w:r w:rsidRPr="00AC53A7">
        <w:rPr>
          <w:rFonts w:ascii="Times New Roman" w:hAnsi="Times New Roman"/>
          <w:color w:val="000000"/>
          <w:sz w:val="28"/>
          <w:szCs w:val="28"/>
        </w:rPr>
        <w:t xml:space="preserve"> присвячена регулюванню порядку проведення виборчих кампаній на телебаченні та радіо. </w:t>
      </w:r>
      <w:r w:rsidRPr="00AC53A7">
        <w:rPr>
          <w:rFonts w:ascii="Times New Roman" w:hAnsi="Times New Roman"/>
          <w:sz w:val="28"/>
          <w:szCs w:val="28"/>
        </w:rPr>
        <w:t xml:space="preserve">Як справедливо </w:t>
      </w:r>
      <w:r w:rsidR="007724D1" w:rsidRPr="00AC53A7">
        <w:rPr>
          <w:rFonts w:ascii="Times New Roman" w:hAnsi="Times New Roman"/>
          <w:sz w:val="28"/>
          <w:szCs w:val="28"/>
        </w:rPr>
        <w:t>за</w:t>
      </w:r>
      <w:r w:rsidRPr="00AC53A7">
        <w:rPr>
          <w:rFonts w:ascii="Times New Roman" w:hAnsi="Times New Roman"/>
          <w:sz w:val="28"/>
          <w:szCs w:val="28"/>
        </w:rPr>
        <w:t xml:space="preserve">значає </w:t>
      </w:r>
      <w:r w:rsidRPr="00AC53A7">
        <w:rPr>
          <w:rFonts w:ascii="Times New Roman" w:hAnsi="Times New Roman"/>
          <w:color w:val="000000" w:themeColor="text1"/>
          <w:sz w:val="28"/>
          <w:szCs w:val="28"/>
          <w:shd w:val="clear" w:color="auto" w:fill="FFFFFF"/>
        </w:rPr>
        <w:t>Р.К. </w:t>
      </w:r>
      <w:r w:rsidRPr="00AC53A7">
        <w:rPr>
          <w:rFonts w:ascii="Times New Roman" w:hAnsi="Times New Roman"/>
          <w:color w:val="000000"/>
          <w:sz w:val="28"/>
          <w:szCs w:val="28"/>
        </w:rPr>
        <w:t xml:space="preserve">Табашевскі, </w:t>
      </w:r>
      <w:r w:rsidRPr="00AC53A7">
        <w:rPr>
          <w:rFonts w:ascii="Times New Roman" w:hAnsi="Times New Roman"/>
          <w:sz w:val="28"/>
          <w:szCs w:val="28"/>
        </w:rPr>
        <w:t xml:space="preserve">виборча кампанія є одним </w:t>
      </w:r>
      <w:r w:rsidR="007724D1" w:rsidRPr="00AC53A7">
        <w:rPr>
          <w:rFonts w:ascii="Times New Roman" w:hAnsi="Times New Roman"/>
          <w:sz w:val="28"/>
          <w:szCs w:val="28"/>
        </w:rPr>
        <w:t>і</w:t>
      </w:r>
      <w:r w:rsidRPr="00AC53A7">
        <w:rPr>
          <w:rFonts w:ascii="Times New Roman" w:hAnsi="Times New Roman"/>
          <w:sz w:val="28"/>
          <w:szCs w:val="28"/>
        </w:rPr>
        <w:t>з визначальних факторів ефективного функціонування</w:t>
      </w:r>
      <w:r w:rsidRPr="00AC53A7">
        <w:rPr>
          <w:rFonts w:ascii="Times New Roman" w:hAnsi="Times New Roman"/>
          <w:color w:val="000000"/>
          <w:sz w:val="28"/>
          <w:szCs w:val="28"/>
        </w:rPr>
        <w:t xml:space="preserve"> всього </w:t>
      </w:r>
      <w:r w:rsidRPr="00AC53A7">
        <w:rPr>
          <w:rFonts w:ascii="Times New Roman" w:hAnsi="Times New Roman"/>
          <w:sz w:val="28"/>
          <w:szCs w:val="28"/>
        </w:rPr>
        <w:t>виборчого механізму в сучасній демократичній державі</w:t>
      </w:r>
      <w:r w:rsidR="00D3716D" w:rsidRPr="00AC53A7">
        <w:rPr>
          <w:rFonts w:ascii="Times New Roman" w:hAnsi="Times New Roman"/>
          <w:sz w:val="28"/>
          <w:szCs w:val="28"/>
        </w:rPr>
        <w:t xml:space="preserve"> [</w:t>
      </w:r>
      <w:r w:rsidR="00353100" w:rsidRPr="00AC53A7">
        <w:rPr>
          <w:rFonts w:ascii="Times New Roman" w:hAnsi="Times New Roman"/>
          <w:sz w:val="28"/>
          <w:szCs w:val="28"/>
        </w:rPr>
        <w:t>309</w:t>
      </w:r>
      <w:r w:rsidR="00D3716D" w:rsidRPr="00AC53A7">
        <w:rPr>
          <w:rFonts w:ascii="Times New Roman" w:hAnsi="Times New Roman"/>
          <w:sz w:val="28"/>
          <w:szCs w:val="28"/>
        </w:rPr>
        <w:t>]</w:t>
      </w:r>
      <w:r w:rsidRPr="00AC53A7">
        <w:rPr>
          <w:rFonts w:ascii="Times New Roman" w:hAnsi="Times New Roman"/>
          <w:color w:val="000000"/>
          <w:sz w:val="28"/>
          <w:szCs w:val="28"/>
        </w:rPr>
        <w:t>.</w:t>
      </w:r>
    </w:p>
    <w:p w14:paraId="1E8B8FD4" w14:textId="77777777" w:rsidR="00B25553" w:rsidRPr="00AC53A7" w:rsidRDefault="00B25553" w:rsidP="00923D89">
      <w:pPr>
        <w:shd w:val="clear" w:color="auto" w:fill="FFFFFF"/>
        <w:spacing w:after="0" w:line="360" w:lineRule="auto"/>
        <w:ind w:firstLine="709"/>
        <w:contextualSpacing/>
        <w:jc w:val="both"/>
        <w:textAlignment w:val="baseline"/>
        <w:rPr>
          <w:rStyle w:val="notranslate"/>
          <w:rFonts w:ascii="Times New Roman" w:hAnsi="Times New Roman"/>
          <w:color w:val="000000"/>
          <w:sz w:val="28"/>
          <w:szCs w:val="28"/>
        </w:rPr>
      </w:pPr>
      <w:r w:rsidRPr="00AC53A7">
        <w:rPr>
          <w:rFonts w:ascii="Times New Roman" w:hAnsi="Times New Roman"/>
          <w:color w:val="000000"/>
          <w:sz w:val="28"/>
          <w:szCs w:val="28"/>
        </w:rPr>
        <w:t xml:space="preserve">У Латвії порядок проведення </w:t>
      </w:r>
      <w:r w:rsidRPr="00AC53A7">
        <w:rPr>
          <w:rFonts w:ascii="Times New Roman" w:hAnsi="Times New Roman"/>
          <w:sz w:val="28"/>
          <w:szCs w:val="28"/>
        </w:rPr>
        <w:t>виборчих кампаній регулюється спеціальним Законом Латвії «Про виборчі кампанії»</w:t>
      </w:r>
      <w:r w:rsidR="00353100" w:rsidRPr="00AC53A7">
        <w:rPr>
          <w:rFonts w:ascii="Times New Roman" w:hAnsi="Times New Roman"/>
          <w:sz w:val="28"/>
          <w:szCs w:val="28"/>
        </w:rPr>
        <w:t xml:space="preserve"> [93]</w:t>
      </w:r>
      <w:r w:rsidRPr="00AC53A7">
        <w:rPr>
          <w:rFonts w:ascii="Times New Roman" w:hAnsi="Times New Roman"/>
          <w:sz w:val="28"/>
          <w:szCs w:val="28"/>
        </w:rPr>
        <w:t xml:space="preserve">, метою якого є </w:t>
      </w:r>
      <w:r w:rsidRPr="00AC53A7">
        <w:rPr>
          <w:rFonts w:ascii="Times New Roman" w:hAnsi="Times New Roman"/>
          <w:color w:val="000000"/>
          <w:sz w:val="28"/>
          <w:szCs w:val="28"/>
        </w:rPr>
        <w:t>надання кожному можливості висловити свою думку та можлив</w:t>
      </w:r>
      <w:r w:rsidR="00B86250" w:rsidRPr="00AC53A7">
        <w:rPr>
          <w:rFonts w:ascii="Times New Roman" w:hAnsi="Times New Roman"/>
          <w:color w:val="000000"/>
          <w:sz w:val="28"/>
          <w:szCs w:val="28"/>
        </w:rPr>
        <w:t>ості</w:t>
      </w:r>
      <w:r w:rsidRPr="00AC53A7">
        <w:rPr>
          <w:rFonts w:ascii="Times New Roman" w:hAnsi="Times New Roman"/>
          <w:color w:val="000000"/>
          <w:sz w:val="28"/>
          <w:szCs w:val="28"/>
        </w:rPr>
        <w:t xml:space="preserve"> для широкої громадськості отримувати вичерпну інформацію про списки </w:t>
      </w:r>
      <w:r w:rsidRPr="00AC53A7">
        <w:rPr>
          <w:rFonts w:ascii="Times New Roman" w:hAnsi="Times New Roman"/>
          <w:color w:val="000000"/>
          <w:sz w:val="28"/>
          <w:szCs w:val="28"/>
        </w:rPr>
        <w:lastRenderedPageBreak/>
        <w:t>кандидатів у депутати, політичні партії та виборчі асоціації</w:t>
      </w:r>
      <w:r w:rsidR="00B86250" w:rsidRPr="00AC53A7">
        <w:rPr>
          <w:rFonts w:ascii="Times New Roman" w:hAnsi="Times New Roman"/>
          <w:color w:val="000000"/>
          <w:sz w:val="28"/>
          <w:szCs w:val="28"/>
        </w:rPr>
        <w:t>,</w:t>
      </w:r>
      <w:r w:rsidRPr="00AC53A7">
        <w:rPr>
          <w:rFonts w:ascii="Times New Roman" w:hAnsi="Times New Roman"/>
          <w:color w:val="000000"/>
          <w:sz w:val="28"/>
          <w:szCs w:val="28"/>
        </w:rPr>
        <w:t xml:space="preserve"> які беруть участь у відповідних виборах. Названий закон також встановлює часові межі агітації, регламентує обмеження щодо здійснення передвибор</w:t>
      </w:r>
      <w:r w:rsidR="00B86250" w:rsidRPr="00AC53A7">
        <w:rPr>
          <w:rFonts w:ascii="Times New Roman" w:hAnsi="Times New Roman"/>
          <w:color w:val="000000"/>
          <w:sz w:val="28"/>
          <w:szCs w:val="28"/>
        </w:rPr>
        <w:t>н</w:t>
      </w:r>
      <w:r w:rsidRPr="00AC53A7">
        <w:rPr>
          <w:rFonts w:ascii="Times New Roman" w:hAnsi="Times New Roman"/>
          <w:color w:val="000000"/>
          <w:sz w:val="28"/>
          <w:szCs w:val="28"/>
        </w:rPr>
        <w:t xml:space="preserve">ої агітації та встановлює порядок її проведення </w:t>
      </w:r>
      <w:r w:rsidR="00B86250" w:rsidRPr="00AC53A7">
        <w:rPr>
          <w:rFonts w:ascii="Times New Roman" w:hAnsi="Times New Roman"/>
          <w:color w:val="000000"/>
          <w:sz w:val="28"/>
          <w:szCs w:val="28"/>
        </w:rPr>
        <w:t>в</w:t>
      </w:r>
      <w:r w:rsidRPr="00AC53A7">
        <w:rPr>
          <w:rFonts w:ascii="Times New Roman" w:hAnsi="Times New Roman"/>
          <w:color w:val="000000"/>
          <w:sz w:val="28"/>
          <w:szCs w:val="28"/>
        </w:rPr>
        <w:t xml:space="preserve"> засобах масової інформації. До особливостей цього </w:t>
      </w:r>
      <w:r w:rsidR="00B86250" w:rsidRPr="00AC53A7">
        <w:rPr>
          <w:rFonts w:ascii="Times New Roman" w:hAnsi="Times New Roman"/>
          <w:color w:val="000000"/>
          <w:sz w:val="28"/>
          <w:szCs w:val="28"/>
        </w:rPr>
        <w:t>з</w:t>
      </w:r>
      <w:r w:rsidRPr="00AC53A7">
        <w:rPr>
          <w:rFonts w:ascii="Times New Roman" w:hAnsi="Times New Roman"/>
          <w:color w:val="000000"/>
          <w:sz w:val="28"/>
          <w:szCs w:val="28"/>
        </w:rPr>
        <w:t>акону слід віднести те, що</w:t>
      </w:r>
      <w:r w:rsidR="00B86250" w:rsidRPr="00AC53A7">
        <w:rPr>
          <w:rFonts w:ascii="Times New Roman" w:hAnsi="Times New Roman"/>
          <w:color w:val="000000"/>
          <w:sz w:val="28"/>
          <w:szCs w:val="28"/>
        </w:rPr>
        <w:t>,</w:t>
      </w:r>
      <w:r w:rsidRPr="00AC53A7">
        <w:rPr>
          <w:rFonts w:ascii="Times New Roman" w:hAnsi="Times New Roman"/>
          <w:color w:val="000000"/>
          <w:sz w:val="28"/>
          <w:szCs w:val="28"/>
        </w:rPr>
        <w:t xml:space="preserve"> на відміну від виборчого законодавства України </w:t>
      </w:r>
      <w:r w:rsidR="00B86250" w:rsidRPr="00AC53A7">
        <w:rPr>
          <w:rFonts w:ascii="Times New Roman" w:hAnsi="Times New Roman"/>
          <w:color w:val="000000"/>
          <w:sz w:val="28"/>
          <w:szCs w:val="28"/>
        </w:rPr>
        <w:t>та</w:t>
      </w:r>
      <w:r w:rsidRPr="00AC53A7">
        <w:rPr>
          <w:rFonts w:ascii="Times New Roman" w:hAnsi="Times New Roman"/>
          <w:color w:val="000000"/>
          <w:sz w:val="28"/>
          <w:szCs w:val="28"/>
        </w:rPr>
        <w:t xml:space="preserve"> Польщі, </w:t>
      </w:r>
      <w:r w:rsidR="00B86250" w:rsidRPr="00AC53A7">
        <w:rPr>
          <w:rFonts w:ascii="Times New Roman" w:hAnsi="Times New Roman"/>
          <w:color w:val="000000"/>
          <w:sz w:val="28"/>
          <w:szCs w:val="28"/>
        </w:rPr>
        <w:t>у</w:t>
      </w:r>
      <w:r w:rsidRPr="00AC53A7">
        <w:rPr>
          <w:rFonts w:ascii="Times New Roman" w:hAnsi="Times New Roman"/>
          <w:color w:val="000000"/>
          <w:sz w:val="28"/>
          <w:szCs w:val="28"/>
        </w:rPr>
        <w:t xml:space="preserve"> ньому детально регулюються особливості здійснення передвибор</w:t>
      </w:r>
      <w:r w:rsidR="00B86250" w:rsidRPr="00AC53A7">
        <w:rPr>
          <w:rFonts w:ascii="Times New Roman" w:hAnsi="Times New Roman"/>
          <w:color w:val="000000"/>
          <w:sz w:val="28"/>
          <w:szCs w:val="28"/>
        </w:rPr>
        <w:t>н</w:t>
      </w:r>
      <w:r w:rsidRPr="00AC53A7">
        <w:rPr>
          <w:rFonts w:ascii="Times New Roman" w:hAnsi="Times New Roman"/>
          <w:color w:val="000000"/>
          <w:sz w:val="28"/>
          <w:szCs w:val="28"/>
        </w:rPr>
        <w:t xml:space="preserve">ої агітації </w:t>
      </w:r>
      <w:r w:rsidR="00B86250" w:rsidRPr="00AC53A7">
        <w:rPr>
          <w:rFonts w:ascii="Times New Roman" w:hAnsi="Times New Roman"/>
          <w:color w:val="000000"/>
          <w:sz w:val="28"/>
          <w:szCs w:val="28"/>
        </w:rPr>
        <w:t>в</w:t>
      </w:r>
      <w:r w:rsidRPr="00AC53A7">
        <w:rPr>
          <w:rFonts w:ascii="Times New Roman" w:hAnsi="Times New Roman"/>
          <w:color w:val="000000"/>
          <w:sz w:val="28"/>
          <w:szCs w:val="28"/>
        </w:rPr>
        <w:t xml:space="preserve"> електронних засобах масової інформації (</w:t>
      </w:r>
      <w:r w:rsidR="00B86250" w:rsidRPr="00AC53A7">
        <w:rPr>
          <w:rFonts w:ascii="Times New Roman" w:hAnsi="Times New Roman"/>
          <w:color w:val="000000"/>
          <w:sz w:val="28"/>
          <w:szCs w:val="28"/>
        </w:rPr>
        <w:t>г</w:t>
      </w:r>
      <w:r w:rsidRPr="00AC53A7">
        <w:rPr>
          <w:rFonts w:ascii="Times New Roman" w:hAnsi="Times New Roman"/>
          <w:color w:val="000000"/>
          <w:sz w:val="28"/>
          <w:szCs w:val="28"/>
        </w:rPr>
        <w:t xml:space="preserve">лава 3) та в </w:t>
      </w:r>
      <w:r w:rsidR="00B86250" w:rsidRPr="00AC53A7">
        <w:rPr>
          <w:rFonts w:ascii="Times New Roman" w:hAnsi="Times New Roman"/>
          <w:color w:val="000000"/>
          <w:sz w:val="28"/>
          <w:szCs w:val="28"/>
        </w:rPr>
        <w:t>І</w:t>
      </w:r>
      <w:r w:rsidRPr="00AC53A7">
        <w:rPr>
          <w:rFonts w:ascii="Times New Roman" w:hAnsi="Times New Roman"/>
          <w:color w:val="000000"/>
          <w:sz w:val="28"/>
          <w:szCs w:val="28"/>
        </w:rPr>
        <w:t>нтернеті (</w:t>
      </w:r>
      <w:r w:rsidR="00B86250" w:rsidRPr="00AC53A7">
        <w:rPr>
          <w:rFonts w:ascii="Times New Roman" w:hAnsi="Times New Roman"/>
          <w:color w:val="000000"/>
          <w:sz w:val="28"/>
          <w:szCs w:val="28"/>
        </w:rPr>
        <w:t>г</w:t>
      </w:r>
      <w:r w:rsidRPr="00AC53A7">
        <w:rPr>
          <w:rFonts w:ascii="Times New Roman" w:hAnsi="Times New Roman"/>
          <w:color w:val="000000"/>
          <w:sz w:val="28"/>
          <w:szCs w:val="28"/>
        </w:rPr>
        <w:t>лава 5).</w:t>
      </w:r>
    </w:p>
    <w:p w14:paraId="6B196F89" w14:textId="77777777" w:rsidR="00B25553" w:rsidRPr="00AC53A7" w:rsidRDefault="00B25553" w:rsidP="00923D89">
      <w:pPr>
        <w:shd w:val="clear" w:color="auto" w:fill="FFFFFF"/>
        <w:spacing w:after="0" w:line="360" w:lineRule="auto"/>
        <w:ind w:firstLine="709"/>
        <w:contextualSpacing/>
        <w:jc w:val="both"/>
        <w:textAlignment w:val="baseline"/>
        <w:rPr>
          <w:rFonts w:ascii="Times New Roman" w:eastAsia="TimesNewRoman" w:hAnsi="Times New Roman"/>
          <w:sz w:val="28"/>
          <w:szCs w:val="28"/>
        </w:rPr>
      </w:pPr>
      <w:r w:rsidRPr="00AC53A7">
        <w:rPr>
          <w:rStyle w:val="notranslate"/>
          <w:rFonts w:ascii="Times New Roman" w:hAnsi="Times New Roman"/>
          <w:color w:val="000000" w:themeColor="text1"/>
          <w:sz w:val="28"/>
          <w:szCs w:val="28"/>
        </w:rPr>
        <w:t xml:space="preserve">Важливим </w:t>
      </w:r>
      <w:r w:rsidR="00353100" w:rsidRPr="00AC53A7">
        <w:rPr>
          <w:rStyle w:val="notranslate"/>
          <w:rFonts w:ascii="Times New Roman" w:hAnsi="Times New Roman"/>
          <w:color w:val="000000" w:themeColor="text1"/>
          <w:sz w:val="28"/>
          <w:szCs w:val="28"/>
        </w:rPr>
        <w:t>предметом</w:t>
      </w:r>
      <w:r w:rsidRPr="00AC53A7">
        <w:rPr>
          <w:rStyle w:val="notranslate"/>
          <w:rFonts w:ascii="Times New Roman" w:hAnsi="Times New Roman"/>
          <w:color w:val="000000" w:themeColor="text1"/>
          <w:sz w:val="28"/>
          <w:szCs w:val="28"/>
        </w:rPr>
        <w:t xml:space="preserve"> контролю за </w:t>
      </w:r>
      <w:r w:rsidRPr="00AC53A7">
        <w:rPr>
          <w:rFonts w:ascii="Times New Roman" w:hAnsi="Times New Roman"/>
          <w:sz w:val="28"/>
          <w:szCs w:val="28"/>
        </w:rPr>
        <w:t xml:space="preserve">діяльністю політичних партій у виборчому процесі є </w:t>
      </w:r>
      <w:r w:rsidR="00353100" w:rsidRPr="00AC53A7">
        <w:rPr>
          <w:rFonts w:ascii="Times New Roman" w:eastAsia="TimesNewRoman" w:hAnsi="Times New Roman"/>
          <w:sz w:val="28"/>
          <w:szCs w:val="28"/>
        </w:rPr>
        <w:t xml:space="preserve">повнота, достовірність, своєчасність подання звітів </w:t>
      </w:r>
      <w:r w:rsidR="00353100" w:rsidRPr="00AC53A7">
        <w:rPr>
          <w:rFonts w:ascii="Times New Roman" w:hAnsi="Times New Roman"/>
          <w:color w:val="000000"/>
          <w:sz w:val="28"/>
          <w:szCs w:val="28"/>
        </w:rPr>
        <w:t xml:space="preserve">про надходження </w:t>
      </w:r>
      <w:r w:rsidR="00E033B6" w:rsidRPr="00AC53A7">
        <w:rPr>
          <w:rFonts w:ascii="Times New Roman" w:hAnsi="Times New Roman"/>
          <w:color w:val="000000"/>
          <w:sz w:val="28"/>
          <w:szCs w:val="28"/>
        </w:rPr>
        <w:t>й</w:t>
      </w:r>
      <w:r w:rsidR="00353100" w:rsidRPr="00AC53A7">
        <w:rPr>
          <w:rFonts w:ascii="Times New Roman" w:hAnsi="Times New Roman"/>
          <w:color w:val="000000"/>
          <w:sz w:val="28"/>
          <w:szCs w:val="28"/>
        </w:rPr>
        <w:t xml:space="preserve"> використання коштів виборчих фондів політичних партій.</w:t>
      </w:r>
      <w:r w:rsidR="00353100" w:rsidRPr="00AC53A7">
        <w:rPr>
          <w:rFonts w:ascii="Times New Roman" w:eastAsia="TimesNewRoman" w:hAnsi="Times New Roman"/>
          <w:sz w:val="28"/>
          <w:szCs w:val="28"/>
        </w:rPr>
        <w:t xml:space="preserve"> </w:t>
      </w:r>
      <w:r w:rsidRPr="00AC53A7">
        <w:rPr>
          <w:rFonts w:ascii="Times New Roman" w:eastAsia="TimesNewRoman" w:hAnsi="Times New Roman"/>
          <w:sz w:val="28"/>
          <w:szCs w:val="28"/>
        </w:rPr>
        <w:t xml:space="preserve">Відповідно до ст. 49 ЗУ </w:t>
      </w:r>
      <w:r w:rsidRPr="00AC53A7">
        <w:rPr>
          <w:rFonts w:ascii="Times New Roman" w:hAnsi="Times New Roman"/>
          <w:sz w:val="28"/>
          <w:szCs w:val="28"/>
        </w:rPr>
        <w:t>«</w:t>
      </w:r>
      <w:r w:rsidRPr="00AC53A7">
        <w:rPr>
          <w:rFonts w:ascii="Times New Roman" w:hAnsi="Times New Roman"/>
          <w:bCs/>
          <w:color w:val="000000"/>
          <w:sz w:val="28"/>
          <w:szCs w:val="28"/>
          <w:shd w:val="clear" w:color="auto" w:fill="FFFFFF"/>
        </w:rPr>
        <w:t>Про вибори народних депутатів України</w:t>
      </w:r>
      <w:r w:rsidRPr="00AC53A7">
        <w:rPr>
          <w:rFonts w:ascii="Times New Roman" w:hAnsi="Times New Roman"/>
          <w:sz w:val="28"/>
          <w:szCs w:val="28"/>
        </w:rPr>
        <w:t>»</w:t>
      </w:r>
      <w:r w:rsidR="00353100" w:rsidRPr="00AC53A7">
        <w:rPr>
          <w:rFonts w:ascii="Times New Roman" w:hAnsi="Times New Roman"/>
          <w:sz w:val="28"/>
          <w:szCs w:val="28"/>
        </w:rPr>
        <w:t xml:space="preserve"> [95]</w:t>
      </w:r>
      <w:r w:rsidRPr="00AC53A7">
        <w:rPr>
          <w:rFonts w:ascii="Times New Roman" w:hAnsi="Times New Roman"/>
          <w:color w:val="000000"/>
          <w:sz w:val="28"/>
          <w:szCs w:val="28"/>
          <w:shd w:val="clear" w:color="auto" w:fill="FFFFFF"/>
        </w:rPr>
        <w:t xml:space="preserve"> розпорядник коштів накопичувального рахунку виборчого фонду партії зобов’язаний за </w:t>
      </w:r>
      <w:r w:rsidR="00E033B6" w:rsidRPr="00AC53A7">
        <w:rPr>
          <w:rFonts w:ascii="Times New Roman" w:hAnsi="Times New Roman"/>
          <w:color w:val="000000"/>
          <w:sz w:val="28"/>
          <w:szCs w:val="28"/>
          <w:shd w:val="clear" w:color="auto" w:fill="FFFFFF"/>
        </w:rPr>
        <w:t>5</w:t>
      </w:r>
      <w:r w:rsidRPr="00AC53A7">
        <w:rPr>
          <w:rFonts w:ascii="Times New Roman" w:hAnsi="Times New Roman"/>
          <w:color w:val="000000"/>
          <w:sz w:val="28"/>
          <w:szCs w:val="28"/>
          <w:shd w:val="clear" w:color="auto" w:fill="FFFFFF"/>
        </w:rPr>
        <w:t xml:space="preserve"> днів до дня голосування подати до відповідної партії, ЦВК та НАЗК проміжний фінансовий звіт про надходження </w:t>
      </w:r>
      <w:r w:rsidR="00E033B6" w:rsidRPr="00AC53A7">
        <w:rPr>
          <w:rFonts w:ascii="Times New Roman" w:hAnsi="Times New Roman"/>
          <w:color w:val="000000"/>
          <w:sz w:val="28"/>
          <w:szCs w:val="28"/>
          <w:shd w:val="clear" w:color="auto" w:fill="FFFFFF"/>
        </w:rPr>
        <w:t>й</w:t>
      </w:r>
      <w:r w:rsidRPr="00AC53A7">
        <w:rPr>
          <w:rFonts w:ascii="Times New Roman" w:hAnsi="Times New Roman"/>
          <w:color w:val="000000"/>
          <w:sz w:val="28"/>
          <w:szCs w:val="28"/>
          <w:shd w:val="clear" w:color="auto" w:fill="FFFFFF"/>
        </w:rPr>
        <w:t xml:space="preserve"> використання коштів виборчого фонду за період </w:t>
      </w:r>
      <w:r w:rsidR="00E033B6" w:rsidRPr="00AC53A7">
        <w:rPr>
          <w:rFonts w:ascii="Times New Roman" w:hAnsi="Times New Roman"/>
          <w:color w:val="000000"/>
          <w:sz w:val="28"/>
          <w:szCs w:val="28"/>
          <w:shd w:val="clear" w:color="auto" w:fill="FFFFFF"/>
        </w:rPr>
        <w:t>і</w:t>
      </w:r>
      <w:r w:rsidRPr="00AC53A7">
        <w:rPr>
          <w:rFonts w:ascii="Times New Roman" w:hAnsi="Times New Roman"/>
          <w:color w:val="000000"/>
          <w:sz w:val="28"/>
          <w:szCs w:val="28"/>
          <w:shd w:val="clear" w:color="auto" w:fill="FFFFFF"/>
        </w:rPr>
        <w:t>з дня відкриття накопичувального рахунку виборчого фонду до десятого дня до дня голосування, який оприлюднюється на офіційних веб-сайтах відповідної партії, ЦВК та НАЗК протягом одного дня. А не пізніш як на п’ятнадцятий день після дня голосування</w:t>
      </w:r>
      <w:r w:rsidRPr="00AC53A7">
        <w:rPr>
          <w:rStyle w:val="notranslate"/>
          <w:rFonts w:ascii="Times New Roman" w:hAnsi="Times New Roman"/>
        </w:rPr>
        <w:t xml:space="preserve"> </w:t>
      </w:r>
      <w:r w:rsidRPr="00AC53A7">
        <w:rPr>
          <w:rFonts w:ascii="Times New Roman" w:hAnsi="Times New Roman"/>
          <w:color w:val="000000"/>
          <w:sz w:val="28"/>
          <w:szCs w:val="28"/>
          <w:shd w:val="clear" w:color="auto" w:fill="FFFFFF"/>
        </w:rPr>
        <w:t>розпорядник коштів накопичувального рахунку виборчого фонду партії зо</w:t>
      </w:r>
      <w:r w:rsidR="001F3E2E" w:rsidRPr="00AC53A7">
        <w:rPr>
          <w:rFonts w:ascii="Times New Roman" w:hAnsi="Times New Roman"/>
          <w:color w:val="000000"/>
          <w:sz w:val="28"/>
          <w:szCs w:val="28"/>
          <w:shd w:val="clear" w:color="auto" w:fill="FFFFFF"/>
        </w:rPr>
        <w:t xml:space="preserve">бов’язаний подати </w:t>
      </w:r>
      <w:r w:rsidRPr="00AC53A7">
        <w:rPr>
          <w:rFonts w:ascii="Times New Roman" w:hAnsi="Times New Roman"/>
          <w:color w:val="000000"/>
          <w:sz w:val="28"/>
          <w:szCs w:val="28"/>
          <w:shd w:val="clear" w:color="auto" w:fill="FFFFFF"/>
        </w:rPr>
        <w:t xml:space="preserve">остаточний фінансовий звіт про надходження </w:t>
      </w:r>
      <w:r w:rsidR="00E033B6" w:rsidRPr="00AC53A7">
        <w:rPr>
          <w:rFonts w:ascii="Times New Roman" w:hAnsi="Times New Roman"/>
          <w:color w:val="000000"/>
          <w:sz w:val="28"/>
          <w:szCs w:val="28"/>
          <w:shd w:val="clear" w:color="auto" w:fill="FFFFFF"/>
        </w:rPr>
        <w:t>й</w:t>
      </w:r>
      <w:r w:rsidRPr="00AC53A7">
        <w:rPr>
          <w:rFonts w:ascii="Times New Roman" w:hAnsi="Times New Roman"/>
          <w:color w:val="000000"/>
          <w:sz w:val="28"/>
          <w:szCs w:val="28"/>
          <w:shd w:val="clear" w:color="auto" w:fill="FFFFFF"/>
        </w:rPr>
        <w:t xml:space="preserve"> використання коштів виборчого фонду. </w:t>
      </w:r>
    </w:p>
    <w:p w14:paraId="49D8CB76" w14:textId="77777777" w:rsidR="00B25553" w:rsidRPr="00AC53A7" w:rsidRDefault="00B25553" w:rsidP="00923D89">
      <w:pPr>
        <w:shd w:val="clear" w:color="auto" w:fill="FFFFFF"/>
        <w:spacing w:after="0" w:line="360" w:lineRule="auto"/>
        <w:ind w:firstLine="709"/>
        <w:contextualSpacing/>
        <w:jc w:val="both"/>
        <w:textAlignment w:val="baseline"/>
        <w:rPr>
          <w:rFonts w:ascii="Times New Roman" w:hAnsi="Times New Roman"/>
          <w:color w:val="000000"/>
          <w:sz w:val="28"/>
          <w:szCs w:val="28"/>
        </w:rPr>
      </w:pPr>
      <w:r w:rsidRPr="00AC53A7">
        <w:rPr>
          <w:rFonts w:ascii="Times New Roman" w:hAnsi="Times New Roman"/>
          <w:color w:val="000000"/>
          <w:sz w:val="28"/>
          <w:szCs w:val="28"/>
          <w:shd w:val="clear" w:color="auto" w:fill="FFFFFF"/>
        </w:rPr>
        <w:t>ЦВК здійснює аналіз зазначених вище звітів, який</w:t>
      </w:r>
      <w:r w:rsidRPr="00AC53A7">
        <w:rPr>
          <w:rFonts w:ascii="Times New Roman" w:hAnsi="Times New Roman"/>
          <w:color w:val="000000"/>
          <w:sz w:val="28"/>
          <w:szCs w:val="28"/>
        </w:rPr>
        <w:t xml:space="preserve"> полягає у встановленні відповідності звітних даних вимогам ЗУ «Про вибори народних депутатів України», своєчасності подання звітів та відповідності їх даних інформації, отриманій від банків, у яких відкрит</w:t>
      </w:r>
      <w:r w:rsidR="00E033B6" w:rsidRPr="00AC53A7">
        <w:rPr>
          <w:rFonts w:ascii="Times New Roman" w:hAnsi="Times New Roman"/>
          <w:color w:val="000000"/>
          <w:sz w:val="28"/>
          <w:szCs w:val="28"/>
        </w:rPr>
        <w:t>і</w:t>
      </w:r>
      <w:r w:rsidRPr="00AC53A7">
        <w:rPr>
          <w:rFonts w:ascii="Times New Roman" w:hAnsi="Times New Roman"/>
          <w:color w:val="000000"/>
          <w:sz w:val="28"/>
          <w:szCs w:val="28"/>
        </w:rPr>
        <w:t xml:space="preserve"> рахунки виборчих фондів. Такі аналізи підлягають оприлюдненню на веб-сайті ЦВК (аналіз </w:t>
      </w:r>
      <w:r w:rsidRPr="00AC53A7">
        <w:rPr>
          <w:rFonts w:ascii="Times New Roman" w:hAnsi="Times New Roman"/>
          <w:color w:val="000000"/>
          <w:sz w:val="28"/>
          <w:szCs w:val="28"/>
          <w:shd w:val="clear" w:color="auto" w:fill="FFFFFF"/>
        </w:rPr>
        <w:t xml:space="preserve">проміжного фінансового звіту оприлюднюється </w:t>
      </w:r>
      <w:r w:rsidRPr="00AC53A7">
        <w:rPr>
          <w:rFonts w:ascii="Times New Roman" w:hAnsi="Times New Roman"/>
          <w:color w:val="000000"/>
          <w:sz w:val="28"/>
          <w:szCs w:val="28"/>
        </w:rPr>
        <w:t xml:space="preserve">не пізніш як за два дні до дня голосування, а </w:t>
      </w:r>
      <w:r w:rsidRPr="00AC53A7">
        <w:rPr>
          <w:rFonts w:ascii="Times New Roman" w:hAnsi="Times New Roman"/>
          <w:color w:val="000000"/>
          <w:sz w:val="28"/>
          <w:szCs w:val="28"/>
          <w:shd w:val="clear" w:color="auto" w:fill="FFFFFF"/>
        </w:rPr>
        <w:t xml:space="preserve">остаточний фінансовий звіт - </w:t>
      </w:r>
      <w:bookmarkStart w:id="111" w:name="n1901"/>
      <w:bookmarkEnd w:id="111"/>
      <w:r w:rsidRPr="00AC53A7">
        <w:rPr>
          <w:rFonts w:ascii="Times New Roman" w:hAnsi="Times New Roman"/>
          <w:color w:val="000000"/>
          <w:sz w:val="28"/>
          <w:szCs w:val="28"/>
        </w:rPr>
        <w:t>не пізніш як на тридцятий день після дня голосування).</w:t>
      </w:r>
      <w:bookmarkStart w:id="112" w:name="n1902"/>
      <w:bookmarkStart w:id="113" w:name="n1903"/>
      <w:bookmarkEnd w:id="112"/>
      <w:bookmarkEnd w:id="113"/>
      <w:r w:rsidRPr="00AC53A7">
        <w:rPr>
          <w:rFonts w:ascii="Times New Roman" w:hAnsi="Times New Roman"/>
          <w:color w:val="000000"/>
          <w:sz w:val="28"/>
          <w:szCs w:val="28"/>
        </w:rPr>
        <w:t xml:space="preserve"> Якщо під час аналізу звітів виявляться ознаки порушення вимог законодавства</w:t>
      </w:r>
      <w:r w:rsidR="00E033B6" w:rsidRPr="00AC53A7">
        <w:rPr>
          <w:rFonts w:ascii="Times New Roman" w:hAnsi="Times New Roman"/>
          <w:color w:val="000000"/>
          <w:sz w:val="28"/>
          <w:szCs w:val="28"/>
        </w:rPr>
        <w:t>,</w:t>
      </w:r>
      <w:r w:rsidRPr="00AC53A7">
        <w:rPr>
          <w:rFonts w:ascii="Times New Roman" w:hAnsi="Times New Roman"/>
          <w:color w:val="000000"/>
          <w:sz w:val="28"/>
          <w:szCs w:val="28"/>
        </w:rPr>
        <w:t xml:space="preserve"> то </w:t>
      </w:r>
      <w:r w:rsidRPr="00AC53A7">
        <w:rPr>
          <w:rFonts w:ascii="Times New Roman" w:hAnsi="Times New Roman"/>
          <w:color w:val="000000"/>
          <w:sz w:val="28"/>
          <w:szCs w:val="28"/>
        </w:rPr>
        <w:lastRenderedPageBreak/>
        <w:t xml:space="preserve">ЦВК зобов’язана повідомити про це НАЗК та відповідні правоохоронні органи для перевірки </w:t>
      </w:r>
      <w:r w:rsidR="00E033B6" w:rsidRPr="00AC53A7">
        <w:rPr>
          <w:rFonts w:ascii="Times New Roman" w:hAnsi="Times New Roman"/>
          <w:color w:val="000000"/>
          <w:sz w:val="28"/>
          <w:szCs w:val="28"/>
        </w:rPr>
        <w:t>й</w:t>
      </w:r>
      <w:r w:rsidRPr="00AC53A7">
        <w:rPr>
          <w:rFonts w:ascii="Times New Roman" w:hAnsi="Times New Roman"/>
          <w:color w:val="000000"/>
          <w:sz w:val="28"/>
          <w:szCs w:val="28"/>
        </w:rPr>
        <w:t xml:space="preserve"> реагування згідно із законом</w:t>
      </w:r>
      <w:r w:rsidR="00353100" w:rsidRPr="00AC53A7">
        <w:rPr>
          <w:rFonts w:ascii="Times New Roman" w:hAnsi="Times New Roman"/>
          <w:color w:val="000000"/>
          <w:sz w:val="28"/>
          <w:szCs w:val="28"/>
        </w:rPr>
        <w:t xml:space="preserve"> </w:t>
      </w:r>
      <w:r w:rsidR="00353100" w:rsidRPr="00AC53A7">
        <w:rPr>
          <w:rFonts w:ascii="Times New Roman" w:hAnsi="Times New Roman"/>
          <w:sz w:val="28"/>
          <w:szCs w:val="28"/>
        </w:rPr>
        <w:t>[95]</w:t>
      </w:r>
      <w:r w:rsidRPr="00AC53A7">
        <w:rPr>
          <w:rFonts w:ascii="Times New Roman" w:hAnsi="Times New Roman"/>
          <w:color w:val="000000"/>
          <w:sz w:val="28"/>
          <w:szCs w:val="28"/>
        </w:rPr>
        <w:t>.</w:t>
      </w:r>
    </w:p>
    <w:p w14:paraId="1D024EE7" w14:textId="77777777" w:rsidR="00353100" w:rsidRPr="00AC53A7" w:rsidRDefault="00B25553" w:rsidP="00923D89">
      <w:pPr>
        <w:pStyle w:val="rvps2"/>
        <w:shd w:val="clear" w:color="auto" w:fill="FFFFFF"/>
        <w:spacing w:before="0" w:beforeAutospacing="0" w:after="0" w:afterAutospacing="0" w:line="360" w:lineRule="auto"/>
        <w:ind w:firstLine="709"/>
        <w:contextualSpacing/>
        <w:jc w:val="both"/>
        <w:textAlignment w:val="baseline"/>
        <w:rPr>
          <w:color w:val="000000"/>
          <w:sz w:val="28"/>
          <w:szCs w:val="28"/>
          <w:lang w:val="uk-UA"/>
        </w:rPr>
      </w:pPr>
      <w:r w:rsidRPr="00AC53A7">
        <w:rPr>
          <w:color w:val="000000"/>
          <w:sz w:val="28"/>
          <w:szCs w:val="28"/>
          <w:shd w:val="clear" w:color="auto" w:fill="FFFFFF"/>
          <w:lang w:val="uk-UA"/>
        </w:rPr>
        <w:t xml:space="preserve">З метою встановлення єдиних форм фінансових звітів, порядку їх складання, надсилання та проведення аналізу ЦВК </w:t>
      </w:r>
      <w:bookmarkStart w:id="114" w:name="n1904"/>
      <w:bookmarkEnd w:id="114"/>
      <w:r w:rsidRPr="00AC53A7">
        <w:rPr>
          <w:color w:val="000000"/>
          <w:sz w:val="28"/>
          <w:szCs w:val="28"/>
          <w:lang w:val="uk-UA"/>
        </w:rPr>
        <w:t xml:space="preserve">затверджені </w:t>
      </w:r>
      <w:r w:rsidRPr="00AC53A7">
        <w:rPr>
          <w:bCs/>
          <w:color w:val="000000"/>
          <w:sz w:val="28"/>
          <w:szCs w:val="28"/>
          <w:shd w:val="clear" w:color="auto" w:fill="FFFFFF"/>
          <w:lang w:val="uk-UA"/>
        </w:rPr>
        <w:t xml:space="preserve">форми фінансових звітів про надходження </w:t>
      </w:r>
      <w:r w:rsidR="00E033B6" w:rsidRPr="00AC53A7">
        <w:rPr>
          <w:bCs/>
          <w:color w:val="000000"/>
          <w:sz w:val="28"/>
          <w:szCs w:val="28"/>
          <w:shd w:val="clear" w:color="auto" w:fill="FFFFFF"/>
          <w:lang w:val="uk-UA"/>
        </w:rPr>
        <w:t>й</w:t>
      </w:r>
      <w:r w:rsidRPr="00AC53A7">
        <w:rPr>
          <w:bCs/>
          <w:color w:val="000000"/>
          <w:sz w:val="28"/>
          <w:szCs w:val="28"/>
          <w:shd w:val="clear" w:color="auto" w:fill="FFFFFF"/>
          <w:lang w:val="uk-UA"/>
        </w:rPr>
        <w:t xml:space="preserve"> використання коштів виборчих фондів політичних партій, кандидати в народні депутати України від яких зареєстровані в загальнодержавному багатомандатному виборчому окрузі, </w:t>
      </w:r>
      <w:r w:rsidR="00E033B6" w:rsidRPr="00AC53A7">
        <w:rPr>
          <w:bCs/>
          <w:color w:val="000000"/>
          <w:sz w:val="28"/>
          <w:szCs w:val="28"/>
          <w:shd w:val="clear" w:color="auto" w:fill="FFFFFF"/>
          <w:lang w:val="uk-UA"/>
        </w:rPr>
        <w:t>і</w:t>
      </w:r>
      <w:r w:rsidRPr="00AC53A7">
        <w:rPr>
          <w:bCs/>
          <w:color w:val="000000"/>
          <w:sz w:val="28"/>
          <w:szCs w:val="28"/>
          <w:shd w:val="clear" w:color="auto" w:fill="FFFFFF"/>
          <w:lang w:val="uk-UA"/>
        </w:rPr>
        <w:t xml:space="preserve"> кандидатів у народні депутати України в одномандатних виборчих округах, порядок їх складання, надсилання та проведення аналізу</w:t>
      </w:r>
      <w:r w:rsidR="00353100" w:rsidRPr="00AC53A7">
        <w:rPr>
          <w:bCs/>
          <w:color w:val="000000"/>
          <w:sz w:val="28"/>
          <w:szCs w:val="28"/>
          <w:shd w:val="clear" w:color="auto" w:fill="FFFFFF"/>
          <w:lang w:val="uk-UA"/>
        </w:rPr>
        <w:t xml:space="preserve"> </w:t>
      </w:r>
      <w:r w:rsidR="00353100" w:rsidRPr="00AC53A7">
        <w:rPr>
          <w:sz w:val="28"/>
          <w:szCs w:val="28"/>
          <w:lang w:val="uk-UA"/>
        </w:rPr>
        <w:t>[112]</w:t>
      </w:r>
      <w:r w:rsidRPr="00AC53A7">
        <w:rPr>
          <w:bCs/>
          <w:color w:val="000000"/>
          <w:sz w:val="28"/>
          <w:szCs w:val="28"/>
          <w:shd w:val="clear" w:color="auto" w:fill="FFFFFF"/>
          <w:lang w:val="uk-UA"/>
        </w:rPr>
        <w:t>.</w:t>
      </w:r>
    </w:p>
    <w:p w14:paraId="7C99B002" w14:textId="77777777" w:rsidR="00B25553" w:rsidRPr="00AC53A7" w:rsidRDefault="00B25553" w:rsidP="00923D89">
      <w:pPr>
        <w:pStyle w:val="rvps2"/>
        <w:shd w:val="clear" w:color="auto" w:fill="FFFFFF"/>
        <w:spacing w:before="0" w:beforeAutospacing="0" w:after="0" w:afterAutospacing="0" w:line="360" w:lineRule="auto"/>
        <w:ind w:firstLine="709"/>
        <w:contextualSpacing/>
        <w:jc w:val="both"/>
        <w:textAlignment w:val="baseline"/>
        <w:rPr>
          <w:color w:val="000000"/>
          <w:sz w:val="28"/>
          <w:szCs w:val="28"/>
          <w:lang w:val="uk-UA"/>
        </w:rPr>
      </w:pPr>
      <w:r w:rsidRPr="00AC53A7">
        <w:rPr>
          <w:color w:val="000000"/>
          <w:sz w:val="28"/>
          <w:szCs w:val="28"/>
          <w:lang w:val="uk-UA"/>
        </w:rPr>
        <w:t xml:space="preserve">Аналіз фінансових звітів про надходження </w:t>
      </w:r>
      <w:r w:rsidR="00E033B6" w:rsidRPr="00AC53A7">
        <w:rPr>
          <w:color w:val="000000"/>
          <w:sz w:val="28"/>
          <w:szCs w:val="28"/>
          <w:lang w:val="uk-UA"/>
        </w:rPr>
        <w:t>й</w:t>
      </w:r>
      <w:r w:rsidRPr="00AC53A7">
        <w:rPr>
          <w:color w:val="000000"/>
          <w:sz w:val="28"/>
          <w:szCs w:val="28"/>
          <w:lang w:val="uk-UA"/>
        </w:rPr>
        <w:t xml:space="preserve"> використання коштів виборчих фондів політичних партій здійснюється </w:t>
      </w:r>
      <w:r w:rsidR="00E033B6" w:rsidRPr="00AC53A7">
        <w:rPr>
          <w:color w:val="000000"/>
          <w:sz w:val="28"/>
          <w:szCs w:val="28"/>
          <w:lang w:val="uk-UA"/>
        </w:rPr>
        <w:t>за</w:t>
      </w:r>
      <w:r w:rsidRPr="00AC53A7">
        <w:rPr>
          <w:color w:val="000000"/>
          <w:sz w:val="28"/>
          <w:szCs w:val="28"/>
          <w:lang w:val="uk-UA"/>
        </w:rPr>
        <w:t xml:space="preserve"> кожн</w:t>
      </w:r>
      <w:r w:rsidR="00E033B6" w:rsidRPr="00AC53A7">
        <w:rPr>
          <w:color w:val="000000"/>
          <w:sz w:val="28"/>
          <w:szCs w:val="28"/>
          <w:lang w:val="uk-UA"/>
        </w:rPr>
        <w:t>им</w:t>
      </w:r>
      <w:r w:rsidRPr="00AC53A7">
        <w:rPr>
          <w:color w:val="000000"/>
          <w:sz w:val="28"/>
          <w:szCs w:val="28"/>
          <w:lang w:val="uk-UA"/>
        </w:rPr>
        <w:t xml:space="preserve"> виборч</w:t>
      </w:r>
      <w:r w:rsidR="00E033B6" w:rsidRPr="00AC53A7">
        <w:rPr>
          <w:color w:val="000000"/>
          <w:sz w:val="28"/>
          <w:szCs w:val="28"/>
          <w:lang w:val="uk-UA"/>
        </w:rPr>
        <w:t>и</w:t>
      </w:r>
      <w:r w:rsidRPr="00AC53A7">
        <w:rPr>
          <w:color w:val="000000"/>
          <w:sz w:val="28"/>
          <w:szCs w:val="28"/>
          <w:lang w:val="uk-UA"/>
        </w:rPr>
        <w:t>м фонд</w:t>
      </w:r>
      <w:r w:rsidR="00E033B6" w:rsidRPr="00AC53A7">
        <w:rPr>
          <w:color w:val="000000"/>
          <w:sz w:val="28"/>
          <w:szCs w:val="28"/>
          <w:lang w:val="uk-UA"/>
        </w:rPr>
        <w:t>ом</w:t>
      </w:r>
      <w:r w:rsidRPr="00AC53A7">
        <w:rPr>
          <w:color w:val="000000"/>
          <w:sz w:val="28"/>
          <w:szCs w:val="28"/>
          <w:lang w:val="uk-UA"/>
        </w:rPr>
        <w:t xml:space="preserve"> окремо </w:t>
      </w:r>
      <w:r w:rsidR="00E033B6" w:rsidRPr="00AC53A7">
        <w:rPr>
          <w:color w:val="000000"/>
          <w:sz w:val="28"/>
          <w:szCs w:val="28"/>
          <w:lang w:val="uk-UA"/>
        </w:rPr>
        <w:t>та</w:t>
      </w:r>
      <w:r w:rsidRPr="00AC53A7">
        <w:rPr>
          <w:color w:val="000000"/>
          <w:sz w:val="28"/>
          <w:szCs w:val="28"/>
          <w:lang w:val="uk-UA"/>
        </w:rPr>
        <w:t xml:space="preserve"> полягає в установленні відповідності звітних даних вимогам </w:t>
      </w:r>
      <w:r w:rsidRPr="00AC53A7">
        <w:rPr>
          <w:color w:val="000000"/>
          <w:sz w:val="28"/>
          <w:szCs w:val="28"/>
          <w:bdr w:val="none" w:sz="0" w:space="0" w:color="auto" w:frame="1"/>
          <w:lang w:val="uk-UA"/>
        </w:rPr>
        <w:t>ЗУ «</w:t>
      </w:r>
      <w:r w:rsidRPr="00AC53A7">
        <w:rPr>
          <w:color w:val="000000"/>
          <w:sz w:val="28"/>
          <w:szCs w:val="28"/>
          <w:lang w:val="uk-UA"/>
        </w:rPr>
        <w:t>Про вибори народних депутатів України», інформації, отриманій від банків, у яких відкрит</w:t>
      </w:r>
      <w:r w:rsidR="00E033B6" w:rsidRPr="00AC53A7">
        <w:rPr>
          <w:color w:val="000000"/>
          <w:sz w:val="28"/>
          <w:szCs w:val="28"/>
          <w:lang w:val="uk-UA"/>
        </w:rPr>
        <w:t>і</w:t>
      </w:r>
      <w:r w:rsidRPr="00AC53A7">
        <w:rPr>
          <w:color w:val="000000"/>
          <w:sz w:val="28"/>
          <w:szCs w:val="28"/>
          <w:lang w:val="uk-UA"/>
        </w:rPr>
        <w:t xml:space="preserve"> рахунки виборчих фондів, і своєчасності подання звітів. Для проведення аналізу використовується також інформація, отримана від банків, у яких відкрит</w:t>
      </w:r>
      <w:r w:rsidR="00E033B6" w:rsidRPr="00AC53A7">
        <w:rPr>
          <w:color w:val="000000"/>
          <w:sz w:val="28"/>
          <w:szCs w:val="28"/>
          <w:lang w:val="uk-UA"/>
        </w:rPr>
        <w:t>і</w:t>
      </w:r>
      <w:r w:rsidRPr="00AC53A7">
        <w:rPr>
          <w:color w:val="000000"/>
          <w:sz w:val="28"/>
          <w:szCs w:val="28"/>
          <w:lang w:val="uk-UA"/>
        </w:rPr>
        <w:t xml:space="preserve"> рахунки виборчих фондів. За результатами проведеного аналізу ЦВК складає документ за затвердженою формою, </w:t>
      </w:r>
      <w:r w:rsidR="00E033B6" w:rsidRPr="00AC53A7">
        <w:rPr>
          <w:color w:val="000000"/>
          <w:sz w:val="28"/>
          <w:szCs w:val="28"/>
          <w:lang w:val="uk-UA"/>
        </w:rPr>
        <w:t>який має назву</w:t>
      </w:r>
      <w:r w:rsidRPr="00AC53A7">
        <w:rPr>
          <w:color w:val="000000"/>
          <w:sz w:val="28"/>
          <w:szCs w:val="28"/>
          <w:lang w:val="uk-UA"/>
        </w:rPr>
        <w:t xml:space="preserve"> «А</w:t>
      </w:r>
      <w:r w:rsidRPr="00AC53A7">
        <w:rPr>
          <w:sz w:val="28"/>
          <w:szCs w:val="28"/>
          <w:lang w:val="uk-UA"/>
        </w:rPr>
        <w:t xml:space="preserve">наліз фінансового звіту про надходження і використання коштів виборчого фонду» (складається з основної частини та висновків). </w:t>
      </w:r>
      <w:r w:rsidR="00E033B6" w:rsidRPr="00AC53A7">
        <w:rPr>
          <w:sz w:val="28"/>
          <w:szCs w:val="28"/>
          <w:lang w:val="uk-UA"/>
        </w:rPr>
        <w:t>В</w:t>
      </w:r>
      <w:r w:rsidRPr="00AC53A7">
        <w:rPr>
          <w:sz w:val="28"/>
          <w:szCs w:val="28"/>
          <w:lang w:val="uk-UA"/>
        </w:rPr>
        <w:t xml:space="preserve"> основній частині </w:t>
      </w:r>
      <w:r w:rsidR="00E033B6" w:rsidRPr="00AC53A7">
        <w:rPr>
          <w:sz w:val="28"/>
          <w:szCs w:val="28"/>
          <w:lang w:val="uk-UA"/>
        </w:rPr>
        <w:t>а</w:t>
      </w:r>
      <w:r w:rsidRPr="00AC53A7">
        <w:rPr>
          <w:sz w:val="28"/>
          <w:szCs w:val="28"/>
          <w:lang w:val="uk-UA"/>
        </w:rPr>
        <w:t>налізу міститься</w:t>
      </w:r>
      <w:r w:rsidR="00E033B6" w:rsidRPr="00AC53A7">
        <w:rPr>
          <w:sz w:val="28"/>
          <w:szCs w:val="28"/>
          <w:lang w:val="uk-UA"/>
        </w:rPr>
        <w:t xml:space="preserve"> така інформація</w:t>
      </w:r>
      <w:r w:rsidRPr="00AC53A7">
        <w:rPr>
          <w:sz w:val="28"/>
          <w:szCs w:val="28"/>
          <w:lang w:val="uk-UA"/>
        </w:rPr>
        <w:t>:</w:t>
      </w:r>
      <w:bookmarkStart w:id="115" w:name="n113"/>
      <w:bookmarkEnd w:id="115"/>
      <w:r w:rsidRPr="00AC53A7">
        <w:rPr>
          <w:color w:val="000000"/>
          <w:sz w:val="28"/>
          <w:szCs w:val="28"/>
          <w:lang w:val="uk-UA"/>
        </w:rPr>
        <w:t xml:space="preserve"> аналіз даних про відкриті рахунки виборчих фондів на відповідність вимогам;</w:t>
      </w:r>
      <w:bookmarkStart w:id="116" w:name="n114"/>
      <w:bookmarkEnd w:id="116"/>
      <w:r w:rsidRPr="00AC53A7">
        <w:rPr>
          <w:color w:val="000000"/>
          <w:sz w:val="28"/>
          <w:szCs w:val="28"/>
          <w:lang w:val="uk-UA"/>
        </w:rPr>
        <w:t xml:space="preserve"> аналіз формування виборчого фонду за джерелами форму</w:t>
      </w:r>
      <w:r w:rsidR="00353100" w:rsidRPr="00AC53A7">
        <w:rPr>
          <w:color w:val="000000"/>
          <w:sz w:val="28"/>
          <w:szCs w:val="28"/>
          <w:lang w:val="uk-UA"/>
        </w:rPr>
        <w:t>вання</w:t>
      </w:r>
      <w:r w:rsidRPr="00AC53A7">
        <w:rPr>
          <w:color w:val="000000"/>
          <w:sz w:val="28"/>
          <w:szCs w:val="28"/>
          <w:lang w:val="uk-UA"/>
        </w:rPr>
        <w:t>;</w:t>
      </w:r>
      <w:bookmarkStart w:id="117" w:name="n115"/>
      <w:bookmarkEnd w:id="117"/>
      <w:r w:rsidRPr="00AC53A7">
        <w:rPr>
          <w:color w:val="000000"/>
          <w:sz w:val="28"/>
          <w:szCs w:val="28"/>
          <w:lang w:val="uk-UA"/>
        </w:rPr>
        <w:t xml:space="preserve"> аналіз використання коштів виборчого фонду на предмет законності та цільового використання коштів фонду;</w:t>
      </w:r>
      <w:bookmarkStart w:id="118" w:name="n116"/>
      <w:bookmarkEnd w:id="118"/>
      <w:r w:rsidRPr="00AC53A7">
        <w:rPr>
          <w:color w:val="000000"/>
          <w:sz w:val="28"/>
          <w:szCs w:val="28"/>
          <w:lang w:val="uk-UA"/>
        </w:rPr>
        <w:t xml:space="preserve"> аналіз розрахунку залишку коштів виборчого фонду, перерахування невикористаних коштів на рахунок партії або до Державного бюджету України;</w:t>
      </w:r>
      <w:bookmarkStart w:id="119" w:name="n117"/>
      <w:bookmarkEnd w:id="119"/>
      <w:r w:rsidRPr="00AC53A7">
        <w:rPr>
          <w:color w:val="000000"/>
          <w:sz w:val="28"/>
          <w:szCs w:val="28"/>
          <w:lang w:val="uk-UA"/>
        </w:rPr>
        <w:t xml:space="preserve"> аналіз своєчасності подання фінансових звітів і відповідності їх даних інформації, отриманій від банків. А у висновку міститься інформація про </w:t>
      </w:r>
      <w:bookmarkStart w:id="120" w:name="n118"/>
      <w:bookmarkEnd w:id="120"/>
      <w:r w:rsidRPr="00AC53A7">
        <w:rPr>
          <w:color w:val="000000"/>
          <w:sz w:val="28"/>
          <w:szCs w:val="28"/>
          <w:lang w:val="uk-UA"/>
        </w:rPr>
        <w:t>відповідність звітних даних вимогам законодавства,</w:t>
      </w:r>
      <w:r w:rsidR="00E033B6" w:rsidRPr="00AC53A7">
        <w:rPr>
          <w:color w:val="000000"/>
          <w:sz w:val="28"/>
          <w:szCs w:val="28"/>
          <w:lang w:val="uk-UA"/>
        </w:rPr>
        <w:t xml:space="preserve"> </w:t>
      </w:r>
      <w:r w:rsidRPr="00AC53A7">
        <w:rPr>
          <w:color w:val="000000"/>
          <w:sz w:val="28"/>
          <w:szCs w:val="28"/>
          <w:lang w:val="uk-UA"/>
        </w:rPr>
        <w:t xml:space="preserve">інформації, отриманій від банків, </w:t>
      </w:r>
      <w:r w:rsidR="00E033B6" w:rsidRPr="00AC53A7">
        <w:rPr>
          <w:color w:val="000000"/>
          <w:sz w:val="28"/>
          <w:szCs w:val="28"/>
          <w:lang w:val="uk-UA"/>
        </w:rPr>
        <w:t xml:space="preserve">а </w:t>
      </w:r>
      <w:r w:rsidRPr="00AC53A7">
        <w:rPr>
          <w:color w:val="000000"/>
          <w:sz w:val="28"/>
          <w:szCs w:val="28"/>
          <w:lang w:val="uk-UA"/>
        </w:rPr>
        <w:t>та</w:t>
      </w:r>
      <w:r w:rsidR="00E033B6" w:rsidRPr="00AC53A7">
        <w:rPr>
          <w:color w:val="000000"/>
          <w:sz w:val="28"/>
          <w:szCs w:val="28"/>
          <w:lang w:val="uk-UA"/>
        </w:rPr>
        <w:t>кож</w:t>
      </w:r>
      <w:r w:rsidRPr="00AC53A7">
        <w:rPr>
          <w:color w:val="000000"/>
          <w:sz w:val="28"/>
          <w:szCs w:val="28"/>
          <w:lang w:val="uk-UA"/>
        </w:rPr>
        <w:t xml:space="preserve"> своєчасність подання звітів</w:t>
      </w:r>
      <w:r w:rsidR="00353100" w:rsidRPr="00AC53A7">
        <w:rPr>
          <w:color w:val="000000"/>
          <w:sz w:val="28"/>
          <w:szCs w:val="28"/>
          <w:lang w:val="uk-UA"/>
        </w:rPr>
        <w:t xml:space="preserve"> </w:t>
      </w:r>
      <w:r w:rsidR="00353100" w:rsidRPr="00AC53A7">
        <w:rPr>
          <w:sz w:val="28"/>
          <w:szCs w:val="28"/>
          <w:lang w:val="uk-UA"/>
        </w:rPr>
        <w:t>[112]</w:t>
      </w:r>
      <w:r w:rsidR="00353100" w:rsidRPr="00AC53A7">
        <w:rPr>
          <w:bCs/>
          <w:color w:val="000000"/>
          <w:sz w:val="28"/>
          <w:szCs w:val="28"/>
          <w:shd w:val="clear" w:color="auto" w:fill="FFFFFF"/>
          <w:lang w:val="uk-UA"/>
        </w:rPr>
        <w:t>.</w:t>
      </w:r>
    </w:p>
    <w:p w14:paraId="2F02307E" w14:textId="77777777" w:rsidR="00B25553" w:rsidRPr="00AC53A7" w:rsidRDefault="00B25553" w:rsidP="00923D89">
      <w:pPr>
        <w:shd w:val="clear" w:color="auto" w:fill="FFFFFF"/>
        <w:spacing w:after="0" w:line="360" w:lineRule="auto"/>
        <w:ind w:firstLine="709"/>
        <w:contextualSpacing/>
        <w:jc w:val="both"/>
        <w:textAlignment w:val="baseline"/>
        <w:rPr>
          <w:rStyle w:val="notranslate"/>
          <w:rFonts w:ascii="Times New Roman" w:hAnsi="Times New Roman"/>
          <w:sz w:val="28"/>
          <w:szCs w:val="28"/>
        </w:rPr>
      </w:pPr>
      <w:r w:rsidRPr="00AC53A7">
        <w:rPr>
          <w:rStyle w:val="notranslate"/>
          <w:rFonts w:ascii="Times New Roman" w:hAnsi="Times New Roman"/>
          <w:sz w:val="28"/>
          <w:szCs w:val="28"/>
        </w:rPr>
        <w:lastRenderedPageBreak/>
        <w:t xml:space="preserve">Законодавство Польщі також передбачає подання виборчими комітетами до Національної Виборчої Комісії фінансових звітів про доходи </w:t>
      </w:r>
      <w:r w:rsidR="0028114D" w:rsidRPr="00AC53A7">
        <w:rPr>
          <w:rStyle w:val="notranslate"/>
          <w:rFonts w:ascii="Times New Roman" w:hAnsi="Times New Roman"/>
          <w:sz w:val="28"/>
          <w:szCs w:val="28"/>
        </w:rPr>
        <w:t>й</w:t>
      </w:r>
      <w:r w:rsidRPr="00AC53A7">
        <w:rPr>
          <w:rStyle w:val="notranslate"/>
          <w:rFonts w:ascii="Times New Roman" w:hAnsi="Times New Roman"/>
          <w:sz w:val="28"/>
          <w:szCs w:val="28"/>
        </w:rPr>
        <w:t xml:space="preserve"> видатки з виборчого фонду, </w:t>
      </w:r>
      <w:r w:rsidR="0028114D" w:rsidRPr="00AC53A7">
        <w:rPr>
          <w:rStyle w:val="notranslate"/>
          <w:rFonts w:ascii="Times New Roman" w:hAnsi="Times New Roman"/>
          <w:sz w:val="28"/>
          <w:szCs w:val="28"/>
        </w:rPr>
        <w:t>у</w:t>
      </w:r>
      <w:r w:rsidRPr="00AC53A7">
        <w:rPr>
          <w:rStyle w:val="notranslate"/>
          <w:rFonts w:ascii="Times New Roman" w:hAnsi="Times New Roman"/>
          <w:sz w:val="28"/>
          <w:szCs w:val="28"/>
        </w:rPr>
        <w:t xml:space="preserve"> тому числі </w:t>
      </w:r>
      <w:r w:rsidR="0028114D" w:rsidRPr="00AC53A7">
        <w:rPr>
          <w:rStyle w:val="notranslate"/>
          <w:rFonts w:ascii="Times New Roman" w:hAnsi="Times New Roman"/>
          <w:sz w:val="28"/>
          <w:szCs w:val="28"/>
        </w:rPr>
        <w:t>про</w:t>
      </w:r>
      <w:r w:rsidRPr="00AC53A7">
        <w:rPr>
          <w:rStyle w:val="notranslate"/>
          <w:rFonts w:ascii="Times New Roman" w:hAnsi="Times New Roman"/>
          <w:sz w:val="28"/>
          <w:szCs w:val="28"/>
        </w:rPr>
        <w:t xml:space="preserve"> отримані банківські кредити </w:t>
      </w:r>
      <w:r w:rsidR="0028114D" w:rsidRPr="00AC53A7">
        <w:rPr>
          <w:rStyle w:val="notranslate"/>
          <w:rFonts w:ascii="Times New Roman" w:hAnsi="Times New Roman"/>
          <w:sz w:val="28"/>
          <w:szCs w:val="28"/>
        </w:rPr>
        <w:t>із зазначенням умов їх отримання;</w:t>
      </w:r>
      <w:r w:rsidRPr="00AC53A7">
        <w:rPr>
          <w:rStyle w:val="notranslate"/>
          <w:rFonts w:ascii="Times New Roman" w:hAnsi="Times New Roman"/>
          <w:sz w:val="28"/>
          <w:szCs w:val="28"/>
        </w:rPr>
        <w:t xml:space="preserve"> </w:t>
      </w:r>
      <w:r w:rsidR="0028114D" w:rsidRPr="00AC53A7">
        <w:rPr>
          <w:rStyle w:val="notranslate"/>
          <w:rFonts w:ascii="Times New Roman" w:hAnsi="Times New Roman"/>
          <w:sz w:val="28"/>
          <w:szCs w:val="28"/>
        </w:rPr>
        <w:t>такі звіти</w:t>
      </w:r>
      <w:r w:rsidRPr="00AC53A7">
        <w:rPr>
          <w:rStyle w:val="notranslate"/>
          <w:rFonts w:ascii="Times New Roman" w:hAnsi="Times New Roman"/>
          <w:sz w:val="28"/>
          <w:szCs w:val="28"/>
        </w:rPr>
        <w:t xml:space="preserve"> </w:t>
      </w:r>
      <w:r w:rsidR="0028114D" w:rsidRPr="00AC53A7">
        <w:rPr>
          <w:rStyle w:val="notranslate"/>
          <w:rFonts w:ascii="Times New Roman" w:hAnsi="Times New Roman"/>
          <w:sz w:val="28"/>
          <w:szCs w:val="28"/>
        </w:rPr>
        <w:t>мають</w:t>
      </w:r>
      <w:r w:rsidRPr="00AC53A7">
        <w:rPr>
          <w:rStyle w:val="notranslate"/>
          <w:rFonts w:ascii="Times New Roman" w:hAnsi="Times New Roman"/>
          <w:sz w:val="28"/>
          <w:szCs w:val="28"/>
        </w:rPr>
        <w:t xml:space="preserve"> бути подан</w:t>
      </w:r>
      <w:r w:rsidR="0028114D" w:rsidRPr="00AC53A7">
        <w:rPr>
          <w:rStyle w:val="notranslate"/>
          <w:rFonts w:ascii="Times New Roman" w:hAnsi="Times New Roman"/>
          <w:sz w:val="28"/>
          <w:szCs w:val="28"/>
        </w:rPr>
        <w:t>і</w:t>
      </w:r>
      <w:r w:rsidRPr="00AC53A7">
        <w:rPr>
          <w:rStyle w:val="notranslate"/>
          <w:rFonts w:ascii="Times New Roman" w:hAnsi="Times New Roman"/>
          <w:sz w:val="28"/>
          <w:szCs w:val="28"/>
        </w:rPr>
        <w:t xml:space="preserve"> протягом </w:t>
      </w:r>
      <w:r w:rsidR="0028114D" w:rsidRPr="00AC53A7">
        <w:rPr>
          <w:rStyle w:val="notranslate"/>
          <w:rFonts w:ascii="Times New Roman" w:hAnsi="Times New Roman"/>
          <w:sz w:val="28"/>
          <w:szCs w:val="28"/>
        </w:rPr>
        <w:t>3</w:t>
      </w:r>
      <w:r w:rsidRPr="00AC53A7">
        <w:rPr>
          <w:rStyle w:val="notranslate"/>
          <w:rFonts w:ascii="Times New Roman" w:hAnsi="Times New Roman"/>
          <w:sz w:val="28"/>
          <w:szCs w:val="28"/>
        </w:rPr>
        <w:t xml:space="preserve"> місяців </w:t>
      </w:r>
      <w:r w:rsidR="0028114D" w:rsidRPr="00AC53A7">
        <w:rPr>
          <w:rStyle w:val="notranslate"/>
          <w:rFonts w:ascii="Times New Roman" w:hAnsi="Times New Roman"/>
          <w:sz w:val="28"/>
          <w:szCs w:val="28"/>
        </w:rPr>
        <w:t>і</w:t>
      </w:r>
      <w:r w:rsidRPr="00AC53A7">
        <w:rPr>
          <w:rStyle w:val="notranslate"/>
          <w:rFonts w:ascii="Times New Roman" w:hAnsi="Times New Roman"/>
          <w:sz w:val="28"/>
          <w:szCs w:val="28"/>
        </w:rPr>
        <w:t>з дня виборів. До так</w:t>
      </w:r>
      <w:r w:rsidR="0028114D" w:rsidRPr="00AC53A7">
        <w:rPr>
          <w:rStyle w:val="notranslate"/>
          <w:rFonts w:ascii="Times New Roman" w:hAnsi="Times New Roman"/>
          <w:sz w:val="28"/>
          <w:szCs w:val="28"/>
        </w:rPr>
        <w:t>их</w:t>
      </w:r>
      <w:r w:rsidRPr="00AC53A7">
        <w:rPr>
          <w:rStyle w:val="notranslate"/>
          <w:rFonts w:ascii="Times New Roman" w:hAnsi="Times New Roman"/>
          <w:sz w:val="28"/>
          <w:szCs w:val="28"/>
        </w:rPr>
        <w:t xml:space="preserve"> звіт</w:t>
      </w:r>
      <w:r w:rsidR="0028114D" w:rsidRPr="00AC53A7">
        <w:rPr>
          <w:rStyle w:val="notranslate"/>
          <w:rFonts w:ascii="Times New Roman" w:hAnsi="Times New Roman"/>
          <w:sz w:val="28"/>
          <w:szCs w:val="28"/>
        </w:rPr>
        <w:t>ів</w:t>
      </w:r>
      <w:r w:rsidRPr="00AC53A7">
        <w:rPr>
          <w:rStyle w:val="notranslate"/>
          <w:rFonts w:ascii="Times New Roman" w:hAnsi="Times New Roman"/>
          <w:sz w:val="28"/>
          <w:szCs w:val="28"/>
        </w:rPr>
        <w:t xml:space="preserve"> додається висновок аудитора</w:t>
      </w:r>
      <w:r w:rsidR="00353100" w:rsidRPr="00AC53A7">
        <w:rPr>
          <w:rStyle w:val="notranslate"/>
          <w:rFonts w:ascii="Times New Roman" w:hAnsi="Times New Roman"/>
          <w:sz w:val="28"/>
          <w:szCs w:val="28"/>
        </w:rPr>
        <w:t xml:space="preserve"> </w:t>
      </w:r>
      <w:r w:rsidR="00353100" w:rsidRPr="00AC53A7">
        <w:rPr>
          <w:rFonts w:ascii="Times New Roman" w:hAnsi="Times New Roman"/>
          <w:sz w:val="28"/>
          <w:szCs w:val="28"/>
        </w:rPr>
        <w:t>[88]</w:t>
      </w:r>
      <w:r w:rsidRPr="00AC53A7">
        <w:rPr>
          <w:rStyle w:val="notranslate"/>
          <w:rFonts w:ascii="Times New Roman" w:hAnsi="Times New Roman"/>
          <w:sz w:val="28"/>
          <w:szCs w:val="28"/>
        </w:rPr>
        <w:t>. Метою аудиту фінансового звіту</w:t>
      </w:r>
      <w:r w:rsidR="0028114D" w:rsidRPr="00AC53A7">
        <w:rPr>
          <w:rStyle w:val="notranslate"/>
          <w:rFonts w:ascii="Times New Roman" w:hAnsi="Times New Roman"/>
          <w:sz w:val="28"/>
          <w:szCs w:val="28"/>
        </w:rPr>
        <w:t xml:space="preserve"> </w:t>
      </w:r>
      <w:r w:rsidRPr="00AC53A7">
        <w:rPr>
          <w:rStyle w:val="notranslate"/>
          <w:rFonts w:ascii="Times New Roman" w:hAnsi="Times New Roman"/>
          <w:sz w:val="28"/>
          <w:szCs w:val="28"/>
        </w:rPr>
        <w:t>є надання Національній Виборчій Комісії письмової оцінки професійного аудитора, а також його висновку про те, чи</w:t>
      </w:r>
      <w:r w:rsidR="0028114D" w:rsidRPr="00AC53A7">
        <w:rPr>
          <w:rStyle w:val="notranslate"/>
          <w:rFonts w:ascii="Times New Roman" w:hAnsi="Times New Roman"/>
          <w:sz w:val="28"/>
          <w:szCs w:val="28"/>
        </w:rPr>
        <w:t xml:space="preserve"> є</w:t>
      </w:r>
      <w:r w:rsidRPr="00AC53A7">
        <w:rPr>
          <w:rStyle w:val="notranslate"/>
          <w:rFonts w:ascii="Times New Roman" w:hAnsi="Times New Roman"/>
          <w:sz w:val="28"/>
          <w:szCs w:val="28"/>
        </w:rPr>
        <w:t xml:space="preserve"> звіт виборчого комітету достовірним та чи надано в ньому всі відомості про законне залучення фінансових надходжень, витрати </w:t>
      </w:r>
      <w:r w:rsidR="0028114D" w:rsidRPr="00AC53A7">
        <w:rPr>
          <w:rStyle w:val="notranslate"/>
          <w:rFonts w:ascii="Times New Roman" w:hAnsi="Times New Roman"/>
          <w:sz w:val="28"/>
          <w:szCs w:val="28"/>
        </w:rPr>
        <w:t>й</w:t>
      </w:r>
      <w:r w:rsidRPr="00AC53A7">
        <w:rPr>
          <w:rStyle w:val="notranslate"/>
          <w:rFonts w:ascii="Times New Roman" w:hAnsi="Times New Roman"/>
          <w:sz w:val="28"/>
          <w:szCs w:val="28"/>
        </w:rPr>
        <w:t xml:space="preserve"> фінансові зобов’язання виборчого комітету</w:t>
      </w:r>
      <w:r w:rsidR="00353100" w:rsidRPr="00AC53A7">
        <w:rPr>
          <w:rStyle w:val="notranslate"/>
          <w:rFonts w:ascii="Times New Roman" w:hAnsi="Times New Roman"/>
          <w:sz w:val="28"/>
          <w:szCs w:val="28"/>
        </w:rPr>
        <w:t xml:space="preserve"> </w:t>
      </w:r>
      <w:r w:rsidR="00353100" w:rsidRPr="00AC53A7">
        <w:rPr>
          <w:rFonts w:ascii="Times New Roman" w:hAnsi="Times New Roman"/>
          <w:sz w:val="28"/>
          <w:szCs w:val="28"/>
        </w:rPr>
        <w:t>[304, с. 83]</w:t>
      </w:r>
      <w:r w:rsidRPr="00AC53A7">
        <w:rPr>
          <w:rStyle w:val="notranslate"/>
          <w:rFonts w:ascii="Times New Roman" w:hAnsi="Times New Roman"/>
          <w:sz w:val="28"/>
          <w:szCs w:val="28"/>
        </w:rPr>
        <w:t>. Відомості, які повинні міститися в</w:t>
      </w:r>
      <w:r w:rsidR="0028114D" w:rsidRPr="00AC53A7">
        <w:rPr>
          <w:rStyle w:val="notranslate"/>
          <w:rFonts w:ascii="Times New Roman" w:hAnsi="Times New Roman"/>
          <w:sz w:val="28"/>
          <w:szCs w:val="28"/>
        </w:rPr>
        <w:t xml:space="preserve"> зазначених</w:t>
      </w:r>
      <w:r w:rsidRPr="00AC53A7">
        <w:rPr>
          <w:rStyle w:val="notranslate"/>
          <w:rFonts w:ascii="Times New Roman" w:hAnsi="Times New Roman"/>
          <w:sz w:val="28"/>
          <w:szCs w:val="28"/>
        </w:rPr>
        <w:t xml:space="preserve"> звітах</w:t>
      </w:r>
      <w:r w:rsidR="0028114D" w:rsidRPr="00AC53A7">
        <w:rPr>
          <w:rStyle w:val="notranslate"/>
          <w:rFonts w:ascii="Times New Roman" w:hAnsi="Times New Roman"/>
          <w:sz w:val="28"/>
          <w:szCs w:val="28"/>
        </w:rPr>
        <w:t>,</w:t>
      </w:r>
      <w:r w:rsidRPr="00AC53A7">
        <w:rPr>
          <w:rStyle w:val="notranslate"/>
          <w:rFonts w:ascii="Times New Roman" w:hAnsi="Times New Roman"/>
          <w:sz w:val="28"/>
          <w:szCs w:val="28"/>
        </w:rPr>
        <w:t xml:space="preserve"> та їх форма затверджені Розпорядження</w:t>
      </w:r>
      <w:r w:rsidR="0028114D" w:rsidRPr="00AC53A7">
        <w:rPr>
          <w:rStyle w:val="notranslate"/>
          <w:rFonts w:ascii="Times New Roman" w:hAnsi="Times New Roman"/>
          <w:sz w:val="28"/>
          <w:szCs w:val="28"/>
        </w:rPr>
        <w:t>м</w:t>
      </w:r>
      <w:r w:rsidRPr="00AC53A7">
        <w:rPr>
          <w:rStyle w:val="notranslate"/>
          <w:rFonts w:ascii="Times New Roman" w:hAnsi="Times New Roman"/>
          <w:sz w:val="28"/>
          <w:szCs w:val="28"/>
        </w:rPr>
        <w:t xml:space="preserve"> Міністра фінансів Польщі «Про фінансові звіти виборчих комітетів»</w:t>
      </w:r>
      <w:r w:rsidR="00353100" w:rsidRPr="00AC53A7">
        <w:rPr>
          <w:rStyle w:val="notranslate"/>
          <w:rFonts w:ascii="Times New Roman" w:hAnsi="Times New Roman"/>
          <w:sz w:val="28"/>
          <w:szCs w:val="28"/>
        </w:rPr>
        <w:t xml:space="preserve"> </w:t>
      </w:r>
      <w:r w:rsidR="00353100" w:rsidRPr="00AC53A7">
        <w:rPr>
          <w:rFonts w:ascii="Times New Roman" w:hAnsi="Times New Roman"/>
          <w:sz w:val="28"/>
          <w:szCs w:val="28"/>
        </w:rPr>
        <w:t>[116]</w:t>
      </w:r>
      <w:r w:rsidRPr="00AC53A7">
        <w:rPr>
          <w:rStyle w:val="notranslate"/>
          <w:rFonts w:ascii="Times New Roman" w:hAnsi="Times New Roman"/>
          <w:sz w:val="28"/>
          <w:szCs w:val="28"/>
        </w:rPr>
        <w:t xml:space="preserve">. </w:t>
      </w:r>
    </w:p>
    <w:p w14:paraId="020B1DAE" w14:textId="77777777" w:rsidR="00B25553" w:rsidRPr="00AC53A7" w:rsidRDefault="00B25553" w:rsidP="00923D89">
      <w:pPr>
        <w:shd w:val="clear" w:color="auto" w:fill="FFFFFF"/>
        <w:spacing w:after="0" w:line="360" w:lineRule="auto"/>
        <w:ind w:firstLine="709"/>
        <w:contextualSpacing/>
        <w:jc w:val="both"/>
        <w:textAlignment w:val="baseline"/>
        <w:rPr>
          <w:rFonts w:ascii="Times New Roman" w:hAnsi="Times New Roman"/>
          <w:sz w:val="28"/>
          <w:szCs w:val="28"/>
        </w:rPr>
      </w:pPr>
      <w:r w:rsidRPr="00AC53A7">
        <w:rPr>
          <w:rStyle w:val="notranslate"/>
          <w:rFonts w:ascii="Times New Roman" w:hAnsi="Times New Roman"/>
          <w:sz w:val="28"/>
          <w:szCs w:val="28"/>
        </w:rPr>
        <w:t xml:space="preserve">Як бачимо з наведених положень, законодавство України містить </w:t>
      </w:r>
      <w:r w:rsidR="00E90306" w:rsidRPr="00AC53A7">
        <w:rPr>
          <w:rStyle w:val="notranslate"/>
          <w:rFonts w:ascii="Times New Roman" w:hAnsi="Times New Roman"/>
          <w:sz w:val="28"/>
          <w:szCs w:val="28"/>
        </w:rPr>
        <w:t>низку</w:t>
      </w:r>
      <w:r w:rsidRPr="00AC53A7">
        <w:rPr>
          <w:rStyle w:val="notranslate"/>
          <w:rFonts w:ascii="Times New Roman" w:hAnsi="Times New Roman"/>
          <w:sz w:val="28"/>
          <w:szCs w:val="28"/>
        </w:rPr>
        <w:t xml:space="preserve"> недоліків стосовно ефективності державного контролю за діяльністю політичних партій у виборчому процесі. Так, можна погодитися з думкою Ю. Шведи, що </w:t>
      </w:r>
      <w:r w:rsidR="00E90306" w:rsidRPr="00AC53A7">
        <w:rPr>
          <w:rStyle w:val="notranslate"/>
          <w:rFonts w:ascii="Times New Roman" w:hAnsi="Times New Roman"/>
          <w:sz w:val="28"/>
          <w:szCs w:val="28"/>
        </w:rPr>
        <w:t>в</w:t>
      </w:r>
      <w:r w:rsidRPr="00AC53A7">
        <w:rPr>
          <w:rStyle w:val="notranslate"/>
          <w:rFonts w:ascii="Times New Roman" w:hAnsi="Times New Roman"/>
          <w:sz w:val="28"/>
          <w:szCs w:val="28"/>
        </w:rPr>
        <w:t xml:space="preserve"> багатьох країнах, </w:t>
      </w:r>
      <w:r w:rsidR="00E90306" w:rsidRPr="00AC53A7">
        <w:rPr>
          <w:rStyle w:val="notranslate"/>
          <w:rFonts w:ascii="Times New Roman" w:hAnsi="Times New Roman"/>
          <w:sz w:val="28"/>
          <w:szCs w:val="28"/>
        </w:rPr>
        <w:t>у</w:t>
      </w:r>
      <w:r w:rsidRPr="00AC53A7">
        <w:rPr>
          <w:rStyle w:val="notranslate"/>
          <w:rFonts w:ascii="Times New Roman" w:hAnsi="Times New Roman"/>
          <w:sz w:val="28"/>
          <w:szCs w:val="28"/>
        </w:rPr>
        <w:t xml:space="preserve"> тому числі в Україні, запровадження звітності про внески та витрати на вибори в умовах відсутності достатніх повноважень у відповідних контролюючих органів, а також відсутності адекватних санкцій за по</w:t>
      </w:r>
      <w:r w:rsidR="00E90306" w:rsidRPr="00AC53A7">
        <w:rPr>
          <w:rStyle w:val="notranslate"/>
          <w:rFonts w:ascii="Times New Roman" w:hAnsi="Times New Roman"/>
          <w:sz w:val="28"/>
          <w:szCs w:val="28"/>
        </w:rPr>
        <w:t>рушення не при</w:t>
      </w:r>
      <w:r w:rsidRPr="00AC53A7">
        <w:rPr>
          <w:rStyle w:val="notranslate"/>
          <w:rFonts w:ascii="Times New Roman" w:hAnsi="Times New Roman"/>
          <w:sz w:val="28"/>
          <w:szCs w:val="28"/>
        </w:rPr>
        <w:t>вело до підвищення рівня відкритості партійних фінансів у виборчому процесі</w:t>
      </w:r>
      <w:r w:rsidR="00947F68" w:rsidRPr="00AC53A7">
        <w:rPr>
          <w:rStyle w:val="notranslate"/>
          <w:rFonts w:ascii="Times New Roman" w:hAnsi="Times New Roman"/>
          <w:sz w:val="28"/>
          <w:szCs w:val="28"/>
        </w:rPr>
        <w:t xml:space="preserve"> </w:t>
      </w:r>
      <w:r w:rsidR="00947F68" w:rsidRPr="00AC53A7">
        <w:rPr>
          <w:rFonts w:ascii="Times New Roman" w:hAnsi="Times New Roman"/>
          <w:sz w:val="28"/>
          <w:szCs w:val="28"/>
        </w:rPr>
        <w:t>[</w:t>
      </w:r>
      <w:r w:rsidR="003770DA" w:rsidRPr="00AC53A7">
        <w:rPr>
          <w:rFonts w:ascii="Times New Roman" w:hAnsi="Times New Roman"/>
          <w:sz w:val="28"/>
          <w:szCs w:val="28"/>
        </w:rPr>
        <w:t>310, с. 237</w:t>
      </w:r>
      <w:r w:rsidR="00947F68" w:rsidRPr="00AC53A7">
        <w:rPr>
          <w:rFonts w:ascii="Times New Roman" w:hAnsi="Times New Roman"/>
          <w:sz w:val="28"/>
          <w:szCs w:val="28"/>
        </w:rPr>
        <w:t>]</w:t>
      </w:r>
      <w:r w:rsidRPr="00AC53A7">
        <w:rPr>
          <w:rStyle w:val="notranslate"/>
          <w:rFonts w:ascii="Times New Roman" w:hAnsi="Times New Roman"/>
          <w:sz w:val="28"/>
          <w:szCs w:val="28"/>
        </w:rPr>
        <w:t xml:space="preserve">. </w:t>
      </w:r>
      <w:r w:rsidR="003770DA" w:rsidRPr="00AC53A7">
        <w:rPr>
          <w:rStyle w:val="notranslate"/>
          <w:rFonts w:ascii="Times New Roman" w:hAnsi="Times New Roman"/>
          <w:sz w:val="28"/>
          <w:szCs w:val="28"/>
        </w:rPr>
        <w:t>К.О. Турчинов</w:t>
      </w:r>
      <w:r w:rsidRPr="00AC53A7">
        <w:rPr>
          <w:rStyle w:val="notranslate"/>
          <w:rFonts w:ascii="Times New Roman" w:hAnsi="Times New Roman"/>
          <w:sz w:val="28"/>
          <w:szCs w:val="28"/>
        </w:rPr>
        <w:t xml:space="preserve"> слушно </w:t>
      </w:r>
      <w:r w:rsidR="00E90306" w:rsidRPr="00AC53A7">
        <w:rPr>
          <w:rStyle w:val="notranslate"/>
          <w:rFonts w:ascii="Times New Roman" w:hAnsi="Times New Roman"/>
          <w:sz w:val="28"/>
          <w:szCs w:val="28"/>
        </w:rPr>
        <w:t>за</w:t>
      </w:r>
      <w:r w:rsidRPr="00AC53A7">
        <w:rPr>
          <w:rStyle w:val="notranslate"/>
          <w:rFonts w:ascii="Times New Roman" w:hAnsi="Times New Roman"/>
          <w:sz w:val="28"/>
          <w:szCs w:val="28"/>
        </w:rPr>
        <w:t xml:space="preserve">значає, що подані політичними партіями фінансові звіти </w:t>
      </w:r>
      <w:r w:rsidRPr="00AC53A7">
        <w:rPr>
          <w:rFonts w:ascii="Times New Roman" w:hAnsi="Times New Roman"/>
          <w:sz w:val="28"/>
          <w:szCs w:val="28"/>
        </w:rPr>
        <w:t xml:space="preserve">є формальними </w:t>
      </w:r>
      <w:r w:rsidR="00E90306" w:rsidRPr="00AC53A7">
        <w:rPr>
          <w:rFonts w:ascii="Times New Roman" w:hAnsi="Times New Roman"/>
          <w:sz w:val="28"/>
          <w:szCs w:val="28"/>
        </w:rPr>
        <w:t>та</w:t>
      </w:r>
      <w:r w:rsidRPr="00AC53A7">
        <w:rPr>
          <w:rFonts w:ascii="Times New Roman" w:hAnsi="Times New Roman"/>
          <w:sz w:val="28"/>
          <w:szCs w:val="28"/>
        </w:rPr>
        <w:t xml:space="preserve"> не відповідають реальному стану фі</w:t>
      </w:r>
      <w:r w:rsidR="00E90306" w:rsidRPr="00AC53A7">
        <w:rPr>
          <w:rFonts w:ascii="Times New Roman" w:hAnsi="Times New Roman"/>
          <w:sz w:val="28"/>
          <w:szCs w:val="28"/>
        </w:rPr>
        <w:t>нансування виборів, оскільки</w:t>
      </w:r>
      <w:r w:rsidRPr="00AC53A7">
        <w:rPr>
          <w:rFonts w:ascii="Times New Roman" w:hAnsi="Times New Roman"/>
          <w:sz w:val="28"/>
          <w:szCs w:val="28"/>
        </w:rPr>
        <w:t xml:space="preserve"> в Україні досі немає випадків застосування санкцій за порушення порядку фінансування політичних партій у виборчому процесі</w:t>
      </w:r>
      <w:r w:rsidR="003770DA" w:rsidRPr="00AC53A7">
        <w:rPr>
          <w:rFonts w:ascii="Times New Roman" w:hAnsi="Times New Roman"/>
          <w:sz w:val="28"/>
          <w:szCs w:val="28"/>
        </w:rPr>
        <w:t xml:space="preserve"> [134, с. 128-129]</w:t>
      </w:r>
      <w:r w:rsidRPr="00AC53A7">
        <w:rPr>
          <w:rFonts w:ascii="Times New Roman" w:hAnsi="Times New Roman"/>
          <w:sz w:val="28"/>
          <w:szCs w:val="28"/>
        </w:rPr>
        <w:t xml:space="preserve">. </w:t>
      </w:r>
      <w:r w:rsidR="00E90306" w:rsidRPr="00AC53A7">
        <w:rPr>
          <w:rFonts w:ascii="Times New Roman" w:hAnsi="Times New Roman"/>
          <w:sz w:val="28"/>
          <w:szCs w:val="28"/>
        </w:rPr>
        <w:t>У цьому аспекті</w:t>
      </w:r>
      <w:r w:rsidRPr="00AC53A7">
        <w:rPr>
          <w:rFonts w:ascii="Times New Roman" w:hAnsi="Times New Roman"/>
          <w:sz w:val="28"/>
          <w:szCs w:val="28"/>
        </w:rPr>
        <w:t xml:space="preserve"> не можемо погодитися з думкою, що «</w:t>
      </w:r>
      <w:r w:rsidR="00A678C4" w:rsidRPr="00AC53A7">
        <w:rPr>
          <w:rFonts w:ascii="Times New Roman" w:hAnsi="Times New Roman"/>
          <w:sz w:val="28"/>
          <w:szCs w:val="28"/>
          <w:shd w:val="clear" w:color="auto" w:fill="FFFFFF"/>
        </w:rPr>
        <w:t>н</w:t>
      </w:r>
      <w:r w:rsidRPr="00AC53A7">
        <w:rPr>
          <w:rFonts w:ascii="Times New Roman" w:hAnsi="Times New Roman"/>
          <w:sz w:val="28"/>
          <w:szCs w:val="28"/>
          <w:shd w:val="clear" w:color="auto" w:fill="FFFFFF"/>
        </w:rPr>
        <w:t xml:space="preserve">авряд чи доцільним є встановлення конституційно-правової відповідальності за використання </w:t>
      </w:r>
      <w:r w:rsidR="00A678C4" w:rsidRPr="00AC53A7">
        <w:rPr>
          <w:rFonts w:ascii="Times New Roman" w:hAnsi="Times New Roman"/>
          <w:sz w:val="28"/>
          <w:szCs w:val="28"/>
          <w:shd w:val="clear" w:color="auto" w:fill="FFFFFF"/>
        </w:rPr>
        <w:t>під час</w:t>
      </w:r>
      <w:r w:rsidRPr="00AC53A7">
        <w:rPr>
          <w:rFonts w:ascii="Times New Roman" w:hAnsi="Times New Roman"/>
          <w:sz w:val="28"/>
          <w:szCs w:val="28"/>
          <w:shd w:val="clear" w:color="auto" w:fill="FFFFFF"/>
        </w:rPr>
        <w:t xml:space="preserve"> фінансуванн</w:t>
      </w:r>
      <w:r w:rsidR="00A678C4" w:rsidRPr="00AC53A7">
        <w:rPr>
          <w:rFonts w:ascii="Times New Roman" w:hAnsi="Times New Roman"/>
          <w:sz w:val="28"/>
          <w:szCs w:val="28"/>
          <w:shd w:val="clear" w:color="auto" w:fill="FFFFFF"/>
        </w:rPr>
        <w:t>я</w:t>
      </w:r>
      <w:r w:rsidRPr="00AC53A7">
        <w:rPr>
          <w:rFonts w:ascii="Times New Roman" w:hAnsi="Times New Roman"/>
          <w:sz w:val="28"/>
          <w:szCs w:val="28"/>
          <w:shd w:val="clear" w:color="auto" w:fill="FFFFFF"/>
        </w:rPr>
        <w:t xml:space="preserve"> передвиборної агітації партією (блоком)</w:t>
      </w:r>
      <w:r w:rsidR="00A678C4" w:rsidRPr="00AC53A7">
        <w:rPr>
          <w:rFonts w:ascii="Times New Roman" w:hAnsi="Times New Roman"/>
          <w:sz w:val="28"/>
          <w:szCs w:val="28"/>
          <w:shd w:val="clear" w:color="auto" w:fill="FFFFFF"/>
        </w:rPr>
        <w:t>,</w:t>
      </w:r>
      <w:r w:rsidRPr="00AC53A7">
        <w:rPr>
          <w:rFonts w:ascii="Times New Roman" w:hAnsi="Times New Roman"/>
          <w:sz w:val="28"/>
          <w:szCs w:val="28"/>
          <w:shd w:val="clear" w:color="auto" w:fill="FFFFFF"/>
        </w:rPr>
        <w:t xml:space="preserve"> крім коштів свого виборчого фонду</w:t>
      </w:r>
      <w:r w:rsidR="00A678C4" w:rsidRPr="00AC53A7">
        <w:rPr>
          <w:rFonts w:ascii="Times New Roman" w:hAnsi="Times New Roman"/>
          <w:sz w:val="28"/>
          <w:szCs w:val="28"/>
          <w:shd w:val="clear" w:color="auto" w:fill="FFFFFF"/>
        </w:rPr>
        <w:t>,</w:t>
      </w:r>
      <w:r w:rsidRPr="00AC53A7">
        <w:rPr>
          <w:rFonts w:ascii="Times New Roman" w:hAnsi="Times New Roman"/>
          <w:sz w:val="28"/>
          <w:szCs w:val="28"/>
          <w:shd w:val="clear" w:color="auto" w:fill="FFFFFF"/>
        </w:rPr>
        <w:t xml:space="preserve"> інших коштів»</w:t>
      </w:r>
      <w:r w:rsidR="003770DA" w:rsidRPr="00AC53A7">
        <w:rPr>
          <w:rFonts w:ascii="Times New Roman" w:hAnsi="Times New Roman"/>
          <w:sz w:val="28"/>
          <w:szCs w:val="28"/>
          <w:shd w:val="clear" w:color="auto" w:fill="FFFFFF"/>
        </w:rPr>
        <w:t xml:space="preserve"> </w:t>
      </w:r>
      <w:r w:rsidR="00532DE2" w:rsidRPr="00AC53A7">
        <w:rPr>
          <w:rFonts w:ascii="Times New Roman" w:hAnsi="Times New Roman"/>
          <w:sz w:val="28"/>
          <w:szCs w:val="28"/>
        </w:rPr>
        <w:t>(н</w:t>
      </w:r>
      <w:r w:rsidR="00A678C4" w:rsidRPr="00AC53A7">
        <w:rPr>
          <w:rFonts w:ascii="Times New Roman" w:hAnsi="Times New Roman"/>
          <w:sz w:val="28"/>
          <w:szCs w:val="28"/>
          <w:shd w:val="clear" w:color="auto" w:fill="FFFFFF"/>
        </w:rPr>
        <w:t>атомість</w:t>
      </w:r>
      <w:r w:rsidRPr="00AC53A7">
        <w:rPr>
          <w:rFonts w:ascii="Times New Roman" w:hAnsi="Times New Roman"/>
          <w:sz w:val="28"/>
          <w:szCs w:val="28"/>
          <w:shd w:val="clear" w:color="auto" w:fill="FFFFFF"/>
        </w:rPr>
        <w:t xml:space="preserve"> пропонується вирішення цієї проблеми шляхом встановлення за вчинення відповідних діянь фінансов</w:t>
      </w:r>
      <w:r w:rsidR="00A678C4" w:rsidRPr="00AC53A7">
        <w:rPr>
          <w:rFonts w:ascii="Times New Roman" w:hAnsi="Times New Roman"/>
          <w:sz w:val="28"/>
          <w:szCs w:val="28"/>
          <w:shd w:val="clear" w:color="auto" w:fill="FFFFFF"/>
        </w:rPr>
        <w:t>ої</w:t>
      </w:r>
      <w:r w:rsidRPr="00AC53A7">
        <w:rPr>
          <w:rFonts w:ascii="Times New Roman" w:hAnsi="Times New Roman"/>
          <w:sz w:val="28"/>
          <w:szCs w:val="28"/>
          <w:shd w:val="clear" w:color="auto" w:fill="FFFFFF"/>
        </w:rPr>
        <w:t xml:space="preserve"> відповідальності у </w:t>
      </w:r>
      <w:r w:rsidRPr="00AC53A7">
        <w:rPr>
          <w:rFonts w:ascii="Times New Roman" w:hAnsi="Times New Roman"/>
          <w:sz w:val="28"/>
          <w:szCs w:val="28"/>
          <w:shd w:val="clear" w:color="auto" w:fill="FFFFFF"/>
        </w:rPr>
        <w:lastRenderedPageBreak/>
        <w:t xml:space="preserve">вигляді штрафу </w:t>
      </w:r>
      <w:r w:rsidR="00A678C4" w:rsidRPr="00AC53A7">
        <w:rPr>
          <w:rFonts w:ascii="Times New Roman" w:hAnsi="Times New Roman"/>
          <w:sz w:val="28"/>
          <w:szCs w:val="28"/>
          <w:shd w:val="clear" w:color="auto" w:fill="FFFFFF"/>
        </w:rPr>
        <w:t>в</w:t>
      </w:r>
      <w:r w:rsidRPr="00AC53A7">
        <w:rPr>
          <w:rFonts w:ascii="Times New Roman" w:hAnsi="Times New Roman"/>
          <w:sz w:val="28"/>
          <w:szCs w:val="28"/>
          <w:shd w:val="clear" w:color="auto" w:fill="FFFFFF"/>
        </w:rPr>
        <w:t xml:space="preserve"> розмірі, що в декілька разів перевищує суму витрачених «інших» коштів</w:t>
      </w:r>
      <w:r w:rsidR="003770DA" w:rsidRPr="00AC53A7">
        <w:rPr>
          <w:rFonts w:ascii="Times New Roman" w:hAnsi="Times New Roman"/>
          <w:sz w:val="28"/>
          <w:szCs w:val="28"/>
          <w:shd w:val="clear" w:color="auto" w:fill="FFFFFF"/>
        </w:rPr>
        <w:t xml:space="preserve"> </w:t>
      </w:r>
      <w:r w:rsidR="003770DA" w:rsidRPr="00AC53A7">
        <w:rPr>
          <w:rFonts w:ascii="Times New Roman" w:hAnsi="Times New Roman"/>
          <w:sz w:val="28"/>
          <w:szCs w:val="28"/>
        </w:rPr>
        <w:t>[311]</w:t>
      </w:r>
      <w:r w:rsidR="00532DE2" w:rsidRPr="00AC53A7">
        <w:rPr>
          <w:rFonts w:ascii="Times New Roman" w:hAnsi="Times New Roman"/>
          <w:sz w:val="28"/>
          <w:szCs w:val="28"/>
        </w:rPr>
        <w:t>)</w:t>
      </w:r>
      <w:r w:rsidRPr="00AC53A7">
        <w:rPr>
          <w:rFonts w:ascii="Times New Roman" w:hAnsi="Times New Roman"/>
          <w:sz w:val="28"/>
          <w:szCs w:val="28"/>
          <w:shd w:val="clear" w:color="auto" w:fill="FFFFFF"/>
        </w:rPr>
        <w:t>.</w:t>
      </w:r>
    </w:p>
    <w:p w14:paraId="7F7E4FC2" w14:textId="77777777" w:rsidR="00B25553" w:rsidRPr="00AC53A7" w:rsidRDefault="00B25553" w:rsidP="00923D89">
      <w:pPr>
        <w:shd w:val="clear" w:color="auto" w:fill="FFFFFF"/>
        <w:spacing w:after="0" w:line="360" w:lineRule="auto"/>
        <w:ind w:firstLine="709"/>
        <w:contextualSpacing/>
        <w:jc w:val="both"/>
        <w:textAlignment w:val="baseline"/>
        <w:rPr>
          <w:rStyle w:val="rvts9"/>
          <w:rFonts w:ascii="Times New Roman" w:hAnsi="Times New Roman"/>
          <w:bCs/>
          <w:color w:val="000000"/>
          <w:sz w:val="28"/>
          <w:szCs w:val="28"/>
          <w:bdr w:val="none" w:sz="0" w:space="0" w:color="auto" w:frame="1"/>
          <w:shd w:val="clear" w:color="auto" w:fill="FFFFFF"/>
        </w:rPr>
      </w:pPr>
      <w:r w:rsidRPr="00AC53A7">
        <w:rPr>
          <w:rFonts w:ascii="Times New Roman" w:hAnsi="Times New Roman"/>
          <w:sz w:val="28"/>
          <w:szCs w:val="28"/>
          <w:shd w:val="clear" w:color="auto" w:fill="FFFFFF"/>
        </w:rPr>
        <w:t xml:space="preserve">Законодавство України </w:t>
      </w:r>
      <w:r w:rsidR="00A678C4" w:rsidRPr="00AC53A7">
        <w:rPr>
          <w:rFonts w:ascii="Times New Roman" w:hAnsi="Times New Roman"/>
          <w:sz w:val="28"/>
          <w:szCs w:val="28"/>
          <w:shd w:val="clear" w:color="auto" w:fill="FFFFFF"/>
        </w:rPr>
        <w:t xml:space="preserve">та </w:t>
      </w:r>
      <w:r w:rsidRPr="00AC53A7">
        <w:rPr>
          <w:rFonts w:ascii="Times New Roman" w:hAnsi="Times New Roman"/>
          <w:sz w:val="28"/>
          <w:szCs w:val="28"/>
          <w:shd w:val="clear" w:color="auto" w:fill="FFFFFF"/>
        </w:rPr>
        <w:t>країн ЄС встановлює як кримінальну</w:t>
      </w:r>
      <w:r w:rsidR="00A678C4" w:rsidRPr="00AC53A7">
        <w:rPr>
          <w:rFonts w:ascii="Times New Roman" w:hAnsi="Times New Roman"/>
          <w:sz w:val="28"/>
          <w:szCs w:val="28"/>
          <w:shd w:val="clear" w:color="auto" w:fill="FFFFFF"/>
        </w:rPr>
        <w:t>,</w:t>
      </w:r>
      <w:r w:rsidRPr="00AC53A7">
        <w:rPr>
          <w:rFonts w:ascii="Times New Roman" w:hAnsi="Times New Roman"/>
          <w:sz w:val="28"/>
          <w:szCs w:val="28"/>
          <w:shd w:val="clear" w:color="auto" w:fill="FFFFFF"/>
        </w:rPr>
        <w:t xml:space="preserve"> так і адміністративну відповідальність за порушення законодавства</w:t>
      </w:r>
      <w:r w:rsidR="00A678C4" w:rsidRPr="00AC53A7">
        <w:rPr>
          <w:rFonts w:ascii="Times New Roman" w:hAnsi="Times New Roman"/>
          <w:sz w:val="28"/>
          <w:szCs w:val="28"/>
          <w:shd w:val="clear" w:color="auto" w:fill="FFFFFF"/>
        </w:rPr>
        <w:t>,</w:t>
      </w:r>
      <w:r w:rsidRPr="00AC53A7">
        <w:rPr>
          <w:rFonts w:ascii="Times New Roman" w:hAnsi="Times New Roman"/>
          <w:sz w:val="28"/>
          <w:szCs w:val="28"/>
          <w:shd w:val="clear" w:color="auto" w:fill="FFFFFF"/>
        </w:rPr>
        <w:t xml:space="preserve"> яке регламентує виборчий процес. Так, ст. 159-1 Кримінального кодексу України</w:t>
      </w:r>
      <w:r w:rsidR="001C486D" w:rsidRPr="00AC53A7">
        <w:rPr>
          <w:rFonts w:ascii="Times New Roman" w:hAnsi="Times New Roman"/>
          <w:sz w:val="28"/>
          <w:szCs w:val="28"/>
          <w:shd w:val="clear" w:color="auto" w:fill="FFFFFF"/>
        </w:rPr>
        <w:t xml:space="preserve"> </w:t>
      </w:r>
      <w:r w:rsidR="001C486D" w:rsidRPr="00AC53A7">
        <w:rPr>
          <w:rFonts w:ascii="Times New Roman" w:hAnsi="Times New Roman"/>
          <w:sz w:val="28"/>
          <w:szCs w:val="28"/>
        </w:rPr>
        <w:t>[312]</w:t>
      </w:r>
      <w:r w:rsidRPr="00AC53A7">
        <w:rPr>
          <w:rFonts w:ascii="Times New Roman" w:hAnsi="Times New Roman"/>
          <w:sz w:val="28"/>
          <w:szCs w:val="28"/>
          <w:shd w:val="clear" w:color="auto" w:fill="FFFFFF"/>
        </w:rPr>
        <w:t xml:space="preserve"> </w:t>
      </w:r>
      <w:bookmarkStart w:id="121" w:name="n1053"/>
      <w:bookmarkEnd w:id="121"/>
      <w:r w:rsidRPr="00AC53A7">
        <w:rPr>
          <w:rFonts w:ascii="Times New Roman" w:hAnsi="Times New Roman"/>
          <w:color w:val="000000"/>
          <w:sz w:val="28"/>
          <w:szCs w:val="28"/>
        </w:rPr>
        <w:t>за подання завідомо недостовірних відомостей у звіті партії про майно, доходи, витрати і зобов’язання фінансового характеру або у фінансовому звіті про надходження та використання коштів виборчого фонду партії, місцевої організації партії, кандидата на виборах</w:t>
      </w:r>
      <w:r w:rsidR="00A678C4" w:rsidRPr="00AC53A7">
        <w:rPr>
          <w:rFonts w:ascii="Times New Roman" w:hAnsi="Times New Roman"/>
          <w:color w:val="000000"/>
          <w:sz w:val="28"/>
          <w:szCs w:val="28"/>
        </w:rPr>
        <w:t xml:space="preserve"> передбачає</w:t>
      </w:r>
      <w:r w:rsidRPr="00AC53A7">
        <w:rPr>
          <w:rFonts w:ascii="Times New Roman" w:hAnsi="Times New Roman"/>
          <w:color w:val="000000"/>
          <w:sz w:val="28"/>
          <w:szCs w:val="28"/>
        </w:rPr>
        <w:t xml:space="preserve"> покарання у вигляді </w:t>
      </w:r>
      <w:bookmarkStart w:id="122" w:name="n1054"/>
      <w:bookmarkEnd w:id="122"/>
      <w:r w:rsidRPr="00AC53A7">
        <w:rPr>
          <w:rFonts w:ascii="Times New Roman" w:hAnsi="Times New Roman"/>
          <w:color w:val="000000"/>
          <w:sz w:val="28"/>
          <w:szCs w:val="28"/>
        </w:rPr>
        <w:t xml:space="preserve">штрафу від </w:t>
      </w:r>
      <w:r w:rsidR="00A678C4" w:rsidRPr="00AC53A7">
        <w:rPr>
          <w:rFonts w:ascii="Times New Roman" w:hAnsi="Times New Roman"/>
          <w:color w:val="000000"/>
          <w:sz w:val="28"/>
          <w:szCs w:val="28"/>
        </w:rPr>
        <w:t>100</w:t>
      </w:r>
      <w:r w:rsidRPr="00AC53A7">
        <w:rPr>
          <w:rFonts w:ascii="Times New Roman" w:hAnsi="Times New Roman"/>
          <w:color w:val="000000"/>
          <w:sz w:val="28"/>
          <w:szCs w:val="28"/>
        </w:rPr>
        <w:t xml:space="preserve"> до </w:t>
      </w:r>
      <w:r w:rsidR="00A678C4" w:rsidRPr="00AC53A7">
        <w:rPr>
          <w:rFonts w:ascii="Times New Roman" w:hAnsi="Times New Roman"/>
          <w:color w:val="000000"/>
          <w:sz w:val="28"/>
          <w:szCs w:val="28"/>
        </w:rPr>
        <w:t>300</w:t>
      </w:r>
      <w:r w:rsidRPr="00AC53A7">
        <w:rPr>
          <w:rFonts w:ascii="Times New Roman" w:hAnsi="Times New Roman"/>
          <w:color w:val="000000"/>
          <w:sz w:val="28"/>
          <w:szCs w:val="28"/>
        </w:rPr>
        <w:t xml:space="preserve"> неоподатковуваних мінімумів доходів громадян</w:t>
      </w:r>
      <w:r w:rsidR="00A678C4" w:rsidRPr="00AC53A7">
        <w:rPr>
          <w:rFonts w:ascii="Times New Roman" w:hAnsi="Times New Roman"/>
          <w:color w:val="000000"/>
          <w:sz w:val="28"/>
          <w:szCs w:val="28"/>
        </w:rPr>
        <w:t>,</w:t>
      </w:r>
      <w:r w:rsidRPr="00AC53A7">
        <w:rPr>
          <w:rFonts w:ascii="Times New Roman" w:hAnsi="Times New Roman"/>
          <w:color w:val="000000"/>
          <w:sz w:val="28"/>
          <w:szCs w:val="28"/>
        </w:rPr>
        <w:t xml:space="preserve"> або виправн</w:t>
      </w:r>
      <w:r w:rsidR="00A678C4" w:rsidRPr="00AC53A7">
        <w:rPr>
          <w:rFonts w:ascii="Times New Roman" w:hAnsi="Times New Roman"/>
          <w:color w:val="000000"/>
          <w:sz w:val="28"/>
          <w:szCs w:val="28"/>
        </w:rPr>
        <w:t>і</w:t>
      </w:r>
      <w:r w:rsidRPr="00AC53A7">
        <w:rPr>
          <w:rFonts w:ascii="Times New Roman" w:hAnsi="Times New Roman"/>
          <w:color w:val="000000"/>
          <w:sz w:val="28"/>
          <w:szCs w:val="28"/>
        </w:rPr>
        <w:t xml:space="preserve"> робот</w:t>
      </w:r>
      <w:r w:rsidR="00A678C4" w:rsidRPr="00AC53A7">
        <w:rPr>
          <w:rFonts w:ascii="Times New Roman" w:hAnsi="Times New Roman"/>
          <w:color w:val="000000"/>
          <w:sz w:val="28"/>
          <w:szCs w:val="28"/>
        </w:rPr>
        <w:t>и</w:t>
      </w:r>
      <w:r w:rsidRPr="00AC53A7">
        <w:rPr>
          <w:rFonts w:ascii="Times New Roman" w:hAnsi="Times New Roman"/>
          <w:color w:val="000000"/>
          <w:sz w:val="28"/>
          <w:szCs w:val="28"/>
        </w:rPr>
        <w:t xml:space="preserve"> на строк до </w:t>
      </w:r>
      <w:r w:rsidR="00A678C4" w:rsidRPr="00AC53A7">
        <w:rPr>
          <w:rFonts w:ascii="Times New Roman" w:hAnsi="Times New Roman"/>
          <w:color w:val="000000"/>
          <w:sz w:val="28"/>
          <w:szCs w:val="28"/>
        </w:rPr>
        <w:t>2 років, або обмеження волі на той же</w:t>
      </w:r>
      <w:r w:rsidRPr="00AC53A7">
        <w:rPr>
          <w:rFonts w:ascii="Times New Roman" w:hAnsi="Times New Roman"/>
          <w:color w:val="000000"/>
          <w:sz w:val="28"/>
          <w:szCs w:val="28"/>
        </w:rPr>
        <w:t xml:space="preserve"> строк, з позбавленням права обіймати певні посади чи займатися певною діяльністю на строк до </w:t>
      </w:r>
      <w:r w:rsidR="00A678C4" w:rsidRPr="00AC53A7">
        <w:rPr>
          <w:rFonts w:ascii="Times New Roman" w:hAnsi="Times New Roman"/>
          <w:color w:val="000000"/>
          <w:sz w:val="28"/>
          <w:szCs w:val="28"/>
        </w:rPr>
        <w:t>3</w:t>
      </w:r>
      <w:r w:rsidRPr="00AC53A7">
        <w:rPr>
          <w:rFonts w:ascii="Times New Roman" w:hAnsi="Times New Roman"/>
          <w:color w:val="000000"/>
          <w:sz w:val="28"/>
          <w:szCs w:val="28"/>
        </w:rPr>
        <w:t xml:space="preserve"> років. У</w:t>
      </w:r>
      <w:r w:rsidRPr="00AC53A7">
        <w:rPr>
          <w:rFonts w:ascii="Times New Roman" w:hAnsi="Times New Roman"/>
          <w:sz w:val="28"/>
          <w:szCs w:val="28"/>
          <w:shd w:val="clear" w:color="auto" w:fill="FFFFFF"/>
        </w:rPr>
        <w:t xml:space="preserve"> </w:t>
      </w:r>
      <w:r w:rsidRPr="00AC53A7">
        <w:rPr>
          <w:rStyle w:val="rvts15"/>
          <w:rFonts w:ascii="Times New Roman" w:hAnsi="Times New Roman"/>
          <w:bCs/>
          <w:color w:val="000000"/>
          <w:sz w:val="28"/>
          <w:szCs w:val="28"/>
          <w:bdr w:val="none" w:sz="0" w:space="0" w:color="auto" w:frame="1"/>
          <w:shd w:val="clear" w:color="auto" w:fill="FFFFFF"/>
        </w:rPr>
        <w:t>Кодексі України про адміністративні правопорушення</w:t>
      </w:r>
      <w:r w:rsidR="003A69B6" w:rsidRPr="00AC53A7">
        <w:rPr>
          <w:rStyle w:val="rvts15"/>
          <w:rFonts w:ascii="Times New Roman" w:hAnsi="Times New Roman"/>
          <w:bCs/>
          <w:color w:val="000000"/>
          <w:sz w:val="28"/>
          <w:szCs w:val="28"/>
          <w:bdr w:val="none" w:sz="0" w:space="0" w:color="auto" w:frame="1"/>
          <w:shd w:val="clear" w:color="auto" w:fill="FFFFFF"/>
        </w:rPr>
        <w:t xml:space="preserve"> </w:t>
      </w:r>
      <w:r w:rsidR="003A69B6" w:rsidRPr="00AC53A7">
        <w:rPr>
          <w:rFonts w:ascii="Times New Roman" w:hAnsi="Times New Roman"/>
          <w:sz w:val="28"/>
          <w:szCs w:val="28"/>
        </w:rPr>
        <w:t>[313]</w:t>
      </w:r>
      <w:r w:rsidRPr="00AC53A7">
        <w:rPr>
          <w:rStyle w:val="rvts15"/>
          <w:rFonts w:ascii="Times New Roman" w:hAnsi="Times New Roman"/>
          <w:bCs/>
          <w:color w:val="000000"/>
          <w:sz w:val="28"/>
          <w:szCs w:val="28"/>
          <w:bdr w:val="none" w:sz="0" w:space="0" w:color="auto" w:frame="1"/>
          <w:shd w:val="clear" w:color="auto" w:fill="FFFFFF"/>
        </w:rPr>
        <w:t xml:space="preserve"> за </w:t>
      </w:r>
      <w:r w:rsidR="00A678C4" w:rsidRPr="00AC53A7">
        <w:rPr>
          <w:rStyle w:val="rvts15"/>
          <w:rFonts w:ascii="Times New Roman" w:hAnsi="Times New Roman"/>
          <w:bCs/>
          <w:color w:val="000000"/>
          <w:sz w:val="28"/>
          <w:szCs w:val="28"/>
          <w:bdr w:val="none" w:sz="0" w:space="0" w:color="auto" w:frame="1"/>
          <w:shd w:val="clear" w:color="auto" w:fill="FFFFFF"/>
        </w:rPr>
        <w:t>низку</w:t>
      </w:r>
      <w:r w:rsidRPr="00AC53A7">
        <w:rPr>
          <w:rStyle w:val="rvts15"/>
          <w:rFonts w:ascii="Times New Roman" w:hAnsi="Times New Roman"/>
          <w:bCs/>
          <w:color w:val="000000"/>
          <w:sz w:val="28"/>
          <w:szCs w:val="28"/>
          <w:bdr w:val="none" w:sz="0" w:space="0" w:color="auto" w:frame="1"/>
          <w:shd w:val="clear" w:color="auto" w:fill="FFFFFF"/>
        </w:rPr>
        <w:t xml:space="preserve"> порушень у ході виборчого процесу передбачена адміністративна відповідаль</w:t>
      </w:r>
      <w:r w:rsidR="00A678C4" w:rsidRPr="00AC53A7">
        <w:rPr>
          <w:rStyle w:val="rvts15"/>
          <w:rFonts w:ascii="Times New Roman" w:hAnsi="Times New Roman"/>
          <w:bCs/>
          <w:color w:val="000000"/>
          <w:sz w:val="28"/>
          <w:szCs w:val="28"/>
          <w:bdr w:val="none" w:sz="0" w:space="0" w:color="auto" w:frame="1"/>
          <w:shd w:val="clear" w:color="auto" w:fill="FFFFFF"/>
        </w:rPr>
        <w:t>ність</w:t>
      </w:r>
      <w:r w:rsidRPr="00AC53A7">
        <w:rPr>
          <w:rStyle w:val="rvts15"/>
          <w:rFonts w:ascii="Times New Roman" w:hAnsi="Times New Roman"/>
          <w:bCs/>
          <w:color w:val="000000"/>
          <w:sz w:val="28"/>
          <w:szCs w:val="28"/>
          <w:bdr w:val="none" w:sz="0" w:space="0" w:color="auto" w:frame="1"/>
          <w:shd w:val="clear" w:color="auto" w:fill="FFFFFF"/>
        </w:rPr>
        <w:t xml:space="preserve"> </w:t>
      </w:r>
      <w:r w:rsidR="00A678C4" w:rsidRPr="00AC53A7">
        <w:rPr>
          <w:rStyle w:val="rvts15"/>
          <w:rFonts w:ascii="Times New Roman" w:hAnsi="Times New Roman"/>
          <w:bCs/>
          <w:color w:val="000000"/>
          <w:sz w:val="28"/>
          <w:szCs w:val="28"/>
          <w:bdr w:val="none" w:sz="0" w:space="0" w:color="auto" w:frame="1"/>
          <w:shd w:val="clear" w:color="auto" w:fill="FFFFFF"/>
        </w:rPr>
        <w:t>(н</w:t>
      </w:r>
      <w:r w:rsidRPr="00AC53A7">
        <w:rPr>
          <w:rStyle w:val="rvts15"/>
          <w:rFonts w:ascii="Times New Roman" w:hAnsi="Times New Roman"/>
          <w:bCs/>
          <w:color w:val="000000"/>
          <w:sz w:val="28"/>
          <w:szCs w:val="28"/>
          <w:bdr w:val="none" w:sz="0" w:space="0" w:color="auto" w:frame="1"/>
          <w:shd w:val="clear" w:color="auto" w:fill="FFFFFF"/>
        </w:rPr>
        <w:t xml:space="preserve">априклад, </w:t>
      </w:r>
      <w:r w:rsidRPr="00AC53A7">
        <w:rPr>
          <w:rFonts w:ascii="Times New Roman" w:hAnsi="Times New Roman"/>
          <w:sz w:val="28"/>
          <w:szCs w:val="28"/>
          <w:shd w:val="clear" w:color="auto" w:fill="FFFFFF"/>
        </w:rPr>
        <w:t xml:space="preserve">ст. </w:t>
      </w:r>
      <w:r w:rsidRPr="00AC53A7">
        <w:rPr>
          <w:rStyle w:val="rvts9"/>
          <w:rFonts w:ascii="Times New Roman" w:hAnsi="Times New Roman"/>
          <w:bCs/>
          <w:color w:val="000000"/>
          <w:sz w:val="28"/>
          <w:szCs w:val="28"/>
          <w:bdr w:val="none" w:sz="0" w:space="0" w:color="auto" w:frame="1"/>
          <w:shd w:val="clear" w:color="auto" w:fill="FFFFFF"/>
        </w:rPr>
        <w:t>212-9 «Порушення порядку ведення передвиборної агітації, агітації під час підготовки і проведення референдуму з використанням засобів масової інформації та порядку участі в інформаційному забезпеченні виборів», ст. 212</w:t>
      </w:r>
      <w:r w:rsidRPr="00AC53A7">
        <w:rPr>
          <w:rStyle w:val="rvts37"/>
          <w:rFonts w:ascii="Times New Roman" w:hAnsi="Times New Roman"/>
          <w:bCs/>
          <w:color w:val="000000"/>
          <w:sz w:val="28"/>
          <w:szCs w:val="28"/>
          <w:bdr w:val="none" w:sz="0" w:space="0" w:color="auto" w:frame="1"/>
          <w:shd w:val="clear" w:color="auto" w:fill="FFFFFF"/>
        </w:rPr>
        <w:t>-10</w:t>
      </w:r>
      <w:r w:rsidRPr="00AC53A7">
        <w:rPr>
          <w:rStyle w:val="rvts9"/>
          <w:rFonts w:ascii="Times New Roman" w:hAnsi="Times New Roman"/>
          <w:bCs/>
          <w:color w:val="000000"/>
          <w:sz w:val="28"/>
          <w:szCs w:val="28"/>
          <w:bdr w:val="none" w:sz="0" w:space="0" w:color="auto" w:frame="1"/>
          <w:shd w:val="clear" w:color="auto" w:fill="FFFFFF"/>
        </w:rPr>
        <w:t xml:space="preserve"> «Порушення обмежень щодо ведення передвиборної агітації, агітація в день проведення референдуму», ст. 212</w:t>
      </w:r>
      <w:r w:rsidRPr="00AC53A7">
        <w:rPr>
          <w:rStyle w:val="rvts37"/>
          <w:rFonts w:ascii="Times New Roman" w:hAnsi="Times New Roman"/>
          <w:bCs/>
          <w:color w:val="000000"/>
          <w:sz w:val="28"/>
          <w:szCs w:val="28"/>
          <w:bdr w:val="none" w:sz="0" w:space="0" w:color="auto" w:frame="1"/>
          <w:shd w:val="clear" w:color="auto" w:fill="FFFFFF"/>
        </w:rPr>
        <w:t>-14</w:t>
      </w:r>
      <w:r w:rsidRPr="00AC53A7">
        <w:rPr>
          <w:rStyle w:val="rvts9"/>
          <w:rFonts w:ascii="Times New Roman" w:hAnsi="Times New Roman"/>
          <w:bCs/>
          <w:color w:val="000000"/>
          <w:sz w:val="28"/>
          <w:szCs w:val="28"/>
          <w:bdr w:val="none" w:sz="0" w:space="0" w:color="auto" w:frame="1"/>
          <w:shd w:val="clear" w:color="auto" w:fill="FFFFFF"/>
        </w:rPr>
        <w:t xml:space="preserve"> «Порушення порядку розміщення агітаційних матеріалів чи політичної реклами або розміщення їх у заборонених законом місцях», ст. 212-15</w:t>
      </w:r>
      <w:r w:rsidRPr="00AC53A7">
        <w:rPr>
          <w:rStyle w:val="rvts9"/>
          <w:rFonts w:ascii="Times New Roman" w:hAnsi="Times New Roman"/>
          <w:sz w:val="28"/>
          <w:szCs w:val="28"/>
          <w:shd w:val="clear" w:color="auto" w:fill="FFFFFF"/>
        </w:rPr>
        <w:t xml:space="preserve"> «</w:t>
      </w:r>
      <w:r w:rsidRPr="00AC53A7">
        <w:rPr>
          <w:rStyle w:val="rvts9"/>
          <w:rFonts w:ascii="Times New Roman" w:hAnsi="Times New Roman"/>
          <w:bCs/>
          <w:color w:val="000000"/>
          <w:sz w:val="28"/>
          <w:szCs w:val="28"/>
          <w:bdr w:val="none" w:sz="0" w:space="0" w:color="auto" w:frame="1"/>
          <w:shd w:val="clear" w:color="auto" w:fill="FFFFFF"/>
        </w:rPr>
        <w:t>Порушення порядку надання або отримання внеску на підтримку політичної партії, порушення порядку надання або отримання державного фінансування статутної діяльності політичної партії, порушення порядку надання або отримання фінансової (матеріальної) підтримки для здійснення</w:t>
      </w:r>
      <w:r w:rsidRPr="00AC53A7">
        <w:rPr>
          <w:rFonts w:ascii="Times New Roman" w:hAnsi="Times New Roman"/>
          <w:color w:val="000000"/>
          <w:sz w:val="28"/>
          <w:szCs w:val="28"/>
          <w:shd w:val="clear" w:color="auto" w:fill="FFFFFF"/>
        </w:rPr>
        <w:t xml:space="preserve"> </w:t>
      </w:r>
      <w:r w:rsidRPr="00AC53A7">
        <w:rPr>
          <w:rStyle w:val="rvts9"/>
          <w:rFonts w:ascii="Times New Roman" w:hAnsi="Times New Roman"/>
          <w:bCs/>
          <w:color w:val="000000"/>
          <w:sz w:val="28"/>
          <w:szCs w:val="28"/>
          <w:bdr w:val="none" w:sz="0" w:space="0" w:color="auto" w:frame="1"/>
          <w:shd w:val="clear" w:color="auto" w:fill="FFFFFF"/>
        </w:rPr>
        <w:t>передвиборної агітації або агітації з всеукраїнського або місцевого референдуму» тощо</w:t>
      </w:r>
      <w:r w:rsidR="00A678C4" w:rsidRPr="00AC53A7">
        <w:rPr>
          <w:rStyle w:val="rvts9"/>
          <w:rFonts w:ascii="Times New Roman" w:hAnsi="Times New Roman"/>
          <w:bCs/>
          <w:color w:val="000000"/>
          <w:sz w:val="28"/>
          <w:szCs w:val="28"/>
          <w:bdr w:val="none" w:sz="0" w:space="0" w:color="auto" w:frame="1"/>
          <w:shd w:val="clear" w:color="auto" w:fill="FFFFFF"/>
        </w:rPr>
        <w:t>)</w:t>
      </w:r>
      <w:r w:rsidRPr="00AC53A7">
        <w:rPr>
          <w:rStyle w:val="rvts9"/>
          <w:rFonts w:ascii="Times New Roman" w:hAnsi="Times New Roman"/>
          <w:bCs/>
          <w:color w:val="000000"/>
          <w:sz w:val="28"/>
          <w:szCs w:val="28"/>
          <w:bdr w:val="none" w:sz="0" w:space="0" w:color="auto" w:frame="1"/>
          <w:shd w:val="clear" w:color="auto" w:fill="FFFFFF"/>
        </w:rPr>
        <w:t xml:space="preserve">. </w:t>
      </w:r>
      <w:r w:rsidR="00A678C4" w:rsidRPr="00AC53A7">
        <w:rPr>
          <w:rStyle w:val="rvts9"/>
          <w:rFonts w:ascii="Times New Roman" w:hAnsi="Times New Roman"/>
          <w:bCs/>
          <w:color w:val="000000"/>
          <w:sz w:val="28"/>
          <w:szCs w:val="28"/>
          <w:bdr w:val="none" w:sz="0" w:space="0" w:color="auto" w:frame="1"/>
          <w:shd w:val="clear" w:color="auto" w:fill="FFFFFF"/>
        </w:rPr>
        <w:t>Водночас</w:t>
      </w:r>
      <w:r w:rsidRPr="00AC53A7">
        <w:rPr>
          <w:rStyle w:val="rvts9"/>
          <w:rFonts w:ascii="Times New Roman" w:hAnsi="Times New Roman"/>
          <w:bCs/>
          <w:color w:val="000000"/>
          <w:sz w:val="28"/>
          <w:szCs w:val="28"/>
          <w:bdr w:val="none" w:sz="0" w:space="0" w:color="auto" w:frame="1"/>
          <w:shd w:val="clear" w:color="auto" w:fill="FFFFFF"/>
        </w:rPr>
        <w:t xml:space="preserve">, санкції цих статей, на нашу думку, є недостатньо жорсткими. </w:t>
      </w:r>
    </w:p>
    <w:p w14:paraId="2BC6C47C" w14:textId="77777777" w:rsidR="00B25553" w:rsidRPr="00AC53A7" w:rsidRDefault="00B25553" w:rsidP="00923D89">
      <w:pPr>
        <w:shd w:val="clear" w:color="auto" w:fill="FFFFFF"/>
        <w:spacing w:after="0" w:line="360" w:lineRule="auto"/>
        <w:ind w:firstLine="709"/>
        <w:contextualSpacing/>
        <w:jc w:val="both"/>
        <w:textAlignment w:val="baseline"/>
        <w:rPr>
          <w:rFonts w:ascii="Times New Roman" w:hAnsi="Times New Roman"/>
          <w:color w:val="000000"/>
          <w:sz w:val="28"/>
          <w:szCs w:val="28"/>
        </w:rPr>
      </w:pPr>
      <w:r w:rsidRPr="00AC53A7">
        <w:rPr>
          <w:rStyle w:val="rvts9"/>
          <w:rFonts w:ascii="Times New Roman" w:hAnsi="Times New Roman"/>
          <w:bCs/>
          <w:color w:val="000000"/>
          <w:sz w:val="28"/>
          <w:szCs w:val="28"/>
          <w:bdr w:val="none" w:sz="0" w:space="0" w:color="auto" w:frame="1"/>
          <w:shd w:val="clear" w:color="auto" w:fill="FFFFFF"/>
        </w:rPr>
        <w:t xml:space="preserve">Що ж стосується безпосередньо конституційно-правової відповідальності за порушення порядку участі у виборчому процесі </w:t>
      </w:r>
      <w:r w:rsidR="00A678C4" w:rsidRPr="00AC53A7">
        <w:rPr>
          <w:rStyle w:val="rvts9"/>
          <w:rFonts w:ascii="Times New Roman" w:hAnsi="Times New Roman"/>
          <w:bCs/>
          <w:color w:val="000000"/>
          <w:sz w:val="28"/>
          <w:szCs w:val="28"/>
          <w:bdr w:val="none" w:sz="0" w:space="0" w:color="auto" w:frame="1"/>
          <w:shd w:val="clear" w:color="auto" w:fill="FFFFFF"/>
        </w:rPr>
        <w:t>що</w:t>
      </w:r>
      <w:r w:rsidRPr="00AC53A7">
        <w:rPr>
          <w:rStyle w:val="rvts9"/>
          <w:rFonts w:ascii="Times New Roman" w:hAnsi="Times New Roman"/>
          <w:bCs/>
          <w:color w:val="000000"/>
          <w:sz w:val="28"/>
          <w:szCs w:val="28"/>
          <w:bdr w:val="none" w:sz="0" w:space="0" w:color="auto" w:frame="1"/>
          <w:shd w:val="clear" w:color="auto" w:fill="FFFFFF"/>
        </w:rPr>
        <w:t>до політичних партій</w:t>
      </w:r>
      <w:r w:rsidR="00A678C4" w:rsidRPr="00AC53A7">
        <w:rPr>
          <w:rStyle w:val="rvts9"/>
          <w:rFonts w:ascii="Times New Roman" w:hAnsi="Times New Roman"/>
          <w:bCs/>
          <w:color w:val="000000"/>
          <w:sz w:val="28"/>
          <w:szCs w:val="28"/>
          <w:bdr w:val="none" w:sz="0" w:space="0" w:color="auto" w:frame="1"/>
          <w:shd w:val="clear" w:color="auto" w:fill="FFFFFF"/>
        </w:rPr>
        <w:t>,</w:t>
      </w:r>
      <w:r w:rsidRPr="00AC53A7">
        <w:rPr>
          <w:rStyle w:val="rvts9"/>
          <w:rFonts w:ascii="Times New Roman" w:hAnsi="Times New Roman"/>
          <w:bCs/>
          <w:color w:val="000000"/>
          <w:sz w:val="28"/>
          <w:szCs w:val="28"/>
          <w:bdr w:val="none" w:sz="0" w:space="0" w:color="auto" w:frame="1"/>
          <w:shd w:val="clear" w:color="auto" w:fill="FFFFFF"/>
        </w:rPr>
        <w:t xml:space="preserve"> то </w:t>
      </w:r>
      <w:r w:rsidR="00A678C4" w:rsidRPr="00AC53A7">
        <w:rPr>
          <w:rStyle w:val="rvts9"/>
          <w:rFonts w:ascii="Times New Roman" w:hAnsi="Times New Roman"/>
          <w:bCs/>
          <w:color w:val="000000"/>
          <w:sz w:val="28"/>
          <w:szCs w:val="28"/>
          <w:bdr w:val="none" w:sz="0" w:space="0" w:color="auto" w:frame="1"/>
          <w:shd w:val="clear" w:color="auto" w:fill="FFFFFF"/>
        </w:rPr>
        <w:t>необхідно вказати</w:t>
      </w:r>
      <w:r w:rsidRPr="00AC53A7">
        <w:rPr>
          <w:rStyle w:val="rvts9"/>
          <w:rFonts w:ascii="Times New Roman" w:hAnsi="Times New Roman"/>
          <w:bCs/>
          <w:color w:val="000000"/>
          <w:sz w:val="28"/>
          <w:szCs w:val="28"/>
          <w:bdr w:val="none" w:sz="0" w:space="0" w:color="auto" w:frame="1"/>
          <w:shd w:val="clear" w:color="auto" w:fill="FFFFFF"/>
        </w:rPr>
        <w:t>, з одного боку,</w:t>
      </w:r>
      <w:r w:rsidR="00A678C4" w:rsidRPr="00AC53A7">
        <w:rPr>
          <w:rStyle w:val="rvts9"/>
          <w:rFonts w:ascii="Times New Roman" w:hAnsi="Times New Roman"/>
          <w:bCs/>
          <w:color w:val="000000"/>
          <w:sz w:val="28"/>
          <w:szCs w:val="28"/>
          <w:bdr w:val="none" w:sz="0" w:space="0" w:color="auto" w:frame="1"/>
          <w:shd w:val="clear" w:color="auto" w:fill="FFFFFF"/>
        </w:rPr>
        <w:t xml:space="preserve"> на</w:t>
      </w:r>
      <w:r w:rsidRPr="00AC53A7">
        <w:rPr>
          <w:rStyle w:val="rvts9"/>
          <w:rFonts w:ascii="Times New Roman" w:hAnsi="Times New Roman"/>
          <w:bCs/>
          <w:color w:val="000000"/>
          <w:sz w:val="28"/>
          <w:szCs w:val="28"/>
          <w:bdr w:val="none" w:sz="0" w:space="0" w:color="auto" w:frame="1"/>
          <w:shd w:val="clear" w:color="auto" w:fill="FFFFFF"/>
        </w:rPr>
        <w:t xml:space="preserve"> занадто м’які санкції за окремі види </w:t>
      </w:r>
      <w:r w:rsidRPr="00AC53A7">
        <w:rPr>
          <w:rStyle w:val="rvts9"/>
          <w:rFonts w:ascii="Times New Roman" w:hAnsi="Times New Roman"/>
          <w:bCs/>
          <w:color w:val="000000"/>
          <w:sz w:val="28"/>
          <w:szCs w:val="28"/>
          <w:bdr w:val="none" w:sz="0" w:space="0" w:color="auto" w:frame="1"/>
          <w:shd w:val="clear" w:color="auto" w:fill="FFFFFF"/>
        </w:rPr>
        <w:lastRenderedPageBreak/>
        <w:t>порушень виборчого законодавства, а з іншого –</w:t>
      </w:r>
      <w:r w:rsidR="00A678C4" w:rsidRPr="00AC53A7">
        <w:rPr>
          <w:rStyle w:val="rvts9"/>
          <w:rFonts w:ascii="Times New Roman" w:hAnsi="Times New Roman"/>
          <w:bCs/>
          <w:color w:val="000000"/>
          <w:sz w:val="28"/>
          <w:szCs w:val="28"/>
          <w:bdr w:val="none" w:sz="0" w:space="0" w:color="auto" w:frame="1"/>
          <w:shd w:val="clear" w:color="auto" w:fill="FFFFFF"/>
        </w:rPr>
        <w:t xml:space="preserve"> на</w:t>
      </w:r>
      <w:r w:rsidRPr="00AC53A7">
        <w:rPr>
          <w:rStyle w:val="rvts9"/>
          <w:rFonts w:ascii="Times New Roman" w:hAnsi="Times New Roman"/>
          <w:bCs/>
          <w:color w:val="000000"/>
          <w:sz w:val="28"/>
          <w:szCs w:val="28"/>
          <w:bdr w:val="none" w:sz="0" w:space="0" w:color="auto" w:frame="1"/>
          <w:shd w:val="clear" w:color="auto" w:fill="FFFFFF"/>
        </w:rPr>
        <w:t xml:space="preserve"> обмежений перелік видів такої відповідальності. Так, ст. 61 ЗУ «Про вибори народних депутатів України»</w:t>
      </w:r>
      <w:r w:rsidR="007512CC" w:rsidRPr="00AC53A7">
        <w:rPr>
          <w:rStyle w:val="rvts9"/>
          <w:rFonts w:ascii="Times New Roman" w:hAnsi="Times New Roman"/>
          <w:bCs/>
          <w:color w:val="000000"/>
          <w:sz w:val="28"/>
          <w:szCs w:val="28"/>
          <w:bdr w:val="none" w:sz="0" w:space="0" w:color="auto" w:frame="1"/>
          <w:shd w:val="clear" w:color="auto" w:fill="FFFFFF"/>
        </w:rPr>
        <w:t xml:space="preserve"> </w:t>
      </w:r>
      <w:r w:rsidR="007512CC" w:rsidRPr="00AC53A7">
        <w:rPr>
          <w:rFonts w:ascii="Times New Roman" w:hAnsi="Times New Roman"/>
          <w:sz w:val="28"/>
          <w:szCs w:val="28"/>
        </w:rPr>
        <w:t>[95]</w:t>
      </w:r>
      <w:r w:rsidRPr="00AC53A7">
        <w:rPr>
          <w:rStyle w:val="rvts9"/>
          <w:rFonts w:ascii="Times New Roman" w:hAnsi="Times New Roman"/>
          <w:bCs/>
          <w:color w:val="000000"/>
          <w:sz w:val="28"/>
          <w:szCs w:val="28"/>
          <w:bdr w:val="none" w:sz="0" w:space="0" w:color="auto" w:frame="1"/>
          <w:shd w:val="clear" w:color="auto" w:fill="FFFFFF"/>
        </w:rPr>
        <w:t xml:space="preserve"> передбачає такі види санкцій, як </w:t>
      </w:r>
      <w:r w:rsidRPr="00AC53A7">
        <w:rPr>
          <w:rFonts w:ascii="Times New Roman" w:hAnsi="Times New Roman"/>
          <w:color w:val="000000"/>
          <w:sz w:val="28"/>
          <w:szCs w:val="28"/>
        </w:rPr>
        <w:t>попередження та скасування реєстрації кандидата (кандидатів) у депу</w:t>
      </w:r>
      <w:r w:rsidR="00A678C4" w:rsidRPr="00AC53A7">
        <w:rPr>
          <w:rFonts w:ascii="Times New Roman" w:hAnsi="Times New Roman"/>
          <w:color w:val="000000"/>
          <w:sz w:val="28"/>
          <w:szCs w:val="28"/>
        </w:rPr>
        <w:t>тати. Відповідно до цієї статті</w:t>
      </w:r>
      <w:r w:rsidRPr="00AC53A7">
        <w:rPr>
          <w:rFonts w:ascii="Times New Roman" w:hAnsi="Times New Roman"/>
          <w:color w:val="000000"/>
          <w:sz w:val="28"/>
          <w:szCs w:val="28"/>
        </w:rPr>
        <w:t xml:space="preserve"> ЦВК приймає рішення про оголошення попередження партії, кандидати </w:t>
      </w:r>
      <w:r w:rsidR="00A678C4" w:rsidRPr="00AC53A7">
        <w:rPr>
          <w:rFonts w:ascii="Times New Roman" w:hAnsi="Times New Roman"/>
          <w:color w:val="000000"/>
          <w:sz w:val="28"/>
          <w:szCs w:val="28"/>
        </w:rPr>
        <w:t>в</w:t>
      </w:r>
      <w:r w:rsidRPr="00AC53A7">
        <w:rPr>
          <w:rFonts w:ascii="Times New Roman" w:hAnsi="Times New Roman"/>
          <w:color w:val="000000"/>
          <w:sz w:val="28"/>
          <w:szCs w:val="28"/>
        </w:rPr>
        <w:t xml:space="preserve"> депутати від якої включені до виборчого списку партії</w:t>
      </w:r>
      <w:r w:rsidR="00A678C4" w:rsidRPr="00AC53A7">
        <w:rPr>
          <w:rFonts w:ascii="Times New Roman" w:hAnsi="Times New Roman"/>
          <w:color w:val="000000"/>
          <w:sz w:val="28"/>
          <w:szCs w:val="28"/>
        </w:rPr>
        <w:t>,</w:t>
      </w:r>
      <w:r w:rsidRPr="00AC53A7">
        <w:rPr>
          <w:rFonts w:ascii="Times New Roman" w:hAnsi="Times New Roman"/>
          <w:color w:val="000000"/>
          <w:sz w:val="28"/>
          <w:szCs w:val="28"/>
        </w:rPr>
        <w:t xml:space="preserve"> у </w:t>
      </w:r>
      <w:r w:rsidR="00A678C4" w:rsidRPr="00AC53A7">
        <w:rPr>
          <w:rFonts w:ascii="Times New Roman" w:hAnsi="Times New Roman"/>
          <w:color w:val="000000"/>
          <w:sz w:val="28"/>
          <w:szCs w:val="28"/>
        </w:rPr>
        <w:t>таких випадках</w:t>
      </w:r>
      <w:r w:rsidRPr="00AC53A7">
        <w:rPr>
          <w:rFonts w:ascii="Times New Roman" w:hAnsi="Times New Roman"/>
          <w:color w:val="000000"/>
          <w:sz w:val="28"/>
          <w:szCs w:val="28"/>
        </w:rPr>
        <w:t>:</w:t>
      </w:r>
      <w:bookmarkStart w:id="123" w:name="n698"/>
      <w:bookmarkEnd w:id="123"/>
      <w:r w:rsidRPr="00AC53A7">
        <w:rPr>
          <w:rFonts w:ascii="Times New Roman" w:hAnsi="Times New Roman"/>
          <w:color w:val="000000"/>
          <w:sz w:val="28"/>
          <w:szCs w:val="28"/>
        </w:rPr>
        <w:t xml:space="preserve"> встановлення судом факту підкупу виборців або членів виборчих комісій партією, представником партії, уповноваженою особою партії чи посадовою особою партії;</w:t>
      </w:r>
      <w:bookmarkStart w:id="124" w:name="n699"/>
      <w:bookmarkEnd w:id="124"/>
      <w:r w:rsidRPr="00AC53A7">
        <w:rPr>
          <w:rFonts w:ascii="Times New Roman" w:hAnsi="Times New Roman"/>
          <w:color w:val="000000"/>
          <w:sz w:val="28"/>
          <w:szCs w:val="28"/>
        </w:rPr>
        <w:t xml:space="preserve"> встановлення судом при розгляді виборчого спору факту надання під час виборчого процесу виборцям, закладам, установам, організаціям або членам виборчих комісій грошей чи безоплатно або на пільгових умовах товарів, робіт, послуг, цінних паперів, кредитів, лотерейних білетів, інших матеріальних цінностей (непрямого підкупу);</w:t>
      </w:r>
      <w:bookmarkStart w:id="125" w:name="n1660"/>
      <w:bookmarkStart w:id="126" w:name="n700"/>
      <w:bookmarkEnd w:id="125"/>
      <w:bookmarkEnd w:id="126"/>
      <w:r w:rsidRPr="00AC53A7">
        <w:rPr>
          <w:rFonts w:ascii="Times New Roman" w:hAnsi="Times New Roman"/>
          <w:color w:val="000000"/>
          <w:sz w:val="28"/>
          <w:szCs w:val="28"/>
        </w:rPr>
        <w:t xml:space="preserve"> встанов</w:t>
      </w:r>
      <w:r w:rsidR="00A678C4" w:rsidRPr="00AC53A7">
        <w:rPr>
          <w:rFonts w:ascii="Times New Roman" w:hAnsi="Times New Roman"/>
          <w:color w:val="000000"/>
          <w:sz w:val="28"/>
          <w:szCs w:val="28"/>
        </w:rPr>
        <w:t>лення судом</w:t>
      </w:r>
      <w:r w:rsidRPr="00AC53A7">
        <w:rPr>
          <w:rFonts w:ascii="Times New Roman" w:hAnsi="Times New Roman"/>
          <w:color w:val="000000"/>
          <w:sz w:val="28"/>
          <w:szCs w:val="28"/>
        </w:rPr>
        <w:t xml:space="preserve"> факту використання кандидатом у депутати, партією при фінансуванні передвиборної агітації</w:t>
      </w:r>
      <w:r w:rsidR="00A678C4" w:rsidRPr="00AC53A7">
        <w:rPr>
          <w:rFonts w:ascii="Times New Roman" w:hAnsi="Times New Roman"/>
          <w:color w:val="000000"/>
          <w:sz w:val="28"/>
          <w:szCs w:val="28"/>
        </w:rPr>
        <w:t>,</w:t>
      </w:r>
      <w:r w:rsidRPr="00AC53A7">
        <w:rPr>
          <w:rFonts w:ascii="Times New Roman" w:hAnsi="Times New Roman"/>
          <w:color w:val="000000"/>
          <w:sz w:val="28"/>
          <w:szCs w:val="28"/>
        </w:rPr>
        <w:t xml:space="preserve"> крім коштів виборчого фонду</w:t>
      </w:r>
      <w:r w:rsidR="00A678C4" w:rsidRPr="00AC53A7">
        <w:rPr>
          <w:rFonts w:ascii="Times New Roman" w:hAnsi="Times New Roman"/>
          <w:color w:val="000000"/>
          <w:sz w:val="28"/>
          <w:szCs w:val="28"/>
        </w:rPr>
        <w:t>,</w:t>
      </w:r>
      <w:r w:rsidRPr="00AC53A7">
        <w:rPr>
          <w:rFonts w:ascii="Times New Roman" w:hAnsi="Times New Roman"/>
          <w:color w:val="000000"/>
          <w:sz w:val="28"/>
          <w:szCs w:val="28"/>
        </w:rPr>
        <w:t xml:space="preserve"> інших коштів;</w:t>
      </w:r>
      <w:bookmarkStart w:id="127" w:name="n702"/>
      <w:bookmarkEnd w:id="127"/>
      <w:r w:rsidRPr="00AC53A7">
        <w:rPr>
          <w:rFonts w:ascii="Times New Roman" w:hAnsi="Times New Roman"/>
          <w:color w:val="000000"/>
          <w:sz w:val="28"/>
          <w:szCs w:val="28"/>
        </w:rPr>
        <w:t xml:space="preserve"> порушення партією, кандидатом у депутати обмежень щодо проведення передвиборної агітації, у тому числі за проведення агітації після 24 години останньої п'ятниці перед днем голосування тощо. </w:t>
      </w:r>
    </w:p>
    <w:p w14:paraId="036C8EF6" w14:textId="77777777" w:rsidR="00B25553" w:rsidRPr="00AC53A7" w:rsidRDefault="00B25553" w:rsidP="00923D89">
      <w:pPr>
        <w:shd w:val="clear" w:color="auto" w:fill="FFFFFF"/>
        <w:spacing w:after="0" w:line="360" w:lineRule="auto"/>
        <w:ind w:firstLine="709"/>
        <w:contextualSpacing/>
        <w:jc w:val="both"/>
        <w:textAlignment w:val="baseline"/>
        <w:rPr>
          <w:rFonts w:ascii="Times New Roman" w:hAnsi="Times New Roman"/>
          <w:color w:val="000000"/>
          <w:sz w:val="28"/>
          <w:szCs w:val="28"/>
          <w:shd w:val="clear" w:color="auto" w:fill="FFFFFF"/>
        </w:rPr>
      </w:pPr>
      <w:r w:rsidRPr="00AC53A7">
        <w:rPr>
          <w:rFonts w:ascii="Times New Roman" w:hAnsi="Times New Roman"/>
          <w:color w:val="000000"/>
          <w:sz w:val="28"/>
          <w:szCs w:val="28"/>
        </w:rPr>
        <w:t>Я</w:t>
      </w:r>
      <w:r w:rsidR="00A678C4" w:rsidRPr="00AC53A7">
        <w:rPr>
          <w:rFonts w:ascii="Times New Roman" w:hAnsi="Times New Roman"/>
          <w:color w:val="000000"/>
          <w:sz w:val="28"/>
          <w:szCs w:val="28"/>
        </w:rPr>
        <w:t>к</w:t>
      </w:r>
      <w:r w:rsidRPr="00AC53A7">
        <w:rPr>
          <w:rFonts w:ascii="Times New Roman" w:hAnsi="Times New Roman"/>
          <w:color w:val="000000"/>
          <w:sz w:val="28"/>
          <w:szCs w:val="28"/>
        </w:rPr>
        <w:t xml:space="preserve"> бачимо, за такі серйозні порушення, як підкуп виборців або членів виборчих комісій та використання партією п</w:t>
      </w:r>
      <w:r w:rsidR="00A678C4" w:rsidRPr="00AC53A7">
        <w:rPr>
          <w:rFonts w:ascii="Times New Roman" w:hAnsi="Times New Roman"/>
          <w:color w:val="000000"/>
          <w:sz w:val="28"/>
          <w:szCs w:val="28"/>
        </w:rPr>
        <w:t>ід час</w:t>
      </w:r>
      <w:r w:rsidRPr="00AC53A7">
        <w:rPr>
          <w:rFonts w:ascii="Times New Roman" w:hAnsi="Times New Roman"/>
          <w:color w:val="000000"/>
          <w:sz w:val="28"/>
          <w:szCs w:val="28"/>
        </w:rPr>
        <w:t xml:space="preserve"> фінансуванн</w:t>
      </w:r>
      <w:r w:rsidR="00A678C4" w:rsidRPr="00AC53A7">
        <w:rPr>
          <w:rFonts w:ascii="Times New Roman" w:hAnsi="Times New Roman"/>
          <w:color w:val="000000"/>
          <w:sz w:val="28"/>
          <w:szCs w:val="28"/>
        </w:rPr>
        <w:t>я</w:t>
      </w:r>
      <w:r w:rsidRPr="00AC53A7">
        <w:rPr>
          <w:rFonts w:ascii="Times New Roman" w:hAnsi="Times New Roman"/>
          <w:color w:val="000000"/>
          <w:sz w:val="28"/>
          <w:szCs w:val="28"/>
        </w:rPr>
        <w:t xml:space="preserve"> передвиборної агітації</w:t>
      </w:r>
      <w:r w:rsidR="00A678C4" w:rsidRPr="00AC53A7">
        <w:rPr>
          <w:rFonts w:ascii="Times New Roman" w:hAnsi="Times New Roman"/>
          <w:color w:val="000000"/>
          <w:sz w:val="28"/>
          <w:szCs w:val="28"/>
        </w:rPr>
        <w:t>,</w:t>
      </w:r>
      <w:r w:rsidRPr="00AC53A7">
        <w:rPr>
          <w:rFonts w:ascii="Times New Roman" w:hAnsi="Times New Roman"/>
          <w:color w:val="000000"/>
          <w:sz w:val="28"/>
          <w:szCs w:val="28"/>
        </w:rPr>
        <w:t xml:space="preserve"> крім коштів виборчого фонду</w:t>
      </w:r>
      <w:r w:rsidR="00A678C4" w:rsidRPr="00AC53A7">
        <w:rPr>
          <w:rFonts w:ascii="Times New Roman" w:hAnsi="Times New Roman"/>
          <w:color w:val="000000"/>
          <w:sz w:val="28"/>
          <w:szCs w:val="28"/>
        </w:rPr>
        <w:t>,</w:t>
      </w:r>
      <w:r w:rsidRPr="00AC53A7">
        <w:rPr>
          <w:rFonts w:ascii="Times New Roman" w:hAnsi="Times New Roman"/>
          <w:color w:val="000000"/>
          <w:sz w:val="28"/>
          <w:szCs w:val="28"/>
        </w:rPr>
        <w:t xml:space="preserve"> інших коштів передбачене тільки попередження, що</w:t>
      </w:r>
      <w:r w:rsidR="00A678C4" w:rsidRPr="00AC53A7">
        <w:rPr>
          <w:rFonts w:ascii="Times New Roman" w:hAnsi="Times New Roman"/>
          <w:color w:val="000000"/>
          <w:sz w:val="28"/>
          <w:szCs w:val="28"/>
        </w:rPr>
        <w:t>,</w:t>
      </w:r>
      <w:r w:rsidRPr="00AC53A7">
        <w:rPr>
          <w:rFonts w:ascii="Times New Roman" w:hAnsi="Times New Roman"/>
          <w:color w:val="000000"/>
          <w:sz w:val="28"/>
          <w:szCs w:val="28"/>
        </w:rPr>
        <w:t xml:space="preserve"> на нашу думку</w:t>
      </w:r>
      <w:r w:rsidR="00A678C4" w:rsidRPr="00AC53A7">
        <w:rPr>
          <w:rFonts w:ascii="Times New Roman" w:hAnsi="Times New Roman"/>
          <w:color w:val="000000"/>
          <w:sz w:val="28"/>
          <w:szCs w:val="28"/>
        </w:rPr>
        <w:t>,</w:t>
      </w:r>
      <w:r w:rsidRPr="00AC53A7">
        <w:rPr>
          <w:rFonts w:ascii="Times New Roman" w:hAnsi="Times New Roman"/>
          <w:color w:val="000000"/>
          <w:sz w:val="28"/>
          <w:szCs w:val="28"/>
        </w:rPr>
        <w:t xml:space="preserve"> є невиправдано м’якою санкцією, яка жодним чином не може стимулювати партії дотримуватися відповідного порядку участі у виборчому процесі. А як відомо, </w:t>
      </w:r>
      <w:r w:rsidRPr="00AC53A7">
        <w:rPr>
          <w:rFonts w:ascii="Times New Roman" w:hAnsi="Times New Roman"/>
          <w:color w:val="000000"/>
          <w:sz w:val="28"/>
          <w:szCs w:val="28"/>
          <w:shd w:val="clear" w:color="auto" w:fill="FFFFFF"/>
        </w:rPr>
        <w:t xml:space="preserve">основна мета конституційно-правової відповідальності партій у виборчому процесі полягає </w:t>
      </w:r>
      <w:r w:rsidR="00A678C4" w:rsidRPr="00AC53A7">
        <w:rPr>
          <w:rFonts w:ascii="Times New Roman" w:hAnsi="Times New Roman"/>
          <w:color w:val="000000"/>
          <w:sz w:val="28"/>
          <w:szCs w:val="28"/>
          <w:shd w:val="clear" w:color="auto" w:fill="FFFFFF"/>
        </w:rPr>
        <w:t>в</w:t>
      </w:r>
      <w:r w:rsidRPr="00AC53A7">
        <w:rPr>
          <w:rFonts w:ascii="Times New Roman" w:hAnsi="Times New Roman"/>
          <w:color w:val="000000"/>
          <w:sz w:val="28"/>
          <w:szCs w:val="28"/>
          <w:shd w:val="clear" w:color="auto" w:fill="FFFFFF"/>
        </w:rPr>
        <w:t xml:space="preserve"> попередженні відхилень від вимог диспозиції виборчої норми чинного законодавства</w:t>
      </w:r>
      <w:r w:rsidR="007512CC" w:rsidRPr="00AC53A7">
        <w:rPr>
          <w:rFonts w:ascii="Times New Roman" w:hAnsi="Times New Roman"/>
          <w:color w:val="000000"/>
          <w:sz w:val="28"/>
          <w:szCs w:val="28"/>
          <w:shd w:val="clear" w:color="auto" w:fill="FFFFFF"/>
        </w:rPr>
        <w:t xml:space="preserve"> </w:t>
      </w:r>
      <w:r w:rsidR="007512CC" w:rsidRPr="00AC53A7">
        <w:rPr>
          <w:rFonts w:ascii="Times New Roman" w:hAnsi="Times New Roman"/>
          <w:sz w:val="28"/>
          <w:szCs w:val="28"/>
        </w:rPr>
        <w:t>[134, с. 107]</w:t>
      </w:r>
      <w:r w:rsidRPr="00AC53A7">
        <w:rPr>
          <w:rFonts w:ascii="Times New Roman" w:hAnsi="Times New Roman"/>
          <w:color w:val="000000"/>
          <w:sz w:val="28"/>
          <w:szCs w:val="28"/>
          <w:shd w:val="clear" w:color="auto" w:fill="FFFFFF"/>
        </w:rPr>
        <w:t>.</w:t>
      </w:r>
    </w:p>
    <w:p w14:paraId="76B51289" w14:textId="77777777" w:rsidR="00B25553" w:rsidRPr="00AC53A7" w:rsidRDefault="00A678C4" w:rsidP="00923D89">
      <w:pPr>
        <w:shd w:val="clear" w:color="auto" w:fill="FFFFFF"/>
        <w:spacing w:after="0" w:line="360" w:lineRule="auto"/>
        <w:ind w:firstLine="709"/>
        <w:contextualSpacing/>
        <w:jc w:val="both"/>
        <w:textAlignment w:val="baseline"/>
        <w:rPr>
          <w:rFonts w:ascii="Times New Roman" w:hAnsi="Times New Roman"/>
          <w:color w:val="000000"/>
          <w:sz w:val="28"/>
          <w:szCs w:val="28"/>
        </w:rPr>
      </w:pPr>
      <w:r w:rsidRPr="00AC53A7">
        <w:rPr>
          <w:rFonts w:ascii="Times New Roman" w:hAnsi="Times New Roman"/>
          <w:color w:val="000000"/>
          <w:sz w:val="28"/>
          <w:szCs w:val="28"/>
        </w:rPr>
        <w:t>Натомість</w:t>
      </w:r>
      <w:r w:rsidR="00B25553" w:rsidRPr="00AC53A7">
        <w:rPr>
          <w:rFonts w:ascii="Times New Roman" w:hAnsi="Times New Roman"/>
          <w:color w:val="000000"/>
          <w:sz w:val="28"/>
          <w:szCs w:val="28"/>
        </w:rPr>
        <w:t xml:space="preserve"> ст. 29 Закону Латвії </w:t>
      </w:r>
      <w:r w:rsidR="00B25553" w:rsidRPr="00AC53A7">
        <w:rPr>
          <w:rFonts w:ascii="Times New Roman" w:hAnsi="Times New Roman"/>
          <w:sz w:val="28"/>
          <w:szCs w:val="28"/>
        </w:rPr>
        <w:t>«Про виборчі кампанії»</w:t>
      </w:r>
      <w:r w:rsidR="007512CC" w:rsidRPr="00AC53A7">
        <w:rPr>
          <w:rFonts w:ascii="Times New Roman" w:hAnsi="Times New Roman"/>
          <w:sz w:val="28"/>
          <w:szCs w:val="28"/>
        </w:rPr>
        <w:t xml:space="preserve"> [93]</w:t>
      </w:r>
      <w:r w:rsidR="00B25553" w:rsidRPr="00AC53A7">
        <w:rPr>
          <w:rFonts w:ascii="Times New Roman" w:hAnsi="Times New Roman"/>
          <w:sz w:val="28"/>
          <w:szCs w:val="28"/>
        </w:rPr>
        <w:t xml:space="preserve"> передбачає, що якщо</w:t>
      </w:r>
      <w:bookmarkStart w:id="128" w:name="n1662"/>
      <w:bookmarkEnd w:id="128"/>
      <w:r w:rsidR="00B25553" w:rsidRPr="00AC53A7">
        <w:rPr>
          <w:rFonts w:ascii="Times New Roman" w:hAnsi="Times New Roman"/>
          <w:sz w:val="28"/>
          <w:szCs w:val="28"/>
        </w:rPr>
        <w:t xml:space="preserve"> </w:t>
      </w:r>
      <w:r w:rsidR="00B25553" w:rsidRPr="00AC53A7">
        <w:rPr>
          <w:rFonts w:ascii="Times New Roman" w:eastAsia="TimesNewRoman" w:hAnsi="Times New Roman"/>
          <w:sz w:val="28"/>
          <w:szCs w:val="28"/>
        </w:rPr>
        <w:t>Бюро із запобігання та боротьби з корупцією встановить, що політична парт</w:t>
      </w:r>
      <w:r w:rsidRPr="00AC53A7">
        <w:rPr>
          <w:rFonts w:ascii="Times New Roman" w:eastAsia="TimesNewRoman" w:hAnsi="Times New Roman"/>
          <w:sz w:val="28"/>
          <w:szCs w:val="28"/>
        </w:rPr>
        <w:t>ія</w:t>
      </w:r>
      <w:r w:rsidR="00B25553" w:rsidRPr="00AC53A7">
        <w:rPr>
          <w:rFonts w:ascii="Times New Roman" w:eastAsia="TimesNewRoman" w:hAnsi="Times New Roman"/>
          <w:sz w:val="28"/>
          <w:szCs w:val="28"/>
        </w:rPr>
        <w:t xml:space="preserve"> провела передвибор</w:t>
      </w:r>
      <w:r w:rsidRPr="00AC53A7">
        <w:rPr>
          <w:rFonts w:ascii="Times New Roman" w:eastAsia="TimesNewRoman" w:hAnsi="Times New Roman"/>
          <w:sz w:val="28"/>
          <w:szCs w:val="28"/>
        </w:rPr>
        <w:t>н</w:t>
      </w:r>
      <w:r w:rsidR="00B25553" w:rsidRPr="00AC53A7">
        <w:rPr>
          <w:rFonts w:ascii="Times New Roman" w:eastAsia="TimesNewRoman" w:hAnsi="Times New Roman"/>
          <w:sz w:val="28"/>
          <w:szCs w:val="28"/>
        </w:rPr>
        <w:t>у агітацію</w:t>
      </w:r>
      <w:r w:rsidRPr="00AC53A7">
        <w:rPr>
          <w:rFonts w:ascii="Times New Roman" w:eastAsia="TimesNewRoman" w:hAnsi="Times New Roman"/>
          <w:sz w:val="28"/>
          <w:szCs w:val="28"/>
        </w:rPr>
        <w:t xml:space="preserve"> з використанням</w:t>
      </w:r>
      <w:r w:rsidR="00B25553" w:rsidRPr="00AC53A7">
        <w:rPr>
          <w:rFonts w:ascii="Times New Roman" w:eastAsia="TimesNewRoman" w:hAnsi="Times New Roman"/>
          <w:sz w:val="28"/>
          <w:szCs w:val="28"/>
        </w:rPr>
        <w:t xml:space="preserve"> понад </w:t>
      </w:r>
      <w:r w:rsidR="00B25553" w:rsidRPr="00AC53A7">
        <w:rPr>
          <w:rFonts w:ascii="Times New Roman" w:eastAsia="TimesNewRoman" w:hAnsi="Times New Roman"/>
          <w:sz w:val="28"/>
          <w:szCs w:val="28"/>
        </w:rPr>
        <w:lastRenderedPageBreak/>
        <w:t>максимально дозволен</w:t>
      </w:r>
      <w:r w:rsidRPr="00AC53A7">
        <w:rPr>
          <w:rFonts w:ascii="Times New Roman" w:eastAsia="TimesNewRoman" w:hAnsi="Times New Roman"/>
          <w:sz w:val="28"/>
          <w:szCs w:val="28"/>
        </w:rPr>
        <w:t>ої</w:t>
      </w:r>
      <w:r w:rsidR="00B25553" w:rsidRPr="00AC53A7">
        <w:rPr>
          <w:rFonts w:ascii="Times New Roman" w:eastAsia="TimesNewRoman" w:hAnsi="Times New Roman"/>
          <w:sz w:val="28"/>
          <w:szCs w:val="28"/>
        </w:rPr>
        <w:t xml:space="preserve"> законом сум</w:t>
      </w:r>
      <w:r w:rsidRPr="00AC53A7">
        <w:rPr>
          <w:rFonts w:ascii="Times New Roman" w:eastAsia="TimesNewRoman" w:hAnsi="Times New Roman"/>
          <w:sz w:val="28"/>
          <w:szCs w:val="28"/>
        </w:rPr>
        <w:t>и</w:t>
      </w:r>
      <w:r w:rsidR="00B25553" w:rsidRPr="00AC53A7">
        <w:rPr>
          <w:rFonts w:ascii="Times New Roman" w:eastAsia="TimesNewRoman" w:hAnsi="Times New Roman"/>
          <w:sz w:val="28"/>
          <w:szCs w:val="28"/>
        </w:rPr>
        <w:t xml:space="preserve"> для такої агітації,</w:t>
      </w:r>
      <w:r w:rsidRPr="00AC53A7">
        <w:rPr>
          <w:rFonts w:ascii="Times New Roman" w:eastAsia="TimesNewRoman" w:hAnsi="Times New Roman"/>
          <w:sz w:val="28"/>
          <w:szCs w:val="28"/>
        </w:rPr>
        <w:t xml:space="preserve"> то</w:t>
      </w:r>
      <w:r w:rsidR="00B25553" w:rsidRPr="00AC53A7">
        <w:rPr>
          <w:rFonts w:ascii="Times New Roman" w:eastAsia="TimesNewRoman" w:hAnsi="Times New Roman"/>
          <w:sz w:val="28"/>
          <w:szCs w:val="28"/>
        </w:rPr>
        <w:t xml:space="preserve"> може прийняти рішення про заборону подальшої передвибо</w:t>
      </w:r>
      <w:r w:rsidRPr="00AC53A7">
        <w:rPr>
          <w:rFonts w:ascii="Times New Roman" w:eastAsia="TimesNewRoman" w:hAnsi="Times New Roman"/>
          <w:sz w:val="28"/>
          <w:szCs w:val="28"/>
        </w:rPr>
        <w:t xml:space="preserve">рної агітації, яка пов’язана </w:t>
      </w:r>
      <w:r w:rsidR="00B25553" w:rsidRPr="00AC53A7">
        <w:rPr>
          <w:rFonts w:ascii="Times New Roman" w:eastAsia="TimesNewRoman" w:hAnsi="Times New Roman"/>
          <w:sz w:val="28"/>
          <w:szCs w:val="28"/>
        </w:rPr>
        <w:t>з</w:t>
      </w:r>
      <w:r w:rsidRPr="00AC53A7">
        <w:rPr>
          <w:rFonts w:ascii="Times New Roman" w:eastAsia="TimesNewRoman" w:hAnsi="Times New Roman"/>
          <w:sz w:val="28"/>
          <w:szCs w:val="28"/>
        </w:rPr>
        <w:t>і</w:t>
      </w:r>
      <w:r w:rsidR="00B25553" w:rsidRPr="00AC53A7">
        <w:rPr>
          <w:rFonts w:ascii="Times New Roman" w:eastAsia="TimesNewRoman" w:hAnsi="Times New Roman"/>
          <w:sz w:val="28"/>
          <w:szCs w:val="28"/>
        </w:rPr>
        <w:t xml:space="preserve"> здійснення</w:t>
      </w:r>
      <w:r w:rsidRPr="00AC53A7">
        <w:rPr>
          <w:rFonts w:ascii="Times New Roman" w:eastAsia="TimesNewRoman" w:hAnsi="Times New Roman"/>
          <w:sz w:val="28"/>
          <w:szCs w:val="28"/>
        </w:rPr>
        <w:t>м</w:t>
      </w:r>
      <w:r w:rsidR="00B25553" w:rsidRPr="00AC53A7">
        <w:rPr>
          <w:rFonts w:ascii="Times New Roman" w:eastAsia="TimesNewRoman" w:hAnsi="Times New Roman"/>
          <w:sz w:val="28"/>
          <w:szCs w:val="28"/>
        </w:rPr>
        <w:t xml:space="preserve"> оплати за відповідні послуги. Тоб</w:t>
      </w:r>
      <w:r w:rsidRPr="00AC53A7">
        <w:rPr>
          <w:rFonts w:ascii="Times New Roman" w:eastAsia="TimesNewRoman" w:hAnsi="Times New Roman"/>
          <w:sz w:val="28"/>
          <w:szCs w:val="28"/>
        </w:rPr>
        <w:t>то</w:t>
      </w:r>
      <w:r w:rsidR="00B25553" w:rsidRPr="00AC53A7">
        <w:rPr>
          <w:rFonts w:ascii="Times New Roman" w:eastAsia="TimesNewRoman" w:hAnsi="Times New Roman"/>
          <w:sz w:val="28"/>
          <w:szCs w:val="28"/>
        </w:rPr>
        <w:t xml:space="preserve"> забороняється подальше проведення н</w:t>
      </w:r>
      <w:r w:rsidR="007512CC" w:rsidRPr="00AC53A7">
        <w:rPr>
          <w:rFonts w:ascii="Times New Roman" w:eastAsia="TimesNewRoman" w:hAnsi="Times New Roman"/>
          <w:sz w:val="28"/>
          <w:szCs w:val="28"/>
        </w:rPr>
        <w:t>е</w:t>
      </w:r>
      <w:r w:rsidR="00B25553" w:rsidRPr="00AC53A7">
        <w:rPr>
          <w:rFonts w:ascii="Times New Roman" w:eastAsia="TimesNewRoman" w:hAnsi="Times New Roman"/>
          <w:sz w:val="28"/>
          <w:szCs w:val="28"/>
        </w:rPr>
        <w:t xml:space="preserve"> всієї передвиборної агітації, а лише тих її видів, які передбачають понесення партією відповідних фінансових витрат на її забезпечення. Поруч із такою забороною на винних осіб накладається штраф і зобов’язання перерахувати до державного бюджету кошти, які перевищують допустимий ліміт. Таке рішення Бюро із запобігання та боротьби з корупцією може бути оскаржене до суду. На нашу думку, запроваджен</w:t>
      </w:r>
      <w:r w:rsidRPr="00AC53A7">
        <w:rPr>
          <w:rFonts w:ascii="Times New Roman" w:eastAsia="TimesNewRoman" w:hAnsi="Times New Roman"/>
          <w:sz w:val="28"/>
          <w:szCs w:val="28"/>
        </w:rPr>
        <w:t>ня</w:t>
      </w:r>
      <w:r w:rsidR="00B25553" w:rsidRPr="00AC53A7">
        <w:rPr>
          <w:rFonts w:ascii="Times New Roman" w:eastAsia="TimesNewRoman" w:hAnsi="Times New Roman"/>
          <w:sz w:val="28"/>
          <w:szCs w:val="28"/>
        </w:rPr>
        <w:t xml:space="preserve"> </w:t>
      </w:r>
      <w:r w:rsidRPr="00AC53A7">
        <w:rPr>
          <w:rFonts w:ascii="Times New Roman" w:eastAsia="TimesNewRoman" w:hAnsi="Times New Roman"/>
          <w:sz w:val="28"/>
          <w:szCs w:val="28"/>
        </w:rPr>
        <w:t>в разі</w:t>
      </w:r>
      <w:r w:rsidR="00B25553" w:rsidRPr="00AC53A7">
        <w:rPr>
          <w:rFonts w:ascii="Times New Roman" w:eastAsia="TimesNewRoman" w:hAnsi="Times New Roman"/>
          <w:sz w:val="28"/>
          <w:szCs w:val="28"/>
        </w:rPr>
        <w:t xml:space="preserve"> використання для агітації</w:t>
      </w:r>
      <w:r w:rsidRPr="00AC53A7">
        <w:rPr>
          <w:rFonts w:ascii="Times New Roman" w:eastAsia="TimesNewRoman" w:hAnsi="Times New Roman"/>
          <w:sz w:val="28"/>
          <w:szCs w:val="28"/>
        </w:rPr>
        <w:t>,</w:t>
      </w:r>
      <w:r w:rsidR="00B25553" w:rsidRPr="00AC53A7">
        <w:rPr>
          <w:rFonts w:ascii="Times New Roman" w:eastAsia="TimesNewRoman" w:hAnsi="Times New Roman"/>
          <w:sz w:val="28"/>
          <w:szCs w:val="28"/>
        </w:rPr>
        <w:t xml:space="preserve"> </w:t>
      </w:r>
      <w:r w:rsidR="00B25553" w:rsidRPr="00AC53A7">
        <w:rPr>
          <w:rFonts w:ascii="Times New Roman" w:hAnsi="Times New Roman"/>
          <w:color w:val="000000"/>
          <w:sz w:val="28"/>
          <w:szCs w:val="28"/>
        </w:rPr>
        <w:t>крім коштів виборчого фонду</w:t>
      </w:r>
      <w:r w:rsidRPr="00AC53A7">
        <w:rPr>
          <w:rFonts w:ascii="Times New Roman" w:hAnsi="Times New Roman"/>
          <w:color w:val="000000"/>
          <w:sz w:val="28"/>
          <w:szCs w:val="28"/>
        </w:rPr>
        <w:t>,</w:t>
      </w:r>
      <w:r w:rsidR="00B25553" w:rsidRPr="00AC53A7">
        <w:rPr>
          <w:rFonts w:ascii="Times New Roman" w:hAnsi="Times New Roman"/>
          <w:color w:val="000000"/>
          <w:sz w:val="28"/>
          <w:szCs w:val="28"/>
        </w:rPr>
        <w:t xml:space="preserve"> ін</w:t>
      </w:r>
      <w:r w:rsidRPr="00AC53A7">
        <w:rPr>
          <w:rFonts w:ascii="Times New Roman" w:hAnsi="Times New Roman"/>
          <w:color w:val="000000"/>
          <w:sz w:val="28"/>
          <w:szCs w:val="28"/>
        </w:rPr>
        <w:t>ших коштів</w:t>
      </w:r>
      <w:r w:rsidR="00B25553" w:rsidRPr="00AC53A7">
        <w:rPr>
          <w:rFonts w:ascii="Times New Roman" w:hAnsi="Times New Roman"/>
          <w:color w:val="000000"/>
          <w:sz w:val="28"/>
          <w:szCs w:val="28"/>
        </w:rPr>
        <w:t xml:space="preserve"> заборони подальшої агітації (яка передбачає фінансові витрати на її проведення) є набагато ефективніш</w:t>
      </w:r>
      <w:r w:rsidRPr="00AC53A7">
        <w:rPr>
          <w:rFonts w:ascii="Times New Roman" w:hAnsi="Times New Roman"/>
          <w:color w:val="000000"/>
          <w:sz w:val="28"/>
          <w:szCs w:val="28"/>
        </w:rPr>
        <w:t>и</w:t>
      </w:r>
      <w:r w:rsidR="00B25553" w:rsidRPr="00AC53A7">
        <w:rPr>
          <w:rFonts w:ascii="Times New Roman" w:hAnsi="Times New Roman"/>
          <w:color w:val="000000"/>
          <w:sz w:val="28"/>
          <w:szCs w:val="28"/>
        </w:rPr>
        <w:t>м для попередження можливих порушень у цій сфері</w:t>
      </w:r>
      <w:r w:rsidRPr="00AC53A7">
        <w:rPr>
          <w:rFonts w:ascii="Times New Roman" w:hAnsi="Times New Roman"/>
          <w:color w:val="000000"/>
          <w:sz w:val="28"/>
          <w:szCs w:val="28"/>
        </w:rPr>
        <w:t>,</w:t>
      </w:r>
      <w:r w:rsidR="00B25553" w:rsidRPr="00AC53A7">
        <w:rPr>
          <w:rFonts w:ascii="Times New Roman" w:hAnsi="Times New Roman"/>
          <w:color w:val="000000"/>
          <w:sz w:val="28"/>
          <w:szCs w:val="28"/>
        </w:rPr>
        <w:t xml:space="preserve"> ніж попередження для політично</w:t>
      </w:r>
      <w:r w:rsidRPr="00AC53A7">
        <w:rPr>
          <w:rFonts w:ascii="Times New Roman" w:hAnsi="Times New Roman"/>
          <w:color w:val="000000"/>
          <w:sz w:val="28"/>
          <w:szCs w:val="28"/>
        </w:rPr>
        <w:t>ї</w:t>
      </w:r>
      <w:r w:rsidR="00B25553" w:rsidRPr="00AC53A7">
        <w:rPr>
          <w:rFonts w:ascii="Times New Roman" w:hAnsi="Times New Roman"/>
          <w:color w:val="000000"/>
          <w:sz w:val="28"/>
          <w:szCs w:val="28"/>
        </w:rPr>
        <w:t xml:space="preserve"> партії та накладення штрафних санкцій на окремих осіб. </w:t>
      </w:r>
    </w:p>
    <w:p w14:paraId="1B950131" w14:textId="77777777" w:rsidR="00655ED9" w:rsidRPr="00AC53A7" w:rsidRDefault="00A678C4" w:rsidP="00923D89">
      <w:pPr>
        <w:shd w:val="clear" w:color="auto" w:fill="FFFFFF"/>
        <w:spacing w:after="0" w:line="360" w:lineRule="auto"/>
        <w:ind w:firstLine="709"/>
        <w:contextualSpacing/>
        <w:jc w:val="both"/>
        <w:textAlignment w:val="baseline"/>
        <w:rPr>
          <w:rFonts w:ascii="Times New Roman" w:hAnsi="Times New Roman"/>
          <w:sz w:val="28"/>
          <w:szCs w:val="28"/>
        </w:rPr>
      </w:pPr>
      <w:r w:rsidRPr="00AC53A7">
        <w:rPr>
          <w:rFonts w:ascii="Times New Roman" w:hAnsi="Times New Roman"/>
          <w:color w:val="000000"/>
          <w:sz w:val="28"/>
          <w:szCs w:val="28"/>
        </w:rPr>
        <w:t>Водночас</w:t>
      </w:r>
      <w:r w:rsidR="00B25553" w:rsidRPr="00AC53A7">
        <w:rPr>
          <w:rFonts w:ascii="Times New Roman" w:hAnsi="Times New Roman"/>
          <w:color w:val="000000"/>
          <w:sz w:val="28"/>
          <w:szCs w:val="28"/>
        </w:rPr>
        <w:t xml:space="preserve"> </w:t>
      </w:r>
      <w:r w:rsidRPr="00AC53A7">
        <w:rPr>
          <w:rFonts w:ascii="Times New Roman" w:hAnsi="Times New Roman"/>
          <w:color w:val="000000"/>
          <w:sz w:val="28"/>
          <w:szCs w:val="28"/>
        </w:rPr>
        <w:t>у</w:t>
      </w:r>
      <w:r w:rsidR="00B25553" w:rsidRPr="00AC53A7">
        <w:rPr>
          <w:rFonts w:ascii="Times New Roman" w:hAnsi="Times New Roman"/>
          <w:color w:val="000000"/>
          <w:sz w:val="28"/>
          <w:szCs w:val="28"/>
        </w:rPr>
        <w:t xml:space="preserve"> </w:t>
      </w:r>
      <w:r w:rsidR="00B25553" w:rsidRPr="00AC53A7">
        <w:rPr>
          <w:rFonts w:ascii="Times New Roman" w:hAnsi="Times New Roman"/>
          <w:bCs/>
          <w:kern w:val="36"/>
          <w:sz w:val="28"/>
          <w:szCs w:val="28"/>
        </w:rPr>
        <w:t xml:space="preserve">Рекомендаціях Комітету міністрів Ради Європи державам-членам «Про загальні правила боротьби з корупцією при фінансуванні політичних партій і виборчих кампаній» </w:t>
      </w:r>
      <w:r w:rsidR="00B25553" w:rsidRPr="00AC53A7">
        <w:rPr>
          <w:rFonts w:ascii="Times New Roman" w:hAnsi="Times New Roman"/>
          <w:sz w:val="28"/>
          <w:szCs w:val="28"/>
        </w:rPr>
        <w:t xml:space="preserve">від </w:t>
      </w:r>
      <w:r w:rsidR="00B25553" w:rsidRPr="00AC53A7">
        <w:rPr>
          <w:rFonts w:ascii="Times New Roman" w:hAnsi="Times New Roman"/>
          <w:sz w:val="28"/>
          <w:szCs w:val="28"/>
          <w:bdr w:val="none" w:sz="0" w:space="0" w:color="auto" w:frame="1"/>
        </w:rPr>
        <w:t>8 квітня 2003 р.</w:t>
      </w:r>
      <w:r w:rsidR="007512CC" w:rsidRPr="00AC53A7">
        <w:rPr>
          <w:rFonts w:ascii="Times New Roman" w:hAnsi="Times New Roman"/>
          <w:sz w:val="28"/>
          <w:szCs w:val="28"/>
          <w:bdr w:val="none" w:sz="0" w:space="0" w:color="auto" w:frame="1"/>
        </w:rPr>
        <w:t xml:space="preserve"> </w:t>
      </w:r>
      <w:r w:rsidR="007512CC" w:rsidRPr="00AC53A7">
        <w:rPr>
          <w:rFonts w:ascii="Times New Roman" w:hAnsi="Times New Roman"/>
          <w:sz w:val="28"/>
          <w:szCs w:val="28"/>
        </w:rPr>
        <w:t>[</w:t>
      </w:r>
      <w:r w:rsidR="00655ED9" w:rsidRPr="00AC53A7">
        <w:rPr>
          <w:rFonts w:ascii="Times New Roman" w:hAnsi="Times New Roman"/>
          <w:sz w:val="28"/>
          <w:szCs w:val="28"/>
        </w:rPr>
        <w:t>314</w:t>
      </w:r>
      <w:r w:rsidR="007512CC" w:rsidRPr="00AC53A7">
        <w:rPr>
          <w:rFonts w:ascii="Times New Roman" w:hAnsi="Times New Roman"/>
          <w:sz w:val="28"/>
          <w:szCs w:val="28"/>
        </w:rPr>
        <w:t>]</w:t>
      </w:r>
      <w:r w:rsidR="00B25553" w:rsidRPr="00AC53A7">
        <w:rPr>
          <w:rFonts w:ascii="Times New Roman" w:hAnsi="Times New Roman"/>
          <w:sz w:val="28"/>
          <w:szCs w:val="28"/>
          <w:bdr w:val="none" w:sz="0" w:space="0" w:color="auto" w:frame="1"/>
        </w:rPr>
        <w:t xml:space="preserve"> </w:t>
      </w:r>
      <w:r w:rsidRPr="00AC53A7">
        <w:rPr>
          <w:rFonts w:ascii="Times New Roman" w:hAnsi="Times New Roman"/>
          <w:sz w:val="28"/>
          <w:szCs w:val="28"/>
          <w:bdr w:val="none" w:sz="0" w:space="0" w:color="auto" w:frame="1"/>
        </w:rPr>
        <w:t>за</w:t>
      </w:r>
      <w:r w:rsidR="00B25553" w:rsidRPr="00AC53A7">
        <w:rPr>
          <w:rFonts w:ascii="Times New Roman" w:hAnsi="Times New Roman"/>
          <w:sz w:val="28"/>
          <w:szCs w:val="28"/>
          <w:bdr w:val="none" w:sz="0" w:space="0" w:color="auto" w:frame="1"/>
        </w:rPr>
        <w:t xml:space="preserve">значається, що </w:t>
      </w:r>
      <w:r w:rsidR="00B25553" w:rsidRPr="00AC53A7">
        <w:rPr>
          <w:rFonts w:ascii="Times New Roman" w:hAnsi="Times New Roman"/>
          <w:color w:val="000000"/>
          <w:sz w:val="28"/>
          <w:szCs w:val="28"/>
        </w:rPr>
        <w:t>держави-учасниці повинні вживати заход</w:t>
      </w:r>
      <w:r w:rsidRPr="00AC53A7">
        <w:rPr>
          <w:rFonts w:ascii="Times New Roman" w:hAnsi="Times New Roman"/>
          <w:color w:val="000000"/>
          <w:sz w:val="28"/>
          <w:szCs w:val="28"/>
        </w:rPr>
        <w:t>и</w:t>
      </w:r>
      <w:r w:rsidR="00B25553" w:rsidRPr="00AC53A7">
        <w:rPr>
          <w:rFonts w:ascii="Times New Roman" w:hAnsi="Times New Roman"/>
          <w:color w:val="000000"/>
          <w:sz w:val="28"/>
          <w:szCs w:val="28"/>
        </w:rPr>
        <w:t xml:space="preserve"> щодо попередження надлишкового фінансування потреб політичних партій, наприклад, встановити обмеження на витрачання коштів на виборчу кампанію, а також встановити ефективні, пропорційні </w:t>
      </w:r>
      <w:r w:rsidRPr="00AC53A7">
        <w:rPr>
          <w:rFonts w:ascii="Times New Roman" w:hAnsi="Times New Roman"/>
          <w:color w:val="000000"/>
          <w:sz w:val="28"/>
          <w:szCs w:val="28"/>
        </w:rPr>
        <w:t>й</w:t>
      </w:r>
      <w:r w:rsidR="00B25553" w:rsidRPr="00AC53A7">
        <w:rPr>
          <w:rFonts w:ascii="Times New Roman" w:hAnsi="Times New Roman"/>
          <w:color w:val="000000"/>
          <w:sz w:val="28"/>
          <w:szCs w:val="28"/>
        </w:rPr>
        <w:t xml:space="preserve"> превентивні санкції за порушення правил фінансування політичних партій і виборчих кампаній. </w:t>
      </w:r>
      <w:r w:rsidR="00B25553" w:rsidRPr="00AC53A7">
        <w:rPr>
          <w:rFonts w:ascii="Times New Roman" w:hAnsi="Times New Roman"/>
          <w:sz w:val="28"/>
          <w:szCs w:val="28"/>
        </w:rPr>
        <w:t>Також варто звернути увагу на те, що наразі в Україні непоодинокі випадки</w:t>
      </w:r>
      <w:r w:rsidRPr="00AC53A7">
        <w:rPr>
          <w:rFonts w:ascii="Times New Roman" w:hAnsi="Times New Roman"/>
          <w:sz w:val="28"/>
          <w:szCs w:val="28"/>
        </w:rPr>
        <w:t>,</w:t>
      </w:r>
      <w:r w:rsidR="00B25553" w:rsidRPr="00AC53A7">
        <w:rPr>
          <w:rFonts w:ascii="Times New Roman" w:hAnsi="Times New Roman"/>
          <w:sz w:val="28"/>
          <w:szCs w:val="28"/>
        </w:rPr>
        <w:t xml:space="preserve"> коли фінансування політичних партій у виборчому процесі здій</w:t>
      </w:r>
      <w:r w:rsidRPr="00AC53A7">
        <w:rPr>
          <w:rFonts w:ascii="Times New Roman" w:hAnsi="Times New Roman"/>
          <w:sz w:val="28"/>
          <w:szCs w:val="28"/>
        </w:rPr>
        <w:t>снюється поза виборчими фондами</w:t>
      </w:r>
      <w:r w:rsidR="00B25553" w:rsidRPr="00AC53A7">
        <w:rPr>
          <w:rFonts w:ascii="Times New Roman" w:hAnsi="Times New Roman"/>
          <w:sz w:val="28"/>
          <w:szCs w:val="28"/>
        </w:rPr>
        <w:t xml:space="preserve"> внаслідок того, що витрати на передвиборну агітацію здійснюються ще до початку офіційної реєстрації політичної партії як суб’єкта виборчого процесу</w:t>
      </w:r>
      <w:r w:rsidR="00655ED9" w:rsidRPr="00AC53A7">
        <w:rPr>
          <w:rFonts w:ascii="Times New Roman" w:hAnsi="Times New Roman"/>
          <w:sz w:val="28"/>
          <w:szCs w:val="28"/>
        </w:rPr>
        <w:t xml:space="preserve"> [134, с. 129]</w:t>
      </w:r>
      <w:r w:rsidR="00B25553" w:rsidRPr="00AC53A7">
        <w:rPr>
          <w:rFonts w:ascii="Times New Roman" w:hAnsi="Times New Roman"/>
          <w:sz w:val="28"/>
          <w:szCs w:val="28"/>
        </w:rPr>
        <w:t xml:space="preserve">. </w:t>
      </w:r>
    </w:p>
    <w:p w14:paraId="3E5B6C2C" w14:textId="77777777" w:rsidR="00791D06" w:rsidRPr="00AC53A7" w:rsidRDefault="00791D06" w:rsidP="00A678C4">
      <w:pPr>
        <w:spacing w:after="0" w:line="360" w:lineRule="auto"/>
        <w:ind w:firstLine="709"/>
        <w:contextualSpacing/>
        <w:jc w:val="both"/>
        <w:rPr>
          <w:rFonts w:ascii="Times New Roman" w:eastAsia="TimesNewRoman" w:hAnsi="Times New Roman"/>
          <w:sz w:val="28"/>
          <w:szCs w:val="28"/>
        </w:rPr>
      </w:pPr>
      <w:r w:rsidRPr="00AC53A7">
        <w:rPr>
          <w:rFonts w:ascii="Times New Roman" w:hAnsi="Times New Roman"/>
          <w:sz w:val="28"/>
          <w:szCs w:val="28"/>
        </w:rPr>
        <w:t>Отже, на підставі проведеного порівняльного аналізу законодавства України та окремих країн ЄС можна визначити, що предметом державного контролю за діяльністю політичних партій у виборчому п</w:t>
      </w:r>
      <w:r w:rsidR="00A678C4" w:rsidRPr="00AC53A7">
        <w:rPr>
          <w:rFonts w:ascii="Times New Roman" w:hAnsi="Times New Roman"/>
          <w:sz w:val="28"/>
          <w:szCs w:val="28"/>
        </w:rPr>
        <w:t>роцесі є</w:t>
      </w:r>
      <w:r w:rsidRPr="00AC53A7">
        <w:rPr>
          <w:rFonts w:ascii="Times New Roman" w:hAnsi="Times New Roman"/>
          <w:sz w:val="28"/>
          <w:szCs w:val="28"/>
        </w:rPr>
        <w:t xml:space="preserve"> формування </w:t>
      </w:r>
      <w:r w:rsidRPr="00AC53A7">
        <w:rPr>
          <w:rFonts w:ascii="Times New Roman" w:hAnsi="Times New Roman"/>
          <w:color w:val="000000"/>
          <w:sz w:val="28"/>
          <w:szCs w:val="28"/>
        </w:rPr>
        <w:lastRenderedPageBreak/>
        <w:t>виборчих фондів політичних партій</w:t>
      </w:r>
      <w:r w:rsidR="00A678C4" w:rsidRPr="00AC53A7">
        <w:rPr>
          <w:rFonts w:ascii="Times New Roman" w:hAnsi="Times New Roman"/>
          <w:color w:val="000000"/>
          <w:sz w:val="28"/>
          <w:szCs w:val="28"/>
        </w:rPr>
        <w:t>,</w:t>
      </w:r>
      <w:r w:rsidRPr="00AC53A7">
        <w:rPr>
          <w:rFonts w:ascii="Times New Roman" w:hAnsi="Times New Roman"/>
          <w:color w:val="000000"/>
          <w:sz w:val="28"/>
          <w:szCs w:val="28"/>
        </w:rPr>
        <w:t xml:space="preserve"> дотримання вимог законодавства під час проведення передвиборної агітації</w:t>
      </w:r>
      <w:r w:rsidR="00A678C4" w:rsidRPr="00AC53A7">
        <w:rPr>
          <w:rFonts w:ascii="Times New Roman" w:hAnsi="Times New Roman"/>
          <w:color w:val="000000"/>
          <w:sz w:val="28"/>
          <w:szCs w:val="28"/>
        </w:rPr>
        <w:t>,</w:t>
      </w:r>
      <w:r w:rsidRPr="00AC53A7">
        <w:rPr>
          <w:rFonts w:ascii="Times New Roman" w:hAnsi="Times New Roman"/>
          <w:color w:val="000000"/>
          <w:sz w:val="28"/>
          <w:szCs w:val="28"/>
        </w:rPr>
        <w:t xml:space="preserve"> </w:t>
      </w:r>
      <w:r w:rsidR="00A678C4" w:rsidRPr="00AC53A7">
        <w:rPr>
          <w:rFonts w:ascii="Times New Roman" w:eastAsia="TimesNewRoman" w:hAnsi="Times New Roman"/>
          <w:sz w:val="28"/>
          <w:szCs w:val="28"/>
        </w:rPr>
        <w:t>повнота, достовірність і</w:t>
      </w:r>
      <w:r w:rsidRPr="00AC53A7">
        <w:rPr>
          <w:rFonts w:ascii="Times New Roman" w:eastAsia="TimesNewRoman" w:hAnsi="Times New Roman"/>
          <w:sz w:val="28"/>
          <w:szCs w:val="28"/>
        </w:rPr>
        <w:t xml:space="preserve"> своєчасність подання звітів </w:t>
      </w:r>
      <w:r w:rsidRPr="00AC53A7">
        <w:rPr>
          <w:rFonts w:ascii="Times New Roman" w:hAnsi="Times New Roman"/>
          <w:color w:val="000000"/>
          <w:sz w:val="28"/>
          <w:szCs w:val="28"/>
        </w:rPr>
        <w:t xml:space="preserve">про надходження </w:t>
      </w:r>
      <w:r w:rsidR="00A678C4" w:rsidRPr="00AC53A7">
        <w:rPr>
          <w:rFonts w:ascii="Times New Roman" w:hAnsi="Times New Roman"/>
          <w:color w:val="000000"/>
          <w:sz w:val="28"/>
          <w:szCs w:val="28"/>
        </w:rPr>
        <w:t>й</w:t>
      </w:r>
      <w:r w:rsidRPr="00AC53A7">
        <w:rPr>
          <w:rFonts w:ascii="Times New Roman" w:hAnsi="Times New Roman"/>
          <w:color w:val="000000"/>
          <w:sz w:val="28"/>
          <w:szCs w:val="28"/>
        </w:rPr>
        <w:t xml:space="preserve"> використання коштів виборчих фондів політичних партій.</w:t>
      </w:r>
      <w:r w:rsidRPr="00AC53A7">
        <w:rPr>
          <w:rFonts w:ascii="Times New Roman" w:hAnsi="Times New Roman"/>
          <w:color w:val="000000"/>
          <w:sz w:val="28"/>
          <w:szCs w:val="28"/>
        </w:rPr>
        <w:br w:type="page"/>
      </w:r>
    </w:p>
    <w:p w14:paraId="5451B6BD" w14:textId="77777777" w:rsidR="00655ED9" w:rsidRPr="00AC53A7" w:rsidRDefault="00791D06" w:rsidP="00923D89">
      <w:pPr>
        <w:shd w:val="clear" w:color="auto" w:fill="FFFFFF"/>
        <w:spacing w:after="0" w:line="360" w:lineRule="auto"/>
        <w:ind w:firstLine="709"/>
        <w:contextualSpacing/>
        <w:jc w:val="center"/>
        <w:textAlignment w:val="baseline"/>
        <w:rPr>
          <w:rFonts w:ascii="Times New Roman" w:hAnsi="Times New Roman"/>
          <w:b/>
          <w:color w:val="000000"/>
          <w:sz w:val="28"/>
          <w:szCs w:val="28"/>
        </w:rPr>
      </w:pPr>
      <w:r w:rsidRPr="00AC53A7">
        <w:rPr>
          <w:rFonts w:ascii="Times New Roman" w:hAnsi="Times New Roman"/>
          <w:b/>
          <w:color w:val="000000"/>
          <w:sz w:val="28"/>
          <w:szCs w:val="28"/>
        </w:rPr>
        <w:lastRenderedPageBreak/>
        <w:t>Висновки до розділу 2</w:t>
      </w:r>
    </w:p>
    <w:p w14:paraId="5DDC59EF" w14:textId="77777777" w:rsidR="00791D06" w:rsidRPr="00AC53A7" w:rsidRDefault="00791D06" w:rsidP="00923D89">
      <w:pPr>
        <w:pStyle w:val="rvps2"/>
        <w:shd w:val="clear" w:color="auto" w:fill="FFFFFF"/>
        <w:spacing w:before="0" w:beforeAutospacing="0" w:after="0" w:afterAutospacing="0"/>
        <w:contextualSpacing/>
        <w:jc w:val="both"/>
        <w:rPr>
          <w:sz w:val="28"/>
          <w:szCs w:val="28"/>
          <w:lang w:val="uk-UA"/>
        </w:rPr>
      </w:pPr>
    </w:p>
    <w:p w14:paraId="69730787" w14:textId="77777777" w:rsidR="00791D06" w:rsidRPr="00AC53A7" w:rsidRDefault="00791D06" w:rsidP="00923D89">
      <w:pPr>
        <w:pStyle w:val="rvps2"/>
        <w:shd w:val="clear" w:color="auto" w:fill="FFFFFF"/>
        <w:spacing w:before="0" w:beforeAutospacing="0" w:after="0" w:afterAutospacing="0" w:line="360" w:lineRule="auto"/>
        <w:ind w:firstLine="709"/>
        <w:contextualSpacing/>
        <w:jc w:val="both"/>
        <w:rPr>
          <w:color w:val="000000"/>
          <w:sz w:val="28"/>
          <w:szCs w:val="28"/>
          <w:shd w:val="clear" w:color="auto" w:fill="FFFFFF"/>
          <w:lang w:val="uk-UA"/>
        </w:rPr>
      </w:pPr>
      <w:r w:rsidRPr="00AC53A7">
        <w:rPr>
          <w:sz w:val="28"/>
          <w:szCs w:val="28"/>
          <w:lang w:val="uk-UA"/>
        </w:rPr>
        <w:t>1. Державний контроль п</w:t>
      </w:r>
      <w:r w:rsidR="00DF3125" w:rsidRPr="00AC53A7">
        <w:rPr>
          <w:sz w:val="28"/>
          <w:szCs w:val="28"/>
          <w:lang w:val="uk-UA"/>
        </w:rPr>
        <w:t>ід час</w:t>
      </w:r>
      <w:r w:rsidRPr="00AC53A7">
        <w:rPr>
          <w:sz w:val="28"/>
          <w:szCs w:val="28"/>
          <w:lang w:val="uk-UA"/>
        </w:rPr>
        <w:t xml:space="preserve"> легалізації політичних партій – це здійснювана на підставі заяви про реєстрацію політичної партії діяльність компетентного державного органу, під час якої встановлюється </w:t>
      </w:r>
      <w:r w:rsidRPr="00AC53A7">
        <w:rPr>
          <w:color w:val="000000" w:themeColor="text1"/>
          <w:sz w:val="28"/>
          <w:szCs w:val="28"/>
          <w:lang w:val="uk-UA"/>
        </w:rPr>
        <w:t xml:space="preserve">відповідність вимогам </w:t>
      </w:r>
      <w:r w:rsidR="00DF3125" w:rsidRPr="00AC53A7">
        <w:rPr>
          <w:color w:val="000000" w:themeColor="text1"/>
          <w:sz w:val="28"/>
          <w:szCs w:val="28"/>
          <w:lang w:val="uk-UA"/>
        </w:rPr>
        <w:t>к</w:t>
      </w:r>
      <w:r w:rsidRPr="00AC53A7">
        <w:rPr>
          <w:color w:val="000000" w:themeColor="text1"/>
          <w:sz w:val="28"/>
          <w:szCs w:val="28"/>
          <w:lang w:val="uk-UA"/>
        </w:rPr>
        <w:t>онституції та законодавству</w:t>
      </w:r>
      <w:r w:rsidR="00DF3125" w:rsidRPr="00AC53A7">
        <w:rPr>
          <w:color w:val="000000" w:themeColor="text1"/>
          <w:sz w:val="28"/>
          <w:szCs w:val="28"/>
          <w:lang w:val="uk-UA"/>
        </w:rPr>
        <w:t xml:space="preserve"> держави</w:t>
      </w:r>
      <w:r w:rsidRPr="00AC53A7">
        <w:rPr>
          <w:color w:val="000000" w:themeColor="text1"/>
          <w:sz w:val="28"/>
          <w:szCs w:val="28"/>
          <w:lang w:val="uk-UA"/>
        </w:rPr>
        <w:t xml:space="preserve"> </w:t>
      </w:r>
      <w:r w:rsidRPr="00AC53A7">
        <w:rPr>
          <w:sz w:val="28"/>
          <w:szCs w:val="28"/>
          <w:lang w:val="uk-UA"/>
        </w:rPr>
        <w:t xml:space="preserve">заявлених цілей політичної партії, поданих для її реєстрації документів, а також </w:t>
      </w:r>
      <w:r w:rsidRPr="00AC53A7">
        <w:rPr>
          <w:color w:val="000000"/>
          <w:sz w:val="28"/>
          <w:szCs w:val="28"/>
          <w:shd w:val="clear" w:color="auto" w:fill="FFFFFF"/>
          <w:lang w:val="uk-UA"/>
        </w:rPr>
        <w:t xml:space="preserve">дотримання політичними партіями всіх передбачених законодавством дореєстраційних процедур </w:t>
      </w:r>
      <w:r w:rsidR="00DF3125" w:rsidRPr="00AC53A7">
        <w:rPr>
          <w:color w:val="000000"/>
          <w:sz w:val="28"/>
          <w:szCs w:val="28"/>
          <w:shd w:val="clear" w:color="auto" w:fill="FFFFFF"/>
          <w:lang w:val="uk-UA"/>
        </w:rPr>
        <w:t xml:space="preserve">і </w:t>
      </w:r>
      <w:r w:rsidRPr="00AC53A7">
        <w:rPr>
          <w:color w:val="000000"/>
          <w:sz w:val="28"/>
          <w:szCs w:val="28"/>
          <w:shd w:val="clear" w:color="auto" w:fill="FFFFFF"/>
          <w:lang w:val="uk-UA"/>
        </w:rPr>
        <w:t>дій</w:t>
      </w:r>
      <w:r w:rsidR="00DF3125" w:rsidRPr="00AC53A7">
        <w:rPr>
          <w:color w:val="000000"/>
          <w:sz w:val="28"/>
          <w:szCs w:val="28"/>
          <w:shd w:val="clear" w:color="auto" w:fill="FFFFFF"/>
          <w:lang w:val="uk-UA"/>
        </w:rPr>
        <w:t>,</w:t>
      </w:r>
      <w:r w:rsidRPr="00AC53A7">
        <w:rPr>
          <w:color w:val="000000"/>
          <w:sz w:val="28"/>
          <w:szCs w:val="28"/>
          <w:shd w:val="clear" w:color="auto" w:fill="FFFFFF"/>
          <w:lang w:val="uk-UA"/>
        </w:rPr>
        <w:t xml:space="preserve"> спрямованих на легалізацію </w:t>
      </w:r>
      <w:r w:rsidR="00770902" w:rsidRPr="00AC53A7">
        <w:rPr>
          <w:color w:val="000000"/>
          <w:sz w:val="28"/>
          <w:szCs w:val="28"/>
          <w:shd w:val="clear" w:color="auto" w:fill="FFFFFF"/>
          <w:lang w:val="uk-UA"/>
        </w:rPr>
        <w:t>політичної партії.</w:t>
      </w:r>
      <w:r w:rsidRPr="00AC53A7">
        <w:rPr>
          <w:color w:val="000000"/>
          <w:sz w:val="28"/>
          <w:szCs w:val="28"/>
          <w:shd w:val="clear" w:color="auto" w:fill="FFFFFF"/>
          <w:lang w:val="uk-UA"/>
        </w:rPr>
        <w:t xml:space="preserve"> </w:t>
      </w:r>
      <w:r w:rsidRPr="00AC53A7">
        <w:rPr>
          <w:sz w:val="28"/>
          <w:szCs w:val="28"/>
          <w:lang w:val="uk-UA"/>
        </w:rPr>
        <w:t>Метою державного контролю п</w:t>
      </w:r>
      <w:r w:rsidR="00DF3125" w:rsidRPr="00AC53A7">
        <w:rPr>
          <w:sz w:val="28"/>
          <w:szCs w:val="28"/>
          <w:lang w:val="uk-UA"/>
        </w:rPr>
        <w:t>ід час</w:t>
      </w:r>
      <w:r w:rsidRPr="00AC53A7">
        <w:rPr>
          <w:sz w:val="28"/>
          <w:szCs w:val="28"/>
          <w:lang w:val="uk-UA"/>
        </w:rPr>
        <w:t xml:space="preserve"> легалізації політичних партій є недопущення легальної діяльності політичних партій</w:t>
      </w:r>
      <w:r w:rsidR="00DF3125" w:rsidRPr="00AC53A7">
        <w:rPr>
          <w:sz w:val="28"/>
          <w:szCs w:val="28"/>
          <w:lang w:val="uk-UA"/>
        </w:rPr>
        <w:t>,</w:t>
      </w:r>
      <w:r w:rsidRPr="00AC53A7">
        <w:rPr>
          <w:sz w:val="28"/>
          <w:szCs w:val="28"/>
          <w:lang w:val="uk-UA"/>
        </w:rPr>
        <w:t xml:space="preserve"> ц</w:t>
      </w:r>
      <w:r w:rsidRPr="00AC53A7">
        <w:rPr>
          <w:color w:val="000000"/>
          <w:sz w:val="28"/>
          <w:szCs w:val="28"/>
          <w:shd w:val="clear" w:color="auto" w:fill="FFFFFF"/>
          <w:lang w:val="uk-UA"/>
        </w:rPr>
        <w:t xml:space="preserve">ілі або дії яких спрямовані на ліквідацію незалежності України, зміну конституційного ладу насильницьким шляхом, порушення суверенітету </w:t>
      </w:r>
      <w:r w:rsidR="00DF3125" w:rsidRPr="00AC53A7">
        <w:rPr>
          <w:color w:val="000000"/>
          <w:sz w:val="28"/>
          <w:szCs w:val="28"/>
          <w:shd w:val="clear" w:color="auto" w:fill="FFFFFF"/>
          <w:lang w:val="uk-UA"/>
        </w:rPr>
        <w:t>й</w:t>
      </w:r>
      <w:r w:rsidRPr="00AC53A7">
        <w:rPr>
          <w:color w:val="000000"/>
          <w:sz w:val="28"/>
          <w:szCs w:val="28"/>
          <w:shd w:val="clear" w:color="auto" w:fill="FFFFFF"/>
          <w:lang w:val="uk-UA"/>
        </w:rPr>
        <w:t xml:space="preserve"> територіальної цілісності держави, підрив її безпеки, незаконне захоплення державної влади, пропаганду війни, насильства, розпалювання міжетнічної, расової, релігійної ворожнечі, посягання на права і сво</w:t>
      </w:r>
      <w:r w:rsidR="00DF3125" w:rsidRPr="00AC53A7">
        <w:rPr>
          <w:color w:val="000000"/>
          <w:sz w:val="28"/>
          <w:szCs w:val="28"/>
          <w:shd w:val="clear" w:color="auto" w:fill="FFFFFF"/>
          <w:lang w:val="uk-UA"/>
        </w:rPr>
        <w:t>боди людини, здоров'я населення, а також</w:t>
      </w:r>
      <w:r w:rsidRPr="00AC53A7">
        <w:rPr>
          <w:color w:val="000000"/>
          <w:sz w:val="28"/>
          <w:szCs w:val="28"/>
          <w:shd w:val="clear" w:color="auto" w:fill="FFFFFF"/>
          <w:lang w:val="uk-UA"/>
        </w:rPr>
        <w:t xml:space="preserve"> забезпечення належного дотримання політичними партіями всіх передбачених законодавством дореєстраційних вимог </w:t>
      </w:r>
      <w:r w:rsidR="00DF3125" w:rsidRPr="00AC53A7">
        <w:rPr>
          <w:color w:val="000000"/>
          <w:sz w:val="28"/>
          <w:szCs w:val="28"/>
          <w:shd w:val="clear" w:color="auto" w:fill="FFFFFF"/>
          <w:lang w:val="uk-UA"/>
        </w:rPr>
        <w:t>і</w:t>
      </w:r>
      <w:r w:rsidRPr="00AC53A7">
        <w:rPr>
          <w:color w:val="000000"/>
          <w:sz w:val="28"/>
          <w:szCs w:val="28"/>
          <w:shd w:val="clear" w:color="auto" w:fill="FFFFFF"/>
          <w:lang w:val="uk-UA"/>
        </w:rPr>
        <w:t xml:space="preserve"> дій</w:t>
      </w:r>
      <w:r w:rsidR="00DF3125" w:rsidRPr="00AC53A7">
        <w:rPr>
          <w:color w:val="000000"/>
          <w:sz w:val="28"/>
          <w:szCs w:val="28"/>
          <w:shd w:val="clear" w:color="auto" w:fill="FFFFFF"/>
          <w:lang w:val="uk-UA"/>
        </w:rPr>
        <w:t>,</w:t>
      </w:r>
      <w:r w:rsidRPr="00AC53A7">
        <w:rPr>
          <w:color w:val="000000"/>
          <w:sz w:val="28"/>
          <w:szCs w:val="28"/>
          <w:shd w:val="clear" w:color="auto" w:fill="FFFFFF"/>
          <w:lang w:val="uk-UA"/>
        </w:rPr>
        <w:t xml:space="preserve"> спрямованих на легалізацію політичної партії.</w:t>
      </w:r>
    </w:p>
    <w:p w14:paraId="7CF4C0D9" w14:textId="77777777" w:rsidR="00791D06" w:rsidRPr="00AC53A7" w:rsidRDefault="00791D06" w:rsidP="00923D89">
      <w:pPr>
        <w:pStyle w:val="rvps2"/>
        <w:shd w:val="clear" w:color="auto" w:fill="FFFFFF"/>
        <w:spacing w:before="0" w:beforeAutospacing="0" w:after="0" w:afterAutospacing="0" w:line="360" w:lineRule="auto"/>
        <w:ind w:firstLine="709"/>
        <w:contextualSpacing/>
        <w:jc w:val="both"/>
        <w:rPr>
          <w:color w:val="000000"/>
          <w:sz w:val="28"/>
          <w:szCs w:val="28"/>
          <w:shd w:val="clear" w:color="auto" w:fill="FFFFFF"/>
          <w:lang w:val="uk-UA"/>
        </w:rPr>
      </w:pPr>
      <w:r w:rsidRPr="00AC53A7">
        <w:rPr>
          <w:color w:val="000000"/>
          <w:sz w:val="28"/>
          <w:szCs w:val="28"/>
          <w:shd w:val="clear" w:color="auto" w:fill="FFFFFF"/>
          <w:lang w:val="uk-UA"/>
        </w:rPr>
        <w:t xml:space="preserve">2. </w:t>
      </w:r>
      <w:r w:rsidRPr="00AC53A7">
        <w:rPr>
          <w:color w:val="000000"/>
          <w:sz w:val="28"/>
          <w:szCs w:val="28"/>
          <w:lang w:val="uk-UA"/>
        </w:rPr>
        <w:t xml:space="preserve">Ключовим елементом процесу реєстрації є здійснювана державним реєстратором правова експертиза поданих документів. Під час її проведення реєстратор встановлює чи відповідають вимогам Конституції </w:t>
      </w:r>
      <w:r w:rsidR="00DF3125" w:rsidRPr="00AC53A7">
        <w:rPr>
          <w:color w:val="000000"/>
          <w:sz w:val="28"/>
          <w:szCs w:val="28"/>
          <w:lang w:val="uk-UA"/>
        </w:rPr>
        <w:t>й</w:t>
      </w:r>
      <w:r w:rsidRPr="00AC53A7">
        <w:rPr>
          <w:color w:val="000000"/>
          <w:sz w:val="28"/>
          <w:szCs w:val="28"/>
          <w:lang w:val="uk-UA"/>
        </w:rPr>
        <w:t xml:space="preserve"> законодавства України програмні цілі політичної партії та подані для реєстрації документи,</w:t>
      </w:r>
      <w:r w:rsidR="00DF3125" w:rsidRPr="00AC53A7">
        <w:rPr>
          <w:color w:val="000000"/>
          <w:sz w:val="28"/>
          <w:szCs w:val="28"/>
          <w:lang w:val="uk-UA"/>
        </w:rPr>
        <w:t xml:space="preserve"> і</w:t>
      </w:r>
      <w:r w:rsidRPr="00AC53A7">
        <w:rPr>
          <w:color w:val="000000"/>
          <w:sz w:val="28"/>
          <w:szCs w:val="28"/>
          <w:lang w:val="uk-UA"/>
        </w:rPr>
        <w:t xml:space="preserve"> саме за результатами правової експертизи реєстратором приймається рішення про реєстрацію політичної партії або про відмову в такій реєстрації.</w:t>
      </w:r>
    </w:p>
    <w:p w14:paraId="549739DE" w14:textId="77777777" w:rsidR="00791D06" w:rsidRPr="00AC53A7" w:rsidRDefault="00791D06"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sz w:val="28"/>
          <w:szCs w:val="28"/>
          <w:lang w:val="uk-UA"/>
        </w:rPr>
        <w:t xml:space="preserve">3. </w:t>
      </w:r>
      <w:r w:rsidR="00DF3125" w:rsidRPr="00AC53A7">
        <w:rPr>
          <w:sz w:val="28"/>
          <w:szCs w:val="28"/>
          <w:lang w:val="uk-UA"/>
        </w:rPr>
        <w:t>У</w:t>
      </w:r>
      <w:r w:rsidRPr="00AC53A7">
        <w:rPr>
          <w:sz w:val="28"/>
          <w:szCs w:val="28"/>
          <w:lang w:val="uk-UA"/>
        </w:rPr>
        <w:t xml:space="preserve"> Законі України «</w:t>
      </w:r>
      <w:r w:rsidRPr="00AC53A7">
        <w:rPr>
          <w:bCs/>
          <w:sz w:val="28"/>
          <w:szCs w:val="28"/>
          <w:shd w:val="clear" w:color="auto" w:fill="FFFFFF"/>
          <w:lang w:val="uk-UA"/>
        </w:rPr>
        <w:t xml:space="preserve">Про державну реєстрацію юридичних осіб, фізичних осіб - підприємців та громадських формувань» </w:t>
      </w:r>
      <w:r w:rsidR="00DF3125" w:rsidRPr="00AC53A7">
        <w:rPr>
          <w:bCs/>
          <w:sz w:val="28"/>
          <w:szCs w:val="28"/>
          <w:shd w:val="clear" w:color="auto" w:fill="FFFFFF"/>
          <w:lang w:val="uk-UA"/>
        </w:rPr>
        <w:t>варто</w:t>
      </w:r>
      <w:r w:rsidRPr="00AC53A7">
        <w:rPr>
          <w:bCs/>
          <w:sz w:val="28"/>
          <w:szCs w:val="28"/>
          <w:shd w:val="clear" w:color="auto" w:fill="FFFFFF"/>
          <w:lang w:val="uk-UA"/>
        </w:rPr>
        <w:t xml:space="preserve"> внести зміни, які </w:t>
      </w:r>
      <w:r w:rsidR="00DF3125" w:rsidRPr="00AC53A7">
        <w:rPr>
          <w:bCs/>
          <w:sz w:val="28"/>
          <w:szCs w:val="28"/>
          <w:shd w:val="clear" w:color="auto" w:fill="FFFFFF"/>
          <w:lang w:val="uk-UA"/>
        </w:rPr>
        <w:t>мають</w:t>
      </w:r>
      <w:r w:rsidRPr="00AC53A7">
        <w:rPr>
          <w:bCs/>
          <w:sz w:val="28"/>
          <w:szCs w:val="28"/>
          <w:shd w:val="clear" w:color="auto" w:fill="FFFFFF"/>
          <w:lang w:val="uk-UA"/>
        </w:rPr>
        <w:t xml:space="preserve"> закріпи</w:t>
      </w:r>
      <w:r w:rsidR="00DF3125" w:rsidRPr="00AC53A7">
        <w:rPr>
          <w:bCs/>
          <w:sz w:val="28"/>
          <w:szCs w:val="28"/>
          <w:shd w:val="clear" w:color="auto" w:fill="FFFFFF"/>
          <w:lang w:val="uk-UA"/>
        </w:rPr>
        <w:t xml:space="preserve">ти </w:t>
      </w:r>
      <w:r w:rsidRPr="00AC53A7">
        <w:rPr>
          <w:sz w:val="28"/>
          <w:szCs w:val="28"/>
          <w:lang w:val="uk-UA"/>
        </w:rPr>
        <w:t>виключний</w:t>
      </w:r>
      <w:r w:rsidRPr="00AC53A7">
        <w:rPr>
          <w:i/>
          <w:sz w:val="28"/>
          <w:szCs w:val="28"/>
          <w:lang w:val="uk-UA"/>
        </w:rPr>
        <w:t xml:space="preserve"> </w:t>
      </w:r>
      <w:r w:rsidRPr="00AC53A7">
        <w:rPr>
          <w:sz w:val="28"/>
          <w:szCs w:val="28"/>
          <w:lang w:val="uk-UA"/>
        </w:rPr>
        <w:t xml:space="preserve">перелік підстав для продовження строку </w:t>
      </w:r>
      <w:r w:rsidRPr="00AC53A7">
        <w:rPr>
          <w:bCs/>
          <w:sz w:val="28"/>
          <w:szCs w:val="28"/>
          <w:shd w:val="clear" w:color="auto" w:fill="FFFFFF"/>
          <w:lang w:val="uk-UA"/>
        </w:rPr>
        <w:t>р</w:t>
      </w:r>
      <w:r w:rsidRPr="00AC53A7">
        <w:rPr>
          <w:color w:val="000000"/>
          <w:sz w:val="28"/>
          <w:szCs w:val="28"/>
          <w:lang w:val="uk-UA"/>
        </w:rPr>
        <w:t>озгляду документів, поданих для державної реєстрації</w:t>
      </w:r>
      <w:r w:rsidR="00DF3125" w:rsidRPr="00AC53A7">
        <w:rPr>
          <w:color w:val="000000"/>
          <w:sz w:val="28"/>
          <w:szCs w:val="28"/>
          <w:lang w:val="uk-UA"/>
        </w:rPr>
        <w:t>,</w:t>
      </w:r>
      <w:r w:rsidRPr="00AC53A7">
        <w:rPr>
          <w:color w:val="000000"/>
          <w:sz w:val="28"/>
          <w:szCs w:val="28"/>
          <w:lang w:val="uk-UA"/>
        </w:rPr>
        <w:t xml:space="preserve"> та проведення інших реєстраційних дій.</w:t>
      </w:r>
    </w:p>
    <w:p w14:paraId="4893EF5C" w14:textId="77777777" w:rsidR="00791D06" w:rsidRPr="00AC53A7" w:rsidRDefault="00791D06"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sz w:val="28"/>
          <w:szCs w:val="28"/>
          <w:lang w:val="uk-UA"/>
        </w:rPr>
        <w:lastRenderedPageBreak/>
        <w:t>4. С</w:t>
      </w:r>
      <w:r w:rsidRPr="00AC53A7">
        <w:rPr>
          <w:color w:val="000000"/>
          <w:sz w:val="28"/>
          <w:szCs w:val="28"/>
          <w:shd w:val="clear" w:color="auto" w:fill="FFFFFF"/>
          <w:lang w:val="uk-UA"/>
        </w:rPr>
        <w:t>трок розгляду документів, поданих для державної реєстрації політичної партії</w:t>
      </w:r>
      <w:r w:rsidR="00DF3125" w:rsidRPr="00AC53A7">
        <w:rPr>
          <w:color w:val="000000"/>
          <w:sz w:val="28"/>
          <w:szCs w:val="28"/>
          <w:shd w:val="clear" w:color="auto" w:fill="FFFFFF"/>
          <w:lang w:val="uk-UA"/>
        </w:rPr>
        <w:t>,</w:t>
      </w:r>
      <w:r w:rsidRPr="00AC53A7">
        <w:rPr>
          <w:color w:val="000000"/>
          <w:sz w:val="28"/>
          <w:szCs w:val="28"/>
          <w:shd w:val="clear" w:color="auto" w:fill="FFFFFF"/>
          <w:lang w:val="uk-UA"/>
        </w:rPr>
        <w:t xml:space="preserve"> варто скоротити вдвічі порівняно </w:t>
      </w:r>
      <w:r w:rsidR="00DF3125" w:rsidRPr="00AC53A7">
        <w:rPr>
          <w:color w:val="000000"/>
          <w:sz w:val="28"/>
          <w:szCs w:val="28"/>
          <w:shd w:val="clear" w:color="auto" w:fill="FFFFFF"/>
          <w:lang w:val="uk-UA"/>
        </w:rPr>
        <w:t>і</w:t>
      </w:r>
      <w:r w:rsidRPr="00AC53A7">
        <w:rPr>
          <w:color w:val="000000"/>
          <w:sz w:val="28"/>
          <w:szCs w:val="28"/>
          <w:shd w:val="clear" w:color="auto" w:fill="FFFFFF"/>
          <w:lang w:val="uk-UA"/>
        </w:rPr>
        <w:t xml:space="preserve">з чинним. Для цього </w:t>
      </w:r>
      <w:r w:rsidR="00DF3125" w:rsidRPr="00AC53A7">
        <w:rPr>
          <w:color w:val="000000"/>
          <w:sz w:val="28"/>
          <w:szCs w:val="28"/>
          <w:shd w:val="clear" w:color="auto" w:fill="FFFFFF"/>
          <w:lang w:val="uk-UA"/>
        </w:rPr>
        <w:t>необхідно</w:t>
      </w:r>
      <w:r w:rsidRPr="00AC53A7">
        <w:rPr>
          <w:color w:val="000000"/>
          <w:sz w:val="28"/>
          <w:szCs w:val="28"/>
          <w:shd w:val="clear" w:color="auto" w:fill="FFFFFF"/>
          <w:lang w:val="uk-UA"/>
        </w:rPr>
        <w:t xml:space="preserve"> внести відповідні зміни до </w:t>
      </w:r>
      <w:r w:rsidRPr="00AC53A7">
        <w:rPr>
          <w:sz w:val="28"/>
          <w:szCs w:val="28"/>
          <w:lang w:val="uk-UA"/>
        </w:rPr>
        <w:t>ЗУ «</w:t>
      </w:r>
      <w:r w:rsidRPr="00AC53A7">
        <w:rPr>
          <w:bCs/>
          <w:sz w:val="28"/>
          <w:szCs w:val="28"/>
          <w:shd w:val="clear" w:color="auto" w:fill="FFFFFF"/>
          <w:lang w:val="uk-UA"/>
        </w:rPr>
        <w:t>Про державну реєстрацію юридичних осіб, фізичних осіб - підприємців та громадських формувань»</w:t>
      </w:r>
      <w:r w:rsidR="00DF3125" w:rsidRPr="00AC53A7">
        <w:rPr>
          <w:bCs/>
          <w:sz w:val="28"/>
          <w:szCs w:val="28"/>
          <w:shd w:val="clear" w:color="auto" w:fill="FFFFFF"/>
          <w:lang w:val="uk-UA"/>
        </w:rPr>
        <w:t>,</w:t>
      </w:r>
      <w:r w:rsidRPr="00AC53A7">
        <w:rPr>
          <w:bCs/>
          <w:sz w:val="28"/>
          <w:szCs w:val="28"/>
          <w:shd w:val="clear" w:color="auto" w:fill="FFFFFF"/>
          <w:lang w:val="uk-UA"/>
        </w:rPr>
        <w:t xml:space="preserve"> виключивши </w:t>
      </w:r>
      <w:r w:rsidR="00DF3125" w:rsidRPr="00AC53A7">
        <w:rPr>
          <w:bCs/>
          <w:sz w:val="28"/>
          <w:szCs w:val="28"/>
          <w:shd w:val="clear" w:color="auto" w:fill="FFFFFF"/>
          <w:lang w:val="uk-UA"/>
        </w:rPr>
        <w:t>і</w:t>
      </w:r>
      <w:r w:rsidRPr="00AC53A7">
        <w:rPr>
          <w:bCs/>
          <w:sz w:val="28"/>
          <w:szCs w:val="28"/>
          <w:shd w:val="clear" w:color="auto" w:fill="FFFFFF"/>
          <w:lang w:val="uk-UA"/>
        </w:rPr>
        <w:t xml:space="preserve">з </w:t>
      </w:r>
      <w:r w:rsidR="009E196E">
        <w:rPr>
          <w:bCs/>
          <w:sz w:val="28"/>
          <w:szCs w:val="28"/>
          <w:shd w:val="clear" w:color="auto" w:fill="FFFFFF"/>
          <w:lang w:val="uk-UA"/>
        </w:rPr>
        <w:t>п. 2</w:t>
      </w:r>
      <w:r w:rsidR="009E196E" w:rsidRPr="00AC53A7">
        <w:rPr>
          <w:bCs/>
          <w:sz w:val="28"/>
          <w:szCs w:val="28"/>
          <w:shd w:val="clear" w:color="auto" w:fill="FFFFFF"/>
          <w:lang w:val="uk-UA"/>
        </w:rPr>
        <w:t xml:space="preserve"> ч. </w:t>
      </w:r>
      <w:r w:rsidR="009E196E">
        <w:rPr>
          <w:bCs/>
          <w:sz w:val="28"/>
          <w:szCs w:val="28"/>
          <w:shd w:val="clear" w:color="auto" w:fill="FFFFFF"/>
          <w:lang w:val="uk-UA"/>
        </w:rPr>
        <w:t>1</w:t>
      </w:r>
      <w:r w:rsidR="009E196E" w:rsidRPr="00AC53A7">
        <w:rPr>
          <w:bCs/>
          <w:sz w:val="28"/>
          <w:szCs w:val="28"/>
          <w:shd w:val="clear" w:color="auto" w:fill="FFFFFF"/>
          <w:lang w:val="uk-UA"/>
        </w:rPr>
        <w:t xml:space="preserve"> ст. 26 </w:t>
      </w:r>
      <w:r w:rsidRPr="00AC53A7">
        <w:rPr>
          <w:bCs/>
          <w:sz w:val="28"/>
          <w:szCs w:val="28"/>
          <w:shd w:val="clear" w:color="auto" w:fill="FFFFFF"/>
          <w:lang w:val="uk-UA"/>
        </w:rPr>
        <w:t>словосполучення «</w:t>
      </w:r>
      <w:r w:rsidRPr="00AC53A7">
        <w:rPr>
          <w:color w:val="000000"/>
          <w:sz w:val="28"/>
          <w:szCs w:val="28"/>
          <w:lang w:val="uk-UA"/>
        </w:rPr>
        <w:t xml:space="preserve">щодо політичної партії», а </w:t>
      </w:r>
      <w:r w:rsidR="009E196E">
        <w:rPr>
          <w:bCs/>
          <w:sz w:val="28"/>
          <w:szCs w:val="28"/>
          <w:shd w:val="clear" w:color="auto" w:fill="FFFFFF"/>
          <w:lang w:val="uk-UA"/>
        </w:rPr>
        <w:t>п. 3</w:t>
      </w:r>
      <w:r w:rsidR="009E196E" w:rsidRPr="00AC53A7">
        <w:rPr>
          <w:bCs/>
          <w:sz w:val="28"/>
          <w:szCs w:val="28"/>
          <w:shd w:val="clear" w:color="auto" w:fill="FFFFFF"/>
          <w:lang w:val="uk-UA"/>
        </w:rPr>
        <w:t xml:space="preserve"> ч. </w:t>
      </w:r>
      <w:r w:rsidR="009E196E">
        <w:rPr>
          <w:bCs/>
          <w:sz w:val="28"/>
          <w:szCs w:val="28"/>
          <w:shd w:val="clear" w:color="auto" w:fill="FFFFFF"/>
          <w:lang w:val="uk-UA"/>
        </w:rPr>
        <w:t>1</w:t>
      </w:r>
      <w:r w:rsidR="009E196E" w:rsidRPr="00AC53A7">
        <w:rPr>
          <w:bCs/>
          <w:sz w:val="28"/>
          <w:szCs w:val="28"/>
          <w:shd w:val="clear" w:color="auto" w:fill="FFFFFF"/>
          <w:lang w:val="uk-UA"/>
        </w:rPr>
        <w:t xml:space="preserve"> ст. 26 </w:t>
      </w:r>
      <w:r w:rsidRPr="00AC53A7">
        <w:rPr>
          <w:color w:val="000000"/>
          <w:sz w:val="28"/>
          <w:szCs w:val="28"/>
          <w:lang w:val="uk-UA"/>
        </w:rPr>
        <w:t xml:space="preserve">цього </w:t>
      </w:r>
      <w:r w:rsidR="00DF3125" w:rsidRPr="00AC53A7">
        <w:rPr>
          <w:color w:val="000000"/>
          <w:sz w:val="28"/>
          <w:szCs w:val="28"/>
          <w:lang w:val="uk-UA"/>
        </w:rPr>
        <w:t>закону варто</w:t>
      </w:r>
      <w:r w:rsidRPr="00AC53A7">
        <w:rPr>
          <w:color w:val="000000"/>
          <w:sz w:val="28"/>
          <w:szCs w:val="28"/>
          <w:lang w:val="uk-UA"/>
        </w:rPr>
        <w:t xml:space="preserve"> викласти в наступній редакції: «Щодо політичної партії, постійно діючого третейського суду - не пізніше 15 робочих днів з дати подання документів для державної реєстрації».</w:t>
      </w:r>
    </w:p>
    <w:p w14:paraId="6E5283F8" w14:textId="77777777" w:rsidR="00791D06" w:rsidRPr="00AC53A7" w:rsidRDefault="00791D06"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5. Слід виділяти три основні моделі</w:t>
      </w:r>
      <w:r w:rsidR="00DF3125" w:rsidRPr="00AC53A7">
        <w:rPr>
          <w:sz w:val="28"/>
          <w:szCs w:val="28"/>
          <w:lang w:val="uk-UA"/>
        </w:rPr>
        <w:t>,</w:t>
      </w:r>
      <w:r w:rsidRPr="00AC53A7">
        <w:rPr>
          <w:sz w:val="28"/>
          <w:szCs w:val="28"/>
          <w:lang w:val="uk-UA"/>
        </w:rPr>
        <w:t xml:space="preserve"> які визначають порядок доведення партією мінімального рівня підтримки: не встановлюється жодних вимог щодо кількості членів політичної партії, також відсутня процедура попереднього збирання підписів на підтримку рішення про створення політичної партії; мінімальна кількість членів партії не встановлюється, натомість передбачена процедура збирання підписів на підтримку створення політичної партії; встановлюється мінімально допустима для реєстрації та діяльності кільк</w:t>
      </w:r>
      <w:r w:rsidR="00DF3125" w:rsidRPr="00AC53A7">
        <w:rPr>
          <w:sz w:val="28"/>
          <w:szCs w:val="28"/>
          <w:lang w:val="uk-UA"/>
        </w:rPr>
        <w:t>ість</w:t>
      </w:r>
      <w:r w:rsidRPr="00AC53A7">
        <w:rPr>
          <w:sz w:val="28"/>
          <w:szCs w:val="28"/>
          <w:lang w:val="uk-UA"/>
        </w:rPr>
        <w:t xml:space="preserve"> членів партії.</w:t>
      </w:r>
    </w:p>
    <w:p w14:paraId="6E9DC258" w14:textId="77777777" w:rsidR="00791D06" w:rsidRPr="00AC53A7" w:rsidRDefault="00791D06" w:rsidP="00923D89">
      <w:pPr>
        <w:pStyle w:val="rvps2"/>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AC53A7">
        <w:rPr>
          <w:sz w:val="28"/>
          <w:szCs w:val="28"/>
          <w:lang w:val="uk-UA"/>
        </w:rPr>
        <w:t xml:space="preserve">6. </w:t>
      </w:r>
      <w:r w:rsidRPr="00AC53A7">
        <w:rPr>
          <w:color w:val="000000" w:themeColor="text1"/>
          <w:sz w:val="28"/>
          <w:szCs w:val="28"/>
          <w:lang w:val="uk-UA"/>
        </w:rPr>
        <w:t xml:space="preserve">Суб’єктом контролю за поточною діяльністю політичних партій в Україні є Міністерство юстиції України, а предметом такого контролю </w:t>
      </w:r>
      <w:r w:rsidR="00DF3125" w:rsidRPr="00AC53A7">
        <w:rPr>
          <w:color w:val="000000" w:themeColor="text1"/>
          <w:sz w:val="28"/>
          <w:szCs w:val="28"/>
          <w:lang w:val="uk-UA"/>
        </w:rPr>
        <w:t>є</w:t>
      </w:r>
      <w:r w:rsidRPr="00AC53A7">
        <w:rPr>
          <w:color w:val="000000" w:themeColor="text1"/>
          <w:sz w:val="28"/>
          <w:szCs w:val="28"/>
          <w:lang w:val="uk-UA"/>
        </w:rPr>
        <w:t xml:space="preserve"> належне забезпечення політичними партіями внесення змін до відомостей про політичну партію, які містяться </w:t>
      </w:r>
      <w:r w:rsidR="00DF3125" w:rsidRPr="00AC53A7">
        <w:rPr>
          <w:color w:val="000000" w:themeColor="text1"/>
          <w:sz w:val="28"/>
          <w:szCs w:val="28"/>
          <w:lang w:val="uk-UA"/>
        </w:rPr>
        <w:t>в</w:t>
      </w:r>
      <w:r w:rsidRPr="00AC53A7">
        <w:rPr>
          <w:color w:val="000000" w:themeColor="text1"/>
          <w:sz w:val="28"/>
          <w:szCs w:val="28"/>
          <w:lang w:val="uk-UA"/>
        </w:rPr>
        <w:t xml:space="preserve"> реєстрі політичних партій; додержання політичною партією вимог її статуту; висування політичною партією своїх кандидатів на відповідних виборах; дотримання політичною партією вимог встановленої законом мінімальної кількост</w:t>
      </w:r>
      <w:r w:rsidR="00DF3125" w:rsidRPr="00AC53A7">
        <w:rPr>
          <w:color w:val="000000" w:themeColor="text1"/>
          <w:sz w:val="28"/>
          <w:szCs w:val="28"/>
          <w:lang w:val="uk-UA"/>
        </w:rPr>
        <w:t>і членів політичної партії або</w:t>
      </w:r>
      <w:r w:rsidRPr="00AC53A7">
        <w:rPr>
          <w:color w:val="000000" w:themeColor="text1"/>
          <w:sz w:val="28"/>
          <w:szCs w:val="28"/>
          <w:lang w:val="uk-UA"/>
        </w:rPr>
        <w:t xml:space="preserve"> кількості структурних підрозділів. В</w:t>
      </w:r>
      <w:r w:rsidR="00DF3125" w:rsidRPr="00AC53A7">
        <w:rPr>
          <w:color w:val="000000" w:themeColor="text1"/>
          <w:sz w:val="28"/>
          <w:szCs w:val="28"/>
          <w:lang w:val="uk-UA"/>
        </w:rPr>
        <w:t>одно</w:t>
      </w:r>
      <w:r w:rsidRPr="00AC53A7">
        <w:rPr>
          <w:color w:val="000000" w:themeColor="text1"/>
          <w:sz w:val="28"/>
          <w:szCs w:val="28"/>
          <w:lang w:val="uk-UA"/>
        </w:rPr>
        <w:t xml:space="preserve">час, позитивний </w:t>
      </w:r>
      <w:r w:rsidRPr="00AC53A7">
        <w:rPr>
          <w:sz w:val="28"/>
          <w:szCs w:val="28"/>
          <w:lang w:val="uk-UA"/>
        </w:rPr>
        <w:t xml:space="preserve">досвід країн ЄС, практика </w:t>
      </w:r>
      <w:r w:rsidR="00C77AC7" w:rsidRPr="00AC53A7">
        <w:rPr>
          <w:sz w:val="28"/>
          <w:szCs w:val="28"/>
          <w:lang w:val="uk-UA"/>
        </w:rPr>
        <w:t>ЄСПЛ</w:t>
      </w:r>
      <w:r w:rsidRPr="00AC53A7">
        <w:rPr>
          <w:sz w:val="28"/>
          <w:szCs w:val="28"/>
          <w:lang w:val="uk-UA"/>
        </w:rPr>
        <w:t xml:space="preserve"> та реком</w:t>
      </w:r>
      <w:r w:rsidR="00DF3125" w:rsidRPr="00AC53A7">
        <w:rPr>
          <w:sz w:val="28"/>
          <w:szCs w:val="28"/>
          <w:lang w:val="uk-UA"/>
        </w:rPr>
        <w:t>ендації міжнародних організацій</w:t>
      </w:r>
      <w:r w:rsidRPr="00AC53A7">
        <w:rPr>
          <w:sz w:val="28"/>
          <w:szCs w:val="28"/>
          <w:lang w:val="uk-UA"/>
        </w:rPr>
        <w:t xml:space="preserve"> виходять </w:t>
      </w:r>
      <w:r w:rsidR="00DF3125" w:rsidRPr="00AC53A7">
        <w:rPr>
          <w:sz w:val="28"/>
          <w:szCs w:val="28"/>
          <w:lang w:val="uk-UA"/>
        </w:rPr>
        <w:t>і</w:t>
      </w:r>
      <w:r w:rsidRPr="00AC53A7">
        <w:rPr>
          <w:sz w:val="28"/>
          <w:szCs w:val="28"/>
          <w:lang w:val="uk-UA"/>
        </w:rPr>
        <w:t>з того, що контроль за виконанням статуту політичної партії повинен належати до внутрішнього контролю, тобто здійснюватися відповідними партійними органами та членами політичної партії. Подібну практику доцільно запровадити в Україні</w:t>
      </w:r>
      <w:r w:rsidR="00DF3125" w:rsidRPr="00AC53A7">
        <w:rPr>
          <w:sz w:val="28"/>
          <w:szCs w:val="28"/>
          <w:lang w:val="uk-UA"/>
        </w:rPr>
        <w:t>,</w:t>
      </w:r>
      <w:r w:rsidRPr="00AC53A7">
        <w:rPr>
          <w:sz w:val="28"/>
          <w:szCs w:val="28"/>
          <w:lang w:val="uk-UA"/>
        </w:rPr>
        <w:t xml:space="preserve"> виключивши із Закону України «Про політичні партії в Україні» </w:t>
      </w:r>
      <w:r w:rsidRPr="00AC53A7">
        <w:rPr>
          <w:sz w:val="28"/>
          <w:szCs w:val="28"/>
          <w:lang w:val="uk-UA"/>
        </w:rPr>
        <w:lastRenderedPageBreak/>
        <w:t>положення, які встановлюють здійснення державного контролю за додержанням політичною партією вимог її статуту.</w:t>
      </w:r>
    </w:p>
    <w:p w14:paraId="3535908C" w14:textId="77777777" w:rsidR="00791D06" w:rsidRPr="00AC53A7" w:rsidRDefault="00791D06"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color w:val="000000" w:themeColor="text1"/>
          <w:sz w:val="28"/>
          <w:szCs w:val="28"/>
          <w:lang w:val="uk-UA"/>
        </w:rPr>
        <w:t xml:space="preserve">7. Державний контроль за фінансуванням політичних партій – це здійснювана у випадках, за </w:t>
      </w:r>
      <w:r w:rsidRPr="00AC53A7">
        <w:rPr>
          <w:sz w:val="28"/>
          <w:szCs w:val="28"/>
          <w:lang w:val="uk-UA"/>
        </w:rPr>
        <w:t>процедурою та в межах</w:t>
      </w:r>
      <w:r w:rsidR="00DF3125" w:rsidRPr="00AC53A7">
        <w:rPr>
          <w:sz w:val="28"/>
          <w:szCs w:val="28"/>
          <w:lang w:val="uk-UA"/>
        </w:rPr>
        <w:t>,</w:t>
      </w:r>
      <w:r w:rsidRPr="00AC53A7">
        <w:rPr>
          <w:color w:val="000000" w:themeColor="text1"/>
          <w:sz w:val="28"/>
          <w:szCs w:val="28"/>
          <w:lang w:val="uk-UA"/>
        </w:rPr>
        <w:t xml:space="preserve"> передбачених законодавством</w:t>
      </w:r>
      <w:r w:rsidR="00DF3125" w:rsidRPr="00AC53A7">
        <w:rPr>
          <w:color w:val="000000" w:themeColor="text1"/>
          <w:sz w:val="28"/>
          <w:szCs w:val="28"/>
          <w:lang w:val="uk-UA"/>
        </w:rPr>
        <w:t>,</w:t>
      </w:r>
      <w:r w:rsidRPr="00AC53A7">
        <w:rPr>
          <w:color w:val="000000" w:themeColor="text1"/>
          <w:sz w:val="28"/>
          <w:szCs w:val="28"/>
          <w:lang w:val="uk-UA"/>
        </w:rPr>
        <w:t xml:space="preserve"> </w:t>
      </w:r>
      <w:r w:rsidRPr="00AC53A7">
        <w:rPr>
          <w:sz w:val="28"/>
          <w:szCs w:val="28"/>
          <w:lang w:val="uk-UA"/>
        </w:rPr>
        <w:t>діяльність уповноважених на те державних органів, яка спрямована на встановлення відповідності предмет</w:t>
      </w:r>
      <w:r w:rsidR="00DF3125" w:rsidRPr="00AC53A7">
        <w:rPr>
          <w:sz w:val="28"/>
          <w:szCs w:val="28"/>
          <w:lang w:val="uk-UA"/>
        </w:rPr>
        <w:t>а</w:t>
      </w:r>
      <w:r w:rsidRPr="00AC53A7">
        <w:rPr>
          <w:sz w:val="28"/>
          <w:szCs w:val="28"/>
          <w:lang w:val="uk-UA"/>
        </w:rPr>
        <w:t xml:space="preserve"> такого контролю вимогам законодавства та притягнення до відповідальності осіб, винних у його порушенні. </w:t>
      </w:r>
      <w:r w:rsidR="00C77AC7" w:rsidRPr="00AC53A7">
        <w:rPr>
          <w:sz w:val="28"/>
          <w:szCs w:val="28"/>
          <w:lang w:val="uk-UA"/>
        </w:rPr>
        <w:t>С</w:t>
      </w:r>
      <w:r w:rsidRPr="00AC53A7">
        <w:rPr>
          <w:sz w:val="28"/>
          <w:szCs w:val="28"/>
          <w:lang w:val="uk-UA"/>
        </w:rPr>
        <w:t xml:space="preserve">кладовими елементами державного контролю за </w:t>
      </w:r>
      <w:r w:rsidR="00C77AC7" w:rsidRPr="00AC53A7">
        <w:rPr>
          <w:sz w:val="28"/>
          <w:szCs w:val="28"/>
          <w:lang w:val="uk-UA"/>
        </w:rPr>
        <w:t>фінансуванням політичних партій є</w:t>
      </w:r>
      <w:r w:rsidRPr="00AC53A7">
        <w:rPr>
          <w:rFonts w:eastAsia="TimesNewRoman"/>
          <w:sz w:val="28"/>
          <w:szCs w:val="28"/>
          <w:lang w:val="uk-UA"/>
        </w:rPr>
        <w:t xml:space="preserve"> повнота, достовірність, своєчасність подання звітів </w:t>
      </w:r>
      <w:r w:rsidR="00DF3125" w:rsidRPr="00AC53A7">
        <w:rPr>
          <w:rFonts w:eastAsia="TimesNewRoman"/>
          <w:sz w:val="28"/>
          <w:szCs w:val="28"/>
          <w:lang w:val="uk-UA"/>
        </w:rPr>
        <w:t>і</w:t>
      </w:r>
      <w:r w:rsidRPr="00AC53A7">
        <w:rPr>
          <w:rFonts w:eastAsia="TimesNewRoman"/>
          <w:sz w:val="28"/>
          <w:szCs w:val="28"/>
          <w:lang w:val="uk-UA"/>
        </w:rPr>
        <w:t xml:space="preserve"> відповідність їх оформлення вимогам законодавства; цільове використання фінансових ресурсів, які отримані партією з державного бюджету; </w:t>
      </w:r>
      <w:r w:rsidRPr="00AC53A7">
        <w:rPr>
          <w:color w:val="000000"/>
          <w:sz w:val="28"/>
          <w:szCs w:val="28"/>
          <w:lang w:val="uk-UA"/>
        </w:rPr>
        <w:t>джерела фінансових ресурсів політичних партій.</w:t>
      </w:r>
    </w:p>
    <w:p w14:paraId="62F717F5" w14:textId="77777777" w:rsidR="00C77AC7" w:rsidRPr="00AC53A7" w:rsidRDefault="00791D06"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sz w:val="28"/>
          <w:szCs w:val="28"/>
          <w:lang w:val="uk-UA"/>
        </w:rPr>
        <w:t xml:space="preserve">8. </w:t>
      </w:r>
      <w:r w:rsidRPr="00AC53A7">
        <w:rPr>
          <w:color w:val="000000"/>
          <w:sz w:val="28"/>
          <w:szCs w:val="28"/>
          <w:lang w:val="uk-UA"/>
        </w:rPr>
        <w:t>Положення ЗУ «</w:t>
      </w:r>
      <w:r w:rsidR="00DF3125" w:rsidRPr="00AC53A7">
        <w:rPr>
          <w:color w:val="000000"/>
          <w:sz w:val="28"/>
          <w:szCs w:val="28"/>
          <w:lang w:val="uk-UA"/>
        </w:rPr>
        <w:t>Про політичні партії в Україні»</w:t>
      </w:r>
      <w:r w:rsidRPr="00AC53A7">
        <w:rPr>
          <w:color w:val="000000"/>
          <w:sz w:val="28"/>
          <w:szCs w:val="28"/>
          <w:lang w:val="uk-UA"/>
        </w:rPr>
        <w:t xml:space="preserve"> в частині державного контролю за цільовим використання</w:t>
      </w:r>
      <w:r w:rsidR="00DF3125" w:rsidRPr="00AC53A7">
        <w:rPr>
          <w:color w:val="000000"/>
          <w:sz w:val="28"/>
          <w:szCs w:val="28"/>
          <w:lang w:val="uk-UA"/>
        </w:rPr>
        <w:t>м</w:t>
      </w:r>
      <w:r w:rsidRPr="00AC53A7">
        <w:rPr>
          <w:color w:val="000000"/>
          <w:sz w:val="28"/>
          <w:szCs w:val="28"/>
          <w:lang w:val="uk-UA"/>
        </w:rPr>
        <w:t xml:space="preserve"> коштів</w:t>
      </w:r>
      <w:r w:rsidR="00DF3125" w:rsidRPr="00AC53A7">
        <w:rPr>
          <w:color w:val="000000"/>
          <w:sz w:val="28"/>
          <w:szCs w:val="28"/>
          <w:lang w:val="uk-UA"/>
        </w:rPr>
        <w:t>,</w:t>
      </w:r>
      <w:r w:rsidRPr="00AC53A7">
        <w:rPr>
          <w:color w:val="000000"/>
          <w:sz w:val="28"/>
          <w:szCs w:val="28"/>
          <w:lang w:val="uk-UA"/>
        </w:rPr>
        <w:t xml:space="preserve"> отриманих партіями з державного бюджету на фінансування статутної діяльності політичної партії, сформульовані невдало, оскільки в законодавстві відсутнє визначення самого поняття </w:t>
      </w:r>
      <w:r w:rsidRPr="00AC53A7">
        <w:rPr>
          <w:rFonts w:eastAsia="TimesNewRoman"/>
          <w:sz w:val="28"/>
          <w:szCs w:val="28"/>
          <w:lang w:val="uk-UA"/>
        </w:rPr>
        <w:t>«статутна діяльність», відповідно</w:t>
      </w:r>
      <w:r w:rsidR="00DF3125" w:rsidRPr="00AC53A7">
        <w:rPr>
          <w:rFonts w:eastAsia="TimesNewRoman"/>
          <w:sz w:val="28"/>
          <w:szCs w:val="28"/>
          <w:lang w:val="uk-UA"/>
        </w:rPr>
        <w:t>,</w:t>
      </w:r>
      <w:r w:rsidRPr="00AC53A7">
        <w:rPr>
          <w:rFonts w:eastAsia="TimesNewRoman"/>
          <w:sz w:val="28"/>
          <w:szCs w:val="28"/>
          <w:lang w:val="uk-UA"/>
        </w:rPr>
        <w:t xml:space="preserve"> питання</w:t>
      </w:r>
      <w:r w:rsidR="00DF3125" w:rsidRPr="00AC53A7">
        <w:rPr>
          <w:rFonts w:eastAsia="TimesNewRoman"/>
          <w:sz w:val="28"/>
          <w:szCs w:val="28"/>
          <w:lang w:val="uk-UA"/>
        </w:rPr>
        <w:t xml:space="preserve"> про те,</w:t>
      </w:r>
      <w:r w:rsidRPr="00AC53A7">
        <w:rPr>
          <w:rFonts w:eastAsia="TimesNewRoman"/>
          <w:sz w:val="28"/>
          <w:szCs w:val="28"/>
          <w:lang w:val="uk-UA"/>
        </w:rPr>
        <w:t xml:space="preserve"> на які саме потреби політичні партії можуть витрачати кошти, отримані з державного бюджету</w:t>
      </w:r>
      <w:r w:rsidR="00DF3125" w:rsidRPr="00AC53A7">
        <w:rPr>
          <w:rFonts w:eastAsia="TimesNewRoman"/>
          <w:sz w:val="28"/>
          <w:szCs w:val="28"/>
          <w:lang w:val="uk-UA"/>
        </w:rPr>
        <w:t>,</w:t>
      </w:r>
      <w:r w:rsidRPr="00AC53A7">
        <w:rPr>
          <w:rFonts w:eastAsia="TimesNewRoman"/>
          <w:sz w:val="28"/>
          <w:szCs w:val="28"/>
          <w:lang w:val="uk-UA"/>
        </w:rPr>
        <w:t xml:space="preserve"> залишається відкритим. </w:t>
      </w:r>
      <w:r w:rsidRPr="00AC53A7">
        <w:rPr>
          <w:sz w:val="28"/>
          <w:szCs w:val="28"/>
          <w:lang w:val="uk-UA"/>
        </w:rPr>
        <w:t xml:space="preserve">Тому </w:t>
      </w:r>
      <w:r w:rsidR="00C77AC7" w:rsidRPr="00AC53A7">
        <w:rPr>
          <w:sz w:val="28"/>
          <w:szCs w:val="28"/>
          <w:lang w:val="uk-UA"/>
        </w:rPr>
        <w:t xml:space="preserve">законодавчо </w:t>
      </w:r>
      <w:r w:rsidR="00DF3125" w:rsidRPr="00AC53A7">
        <w:rPr>
          <w:sz w:val="28"/>
          <w:szCs w:val="28"/>
          <w:lang w:val="uk-UA"/>
        </w:rPr>
        <w:t>варто</w:t>
      </w:r>
      <w:r w:rsidRPr="00AC53A7">
        <w:rPr>
          <w:sz w:val="28"/>
          <w:szCs w:val="28"/>
          <w:lang w:val="uk-UA"/>
        </w:rPr>
        <w:t xml:space="preserve"> закріп</w:t>
      </w:r>
      <w:r w:rsidR="00C77AC7" w:rsidRPr="00AC53A7">
        <w:rPr>
          <w:sz w:val="28"/>
          <w:szCs w:val="28"/>
          <w:lang w:val="uk-UA"/>
        </w:rPr>
        <w:t>ити</w:t>
      </w:r>
      <w:r w:rsidRPr="00AC53A7">
        <w:rPr>
          <w:sz w:val="28"/>
          <w:szCs w:val="28"/>
          <w:lang w:val="uk-UA"/>
        </w:rPr>
        <w:t xml:space="preserve"> виключн</w:t>
      </w:r>
      <w:r w:rsidR="00C77AC7" w:rsidRPr="00AC53A7">
        <w:rPr>
          <w:sz w:val="28"/>
          <w:szCs w:val="28"/>
          <w:lang w:val="uk-UA"/>
        </w:rPr>
        <w:t>ий перелік</w:t>
      </w:r>
      <w:r w:rsidRPr="00AC53A7">
        <w:rPr>
          <w:sz w:val="28"/>
          <w:szCs w:val="28"/>
          <w:lang w:val="uk-UA"/>
        </w:rPr>
        <w:t xml:space="preserve"> потреб, на які партії не мають прав</w:t>
      </w:r>
      <w:r w:rsidR="00DF3125" w:rsidRPr="00AC53A7">
        <w:rPr>
          <w:sz w:val="28"/>
          <w:szCs w:val="28"/>
          <w:lang w:val="uk-UA"/>
        </w:rPr>
        <w:t>а</w:t>
      </w:r>
      <w:r w:rsidRPr="00AC53A7">
        <w:rPr>
          <w:sz w:val="28"/>
          <w:szCs w:val="28"/>
          <w:lang w:val="uk-UA"/>
        </w:rPr>
        <w:t xml:space="preserve"> використовувати кошти, отримані з державного бюджету на фінансування</w:t>
      </w:r>
      <w:r w:rsidR="00DF3125" w:rsidRPr="00AC53A7">
        <w:rPr>
          <w:sz w:val="28"/>
          <w:szCs w:val="28"/>
          <w:lang w:val="uk-UA"/>
        </w:rPr>
        <w:t xml:space="preserve"> їх статутної діяльності, при</w:t>
      </w:r>
      <w:r w:rsidRPr="00AC53A7">
        <w:rPr>
          <w:sz w:val="28"/>
          <w:szCs w:val="28"/>
          <w:lang w:val="uk-UA"/>
        </w:rPr>
        <w:t xml:space="preserve">чому кількість таких потреб повинна бути мінімальною. Таке законодавче регулювання </w:t>
      </w:r>
      <w:r w:rsidR="00DF3125" w:rsidRPr="00AC53A7">
        <w:rPr>
          <w:sz w:val="28"/>
          <w:szCs w:val="28"/>
          <w:lang w:val="uk-UA"/>
        </w:rPr>
        <w:t>дасть змогу</w:t>
      </w:r>
      <w:r w:rsidRPr="00AC53A7">
        <w:rPr>
          <w:sz w:val="28"/>
          <w:szCs w:val="28"/>
          <w:lang w:val="uk-UA"/>
        </w:rPr>
        <w:t xml:space="preserve"> визнавати неці</w:t>
      </w:r>
      <w:r w:rsidR="00DF3125" w:rsidRPr="00AC53A7">
        <w:rPr>
          <w:sz w:val="28"/>
          <w:szCs w:val="28"/>
          <w:lang w:val="uk-UA"/>
        </w:rPr>
        <w:t>льовим використання</w:t>
      </w:r>
      <w:r w:rsidRPr="00AC53A7">
        <w:rPr>
          <w:sz w:val="28"/>
          <w:szCs w:val="28"/>
          <w:lang w:val="uk-UA"/>
        </w:rPr>
        <w:t xml:space="preserve"> </w:t>
      </w:r>
      <w:r w:rsidRPr="00AC53A7">
        <w:rPr>
          <w:color w:val="000000"/>
          <w:sz w:val="28"/>
          <w:szCs w:val="28"/>
          <w:lang w:val="uk-UA"/>
        </w:rPr>
        <w:t xml:space="preserve">політичною партією коштів, виділених </w:t>
      </w:r>
      <w:r w:rsidR="00DF3125" w:rsidRPr="00AC53A7">
        <w:rPr>
          <w:color w:val="000000"/>
          <w:sz w:val="28"/>
          <w:szCs w:val="28"/>
          <w:lang w:val="uk-UA"/>
        </w:rPr>
        <w:t>і</w:t>
      </w:r>
      <w:r w:rsidRPr="00AC53A7">
        <w:rPr>
          <w:color w:val="000000"/>
          <w:sz w:val="28"/>
          <w:szCs w:val="28"/>
          <w:lang w:val="uk-UA"/>
        </w:rPr>
        <w:t>з державного бюджету на фінансування її статутної діяльності</w:t>
      </w:r>
      <w:r w:rsidR="00DF3125" w:rsidRPr="00AC53A7">
        <w:rPr>
          <w:color w:val="000000"/>
          <w:sz w:val="28"/>
          <w:szCs w:val="28"/>
          <w:lang w:val="uk-UA"/>
        </w:rPr>
        <w:t>, тільки</w:t>
      </w:r>
      <w:r w:rsidRPr="00AC53A7">
        <w:rPr>
          <w:color w:val="000000"/>
          <w:sz w:val="28"/>
          <w:szCs w:val="28"/>
          <w:lang w:val="uk-UA"/>
        </w:rPr>
        <w:t xml:space="preserve"> якщо партією використано такі кошти на потреби</w:t>
      </w:r>
      <w:r w:rsidR="00DF3125" w:rsidRPr="00AC53A7">
        <w:rPr>
          <w:color w:val="000000"/>
          <w:sz w:val="28"/>
          <w:szCs w:val="28"/>
          <w:lang w:val="uk-UA"/>
        </w:rPr>
        <w:t>,</w:t>
      </w:r>
      <w:r w:rsidRPr="00AC53A7">
        <w:rPr>
          <w:color w:val="000000"/>
          <w:sz w:val="28"/>
          <w:szCs w:val="28"/>
          <w:lang w:val="uk-UA"/>
        </w:rPr>
        <w:t xml:space="preserve"> прямо заборонені законом.</w:t>
      </w:r>
    </w:p>
    <w:p w14:paraId="3C5F0EAF" w14:textId="77777777" w:rsidR="00791D06" w:rsidRPr="00AC53A7" w:rsidRDefault="00791D06" w:rsidP="00923D89">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sz w:val="28"/>
          <w:szCs w:val="28"/>
          <w:lang w:val="uk-UA"/>
        </w:rPr>
        <w:t xml:space="preserve">Для цього ч. 2 ст. 17-9 ЗУ «Про політичні партії в Україні», слід викласти в </w:t>
      </w:r>
      <w:r w:rsidR="00DF3125" w:rsidRPr="00AC53A7">
        <w:rPr>
          <w:sz w:val="28"/>
          <w:szCs w:val="28"/>
          <w:lang w:val="uk-UA"/>
        </w:rPr>
        <w:t>такій</w:t>
      </w:r>
      <w:r w:rsidRPr="00AC53A7">
        <w:rPr>
          <w:sz w:val="28"/>
          <w:szCs w:val="28"/>
          <w:lang w:val="uk-UA"/>
        </w:rPr>
        <w:t xml:space="preserve"> редакції: «</w:t>
      </w:r>
      <w:r w:rsidRPr="00AC53A7">
        <w:rPr>
          <w:color w:val="000000"/>
          <w:sz w:val="28"/>
          <w:szCs w:val="28"/>
          <w:lang w:val="uk-UA"/>
        </w:rPr>
        <w:t xml:space="preserve">У разі виявлення Рахунковою палатою чи Національним агентством з питань запобігання корупції фактів, які свідчать про те, що кошти, виділені з державного бюджету на фінансування статутної діяльності </w:t>
      </w:r>
      <w:r w:rsidRPr="00AC53A7">
        <w:rPr>
          <w:color w:val="000000"/>
          <w:sz w:val="28"/>
          <w:szCs w:val="28"/>
          <w:lang w:val="uk-UA"/>
        </w:rPr>
        <w:lastRenderedPageBreak/>
        <w:t>політичної партії, використані нею на фінансування  участі у виборах народних депутатів України, виборах Президента України, місцевих виборах або на оплату послуг за розміщення політичної реклами партії, Рахункова палата чи Національне агентство з питань запобігання корупції  невідкладно звертається до суду з позовом про встановлення відповідних фактів».</w:t>
      </w:r>
    </w:p>
    <w:p w14:paraId="25C33302" w14:textId="77777777" w:rsidR="00791D06" w:rsidRPr="00AC53A7" w:rsidRDefault="00791D06" w:rsidP="00923D89">
      <w:pPr>
        <w:spacing w:after="0" w:line="360" w:lineRule="auto"/>
        <w:ind w:firstLine="709"/>
        <w:contextualSpacing/>
        <w:jc w:val="both"/>
        <w:rPr>
          <w:rFonts w:ascii="Times New Roman" w:hAnsi="Times New Roman"/>
          <w:color w:val="000000"/>
          <w:sz w:val="28"/>
          <w:szCs w:val="28"/>
        </w:rPr>
      </w:pPr>
      <w:r w:rsidRPr="00AC53A7">
        <w:rPr>
          <w:rFonts w:ascii="Times New Roman" w:hAnsi="Times New Roman"/>
          <w:color w:val="000000"/>
          <w:sz w:val="28"/>
          <w:szCs w:val="28"/>
        </w:rPr>
        <w:t xml:space="preserve">9. </w:t>
      </w:r>
      <w:r w:rsidR="00DF3125" w:rsidRPr="00AC53A7">
        <w:rPr>
          <w:rFonts w:ascii="Times New Roman" w:hAnsi="Times New Roman"/>
          <w:sz w:val="28"/>
          <w:szCs w:val="28"/>
        </w:rPr>
        <w:t>П</w:t>
      </w:r>
      <w:r w:rsidRPr="00AC53A7">
        <w:rPr>
          <w:rFonts w:ascii="Times New Roman" w:hAnsi="Times New Roman"/>
          <w:sz w:val="28"/>
          <w:szCs w:val="28"/>
        </w:rPr>
        <w:t>редметом державного контролю за діяльністю політичн</w:t>
      </w:r>
      <w:r w:rsidR="00DF3125" w:rsidRPr="00AC53A7">
        <w:rPr>
          <w:rFonts w:ascii="Times New Roman" w:hAnsi="Times New Roman"/>
          <w:sz w:val="28"/>
          <w:szCs w:val="28"/>
        </w:rPr>
        <w:t>их партій у виборчому процесі є</w:t>
      </w:r>
      <w:r w:rsidRPr="00AC53A7">
        <w:rPr>
          <w:rFonts w:ascii="Times New Roman" w:hAnsi="Times New Roman"/>
          <w:sz w:val="28"/>
          <w:szCs w:val="28"/>
        </w:rPr>
        <w:t xml:space="preserve"> формування </w:t>
      </w:r>
      <w:r w:rsidRPr="00AC53A7">
        <w:rPr>
          <w:rFonts w:ascii="Times New Roman" w:hAnsi="Times New Roman"/>
          <w:color w:val="000000"/>
          <w:sz w:val="28"/>
          <w:szCs w:val="28"/>
        </w:rPr>
        <w:t>виборчих фондів політичних партій</w:t>
      </w:r>
      <w:r w:rsidR="00DF3125" w:rsidRPr="00AC53A7">
        <w:rPr>
          <w:rFonts w:ascii="Times New Roman" w:hAnsi="Times New Roman"/>
          <w:color w:val="000000"/>
          <w:sz w:val="28"/>
          <w:szCs w:val="28"/>
        </w:rPr>
        <w:t>,</w:t>
      </w:r>
      <w:r w:rsidRPr="00AC53A7">
        <w:rPr>
          <w:rFonts w:ascii="Times New Roman" w:hAnsi="Times New Roman"/>
          <w:color w:val="000000"/>
          <w:sz w:val="28"/>
          <w:szCs w:val="28"/>
        </w:rPr>
        <w:t xml:space="preserve"> дотримання вимог законодавства під час проведення передвиборної агітації</w:t>
      </w:r>
      <w:r w:rsidR="00DF3125" w:rsidRPr="00AC53A7">
        <w:rPr>
          <w:rFonts w:ascii="Times New Roman" w:hAnsi="Times New Roman"/>
          <w:color w:val="000000"/>
          <w:sz w:val="28"/>
          <w:szCs w:val="28"/>
        </w:rPr>
        <w:t>,</w:t>
      </w:r>
      <w:r w:rsidRPr="00AC53A7">
        <w:rPr>
          <w:rFonts w:ascii="Times New Roman" w:hAnsi="Times New Roman"/>
          <w:color w:val="000000"/>
          <w:sz w:val="28"/>
          <w:szCs w:val="28"/>
        </w:rPr>
        <w:t xml:space="preserve"> </w:t>
      </w:r>
      <w:r w:rsidR="00DF3125" w:rsidRPr="00AC53A7">
        <w:rPr>
          <w:rFonts w:ascii="Times New Roman" w:eastAsia="TimesNewRoman" w:hAnsi="Times New Roman"/>
          <w:sz w:val="28"/>
          <w:szCs w:val="28"/>
        </w:rPr>
        <w:t>повнота, достовірність і</w:t>
      </w:r>
      <w:r w:rsidRPr="00AC53A7">
        <w:rPr>
          <w:rFonts w:ascii="Times New Roman" w:eastAsia="TimesNewRoman" w:hAnsi="Times New Roman"/>
          <w:sz w:val="28"/>
          <w:szCs w:val="28"/>
        </w:rPr>
        <w:t xml:space="preserve"> своєчасність подання звітів </w:t>
      </w:r>
      <w:r w:rsidRPr="00AC53A7">
        <w:rPr>
          <w:rFonts w:ascii="Times New Roman" w:hAnsi="Times New Roman"/>
          <w:color w:val="000000"/>
          <w:sz w:val="28"/>
          <w:szCs w:val="28"/>
        </w:rPr>
        <w:t xml:space="preserve">про надходження </w:t>
      </w:r>
      <w:r w:rsidR="00DF3125" w:rsidRPr="00AC53A7">
        <w:rPr>
          <w:rFonts w:ascii="Times New Roman" w:hAnsi="Times New Roman"/>
          <w:color w:val="000000"/>
          <w:sz w:val="28"/>
          <w:szCs w:val="28"/>
        </w:rPr>
        <w:t xml:space="preserve">й </w:t>
      </w:r>
      <w:r w:rsidRPr="00AC53A7">
        <w:rPr>
          <w:rFonts w:ascii="Times New Roman" w:hAnsi="Times New Roman"/>
          <w:color w:val="000000"/>
          <w:sz w:val="28"/>
          <w:szCs w:val="28"/>
        </w:rPr>
        <w:t>використання коштів виборчих фондів політичних партій.</w:t>
      </w:r>
    </w:p>
    <w:p w14:paraId="4C8888A0" w14:textId="77777777" w:rsidR="00770902" w:rsidRPr="00AC53A7" w:rsidRDefault="00770902" w:rsidP="00923D89">
      <w:pPr>
        <w:pStyle w:val="rvps2"/>
        <w:shd w:val="clear" w:color="auto" w:fill="FFFFFF"/>
        <w:spacing w:before="0" w:beforeAutospacing="0" w:after="0" w:afterAutospacing="0" w:line="360" w:lineRule="auto"/>
        <w:contextualSpacing/>
        <w:jc w:val="both"/>
        <w:textAlignment w:val="baseline"/>
        <w:rPr>
          <w:sz w:val="28"/>
          <w:szCs w:val="28"/>
          <w:lang w:val="uk-UA" w:eastAsia="uk-UA"/>
        </w:rPr>
      </w:pPr>
      <w:r w:rsidRPr="00AC53A7">
        <w:rPr>
          <w:sz w:val="28"/>
          <w:szCs w:val="28"/>
          <w:lang w:val="uk-UA" w:eastAsia="uk-UA"/>
        </w:rPr>
        <w:br w:type="page"/>
      </w:r>
    </w:p>
    <w:p w14:paraId="2CEE451B" w14:textId="77777777" w:rsidR="0029681F" w:rsidRPr="00AC53A7" w:rsidRDefault="0029681F" w:rsidP="00923D89">
      <w:pPr>
        <w:pStyle w:val="rvps2"/>
        <w:shd w:val="clear" w:color="auto" w:fill="FFFFFF"/>
        <w:spacing w:before="0" w:beforeAutospacing="0" w:after="0" w:afterAutospacing="0" w:line="360" w:lineRule="auto"/>
        <w:contextualSpacing/>
        <w:jc w:val="center"/>
        <w:textAlignment w:val="baseline"/>
        <w:rPr>
          <w:b/>
          <w:sz w:val="28"/>
          <w:szCs w:val="28"/>
          <w:lang w:val="uk-UA"/>
        </w:rPr>
      </w:pPr>
      <w:r w:rsidRPr="00AC53A7">
        <w:rPr>
          <w:b/>
          <w:sz w:val="28"/>
          <w:szCs w:val="28"/>
          <w:lang w:val="uk-UA"/>
        </w:rPr>
        <w:lastRenderedPageBreak/>
        <w:t xml:space="preserve">РОЗДІЛ 3 КОНСТИТУЦІЙНО-ПРАВОВІ ЗАСАДИ ДЕРЖАВНОГО КОНТРОЛЮ </w:t>
      </w:r>
      <w:r w:rsidR="00DF3125" w:rsidRPr="00AC53A7">
        <w:rPr>
          <w:b/>
          <w:sz w:val="28"/>
          <w:szCs w:val="28"/>
          <w:lang w:val="uk-UA"/>
        </w:rPr>
        <w:t>В</w:t>
      </w:r>
      <w:r w:rsidRPr="00AC53A7">
        <w:rPr>
          <w:b/>
          <w:sz w:val="28"/>
          <w:szCs w:val="28"/>
          <w:lang w:val="uk-UA"/>
        </w:rPr>
        <w:t xml:space="preserve"> ПРОЦЕСІ ПРИПИНЕННЯ ДІЯЛЬНОСТІ ПОЛІТИЧНИХ ПАРТІЙ В УКРАЇНІ ТА КРАЇНАХ ЄС</w:t>
      </w:r>
    </w:p>
    <w:p w14:paraId="4BDDF4A0" w14:textId="77777777" w:rsidR="0029681F" w:rsidRPr="00AC53A7" w:rsidRDefault="0029681F" w:rsidP="00923D89">
      <w:pPr>
        <w:pStyle w:val="rvps2"/>
        <w:shd w:val="clear" w:color="auto" w:fill="FFFFFF"/>
        <w:spacing w:before="0" w:beforeAutospacing="0" w:after="0" w:afterAutospacing="0" w:line="360" w:lineRule="auto"/>
        <w:contextualSpacing/>
        <w:jc w:val="center"/>
        <w:textAlignment w:val="baseline"/>
        <w:rPr>
          <w:i/>
          <w:sz w:val="28"/>
          <w:szCs w:val="28"/>
          <w:lang w:val="uk-UA"/>
        </w:rPr>
      </w:pPr>
    </w:p>
    <w:p w14:paraId="1CFE7379" w14:textId="77777777" w:rsidR="0029681F" w:rsidRPr="00AC53A7" w:rsidRDefault="0029681F" w:rsidP="00923D89">
      <w:pPr>
        <w:pStyle w:val="rvps2"/>
        <w:shd w:val="clear" w:color="auto" w:fill="FFFFFF"/>
        <w:spacing w:before="0" w:beforeAutospacing="0" w:after="0" w:afterAutospacing="0" w:line="360" w:lineRule="auto"/>
        <w:contextualSpacing/>
        <w:jc w:val="center"/>
        <w:textAlignment w:val="baseline"/>
        <w:rPr>
          <w:b/>
          <w:sz w:val="28"/>
          <w:szCs w:val="28"/>
          <w:lang w:val="uk-UA" w:eastAsia="uk-UA"/>
        </w:rPr>
      </w:pPr>
      <w:r w:rsidRPr="00AC53A7">
        <w:rPr>
          <w:b/>
          <w:sz w:val="28"/>
          <w:szCs w:val="28"/>
          <w:lang w:val="uk-UA"/>
        </w:rPr>
        <w:t xml:space="preserve">3.1. </w:t>
      </w:r>
      <w:r w:rsidRPr="00AC53A7">
        <w:rPr>
          <w:rFonts w:eastAsia="Calibri"/>
          <w:b/>
          <w:sz w:val="28"/>
          <w:szCs w:val="28"/>
          <w:lang w:val="uk-UA"/>
        </w:rPr>
        <w:t>Державний контроль при добровільному припиненні діяльності політичних партій</w:t>
      </w:r>
    </w:p>
    <w:p w14:paraId="68A09829" w14:textId="77777777" w:rsidR="0029681F" w:rsidRPr="00AC53A7" w:rsidRDefault="0029681F" w:rsidP="00923D89">
      <w:pPr>
        <w:spacing w:after="0" w:line="360" w:lineRule="auto"/>
        <w:ind w:firstLine="567"/>
        <w:contextualSpacing/>
        <w:jc w:val="both"/>
        <w:rPr>
          <w:rFonts w:ascii="Times New Roman" w:eastAsia="Calibri" w:hAnsi="Times New Roman"/>
          <w:sz w:val="28"/>
          <w:szCs w:val="28"/>
        </w:rPr>
      </w:pPr>
    </w:p>
    <w:p w14:paraId="73FA475D" w14:textId="77777777" w:rsidR="0029681F" w:rsidRPr="00AC53A7" w:rsidRDefault="0029681F" w:rsidP="00923D89">
      <w:pPr>
        <w:spacing w:after="0" w:line="360" w:lineRule="auto"/>
        <w:ind w:firstLine="567"/>
        <w:contextualSpacing/>
        <w:jc w:val="both"/>
        <w:rPr>
          <w:rFonts w:ascii="Times New Roman" w:eastAsia="Calibri" w:hAnsi="Times New Roman"/>
          <w:spacing w:val="-4"/>
          <w:sz w:val="28"/>
          <w:szCs w:val="28"/>
        </w:rPr>
      </w:pPr>
      <w:r w:rsidRPr="00AC53A7">
        <w:rPr>
          <w:rFonts w:ascii="Times New Roman" w:eastAsia="Calibri" w:hAnsi="Times New Roman"/>
          <w:sz w:val="28"/>
          <w:szCs w:val="28"/>
        </w:rPr>
        <w:t xml:space="preserve">Інститут припинення діяльності партії, безумовно, є важливим підінститутом конституційно-правового інституту політичних партій, цей інститут є саме конституційно-правовим, що </w:t>
      </w:r>
      <w:r w:rsidR="00713DD2" w:rsidRPr="00AC53A7">
        <w:rPr>
          <w:rFonts w:ascii="Times New Roman" w:eastAsia="Calibri" w:hAnsi="Times New Roman"/>
          <w:sz w:val="28"/>
          <w:szCs w:val="28"/>
        </w:rPr>
        <w:t xml:space="preserve">постає </w:t>
      </w:r>
      <w:r w:rsidRPr="00AC53A7">
        <w:rPr>
          <w:rFonts w:ascii="Times New Roman" w:eastAsia="Calibri" w:hAnsi="Times New Roman"/>
          <w:sz w:val="28"/>
          <w:szCs w:val="28"/>
        </w:rPr>
        <w:t>з первинності конституційно-правового статусу політичних парті</w:t>
      </w:r>
      <w:r w:rsidR="00713DD2" w:rsidRPr="00AC53A7">
        <w:rPr>
          <w:rFonts w:ascii="Times New Roman" w:eastAsia="Calibri" w:hAnsi="Times New Roman"/>
          <w:sz w:val="28"/>
          <w:szCs w:val="28"/>
        </w:rPr>
        <w:t>й</w:t>
      </w:r>
      <w:r w:rsidRPr="00AC53A7">
        <w:rPr>
          <w:rFonts w:ascii="Times New Roman" w:eastAsia="Calibri" w:hAnsi="Times New Roman"/>
          <w:sz w:val="28"/>
          <w:szCs w:val="28"/>
        </w:rPr>
        <w:t xml:space="preserve"> </w:t>
      </w:r>
      <w:r w:rsidRPr="00AC53A7">
        <w:rPr>
          <w:rFonts w:ascii="Times New Roman" w:hAnsi="Times New Roman"/>
          <w:sz w:val="28"/>
          <w:szCs w:val="28"/>
        </w:rPr>
        <w:t>[1, с. 160]</w:t>
      </w:r>
      <w:r w:rsidRPr="00AC53A7">
        <w:rPr>
          <w:rFonts w:ascii="Times New Roman" w:eastAsia="Calibri" w:hAnsi="Times New Roman"/>
          <w:sz w:val="28"/>
          <w:szCs w:val="28"/>
        </w:rPr>
        <w:t xml:space="preserve">. </w:t>
      </w:r>
      <w:r w:rsidRPr="00AC53A7">
        <w:rPr>
          <w:rFonts w:ascii="Times New Roman" w:hAnsi="Times New Roman"/>
          <w:sz w:val="28"/>
          <w:szCs w:val="28"/>
        </w:rPr>
        <w:t>ЗУ «Про політичні партії в Україні» до</w:t>
      </w:r>
      <w:r w:rsidR="00713DD2" w:rsidRPr="00AC53A7">
        <w:rPr>
          <w:rFonts w:ascii="Times New Roman" w:hAnsi="Times New Roman"/>
          <w:sz w:val="28"/>
          <w:szCs w:val="28"/>
        </w:rPr>
        <w:t>сить</w:t>
      </w:r>
      <w:r w:rsidRPr="00AC53A7">
        <w:rPr>
          <w:rFonts w:ascii="Times New Roman" w:hAnsi="Times New Roman"/>
          <w:sz w:val="28"/>
          <w:szCs w:val="28"/>
        </w:rPr>
        <w:t xml:space="preserve"> лаконі</w:t>
      </w:r>
      <w:r w:rsidR="00713DD2" w:rsidRPr="00AC53A7">
        <w:rPr>
          <w:rFonts w:ascii="Times New Roman" w:hAnsi="Times New Roman"/>
          <w:sz w:val="28"/>
          <w:szCs w:val="28"/>
        </w:rPr>
        <w:t>чно регламентує</w:t>
      </w:r>
      <w:r w:rsidRPr="00AC53A7">
        <w:rPr>
          <w:rFonts w:ascii="Times New Roman" w:hAnsi="Times New Roman"/>
          <w:sz w:val="28"/>
          <w:szCs w:val="28"/>
        </w:rPr>
        <w:t xml:space="preserve"> як процедуру припинення </w:t>
      </w:r>
      <w:r w:rsidRPr="00AC53A7">
        <w:rPr>
          <w:rFonts w:ascii="Times New Roman" w:hAnsi="Times New Roman"/>
          <w:color w:val="000000"/>
          <w:sz w:val="28"/>
          <w:szCs w:val="28"/>
        </w:rPr>
        <w:t xml:space="preserve">діяльності політичної партії </w:t>
      </w:r>
      <w:r w:rsidR="00713DD2" w:rsidRPr="00AC53A7">
        <w:rPr>
          <w:rFonts w:ascii="Times New Roman" w:hAnsi="Times New Roman"/>
          <w:color w:val="000000"/>
          <w:sz w:val="28"/>
          <w:szCs w:val="28"/>
        </w:rPr>
        <w:t>загалом,</w:t>
      </w:r>
      <w:r w:rsidRPr="00AC53A7">
        <w:rPr>
          <w:rFonts w:ascii="Times New Roman" w:hAnsi="Times New Roman"/>
          <w:color w:val="000000"/>
          <w:sz w:val="28"/>
          <w:szCs w:val="28"/>
        </w:rPr>
        <w:t xml:space="preserve"> так і</w:t>
      </w:r>
      <w:r w:rsidRPr="00AC53A7">
        <w:rPr>
          <w:rFonts w:ascii="Times New Roman" w:hAnsi="Times New Roman"/>
          <w:sz w:val="28"/>
          <w:szCs w:val="28"/>
        </w:rPr>
        <w:t xml:space="preserve"> процедуру добровільного припинення зокрема. Так, відповідно до ст. 23 названого </w:t>
      </w:r>
      <w:r w:rsidR="00713DD2" w:rsidRPr="00AC53A7">
        <w:rPr>
          <w:rFonts w:ascii="Times New Roman" w:hAnsi="Times New Roman"/>
          <w:sz w:val="28"/>
          <w:szCs w:val="28"/>
        </w:rPr>
        <w:t>закону</w:t>
      </w:r>
      <w:r w:rsidRPr="00AC53A7">
        <w:rPr>
          <w:rFonts w:ascii="Times New Roman" w:hAnsi="Times New Roman"/>
          <w:sz w:val="28"/>
          <w:szCs w:val="28"/>
        </w:rPr>
        <w:t>,</w:t>
      </w:r>
      <w:r w:rsidRPr="00AC53A7">
        <w:rPr>
          <w:rFonts w:ascii="Times New Roman" w:hAnsi="Times New Roman"/>
          <w:color w:val="000000"/>
          <w:sz w:val="28"/>
          <w:szCs w:val="28"/>
        </w:rPr>
        <w:t xml:space="preserve"> політичні партії припиняють свою діяльність шляхом реорганізації чи ліквідації (саморозпуску) або в разі заборони ї</w:t>
      </w:r>
      <w:r w:rsidR="00713DD2" w:rsidRPr="00AC53A7">
        <w:rPr>
          <w:rFonts w:ascii="Times New Roman" w:hAnsi="Times New Roman"/>
          <w:color w:val="000000"/>
          <w:sz w:val="28"/>
          <w:szCs w:val="28"/>
        </w:rPr>
        <w:t>х</w:t>
      </w:r>
      <w:r w:rsidRPr="00AC53A7">
        <w:rPr>
          <w:rFonts w:ascii="Times New Roman" w:hAnsi="Times New Roman"/>
          <w:color w:val="000000"/>
          <w:sz w:val="28"/>
          <w:szCs w:val="28"/>
        </w:rPr>
        <w:t xml:space="preserve"> діяльності чи анулювання реєстрації в порядку, встановленому ЗУ </w:t>
      </w:r>
      <w:r w:rsidRPr="00AC53A7">
        <w:rPr>
          <w:rFonts w:ascii="Times New Roman" w:hAnsi="Times New Roman"/>
          <w:sz w:val="28"/>
          <w:szCs w:val="28"/>
        </w:rPr>
        <w:t>«Про політичні партії в Україні»</w:t>
      </w:r>
      <w:r w:rsidRPr="00AC53A7">
        <w:rPr>
          <w:rFonts w:ascii="Times New Roman" w:hAnsi="Times New Roman"/>
          <w:color w:val="000000"/>
          <w:sz w:val="28"/>
          <w:szCs w:val="28"/>
        </w:rPr>
        <w:t xml:space="preserve"> та іншими законами України. </w:t>
      </w:r>
      <w:r w:rsidR="00713DD2" w:rsidRPr="00AC53A7">
        <w:rPr>
          <w:rFonts w:ascii="Times New Roman" w:hAnsi="Times New Roman"/>
          <w:color w:val="000000"/>
          <w:sz w:val="28"/>
          <w:szCs w:val="28"/>
        </w:rPr>
        <w:t>Варто</w:t>
      </w:r>
      <w:r w:rsidRPr="00AC53A7">
        <w:rPr>
          <w:rFonts w:ascii="Times New Roman" w:hAnsi="Times New Roman"/>
          <w:color w:val="000000"/>
          <w:sz w:val="28"/>
          <w:szCs w:val="28"/>
        </w:rPr>
        <w:t xml:space="preserve"> підтримати Н.В. Богашеву, яка виділяє</w:t>
      </w:r>
      <w:bookmarkStart w:id="129" w:name="o350"/>
      <w:bookmarkStart w:id="130" w:name="o351"/>
      <w:bookmarkEnd w:id="129"/>
      <w:bookmarkEnd w:id="130"/>
      <w:r w:rsidRPr="00AC53A7">
        <w:rPr>
          <w:rFonts w:ascii="Times New Roman" w:hAnsi="Times New Roman"/>
          <w:color w:val="000000"/>
          <w:sz w:val="28"/>
          <w:szCs w:val="28"/>
        </w:rPr>
        <w:t xml:space="preserve"> ч</w:t>
      </w:r>
      <w:r w:rsidRPr="00AC53A7">
        <w:rPr>
          <w:rFonts w:ascii="Times New Roman" w:eastAsia="Calibri" w:hAnsi="Times New Roman"/>
          <w:spacing w:val="-4"/>
          <w:sz w:val="28"/>
          <w:szCs w:val="28"/>
        </w:rPr>
        <w:t xml:space="preserve">отири форми припинення діяльності політичних партій, які природно поділяються на дві групи: реорганізація та саморозпуск партії здійснюється добровільно, тоді як заборона діяльності </w:t>
      </w:r>
      <w:r w:rsidR="00713DD2" w:rsidRPr="00AC53A7">
        <w:rPr>
          <w:rFonts w:ascii="Times New Roman" w:eastAsia="Calibri" w:hAnsi="Times New Roman"/>
          <w:spacing w:val="-4"/>
          <w:sz w:val="28"/>
          <w:szCs w:val="28"/>
        </w:rPr>
        <w:t>й</w:t>
      </w:r>
      <w:r w:rsidRPr="00AC53A7">
        <w:rPr>
          <w:rFonts w:ascii="Times New Roman" w:eastAsia="Calibri" w:hAnsi="Times New Roman"/>
          <w:spacing w:val="-4"/>
          <w:sz w:val="28"/>
          <w:szCs w:val="28"/>
        </w:rPr>
        <w:t xml:space="preserve"> анулювання реєстраційного свідоцтва є формами примусового припинення діяльності партії волею держави внаслідок передбачених законом правопорушень </w:t>
      </w:r>
      <w:r w:rsidR="00713DD2" w:rsidRPr="00AC53A7">
        <w:rPr>
          <w:rFonts w:ascii="Times New Roman" w:eastAsia="Calibri" w:hAnsi="Times New Roman"/>
          <w:spacing w:val="-4"/>
          <w:sz w:val="28"/>
          <w:szCs w:val="28"/>
        </w:rPr>
        <w:t>і</w:t>
      </w:r>
      <w:r w:rsidRPr="00AC53A7">
        <w:rPr>
          <w:rFonts w:ascii="Times New Roman" w:eastAsia="Calibri" w:hAnsi="Times New Roman"/>
          <w:spacing w:val="-4"/>
          <w:sz w:val="28"/>
          <w:szCs w:val="28"/>
        </w:rPr>
        <w:t xml:space="preserve">з боку партії (конституційно-правова відповідальність партії) </w:t>
      </w:r>
      <w:r w:rsidR="008F71BF" w:rsidRPr="00AC53A7">
        <w:rPr>
          <w:rFonts w:ascii="Times New Roman" w:hAnsi="Times New Roman"/>
          <w:sz w:val="28"/>
          <w:szCs w:val="28"/>
        </w:rPr>
        <w:t>[121, с. 325]</w:t>
      </w:r>
      <w:r w:rsidRPr="00AC53A7">
        <w:rPr>
          <w:rFonts w:ascii="Times New Roman" w:eastAsia="Calibri" w:hAnsi="Times New Roman"/>
          <w:spacing w:val="-4"/>
          <w:sz w:val="28"/>
          <w:szCs w:val="28"/>
        </w:rPr>
        <w:t xml:space="preserve">. </w:t>
      </w:r>
    </w:p>
    <w:p w14:paraId="6390BF42" w14:textId="77777777" w:rsidR="0029681F" w:rsidRPr="00AC53A7" w:rsidRDefault="0029681F" w:rsidP="00923D89">
      <w:pPr>
        <w:spacing w:after="0" w:line="360" w:lineRule="auto"/>
        <w:ind w:firstLine="567"/>
        <w:contextualSpacing/>
        <w:jc w:val="both"/>
        <w:rPr>
          <w:rFonts w:ascii="Times New Roman" w:eastAsia="Calibri" w:hAnsi="Times New Roman"/>
          <w:spacing w:val="-4"/>
          <w:sz w:val="28"/>
          <w:szCs w:val="28"/>
        </w:rPr>
      </w:pPr>
      <w:r w:rsidRPr="00AC53A7">
        <w:rPr>
          <w:rFonts w:ascii="Times New Roman" w:eastAsia="Calibri" w:hAnsi="Times New Roman"/>
          <w:spacing w:val="-4"/>
          <w:sz w:val="28"/>
          <w:szCs w:val="28"/>
        </w:rPr>
        <w:t>Проблематик</w:t>
      </w:r>
      <w:r w:rsidR="00713DD2" w:rsidRPr="00AC53A7">
        <w:rPr>
          <w:rFonts w:ascii="Times New Roman" w:eastAsia="Calibri" w:hAnsi="Times New Roman"/>
          <w:spacing w:val="-4"/>
          <w:sz w:val="28"/>
          <w:szCs w:val="28"/>
        </w:rPr>
        <w:t>у</w:t>
      </w:r>
      <w:r w:rsidRPr="00AC53A7">
        <w:rPr>
          <w:rFonts w:ascii="Times New Roman" w:eastAsia="Calibri" w:hAnsi="Times New Roman"/>
          <w:spacing w:val="-4"/>
          <w:sz w:val="28"/>
          <w:szCs w:val="28"/>
        </w:rPr>
        <w:t xml:space="preserve"> примусового припинення діяльності політичних партій буде детально проаналізован</w:t>
      </w:r>
      <w:r w:rsidR="00713DD2" w:rsidRPr="00AC53A7">
        <w:rPr>
          <w:rFonts w:ascii="Times New Roman" w:eastAsia="Calibri" w:hAnsi="Times New Roman"/>
          <w:spacing w:val="-4"/>
          <w:sz w:val="28"/>
          <w:szCs w:val="28"/>
        </w:rPr>
        <w:t>о</w:t>
      </w:r>
      <w:r w:rsidRPr="00AC53A7">
        <w:rPr>
          <w:rFonts w:ascii="Times New Roman" w:eastAsia="Calibri" w:hAnsi="Times New Roman"/>
          <w:spacing w:val="-4"/>
          <w:sz w:val="28"/>
          <w:szCs w:val="28"/>
        </w:rPr>
        <w:t xml:space="preserve"> в наступному підрозділі, а в межах цього підрозділу </w:t>
      </w:r>
      <w:r w:rsidR="00713DD2" w:rsidRPr="00AC53A7">
        <w:rPr>
          <w:rFonts w:ascii="Times New Roman" w:eastAsia="Calibri" w:hAnsi="Times New Roman"/>
          <w:sz w:val="28"/>
          <w:szCs w:val="28"/>
        </w:rPr>
        <w:t>розглянемо</w:t>
      </w:r>
      <w:r w:rsidRPr="00AC53A7">
        <w:rPr>
          <w:rFonts w:ascii="Times New Roman" w:eastAsia="Calibri" w:hAnsi="Times New Roman"/>
          <w:sz w:val="28"/>
          <w:szCs w:val="28"/>
        </w:rPr>
        <w:t xml:space="preserve"> особливості державного контролю, який здійснюється в процесі добровільного припиненн</w:t>
      </w:r>
      <w:r w:rsidR="00713DD2" w:rsidRPr="00AC53A7">
        <w:rPr>
          <w:rFonts w:ascii="Times New Roman" w:eastAsia="Calibri" w:hAnsi="Times New Roman"/>
          <w:sz w:val="28"/>
          <w:szCs w:val="28"/>
        </w:rPr>
        <w:t>я</w:t>
      </w:r>
      <w:r w:rsidRPr="00AC53A7">
        <w:rPr>
          <w:rFonts w:ascii="Times New Roman" w:eastAsia="Calibri" w:hAnsi="Times New Roman"/>
          <w:sz w:val="28"/>
          <w:szCs w:val="28"/>
        </w:rPr>
        <w:t xml:space="preserve"> діяльності політичних партій в Україні та окремих країна</w:t>
      </w:r>
      <w:r w:rsidR="00713DD2" w:rsidRPr="00AC53A7">
        <w:rPr>
          <w:rFonts w:ascii="Times New Roman" w:eastAsia="Calibri" w:hAnsi="Times New Roman"/>
          <w:sz w:val="28"/>
          <w:szCs w:val="28"/>
        </w:rPr>
        <w:t>х</w:t>
      </w:r>
      <w:r w:rsidRPr="00AC53A7">
        <w:rPr>
          <w:rFonts w:ascii="Times New Roman" w:eastAsia="Calibri" w:hAnsi="Times New Roman"/>
          <w:sz w:val="28"/>
          <w:szCs w:val="28"/>
        </w:rPr>
        <w:t xml:space="preserve"> ЄС.</w:t>
      </w:r>
    </w:p>
    <w:p w14:paraId="43062636" w14:textId="77777777" w:rsidR="0029681F"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color w:val="000000"/>
          <w:sz w:val="28"/>
          <w:szCs w:val="28"/>
        </w:rPr>
      </w:pPr>
      <w:r w:rsidRPr="00AC53A7">
        <w:rPr>
          <w:rFonts w:ascii="Times New Roman" w:hAnsi="Times New Roman"/>
          <w:sz w:val="28"/>
          <w:szCs w:val="28"/>
        </w:rPr>
        <w:lastRenderedPageBreak/>
        <w:t>Відповідно до ст. 23 ЗУ «Про політичні партії в Україні»,</w:t>
      </w:r>
      <w:r w:rsidRPr="00AC53A7">
        <w:rPr>
          <w:rFonts w:ascii="Times New Roman" w:hAnsi="Times New Roman"/>
          <w:i/>
          <w:iCs/>
          <w:color w:val="000000"/>
          <w:sz w:val="28"/>
          <w:szCs w:val="28"/>
          <w:bdr w:val="none" w:sz="0" w:space="0" w:color="auto" w:frame="1"/>
        </w:rPr>
        <w:t xml:space="preserve"> </w:t>
      </w:r>
      <w:r w:rsidRPr="00AC53A7">
        <w:rPr>
          <w:rFonts w:ascii="Times New Roman" w:hAnsi="Times New Roman"/>
          <w:color w:val="000000"/>
          <w:sz w:val="28"/>
          <w:szCs w:val="28"/>
        </w:rPr>
        <w:t xml:space="preserve">рішення про реорганізацію чи саморозпуск приймається з'їздом (конференцією) політичної партії відповідно до статуту політичної партії. Одночасно з прийняттям такого рішення з'їзд (конференція) політичної партії приймає рішення про використання майна та коштів політичної партії на статутні чи благодійні цілі. </w:t>
      </w:r>
      <w:bookmarkStart w:id="131" w:name="o352"/>
      <w:bookmarkEnd w:id="131"/>
      <w:r w:rsidRPr="00AC53A7">
        <w:rPr>
          <w:rFonts w:ascii="Times New Roman" w:hAnsi="Times New Roman"/>
          <w:color w:val="000000"/>
          <w:sz w:val="28"/>
          <w:szCs w:val="28"/>
        </w:rPr>
        <w:t>Рішення про реорганізацію чи ліквідацію  політичної партії з дня внесення  запису до Єдиного державного реєстру юридичних осіб, фізичних осіб - підприємців та громадських формувань не може бути скасован</w:t>
      </w:r>
      <w:r w:rsidR="00713DD2" w:rsidRPr="00AC53A7">
        <w:rPr>
          <w:rFonts w:ascii="Times New Roman" w:hAnsi="Times New Roman"/>
          <w:color w:val="000000"/>
          <w:sz w:val="28"/>
          <w:szCs w:val="28"/>
        </w:rPr>
        <w:t>е</w:t>
      </w:r>
      <w:r w:rsidRPr="00AC53A7">
        <w:rPr>
          <w:rFonts w:ascii="Times New Roman" w:hAnsi="Times New Roman"/>
          <w:color w:val="000000"/>
          <w:sz w:val="28"/>
          <w:szCs w:val="28"/>
        </w:rPr>
        <w:t xml:space="preserve"> політичною партією. Тобто після внесення до реєстру відомостей про реорганізацію чи ліквідацію політична партія не може самостійно скасувати рішення про ліквідацію або реорганізацію. Проте таке рішення може бути оскаржене до Міністерства юс</w:t>
      </w:r>
      <w:r w:rsidR="008F71BF" w:rsidRPr="00AC53A7">
        <w:rPr>
          <w:rFonts w:ascii="Times New Roman" w:hAnsi="Times New Roman"/>
          <w:color w:val="000000"/>
          <w:sz w:val="28"/>
          <w:szCs w:val="28"/>
        </w:rPr>
        <w:t>тиції України</w:t>
      </w:r>
      <w:r w:rsidRPr="00AC53A7">
        <w:rPr>
          <w:rFonts w:ascii="Times New Roman" w:hAnsi="Times New Roman"/>
          <w:color w:val="000000"/>
          <w:sz w:val="28"/>
          <w:szCs w:val="28"/>
        </w:rPr>
        <w:t xml:space="preserve"> до моменту прийняття ним рішення про виключення партії з державного реєстру, </w:t>
      </w:r>
      <w:r w:rsidR="00713DD2" w:rsidRPr="00AC53A7">
        <w:rPr>
          <w:rFonts w:ascii="Times New Roman" w:hAnsi="Times New Roman"/>
          <w:color w:val="000000"/>
          <w:sz w:val="28"/>
          <w:szCs w:val="28"/>
        </w:rPr>
        <w:t>у свою чергу</w:t>
      </w:r>
      <w:r w:rsidRPr="00AC53A7">
        <w:rPr>
          <w:rFonts w:ascii="Times New Roman" w:hAnsi="Times New Roman"/>
          <w:color w:val="000000"/>
          <w:sz w:val="28"/>
          <w:szCs w:val="28"/>
        </w:rPr>
        <w:t xml:space="preserve"> рішення органу державного контролю може бути оскаржене до суду</w:t>
      </w:r>
      <w:r w:rsidR="008F71BF" w:rsidRPr="00AC53A7">
        <w:rPr>
          <w:rFonts w:ascii="Times New Roman" w:hAnsi="Times New Roman"/>
          <w:color w:val="000000"/>
          <w:sz w:val="28"/>
          <w:szCs w:val="28"/>
        </w:rPr>
        <w:t xml:space="preserve"> </w:t>
      </w:r>
      <w:r w:rsidR="008F71BF" w:rsidRPr="00AC53A7">
        <w:rPr>
          <w:rFonts w:ascii="Times New Roman" w:hAnsi="Times New Roman"/>
          <w:sz w:val="28"/>
          <w:szCs w:val="28"/>
        </w:rPr>
        <w:t>[121, с. 341]</w:t>
      </w:r>
      <w:r w:rsidRPr="00AC53A7">
        <w:rPr>
          <w:rFonts w:ascii="Times New Roman" w:hAnsi="Times New Roman"/>
          <w:color w:val="000000"/>
          <w:sz w:val="28"/>
          <w:szCs w:val="28"/>
        </w:rPr>
        <w:t>. Отже</w:t>
      </w:r>
      <w:r w:rsidR="00713DD2" w:rsidRPr="00AC53A7">
        <w:rPr>
          <w:rFonts w:ascii="Times New Roman" w:hAnsi="Times New Roman"/>
          <w:color w:val="000000"/>
          <w:sz w:val="28"/>
          <w:szCs w:val="28"/>
        </w:rPr>
        <w:t>,</w:t>
      </w:r>
      <w:r w:rsidRPr="00AC53A7">
        <w:rPr>
          <w:rFonts w:ascii="Times New Roman" w:hAnsi="Times New Roman"/>
          <w:color w:val="000000"/>
          <w:sz w:val="28"/>
          <w:szCs w:val="28"/>
        </w:rPr>
        <w:t xml:space="preserve"> суб’єктом державного к</w:t>
      </w:r>
      <w:r w:rsidRPr="00AC53A7">
        <w:rPr>
          <w:rFonts w:ascii="Times New Roman" w:eastAsia="Calibri" w:hAnsi="Times New Roman"/>
          <w:sz w:val="28"/>
          <w:szCs w:val="28"/>
        </w:rPr>
        <w:t xml:space="preserve">онтролю при добровільному припиненні діяльності політичних партій є орган, що здійснює державну реєстрацію політичних партій і, відповідно, реєстрацію факту припинення їх діяльності внаслідок їх ліквідації </w:t>
      </w:r>
      <w:r w:rsidR="00713DD2" w:rsidRPr="00AC53A7">
        <w:rPr>
          <w:rFonts w:ascii="Times New Roman" w:eastAsia="Calibri" w:hAnsi="Times New Roman"/>
          <w:sz w:val="28"/>
          <w:szCs w:val="28"/>
        </w:rPr>
        <w:t>чи</w:t>
      </w:r>
      <w:r w:rsidRPr="00AC53A7">
        <w:rPr>
          <w:rFonts w:ascii="Times New Roman" w:eastAsia="Calibri" w:hAnsi="Times New Roman"/>
          <w:sz w:val="28"/>
          <w:szCs w:val="28"/>
        </w:rPr>
        <w:t xml:space="preserve"> реорганізації.</w:t>
      </w:r>
      <w:r w:rsidRPr="00AC53A7">
        <w:rPr>
          <w:rFonts w:ascii="Times New Roman" w:hAnsi="Times New Roman"/>
          <w:color w:val="000000"/>
          <w:sz w:val="28"/>
          <w:szCs w:val="28"/>
        </w:rPr>
        <w:t xml:space="preserve"> Я</w:t>
      </w:r>
      <w:r w:rsidR="008F71BF" w:rsidRPr="00AC53A7">
        <w:rPr>
          <w:rFonts w:ascii="Times New Roman" w:hAnsi="Times New Roman"/>
          <w:color w:val="000000"/>
          <w:sz w:val="28"/>
          <w:szCs w:val="28"/>
        </w:rPr>
        <w:t>к</w:t>
      </w:r>
      <w:r w:rsidRPr="00AC53A7">
        <w:rPr>
          <w:rFonts w:ascii="Times New Roman" w:hAnsi="Times New Roman"/>
          <w:color w:val="000000"/>
          <w:sz w:val="28"/>
          <w:szCs w:val="28"/>
        </w:rPr>
        <w:t xml:space="preserve"> бачимо, </w:t>
      </w:r>
      <w:r w:rsidR="00713DD2" w:rsidRPr="00AC53A7">
        <w:rPr>
          <w:rFonts w:ascii="Times New Roman" w:hAnsi="Times New Roman"/>
          <w:color w:val="000000"/>
          <w:sz w:val="28"/>
          <w:szCs w:val="28"/>
        </w:rPr>
        <w:t>у</w:t>
      </w:r>
      <w:r w:rsidRPr="00AC53A7">
        <w:rPr>
          <w:rFonts w:ascii="Times New Roman" w:hAnsi="Times New Roman"/>
          <w:color w:val="000000"/>
          <w:sz w:val="28"/>
          <w:szCs w:val="28"/>
        </w:rPr>
        <w:t xml:space="preserve"> спеціальному законі про політичні партії питанню </w:t>
      </w:r>
      <w:r w:rsidRPr="00AC53A7">
        <w:rPr>
          <w:rFonts w:ascii="Times New Roman" w:eastAsia="Calibri" w:hAnsi="Times New Roman"/>
          <w:sz w:val="28"/>
          <w:szCs w:val="28"/>
        </w:rPr>
        <w:t>добровільного припинення діяльності політичних партій приділено небагато уваги, а процедура такого припинення прописана</w:t>
      </w:r>
      <w:r w:rsidRPr="00AC53A7">
        <w:rPr>
          <w:rFonts w:ascii="Times New Roman" w:hAnsi="Times New Roman"/>
          <w:color w:val="000000"/>
          <w:sz w:val="28"/>
          <w:szCs w:val="28"/>
        </w:rPr>
        <w:t xml:space="preserve"> </w:t>
      </w:r>
      <w:r w:rsidRPr="00AC53A7">
        <w:rPr>
          <w:rFonts w:ascii="Times New Roman" w:hAnsi="Times New Roman"/>
          <w:sz w:val="28"/>
          <w:szCs w:val="28"/>
        </w:rPr>
        <w:t>занадто поверхово.</w:t>
      </w:r>
    </w:p>
    <w:p w14:paraId="5DF4BA49" w14:textId="77777777" w:rsidR="0029681F" w:rsidRPr="00AC53A7" w:rsidRDefault="00713DD2"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color w:val="000000"/>
          <w:sz w:val="28"/>
          <w:szCs w:val="28"/>
        </w:rPr>
      </w:pPr>
      <w:r w:rsidRPr="00AC53A7">
        <w:rPr>
          <w:rFonts w:ascii="Times New Roman" w:hAnsi="Times New Roman"/>
          <w:color w:val="000000"/>
          <w:sz w:val="28"/>
          <w:szCs w:val="28"/>
        </w:rPr>
        <w:t>Тому</w:t>
      </w:r>
      <w:r w:rsidR="0029681F" w:rsidRPr="00AC53A7">
        <w:rPr>
          <w:rFonts w:ascii="Times New Roman" w:hAnsi="Times New Roman"/>
          <w:color w:val="000000"/>
          <w:sz w:val="28"/>
          <w:szCs w:val="28"/>
        </w:rPr>
        <w:t xml:space="preserve"> доцільно звернутися до положень, які містяться в статутах політичних партій. Так, відповідно до </w:t>
      </w:r>
      <w:r w:rsidRPr="00AC53A7">
        <w:rPr>
          <w:rFonts w:ascii="Times New Roman" w:hAnsi="Times New Roman"/>
          <w:bCs/>
          <w:sz w:val="28"/>
          <w:szCs w:val="28"/>
        </w:rPr>
        <w:t>С</w:t>
      </w:r>
      <w:r w:rsidR="0029681F" w:rsidRPr="00AC53A7">
        <w:rPr>
          <w:rFonts w:ascii="Times New Roman" w:hAnsi="Times New Roman"/>
          <w:bCs/>
          <w:sz w:val="28"/>
          <w:szCs w:val="28"/>
        </w:rPr>
        <w:t>татуту політичної партії «Громадянська позиція»</w:t>
      </w:r>
      <w:r w:rsidR="008F71BF" w:rsidRPr="00AC53A7">
        <w:rPr>
          <w:rFonts w:ascii="Times New Roman" w:hAnsi="Times New Roman"/>
          <w:bCs/>
          <w:sz w:val="28"/>
          <w:szCs w:val="28"/>
        </w:rPr>
        <w:t xml:space="preserve"> </w:t>
      </w:r>
      <w:r w:rsidR="008F71BF" w:rsidRPr="00AC53A7">
        <w:rPr>
          <w:rFonts w:ascii="Times New Roman" w:hAnsi="Times New Roman"/>
          <w:sz w:val="28"/>
          <w:szCs w:val="28"/>
        </w:rPr>
        <w:t>[161]</w:t>
      </w:r>
      <w:r w:rsidR="0029681F" w:rsidRPr="00AC53A7">
        <w:rPr>
          <w:rFonts w:ascii="Times New Roman" w:hAnsi="Times New Roman"/>
          <w:bCs/>
          <w:sz w:val="28"/>
          <w:szCs w:val="28"/>
        </w:rPr>
        <w:t xml:space="preserve"> </w:t>
      </w:r>
      <w:r w:rsidR="0029681F" w:rsidRPr="00AC53A7">
        <w:rPr>
          <w:rFonts w:ascii="Times New Roman" w:hAnsi="Times New Roman"/>
          <w:color w:val="000000"/>
          <w:sz w:val="28"/>
          <w:szCs w:val="28"/>
        </w:rPr>
        <w:t>рішення про реорганізацію чи саморозпуск партії прийма</w:t>
      </w:r>
      <w:r w:rsidRPr="00AC53A7">
        <w:rPr>
          <w:rFonts w:ascii="Times New Roman" w:hAnsi="Times New Roman"/>
          <w:color w:val="000000"/>
          <w:sz w:val="28"/>
          <w:szCs w:val="28"/>
        </w:rPr>
        <w:t>є</w:t>
      </w:r>
      <w:r w:rsidR="0029681F" w:rsidRPr="00AC53A7">
        <w:rPr>
          <w:rFonts w:ascii="Times New Roman" w:hAnsi="Times New Roman"/>
          <w:color w:val="000000"/>
          <w:sz w:val="28"/>
          <w:szCs w:val="28"/>
        </w:rPr>
        <w:t>ться з’їздом партії, якщо за нього проголосувал</w:t>
      </w:r>
      <w:r w:rsidRPr="00AC53A7">
        <w:rPr>
          <w:rFonts w:ascii="Times New Roman" w:hAnsi="Times New Roman"/>
          <w:color w:val="000000"/>
          <w:sz w:val="28"/>
          <w:szCs w:val="28"/>
        </w:rPr>
        <w:t>и більше 2/3</w:t>
      </w:r>
      <w:r w:rsidR="0029681F" w:rsidRPr="00AC53A7">
        <w:rPr>
          <w:rFonts w:ascii="Times New Roman" w:hAnsi="Times New Roman"/>
          <w:color w:val="000000"/>
          <w:sz w:val="28"/>
          <w:szCs w:val="28"/>
        </w:rPr>
        <w:t xml:space="preserve"> складу зареєстрованих на з’їзді делегатів. Припинення діяльності </w:t>
      </w:r>
      <w:r w:rsidRPr="00AC53A7">
        <w:rPr>
          <w:rFonts w:ascii="Times New Roman" w:hAnsi="Times New Roman"/>
          <w:color w:val="000000"/>
          <w:sz w:val="28"/>
          <w:szCs w:val="28"/>
        </w:rPr>
        <w:t>п</w:t>
      </w:r>
      <w:r w:rsidR="0029681F" w:rsidRPr="00AC53A7">
        <w:rPr>
          <w:rFonts w:ascii="Times New Roman" w:hAnsi="Times New Roman"/>
          <w:color w:val="000000"/>
          <w:sz w:val="28"/>
          <w:szCs w:val="28"/>
        </w:rPr>
        <w:t xml:space="preserve">артії передбачає припинення діяльності всіх її організацій та органів </w:t>
      </w:r>
      <w:r w:rsidRPr="00AC53A7">
        <w:rPr>
          <w:rFonts w:ascii="Times New Roman" w:hAnsi="Times New Roman"/>
          <w:color w:val="000000"/>
          <w:sz w:val="28"/>
          <w:szCs w:val="28"/>
        </w:rPr>
        <w:t>і</w:t>
      </w:r>
      <w:r w:rsidR="0029681F" w:rsidRPr="00AC53A7">
        <w:rPr>
          <w:rFonts w:ascii="Times New Roman" w:hAnsi="Times New Roman"/>
          <w:color w:val="000000"/>
          <w:sz w:val="28"/>
          <w:szCs w:val="28"/>
        </w:rPr>
        <w:t xml:space="preserve"> припинення членства в </w:t>
      </w:r>
      <w:r w:rsidR="008F71BF" w:rsidRPr="00AC53A7">
        <w:rPr>
          <w:rFonts w:ascii="Times New Roman" w:hAnsi="Times New Roman"/>
          <w:color w:val="000000"/>
          <w:sz w:val="28"/>
          <w:szCs w:val="28"/>
        </w:rPr>
        <w:t>п</w:t>
      </w:r>
      <w:r w:rsidR="0029681F" w:rsidRPr="00AC53A7">
        <w:rPr>
          <w:rFonts w:ascii="Times New Roman" w:hAnsi="Times New Roman"/>
          <w:color w:val="000000"/>
          <w:sz w:val="28"/>
          <w:szCs w:val="28"/>
        </w:rPr>
        <w:t xml:space="preserve">артії. У </w:t>
      </w:r>
      <w:r w:rsidRPr="00AC53A7">
        <w:rPr>
          <w:rFonts w:ascii="Times New Roman" w:hAnsi="Times New Roman"/>
          <w:color w:val="000000"/>
          <w:sz w:val="28"/>
          <w:szCs w:val="28"/>
        </w:rPr>
        <w:t>разі</w:t>
      </w:r>
      <w:r w:rsidR="0029681F" w:rsidRPr="00AC53A7">
        <w:rPr>
          <w:rFonts w:ascii="Times New Roman" w:hAnsi="Times New Roman"/>
          <w:color w:val="000000"/>
          <w:sz w:val="28"/>
          <w:szCs w:val="28"/>
        </w:rPr>
        <w:t xml:space="preserve"> припинення діяльності партії </w:t>
      </w:r>
      <w:r w:rsidR="008F71BF" w:rsidRPr="00AC53A7">
        <w:rPr>
          <w:rFonts w:ascii="Times New Roman" w:hAnsi="Times New Roman"/>
          <w:color w:val="000000"/>
          <w:sz w:val="28"/>
          <w:szCs w:val="28"/>
        </w:rPr>
        <w:t>«</w:t>
      </w:r>
      <w:r w:rsidR="0029681F" w:rsidRPr="00AC53A7">
        <w:rPr>
          <w:rFonts w:ascii="Times New Roman" w:hAnsi="Times New Roman"/>
          <w:bCs/>
          <w:sz w:val="28"/>
          <w:szCs w:val="28"/>
        </w:rPr>
        <w:t>Громадянська позиція</w:t>
      </w:r>
      <w:r w:rsidR="008F71BF" w:rsidRPr="00AC53A7">
        <w:rPr>
          <w:rFonts w:ascii="Times New Roman" w:hAnsi="Times New Roman"/>
          <w:bCs/>
          <w:sz w:val="28"/>
          <w:szCs w:val="28"/>
        </w:rPr>
        <w:t>»</w:t>
      </w:r>
      <w:r w:rsidR="0029681F" w:rsidRPr="00AC53A7">
        <w:rPr>
          <w:rFonts w:ascii="Times New Roman" w:hAnsi="Times New Roman"/>
          <w:color w:val="000000"/>
          <w:sz w:val="28"/>
          <w:szCs w:val="28"/>
        </w:rPr>
        <w:t xml:space="preserve"> всі майнові, фінансов</w:t>
      </w:r>
      <w:r w:rsidR="007951B8" w:rsidRPr="00AC53A7">
        <w:rPr>
          <w:rFonts w:ascii="Times New Roman" w:hAnsi="Times New Roman"/>
          <w:color w:val="000000"/>
          <w:sz w:val="28"/>
          <w:szCs w:val="28"/>
        </w:rPr>
        <w:t>і та інші питання вирішуються з’</w:t>
      </w:r>
      <w:r w:rsidR="0029681F" w:rsidRPr="00AC53A7">
        <w:rPr>
          <w:rFonts w:ascii="Times New Roman" w:hAnsi="Times New Roman"/>
          <w:color w:val="000000"/>
          <w:sz w:val="28"/>
          <w:szCs w:val="28"/>
        </w:rPr>
        <w:t xml:space="preserve">їздом та обраною ним </w:t>
      </w:r>
      <w:r w:rsidRPr="00AC53A7">
        <w:rPr>
          <w:rFonts w:ascii="Times New Roman" w:hAnsi="Times New Roman"/>
          <w:color w:val="000000"/>
          <w:sz w:val="28"/>
          <w:szCs w:val="28"/>
        </w:rPr>
        <w:t>л</w:t>
      </w:r>
      <w:r w:rsidR="0029681F" w:rsidRPr="00AC53A7">
        <w:rPr>
          <w:rFonts w:ascii="Times New Roman" w:hAnsi="Times New Roman"/>
          <w:color w:val="000000"/>
          <w:sz w:val="28"/>
          <w:szCs w:val="28"/>
        </w:rPr>
        <w:t xml:space="preserve">іквідаційною комісією, склад якої обирається на з‘їзді партії простою більшістю голосів делегатів, </w:t>
      </w:r>
      <w:r w:rsidR="0029681F" w:rsidRPr="00AC53A7">
        <w:rPr>
          <w:rFonts w:ascii="Times New Roman" w:hAnsi="Times New Roman"/>
          <w:color w:val="000000"/>
          <w:sz w:val="28"/>
          <w:szCs w:val="28"/>
        </w:rPr>
        <w:lastRenderedPageBreak/>
        <w:t xml:space="preserve">відповідно до чинного законодавства України. У разі припинення діяльності </w:t>
      </w:r>
      <w:r w:rsidRPr="00AC53A7">
        <w:rPr>
          <w:rFonts w:ascii="Times New Roman" w:hAnsi="Times New Roman"/>
          <w:color w:val="000000"/>
          <w:sz w:val="28"/>
          <w:szCs w:val="28"/>
        </w:rPr>
        <w:t>п</w:t>
      </w:r>
      <w:r w:rsidR="0029681F" w:rsidRPr="00AC53A7">
        <w:rPr>
          <w:rFonts w:ascii="Times New Roman" w:hAnsi="Times New Roman"/>
          <w:color w:val="000000"/>
          <w:sz w:val="28"/>
          <w:szCs w:val="28"/>
        </w:rPr>
        <w:t xml:space="preserve">артії її активи не можуть перерозподілятися між її членами, </w:t>
      </w:r>
      <w:r w:rsidRPr="00AC53A7">
        <w:rPr>
          <w:rFonts w:ascii="Times New Roman" w:hAnsi="Times New Roman"/>
          <w:color w:val="000000"/>
          <w:sz w:val="28"/>
          <w:szCs w:val="28"/>
        </w:rPr>
        <w:t>л</w:t>
      </w:r>
      <w:r w:rsidR="0029681F" w:rsidRPr="00AC53A7">
        <w:rPr>
          <w:rFonts w:ascii="Times New Roman" w:hAnsi="Times New Roman"/>
          <w:color w:val="000000"/>
          <w:sz w:val="28"/>
          <w:szCs w:val="28"/>
        </w:rPr>
        <w:t>іквідаційна комісія після задоволення всіх законних вимог кредиторів вирішує питання про кошти та майно партії, які повинні бути передані іншій неприбутковій організації відповідного виду або зараховані до доходу бюджету.</w:t>
      </w:r>
    </w:p>
    <w:p w14:paraId="109B661A" w14:textId="77777777" w:rsidR="0029681F" w:rsidRPr="00AC53A7" w:rsidRDefault="00713DD2"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sz w:val="28"/>
          <w:szCs w:val="28"/>
        </w:rPr>
      </w:pPr>
      <w:r w:rsidRPr="00AC53A7">
        <w:rPr>
          <w:rFonts w:ascii="Times New Roman" w:hAnsi="Times New Roman"/>
          <w:color w:val="000000"/>
          <w:sz w:val="28"/>
          <w:szCs w:val="28"/>
        </w:rPr>
        <w:t>Зауважимо</w:t>
      </w:r>
      <w:r w:rsidR="0029681F" w:rsidRPr="00AC53A7">
        <w:rPr>
          <w:rFonts w:ascii="Times New Roman" w:hAnsi="Times New Roman"/>
          <w:color w:val="000000"/>
          <w:sz w:val="28"/>
          <w:szCs w:val="28"/>
        </w:rPr>
        <w:t xml:space="preserve">, що таке статутне регламентування </w:t>
      </w:r>
      <w:r w:rsidR="0029681F" w:rsidRPr="00AC53A7">
        <w:rPr>
          <w:rFonts w:ascii="Times New Roman" w:eastAsia="Calibri" w:hAnsi="Times New Roman"/>
          <w:sz w:val="28"/>
          <w:szCs w:val="28"/>
        </w:rPr>
        <w:t xml:space="preserve">добровільного припинення діяльності політичних партій можна вважати досить «широким», оскільки в статутах </w:t>
      </w:r>
      <w:r w:rsidRPr="00AC53A7">
        <w:rPr>
          <w:rFonts w:ascii="Times New Roman" w:eastAsia="Calibri" w:hAnsi="Times New Roman"/>
          <w:sz w:val="28"/>
          <w:szCs w:val="28"/>
        </w:rPr>
        <w:t>низки</w:t>
      </w:r>
      <w:r w:rsidR="0029681F" w:rsidRPr="00AC53A7">
        <w:rPr>
          <w:rFonts w:ascii="Times New Roman" w:eastAsia="Calibri" w:hAnsi="Times New Roman"/>
          <w:sz w:val="28"/>
          <w:szCs w:val="28"/>
        </w:rPr>
        <w:t xml:space="preserve"> політичних партій, </w:t>
      </w:r>
      <w:r w:rsidRPr="00AC53A7">
        <w:rPr>
          <w:rFonts w:ascii="Times New Roman" w:eastAsia="Calibri" w:hAnsi="Times New Roman"/>
          <w:sz w:val="28"/>
          <w:szCs w:val="28"/>
        </w:rPr>
        <w:t>у</w:t>
      </w:r>
      <w:r w:rsidR="0029681F" w:rsidRPr="00AC53A7">
        <w:rPr>
          <w:rFonts w:ascii="Times New Roman" w:eastAsia="Calibri" w:hAnsi="Times New Roman"/>
          <w:sz w:val="28"/>
          <w:szCs w:val="28"/>
        </w:rPr>
        <w:t xml:space="preserve"> тому числі </w:t>
      </w:r>
      <w:r w:rsidRPr="00AC53A7">
        <w:rPr>
          <w:rFonts w:ascii="Times New Roman" w:eastAsia="Calibri" w:hAnsi="Times New Roman"/>
          <w:sz w:val="28"/>
          <w:szCs w:val="28"/>
        </w:rPr>
        <w:t>й</w:t>
      </w:r>
      <w:r w:rsidR="0029681F" w:rsidRPr="00AC53A7">
        <w:rPr>
          <w:rFonts w:ascii="Times New Roman" w:eastAsia="Calibri" w:hAnsi="Times New Roman"/>
          <w:sz w:val="28"/>
          <w:szCs w:val="28"/>
        </w:rPr>
        <w:t xml:space="preserve"> парламентських, цьому питанню приділено ще менше уваги. Наприклад, </w:t>
      </w:r>
      <w:r w:rsidRPr="00AC53A7">
        <w:rPr>
          <w:rFonts w:ascii="Times New Roman" w:eastAsia="Calibri" w:hAnsi="Times New Roman"/>
          <w:sz w:val="28"/>
          <w:szCs w:val="28"/>
        </w:rPr>
        <w:t>у</w:t>
      </w:r>
      <w:r w:rsidR="0029681F" w:rsidRPr="00AC53A7">
        <w:rPr>
          <w:rFonts w:ascii="Times New Roman" w:eastAsia="Calibri" w:hAnsi="Times New Roman"/>
          <w:sz w:val="28"/>
          <w:szCs w:val="28"/>
        </w:rPr>
        <w:t xml:space="preserve"> </w:t>
      </w:r>
      <w:r w:rsidRPr="00AC53A7">
        <w:rPr>
          <w:rFonts w:ascii="Times New Roman" w:eastAsia="Calibri" w:hAnsi="Times New Roman"/>
          <w:sz w:val="28"/>
          <w:szCs w:val="28"/>
        </w:rPr>
        <w:t>С</w:t>
      </w:r>
      <w:r w:rsidR="0029681F" w:rsidRPr="00AC53A7">
        <w:rPr>
          <w:rFonts w:ascii="Times New Roman" w:eastAsia="Calibri" w:hAnsi="Times New Roman"/>
          <w:sz w:val="28"/>
          <w:szCs w:val="28"/>
        </w:rPr>
        <w:t xml:space="preserve">татуті політичної партії </w:t>
      </w:r>
      <w:r w:rsidRPr="00AC53A7">
        <w:rPr>
          <w:rFonts w:ascii="Times New Roman" w:eastAsia="Calibri" w:hAnsi="Times New Roman"/>
          <w:sz w:val="28"/>
          <w:szCs w:val="28"/>
        </w:rPr>
        <w:t>«</w:t>
      </w:r>
      <w:r w:rsidR="0029681F" w:rsidRPr="00AC53A7">
        <w:rPr>
          <w:rFonts w:ascii="Times New Roman" w:hAnsi="Times New Roman"/>
          <w:sz w:val="28"/>
          <w:szCs w:val="28"/>
        </w:rPr>
        <w:t>Всеукраїнське об’єднання «Батьківщина»</w:t>
      </w:r>
      <w:r w:rsidR="008F71BF" w:rsidRPr="00AC53A7">
        <w:rPr>
          <w:rFonts w:ascii="Times New Roman" w:hAnsi="Times New Roman"/>
          <w:sz w:val="28"/>
          <w:szCs w:val="28"/>
        </w:rPr>
        <w:t xml:space="preserve"> [167]</w:t>
      </w:r>
      <w:r w:rsidR="0029681F" w:rsidRPr="00AC53A7">
        <w:rPr>
          <w:rFonts w:ascii="Times New Roman" w:hAnsi="Times New Roman"/>
          <w:color w:val="000000"/>
          <w:sz w:val="28"/>
          <w:szCs w:val="28"/>
        </w:rPr>
        <w:t xml:space="preserve"> </w:t>
      </w:r>
      <w:r w:rsidR="0029681F" w:rsidRPr="00AC53A7">
        <w:rPr>
          <w:rFonts w:ascii="Times New Roman" w:hAnsi="Times New Roman"/>
          <w:sz w:val="28"/>
          <w:szCs w:val="28"/>
        </w:rPr>
        <w:t xml:space="preserve">передбачається, що рішення про реорганізацію чи ліквідацію (саморозпуск) партії, використання її майна </w:t>
      </w:r>
      <w:r w:rsidRPr="00AC53A7">
        <w:rPr>
          <w:rFonts w:ascii="Times New Roman" w:hAnsi="Times New Roman"/>
          <w:sz w:val="28"/>
          <w:szCs w:val="28"/>
        </w:rPr>
        <w:t>та</w:t>
      </w:r>
      <w:r w:rsidR="0029681F" w:rsidRPr="00AC53A7">
        <w:rPr>
          <w:rFonts w:ascii="Times New Roman" w:hAnsi="Times New Roman"/>
          <w:sz w:val="28"/>
          <w:szCs w:val="28"/>
        </w:rPr>
        <w:t xml:space="preserve"> коштів приймаються з’їздом партії, якщо за них проголосували не менше 2/3 делегатів, обраних на з’їзді партії. Для вирішення питань, пов’язаних із ліквідацією партії, з’їзд парт</w:t>
      </w:r>
      <w:r w:rsidR="007951B8" w:rsidRPr="00AC53A7">
        <w:rPr>
          <w:rFonts w:ascii="Times New Roman" w:hAnsi="Times New Roman"/>
          <w:sz w:val="28"/>
          <w:szCs w:val="28"/>
        </w:rPr>
        <w:t>ії створює ліквідаційну комісію</w:t>
      </w:r>
      <w:r w:rsidR="0029681F" w:rsidRPr="00AC53A7">
        <w:rPr>
          <w:rFonts w:ascii="Times New Roman" w:hAnsi="Times New Roman"/>
          <w:sz w:val="28"/>
          <w:szCs w:val="28"/>
        </w:rPr>
        <w:t xml:space="preserve">. Активи партії </w:t>
      </w:r>
      <w:r w:rsidRPr="00AC53A7">
        <w:rPr>
          <w:rFonts w:ascii="Times New Roman" w:hAnsi="Times New Roman"/>
          <w:sz w:val="28"/>
          <w:szCs w:val="28"/>
        </w:rPr>
        <w:t>в</w:t>
      </w:r>
      <w:r w:rsidR="0029681F" w:rsidRPr="00AC53A7">
        <w:rPr>
          <w:rFonts w:ascii="Times New Roman" w:hAnsi="Times New Roman"/>
          <w:sz w:val="28"/>
          <w:szCs w:val="28"/>
        </w:rPr>
        <w:t xml:space="preserve"> разі її припинення (ліквідації, злиття, поділу, приєднання або перетворення) передаються її правонаступнику, одній </w:t>
      </w:r>
      <w:r w:rsidRPr="00AC53A7">
        <w:rPr>
          <w:rFonts w:ascii="Times New Roman" w:hAnsi="Times New Roman"/>
          <w:sz w:val="28"/>
          <w:szCs w:val="28"/>
        </w:rPr>
        <w:t>чи</w:t>
      </w:r>
      <w:r w:rsidR="0029681F" w:rsidRPr="00AC53A7">
        <w:rPr>
          <w:rFonts w:ascii="Times New Roman" w:hAnsi="Times New Roman"/>
          <w:sz w:val="28"/>
          <w:szCs w:val="28"/>
        </w:rPr>
        <w:t xml:space="preserve"> </w:t>
      </w:r>
      <w:r w:rsidRPr="00AC53A7">
        <w:rPr>
          <w:rFonts w:ascii="Times New Roman" w:hAnsi="Times New Roman"/>
          <w:sz w:val="28"/>
          <w:szCs w:val="28"/>
        </w:rPr>
        <w:t>де</w:t>
      </w:r>
      <w:r w:rsidR="0029681F" w:rsidRPr="00AC53A7">
        <w:rPr>
          <w:rFonts w:ascii="Times New Roman" w:hAnsi="Times New Roman"/>
          <w:sz w:val="28"/>
          <w:szCs w:val="28"/>
        </w:rPr>
        <w:t xml:space="preserve">кільком неприбутковим організаціям відповідного виду або зараховуються до доходу бюджету. Ліквідація вважається завершеною, а партія такою, що припинила свою діяльність, з дня внесення відповідного запису до Єдиного державного реєстру юридичних осіб, фізичних осіб-підприємців та громадських формувань. А </w:t>
      </w:r>
      <w:r w:rsidRPr="00AC53A7">
        <w:rPr>
          <w:rFonts w:ascii="Times New Roman" w:hAnsi="Times New Roman"/>
          <w:sz w:val="28"/>
          <w:szCs w:val="28"/>
        </w:rPr>
        <w:t>С</w:t>
      </w:r>
      <w:r w:rsidR="0029681F" w:rsidRPr="00AC53A7">
        <w:rPr>
          <w:rFonts w:ascii="Times New Roman" w:hAnsi="Times New Roman"/>
          <w:sz w:val="28"/>
          <w:szCs w:val="28"/>
        </w:rPr>
        <w:t>татутом</w:t>
      </w:r>
      <w:r w:rsidR="0029681F" w:rsidRPr="00AC53A7">
        <w:rPr>
          <w:rFonts w:ascii="Times New Roman" w:eastAsia="Calibri" w:hAnsi="Times New Roman"/>
          <w:sz w:val="28"/>
          <w:szCs w:val="28"/>
        </w:rPr>
        <w:t xml:space="preserve"> «</w:t>
      </w:r>
      <w:r w:rsidR="00387D73" w:rsidRPr="00AC53A7">
        <w:rPr>
          <w:rFonts w:ascii="Times New Roman" w:hAnsi="Times New Roman"/>
          <w:sz w:val="28"/>
          <w:szCs w:val="28"/>
        </w:rPr>
        <w:t>п</w:t>
      </w:r>
      <w:r w:rsidR="0029681F" w:rsidRPr="00AC53A7">
        <w:rPr>
          <w:rFonts w:ascii="Times New Roman" w:hAnsi="Times New Roman"/>
          <w:sz w:val="28"/>
          <w:szCs w:val="28"/>
        </w:rPr>
        <w:t>арті</w:t>
      </w:r>
      <w:r w:rsidR="00387D73" w:rsidRPr="00AC53A7">
        <w:rPr>
          <w:rFonts w:ascii="Times New Roman" w:hAnsi="Times New Roman"/>
          <w:sz w:val="28"/>
          <w:szCs w:val="28"/>
        </w:rPr>
        <w:t>ї</w:t>
      </w:r>
      <w:r w:rsidR="0029681F" w:rsidRPr="00AC53A7">
        <w:rPr>
          <w:rFonts w:ascii="Times New Roman" w:hAnsi="Times New Roman"/>
          <w:sz w:val="28"/>
          <w:szCs w:val="28"/>
        </w:rPr>
        <w:t xml:space="preserve"> «Блок Петра Порошенка «Солідарність»</w:t>
      </w:r>
      <w:r w:rsidR="00380B4C" w:rsidRPr="00AC53A7">
        <w:rPr>
          <w:rFonts w:ascii="Times New Roman" w:hAnsi="Times New Roman"/>
          <w:sz w:val="28"/>
          <w:szCs w:val="28"/>
        </w:rPr>
        <w:t xml:space="preserve"> [315]</w:t>
      </w:r>
      <w:r w:rsidR="0029681F" w:rsidRPr="00AC53A7">
        <w:rPr>
          <w:rFonts w:ascii="Times New Roman" w:hAnsi="Times New Roman"/>
          <w:sz w:val="28"/>
          <w:szCs w:val="28"/>
        </w:rPr>
        <w:t xml:space="preserve"> визначається, що діяльність партії може бути припинена шляхом її ліквідації або реорганізації (злиття, поділу, приєднання </w:t>
      </w:r>
      <w:r w:rsidR="00387D73" w:rsidRPr="00AC53A7">
        <w:rPr>
          <w:rFonts w:ascii="Times New Roman" w:hAnsi="Times New Roman"/>
          <w:sz w:val="28"/>
          <w:szCs w:val="28"/>
        </w:rPr>
        <w:t>чи</w:t>
      </w:r>
      <w:r w:rsidR="0029681F" w:rsidRPr="00AC53A7">
        <w:rPr>
          <w:rFonts w:ascii="Times New Roman" w:hAnsi="Times New Roman"/>
          <w:sz w:val="28"/>
          <w:szCs w:val="28"/>
        </w:rPr>
        <w:t xml:space="preserve"> перетворення) за рішенням з’їзду. Одночасно з прийняттям такого рішення з’їзд партії приймає рішення про визначення чисельного складу </w:t>
      </w:r>
      <w:r w:rsidR="00387D73" w:rsidRPr="00AC53A7">
        <w:rPr>
          <w:rFonts w:ascii="Times New Roman" w:hAnsi="Times New Roman"/>
          <w:sz w:val="28"/>
          <w:szCs w:val="28"/>
        </w:rPr>
        <w:t>л</w:t>
      </w:r>
      <w:r w:rsidR="0029681F" w:rsidRPr="00AC53A7">
        <w:rPr>
          <w:rFonts w:ascii="Times New Roman" w:hAnsi="Times New Roman"/>
          <w:sz w:val="28"/>
          <w:szCs w:val="28"/>
        </w:rPr>
        <w:t xml:space="preserve">іквідаційної комісії, обирає її членів, встановлює порядок і строк заявлення кредиторами своїх вимог до партії, приймає рішення про передачу активів одній </w:t>
      </w:r>
      <w:r w:rsidR="00387D73" w:rsidRPr="00AC53A7">
        <w:rPr>
          <w:rFonts w:ascii="Times New Roman" w:hAnsi="Times New Roman"/>
          <w:sz w:val="28"/>
          <w:szCs w:val="28"/>
        </w:rPr>
        <w:t>чи</w:t>
      </w:r>
      <w:r w:rsidR="0029681F" w:rsidRPr="00AC53A7">
        <w:rPr>
          <w:rFonts w:ascii="Times New Roman" w:hAnsi="Times New Roman"/>
          <w:sz w:val="28"/>
          <w:szCs w:val="28"/>
        </w:rPr>
        <w:t xml:space="preserve"> </w:t>
      </w:r>
      <w:r w:rsidR="00387D73" w:rsidRPr="00AC53A7">
        <w:rPr>
          <w:rFonts w:ascii="Times New Roman" w:hAnsi="Times New Roman"/>
          <w:sz w:val="28"/>
          <w:szCs w:val="28"/>
        </w:rPr>
        <w:t>де</w:t>
      </w:r>
      <w:r w:rsidR="0029681F" w:rsidRPr="00AC53A7">
        <w:rPr>
          <w:rFonts w:ascii="Times New Roman" w:hAnsi="Times New Roman"/>
          <w:sz w:val="28"/>
          <w:szCs w:val="28"/>
        </w:rPr>
        <w:t xml:space="preserve">кільком неприбутковим організаціям відповідного виду або зарахування до доходу бюджету. Як бачимо, в останньому статуті, не передбачено навіть, яка кількість голосів на з’їзді партії є необхідною для того, щоб рішення про ліквідацію партії вважалося прийнятим. </w:t>
      </w:r>
      <w:r w:rsidR="00387D73" w:rsidRPr="00AC53A7">
        <w:rPr>
          <w:rFonts w:ascii="Times New Roman" w:hAnsi="Times New Roman"/>
          <w:sz w:val="28"/>
          <w:szCs w:val="28"/>
        </w:rPr>
        <w:t>У</w:t>
      </w:r>
      <w:r w:rsidR="0029681F" w:rsidRPr="00AC53A7">
        <w:rPr>
          <w:rFonts w:ascii="Times New Roman" w:hAnsi="Times New Roman"/>
          <w:sz w:val="28"/>
          <w:szCs w:val="28"/>
        </w:rPr>
        <w:t xml:space="preserve"> цьому аспекті, на </w:t>
      </w:r>
      <w:r w:rsidR="0029681F" w:rsidRPr="00AC53A7">
        <w:rPr>
          <w:rFonts w:ascii="Times New Roman" w:hAnsi="Times New Roman"/>
          <w:sz w:val="28"/>
          <w:szCs w:val="28"/>
        </w:rPr>
        <w:lastRenderedPageBreak/>
        <w:t xml:space="preserve">нашу думку, </w:t>
      </w:r>
      <w:r w:rsidR="00387D73" w:rsidRPr="00AC53A7">
        <w:rPr>
          <w:rFonts w:ascii="Times New Roman" w:hAnsi="Times New Roman"/>
          <w:sz w:val="28"/>
          <w:szCs w:val="28"/>
        </w:rPr>
        <w:t>варто</w:t>
      </w:r>
      <w:r w:rsidR="0029681F" w:rsidRPr="00AC53A7">
        <w:rPr>
          <w:rFonts w:ascii="Times New Roman" w:hAnsi="Times New Roman"/>
          <w:sz w:val="28"/>
          <w:szCs w:val="28"/>
        </w:rPr>
        <w:t xml:space="preserve"> погодитися з висновком В.В. Черничко, який зауважує, що з точки зору підвищення гарантування такої форми реалізації права на об'єднання в політичні партії, як участь у добровільній ліквідації або реорганізації партій, </w:t>
      </w:r>
      <w:r w:rsidR="00387D73" w:rsidRPr="00AC53A7">
        <w:rPr>
          <w:rFonts w:ascii="Times New Roman" w:hAnsi="Times New Roman"/>
          <w:sz w:val="28"/>
          <w:szCs w:val="28"/>
        </w:rPr>
        <w:t>у</w:t>
      </w:r>
      <w:r w:rsidR="0029681F" w:rsidRPr="00AC53A7">
        <w:rPr>
          <w:rFonts w:ascii="Times New Roman" w:hAnsi="Times New Roman"/>
          <w:sz w:val="28"/>
          <w:szCs w:val="28"/>
        </w:rPr>
        <w:t xml:space="preserve"> законодавстві України доцільно закріпити положення, за яким участь у прийнятті рішення про добровільне припинення діяльності партії беруть </w:t>
      </w:r>
      <w:r w:rsidR="00387D73" w:rsidRPr="00AC53A7">
        <w:rPr>
          <w:rFonts w:ascii="Times New Roman" w:hAnsi="Times New Roman"/>
          <w:sz w:val="28"/>
          <w:szCs w:val="28"/>
        </w:rPr>
        <w:t>у</w:t>
      </w:r>
      <w:r w:rsidR="0029681F" w:rsidRPr="00AC53A7">
        <w:rPr>
          <w:rFonts w:ascii="Times New Roman" w:hAnsi="Times New Roman"/>
          <w:sz w:val="28"/>
          <w:szCs w:val="28"/>
        </w:rPr>
        <w:t xml:space="preserve">сі члени політичної партії, а не тільки ті, </w:t>
      </w:r>
      <w:r w:rsidR="00387D73" w:rsidRPr="00AC53A7">
        <w:rPr>
          <w:rFonts w:ascii="Times New Roman" w:hAnsi="Times New Roman"/>
          <w:sz w:val="28"/>
          <w:szCs w:val="28"/>
        </w:rPr>
        <w:t>які</w:t>
      </w:r>
      <w:r w:rsidR="0029681F" w:rsidRPr="00AC53A7">
        <w:rPr>
          <w:rFonts w:ascii="Times New Roman" w:hAnsi="Times New Roman"/>
          <w:sz w:val="28"/>
          <w:szCs w:val="28"/>
        </w:rPr>
        <w:t xml:space="preserve"> входять до вищого партійного органу</w:t>
      </w:r>
      <w:r w:rsidR="00380B4C" w:rsidRPr="00AC53A7">
        <w:rPr>
          <w:rFonts w:ascii="Times New Roman" w:hAnsi="Times New Roman"/>
          <w:sz w:val="28"/>
          <w:szCs w:val="28"/>
        </w:rPr>
        <w:t xml:space="preserve"> [50, с. 97]</w:t>
      </w:r>
      <w:r w:rsidR="0029681F" w:rsidRPr="00AC53A7">
        <w:rPr>
          <w:rFonts w:ascii="Times New Roman" w:hAnsi="Times New Roman"/>
          <w:sz w:val="28"/>
          <w:szCs w:val="28"/>
        </w:rPr>
        <w:t>.</w:t>
      </w:r>
    </w:p>
    <w:p w14:paraId="34A8B648" w14:textId="77777777" w:rsidR="0029681F"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color w:val="000000"/>
          <w:sz w:val="28"/>
          <w:szCs w:val="28"/>
          <w:shd w:val="clear" w:color="auto" w:fill="FFFFFF"/>
        </w:rPr>
      </w:pPr>
      <w:r w:rsidRPr="00AC53A7">
        <w:rPr>
          <w:rFonts w:ascii="Times New Roman" w:hAnsi="Times New Roman"/>
          <w:sz w:val="28"/>
          <w:szCs w:val="28"/>
        </w:rPr>
        <w:t xml:space="preserve">Також на політичні партії поширюються положення ЗУ </w:t>
      </w:r>
      <w:r w:rsidRPr="00AC53A7">
        <w:rPr>
          <w:rFonts w:ascii="Times New Roman" w:hAnsi="Times New Roman"/>
          <w:bCs/>
          <w:color w:val="000000"/>
          <w:sz w:val="28"/>
          <w:szCs w:val="28"/>
          <w:shd w:val="clear" w:color="auto" w:fill="FFFFFF"/>
        </w:rPr>
        <w:t>«Про державну реєстрацію юридичних осіб, фізичних осіб - підприємців та громадських формувань»</w:t>
      </w:r>
      <w:r w:rsidR="00380B4C" w:rsidRPr="00AC53A7">
        <w:rPr>
          <w:rFonts w:ascii="Times New Roman" w:hAnsi="Times New Roman"/>
          <w:bCs/>
          <w:color w:val="000000"/>
          <w:sz w:val="28"/>
          <w:szCs w:val="28"/>
          <w:shd w:val="clear" w:color="auto" w:fill="FFFFFF"/>
        </w:rPr>
        <w:t xml:space="preserve"> </w:t>
      </w:r>
      <w:r w:rsidR="00380B4C" w:rsidRPr="00AC53A7">
        <w:rPr>
          <w:rFonts w:ascii="Times New Roman" w:hAnsi="Times New Roman"/>
          <w:sz w:val="28"/>
          <w:szCs w:val="28"/>
        </w:rPr>
        <w:t>[209]</w:t>
      </w:r>
      <w:r w:rsidRPr="00AC53A7">
        <w:rPr>
          <w:rFonts w:ascii="Times New Roman" w:hAnsi="Times New Roman"/>
          <w:bCs/>
          <w:color w:val="000000"/>
          <w:sz w:val="28"/>
          <w:szCs w:val="28"/>
          <w:shd w:val="clear" w:color="auto" w:fill="FFFFFF"/>
        </w:rPr>
        <w:t xml:space="preserve">, що регулюють порядок реєстрації </w:t>
      </w:r>
      <w:r w:rsidRPr="00AC53A7">
        <w:rPr>
          <w:rFonts w:ascii="Times New Roman" w:hAnsi="Times New Roman"/>
          <w:bCs/>
          <w:snapToGrid w:val="0"/>
          <w:sz w:val="28"/>
          <w:szCs w:val="28"/>
        </w:rPr>
        <w:t>припинення юридичної особи в результаті її ліквідації або реорганізації. Так,</w:t>
      </w:r>
      <w:r w:rsidR="00380B4C" w:rsidRPr="00AC53A7">
        <w:rPr>
          <w:rFonts w:ascii="Times New Roman" w:hAnsi="Times New Roman"/>
          <w:bCs/>
          <w:snapToGrid w:val="0"/>
          <w:sz w:val="28"/>
          <w:szCs w:val="28"/>
        </w:rPr>
        <w:t xml:space="preserve"> відповідно до</w:t>
      </w:r>
      <w:r w:rsidRPr="00AC53A7">
        <w:rPr>
          <w:rFonts w:ascii="Times New Roman" w:hAnsi="Times New Roman"/>
          <w:bCs/>
          <w:snapToGrid w:val="0"/>
          <w:sz w:val="28"/>
          <w:szCs w:val="28"/>
        </w:rPr>
        <w:t xml:space="preserve"> ст. 15 цього </w:t>
      </w:r>
      <w:r w:rsidR="00387D73" w:rsidRPr="00AC53A7">
        <w:rPr>
          <w:rFonts w:ascii="Times New Roman" w:hAnsi="Times New Roman"/>
          <w:bCs/>
          <w:snapToGrid w:val="0"/>
          <w:sz w:val="28"/>
          <w:szCs w:val="28"/>
        </w:rPr>
        <w:t>закону</w:t>
      </w:r>
      <w:r w:rsidRPr="00AC53A7">
        <w:rPr>
          <w:rFonts w:ascii="Times New Roman" w:hAnsi="Times New Roman"/>
          <w:bCs/>
          <w:snapToGrid w:val="0"/>
          <w:sz w:val="28"/>
          <w:szCs w:val="28"/>
        </w:rPr>
        <w:t xml:space="preserve"> </w:t>
      </w:r>
      <w:r w:rsidRPr="00AC53A7">
        <w:rPr>
          <w:rFonts w:ascii="Times New Roman" w:hAnsi="Times New Roman"/>
          <w:color w:val="000000"/>
          <w:sz w:val="28"/>
          <w:szCs w:val="28"/>
          <w:shd w:val="clear" w:color="auto" w:fill="FFFFFF"/>
        </w:rPr>
        <w:t xml:space="preserve">рішення про припинення юридичної особи має містити відомості про персональний склад комісії з припинення (комісії з реорганізації, ліквідаційної комісії), її голову або ліквідатора та відомості про порядок </w:t>
      </w:r>
      <w:r w:rsidR="00387D73" w:rsidRPr="00AC53A7">
        <w:rPr>
          <w:rFonts w:ascii="Times New Roman" w:hAnsi="Times New Roman"/>
          <w:color w:val="000000"/>
          <w:sz w:val="28"/>
          <w:szCs w:val="28"/>
          <w:shd w:val="clear" w:color="auto" w:fill="FFFFFF"/>
        </w:rPr>
        <w:t>і</w:t>
      </w:r>
      <w:r w:rsidRPr="00AC53A7">
        <w:rPr>
          <w:rFonts w:ascii="Times New Roman" w:hAnsi="Times New Roman"/>
          <w:color w:val="000000"/>
          <w:sz w:val="28"/>
          <w:szCs w:val="28"/>
          <w:shd w:val="clear" w:color="auto" w:fill="FFFFFF"/>
        </w:rPr>
        <w:t xml:space="preserve"> строк заявлення кредиторами своїх вимог. Отже</w:t>
      </w:r>
      <w:r w:rsidR="00387D73" w:rsidRPr="00AC53A7">
        <w:rPr>
          <w:rFonts w:ascii="Times New Roman" w:hAnsi="Times New Roman"/>
          <w:color w:val="000000"/>
          <w:sz w:val="28"/>
          <w:szCs w:val="28"/>
          <w:shd w:val="clear" w:color="auto" w:fill="FFFFFF"/>
        </w:rPr>
        <w:t>,</w:t>
      </w:r>
      <w:r w:rsidRPr="00AC53A7">
        <w:rPr>
          <w:rFonts w:ascii="Times New Roman" w:hAnsi="Times New Roman"/>
          <w:color w:val="000000"/>
          <w:sz w:val="28"/>
          <w:szCs w:val="28"/>
          <w:shd w:val="clear" w:color="auto" w:fill="FFFFFF"/>
        </w:rPr>
        <w:t xml:space="preserve"> першим етапом ліквідації політичної партії є прийняття компетентним партійним органом рішення про ліквідацію. </w:t>
      </w:r>
    </w:p>
    <w:p w14:paraId="4765C2E5" w14:textId="77777777" w:rsidR="0029681F"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color w:val="000000"/>
          <w:sz w:val="28"/>
          <w:szCs w:val="28"/>
          <w:shd w:val="clear" w:color="auto" w:fill="FFFFFF"/>
        </w:rPr>
      </w:pPr>
      <w:r w:rsidRPr="00AC53A7">
        <w:rPr>
          <w:rFonts w:ascii="Times New Roman" w:hAnsi="Times New Roman"/>
          <w:color w:val="000000"/>
          <w:sz w:val="28"/>
          <w:szCs w:val="28"/>
          <w:shd w:val="clear" w:color="auto" w:fill="FFFFFF"/>
        </w:rPr>
        <w:t xml:space="preserve">На наступному етапі відбувається реєстрація рішення </w:t>
      </w:r>
      <w:r w:rsidRPr="00AC53A7">
        <w:rPr>
          <w:rFonts w:ascii="Times New Roman" w:hAnsi="Times New Roman"/>
          <w:color w:val="000000"/>
          <w:sz w:val="28"/>
          <w:szCs w:val="28"/>
        </w:rPr>
        <w:t>про</w:t>
      </w:r>
      <w:r w:rsidR="0007635C" w:rsidRPr="00AC53A7">
        <w:rPr>
          <w:rFonts w:ascii="Times New Roman" w:hAnsi="Times New Roman"/>
          <w:color w:val="000000"/>
          <w:sz w:val="28"/>
          <w:szCs w:val="28"/>
        </w:rPr>
        <w:t xml:space="preserve"> реорганізацію</w:t>
      </w:r>
      <w:r w:rsidRPr="00AC53A7">
        <w:rPr>
          <w:rFonts w:ascii="Times New Roman" w:hAnsi="Times New Roman"/>
          <w:color w:val="000000"/>
          <w:sz w:val="28"/>
          <w:szCs w:val="28"/>
        </w:rPr>
        <w:t xml:space="preserve"> чи саморозпуск політичної партії. Відповідно до положень ст. 17 </w:t>
      </w:r>
      <w:r w:rsidRPr="00AC53A7">
        <w:rPr>
          <w:rFonts w:ascii="Times New Roman" w:hAnsi="Times New Roman"/>
          <w:sz w:val="28"/>
          <w:szCs w:val="28"/>
        </w:rPr>
        <w:t xml:space="preserve">ЗУ </w:t>
      </w:r>
      <w:r w:rsidRPr="00AC53A7">
        <w:rPr>
          <w:rFonts w:ascii="Times New Roman" w:hAnsi="Times New Roman"/>
          <w:bCs/>
          <w:color w:val="000000"/>
          <w:sz w:val="28"/>
          <w:szCs w:val="28"/>
          <w:shd w:val="clear" w:color="auto" w:fill="FFFFFF"/>
        </w:rPr>
        <w:t>«Про державну реєстрацію юридичних осіб, фізичних осіб - підприємців та громадських формувань»</w:t>
      </w:r>
      <w:r w:rsidR="00380B4C" w:rsidRPr="00AC53A7">
        <w:rPr>
          <w:rFonts w:ascii="Times New Roman" w:hAnsi="Times New Roman"/>
          <w:bCs/>
          <w:color w:val="000000"/>
          <w:sz w:val="28"/>
          <w:szCs w:val="28"/>
          <w:shd w:val="clear" w:color="auto" w:fill="FFFFFF"/>
        </w:rPr>
        <w:t xml:space="preserve"> </w:t>
      </w:r>
      <w:r w:rsidR="00380B4C" w:rsidRPr="00AC53A7">
        <w:rPr>
          <w:rFonts w:ascii="Times New Roman" w:hAnsi="Times New Roman"/>
          <w:sz w:val="28"/>
          <w:szCs w:val="28"/>
        </w:rPr>
        <w:t>[209]</w:t>
      </w:r>
      <w:r w:rsidRPr="00AC53A7">
        <w:rPr>
          <w:rFonts w:ascii="Times New Roman" w:hAnsi="Times New Roman"/>
          <w:bCs/>
          <w:color w:val="000000"/>
          <w:sz w:val="28"/>
          <w:szCs w:val="28"/>
          <w:shd w:val="clear" w:color="auto" w:fill="FFFFFF"/>
        </w:rPr>
        <w:t xml:space="preserve"> </w:t>
      </w:r>
      <w:r w:rsidRPr="00AC53A7">
        <w:rPr>
          <w:rFonts w:ascii="Times New Roman" w:hAnsi="Times New Roman"/>
          <w:color w:val="000000"/>
          <w:sz w:val="28"/>
          <w:szCs w:val="28"/>
        </w:rPr>
        <w:t>для державної реєстрації рішення про припинення юридичної особи, прийнятого відповідним органом юридичної особи</w:t>
      </w:r>
      <w:r w:rsidR="00387D73" w:rsidRPr="00AC53A7">
        <w:rPr>
          <w:rFonts w:ascii="Times New Roman" w:hAnsi="Times New Roman"/>
          <w:color w:val="000000"/>
          <w:sz w:val="28"/>
          <w:szCs w:val="28"/>
        </w:rPr>
        <w:t>,</w:t>
      </w:r>
      <w:r w:rsidRPr="00AC53A7">
        <w:rPr>
          <w:rFonts w:ascii="Times New Roman" w:hAnsi="Times New Roman"/>
          <w:color w:val="000000"/>
          <w:sz w:val="28"/>
          <w:szCs w:val="28"/>
        </w:rPr>
        <w:t xml:space="preserve"> подаються такі документи:</w:t>
      </w:r>
      <w:bookmarkStart w:id="132" w:name="n548"/>
      <w:bookmarkEnd w:id="132"/>
      <w:r w:rsidRPr="00AC53A7">
        <w:rPr>
          <w:rFonts w:ascii="Times New Roman" w:hAnsi="Times New Roman"/>
          <w:color w:val="000000"/>
          <w:sz w:val="28"/>
          <w:szCs w:val="28"/>
        </w:rPr>
        <w:t xml:space="preserve"> примірник оригіналу (нотаріально засвідчена копія) рішення учасників юридичної особи або відповідного органу юридичної особи;</w:t>
      </w:r>
      <w:bookmarkStart w:id="133" w:name="n549"/>
      <w:bookmarkEnd w:id="133"/>
      <w:r w:rsidRPr="00AC53A7">
        <w:rPr>
          <w:rFonts w:ascii="Times New Roman" w:hAnsi="Times New Roman"/>
          <w:color w:val="000000"/>
          <w:sz w:val="28"/>
          <w:szCs w:val="28"/>
        </w:rPr>
        <w:t xml:space="preserve"> примірник оригіналу (нотаріально засвідчена копія) документа, яким затверджено персональ</w:t>
      </w:r>
      <w:r w:rsidR="0007635C" w:rsidRPr="00AC53A7">
        <w:rPr>
          <w:rFonts w:ascii="Times New Roman" w:hAnsi="Times New Roman"/>
          <w:color w:val="000000"/>
          <w:sz w:val="28"/>
          <w:szCs w:val="28"/>
        </w:rPr>
        <w:t>ний склад комісії з припинення</w:t>
      </w:r>
      <w:r w:rsidRPr="00AC53A7">
        <w:rPr>
          <w:rFonts w:ascii="Times New Roman" w:hAnsi="Times New Roman"/>
          <w:color w:val="000000"/>
          <w:sz w:val="28"/>
          <w:szCs w:val="28"/>
        </w:rPr>
        <w:t xml:space="preserve"> або ліквідатора, строк заявлення кредиторами своїх вимог, - у разі відсутності зазначених відомостей у рішенні учасників юридичної особи або відповід</w:t>
      </w:r>
      <w:r w:rsidR="009F0935" w:rsidRPr="00AC53A7">
        <w:rPr>
          <w:rFonts w:ascii="Times New Roman" w:hAnsi="Times New Roman"/>
          <w:color w:val="000000"/>
          <w:sz w:val="28"/>
          <w:szCs w:val="28"/>
        </w:rPr>
        <w:t>ного органу юридичної особи</w:t>
      </w:r>
      <w:r w:rsidRPr="00AC53A7">
        <w:rPr>
          <w:rFonts w:ascii="Times New Roman" w:hAnsi="Times New Roman"/>
          <w:color w:val="000000"/>
          <w:sz w:val="28"/>
          <w:szCs w:val="28"/>
        </w:rPr>
        <w:t xml:space="preserve">. Форма заяви про </w:t>
      </w:r>
      <w:r w:rsidRPr="00AC53A7">
        <w:rPr>
          <w:rFonts w:ascii="Times New Roman" w:hAnsi="Times New Roman"/>
          <w:color w:val="000000"/>
          <w:sz w:val="28"/>
          <w:szCs w:val="28"/>
          <w:shd w:val="clear" w:color="auto" w:fill="FFFFFF"/>
        </w:rPr>
        <w:t>державну реєстрацію припинення юридичної особи в результаті її ліквідації затверджена Наказом Міністерства юстиції України «</w:t>
      </w:r>
      <w:r w:rsidRPr="00AC53A7">
        <w:rPr>
          <w:rFonts w:ascii="Times New Roman" w:hAnsi="Times New Roman"/>
          <w:bCs/>
          <w:color w:val="000000"/>
          <w:sz w:val="28"/>
          <w:szCs w:val="28"/>
          <w:bdr w:val="none" w:sz="0" w:space="0" w:color="auto" w:frame="1"/>
        </w:rPr>
        <w:t xml:space="preserve">Про затвердження форм заяв у сфері державної реєстрації юридичних осіб, </w:t>
      </w:r>
      <w:r w:rsidRPr="00AC53A7">
        <w:rPr>
          <w:rFonts w:ascii="Times New Roman" w:hAnsi="Times New Roman"/>
          <w:bCs/>
          <w:color w:val="000000"/>
          <w:sz w:val="28"/>
          <w:szCs w:val="28"/>
          <w:bdr w:val="none" w:sz="0" w:space="0" w:color="auto" w:frame="1"/>
        </w:rPr>
        <w:lastRenderedPageBreak/>
        <w:t>фізичних осіб - підприємців та громадських формувань</w:t>
      </w:r>
      <w:r w:rsidRPr="00AC53A7">
        <w:rPr>
          <w:rFonts w:ascii="Times New Roman" w:hAnsi="Times New Roman"/>
          <w:color w:val="000000"/>
          <w:sz w:val="28"/>
          <w:szCs w:val="28"/>
          <w:shd w:val="clear" w:color="auto" w:fill="FFFFFF"/>
        </w:rPr>
        <w:t>» від 18 листопада 2016 р</w:t>
      </w:r>
      <w:r w:rsidR="00380B4C" w:rsidRPr="00AC53A7">
        <w:rPr>
          <w:rFonts w:ascii="Times New Roman" w:hAnsi="Times New Roman"/>
          <w:color w:val="000000"/>
          <w:sz w:val="28"/>
          <w:szCs w:val="28"/>
          <w:shd w:val="clear" w:color="auto" w:fill="FFFFFF"/>
        </w:rPr>
        <w:t xml:space="preserve"> </w:t>
      </w:r>
      <w:r w:rsidR="00380B4C" w:rsidRPr="00AC53A7">
        <w:rPr>
          <w:rFonts w:ascii="Times New Roman" w:hAnsi="Times New Roman"/>
          <w:sz w:val="28"/>
          <w:szCs w:val="28"/>
        </w:rPr>
        <w:t>[316]</w:t>
      </w:r>
      <w:r w:rsidRPr="00AC53A7">
        <w:rPr>
          <w:rFonts w:ascii="Times New Roman" w:hAnsi="Times New Roman"/>
          <w:color w:val="000000"/>
          <w:sz w:val="28"/>
          <w:szCs w:val="28"/>
          <w:shd w:val="clear" w:color="auto" w:fill="FFFFFF"/>
        </w:rPr>
        <w:t xml:space="preserve">. Також законодавством передбачається спрощена процедура державної реєстрації припинення юридичної особи шляхом її ліквідації, яку ми проаналізуємо нижче. Можна погодитися з висновком, що особливістю ліквідації політичної партії як юридичної особи є наявність у її складі інших юридичних осіб - місцевих організацій, що зумовлює необхідність законодавчого впорядкування процедури припинення місцевих організацій політичної партії, </w:t>
      </w:r>
      <w:r w:rsidR="00387D73" w:rsidRPr="00AC53A7">
        <w:rPr>
          <w:rFonts w:ascii="Times New Roman" w:hAnsi="Times New Roman"/>
          <w:color w:val="000000"/>
          <w:sz w:val="28"/>
          <w:szCs w:val="28"/>
          <w:shd w:val="clear" w:color="auto" w:fill="FFFFFF"/>
        </w:rPr>
        <w:t>які</w:t>
      </w:r>
      <w:r w:rsidRPr="00AC53A7">
        <w:rPr>
          <w:rFonts w:ascii="Times New Roman" w:hAnsi="Times New Roman"/>
          <w:color w:val="000000"/>
          <w:sz w:val="28"/>
          <w:szCs w:val="28"/>
          <w:shd w:val="clear" w:color="auto" w:fill="FFFFFF"/>
        </w:rPr>
        <w:t xml:space="preserve"> мають статус юридичної особи</w:t>
      </w:r>
      <w:r w:rsidR="008A7C43" w:rsidRPr="00AC53A7">
        <w:rPr>
          <w:rFonts w:ascii="Times New Roman" w:hAnsi="Times New Roman"/>
          <w:color w:val="000000"/>
          <w:sz w:val="28"/>
          <w:szCs w:val="28"/>
          <w:shd w:val="clear" w:color="auto" w:fill="FFFFFF"/>
        </w:rPr>
        <w:t xml:space="preserve"> </w:t>
      </w:r>
      <w:r w:rsidR="008A7C43" w:rsidRPr="00AC53A7">
        <w:rPr>
          <w:rFonts w:ascii="Times New Roman" w:hAnsi="Times New Roman"/>
          <w:sz w:val="28"/>
          <w:szCs w:val="28"/>
        </w:rPr>
        <w:t>[121, с. 336-337]</w:t>
      </w:r>
      <w:r w:rsidRPr="00AC53A7">
        <w:rPr>
          <w:rFonts w:ascii="Times New Roman" w:hAnsi="Times New Roman"/>
          <w:color w:val="000000"/>
          <w:sz w:val="28"/>
          <w:szCs w:val="28"/>
          <w:shd w:val="clear" w:color="auto" w:fill="FFFFFF"/>
        </w:rPr>
        <w:t>.</w:t>
      </w:r>
      <w:bookmarkStart w:id="134" w:name="n550"/>
      <w:bookmarkEnd w:id="134"/>
    </w:p>
    <w:p w14:paraId="25F2A3C2" w14:textId="77777777" w:rsidR="0029681F" w:rsidRPr="00AC53A7" w:rsidRDefault="0029681F" w:rsidP="00923D89">
      <w:pPr>
        <w:spacing w:after="0" w:line="360" w:lineRule="auto"/>
        <w:ind w:firstLine="567"/>
        <w:contextualSpacing/>
        <w:jc w:val="both"/>
        <w:rPr>
          <w:rFonts w:ascii="Times New Roman" w:eastAsia="Calibri" w:hAnsi="Times New Roman"/>
          <w:sz w:val="28"/>
          <w:szCs w:val="28"/>
        </w:rPr>
      </w:pPr>
      <w:r w:rsidRPr="00AC53A7">
        <w:rPr>
          <w:rFonts w:ascii="Times New Roman" w:eastAsia="Calibri" w:hAnsi="Times New Roman"/>
          <w:spacing w:val="-4"/>
          <w:sz w:val="28"/>
          <w:szCs w:val="28"/>
        </w:rPr>
        <w:t>Стосовно добро</w:t>
      </w:r>
      <w:r w:rsidR="00387D73" w:rsidRPr="00AC53A7">
        <w:rPr>
          <w:rFonts w:ascii="Times New Roman" w:eastAsia="Calibri" w:hAnsi="Times New Roman"/>
          <w:spacing w:val="-4"/>
          <w:sz w:val="28"/>
          <w:szCs w:val="28"/>
        </w:rPr>
        <w:t>вільного припинення</w:t>
      </w:r>
      <w:r w:rsidRPr="00AC53A7">
        <w:rPr>
          <w:rFonts w:ascii="Times New Roman" w:eastAsia="Calibri" w:hAnsi="Times New Roman"/>
          <w:spacing w:val="-4"/>
          <w:sz w:val="28"/>
          <w:szCs w:val="28"/>
        </w:rPr>
        <w:t xml:space="preserve"> </w:t>
      </w:r>
      <w:r w:rsidR="008A7C43" w:rsidRPr="00AC53A7">
        <w:rPr>
          <w:rFonts w:ascii="Times New Roman" w:eastAsia="Calibri" w:hAnsi="Times New Roman"/>
          <w:spacing w:val="-4"/>
          <w:sz w:val="28"/>
          <w:szCs w:val="28"/>
        </w:rPr>
        <w:t>ЗУ «П</w:t>
      </w:r>
      <w:r w:rsidRPr="00AC53A7">
        <w:rPr>
          <w:rFonts w:ascii="Times New Roman" w:eastAsia="Calibri" w:hAnsi="Times New Roman"/>
          <w:spacing w:val="-4"/>
          <w:sz w:val="28"/>
          <w:szCs w:val="28"/>
        </w:rPr>
        <w:t>ро політичні партії</w:t>
      </w:r>
      <w:r w:rsidR="008A7C43" w:rsidRPr="00AC53A7">
        <w:rPr>
          <w:rFonts w:ascii="Times New Roman" w:eastAsia="Calibri" w:hAnsi="Times New Roman"/>
          <w:spacing w:val="-4"/>
          <w:sz w:val="28"/>
          <w:szCs w:val="28"/>
        </w:rPr>
        <w:t xml:space="preserve"> в Україні»</w:t>
      </w:r>
      <w:r w:rsidRPr="00AC53A7">
        <w:rPr>
          <w:rFonts w:ascii="Times New Roman" w:eastAsia="Calibri" w:hAnsi="Times New Roman"/>
          <w:spacing w:val="-4"/>
          <w:sz w:val="28"/>
          <w:szCs w:val="28"/>
        </w:rPr>
        <w:t xml:space="preserve"> не встановлює відмінност</w:t>
      </w:r>
      <w:r w:rsidR="00387D73" w:rsidRPr="00AC53A7">
        <w:rPr>
          <w:rFonts w:ascii="Times New Roman" w:eastAsia="Calibri" w:hAnsi="Times New Roman"/>
          <w:spacing w:val="-4"/>
          <w:sz w:val="28"/>
          <w:szCs w:val="28"/>
        </w:rPr>
        <w:t>і</w:t>
      </w:r>
      <w:r w:rsidRPr="00AC53A7">
        <w:rPr>
          <w:rFonts w:ascii="Times New Roman" w:eastAsia="Calibri" w:hAnsi="Times New Roman"/>
          <w:spacing w:val="-4"/>
          <w:sz w:val="28"/>
          <w:szCs w:val="28"/>
        </w:rPr>
        <w:t xml:space="preserve"> між реорганізацією та ліквідацією політичної партії як за процедурою, так і за правовими наслідками</w:t>
      </w:r>
      <w:r w:rsidR="008A7C43" w:rsidRPr="00AC53A7">
        <w:rPr>
          <w:rFonts w:ascii="Times New Roman" w:eastAsia="Calibri" w:hAnsi="Times New Roman"/>
          <w:spacing w:val="-4"/>
          <w:sz w:val="28"/>
          <w:szCs w:val="28"/>
        </w:rPr>
        <w:t xml:space="preserve"> </w:t>
      </w:r>
      <w:r w:rsidR="008A7C43" w:rsidRPr="00AC53A7">
        <w:rPr>
          <w:rFonts w:ascii="Times New Roman" w:hAnsi="Times New Roman"/>
          <w:sz w:val="28"/>
          <w:szCs w:val="28"/>
        </w:rPr>
        <w:t>[1, с. 161]</w:t>
      </w:r>
      <w:r w:rsidRPr="00AC53A7">
        <w:rPr>
          <w:rFonts w:ascii="Times New Roman" w:eastAsia="Calibri" w:hAnsi="Times New Roman"/>
          <w:spacing w:val="-4"/>
          <w:sz w:val="28"/>
          <w:szCs w:val="28"/>
        </w:rPr>
        <w:t xml:space="preserve">. У свою чергу, </w:t>
      </w:r>
      <w:r w:rsidRPr="00AC53A7">
        <w:rPr>
          <w:rFonts w:ascii="Times New Roman" w:eastAsia="Calibri" w:hAnsi="Times New Roman"/>
          <w:sz w:val="28"/>
          <w:szCs w:val="28"/>
        </w:rPr>
        <w:t xml:space="preserve">наявність істотних прогалин у регулюванні добровільного припинення діяльності політичних партій змушує шукати засоби їх заповнення в інших законодавчих актах, насамперед у цивільному законодавстві (певні аналогії </w:t>
      </w:r>
      <w:r w:rsidR="00387D73" w:rsidRPr="00AC53A7">
        <w:rPr>
          <w:rFonts w:ascii="Times New Roman" w:eastAsia="Calibri" w:hAnsi="Times New Roman"/>
          <w:sz w:val="28"/>
          <w:szCs w:val="28"/>
        </w:rPr>
        <w:t>при цьому</w:t>
      </w:r>
      <w:r w:rsidRPr="00AC53A7">
        <w:rPr>
          <w:rFonts w:ascii="Times New Roman" w:eastAsia="Calibri" w:hAnsi="Times New Roman"/>
          <w:sz w:val="28"/>
          <w:szCs w:val="28"/>
        </w:rPr>
        <w:t xml:space="preserve"> прийнятні за умови чіткого врахування відмінностей приватно-правової </w:t>
      </w:r>
      <w:r w:rsidR="00387D73" w:rsidRPr="00AC53A7">
        <w:rPr>
          <w:rFonts w:ascii="Times New Roman" w:eastAsia="Calibri" w:hAnsi="Times New Roman"/>
          <w:sz w:val="28"/>
          <w:szCs w:val="28"/>
        </w:rPr>
        <w:t>та</w:t>
      </w:r>
      <w:r w:rsidRPr="00AC53A7">
        <w:rPr>
          <w:rFonts w:ascii="Times New Roman" w:eastAsia="Calibri" w:hAnsi="Times New Roman"/>
          <w:sz w:val="28"/>
          <w:szCs w:val="28"/>
        </w:rPr>
        <w:t xml:space="preserve"> публічно-правової природи відповідних суспільно-політичних явищ)</w:t>
      </w:r>
      <w:r w:rsidR="008A7C43" w:rsidRPr="00AC53A7">
        <w:rPr>
          <w:rFonts w:ascii="Times New Roman" w:eastAsia="Calibri" w:hAnsi="Times New Roman"/>
          <w:sz w:val="28"/>
          <w:szCs w:val="28"/>
        </w:rPr>
        <w:t xml:space="preserve"> </w:t>
      </w:r>
      <w:r w:rsidR="008A7C43" w:rsidRPr="00AC53A7">
        <w:rPr>
          <w:rFonts w:ascii="Times New Roman" w:hAnsi="Times New Roman"/>
          <w:sz w:val="28"/>
          <w:szCs w:val="28"/>
        </w:rPr>
        <w:t>[121, с. 326]</w:t>
      </w:r>
      <w:r w:rsidRPr="00AC53A7">
        <w:rPr>
          <w:rFonts w:ascii="Times New Roman" w:eastAsia="Calibri" w:hAnsi="Times New Roman"/>
          <w:sz w:val="28"/>
          <w:szCs w:val="28"/>
        </w:rPr>
        <w:t xml:space="preserve">. </w:t>
      </w:r>
    </w:p>
    <w:p w14:paraId="688117C6" w14:textId="77777777" w:rsidR="0029681F"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sz w:val="28"/>
          <w:szCs w:val="28"/>
        </w:rPr>
      </w:pPr>
      <w:r w:rsidRPr="00AC53A7">
        <w:rPr>
          <w:rFonts w:ascii="Times New Roman" w:hAnsi="Times New Roman"/>
          <w:sz w:val="28"/>
          <w:szCs w:val="28"/>
        </w:rPr>
        <w:t>Отже</w:t>
      </w:r>
      <w:r w:rsidR="00387D73" w:rsidRPr="00AC53A7">
        <w:rPr>
          <w:rFonts w:ascii="Times New Roman" w:hAnsi="Times New Roman"/>
          <w:sz w:val="28"/>
          <w:szCs w:val="28"/>
        </w:rPr>
        <w:t>,</w:t>
      </w:r>
      <w:r w:rsidRPr="00AC53A7">
        <w:rPr>
          <w:rFonts w:ascii="Times New Roman" w:hAnsi="Times New Roman"/>
          <w:sz w:val="28"/>
          <w:szCs w:val="28"/>
        </w:rPr>
        <w:t xml:space="preserve"> для з’ясування сутності таких понять, як «ліквідація» та «реорганізація»</w:t>
      </w:r>
      <w:r w:rsidR="00387D73" w:rsidRPr="00AC53A7">
        <w:rPr>
          <w:rFonts w:ascii="Times New Roman" w:hAnsi="Times New Roman"/>
          <w:sz w:val="28"/>
          <w:szCs w:val="28"/>
        </w:rPr>
        <w:t>,</w:t>
      </w:r>
      <w:r w:rsidRPr="00AC53A7">
        <w:rPr>
          <w:rFonts w:ascii="Times New Roman" w:hAnsi="Times New Roman"/>
          <w:sz w:val="28"/>
          <w:szCs w:val="28"/>
        </w:rPr>
        <w:t xml:space="preserve"> звернемося до цивільного законодавства </w:t>
      </w:r>
      <w:r w:rsidR="00387D73" w:rsidRPr="00AC53A7">
        <w:rPr>
          <w:rFonts w:ascii="Times New Roman" w:hAnsi="Times New Roman"/>
          <w:sz w:val="28"/>
          <w:szCs w:val="28"/>
        </w:rPr>
        <w:t>й</w:t>
      </w:r>
      <w:r w:rsidRPr="00AC53A7">
        <w:rPr>
          <w:rFonts w:ascii="Times New Roman" w:hAnsi="Times New Roman"/>
          <w:sz w:val="28"/>
          <w:szCs w:val="28"/>
        </w:rPr>
        <w:t xml:space="preserve"> науки цивільного права. Відповідно до ст. </w:t>
      </w:r>
      <w:r w:rsidR="008A7C43" w:rsidRPr="00AC53A7">
        <w:rPr>
          <w:rFonts w:ascii="Times New Roman" w:hAnsi="Times New Roman"/>
          <w:sz w:val="28"/>
          <w:szCs w:val="28"/>
        </w:rPr>
        <w:t xml:space="preserve">104 </w:t>
      </w:r>
      <w:r w:rsidRPr="00AC53A7">
        <w:rPr>
          <w:rFonts w:ascii="Times New Roman" w:hAnsi="Times New Roman"/>
          <w:sz w:val="28"/>
          <w:szCs w:val="28"/>
        </w:rPr>
        <w:t>Цивільного кодексу України</w:t>
      </w:r>
      <w:r w:rsidR="008A7C43" w:rsidRPr="00AC53A7">
        <w:rPr>
          <w:rFonts w:ascii="Times New Roman" w:hAnsi="Times New Roman"/>
          <w:sz w:val="28"/>
          <w:szCs w:val="28"/>
        </w:rPr>
        <w:t xml:space="preserve"> [317]</w:t>
      </w:r>
      <w:r w:rsidRPr="00AC53A7">
        <w:rPr>
          <w:rFonts w:ascii="Times New Roman" w:hAnsi="Times New Roman"/>
          <w:sz w:val="28"/>
          <w:szCs w:val="28"/>
        </w:rPr>
        <w:t xml:space="preserve"> </w:t>
      </w:r>
      <w:r w:rsidRPr="00AC53A7">
        <w:rPr>
          <w:rFonts w:ascii="Times New Roman" w:hAnsi="Times New Roman"/>
          <w:color w:val="000000"/>
          <w:sz w:val="28"/>
          <w:szCs w:val="28"/>
          <w:shd w:val="clear" w:color="auto" w:fill="FFFFFF"/>
        </w:rPr>
        <w:t xml:space="preserve">юридична особа припиняється в результаті реорганізації (злиття, приєднання, поділу, перетворення) або ліквідації. У разі реорганізації юридичних осіб майно, права та обов’язки переходять до правонаступників. </w:t>
      </w:r>
      <w:r w:rsidRPr="00AC53A7">
        <w:rPr>
          <w:rFonts w:ascii="Times New Roman" w:hAnsi="Times New Roman"/>
          <w:sz w:val="28"/>
          <w:szCs w:val="28"/>
        </w:rPr>
        <w:t xml:space="preserve">Ліквідація - це така форма припинення юридичної особи, </w:t>
      </w:r>
      <w:r w:rsidR="00387D73" w:rsidRPr="00AC53A7">
        <w:rPr>
          <w:rFonts w:ascii="Times New Roman" w:hAnsi="Times New Roman"/>
          <w:sz w:val="28"/>
          <w:szCs w:val="28"/>
        </w:rPr>
        <w:t>за</w:t>
      </w:r>
      <w:r w:rsidRPr="00AC53A7">
        <w:rPr>
          <w:rFonts w:ascii="Times New Roman" w:hAnsi="Times New Roman"/>
          <w:sz w:val="28"/>
          <w:szCs w:val="28"/>
        </w:rPr>
        <w:t xml:space="preserve"> як</w:t>
      </w:r>
      <w:r w:rsidR="00387D73" w:rsidRPr="00AC53A7">
        <w:rPr>
          <w:rFonts w:ascii="Times New Roman" w:hAnsi="Times New Roman"/>
          <w:sz w:val="28"/>
          <w:szCs w:val="28"/>
        </w:rPr>
        <w:t>ої вона перестає існувати з</w:t>
      </w:r>
      <w:r w:rsidRPr="00AC53A7">
        <w:rPr>
          <w:rFonts w:ascii="Times New Roman" w:hAnsi="Times New Roman"/>
          <w:sz w:val="28"/>
          <w:szCs w:val="28"/>
        </w:rPr>
        <w:t xml:space="preserve"> </w:t>
      </w:r>
      <w:r w:rsidR="00387D73" w:rsidRPr="00AC53A7">
        <w:rPr>
          <w:rFonts w:ascii="Times New Roman" w:hAnsi="Times New Roman"/>
          <w:sz w:val="28"/>
          <w:szCs w:val="28"/>
        </w:rPr>
        <w:t>у</w:t>
      </w:r>
      <w:r w:rsidRPr="00AC53A7">
        <w:rPr>
          <w:rFonts w:ascii="Times New Roman" w:hAnsi="Times New Roman"/>
          <w:sz w:val="28"/>
          <w:szCs w:val="28"/>
        </w:rPr>
        <w:t xml:space="preserve">сіма належними їй правами </w:t>
      </w:r>
      <w:r w:rsidR="00387D73" w:rsidRPr="00AC53A7">
        <w:rPr>
          <w:rFonts w:ascii="Times New Roman" w:hAnsi="Times New Roman"/>
          <w:sz w:val="28"/>
          <w:szCs w:val="28"/>
        </w:rPr>
        <w:t>та</w:t>
      </w:r>
      <w:r w:rsidRPr="00AC53A7">
        <w:rPr>
          <w:rFonts w:ascii="Times New Roman" w:hAnsi="Times New Roman"/>
          <w:sz w:val="28"/>
          <w:szCs w:val="28"/>
        </w:rPr>
        <w:t xml:space="preserve"> наявними </w:t>
      </w:r>
      <w:r w:rsidR="00387D73" w:rsidRPr="00AC53A7">
        <w:rPr>
          <w:rFonts w:ascii="Times New Roman" w:hAnsi="Times New Roman"/>
          <w:sz w:val="28"/>
          <w:szCs w:val="28"/>
        </w:rPr>
        <w:t>в</w:t>
      </w:r>
      <w:r w:rsidRPr="00AC53A7">
        <w:rPr>
          <w:rFonts w:ascii="Times New Roman" w:hAnsi="Times New Roman"/>
          <w:sz w:val="28"/>
          <w:szCs w:val="28"/>
        </w:rPr>
        <w:t xml:space="preserve"> неї обов'язками</w:t>
      </w:r>
      <w:r w:rsidR="008A7C43" w:rsidRPr="00AC53A7">
        <w:rPr>
          <w:rFonts w:ascii="Times New Roman" w:hAnsi="Times New Roman"/>
          <w:sz w:val="28"/>
          <w:szCs w:val="28"/>
        </w:rPr>
        <w:t xml:space="preserve"> [318, с. 16]</w:t>
      </w:r>
      <w:r w:rsidR="008A7C43" w:rsidRPr="00AC53A7">
        <w:rPr>
          <w:rFonts w:ascii="Times New Roman" w:hAnsi="Times New Roman"/>
        </w:rPr>
        <w:t>.</w:t>
      </w:r>
      <w:r w:rsidRPr="00AC53A7">
        <w:rPr>
          <w:rFonts w:ascii="Times New Roman" w:hAnsi="Times New Roman"/>
          <w:color w:val="000000"/>
          <w:sz w:val="28"/>
          <w:szCs w:val="28"/>
          <w:shd w:val="clear" w:color="auto" w:fill="FFFFFF"/>
        </w:rPr>
        <w:t xml:space="preserve"> </w:t>
      </w:r>
      <w:r w:rsidRPr="00AC53A7">
        <w:rPr>
          <w:rFonts w:ascii="Times New Roman" w:hAnsi="Times New Roman"/>
          <w:sz w:val="28"/>
          <w:szCs w:val="28"/>
        </w:rPr>
        <w:t xml:space="preserve">Відповідно, ліквідація політичної партії як юридичної особи означає припинення її діяльності без переходу прав </w:t>
      </w:r>
      <w:r w:rsidR="00387D73" w:rsidRPr="00AC53A7">
        <w:rPr>
          <w:rFonts w:ascii="Times New Roman" w:hAnsi="Times New Roman"/>
          <w:sz w:val="28"/>
          <w:szCs w:val="28"/>
        </w:rPr>
        <w:t>та</w:t>
      </w:r>
      <w:r w:rsidRPr="00AC53A7">
        <w:rPr>
          <w:rFonts w:ascii="Times New Roman" w:hAnsi="Times New Roman"/>
          <w:sz w:val="28"/>
          <w:szCs w:val="28"/>
        </w:rPr>
        <w:t xml:space="preserve"> обов’язків до інших осіб (без правонаступництва)</w:t>
      </w:r>
      <w:r w:rsidR="008A7C43" w:rsidRPr="00AC53A7">
        <w:rPr>
          <w:rFonts w:ascii="Times New Roman" w:hAnsi="Times New Roman"/>
          <w:sz w:val="28"/>
          <w:szCs w:val="28"/>
        </w:rPr>
        <w:t xml:space="preserve"> [</w:t>
      </w:r>
      <w:r w:rsidR="00286805" w:rsidRPr="00AC53A7">
        <w:rPr>
          <w:rFonts w:ascii="Times New Roman" w:hAnsi="Times New Roman"/>
          <w:sz w:val="28"/>
          <w:szCs w:val="28"/>
        </w:rPr>
        <w:t>133</w:t>
      </w:r>
      <w:r w:rsidR="008A7C43" w:rsidRPr="00AC53A7">
        <w:rPr>
          <w:rFonts w:ascii="Times New Roman" w:hAnsi="Times New Roman"/>
          <w:sz w:val="28"/>
          <w:szCs w:val="28"/>
        </w:rPr>
        <w:t>, с. 159-160]</w:t>
      </w:r>
      <w:r w:rsidRPr="00AC53A7">
        <w:rPr>
          <w:rFonts w:ascii="Times New Roman" w:hAnsi="Times New Roman"/>
          <w:sz w:val="28"/>
          <w:szCs w:val="28"/>
        </w:rPr>
        <w:t>.</w:t>
      </w:r>
    </w:p>
    <w:p w14:paraId="3B7A0004" w14:textId="77777777" w:rsidR="0029681F"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sz w:val="28"/>
          <w:szCs w:val="28"/>
        </w:rPr>
      </w:pPr>
      <w:r w:rsidRPr="00AC53A7">
        <w:rPr>
          <w:rFonts w:ascii="Times New Roman" w:hAnsi="Times New Roman"/>
          <w:sz w:val="28"/>
          <w:szCs w:val="28"/>
        </w:rPr>
        <w:t xml:space="preserve">Під реорганізацією в юридичній літературі пропонується розуміти тривалий процес, що складається із системи юридичних фактів, який у </w:t>
      </w:r>
      <w:r w:rsidRPr="00AC53A7">
        <w:rPr>
          <w:rFonts w:ascii="Times New Roman" w:hAnsi="Times New Roman"/>
          <w:sz w:val="28"/>
          <w:szCs w:val="28"/>
        </w:rPr>
        <w:lastRenderedPageBreak/>
        <w:t>визначеному законом порядку зумо</w:t>
      </w:r>
      <w:r w:rsidR="00376D34" w:rsidRPr="00AC53A7">
        <w:rPr>
          <w:rFonts w:ascii="Times New Roman" w:hAnsi="Times New Roman"/>
          <w:sz w:val="28"/>
          <w:szCs w:val="28"/>
        </w:rPr>
        <w:t>влює припинення юридичної особи</w:t>
      </w:r>
      <w:r w:rsidRPr="00AC53A7">
        <w:rPr>
          <w:rFonts w:ascii="Times New Roman" w:hAnsi="Times New Roman"/>
          <w:sz w:val="28"/>
          <w:szCs w:val="28"/>
        </w:rPr>
        <w:t xml:space="preserve"> </w:t>
      </w:r>
      <w:r w:rsidR="00387D73" w:rsidRPr="00AC53A7">
        <w:rPr>
          <w:rFonts w:ascii="Times New Roman" w:hAnsi="Times New Roman"/>
          <w:sz w:val="28"/>
          <w:szCs w:val="28"/>
        </w:rPr>
        <w:t>(</w:t>
      </w:r>
      <w:r w:rsidRPr="00AC53A7">
        <w:rPr>
          <w:rFonts w:ascii="Times New Roman" w:hAnsi="Times New Roman"/>
          <w:sz w:val="28"/>
          <w:szCs w:val="28"/>
        </w:rPr>
        <w:t>правопопередника</w:t>
      </w:r>
      <w:r w:rsidR="00387D73" w:rsidRPr="00AC53A7">
        <w:rPr>
          <w:rFonts w:ascii="Times New Roman" w:hAnsi="Times New Roman"/>
          <w:sz w:val="28"/>
          <w:szCs w:val="28"/>
        </w:rPr>
        <w:t>)</w:t>
      </w:r>
      <w:r w:rsidRPr="00AC53A7">
        <w:rPr>
          <w:rFonts w:ascii="Times New Roman" w:hAnsi="Times New Roman"/>
          <w:sz w:val="28"/>
          <w:szCs w:val="28"/>
        </w:rPr>
        <w:t xml:space="preserve"> </w:t>
      </w:r>
      <w:r w:rsidR="00376D34" w:rsidRPr="00AC53A7">
        <w:rPr>
          <w:rFonts w:ascii="Times New Roman" w:hAnsi="Times New Roman"/>
          <w:sz w:val="28"/>
          <w:szCs w:val="28"/>
        </w:rPr>
        <w:t>і створення юридичної особи</w:t>
      </w:r>
      <w:r w:rsidRPr="00AC53A7">
        <w:rPr>
          <w:rFonts w:ascii="Times New Roman" w:hAnsi="Times New Roman"/>
          <w:sz w:val="28"/>
          <w:szCs w:val="28"/>
        </w:rPr>
        <w:t xml:space="preserve"> </w:t>
      </w:r>
      <w:r w:rsidR="00387D73" w:rsidRPr="00AC53A7">
        <w:rPr>
          <w:rFonts w:ascii="Times New Roman" w:hAnsi="Times New Roman"/>
          <w:sz w:val="28"/>
          <w:szCs w:val="28"/>
        </w:rPr>
        <w:t>(</w:t>
      </w:r>
      <w:r w:rsidRPr="00AC53A7">
        <w:rPr>
          <w:rFonts w:ascii="Times New Roman" w:hAnsi="Times New Roman"/>
          <w:sz w:val="28"/>
          <w:szCs w:val="28"/>
        </w:rPr>
        <w:t>правонаступника (правонасту</w:t>
      </w:r>
      <w:r w:rsidR="00376D34" w:rsidRPr="00AC53A7">
        <w:rPr>
          <w:rFonts w:ascii="Times New Roman" w:hAnsi="Times New Roman"/>
          <w:sz w:val="28"/>
          <w:szCs w:val="28"/>
        </w:rPr>
        <w:t>пників</w:t>
      </w:r>
      <w:r w:rsidR="00387D73" w:rsidRPr="00AC53A7">
        <w:rPr>
          <w:rFonts w:ascii="Times New Roman" w:hAnsi="Times New Roman"/>
          <w:sz w:val="28"/>
          <w:szCs w:val="28"/>
        </w:rPr>
        <w:t>)</w:t>
      </w:r>
      <w:r w:rsidR="00376D34" w:rsidRPr="00AC53A7">
        <w:rPr>
          <w:rFonts w:ascii="Times New Roman" w:hAnsi="Times New Roman"/>
          <w:sz w:val="28"/>
          <w:szCs w:val="28"/>
        </w:rPr>
        <w:t>)</w:t>
      </w:r>
      <w:r w:rsidRPr="00AC53A7">
        <w:rPr>
          <w:rFonts w:ascii="Times New Roman" w:hAnsi="Times New Roman"/>
          <w:sz w:val="28"/>
          <w:szCs w:val="28"/>
        </w:rPr>
        <w:t xml:space="preserve"> </w:t>
      </w:r>
      <w:r w:rsidR="00387D73" w:rsidRPr="00AC53A7">
        <w:rPr>
          <w:rFonts w:ascii="Times New Roman" w:hAnsi="Times New Roman"/>
          <w:sz w:val="28"/>
          <w:szCs w:val="28"/>
        </w:rPr>
        <w:t>та</w:t>
      </w:r>
      <w:r w:rsidRPr="00AC53A7">
        <w:rPr>
          <w:rFonts w:ascii="Times New Roman" w:hAnsi="Times New Roman"/>
          <w:sz w:val="28"/>
          <w:szCs w:val="28"/>
        </w:rPr>
        <w:t xml:space="preserve"> перехід у порядку правонаступництва майна, прав та обов’язків юридичних осіб, що пере</w:t>
      </w:r>
      <w:r w:rsidR="00376D34" w:rsidRPr="00AC53A7">
        <w:rPr>
          <w:rFonts w:ascii="Times New Roman" w:hAnsi="Times New Roman"/>
          <w:sz w:val="28"/>
          <w:szCs w:val="28"/>
        </w:rPr>
        <w:t>бувають у процесі реорганізації</w:t>
      </w:r>
      <w:r w:rsidR="00387D73" w:rsidRPr="00AC53A7">
        <w:rPr>
          <w:rFonts w:ascii="Times New Roman" w:hAnsi="Times New Roman"/>
          <w:sz w:val="28"/>
          <w:szCs w:val="28"/>
        </w:rPr>
        <w:t>,</w:t>
      </w:r>
      <w:r w:rsidRPr="00AC53A7">
        <w:rPr>
          <w:rFonts w:ascii="Times New Roman" w:hAnsi="Times New Roman"/>
          <w:sz w:val="28"/>
          <w:szCs w:val="28"/>
        </w:rPr>
        <w:t xml:space="preserve"> до юридичних осіб, які виникли в результаті реорганізації (правонаступників)</w:t>
      </w:r>
      <w:r w:rsidR="00751837" w:rsidRPr="00AC53A7">
        <w:rPr>
          <w:rFonts w:ascii="Times New Roman" w:hAnsi="Times New Roman"/>
          <w:sz w:val="28"/>
          <w:szCs w:val="28"/>
        </w:rPr>
        <w:t xml:space="preserve"> [319, с. 31]</w:t>
      </w:r>
      <w:r w:rsidRPr="00AC53A7">
        <w:rPr>
          <w:rFonts w:ascii="Times New Roman" w:hAnsi="Times New Roman"/>
          <w:sz w:val="28"/>
          <w:szCs w:val="28"/>
        </w:rPr>
        <w:t xml:space="preserve">. Д.В. Жеков визначає, що реорганізація - це форма припинення юридичної особи, </w:t>
      </w:r>
      <w:r w:rsidR="00387D73" w:rsidRPr="00AC53A7">
        <w:rPr>
          <w:rFonts w:ascii="Times New Roman" w:hAnsi="Times New Roman"/>
          <w:sz w:val="28"/>
          <w:szCs w:val="28"/>
        </w:rPr>
        <w:t>за</w:t>
      </w:r>
      <w:r w:rsidRPr="00AC53A7">
        <w:rPr>
          <w:rFonts w:ascii="Times New Roman" w:hAnsi="Times New Roman"/>
          <w:sz w:val="28"/>
          <w:szCs w:val="28"/>
        </w:rPr>
        <w:t xml:space="preserve"> як</w:t>
      </w:r>
      <w:r w:rsidR="00387D73" w:rsidRPr="00AC53A7">
        <w:rPr>
          <w:rFonts w:ascii="Times New Roman" w:hAnsi="Times New Roman"/>
          <w:sz w:val="28"/>
          <w:szCs w:val="28"/>
        </w:rPr>
        <w:t>ої</w:t>
      </w:r>
      <w:r w:rsidRPr="00AC53A7">
        <w:rPr>
          <w:rFonts w:ascii="Times New Roman" w:hAnsi="Times New Roman"/>
          <w:sz w:val="28"/>
          <w:szCs w:val="28"/>
        </w:rPr>
        <w:t xml:space="preserve"> змінюється правосуб'єктність юридичної особи та виникає правонаступництво, обсяг якого залежить від виду реорганізації</w:t>
      </w:r>
      <w:r w:rsidR="00751837" w:rsidRPr="00AC53A7">
        <w:rPr>
          <w:rFonts w:ascii="Times New Roman" w:hAnsi="Times New Roman"/>
          <w:sz w:val="28"/>
          <w:szCs w:val="28"/>
        </w:rPr>
        <w:t xml:space="preserve"> [318, с. 16]</w:t>
      </w:r>
      <w:r w:rsidRPr="00AC53A7">
        <w:rPr>
          <w:rFonts w:ascii="Times New Roman" w:hAnsi="Times New Roman"/>
          <w:sz w:val="28"/>
          <w:szCs w:val="28"/>
        </w:rPr>
        <w:t xml:space="preserve">. На думку Ю.М. Юркевича, </w:t>
      </w:r>
      <w:r w:rsidRPr="00AC53A7">
        <w:rPr>
          <w:rFonts w:ascii="Times New Roman" w:hAnsi="Times New Roman"/>
          <w:color w:val="000000"/>
          <w:sz w:val="28"/>
          <w:szCs w:val="28"/>
        </w:rPr>
        <w:t>реорганізацією юридичних</w:t>
      </w:r>
      <w:r w:rsidR="00387D73" w:rsidRPr="00AC53A7">
        <w:rPr>
          <w:rFonts w:ascii="Times New Roman" w:hAnsi="Times New Roman"/>
          <w:color w:val="000000"/>
          <w:sz w:val="28"/>
          <w:szCs w:val="28"/>
        </w:rPr>
        <w:t xml:space="preserve"> осіб</w:t>
      </w:r>
      <w:r w:rsidRPr="00AC53A7">
        <w:rPr>
          <w:rFonts w:ascii="Times New Roman" w:hAnsi="Times New Roman"/>
          <w:color w:val="000000"/>
          <w:sz w:val="28"/>
          <w:szCs w:val="28"/>
        </w:rPr>
        <w:t xml:space="preserve"> </w:t>
      </w:r>
      <w:r w:rsidR="00376D34" w:rsidRPr="00AC53A7">
        <w:rPr>
          <w:rFonts w:ascii="Times New Roman" w:hAnsi="Times New Roman"/>
          <w:color w:val="000000"/>
          <w:sz w:val="28"/>
          <w:szCs w:val="28"/>
        </w:rPr>
        <w:t xml:space="preserve">є </w:t>
      </w:r>
      <w:r w:rsidRPr="00AC53A7">
        <w:rPr>
          <w:rFonts w:ascii="Times New Roman" w:hAnsi="Times New Roman"/>
          <w:color w:val="000000"/>
          <w:sz w:val="28"/>
          <w:szCs w:val="28"/>
        </w:rPr>
        <w:t xml:space="preserve">комплекс спеціальних заходів, визначених законодавством та пов’язаних з істотними змінами в їх структурі та (або) існуванні, а також нормою, відповідно до якої реорганізація може здійснюватися шляхом злиття, приєднання, виділу, поділу </w:t>
      </w:r>
      <w:r w:rsidR="00387D73" w:rsidRPr="00AC53A7">
        <w:rPr>
          <w:rFonts w:ascii="Times New Roman" w:hAnsi="Times New Roman"/>
          <w:color w:val="000000"/>
          <w:sz w:val="28"/>
          <w:szCs w:val="28"/>
        </w:rPr>
        <w:t>й</w:t>
      </w:r>
      <w:r w:rsidRPr="00AC53A7">
        <w:rPr>
          <w:rFonts w:ascii="Times New Roman" w:hAnsi="Times New Roman"/>
          <w:color w:val="000000"/>
          <w:sz w:val="28"/>
          <w:szCs w:val="28"/>
        </w:rPr>
        <w:t xml:space="preserve"> перетворення</w:t>
      </w:r>
      <w:r w:rsidR="00751837" w:rsidRPr="00AC53A7">
        <w:rPr>
          <w:rFonts w:ascii="Times New Roman" w:hAnsi="Times New Roman"/>
          <w:color w:val="000000"/>
          <w:sz w:val="28"/>
          <w:szCs w:val="28"/>
        </w:rPr>
        <w:t xml:space="preserve"> </w:t>
      </w:r>
      <w:r w:rsidR="00751837" w:rsidRPr="00AC53A7">
        <w:rPr>
          <w:rFonts w:ascii="Times New Roman" w:hAnsi="Times New Roman"/>
          <w:sz w:val="28"/>
          <w:szCs w:val="28"/>
        </w:rPr>
        <w:t>[320, с. 5]</w:t>
      </w:r>
      <w:r w:rsidRPr="00AC53A7">
        <w:rPr>
          <w:rFonts w:ascii="Times New Roman" w:hAnsi="Times New Roman"/>
          <w:color w:val="000000"/>
          <w:sz w:val="28"/>
          <w:szCs w:val="28"/>
        </w:rPr>
        <w:t>.</w:t>
      </w:r>
    </w:p>
    <w:p w14:paraId="525F614F" w14:textId="77777777" w:rsidR="0029681F" w:rsidRPr="00AC53A7" w:rsidRDefault="0029681F"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Реорганізація може відбуватися</w:t>
      </w:r>
      <w:r w:rsidR="00387D73" w:rsidRPr="00AC53A7">
        <w:rPr>
          <w:rFonts w:ascii="Times New Roman" w:hAnsi="Times New Roman"/>
          <w:sz w:val="28"/>
          <w:szCs w:val="28"/>
        </w:rPr>
        <w:t xml:space="preserve"> такими</w:t>
      </w:r>
      <w:r w:rsidRPr="00AC53A7">
        <w:rPr>
          <w:rFonts w:ascii="Times New Roman" w:hAnsi="Times New Roman"/>
          <w:sz w:val="28"/>
          <w:szCs w:val="28"/>
        </w:rPr>
        <w:t xml:space="preserve"> шлях</w:t>
      </w:r>
      <w:r w:rsidR="00387D73" w:rsidRPr="00AC53A7">
        <w:rPr>
          <w:rFonts w:ascii="Times New Roman" w:hAnsi="Times New Roman"/>
          <w:sz w:val="28"/>
          <w:szCs w:val="28"/>
        </w:rPr>
        <w:t>а</w:t>
      </w:r>
      <w:r w:rsidRPr="00AC53A7">
        <w:rPr>
          <w:rFonts w:ascii="Times New Roman" w:hAnsi="Times New Roman"/>
          <w:sz w:val="28"/>
          <w:szCs w:val="28"/>
        </w:rPr>
        <w:t>м</w:t>
      </w:r>
      <w:r w:rsidR="00387D73" w:rsidRPr="00AC53A7">
        <w:rPr>
          <w:rFonts w:ascii="Times New Roman" w:hAnsi="Times New Roman"/>
          <w:sz w:val="28"/>
          <w:szCs w:val="28"/>
        </w:rPr>
        <w:t>и</w:t>
      </w:r>
      <w:r w:rsidR="00751837" w:rsidRPr="00AC53A7">
        <w:rPr>
          <w:rFonts w:ascii="Times New Roman" w:hAnsi="Times New Roman"/>
          <w:sz w:val="28"/>
          <w:szCs w:val="28"/>
        </w:rPr>
        <w:t xml:space="preserve"> [133, с. 161]</w:t>
      </w:r>
      <w:r w:rsidRPr="00AC53A7">
        <w:rPr>
          <w:rFonts w:ascii="Times New Roman" w:hAnsi="Times New Roman"/>
          <w:sz w:val="28"/>
          <w:szCs w:val="28"/>
        </w:rPr>
        <w:t>:</w:t>
      </w:r>
    </w:p>
    <w:p w14:paraId="3024F4F5" w14:textId="77777777" w:rsidR="0029681F" w:rsidRPr="00AC53A7" w:rsidRDefault="0029681F"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злиття (</w:t>
      </w:r>
      <w:r w:rsidR="00387D73" w:rsidRPr="00AC53A7">
        <w:rPr>
          <w:rFonts w:ascii="Times New Roman" w:hAnsi="Times New Roman"/>
          <w:sz w:val="28"/>
          <w:szCs w:val="28"/>
        </w:rPr>
        <w:t>де</w:t>
      </w:r>
      <w:r w:rsidRPr="00AC53A7">
        <w:rPr>
          <w:rFonts w:ascii="Times New Roman" w:hAnsi="Times New Roman"/>
          <w:sz w:val="28"/>
          <w:szCs w:val="28"/>
        </w:rPr>
        <w:t xml:space="preserve">кілька юридичних осіб об’єднуються в одну </w:t>
      </w:r>
      <w:r w:rsidR="00387D73" w:rsidRPr="00AC53A7">
        <w:rPr>
          <w:rFonts w:ascii="Times New Roman" w:hAnsi="Times New Roman"/>
          <w:sz w:val="28"/>
          <w:szCs w:val="28"/>
        </w:rPr>
        <w:t>та</w:t>
      </w:r>
      <w:r w:rsidRPr="00AC53A7">
        <w:rPr>
          <w:rFonts w:ascii="Times New Roman" w:hAnsi="Times New Roman"/>
          <w:sz w:val="28"/>
          <w:szCs w:val="28"/>
        </w:rPr>
        <w:t xml:space="preserve"> припиняють своє існування як окремі суб’єкти);</w:t>
      </w:r>
    </w:p>
    <w:p w14:paraId="14D62C01" w14:textId="77777777" w:rsidR="0029681F" w:rsidRPr="00AC53A7" w:rsidRDefault="0029681F"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приєднання (одна юридична особа вливається в іншу, яка існує вже в ширшому масштабі, а перша припиняє існування);</w:t>
      </w:r>
    </w:p>
    <w:p w14:paraId="7762E366" w14:textId="77777777" w:rsidR="0029681F" w:rsidRPr="00AC53A7" w:rsidRDefault="00387D73"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 </w:t>
      </w:r>
      <w:r w:rsidR="0029681F" w:rsidRPr="00AC53A7">
        <w:rPr>
          <w:rFonts w:ascii="Times New Roman" w:hAnsi="Times New Roman"/>
          <w:sz w:val="28"/>
          <w:szCs w:val="28"/>
        </w:rPr>
        <w:t xml:space="preserve">поділу (одна юридична особа припиняється, а на її основі виникає </w:t>
      </w:r>
      <w:r w:rsidRPr="00AC53A7">
        <w:rPr>
          <w:rFonts w:ascii="Times New Roman" w:hAnsi="Times New Roman"/>
          <w:sz w:val="28"/>
          <w:szCs w:val="28"/>
        </w:rPr>
        <w:t>де</w:t>
      </w:r>
      <w:r w:rsidR="0029681F" w:rsidRPr="00AC53A7">
        <w:rPr>
          <w:rFonts w:ascii="Times New Roman" w:hAnsi="Times New Roman"/>
          <w:sz w:val="28"/>
          <w:szCs w:val="28"/>
        </w:rPr>
        <w:t>кілька нових юридичних осіб, кожна з яких перейняла певну частку майна, справ, прав та обо</w:t>
      </w:r>
      <w:r w:rsidRPr="00AC53A7">
        <w:rPr>
          <w:rFonts w:ascii="Times New Roman" w:hAnsi="Times New Roman"/>
          <w:sz w:val="28"/>
          <w:szCs w:val="28"/>
        </w:rPr>
        <w:t>в’язків першої юридичної особи);</w:t>
      </w:r>
    </w:p>
    <w:p w14:paraId="27BAB35F" w14:textId="77777777" w:rsidR="0029681F" w:rsidRPr="00AC53A7" w:rsidRDefault="0029681F"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 перетворення (на основі юридичної особи виникає нова, яка має іншу структуру, інші цілі, інший предмет діяльності, </w:t>
      </w:r>
      <w:r w:rsidR="00D311E8" w:rsidRPr="00AC53A7">
        <w:rPr>
          <w:rFonts w:ascii="Times New Roman" w:hAnsi="Times New Roman"/>
          <w:sz w:val="28"/>
          <w:szCs w:val="28"/>
        </w:rPr>
        <w:t>проте</w:t>
      </w:r>
      <w:r w:rsidRPr="00AC53A7">
        <w:rPr>
          <w:rFonts w:ascii="Times New Roman" w:hAnsi="Times New Roman"/>
          <w:sz w:val="28"/>
          <w:szCs w:val="28"/>
        </w:rPr>
        <w:t xml:space="preserve"> переймає майнову основу діяльності старої, її права </w:t>
      </w:r>
      <w:r w:rsidR="00D311E8" w:rsidRPr="00AC53A7">
        <w:rPr>
          <w:rFonts w:ascii="Times New Roman" w:hAnsi="Times New Roman"/>
          <w:sz w:val="28"/>
          <w:szCs w:val="28"/>
        </w:rPr>
        <w:t>й</w:t>
      </w:r>
      <w:r w:rsidRPr="00AC53A7">
        <w:rPr>
          <w:rFonts w:ascii="Times New Roman" w:hAnsi="Times New Roman"/>
          <w:sz w:val="28"/>
          <w:szCs w:val="28"/>
        </w:rPr>
        <w:t xml:space="preserve"> обов’язки), коли практично має місце зміна організаційно-правової форми юридичної особи.</w:t>
      </w:r>
    </w:p>
    <w:p w14:paraId="40800BF8" w14:textId="77777777" w:rsidR="0029681F" w:rsidRPr="00AC53A7" w:rsidRDefault="00D311E8"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sz w:val="28"/>
          <w:szCs w:val="28"/>
        </w:rPr>
      </w:pPr>
      <w:r w:rsidRPr="00AC53A7">
        <w:rPr>
          <w:rFonts w:ascii="Times New Roman" w:hAnsi="Times New Roman"/>
          <w:sz w:val="28"/>
          <w:szCs w:val="28"/>
        </w:rPr>
        <w:t>Варто погодитися з Н.В. Богашево</w:t>
      </w:r>
      <w:r w:rsidR="0029681F" w:rsidRPr="00AC53A7">
        <w:rPr>
          <w:rFonts w:ascii="Times New Roman" w:hAnsi="Times New Roman"/>
          <w:sz w:val="28"/>
          <w:szCs w:val="28"/>
        </w:rPr>
        <w:t xml:space="preserve">ю, що зазначені способи реорганізації юридичних осіб можуть поширюватися на політичні партії за умови, що майнові відносини відіграють у цьому </w:t>
      </w:r>
      <w:r w:rsidRPr="00AC53A7">
        <w:rPr>
          <w:rFonts w:ascii="Times New Roman" w:hAnsi="Times New Roman"/>
          <w:sz w:val="28"/>
          <w:szCs w:val="28"/>
        </w:rPr>
        <w:t>разі</w:t>
      </w:r>
      <w:r w:rsidR="0029681F" w:rsidRPr="00AC53A7">
        <w:rPr>
          <w:rFonts w:ascii="Times New Roman" w:hAnsi="Times New Roman"/>
          <w:sz w:val="28"/>
          <w:szCs w:val="28"/>
        </w:rPr>
        <w:t xml:space="preserve"> другорядну роль і що вони взагалі відсутні між партією та її членами</w:t>
      </w:r>
      <w:r w:rsidR="00751837" w:rsidRPr="00AC53A7">
        <w:rPr>
          <w:rFonts w:ascii="Times New Roman" w:hAnsi="Times New Roman"/>
          <w:sz w:val="28"/>
          <w:szCs w:val="28"/>
        </w:rPr>
        <w:t xml:space="preserve"> [121, с. 327]</w:t>
      </w:r>
      <w:r w:rsidR="0029681F" w:rsidRPr="00AC53A7">
        <w:rPr>
          <w:rFonts w:ascii="Times New Roman" w:hAnsi="Times New Roman"/>
          <w:sz w:val="28"/>
          <w:szCs w:val="28"/>
        </w:rPr>
        <w:t>. Отже, розглянемо ці форми реорганізації детальніше.</w:t>
      </w:r>
    </w:p>
    <w:p w14:paraId="0B57F560" w14:textId="77777777" w:rsidR="0029681F"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color w:val="000000"/>
          <w:sz w:val="28"/>
          <w:szCs w:val="28"/>
        </w:rPr>
      </w:pPr>
      <w:r w:rsidRPr="00AC53A7">
        <w:rPr>
          <w:rFonts w:ascii="Times New Roman" w:hAnsi="Times New Roman"/>
          <w:bCs/>
          <w:color w:val="000000"/>
          <w:sz w:val="28"/>
          <w:szCs w:val="28"/>
          <w:shd w:val="clear" w:color="auto" w:fill="FFFFFF"/>
        </w:rPr>
        <w:lastRenderedPageBreak/>
        <w:t>Відповідно до ч. 6 ст. 4 ЗУ «Про державну реєстрацію юридичних осіб, фізичних осіб - підприємців та громадських формувань»</w:t>
      </w:r>
      <w:r w:rsidR="002056D7" w:rsidRPr="00AC53A7">
        <w:rPr>
          <w:rFonts w:ascii="Times New Roman" w:hAnsi="Times New Roman"/>
          <w:bCs/>
          <w:color w:val="000000"/>
          <w:sz w:val="28"/>
          <w:szCs w:val="28"/>
          <w:shd w:val="clear" w:color="auto" w:fill="FFFFFF"/>
        </w:rPr>
        <w:t xml:space="preserve"> </w:t>
      </w:r>
      <w:r w:rsidR="002056D7" w:rsidRPr="00AC53A7">
        <w:rPr>
          <w:rFonts w:ascii="Times New Roman" w:hAnsi="Times New Roman"/>
          <w:sz w:val="28"/>
          <w:szCs w:val="28"/>
        </w:rPr>
        <w:t>[209]</w:t>
      </w:r>
      <w:r w:rsidRPr="00AC53A7">
        <w:rPr>
          <w:rFonts w:ascii="Times New Roman" w:hAnsi="Times New Roman"/>
          <w:bCs/>
          <w:color w:val="000000"/>
          <w:sz w:val="28"/>
          <w:szCs w:val="28"/>
          <w:shd w:val="clear" w:color="auto" w:fill="FFFFFF"/>
        </w:rPr>
        <w:t xml:space="preserve"> </w:t>
      </w:r>
      <w:r w:rsidRPr="00AC53A7">
        <w:rPr>
          <w:rFonts w:ascii="Times New Roman" w:hAnsi="Times New Roman"/>
          <w:color w:val="000000"/>
          <w:sz w:val="28"/>
          <w:szCs w:val="28"/>
        </w:rPr>
        <w:t xml:space="preserve">у разі поділу юридичних осіб здійснюється державна реєстрація новоутворених юридичних осіб та державна реєстрація припинення юридичної особи, що припиняється </w:t>
      </w:r>
      <w:r w:rsidR="00D311E8" w:rsidRPr="00AC53A7">
        <w:rPr>
          <w:rFonts w:ascii="Times New Roman" w:hAnsi="Times New Roman"/>
          <w:color w:val="000000"/>
          <w:sz w:val="28"/>
          <w:szCs w:val="28"/>
        </w:rPr>
        <w:t>в</w:t>
      </w:r>
      <w:r w:rsidRPr="00AC53A7">
        <w:rPr>
          <w:rFonts w:ascii="Times New Roman" w:hAnsi="Times New Roman"/>
          <w:color w:val="000000"/>
          <w:sz w:val="28"/>
          <w:szCs w:val="28"/>
        </w:rPr>
        <w:t xml:space="preserve"> результаті поділу. Поділ вважається завершеним </w:t>
      </w:r>
      <w:r w:rsidR="00D311E8" w:rsidRPr="00AC53A7">
        <w:rPr>
          <w:rFonts w:ascii="Times New Roman" w:hAnsi="Times New Roman"/>
          <w:color w:val="000000"/>
          <w:sz w:val="28"/>
          <w:szCs w:val="28"/>
        </w:rPr>
        <w:t>і</w:t>
      </w:r>
      <w:r w:rsidRPr="00AC53A7">
        <w:rPr>
          <w:rFonts w:ascii="Times New Roman" w:hAnsi="Times New Roman"/>
          <w:color w:val="000000"/>
          <w:sz w:val="28"/>
          <w:szCs w:val="28"/>
        </w:rPr>
        <w:t xml:space="preserve">з дати державної реєстрації припинення юридичної особи, що припиняється </w:t>
      </w:r>
      <w:r w:rsidR="00D311E8" w:rsidRPr="00AC53A7">
        <w:rPr>
          <w:rFonts w:ascii="Times New Roman" w:hAnsi="Times New Roman"/>
          <w:color w:val="000000"/>
          <w:sz w:val="28"/>
          <w:szCs w:val="28"/>
        </w:rPr>
        <w:t>в</w:t>
      </w:r>
      <w:r w:rsidRPr="00AC53A7">
        <w:rPr>
          <w:rFonts w:ascii="Times New Roman" w:hAnsi="Times New Roman"/>
          <w:color w:val="000000"/>
          <w:sz w:val="28"/>
          <w:szCs w:val="28"/>
        </w:rPr>
        <w:t xml:space="preserve"> результаті поділу. </w:t>
      </w:r>
      <w:r w:rsidR="00D311E8" w:rsidRPr="00AC53A7">
        <w:rPr>
          <w:rFonts w:ascii="Times New Roman" w:hAnsi="Times New Roman"/>
          <w:color w:val="000000"/>
          <w:sz w:val="28"/>
          <w:szCs w:val="28"/>
        </w:rPr>
        <w:t>У</w:t>
      </w:r>
      <w:r w:rsidRPr="00AC53A7">
        <w:rPr>
          <w:rFonts w:ascii="Times New Roman" w:hAnsi="Times New Roman"/>
          <w:color w:val="000000"/>
          <w:sz w:val="28"/>
          <w:szCs w:val="28"/>
        </w:rPr>
        <w:t xml:space="preserve"> науковій літературі висловлюється думка, що поділ політичної партії як її реорганізація неможливий, позаяк тут можна говорити про так званий «розкол» партії, який означає лише вихід частини членів партії та утворення ними нової партії, а оскільки жодних майнових стосунків між партією та членами не існує</w:t>
      </w:r>
      <w:r w:rsidR="00D311E8" w:rsidRPr="00AC53A7">
        <w:rPr>
          <w:rFonts w:ascii="Times New Roman" w:hAnsi="Times New Roman"/>
          <w:color w:val="000000"/>
          <w:sz w:val="28"/>
          <w:szCs w:val="28"/>
        </w:rPr>
        <w:t>,</w:t>
      </w:r>
      <w:r w:rsidRPr="00AC53A7">
        <w:rPr>
          <w:rFonts w:ascii="Times New Roman" w:hAnsi="Times New Roman"/>
          <w:color w:val="000000"/>
          <w:sz w:val="28"/>
          <w:szCs w:val="28"/>
        </w:rPr>
        <w:t xml:space="preserve"> то явище «розколу» не супроводжується реорганізацією, а отже </w:t>
      </w:r>
      <w:r w:rsidR="00D311E8" w:rsidRPr="00AC53A7">
        <w:rPr>
          <w:rFonts w:ascii="Times New Roman" w:hAnsi="Times New Roman"/>
          <w:color w:val="000000"/>
          <w:sz w:val="28"/>
          <w:szCs w:val="28"/>
        </w:rPr>
        <w:t>не</w:t>
      </w:r>
      <w:r w:rsidRPr="00AC53A7">
        <w:rPr>
          <w:rFonts w:ascii="Times New Roman" w:hAnsi="Times New Roman"/>
          <w:color w:val="000000"/>
          <w:sz w:val="28"/>
          <w:szCs w:val="28"/>
        </w:rPr>
        <w:t xml:space="preserve">має </w:t>
      </w:r>
      <w:r w:rsidR="00D311E8" w:rsidRPr="00AC53A7">
        <w:rPr>
          <w:rFonts w:ascii="Times New Roman" w:hAnsi="Times New Roman"/>
          <w:color w:val="000000"/>
          <w:sz w:val="28"/>
          <w:szCs w:val="28"/>
        </w:rPr>
        <w:t xml:space="preserve">також </w:t>
      </w:r>
      <w:r w:rsidRPr="00AC53A7">
        <w:rPr>
          <w:rFonts w:ascii="Times New Roman" w:hAnsi="Times New Roman"/>
          <w:color w:val="000000"/>
          <w:sz w:val="28"/>
          <w:szCs w:val="28"/>
        </w:rPr>
        <w:t>правових наслідків для існування політичної партії чи зміни її статусу</w:t>
      </w:r>
      <w:r w:rsidR="002056D7" w:rsidRPr="00AC53A7">
        <w:rPr>
          <w:rFonts w:ascii="Times New Roman" w:hAnsi="Times New Roman"/>
          <w:color w:val="000000"/>
          <w:sz w:val="28"/>
          <w:szCs w:val="28"/>
        </w:rPr>
        <w:t xml:space="preserve"> </w:t>
      </w:r>
      <w:r w:rsidR="002056D7" w:rsidRPr="00AC53A7">
        <w:rPr>
          <w:rFonts w:ascii="Times New Roman" w:hAnsi="Times New Roman"/>
          <w:sz w:val="28"/>
          <w:szCs w:val="28"/>
        </w:rPr>
        <w:t>[121, с. 341]</w:t>
      </w:r>
      <w:r w:rsidRPr="00AC53A7">
        <w:rPr>
          <w:rFonts w:ascii="Times New Roman" w:hAnsi="Times New Roman"/>
          <w:color w:val="000000"/>
          <w:sz w:val="28"/>
          <w:szCs w:val="28"/>
        </w:rPr>
        <w:t>.</w:t>
      </w:r>
    </w:p>
    <w:p w14:paraId="486D13E7" w14:textId="77777777" w:rsidR="0029681F"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color w:val="000000"/>
          <w:sz w:val="28"/>
          <w:szCs w:val="28"/>
        </w:rPr>
      </w:pPr>
      <w:r w:rsidRPr="00AC53A7">
        <w:rPr>
          <w:rFonts w:ascii="Times New Roman" w:hAnsi="Times New Roman"/>
          <w:color w:val="000000"/>
          <w:sz w:val="28"/>
          <w:szCs w:val="28"/>
        </w:rPr>
        <w:t>На нашу думку</w:t>
      </w:r>
      <w:r w:rsidR="003A5DAF" w:rsidRPr="00AC53A7">
        <w:rPr>
          <w:rFonts w:ascii="Times New Roman" w:hAnsi="Times New Roman"/>
          <w:color w:val="000000"/>
          <w:sz w:val="28"/>
          <w:szCs w:val="28"/>
        </w:rPr>
        <w:t>,</w:t>
      </w:r>
      <w:r w:rsidRPr="00AC53A7">
        <w:rPr>
          <w:rFonts w:ascii="Times New Roman" w:hAnsi="Times New Roman"/>
          <w:color w:val="000000"/>
          <w:sz w:val="28"/>
          <w:szCs w:val="28"/>
        </w:rPr>
        <w:t xml:space="preserve"> таке судження є до</w:t>
      </w:r>
      <w:r w:rsidR="003A5DAF" w:rsidRPr="00AC53A7">
        <w:rPr>
          <w:rFonts w:ascii="Times New Roman" w:hAnsi="Times New Roman"/>
          <w:color w:val="000000"/>
          <w:sz w:val="28"/>
          <w:szCs w:val="28"/>
        </w:rPr>
        <w:t xml:space="preserve">сить </w:t>
      </w:r>
      <w:r w:rsidRPr="00AC53A7">
        <w:rPr>
          <w:rFonts w:ascii="Times New Roman" w:hAnsi="Times New Roman"/>
          <w:color w:val="000000"/>
          <w:sz w:val="28"/>
          <w:szCs w:val="28"/>
        </w:rPr>
        <w:t>суперечливим</w:t>
      </w:r>
      <w:r w:rsidR="002056D7" w:rsidRPr="00AC53A7">
        <w:rPr>
          <w:rFonts w:ascii="Times New Roman" w:hAnsi="Times New Roman"/>
          <w:color w:val="000000"/>
          <w:sz w:val="28"/>
          <w:szCs w:val="28"/>
        </w:rPr>
        <w:t>. По-перше,</w:t>
      </w:r>
      <w:r w:rsidRPr="00AC53A7">
        <w:rPr>
          <w:rFonts w:ascii="Times New Roman" w:hAnsi="Times New Roman"/>
          <w:color w:val="000000"/>
          <w:sz w:val="28"/>
          <w:szCs w:val="28"/>
        </w:rPr>
        <w:t xml:space="preserve"> у наведених вище положеннях спостерігається певне ототожнення таких видів реорганізації, як поділ </w:t>
      </w:r>
      <w:r w:rsidR="003A5DAF" w:rsidRPr="00AC53A7">
        <w:rPr>
          <w:rFonts w:ascii="Times New Roman" w:hAnsi="Times New Roman"/>
          <w:color w:val="000000"/>
          <w:sz w:val="28"/>
          <w:szCs w:val="28"/>
        </w:rPr>
        <w:t>і</w:t>
      </w:r>
      <w:r w:rsidRPr="00AC53A7">
        <w:rPr>
          <w:rFonts w:ascii="Times New Roman" w:hAnsi="Times New Roman"/>
          <w:color w:val="000000"/>
          <w:sz w:val="28"/>
          <w:szCs w:val="28"/>
        </w:rPr>
        <w:t xml:space="preserve"> виділ. Так, </w:t>
      </w:r>
      <w:r w:rsidRPr="00AC53A7">
        <w:rPr>
          <w:rFonts w:ascii="Times New Roman" w:hAnsi="Times New Roman"/>
          <w:bCs/>
          <w:color w:val="000000"/>
          <w:sz w:val="28"/>
          <w:szCs w:val="28"/>
          <w:shd w:val="clear" w:color="auto" w:fill="FFFFFF"/>
        </w:rPr>
        <w:t>відповідно до ч. 3 ст. 4 ЗУ «Про державну реєстрацію юридичних осіб, фізичних осіб - підприємців та громадських форму</w:t>
      </w:r>
      <w:r w:rsidR="003A5DAF" w:rsidRPr="00AC53A7">
        <w:rPr>
          <w:rFonts w:ascii="Times New Roman" w:hAnsi="Times New Roman"/>
          <w:bCs/>
          <w:color w:val="000000"/>
          <w:sz w:val="28"/>
          <w:szCs w:val="28"/>
          <w:shd w:val="clear" w:color="auto" w:fill="FFFFFF"/>
        </w:rPr>
        <w:t>вань»</w:t>
      </w:r>
      <w:r w:rsidRPr="00AC53A7">
        <w:rPr>
          <w:rFonts w:ascii="Times New Roman" w:hAnsi="Times New Roman"/>
          <w:bCs/>
          <w:color w:val="000000"/>
          <w:sz w:val="28"/>
          <w:szCs w:val="28"/>
          <w:shd w:val="clear" w:color="auto" w:fill="FFFFFF"/>
        </w:rPr>
        <w:t xml:space="preserve"> </w:t>
      </w:r>
      <w:r w:rsidRPr="00AC53A7">
        <w:rPr>
          <w:rFonts w:ascii="Times New Roman" w:hAnsi="Times New Roman"/>
          <w:color w:val="000000"/>
          <w:sz w:val="28"/>
          <w:szCs w:val="28"/>
        </w:rPr>
        <w:t>у разі виділу юридичних осіб здійснюється державна реєстрація юридичних осіб, утворених у результаті виділу, та державна реєстрація змін до відомостей, що містяться в Єдиному державному реєстрі, про юридичну особу, з якої здійснено виділ, щодо юридичної особи - правонаступника</w:t>
      </w:r>
      <w:r w:rsidRPr="00AC53A7">
        <w:rPr>
          <w:rStyle w:val="FootnoteReference"/>
          <w:rFonts w:ascii="Times New Roman" w:hAnsi="Times New Roman"/>
          <w:color w:val="000000"/>
        </w:rPr>
        <w:footnoteReference w:id="20"/>
      </w:r>
      <w:r w:rsidRPr="00AC53A7">
        <w:rPr>
          <w:rFonts w:ascii="Times New Roman" w:hAnsi="Times New Roman"/>
          <w:color w:val="000000"/>
          <w:sz w:val="28"/>
          <w:szCs w:val="28"/>
        </w:rPr>
        <w:t>. Тобто принциповою різницею між виділом та поділом є те, що п</w:t>
      </w:r>
      <w:r w:rsidR="003A5DAF" w:rsidRPr="00AC53A7">
        <w:rPr>
          <w:rFonts w:ascii="Times New Roman" w:hAnsi="Times New Roman"/>
          <w:color w:val="000000"/>
          <w:sz w:val="28"/>
          <w:szCs w:val="28"/>
        </w:rPr>
        <w:t>ід час</w:t>
      </w:r>
      <w:r w:rsidRPr="00AC53A7">
        <w:rPr>
          <w:rFonts w:ascii="Times New Roman" w:hAnsi="Times New Roman"/>
          <w:color w:val="000000"/>
          <w:sz w:val="28"/>
          <w:szCs w:val="28"/>
        </w:rPr>
        <w:t xml:space="preserve"> поділ</w:t>
      </w:r>
      <w:r w:rsidR="003A5DAF" w:rsidRPr="00AC53A7">
        <w:rPr>
          <w:rFonts w:ascii="Times New Roman" w:hAnsi="Times New Roman"/>
          <w:color w:val="000000"/>
          <w:sz w:val="28"/>
          <w:szCs w:val="28"/>
        </w:rPr>
        <w:t xml:space="preserve">у </w:t>
      </w:r>
      <w:r w:rsidRPr="00AC53A7">
        <w:rPr>
          <w:rFonts w:ascii="Times New Roman" w:hAnsi="Times New Roman"/>
          <w:color w:val="000000"/>
          <w:sz w:val="28"/>
          <w:szCs w:val="28"/>
        </w:rPr>
        <w:t>юридична особа</w:t>
      </w:r>
      <w:r w:rsidR="003A5DAF" w:rsidRPr="00AC53A7">
        <w:rPr>
          <w:rFonts w:ascii="Times New Roman" w:hAnsi="Times New Roman"/>
          <w:color w:val="000000"/>
          <w:sz w:val="28"/>
          <w:szCs w:val="28"/>
        </w:rPr>
        <w:t>,</w:t>
      </w:r>
      <w:r w:rsidRPr="00AC53A7">
        <w:rPr>
          <w:rFonts w:ascii="Times New Roman" w:hAnsi="Times New Roman"/>
          <w:color w:val="000000"/>
          <w:sz w:val="28"/>
          <w:szCs w:val="28"/>
        </w:rPr>
        <w:t xml:space="preserve"> з якої виділяються дві </w:t>
      </w:r>
      <w:r w:rsidR="003A5DAF" w:rsidRPr="00AC53A7">
        <w:rPr>
          <w:rFonts w:ascii="Times New Roman" w:hAnsi="Times New Roman"/>
          <w:color w:val="000000"/>
          <w:sz w:val="28"/>
          <w:szCs w:val="28"/>
        </w:rPr>
        <w:t>чи</w:t>
      </w:r>
      <w:r w:rsidRPr="00AC53A7">
        <w:rPr>
          <w:rFonts w:ascii="Times New Roman" w:hAnsi="Times New Roman"/>
          <w:color w:val="000000"/>
          <w:sz w:val="28"/>
          <w:szCs w:val="28"/>
        </w:rPr>
        <w:t xml:space="preserve"> більше юридичн</w:t>
      </w:r>
      <w:r w:rsidR="003A5DAF" w:rsidRPr="00AC53A7">
        <w:rPr>
          <w:rFonts w:ascii="Times New Roman" w:hAnsi="Times New Roman"/>
          <w:color w:val="000000"/>
          <w:sz w:val="28"/>
          <w:szCs w:val="28"/>
        </w:rPr>
        <w:t>і</w:t>
      </w:r>
      <w:r w:rsidRPr="00AC53A7">
        <w:rPr>
          <w:rFonts w:ascii="Times New Roman" w:hAnsi="Times New Roman"/>
          <w:color w:val="000000"/>
          <w:sz w:val="28"/>
          <w:szCs w:val="28"/>
        </w:rPr>
        <w:t xml:space="preserve"> ос</w:t>
      </w:r>
      <w:r w:rsidR="003A5DAF" w:rsidRPr="00AC53A7">
        <w:rPr>
          <w:rFonts w:ascii="Times New Roman" w:hAnsi="Times New Roman"/>
          <w:color w:val="000000"/>
          <w:sz w:val="28"/>
          <w:szCs w:val="28"/>
        </w:rPr>
        <w:t>оби,</w:t>
      </w:r>
      <w:r w:rsidRPr="00AC53A7">
        <w:rPr>
          <w:rFonts w:ascii="Times New Roman" w:hAnsi="Times New Roman"/>
          <w:color w:val="000000"/>
          <w:sz w:val="28"/>
          <w:szCs w:val="28"/>
        </w:rPr>
        <w:t xml:space="preserve"> припиняє свою діяльність, а її правонаступниками є новостворені особи, а п</w:t>
      </w:r>
      <w:r w:rsidR="003A5DAF" w:rsidRPr="00AC53A7">
        <w:rPr>
          <w:rFonts w:ascii="Times New Roman" w:hAnsi="Times New Roman"/>
          <w:color w:val="000000"/>
          <w:sz w:val="28"/>
          <w:szCs w:val="28"/>
        </w:rPr>
        <w:t>ід час</w:t>
      </w:r>
      <w:r w:rsidRPr="00AC53A7">
        <w:rPr>
          <w:rFonts w:ascii="Times New Roman" w:hAnsi="Times New Roman"/>
          <w:color w:val="000000"/>
          <w:sz w:val="28"/>
          <w:szCs w:val="28"/>
        </w:rPr>
        <w:t xml:space="preserve"> виділ</w:t>
      </w:r>
      <w:r w:rsidR="003A5DAF" w:rsidRPr="00AC53A7">
        <w:rPr>
          <w:rFonts w:ascii="Times New Roman" w:hAnsi="Times New Roman"/>
          <w:color w:val="000000"/>
          <w:sz w:val="28"/>
          <w:szCs w:val="28"/>
        </w:rPr>
        <w:t>у</w:t>
      </w:r>
      <w:r w:rsidRPr="00AC53A7">
        <w:rPr>
          <w:rFonts w:ascii="Times New Roman" w:hAnsi="Times New Roman"/>
          <w:color w:val="000000"/>
          <w:sz w:val="28"/>
          <w:szCs w:val="28"/>
        </w:rPr>
        <w:t xml:space="preserve"> така юридична особа продовжує функціонувати після реєстрації відповідних змін. По-друге</w:t>
      </w:r>
      <w:r w:rsidR="003A5DAF" w:rsidRPr="00AC53A7">
        <w:rPr>
          <w:rFonts w:ascii="Times New Roman" w:hAnsi="Times New Roman"/>
          <w:color w:val="000000"/>
          <w:sz w:val="28"/>
          <w:szCs w:val="28"/>
        </w:rPr>
        <w:t>,</w:t>
      </w:r>
      <w:r w:rsidRPr="00AC53A7">
        <w:rPr>
          <w:rFonts w:ascii="Times New Roman" w:hAnsi="Times New Roman"/>
          <w:color w:val="000000"/>
          <w:sz w:val="28"/>
          <w:szCs w:val="28"/>
        </w:rPr>
        <w:t xml:space="preserve"> недоцільно ототож</w:t>
      </w:r>
      <w:r w:rsidR="003A5DAF" w:rsidRPr="00AC53A7">
        <w:rPr>
          <w:rFonts w:ascii="Times New Roman" w:hAnsi="Times New Roman"/>
          <w:color w:val="000000"/>
          <w:sz w:val="28"/>
          <w:szCs w:val="28"/>
        </w:rPr>
        <w:t>нювати «розкол» у партії</w:t>
      </w:r>
      <w:r w:rsidRPr="00AC53A7">
        <w:rPr>
          <w:rFonts w:ascii="Times New Roman" w:hAnsi="Times New Roman"/>
          <w:color w:val="000000"/>
          <w:sz w:val="28"/>
          <w:szCs w:val="28"/>
        </w:rPr>
        <w:t xml:space="preserve"> як результат відповідних протиріч між членами полі</w:t>
      </w:r>
      <w:r w:rsidR="003A5DAF" w:rsidRPr="00AC53A7">
        <w:rPr>
          <w:rFonts w:ascii="Times New Roman" w:hAnsi="Times New Roman"/>
          <w:color w:val="000000"/>
          <w:sz w:val="28"/>
          <w:szCs w:val="28"/>
        </w:rPr>
        <w:t>тичної партії та поділ партії</w:t>
      </w:r>
      <w:r w:rsidRPr="00AC53A7">
        <w:rPr>
          <w:rFonts w:ascii="Times New Roman" w:hAnsi="Times New Roman"/>
          <w:color w:val="000000"/>
          <w:sz w:val="28"/>
          <w:szCs w:val="28"/>
        </w:rPr>
        <w:t xml:space="preserve"> як вид її </w:t>
      </w:r>
      <w:r w:rsidRPr="00AC53A7">
        <w:rPr>
          <w:rFonts w:ascii="Times New Roman" w:hAnsi="Times New Roman"/>
          <w:color w:val="000000"/>
          <w:sz w:val="28"/>
          <w:szCs w:val="28"/>
        </w:rPr>
        <w:lastRenderedPageBreak/>
        <w:t>реорганізації. Ми погоджує</w:t>
      </w:r>
      <w:r w:rsidR="003A5DAF" w:rsidRPr="00AC53A7">
        <w:rPr>
          <w:rFonts w:ascii="Times New Roman" w:hAnsi="Times New Roman"/>
          <w:color w:val="000000"/>
          <w:sz w:val="28"/>
          <w:szCs w:val="28"/>
        </w:rPr>
        <w:t xml:space="preserve">мося з тим, що </w:t>
      </w:r>
      <w:r w:rsidRPr="00AC53A7">
        <w:rPr>
          <w:rFonts w:ascii="Times New Roman" w:hAnsi="Times New Roman"/>
          <w:color w:val="000000"/>
          <w:sz w:val="28"/>
          <w:szCs w:val="28"/>
        </w:rPr>
        <w:t>вихід частини членів політичної партії «не супроводжується реорганізацією», водно</w:t>
      </w:r>
      <w:r w:rsidR="003A5DAF" w:rsidRPr="00AC53A7">
        <w:rPr>
          <w:rFonts w:ascii="Times New Roman" w:hAnsi="Times New Roman"/>
          <w:color w:val="000000"/>
          <w:sz w:val="28"/>
          <w:szCs w:val="28"/>
        </w:rPr>
        <w:t>час такий вихід</w:t>
      </w:r>
      <w:r w:rsidRPr="00AC53A7">
        <w:rPr>
          <w:rFonts w:ascii="Times New Roman" w:hAnsi="Times New Roman"/>
          <w:color w:val="000000"/>
          <w:sz w:val="28"/>
          <w:szCs w:val="28"/>
        </w:rPr>
        <w:t xml:space="preserve"> не обов’язково означає «утворення ними нової партії», оскільки вони можуть вступити до інших зареєстрованих партій або взагалі не </w:t>
      </w:r>
      <w:r w:rsidR="003A5DAF" w:rsidRPr="00AC53A7">
        <w:rPr>
          <w:rFonts w:ascii="Times New Roman" w:hAnsi="Times New Roman"/>
          <w:color w:val="000000"/>
          <w:sz w:val="28"/>
          <w:szCs w:val="28"/>
        </w:rPr>
        <w:t>в</w:t>
      </w:r>
      <w:r w:rsidRPr="00AC53A7">
        <w:rPr>
          <w:rFonts w:ascii="Times New Roman" w:hAnsi="Times New Roman"/>
          <w:color w:val="000000"/>
          <w:sz w:val="28"/>
          <w:szCs w:val="28"/>
        </w:rPr>
        <w:t>ступа</w:t>
      </w:r>
      <w:r w:rsidR="00097534" w:rsidRPr="00AC53A7">
        <w:rPr>
          <w:rFonts w:ascii="Times New Roman" w:hAnsi="Times New Roman"/>
          <w:color w:val="000000"/>
          <w:sz w:val="28"/>
          <w:szCs w:val="28"/>
        </w:rPr>
        <w:t>ти до жодних політичних партій.</w:t>
      </w:r>
    </w:p>
    <w:p w14:paraId="1BA16F52" w14:textId="77777777" w:rsidR="0029681F"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sz w:val="28"/>
          <w:szCs w:val="28"/>
        </w:rPr>
      </w:pPr>
      <w:r w:rsidRPr="00AC53A7">
        <w:rPr>
          <w:rFonts w:ascii="Times New Roman" w:hAnsi="Times New Roman"/>
          <w:color w:val="000000"/>
          <w:sz w:val="28"/>
          <w:szCs w:val="28"/>
        </w:rPr>
        <w:t xml:space="preserve">Необхідно </w:t>
      </w:r>
      <w:r w:rsidR="003A5DAF" w:rsidRPr="00AC53A7">
        <w:rPr>
          <w:rFonts w:ascii="Times New Roman" w:hAnsi="Times New Roman"/>
          <w:color w:val="000000"/>
          <w:sz w:val="28"/>
          <w:szCs w:val="28"/>
        </w:rPr>
        <w:t>за</w:t>
      </w:r>
      <w:r w:rsidRPr="00AC53A7">
        <w:rPr>
          <w:rFonts w:ascii="Times New Roman" w:hAnsi="Times New Roman"/>
          <w:color w:val="000000"/>
          <w:sz w:val="28"/>
          <w:szCs w:val="28"/>
        </w:rPr>
        <w:t>значити, що свого часу до ВРУ був внесений проект ЗУ «Про внесення змін до Закону України «Про політичні партії в Україні» щодо об’єднання політичних партій»</w:t>
      </w:r>
      <w:r w:rsidR="008C7A63" w:rsidRPr="00AC53A7">
        <w:rPr>
          <w:rFonts w:ascii="Times New Roman" w:hAnsi="Times New Roman"/>
          <w:color w:val="000000"/>
          <w:sz w:val="28"/>
          <w:szCs w:val="28"/>
        </w:rPr>
        <w:t xml:space="preserve"> </w:t>
      </w:r>
      <w:r w:rsidR="008C7A63" w:rsidRPr="00AC53A7">
        <w:rPr>
          <w:rFonts w:ascii="Times New Roman" w:hAnsi="Times New Roman"/>
          <w:sz w:val="28"/>
          <w:szCs w:val="28"/>
        </w:rPr>
        <w:t>[</w:t>
      </w:r>
      <w:r w:rsidR="0031177F" w:rsidRPr="00AC53A7">
        <w:rPr>
          <w:rFonts w:ascii="Times New Roman" w:hAnsi="Times New Roman"/>
          <w:sz w:val="28"/>
          <w:szCs w:val="28"/>
        </w:rPr>
        <w:t>321</w:t>
      </w:r>
      <w:r w:rsidR="008C7A63" w:rsidRPr="00AC53A7">
        <w:rPr>
          <w:rFonts w:ascii="Times New Roman" w:hAnsi="Times New Roman"/>
          <w:sz w:val="28"/>
          <w:szCs w:val="28"/>
        </w:rPr>
        <w:t>]</w:t>
      </w:r>
      <w:r w:rsidRPr="00AC53A7">
        <w:rPr>
          <w:rFonts w:ascii="Times New Roman" w:hAnsi="Times New Roman"/>
          <w:sz w:val="28"/>
          <w:szCs w:val="28"/>
        </w:rPr>
        <w:t>. Зокрема, цим проектом пропонувалося</w:t>
      </w:r>
      <w:r w:rsidR="003A5DAF" w:rsidRPr="00AC53A7">
        <w:rPr>
          <w:rFonts w:ascii="Times New Roman" w:hAnsi="Times New Roman"/>
          <w:sz w:val="28"/>
          <w:szCs w:val="28"/>
        </w:rPr>
        <w:t xml:space="preserve"> доповнити</w:t>
      </w:r>
      <w:r w:rsidRPr="00AC53A7">
        <w:rPr>
          <w:rFonts w:ascii="Times New Roman" w:hAnsi="Times New Roman"/>
          <w:sz w:val="28"/>
          <w:szCs w:val="28"/>
        </w:rPr>
        <w:t xml:space="preserve"> ст. 10 новими частинами такого змісту: «Дві або більше політичні партії, зареєстровані в установленому порядку, мають право об’єднатися через реорганізацію шляхом злиття відповідно до статті 23 цього З</w:t>
      </w:r>
      <w:r w:rsidR="00F51BA5" w:rsidRPr="00AC53A7">
        <w:rPr>
          <w:rFonts w:ascii="Times New Roman" w:hAnsi="Times New Roman"/>
          <w:sz w:val="28"/>
          <w:szCs w:val="28"/>
        </w:rPr>
        <w:t>У</w:t>
      </w:r>
      <w:r w:rsidRPr="00AC53A7">
        <w:rPr>
          <w:rFonts w:ascii="Times New Roman" w:hAnsi="Times New Roman"/>
          <w:sz w:val="28"/>
          <w:szCs w:val="28"/>
        </w:rPr>
        <w:t>. На установчому</w:t>
      </w:r>
      <w:r w:rsidRPr="00AC53A7">
        <w:rPr>
          <w:rFonts w:ascii="Times New Roman" w:hAnsi="Times New Roman"/>
          <w:bCs/>
          <w:sz w:val="28"/>
          <w:szCs w:val="28"/>
        </w:rPr>
        <w:t xml:space="preserve"> об’єднавчому</w:t>
      </w:r>
      <w:r w:rsidRPr="00AC53A7">
        <w:rPr>
          <w:rFonts w:ascii="Times New Roman" w:hAnsi="Times New Roman"/>
          <w:sz w:val="28"/>
          <w:szCs w:val="28"/>
        </w:rPr>
        <w:t xml:space="preserve"> з’їзді (конференції) політичної партії, яка створюється в результаті об’єднання двох або більше політичних партій, затверджуються статут і програма об’єднаної політичної партії, обираються її керівні і контрольно-ревізійні органи. Політична партія, яка створена в результаті об’єднання двох або більше політичних партій, є правонаступником усіх політичних партій, які припинили свою діяльність через реорганізацію шляхом злиття, та не вважається новоутвореною партією відповідно до частин першої і другої цієї статті. Датою реєстрації у встановленому законом порядку об’єднаної політичної партії - правонаступника політичних партій, які припинили свою діяльність через реорганізацію шляхом злиття, вважається дата реєстрації тієї з політичних партій, що об’єднуються, яка була зареєстрована першою».</w:t>
      </w:r>
    </w:p>
    <w:p w14:paraId="1B384D92" w14:textId="77777777" w:rsidR="0029681F"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color w:val="000000"/>
          <w:sz w:val="28"/>
          <w:szCs w:val="28"/>
        </w:rPr>
      </w:pPr>
      <w:r w:rsidRPr="00AC53A7">
        <w:rPr>
          <w:rFonts w:ascii="Times New Roman" w:hAnsi="Times New Roman"/>
          <w:sz w:val="28"/>
          <w:szCs w:val="28"/>
        </w:rPr>
        <w:t xml:space="preserve">Положення названого законопроекту отримали </w:t>
      </w:r>
      <w:r w:rsidR="003A5DAF" w:rsidRPr="00AC53A7">
        <w:rPr>
          <w:rFonts w:ascii="Times New Roman" w:hAnsi="Times New Roman"/>
          <w:sz w:val="28"/>
          <w:szCs w:val="28"/>
        </w:rPr>
        <w:t>низку</w:t>
      </w:r>
      <w:r w:rsidRPr="00AC53A7">
        <w:rPr>
          <w:rFonts w:ascii="Times New Roman" w:hAnsi="Times New Roman"/>
          <w:sz w:val="28"/>
          <w:szCs w:val="28"/>
        </w:rPr>
        <w:t xml:space="preserve"> критичних зауважень як </w:t>
      </w:r>
      <w:r w:rsidR="006C2E52" w:rsidRPr="00AC53A7">
        <w:rPr>
          <w:rFonts w:ascii="Times New Roman" w:hAnsi="Times New Roman"/>
          <w:sz w:val="28"/>
          <w:szCs w:val="28"/>
        </w:rPr>
        <w:t>і</w:t>
      </w:r>
      <w:r w:rsidRPr="00AC53A7">
        <w:rPr>
          <w:rFonts w:ascii="Times New Roman" w:hAnsi="Times New Roman"/>
          <w:sz w:val="28"/>
          <w:szCs w:val="28"/>
        </w:rPr>
        <w:t>з боку науковців</w:t>
      </w:r>
      <w:r w:rsidR="006C2E52" w:rsidRPr="00AC53A7">
        <w:rPr>
          <w:rFonts w:ascii="Times New Roman" w:hAnsi="Times New Roman"/>
          <w:sz w:val="28"/>
          <w:szCs w:val="28"/>
        </w:rPr>
        <w:t>,</w:t>
      </w:r>
      <w:r w:rsidRPr="00AC53A7">
        <w:rPr>
          <w:rFonts w:ascii="Times New Roman" w:hAnsi="Times New Roman"/>
          <w:sz w:val="28"/>
          <w:szCs w:val="28"/>
        </w:rPr>
        <w:t xml:space="preserve"> так і з боку Головного науково-експертного управління </w:t>
      </w:r>
      <w:r w:rsidR="006C2E52" w:rsidRPr="00AC53A7">
        <w:rPr>
          <w:rFonts w:ascii="Times New Roman" w:hAnsi="Times New Roman"/>
          <w:sz w:val="28"/>
          <w:szCs w:val="28"/>
        </w:rPr>
        <w:t>А</w:t>
      </w:r>
      <w:r w:rsidRPr="00AC53A7">
        <w:rPr>
          <w:rFonts w:ascii="Times New Roman" w:hAnsi="Times New Roman"/>
          <w:sz w:val="28"/>
          <w:szCs w:val="28"/>
        </w:rPr>
        <w:t xml:space="preserve">парату ВРУ. Зокрема, у висновку Головного науково-експертного управління </w:t>
      </w:r>
      <w:r w:rsidR="006C2E52" w:rsidRPr="00AC53A7">
        <w:rPr>
          <w:rFonts w:ascii="Times New Roman" w:hAnsi="Times New Roman"/>
          <w:sz w:val="28"/>
          <w:szCs w:val="28"/>
        </w:rPr>
        <w:t>А</w:t>
      </w:r>
      <w:r w:rsidRPr="00AC53A7">
        <w:rPr>
          <w:rFonts w:ascii="Times New Roman" w:hAnsi="Times New Roman"/>
          <w:sz w:val="28"/>
          <w:szCs w:val="28"/>
        </w:rPr>
        <w:t>пара</w:t>
      </w:r>
      <w:r w:rsidR="006C2E52" w:rsidRPr="00AC53A7">
        <w:rPr>
          <w:rFonts w:ascii="Times New Roman" w:hAnsi="Times New Roman"/>
          <w:sz w:val="28"/>
          <w:szCs w:val="28"/>
        </w:rPr>
        <w:t>ту ВРУ</w:t>
      </w:r>
      <w:r w:rsidRPr="00AC53A7">
        <w:rPr>
          <w:rFonts w:ascii="Times New Roman" w:hAnsi="Times New Roman"/>
          <w:sz w:val="28"/>
          <w:szCs w:val="28"/>
        </w:rPr>
        <w:t xml:space="preserve"> відзначається, що</w:t>
      </w:r>
      <w:r w:rsidR="00F51BA5" w:rsidRPr="00AC53A7">
        <w:rPr>
          <w:rFonts w:ascii="Times New Roman" w:hAnsi="Times New Roman"/>
          <w:sz w:val="28"/>
          <w:szCs w:val="28"/>
        </w:rPr>
        <w:t>,</w:t>
      </w:r>
      <w:r w:rsidRPr="00AC53A7">
        <w:rPr>
          <w:rFonts w:ascii="Times New Roman" w:hAnsi="Times New Roman"/>
          <w:sz w:val="28"/>
          <w:szCs w:val="28"/>
        </w:rPr>
        <w:t xml:space="preserve"> </w:t>
      </w:r>
      <w:r w:rsidR="006C2E52" w:rsidRPr="00AC53A7">
        <w:rPr>
          <w:rFonts w:ascii="Times New Roman" w:hAnsi="Times New Roman"/>
          <w:sz w:val="28"/>
          <w:szCs w:val="28"/>
        </w:rPr>
        <w:t>загалом</w:t>
      </w:r>
      <w:r w:rsidRPr="00AC53A7">
        <w:rPr>
          <w:rFonts w:ascii="Times New Roman" w:hAnsi="Times New Roman"/>
          <w:sz w:val="28"/>
          <w:szCs w:val="28"/>
        </w:rPr>
        <w:t xml:space="preserve"> управління підтримує необхідність уточнення законодавчого регулювання процесу створення та діяльності політичних партій, проте вважає, що </w:t>
      </w:r>
      <w:r w:rsidRPr="00AC53A7">
        <w:rPr>
          <w:rFonts w:ascii="Times New Roman" w:hAnsi="Times New Roman"/>
          <w:color w:val="000000"/>
          <w:sz w:val="28"/>
          <w:szCs w:val="28"/>
        </w:rPr>
        <w:t xml:space="preserve">прийняття </w:t>
      </w:r>
      <w:r w:rsidR="006C2E52" w:rsidRPr="00AC53A7">
        <w:rPr>
          <w:rFonts w:ascii="Times New Roman" w:hAnsi="Times New Roman"/>
          <w:color w:val="000000"/>
          <w:sz w:val="28"/>
          <w:szCs w:val="28"/>
        </w:rPr>
        <w:t>цього</w:t>
      </w:r>
      <w:r w:rsidRPr="00AC53A7">
        <w:rPr>
          <w:rFonts w:ascii="Times New Roman" w:hAnsi="Times New Roman"/>
          <w:color w:val="000000"/>
          <w:sz w:val="28"/>
          <w:szCs w:val="28"/>
        </w:rPr>
        <w:t xml:space="preserve"> </w:t>
      </w:r>
      <w:r w:rsidRPr="00AC53A7">
        <w:rPr>
          <w:rFonts w:ascii="Times New Roman" w:hAnsi="Times New Roman"/>
          <w:sz w:val="28"/>
          <w:szCs w:val="28"/>
        </w:rPr>
        <w:t xml:space="preserve">проекту </w:t>
      </w:r>
      <w:r w:rsidR="006C2E52" w:rsidRPr="00AC53A7">
        <w:rPr>
          <w:rFonts w:ascii="Times New Roman" w:hAnsi="Times New Roman"/>
          <w:sz w:val="28"/>
          <w:szCs w:val="28"/>
        </w:rPr>
        <w:t>в</w:t>
      </w:r>
      <w:r w:rsidRPr="00AC53A7">
        <w:rPr>
          <w:rFonts w:ascii="Times New Roman" w:hAnsi="Times New Roman"/>
          <w:sz w:val="28"/>
          <w:szCs w:val="28"/>
        </w:rPr>
        <w:t xml:space="preserve"> запропонованому вигляді не сприятиме вирішенню проблем, а навпаки, </w:t>
      </w:r>
      <w:r w:rsidRPr="00AC53A7">
        <w:rPr>
          <w:rFonts w:ascii="Times New Roman" w:hAnsi="Times New Roman"/>
          <w:sz w:val="28"/>
          <w:szCs w:val="28"/>
        </w:rPr>
        <w:lastRenderedPageBreak/>
        <w:t>спричинить виникненн</w:t>
      </w:r>
      <w:r w:rsidR="006C2E52" w:rsidRPr="00AC53A7">
        <w:rPr>
          <w:rFonts w:ascii="Times New Roman" w:hAnsi="Times New Roman"/>
          <w:sz w:val="28"/>
          <w:szCs w:val="28"/>
        </w:rPr>
        <w:t>я</w:t>
      </w:r>
      <w:r w:rsidRPr="00AC53A7">
        <w:rPr>
          <w:rFonts w:ascii="Times New Roman" w:hAnsi="Times New Roman"/>
          <w:sz w:val="28"/>
          <w:szCs w:val="28"/>
        </w:rPr>
        <w:t xml:space="preserve"> колізій у правовому регулюванні реєстрації політичних партій, створених у результаті реорганізації шляхом злиття</w:t>
      </w:r>
      <w:r w:rsidR="00E56918" w:rsidRPr="00AC53A7">
        <w:rPr>
          <w:rFonts w:ascii="Times New Roman" w:hAnsi="Times New Roman"/>
          <w:sz w:val="28"/>
          <w:szCs w:val="28"/>
        </w:rPr>
        <w:t xml:space="preserve"> [322]</w:t>
      </w:r>
      <w:r w:rsidRPr="00AC53A7">
        <w:rPr>
          <w:rFonts w:ascii="Times New Roman" w:hAnsi="Times New Roman"/>
          <w:sz w:val="28"/>
          <w:szCs w:val="28"/>
        </w:rPr>
        <w:t>. Також у згаданому виснов</w:t>
      </w:r>
      <w:r w:rsidR="006C2E52" w:rsidRPr="00AC53A7">
        <w:rPr>
          <w:rFonts w:ascii="Times New Roman" w:hAnsi="Times New Roman"/>
          <w:sz w:val="28"/>
          <w:szCs w:val="28"/>
        </w:rPr>
        <w:t>ку</w:t>
      </w:r>
      <w:r w:rsidRPr="00AC53A7">
        <w:rPr>
          <w:rFonts w:ascii="Times New Roman" w:hAnsi="Times New Roman"/>
          <w:sz w:val="28"/>
          <w:szCs w:val="28"/>
        </w:rPr>
        <w:t xml:space="preserve"> вказується</w:t>
      </w:r>
      <w:r w:rsidR="006C2E52" w:rsidRPr="00AC53A7">
        <w:rPr>
          <w:rFonts w:ascii="Times New Roman" w:hAnsi="Times New Roman"/>
          <w:sz w:val="28"/>
          <w:szCs w:val="28"/>
        </w:rPr>
        <w:t xml:space="preserve"> на те</w:t>
      </w:r>
      <w:r w:rsidRPr="00AC53A7">
        <w:rPr>
          <w:rFonts w:ascii="Times New Roman" w:hAnsi="Times New Roman"/>
          <w:sz w:val="28"/>
          <w:szCs w:val="28"/>
        </w:rPr>
        <w:t>, що</w:t>
      </w:r>
      <w:r w:rsidRPr="00AC53A7">
        <w:rPr>
          <w:rStyle w:val="FontStyle"/>
          <w:rFonts w:ascii="Times New Roman" w:eastAsiaTheme="majorEastAsia" w:hAnsi="Times New Roman" w:cs="Times New Roman"/>
          <w:sz w:val="28"/>
          <w:szCs w:val="28"/>
        </w:rPr>
        <w:t xml:space="preserve"> використане</w:t>
      </w:r>
      <w:r w:rsidR="00F51BA5" w:rsidRPr="00AC53A7">
        <w:rPr>
          <w:rStyle w:val="FontStyle"/>
          <w:rFonts w:ascii="Times New Roman" w:eastAsiaTheme="majorEastAsia" w:hAnsi="Times New Roman" w:cs="Times New Roman"/>
          <w:sz w:val="28"/>
          <w:szCs w:val="28"/>
        </w:rPr>
        <w:t xml:space="preserve"> </w:t>
      </w:r>
      <w:r w:rsidR="006C2E52" w:rsidRPr="00AC53A7">
        <w:rPr>
          <w:rStyle w:val="FontStyle"/>
          <w:rFonts w:ascii="Times New Roman" w:eastAsiaTheme="majorEastAsia" w:hAnsi="Times New Roman" w:cs="Times New Roman"/>
          <w:sz w:val="28"/>
          <w:szCs w:val="28"/>
        </w:rPr>
        <w:t>в</w:t>
      </w:r>
      <w:r w:rsidRPr="00AC53A7">
        <w:rPr>
          <w:rStyle w:val="FontStyle"/>
          <w:rFonts w:ascii="Times New Roman" w:eastAsiaTheme="majorEastAsia" w:hAnsi="Times New Roman" w:cs="Times New Roman"/>
          <w:sz w:val="28"/>
          <w:szCs w:val="28"/>
        </w:rPr>
        <w:t xml:space="preserve"> проекті поняття «правонаступництво», яке вживається у сфері господарсько- </w:t>
      </w:r>
      <w:r w:rsidR="006C2E52" w:rsidRPr="00AC53A7">
        <w:rPr>
          <w:rStyle w:val="FontStyle"/>
          <w:rFonts w:ascii="Times New Roman" w:eastAsiaTheme="majorEastAsia" w:hAnsi="Times New Roman" w:cs="Times New Roman"/>
          <w:sz w:val="28"/>
          <w:szCs w:val="28"/>
        </w:rPr>
        <w:t>й</w:t>
      </w:r>
      <w:r w:rsidRPr="00AC53A7">
        <w:rPr>
          <w:rStyle w:val="FontStyle"/>
          <w:rFonts w:ascii="Times New Roman" w:eastAsiaTheme="majorEastAsia" w:hAnsi="Times New Roman" w:cs="Times New Roman"/>
          <w:sz w:val="28"/>
          <w:szCs w:val="28"/>
        </w:rPr>
        <w:t xml:space="preserve"> цивільно-правових відносин, не може застосовуватись у випадках, коли йдеться про публічно-правові питання діяльності політичних партій</w:t>
      </w:r>
      <w:r w:rsidR="00CA002E" w:rsidRPr="00AC53A7">
        <w:rPr>
          <w:rStyle w:val="FontStyle"/>
          <w:rFonts w:ascii="Times New Roman" w:eastAsiaTheme="majorEastAsia" w:hAnsi="Times New Roman" w:cs="Times New Roman"/>
          <w:sz w:val="28"/>
          <w:szCs w:val="28"/>
        </w:rPr>
        <w:t xml:space="preserve"> </w:t>
      </w:r>
      <w:r w:rsidR="00CA002E" w:rsidRPr="00AC53A7">
        <w:rPr>
          <w:rFonts w:ascii="Times New Roman" w:hAnsi="Times New Roman"/>
          <w:sz w:val="28"/>
          <w:szCs w:val="28"/>
        </w:rPr>
        <w:t>[322]</w:t>
      </w:r>
      <w:r w:rsidRPr="00AC53A7">
        <w:rPr>
          <w:rStyle w:val="FontStyle"/>
          <w:rFonts w:ascii="Times New Roman" w:eastAsiaTheme="majorEastAsia" w:hAnsi="Times New Roman" w:cs="Times New Roman"/>
          <w:sz w:val="28"/>
          <w:szCs w:val="28"/>
        </w:rPr>
        <w:t>. Кожна конкретна політична партія створюється для того, щоб бути виразником політичних поглядів і переконань певної частини населення, а законодавство не передбачає і не повинн</w:t>
      </w:r>
      <w:r w:rsidR="006C2E52" w:rsidRPr="00AC53A7">
        <w:rPr>
          <w:rStyle w:val="FontStyle"/>
          <w:rFonts w:ascii="Times New Roman" w:eastAsiaTheme="majorEastAsia" w:hAnsi="Times New Roman" w:cs="Times New Roman"/>
          <w:sz w:val="28"/>
          <w:szCs w:val="28"/>
        </w:rPr>
        <w:t>е</w:t>
      </w:r>
      <w:r w:rsidRPr="00AC53A7">
        <w:rPr>
          <w:rStyle w:val="FontStyle"/>
          <w:rFonts w:ascii="Times New Roman" w:eastAsiaTheme="majorEastAsia" w:hAnsi="Times New Roman" w:cs="Times New Roman"/>
          <w:sz w:val="28"/>
          <w:szCs w:val="28"/>
        </w:rPr>
        <w:t xml:space="preserve"> передбачати права партій на виключне використання певних політичних ідей, концепцій, ідеології, тому недоречно вести мову про «правонаступництво» щодо них і про перехід до новоутвореної партії обов’язків щодо дотримання нею політичних поглядів, ідей тощо політичних партій, на основі яких вона була створена</w:t>
      </w:r>
      <w:r w:rsidR="00CA002E" w:rsidRPr="00AC53A7">
        <w:rPr>
          <w:rStyle w:val="FontStyle"/>
          <w:rFonts w:ascii="Times New Roman" w:eastAsiaTheme="majorEastAsia" w:hAnsi="Times New Roman" w:cs="Times New Roman"/>
          <w:sz w:val="28"/>
          <w:szCs w:val="28"/>
        </w:rPr>
        <w:t xml:space="preserve"> </w:t>
      </w:r>
      <w:r w:rsidR="00CA002E" w:rsidRPr="00AC53A7">
        <w:rPr>
          <w:rFonts w:ascii="Times New Roman" w:hAnsi="Times New Roman"/>
          <w:sz w:val="28"/>
          <w:szCs w:val="28"/>
        </w:rPr>
        <w:t>[322]</w:t>
      </w:r>
      <w:r w:rsidRPr="00AC53A7">
        <w:rPr>
          <w:rStyle w:val="FontStyle"/>
          <w:rFonts w:ascii="Times New Roman" w:eastAsiaTheme="majorEastAsia" w:hAnsi="Times New Roman" w:cs="Times New Roman"/>
          <w:sz w:val="28"/>
          <w:szCs w:val="28"/>
        </w:rPr>
        <w:t xml:space="preserve">. </w:t>
      </w:r>
      <w:r w:rsidR="00830274" w:rsidRPr="00AC53A7">
        <w:rPr>
          <w:rStyle w:val="FontStyle"/>
          <w:rFonts w:ascii="Times New Roman" w:eastAsiaTheme="majorEastAsia" w:hAnsi="Times New Roman" w:cs="Times New Roman"/>
          <w:sz w:val="28"/>
          <w:szCs w:val="28"/>
        </w:rPr>
        <w:t>Ми ц</w:t>
      </w:r>
      <w:r w:rsidRPr="00AC53A7">
        <w:rPr>
          <w:rStyle w:val="FontStyle"/>
          <w:rFonts w:ascii="Times New Roman" w:eastAsiaTheme="majorEastAsia" w:hAnsi="Times New Roman" w:cs="Times New Roman"/>
          <w:sz w:val="28"/>
          <w:szCs w:val="28"/>
        </w:rPr>
        <w:t>ілко</w:t>
      </w:r>
      <w:r w:rsidR="00830274" w:rsidRPr="00AC53A7">
        <w:rPr>
          <w:rStyle w:val="FontStyle"/>
          <w:rFonts w:ascii="Times New Roman" w:eastAsiaTheme="majorEastAsia" w:hAnsi="Times New Roman" w:cs="Times New Roman"/>
          <w:sz w:val="28"/>
          <w:szCs w:val="28"/>
        </w:rPr>
        <w:t>м</w:t>
      </w:r>
      <w:r w:rsidRPr="00AC53A7">
        <w:rPr>
          <w:rStyle w:val="FontStyle"/>
          <w:rFonts w:ascii="Times New Roman" w:eastAsiaTheme="majorEastAsia" w:hAnsi="Times New Roman" w:cs="Times New Roman"/>
          <w:sz w:val="28"/>
          <w:szCs w:val="28"/>
        </w:rPr>
        <w:t xml:space="preserve"> </w:t>
      </w:r>
      <w:r w:rsidR="00830274" w:rsidRPr="00AC53A7">
        <w:rPr>
          <w:rStyle w:val="FontStyle"/>
          <w:rFonts w:ascii="Times New Roman" w:eastAsiaTheme="majorEastAsia" w:hAnsi="Times New Roman" w:cs="Times New Roman"/>
          <w:sz w:val="28"/>
          <w:szCs w:val="28"/>
        </w:rPr>
        <w:t>згодні</w:t>
      </w:r>
      <w:r w:rsidRPr="00AC53A7">
        <w:rPr>
          <w:rStyle w:val="FontStyle"/>
          <w:rFonts w:ascii="Times New Roman" w:eastAsiaTheme="majorEastAsia" w:hAnsi="Times New Roman" w:cs="Times New Roman"/>
          <w:sz w:val="28"/>
          <w:szCs w:val="28"/>
        </w:rPr>
        <w:t>, що не може йти</w:t>
      </w:r>
      <w:r w:rsidR="00830274" w:rsidRPr="00AC53A7">
        <w:rPr>
          <w:rStyle w:val="FontStyle"/>
          <w:rFonts w:ascii="Times New Roman" w:eastAsiaTheme="majorEastAsia" w:hAnsi="Times New Roman" w:cs="Times New Roman"/>
          <w:sz w:val="28"/>
          <w:szCs w:val="28"/>
        </w:rPr>
        <w:t>ся</w:t>
      </w:r>
      <w:r w:rsidRPr="00AC53A7">
        <w:rPr>
          <w:rStyle w:val="FontStyle"/>
          <w:rFonts w:ascii="Times New Roman" w:eastAsiaTheme="majorEastAsia" w:hAnsi="Times New Roman" w:cs="Times New Roman"/>
          <w:sz w:val="28"/>
          <w:szCs w:val="28"/>
        </w:rPr>
        <w:t xml:space="preserve"> про правонаступництво політичних поглядів та інтересів, </w:t>
      </w:r>
      <w:r w:rsidR="003827F0" w:rsidRPr="00AC53A7">
        <w:rPr>
          <w:rStyle w:val="FontStyle"/>
          <w:rFonts w:ascii="Times New Roman" w:eastAsiaTheme="majorEastAsia" w:hAnsi="Times New Roman" w:cs="Times New Roman"/>
          <w:sz w:val="28"/>
          <w:szCs w:val="28"/>
        </w:rPr>
        <w:t>однак</w:t>
      </w:r>
      <w:r w:rsidRPr="00AC53A7">
        <w:rPr>
          <w:rStyle w:val="FontStyle"/>
          <w:rFonts w:ascii="Times New Roman" w:eastAsiaTheme="majorEastAsia" w:hAnsi="Times New Roman" w:cs="Times New Roman"/>
          <w:sz w:val="28"/>
          <w:szCs w:val="28"/>
        </w:rPr>
        <w:t xml:space="preserve"> зауважимо, що в аналіз</w:t>
      </w:r>
      <w:r w:rsidR="00CA002E" w:rsidRPr="00AC53A7">
        <w:rPr>
          <w:rStyle w:val="FontStyle"/>
          <w:rFonts w:ascii="Times New Roman" w:eastAsiaTheme="majorEastAsia" w:hAnsi="Times New Roman" w:cs="Times New Roman"/>
          <w:sz w:val="28"/>
          <w:szCs w:val="28"/>
        </w:rPr>
        <w:t>овану законопроекті мова про це</w:t>
      </w:r>
      <w:r w:rsidR="003827F0" w:rsidRPr="00AC53A7">
        <w:rPr>
          <w:rStyle w:val="FontStyle"/>
          <w:rFonts w:ascii="Times New Roman" w:eastAsiaTheme="majorEastAsia" w:hAnsi="Times New Roman" w:cs="Times New Roman"/>
          <w:sz w:val="28"/>
          <w:szCs w:val="28"/>
        </w:rPr>
        <w:t>,</w:t>
      </w:r>
      <w:r w:rsidRPr="00AC53A7">
        <w:rPr>
          <w:rStyle w:val="FontStyle"/>
          <w:rFonts w:ascii="Times New Roman" w:eastAsiaTheme="majorEastAsia" w:hAnsi="Times New Roman" w:cs="Times New Roman"/>
          <w:sz w:val="28"/>
          <w:szCs w:val="28"/>
        </w:rPr>
        <w:t xml:space="preserve"> зрештою</w:t>
      </w:r>
      <w:r w:rsidR="003827F0" w:rsidRPr="00AC53A7">
        <w:rPr>
          <w:rStyle w:val="FontStyle"/>
          <w:rFonts w:ascii="Times New Roman" w:eastAsiaTheme="majorEastAsia" w:hAnsi="Times New Roman" w:cs="Times New Roman"/>
          <w:sz w:val="28"/>
          <w:szCs w:val="28"/>
        </w:rPr>
        <w:t>,</w:t>
      </w:r>
      <w:r w:rsidRPr="00AC53A7">
        <w:rPr>
          <w:rStyle w:val="FontStyle"/>
          <w:rFonts w:ascii="Times New Roman" w:eastAsiaTheme="majorEastAsia" w:hAnsi="Times New Roman" w:cs="Times New Roman"/>
          <w:sz w:val="28"/>
          <w:szCs w:val="28"/>
        </w:rPr>
        <w:t xml:space="preserve"> і не йде. А правонаступництво п</w:t>
      </w:r>
      <w:r w:rsidR="003827F0" w:rsidRPr="00AC53A7">
        <w:rPr>
          <w:rStyle w:val="FontStyle"/>
          <w:rFonts w:ascii="Times New Roman" w:eastAsiaTheme="majorEastAsia" w:hAnsi="Times New Roman" w:cs="Times New Roman"/>
          <w:sz w:val="28"/>
          <w:szCs w:val="28"/>
        </w:rPr>
        <w:t>ід час</w:t>
      </w:r>
      <w:r w:rsidRPr="00AC53A7">
        <w:rPr>
          <w:rStyle w:val="FontStyle"/>
          <w:rFonts w:ascii="Times New Roman" w:eastAsiaTheme="majorEastAsia" w:hAnsi="Times New Roman" w:cs="Times New Roman"/>
          <w:sz w:val="28"/>
          <w:szCs w:val="28"/>
        </w:rPr>
        <w:t xml:space="preserve"> реорганізації політичних партій </w:t>
      </w:r>
      <w:r w:rsidR="003827F0" w:rsidRPr="00AC53A7">
        <w:rPr>
          <w:rStyle w:val="FontStyle"/>
          <w:rFonts w:ascii="Times New Roman" w:eastAsiaTheme="majorEastAsia" w:hAnsi="Times New Roman" w:cs="Times New Roman"/>
          <w:sz w:val="28"/>
          <w:szCs w:val="28"/>
        </w:rPr>
        <w:t>має</w:t>
      </w:r>
      <w:r w:rsidRPr="00AC53A7">
        <w:rPr>
          <w:rStyle w:val="FontStyle"/>
          <w:rFonts w:ascii="Times New Roman" w:eastAsiaTheme="majorEastAsia" w:hAnsi="Times New Roman" w:cs="Times New Roman"/>
          <w:sz w:val="28"/>
          <w:szCs w:val="28"/>
        </w:rPr>
        <w:t xml:space="preserve"> застосовуватися</w:t>
      </w:r>
      <w:r w:rsidR="003827F0" w:rsidRPr="00AC53A7">
        <w:rPr>
          <w:rStyle w:val="FontStyle"/>
          <w:rFonts w:ascii="Times New Roman" w:eastAsiaTheme="majorEastAsia" w:hAnsi="Times New Roman" w:cs="Times New Roman"/>
          <w:sz w:val="28"/>
          <w:szCs w:val="28"/>
        </w:rPr>
        <w:t>,</w:t>
      </w:r>
      <w:r w:rsidRPr="00AC53A7">
        <w:rPr>
          <w:rStyle w:val="FontStyle"/>
          <w:rFonts w:ascii="Times New Roman" w:eastAsiaTheme="majorEastAsia" w:hAnsi="Times New Roman" w:cs="Times New Roman"/>
          <w:sz w:val="28"/>
          <w:szCs w:val="28"/>
        </w:rPr>
        <w:t xml:space="preserve"> воно передбачене положеннями ЗУ «Про політичні партії в Україні», наприклад</w:t>
      </w:r>
      <w:r w:rsidR="00CA002E" w:rsidRPr="00AC53A7">
        <w:rPr>
          <w:rStyle w:val="FontStyle"/>
          <w:rFonts w:ascii="Times New Roman" w:eastAsiaTheme="majorEastAsia" w:hAnsi="Times New Roman" w:cs="Times New Roman"/>
          <w:sz w:val="28"/>
          <w:szCs w:val="28"/>
        </w:rPr>
        <w:t xml:space="preserve">, </w:t>
      </w:r>
      <w:r w:rsidR="003827F0" w:rsidRPr="00AC53A7">
        <w:rPr>
          <w:rStyle w:val="FontStyle"/>
          <w:rFonts w:ascii="Times New Roman" w:eastAsiaTheme="majorEastAsia" w:hAnsi="Times New Roman" w:cs="Times New Roman"/>
          <w:sz w:val="28"/>
          <w:szCs w:val="28"/>
        </w:rPr>
        <w:t>у</w:t>
      </w:r>
      <w:r w:rsidRPr="00AC53A7">
        <w:rPr>
          <w:rStyle w:val="FontStyle"/>
          <w:rFonts w:ascii="Times New Roman" w:eastAsiaTheme="majorEastAsia" w:hAnsi="Times New Roman" w:cs="Times New Roman"/>
          <w:sz w:val="28"/>
          <w:szCs w:val="28"/>
        </w:rPr>
        <w:t xml:space="preserve"> ч. 4 ст. 17-8 йде</w:t>
      </w:r>
      <w:r w:rsidR="003827F0" w:rsidRPr="00AC53A7">
        <w:rPr>
          <w:rStyle w:val="FontStyle"/>
          <w:rFonts w:ascii="Times New Roman" w:eastAsiaTheme="majorEastAsia" w:hAnsi="Times New Roman" w:cs="Times New Roman"/>
          <w:sz w:val="28"/>
          <w:szCs w:val="28"/>
        </w:rPr>
        <w:t>ться</w:t>
      </w:r>
      <w:r w:rsidRPr="00AC53A7">
        <w:rPr>
          <w:rStyle w:val="FontStyle"/>
          <w:rFonts w:ascii="Times New Roman" w:eastAsiaTheme="majorEastAsia" w:hAnsi="Times New Roman" w:cs="Times New Roman"/>
          <w:sz w:val="28"/>
          <w:szCs w:val="28"/>
        </w:rPr>
        <w:t xml:space="preserve"> про правонаступництво права на державне фінансування. </w:t>
      </w:r>
    </w:p>
    <w:p w14:paraId="5A049708" w14:textId="77777777" w:rsidR="0029681F"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sz w:val="28"/>
          <w:szCs w:val="28"/>
        </w:rPr>
      </w:pPr>
      <w:r w:rsidRPr="00AC53A7">
        <w:rPr>
          <w:rFonts w:ascii="Times New Roman" w:hAnsi="Times New Roman"/>
          <w:sz w:val="28"/>
          <w:szCs w:val="28"/>
        </w:rPr>
        <w:t xml:space="preserve">Н.В. Богашева </w:t>
      </w:r>
      <w:r w:rsidR="00436736" w:rsidRPr="00AC53A7">
        <w:rPr>
          <w:rFonts w:ascii="Times New Roman" w:hAnsi="Times New Roman"/>
          <w:sz w:val="28"/>
          <w:szCs w:val="28"/>
        </w:rPr>
        <w:t>вваж</w:t>
      </w:r>
      <w:r w:rsidRPr="00AC53A7">
        <w:rPr>
          <w:rFonts w:ascii="Times New Roman" w:hAnsi="Times New Roman"/>
          <w:sz w:val="28"/>
          <w:szCs w:val="28"/>
        </w:rPr>
        <w:t>ає, що в проекті не було враховано, що партії діють у публічно-правовій сфер</w:t>
      </w:r>
      <w:r w:rsidR="00436736" w:rsidRPr="00AC53A7">
        <w:rPr>
          <w:rFonts w:ascii="Times New Roman" w:hAnsi="Times New Roman"/>
          <w:sz w:val="28"/>
          <w:szCs w:val="28"/>
        </w:rPr>
        <w:t>і</w:t>
      </w:r>
      <w:r w:rsidRPr="00AC53A7">
        <w:rPr>
          <w:rFonts w:ascii="Times New Roman" w:hAnsi="Times New Roman"/>
          <w:sz w:val="28"/>
          <w:szCs w:val="28"/>
        </w:rPr>
        <w:t>, відповідно</w:t>
      </w:r>
      <w:r w:rsidR="00436736" w:rsidRPr="00AC53A7">
        <w:rPr>
          <w:rFonts w:ascii="Times New Roman" w:hAnsi="Times New Roman"/>
          <w:sz w:val="28"/>
          <w:szCs w:val="28"/>
        </w:rPr>
        <w:t>,</w:t>
      </w:r>
      <w:r w:rsidRPr="00AC53A7">
        <w:rPr>
          <w:rFonts w:ascii="Times New Roman" w:hAnsi="Times New Roman"/>
          <w:sz w:val="28"/>
          <w:szCs w:val="28"/>
        </w:rPr>
        <w:t xml:space="preserve"> регламентація процедур, які застосовуються </w:t>
      </w:r>
      <w:r w:rsidR="00436736" w:rsidRPr="00AC53A7">
        <w:rPr>
          <w:rFonts w:ascii="Times New Roman" w:hAnsi="Times New Roman"/>
          <w:sz w:val="28"/>
          <w:szCs w:val="28"/>
        </w:rPr>
        <w:t>в</w:t>
      </w:r>
      <w:r w:rsidRPr="00AC53A7">
        <w:rPr>
          <w:rFonts w:ascii="Times New Roman" w:hAnsi="Times New Roman"/>
          <w:sz w:val="28"/>
          <w:szCs w:val="28"/>
        </w:rPr>
        <w:t xml:space="preserve"> цивільно-правовій сфер</w:t>
      </w:r>
      <w:r w:rsidR="00436736" w:rsidRPr="00AC53A7">
        <w:rPr>
          <w:rFonts w:ascii="Times New Roman" w:hAnsi="Times New Roman"/>
          <w:sz w:val="28"/>
          <w:szCs w:val="28"/>
        </w:rPr>
        <w:t>і,</w:t>
      </w:r>
      <w:r w:rsidRPr="00AC53A7">
        <w:rPr>
          <w:rFonts w:ascii="Times New Roman" w:hAnsi="Times New Roman"/>
          <w:sz w:val="28"/>
          <w:szCs w:val="28"/>
        </w:rPr>
        <w:t xml:space="preserve"> не може бути перенесена без відповідних коректив, які будуть враховувати особливість такого виду об’єднань, як політичні партії</w:t>
      </w:r>
      <w:r w:rsidR="008404B7" w:rsidRPr="00AC53A7">
        <w:rPr>
          <w:rFonts w:ascii="Times New Roman" w:hAnsi="Times New Roman"/>
          <w:sz w:val="28"/>
          <w:szCs w:val="28"/>
        </w:rPr>
        <w:t xml:space="preserve"> [121, с. 344]</w:t>
      </w:r>
      <w:r w:rsidRPr="00AC53A7">
        <w:rPr>
          <w:rFonts w:ascii="Times New Roman" w:hAnsi="Times New Roman"/>
          <w:sz w:val="28"/>
          <w:szCs w:val="28"/>
        </w:rPr>
        <w:t>. Також проект не врахував, що структурні підрозділ</w:t>
      </w:r>
      <w:r w:rsidR="00436736" w:rsidRPr="00AC53A7">
        <w:rPr>
          <w:rFonts w:ascii="Times New Roman" w:hAnsi="Times New Roman"/>
          <w:sz w:val="28"/>
          <w:szCs w:val="28"/>
        </w:rPr>
        <w:t>и</w:t>
      </w:r>
      <w:r w:rsidRPr="00AC53A7">
        <w:rPr>
          <w:rFonts w:ascii="Times New Roman" w:hAnsi="Times New Roman"/>
          <w:sz w:val="28"/>
          <w:szCs w:val="28"/>
        </w:rPr>
        <w:t xml:space="preserve"> політичних партій, як правило, також мають статус юридичної особи, чим партії істотно відрізняються від решти юридичних осіб</w:t>
      </w:r>
      <w:r w:rsidR="00436736" w:rsidRPr="00AC53A7">
        <w:rPr>
          <w:rFonts w:ascii="Times New Roman" w:hAnsi="Times New Roman"/>
          <w:sz w:val="28"/>
          <w:szCs w:val="28"/>
        </w:rPr>
        <w:t>,</w:t>
      </w:r>
      <w:r w:rsidRPr="00AC53A7">
        <w:rPr>
          <w:rFonts w:ascii="Times New Roman" w:hAnsi="Times New Roman"/>
          <w:sz w:val="28"/>
          <w:szCs w:val="28"/>
        </w:rPr>
        <w:t xml:space="preserve"> статус яких регламентується Цивільним кодексом України</w:t>
      </w:r>
      <w:r w:rsidR="008404B7" w:rsidRPr="00AC53A7">
        <w:rPr>
          <w:rFonts w:ascii="Times New Roman" w:hAnsi="Times New Roman"/>
          <w:sz w:val="28"/>
          <w:szCs w:val="28"/>
        </w:rPr>
        <w:t xml:space="preserve"> [121, с. 344]</w:t>
      </w:r>
      <w:r w:rsidRPr="00AC53A7">
        <w:rPr>
          <w:rFonts w:ascii="Times New Roman" w:hAnsi="Times New Roman"/>
          <w:sz w:val="28"/>
          <w:szCs w:val="28"/>
        </w:rPr>
        <w:t>.</w:t>
      </w:r>
    </w:p>
    <w:p w14:paraId="7D22E232" w14:textId="77777777" w:rsidR="0029681F" w:rsidRPr="00AC53A7" w:rsidRDefault="0029681F"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Цікавим є зауваження до аналізованого законопроекту висловлене І. Снігур, про неможливість погодитися із запропонованим положенням, яким передбачається, що політична партія, створена в результаті об’єднання двох або </w:t>
      </w:r>
      <w:r w:rsidRPr="00AC53A7">
        <w:rPr>
          <w:rFonts w:ascii="Times New Roman" w:hAnsi="Times New Roman"/>
          <w:sz w:val="28"/>
          <w:szCs w:val="28"/>
        </w:rPr>
        <w:lastRenderedPageBreak/>
        <w:t>більше політичних партій, не вважається новоутвореною, а є правонаступником усіх політичних партій, які припинили свою діяльність через реорга</w:t>
      </w:r>
      <w:r w:rsidR="00436736" w:rsidRPr="00AC53A7">
        <w:rPr>
          <w:rFonts w:ascii="Times New Roman" w:hAnsi="Times New Roman"/>
          <w:sz w:val="28"/>
          <w:szCs w:val="28"/>
        </w:rPr>
        <w:t>нізацію шляхом злиття, оскільки</w:t>
      </w:r>
      <w:r w:rsidRPr="00AC53A7">
        <w:rPr>
          <w:rFonts w:ascii="Times New Roman" w:hAnsi="Times New Roman"/>
          <w:sz w:val="28"/>
          <w:szCs w:val="28"/>
        </w:rPr>
        <w:t xml:space="preserve"> політична партія, створена </w:t>
      </w:r>
      <w:r w:rsidR="00436736" w:rsidRPr="00AC53A7">
        <w:rPr>
          <w:rFonts w:ascii="Times New Roman" w:hAnsi="Times New Roman"/>
          <w:sz w:val="28"/>
          <w:szCs w:val="28"/>
        </w:rPr>
        <w:t>в</w:t>
      </w:r>
      <w:r w:rsidRPr="00AC53A7">
        <w:rPr>
          <w:rFonts w:ascii="Times New Roman" w:hAnsi="Times New Roman"/>
          <w:sz w:val="28"/>
          <w:szCs w:val="28"/>
        </w:rPr>
        <w:t xml:space="preserve"> результаті злиття </w:t>
      </w:r>
      <w:r w:rsidR="00436736" w:rsidRPr="00AC53A7">
        <w:rPr>
          <w:rFonts w:ascii="Times New Roman" w:hAnsi="Times New Roman"/>
          <w:sz w:val="28"/>
          <w:szCs w:val="28"/>
        </w:rPr>
        <w:t>де</w:t>
      </w:r>
      <w:r w:rsidRPr="00AC53A7">
        <w:rPr>
          <w:rFonts w:ascii="Times New Roman" w:hAnsi="Times New Roman"/>
          <w:sz w:val="28"/>
          <w:szCs w:val="28"/>
        </w:rPr>
        <w:t>кількох партій, є новим явищем соціальної дійсності, має свій неповторний склад членів, свою програму, статут тощо, а отже запропонований припис про те, що така партія не є новоутвореним суб’єктом суспільного життя, є нелогічним і не відповідає об’єктивній реальності</w:t>
      </w:r>
      <w:r w:rsidR="008404B7" w:rsidRPr="00AC53A7">
        <w:rPr>
          <w:rFonts w:ascii="Times New Roman" w:hAnsi="Times New Roman"/>
          <w:sz w:val="28"/>
          <w:szCs w:val="28"/>
        </w:rPr>
        <w:t xml:space="preserve"> [47, с. 8]</w:t>
      </w:r>
      <w:r w:rsidRPr="00AC53A7">
        <w:rPr>
          <w:rFonts w:ascii="Times New Roman" w:hAnsi="Times New Roman"/>
          <w:sz w:val="28"/>
          <w:szCs w:val="28"/>
        </w:rPr>
        <w:t xml:space="preserve">. </w:t>
      </w:r>
      <w:r w:rsidR="00436736" w:rsidRPr="00AC53A7">
        <w:rPr>
          <w:rFonts w:ascii="Times New Roman" w:hAnsi="Times New Roman"/>
          <w:sz w:val="28"/>
          <w:szCs w:val="28"/>
        </w:rPr>
        <w:t>Справді</w:t>
      </w:r>
      <w:r w:rsidRPr="00AC53A7">
        <w:rPr>
          <w:rFonts w:ascii="Times New Roman" w:hAnsi="Times New Roman"/>
          <w:sz w:val="28"/>
          <w:szCs w:val="28"/>
        </w:rPr>
        <w:t>, проаналізований нами в підрозділі 2.1 поря</w:t>
      </w:r>
      <w:r w:rsidR="00436736" w:rsidRPr="00AC53A7">
        <w:rPr>
          <w:rFonts w:ascii="Times New Roman" w:hAnsi="Times New Roman"/>
          <w:sz w:val="28"/>
          <w:szCs w:val="28"/>
        </w:rPr>
        <w:t>док створення політичних партій</w:t>
      </w:r>
      <w:r w:rsidRPr="00AC53A7">
        <w:rPr>
          <w:rFonts w:ascii="Times New Roman" w:hAnsi="Times New Roman"/>
          <w:sz w:val="28"/>
          <w:szCs w:val="28"/>
        </w:rPr>
        <w:t xml:space="preserve"> наразі не передбачає особливого механізму створення політичної партії</w:t>
      </w:r>
      <w:r w:rsidR="00436736" w:rsidRPr="00AC53A7">
        <w:rPr>
          <w:rFonts w:ascii="Times New Roman" w:hAnsi="Times New Roman"/>
          <w:sz w:val="28"/>
          <w:szCs w:val="28"/>
        </w:rPr>
        <w:t>,</w:t>
      </w:r>
      <w:r w:rsidRPr="00AC53A7">
        <w:rPr>
          <w:rFonts w:ascii="Times New Roman" w:hAnsi="Times New Roman"/>
          <w:sz w:val="28"/>
          <w:szCs w:val="28"/>
        </w:rPr>
        <w:t xml:space="preserve"> </w:t>
      </w:r>
      <w:r w:rsidR="00436736" w:rsidRPr="00AC53A7">
        <w:rPr>
          <w:rFonts w:ascii="Times New Roman" w:hAnsi="Times New Roman"/>
          <w:sz w:val="28"/>
          <w:szCs w:val="28"/>
        </w:rPr>
        <w:t>яка</w:t>
      </w:r>
      <w:r w:rsidRPr="00AC53A7">
        <w:rPr>
          <w:rFonts w:ascii="Times New Roman" w:hAnsi="Times New Roman"/>
          <w:sz w:val="28"/>
          <w:szCs w:val="28"/>
        </w:rPr>
        <w:t xml:space="preserve"> є правонаступником реорганізованих партій. Тобто така новостворювана політична партія повинна пройти процедуру реєстрації на загальних підставах. Загалом проблема з державною реєстрацією політичних партій, які утворюються після реорганізації потребує законодавчого регулювання.</w:t>
      </w:r>
    </w:p>
    <w:p w14:paraId="3E4CA5A1" w14:textId="77777777" w:rsidR="0029681F" w:rsidRPr="00AC53A7" w:rsidRDefault="00436736" w:rsidP="00923D89">
      <w:pPr>
        <w:spacing w:after="0" w:line="360" w:lineRule="auto"/>
        <w:ind w:firstLine="709"/>
        <w:contextualSpacing/>
        <w:jc w:val="both"/>
        <w:rPr>
          <w:rStyle w:val="FontStyle"/>
          <w:rFonts w:ascii="Times New Roman" w:eastAsiaTheme="majorEastAsia" w:hAnsi="Times New Roman" w:cs="Times New Roman"/>
          <w:sz w:val="28"/>
          <w:szCs w:val="28"/>
        </w:rPr>
      </w:pPr>
      <w:r w:rsidRPr="00AC53A7">
        <w:rPr>
          <w:rFonts w:ascii="Times New Roman" w:hAnsi="Times New Roman"/>
          <w:color w:val="000000"/>
          <w:sz w:val="28"/>
          <w:szCs w:val="28"/>
        </w:rPr>
        <w:t>При цьому</w:t>
      </w:r>
      <w:r w:rsidR="0029681F" w:rsidRPr="00AC53A7">
        <w:rPr>
          <w:rFonts w:ascii="Times New Roman" w:hAnsi="Times New Roman"/>
          <w:color w:val="000000"/>
          <w:sz w:val="28"/>
          <w:szCs w:val="28"/>
        </w:rPr>
        <w:t xml:space="preserve"> необхідно </w:t>
      </w:r>
      <w:r w:rsidRPr="00AC53A7">
        <w:rPr>
          <w:rFonts w:ascii="Times New Roman" w:hAnsi="Times New Roman"/>
          <w:color w:val="000000"/>
          <w:sz w:val="28"/>
          <w:szCs w:val="28"/>
        </w:rPr>
        <w:t>за</w:t>
      </w:r>
      <w:r w:rsidR="0029681F" w:rsidRPr="00AC53A7">
        <w:rPr>
          <w:rFonts w:ascii="Times New Roman" w:hAnsi="Times New Roman"/>
          <w:color w:val="000000"/>
          <w:sz w:val="28"/>
          <w:szCs w:val="28"/>
        </w:rPr>
        <w:t>значити, що проект ЗУ «Про внесення змін до Закону України «Про політичні партії в Україні» щодо об’єднання політичних партій»</w:t>
      </w:r>
      <w:r w:rsidR="008404B7" w:rsidRPr="00AC53A7">
        <w:rPr>
          <w:rFonts w:ascii="Times New Roman" w:hAnsi="Times New Roman"/>
          <w:color w:val="000000"/>
          <w:sz w:val="28"/>
          <w:szCs w:val="28"/>
        </w:rPr>
        <w:t xml:space="preserve"> </w:t>
      </w:r>
      <w:r w:rsidRPr="00AC53A7">
        <w:rPr>
          <w:rFonts w:ascii="Times New Roman" w:hAnsi="Times New Roman"/>
          <w:sz w:val="28"/>
          <w:szCs w:val="28"/>
        </w:rPr>
        <w:t>[321]</w:t>
      </w:r>
      <w:r w:rsidR="0029681F" w:rsidRPr="00AC53A7">
        <w:rPr>
          <w:rFonts w:ascii="Times New Roman" w:hAnsi="Times New Roman"/>
          <w:color w:val="000000"/>
          <w:sz w:val="28"/>
          <w:szCs w:val="28"/>
        </w:rPr>
        <w:t xml:space="preserve"> </w:t>
      </w:r>
      <w:r w:rsidR="008404B7" w:rsidRPr="00AC53A7">
        <w:rPr>
          <w:rFonts w:ascii="Times New Roman" w:hAnsi="Times New Roman"/>
          <w:color w:val="000000"/>
          <w:sz w:val="28"/>
          <w:szCs w:val="28"/>
        </w:rPr>
        <w:t>п</w:t>
      </w:r>
      <w:r w:rsidR="0029681F" w:rsidRPr="00AC53A7">
        <w:rPr>
          <w:rFonts w:ascii="Times New Roman" w:hAnsi="Times New Roman"/>
          <w:color w:val="000000"/>
          <w:sz w:val="28"/>
          <w:szCs w:val="28"/>
        </w:rPr>
        <w:t xml:space="preserve">ередбачав відповідні зміни щодо особливостей реєстрації політичних партій після об’єднання політичних партій. Зокрема, пропонувалося </w:t>
      </w:r>
      <w:r w:rsidR="0029681F" w:rsidRPr="00AC53A7">
        <w:rPr>
          <w:rFonts w:ascii="Times New Roman" w:hAnsi="Times New Roman"/>
          <w:sz w:val="28"/>
          <w:szCs w:val="28"/>
        </w:rPr>
        <w:t>доповнити ст. 11 ЗУ «Про політичні партії в Україні» новими частинами такого змісту: «У випадку створення політичної партії в результаті об’єднання двох або більше політичних партій через реорганізацію шляхом злиття до Міністерства юстиції України для реєстрації об’єднаної політичної партії - правонаступника подаються одночасно документи, які передбачені частиною другою цієї статті (крім пункту 3), та рішення кожної з політичних партій про реорганізацію. Міністерство юстиції України приймає рішення про реєстрацію політичної партії, яка створена в результаті об’єднання двох або більше політичних партій через реорганізацію шляхом злиття, з одночасним анулюванням реєстрації усіх політичних партій, які припинили свою діяльність через реорганізацію шляхом злиття»</w:t>
      </w:r>
      <w:r w:rsidR="008404B7" w:rsidRPr="00AC53A7">
        <w:rPr>
          <w:rFonts w:ascii="Times New Roman" w:hAnsi="Times New Roman"/>
          <w:sz w:val="28"/>
          <w:szCs w:val="28"/>
        </w:rPr>
        <w:t xml:space="preserve"> [321]</w:t>
      </w:r>
      <w:r w:rsidR="0029681F" w:rsidRPr="00AC53A7">
        <w:rPr>
          <w:rFonts w:ascii="Times New Roman" w:hAnsi="Times New Roman"/>
          <w:sz w:val="28"/>
          <w:szCs w:val="28"/>
        </w:rPr>
        <w:t xml:space="preserve">. </w:t>
      </w:r>
      <w:r w:rsidR="008404B7" w:rsidRPr="00AC53A7">
        <w:rPr>
          <w:rFonts w:ascii="Times New Roman" w:hAnsi="Times New Roman"/>
          <w:sz w:val="28"/>
          <w:szCs w:val="28"/>
        </w:rPr>
        <w:t>Тобто</w:t>
      </w:r>
      <w:r w:rsidR="0029681F" w:rsidRPr="00AC53A7">
        <w:rPr>
          <w:rFonts w:ascii="Times New Roman" w:hAnsi="Times New Roman"/>
          <w:sz w:val="28"/>
          <w:szCs w:val="28"/>
        </w:rPr>
        <w:t xml:space="preserve"> пропонувалося проведення реєстрації новоствореної внаслідок реорганізації партії одночасно з анулюванням реєстрації </w:t>
      </w:r>
      <w:r w:rsidRPr="00AC53A7">
        <w:rPr>
          <w:rFonts w:ascii="Times New Roman" w:hAnsi="Times New Roman"/>
          <w:sz w:val="28"/>
          <w:szCs w:val="28"/>
        </w:rPr>
        <w:t>в</w:t>
      </w:r>
      <w:r w:rsidR="0029681F" w:rsidRPr="00AC53A7">
        <w:rPr>
          <w:rFonts w:ascii="Times New Roman" w:hAnsi="Times New Roman"/>
          <w:sz w:val="28"/>
          <w:szCs w:val="28"/>
        </w:rPr>
        <w:t xml:space="preserve">сіх політичних партій, які припинили свою діяльність, </w:t>
      </w:r>
      <w:r w:rsidR="0029681F" w:rsidRPr="00AC53A7">
        <w:rPr>
          <w:rFonts w:ascii="Times New Roman" w:hAnsi="Times New Roman"/>
          <w:sz w:val="28"/>
          <w:szCs w:val="28"/>
        </w:rPr>
        <w:lastRenderedPageBreak/>
        <w:t xml:space="preserve">при цьому новостворювана партія подавала для реєстрації ті ж документи, що передбачені для звичайної реєстрації політичної партії, окрім </w:t>
      </w:r>
      <w:r w:rsidR="0029681F" w:rsidRPr="00AC53A7">
        <w:rPr>
          <w:rFonts w:ascii="Times New Roman" w:hAnsi="Times New Roman"/>
          <w:iCs/>
          <w:color w:val="000000"/>
          <w:sz w:val="28"/>
          <w:szCs w:val="28"/>
          <w:bdr w:val="none" w:sz="0" w:space="0" w:color="auto" w:frame="1"/>
        </w:rPr>
        <w:t>підписів громадян України</w:t>
      </w:r>
      <w:r w:rsidRPr="00AC53A7">
        <w:rPr>
          <w:rFonts w:ascii="Times New Roman" w:hAnsi="Times New Roman"/>
          <w:iCs/>
          <w:color w:val="000000"/>
          <w:sz w:val="28"/>
          <w:szCs w:val="28"/>
          <w:bdr w:val="none" w:sz="0" w:space="0" w:color="auto" w:frame="1"/>
        </w:rPr>
        <w:t>,</w:t>
      </w:r>
      <w:r w:rsidR="0029681F" w:rsidRPr="00AC53A7">
        <w:rPr>
          <w:rFonts w:ascii="Times New Roman" w:hAnsi="Times New Roman"/>
          <w:iCs/>
          <w:color w:val="000000"/>
          <w:sz w:val="28"/>
          <w:szCs w:val="28"/>
          <w:bdr w:val="none" w:sz="0" w:space="0" w:color="auto" w:frame="1"/>
        </w:rPr>
        <w:t xml:space="preserve"> зібраних на підтримку політичної партії. </w:t>
      </w:r>
      <w:r w:rsidR="0029681F" w:rsidRPr="00AC53A7">
        <w:rPr>
          <w:rFonts w:ascii="Times New Roman" w:hAnsi="Times New Roman"/>
          <w:color w:val="000000"/>
          <w:sz w:val="28"/>
          <w:szCs w:val="28"/>
        </w:rPr>
        <w:t xml:space="preserve">І. Снігур </w:t>
      </w:r>
      <w:r w:rsidRPr="00AC53A7">
        <w:rPr>
          <w:rFonts w:ascii="Times New Roman" w:hAnsi="Times New Roman"/>
          <w:color w:val="000000"/>
          <w:sz w:val="28"/>
          <w:szCs w:val="28"/>
        </w:rPr>
        <w:t>зауважує</w:t>
      </w:r>
      <w:r w:rsidR="0029681F" w:rsidRPr="00AC53A7">
        <w:rPr>
          <w:rFonts w:ascii="Times New Roman" w:hAnsi="Times New Roman"/>
          <w:color w:val="000000"/>
          <w:sz w:val="28"/>
          <w:szCs w:val="28"/>
        </w:rPr>
        <w:t>, що прийняття змін щодо спрощення порядку реєстрації «</w:t>
      </w:r>
      <w:r w:rsidR="0029681F" w:rsidRPr="00AC53A7">
        <w:rPr>
          <w:rFonts w:ascii="Times New Roman" w:hAnsi="Times New Roman"/>
          <w:sz w:val="28"/>
          <w:szCs w:val="28"/>
        </w:rPr>
        <w:t>об’єднаної політичної партії – правонаступника» призведе то того, що така політична партія буде ставитися законом у неоднакові правові умови, тобто</w:t>
      </w:r>
      <w:r w:rsidRPr="00AC53A7">
        <w:rPr>
          <w:rFonts w:ascii="Times New Roman" w:hAnsi="Times New Roman"/>
          <w:sz w:val="28"/>
          <w:szCs w:val="28"/>
        </w:rPr>
        <w:t xml:space="preserve"> у</w:t>
      </w:r>
      <w:r w:rsidR="0029681F" w:rsidRPr="00AC53A7">
        <w:rPr>
          <w:rFonts w:ascii="Times New Roman" w:hAnsi="Times New Roman"/>
          <w:sz w:val="28"/>
          <w:szCs w:val="28"/>
        </w:rPr>
        <w:t xml:space="preserve"> відмінне (пріоритетне) правове становище порівняно з іншими політичними партіями, чим порушується принцип рівності всіх об’єднань громадян перед законом</w:t>
      </w:r>
      <w:r w:rsidR="008404B7" w:rsidRPr="00AC53A7">
        <w:rPr>
          <w:rFonts w:ascii="Times New Roman" w:hAnsi="Times New Roman"/>
          <w:sz w:val="28"/>
          <w:szCs w:val="28"/>
        </w:rPr>
        <w:t xml:space="preserve"> [47, с. </w:t>
      </w:r>
      <w:r w:rsidR="000101EF" w:rsidRPr="00AC53A7">
        <w:rPr>
          <w:rFonts w:ascii="Times New Roman" w:hAnsi="Times New Roman"/>
          <w:sz w:val="28"/>
          <w:szCs w:val="28"/>
        </w:rPr>
        <w:t>8</w:t>
      </w:r>
      <w:r w:rsidR="008404B7" w:rsidRPr="00AC53A7">
        <w:rPr>
          <w:rFonts w:ascii="Times New Roman" w:hAnsi="Times New Roman"/>
          <w:sz w:val="28"/>
          <w:szCs w:val="28"/>
        </w:rPr>
        <w:t>]</w:t>
      </w:r>
      <w:r w:rsidR="0029681F" w:rsidRPr="00AC53A7">
        <w:rPr>
          <w:rFonts w:ascii="Times New Roman" w:hAnsi="Times New Roman"/>
          <w:sz w:val="28"/>
          <w:szCs w:val="28"/>
        </w:rPr>
        <w:t xml:space="preserve">. На нашу думку, </w:t>
      </w:r>
      <w:r w:rsidRPr="00AC53A7">
        <w:rPr>
          <w:rFonts w:ascii="Times New Roman" w:hAnsi="Times New Roman"/>
          <w:sz w:val="28"/>
          <w:szCs w:val="28"/>
        </w:rPr>
        <w:t>при цьому</w:t>
      </w:r>
      <w:r w:rsidR="0029681F" w:rsidRPr="00AC53A7">
        <w:rPr>
          <w:rFonts w:ascii="Times New Roman" w:hAnsi="Times New Roman"/>
          <w:sz w:val="28"/>
          <w:szCs w:val="28"/>
        </w:rPr>
        <w:t xml:space="preserve"> говорити</w:t>
      </w:r>
      <w:r w:rsidRPr="00AC53A7">
        <w:rPr>
          <w:rFonts w:ascii="Times New Roman" w:hAnsi="Times New Roman"/>
          <w:sz w:val="28"/>
          <w:szCs w:val="28"/>
        </w:rPr>
        <w:t xml:space="preserve"> насамперед</w:t>
      </w:r>
      <w:r w:rsidR="0029681F" w:rsidRPr="00AC53A7">
        <w:rPr>
          <w:rFonts w:ascii="Times New Roman" w:hAnsi="Times New Roman"/>
          <w:sz w:val="28"/>
          <w:szCs w:val="28"/>
        </w:rPr>
        <w:t xml:space="preserve"> не про порушення принципу рівності, а про те, що відсутністю обов’язку збору підписів нівелюється передбачений ЗУ «Про політичні партії в Україні» принцип мінімально необхідної підтримки з боку громадян політичної партії, що створюється. Звичайно, можна посилатися на те, що п</w:t>
      </w:r>
      <w:r w:rsidRPr="00AC53A7">
        <w:rPr>
          <w:rFonts w:ascii="Times New Roman" w:hAnsi="Times New Roman"/>
          <w:sz w:val="28"/>
          <w:szCs w:val="28"/>
        </w:rPr>
        <w:t>ід час</w:t>
      </w:r>
      <w:r w:rsidR="0029681F" w:rsidRPr="00AC53A7">
        <w:rPr>
          <w:rFonts w:ascii="Times New Roman" w:hAnsi="Times New Roman"/>
          <w:sz w:val="28"/>
          <w:szCs w:val="28"/>
        </w:rPr>
        <w:t xml:space="preserve"> реєстрації політичних партій, </w:t>
      </w:r>
      <w:r w:rsidRPr="00AC53A7">
        <w:rPr>
          <w:rFonts w:ascii="Times New Roman" w:hAnsi="Times New Roman"/>
          <w:sz w:val="28"/>
          <w:szCs w:val="28"/>
        </w:rPr>
        <w:t>у</w:t>
      </w:r>
      <w:r w:rsidR="0029681F" w:rsidRPr="00AC53A7">
        <w:rPr>
          <w:rFonts w:ascii="Times New Roman" w:hAnsi="Times New Roman"/>
          <w:sz w:val="28"/>
          <w:szCs w:val="28"/>
        </w:rPr>
        <w:t>наслідок реорганізації яких, власне</w:t>
      </w:r>
      <w:r w:rsidRPr="00AC53A7">
        <w:rPr>
          <w:rFonts w:ascii="Times New Roman" w:hAnsi="Times New Roman"/>
          <w:sz w:val="28"/>
          <w:szCs w:val="28"/>
        </w:rPr>
        <w:t>,</w:t>
      </w:r>
      <w:r w:rsidR="0029681F" w:rsidRPr="00AC53A7">
        <w:rPr>
          <w:rFonts w:ascii="Times New Roman" w:hAnsi="Times New Roman"/>
          <w:sz w:val="28"/>
          <w:szCs w:val="28"/>
        </w:rPr>
        <w:t xml:space="preserve"> і створена партія</w:t>
      </w:r>
      <w:r w:rsidRPr="00AC53A7">
        <w:rPr>
          <w:rFonts w:ascii="Times New Roman" w:hAnsi="Times New Roman"/>
          <w:sz w:val="28"/>
          <w:szCs w:val="28"/>
        </w:rPr>
        <w:t>,</w:t>
      </w:r>
      <w:r w:rsidR="0029681F" w:rsidRPr="00AC53A7">
        <w:rPr>
          <w:rFonts w:ascii="Times New Roman" w:hAnsi="Times New Roman"/>
          <w:sz w:val="28"/>
          <w:szCs w:val="28"/>
        </w:rPr>
        <w:t xml:space="preserve"> про яку йдеться, </w:t>
      </w:r>
      <w:r w:rsidRPr="00AC53A7">
        <w:rPr>
          <w:rFonts w:ascii="Times New Roman" w:hAnsi="Times New Roman"/>
          <w:sz w:val="28"/>
          <w:szCs w:val="28"/>
        </w:rPr>
        <w:t>у</w:t>
      </w:r>
      <w:r w:rsidR="0029681F" w:rsidRPr="00AC53A7">
        <w:rPr>
          <w:rFonts w:ascii="Times New Roman" w:hAnsi="Times New Roman"/>
          <w:sz w:val="28"/>
          <w:szCs w:val="28"/>
        </w:rPr>
        <w:t xml:space="preserve">же проводилася процедура підтвердження мінімальної підтримки громадян. </w:t>
      </w:r>
      <w:r w:rsidRPr="00AC53A7">
        <w:rPr>
          <w:rFonts w:ascii="Times New Roman" w:hAnsi="Times New Roman"/>
          <w:sz w:val="28"/>
          <w:szCs w:val="28"/>
        </w:rPr>
        <w:t>Однак</w:t>
      </w:r>
      <w:r w:rsidR="0029681F" w:rsidRPr="00AC53A7">
        <w:rPr>
          <w:rFonts w:ascii="Times New Roman" w:hAnsi="Times New Roman"/>
          <w:sz w:val="28"/>
          <w:szCs w:val="28"/>
        </w:rPr>
        <w:t xml:space="preserve"> </w:t>
      </w:r>
      <w:r w:rsidRPr="00AC53A7">
        <w:rPr>
          <w:rFonts w:ascii="Times New Roman" w:hAnsi="Times New Roman"/>
          <w:sz w:val="28"/>
          <w:szCs w:val="28"/>
        </w:rPr>
        <w:t>необхідно</w:t>
      </w:r>
      <w:r w:rsidR="0029681F" w:rsidRPr="00AC53A7">
        <w:rPr>
          <w:rFonts w:ascii="Times New Roman" w:hAnsi="Times New Roman"/>
          <w:sz w:val="28"/>
          <w:szCs w:val="28"/>
        </w:rPr>
        <w:t xml:space="preserve"> мати на увазі, що </w:t>
      </w:r>
      <w:r w:rsidRPr="00AC53A7">
        <w:rPr>
          <w:rFonts w:ascii="Times New Roman" w:hAnsi="Times New Roman"/>
          <w:sz w:val="28"/>
          <w:szCs w:val="28"/>
        </w:rPr>
        <w:t>за</w:t>
      </w:r>
      <w:r w:rsidR="0029681F" w:rsidRPr="00AC53A7">
        <w:rPr>
          <w:rFonts w:ascii="Times New Roman" w:hAnsi="Times New Roman"/>
          <w:sz w:val="28"/>
          <w:szCs w:val="28"/>
        </w:rPr>
        <w:t xml:space="preserve"> підтриманн</w:t>
      </w:r>
      <w:r w:rsidRPr="00AC53A7">
        <w:rPr>
          <w:rFonts w:ascii="Times New Roman" w:hAnsi="Times New Roman"/>
          <w:sz w:val="28"/>
          <w:szCs w:val="28"/>
        </w:rPr>
        <w:t>я</w:t>
      </w:r>
      <w:r w:rsidR="0029681F" w:rsidRPr="00AC53A7">
        <w:rPr>
          <w:rFonts w:ascii="Times New Roman" w:hAnsi="Times New Roman"/>
          <w:sz w:val="28"/>
          <w:szCs w:val="28"/>
        </w:rPr>
        <w:t xml:space="preserve"> громадянами політичної партії підтриму</w:t>
      </w:r>
      <w:r w:rsidRPr="00AC53A7">
        <w:rPr>
          <w:rFonts w:ascii="Times New Roman" w:hAnsi="Times New Roman"/>
          <w:sz w:val="28"/>
          <w:szCs w:val="28"/>
        </w:rPr>
        <w:t>ється насамперед</w:t>
      </w:r>
      <w:r w:rsidR="0029681F" w:rsidRPr="00AC53A7">
        <w:rPr>
          <w:rFonts w:ascii="Times New Roman" w:hAnsi="Times New Roman"/>
          <w:sz w:val="28"/>
          <w:szCs w:val="28"/>
        </w:rPr>
        <w:t xml:space="preserve"> не</w:t>
      </w:r>
      <w:r w:rsidR="00C17E43" w:rsidRPr="00AC53A7">
        <w:rPr>
          <w:rFonts w:ascii="Times New Roman" w:hAnsi="Times New Roman"/>
          <w:sz w:val="28"/>
          <w:szCs w:val="28"/>
        </w:rPr>
        <w:t xml:space="preserve"> сама</w:t>
      </w:r>
      <w:r w:rsidRPr="00AC53A7">
        <w:rPr>
          <w:rFonts w:ascii="Times New Roman" w:hAnsi="Times New Roman"/>
          <w:sz w:val="28"/>
          <w:szCs w:val="28"/>
        </w:rPr>
        <w:t xml:space="preserve"> партія</w:t>
      </w:r>
      <w:r w:rsidR="0029681F" w:rsidRPr="00AC53A7">
        <w:rPr>
          <w:rFonts w:ascii="Times New Roman" w:hAnsi="Times New Roman"/>
          <w:sz w:val="28"/>
          <w:szCs w:val="28"/>
        </w:rPr>
        <w:t xml:space="preserve"> як певна організація, а </w:t>
      </w:r>
      <w:r w:rsidR="0029681F" w:rsidRPr="00AC53A7">
        <w:rPr>
          <w:rFonts w:ascii="Times New Roman" w:hAnsi="Times New Roman"/>
          <w:color w:val="000000"/>
          <w:sz w:val="28"/>
          <w:szCs w:val="28"/>
        </w:rPr>
        <w:t>певна загальнонаціональна програма суспільного розвитку,</w:t>
      </w:r>
      <w:r w:rsidR="00C17E43" w:rsidRPr="00AC53A7">
        <w:rPr>
          <w:rFonts w:ascii="Times New Roman" w:hAnsi="Times New Roman"/>
          <w:color w:val="000000"/>
          <w:sz w:val="28"/>
          <w:szCs w:val="28"/>
        </w:rPr>
        <w:t xml:space="preserve"> </w:t>
      </w:r>
      <w:r w:rsidR="0029681F" w:rsidRPr="00AC53A7">
        <w:rPr>
          <w:rFonts w:ascii="Times New Roman" w:hAnsi="Times New Roman"/>
          <w:color w:val="000000"/>
          <w:sz w:val="28"/>
          <w:szCs w:val="28"/>
        </w:rPr>
        <w:t>задекларована в програмі партії. Та</w:t>
      </w:r>
      <w:r w:rsidRPr="00AC53A7">
        <w:rPr>
          <w:rFonts w:ascii="Times New Roman" w:hAnsi="Times New Roman"/>
          <w:color w:val="000000"/>
          <w:sz w:val="28"/>
          <w:szCs w:val="28"/>
        </w:rPr>
        <w:t xml:space="preserve">ка </w:t>
      </w:r>
      <w:r w:rsidR="0029681F" w:rsidRPr="00AC53A7">
        <w:rPr>
          <w:rFonts w:ascii="Times New Roman" w:hAnsi="Times New Roman"/>
          <w:color w:val="000000"/>
          <w:sz w:val="28"/>
          <w:szCs w:val="28"/>
        </w:rPr>
        <w:t>загальнонаціональн</w:t>
      </w:r>
      <w:r w:rsidRPr="00AC53A7">
        <w:rPr>
          <w:rFonts w:ascii="Times New Roman" w:hAnsi="Times New Roman"/>
          <w:color w:val="000000"/>
          <w:sz w:val="28"/>
          <w:szCs w:val="28"/>
        </w:rPr>
        <w:t>а програма суспільного розвитку</w:t>
      </w:r>
      <w:r w:rsidR="0029681F" w:rsidRPr="00AC53A7">
        <w:rPr>
          <w:rFonts w:ascii="Times New Roman" w:hAnsi="Times New Roman"/>
          <w:color w:val="000000"/>
          <w:sz w:val="28"/>
          <w:szCs w:val="28"/>
        </w:rPr>
        <w:t xml:space="preserve"> </w:t>
      </w:r>
      <w:r w:rsidRPr="00AC53A7">
        <w:rPr>
          <w:rFonts w:ascii="Times New Roman" w:hAnsi="Times New Roman"/>
          <w:color w:val="000000"/>
          <w:sz w:val="28"/>
          <w:szCs w:val="28"/>
        </w:rPr>
        <w:t>в</w:t>
      </w:r>
      <w:r w:rsidR="0029681F" w:rsidRPr="00AC53A7">
        <w:rPr>
          <w:rFonts w:ascii="Times New Roman" w:hAnsi="Times New Roman"/>
          <w:color w:val="000000"/>
          <w:sz w:val="28"/>
          <w:szCs w:val="28"/>
        </w:rPr>
        <w:t xml:space="preserve"> партії-правонаступни</w:t>
      </w:r>
      <w:r w:rsidRPr="00AC53A7">
        <w:rPr>
          <w:rFonts w:ascii="Times New Roman" w:hAnsi="Times New Roman"/>
          <w:color w:val="000000"/>
          <w:sz w:val="28"/>
          <w:szCs w:val="28"/>
        </w:rPr>
        <w:t>ка</w:t>
      </w:r>
      <w:r w:rsidR="0029681F" w:rsidRPr="00AC53A7">
        <w:rPr>
          <w:rFonts w:ascii="Times New Roman" w:hAnsi="Times New Roman"/>
          <w:color w:val="000000"/>
          <w:sz w:val="28"/>
          <w:szCs w:val="28"/>
        </w:rPr>
        <w:t xml:space="preserve"> може суттєво відрізнятися від програм, які були підтримані громадянами України п</w:t>
      </w:r>
      <w:r w:rsidR="00933DAE" w:rsidRPr="00AC53A7">
        <w:rPr>
          <w:rFonts w:ascii="Times New Roman" w:hAnsi="Times New Roman"/>
          <w:color w:val="000000"/>
          <w:sz w:val="28"/>
          <w:szCs w:val="28"/>
        </w:rPr>
        <w:t>ід час</w:t>
      </w:r>
      <w:r w:rsidR="0029681F" w:rsidRPr="00AC53A7">
        <w:rPr>
          <w:rFonts w:ascii="Times New Roman" w:hAnsi="Times New Roman"/>
          <w:color w:val="000000"/>
          <w:sz w:val="28"/>
          <w:szCs w:val="28"/>
        </w:rPr>
        <w:t xml:space="preserve"> реєстрації реорганізованих політичних партій (як </w:t>
      </w:r>
      <w:r w:rsidR="00933DAE" w:rsidRPr="00AC53A7">
        <w:rPr>
          <w:rFonts w:ascii="Times New Roman" w:hAnsi="Times New Roman"/>
          <w:color w:val="000000"/>
          <w:sz w:val="28"/>
          <w:szCs w:val="28"/>
        </w:rPr>
        <w:t>у</w:t>
      </w:r>
      <w:r w:rsidR="0029681F" w:rsidRPr="00AC53A7">
        <w:rPr>
          <w:rFonts w:ascii="Times New Roman" w:hAnsi="Times New Roman"/>
          <w:color w:val="000000"/>
          <w:sz w:val="28"/>
          <w:szCs w:val="28"/>
        </w:rPr>
        <w:t xml:space="preserve">же </w:t>
      </w:r>
      <w:r w:rsidR="00933DAE" w:rsidRPr="00AC53A7">
        <w:rPr>
          <w:rFonts w:ascii="Times New Roman" w:hAnsi="Times New Roman"/>
          <w:color w:val="000000"/>
          <w:sz w:val="28"/>
          <w:szCs w:val="28"/>
        </w:rPr>
        <w:t>за</w:t>
      </w:r>
      <w:r w:rsidR="0029681F" w:rsidRPr="00AC53A7">
        <w:rPr>
          <w:rFonts w:ascii="Times New Roman" w:hAnsi="Times New Roman"/>
          <w:color w:val="000000"/>
          <w:sz w:val="28"/>
          <w:szCs w:val="28"/>
        </w:rPr>
        <w:t>значалося</w:t>
      </w:r>
      <w:r w:rsidR="00CB62D0" w:rsidRPr="00AC53A7">
        <w:rPr>
          <w:rFonts w:ascii="Times New Roman" w:hAnsi="Times New Roman"/>
          <w:color w:val="000000"/>
          <w:sz w:val="28"/>
          <w:szCs w:val="28"/>
        </w:rPr>
        <w:t>,</w:t>
      </w:r>
      <w:r w:rsidR="0029681F" w:rsidRPr="00AC53A7">
        <w:rPr>
          <w:rFonts w:ascii="Times New Roman" w:hAnsi="Times New Roman"/>
          <w:color w:val="000000"/>
          <w:sz w:val="28"/>
          <w:szCs w:val="28"/>
        </w:rPr>
        <w:t xml:space="preserve"> п</w:t>
      </w:r>
      <w:r w:rsidR="00933DAE" w:rsidRPr="00AC53A7">
        <w:rPr>
          <w:rFonts w:ascii="Times New Roman" w:hAnsi="Times New Roman"/>
          <w:color w:val="000000"/>
          <w:sz w:val="28"/>
          <w:szCs w:val="28"/>
        </w:rPr>
        <w:t>ід час</w:t>
      </w:r>
      <w:r w:rsidR="0029681F" w:rsidRPr="00AC53A7">
        <w:rPr>
          <w:rFonts w:ascii="Times New Roman" w:hAnsi="Times New Roman"/>
          <w:color w:val="000000"/>
          <w:sz w:val="28"/>
          <w:szCs w:val="28"/>
        </w:rPr>
        <w:t xml:space="preserve"> реорганізації не йде</w:t>
      </w:r>
      <w:r w:rsidR="00933DAE" w:rsidRPr="00AC53A7">
        <w:rPr>
          <w:rFonts w:ascii="Times New Roman" w:hAnsi="Times New Roman"/>
          <w:color w:val="000000"/>
          <w:sz w:val="28"/>
          <w:szCs w:val="28"/>
        </w:rPr>
        <w:t>ться</w:t>
      </w:r>
      <w:r w:rsidR="0029681F" w:rsidRPr="00AC53A7">
        <w:rPr>
          <w:rFonts w:ascii="Times New Roman" w:hAnsi="Times New Roman"/>
          <w:color w:val="000000"/>
          <w:sz w:val="28"/>
          <w:szCs w:val="28"/>
        </w:rPr>
        <w:t xml:space="preserve"> про </w:t>
      </w:r>
      <w:r w:rsidR="0029681F" w:rsidRPr="00AC53A7">
        <w:rPr>
          <w:rStyle w:val="FontStyle"/>
          <w:rFonts w:ascii="Times New Roman" w:eastAsiaTheme="majorEastAsia" w:hAnsi="Times New Roman" w:cs="Times New Roman"/>
          <w:sz w:val="28"/>
          <w:szCs w:val="28"/>
        </w:rPr>
        <w:t>правонаступництво політичних ідей, концепцій, ідеології тощо).</w:t>
      </w:r>
    </w:p>
    <w:p w14:paraId="1D7AE8EF" w14:textId="77777777" w:rsidR="0029681F" w:rsidRPr="00AC53A7" w:rsidRDefault="0029681F" w:rsidP="00923D89">
      <w:pPr>
        <w:spacing w:after="0" w:line="360" w:lineRule="auto"/>
        <w:ind w:firstLine="709"/>
        <w:contextualSpacing/>
        <w:jc w:val="both"/>
        <w:rPr>
          <w:rFonts w:ascii="Times New Roman" w:eastAsiaTheme="majorEastAsia" w:hAnsi="Times New Roman"/>
          <w:color w:val="000000"/>
          <w:sz w:val="28"/>
          <w:szCs w:val="28"/>
        </w:rPr>
      </w:pPr>
      <w:r w:rsidRPr="00AC53A7">
        <w:rPr>
          <w:rStyle w:val="FontStyle"/>
          <w:rFonts w:ascii="Times New Roman" w:eastAsiaTheme="majorEastAsia" w:hAnsi="Times New Roman" w:cs="Times New Roman"/>
          <w:sz w:val="28"/>
          <w:szCs w:val="28"/>
        </w:rPr>
        <w:t xml:space="preserve">Зауважимо, що в законодавстві </w:t>
      </w:r>
      <w:r w:rsidR="00FA4CFE" w:rsidRPr="00AC53A7">
        <w:rPr>
          <w:rStyle w:val="FontStyle"/>
          <w:rFonts w:ascii="Times New Roman" w:eastAsiaTheme="majorEastAsia" w:hAnsi="Times New Roman" w:cs="Times New Roman"/>
          <w:sz w:val="28"/>
          <w:szCs w:val="28"/>
        </w:rPr>
        <w:t>низки</w:t>
      </w:r>
      <w:r w:rsidRPr="00AC53A7">
        <w:rPr>
          <w:rStyle w:val="FontStyle"/>
          <w:rFonts w:ascii="Times New Roman" w:eastAsiaTheme="majorEastAsia" w:hAnsi="Times New Roman" w:cs="Times New Roman"/>
          <w:sz w:val="28"/>
          <w:szCs w:val="28"/>
        </w:rPr>
        <w:t xml:space="preserve"> країн ЄС питання реорганізації політич</w:t>
      </w:r>
      <w:r w:rsidR="00FA4CFE" w:rsidRPr="00AC53A7">
        <w:rPr>
          <w:rStyle w:val="FontStyle"/>
          <w:rFonts w:ascii="Times New Roman" w:eastAsiaTheme="majorEastAsia" w:hAnsi="Times New Roman" w:cs="Times New Roman"/>
          <w:sz w:val="28"/>
          <w:szCs w:val="28"/>
        </w:rPr>
        <w:t>них партій загалом</w:t>
      </w:r>
      <w:r w:rsidRPr="00AC53A7">
        <w:rPr>
          <w:rStyle w:val="FontStyle"/>
          <w:rFonts w:ascii="Times New Roman" w:eastAsiaTheme="majorEastAsia" w:hAnsi="Times New Roman" w:cs="Times New Roman"/>
          <w:sz w:val="28"/>
          <w:szCs w:val="28"/>
        </w:rPr>
        <w:t xml:space="preserve"> і питання реєстрації партій, які створюються внаслідок рео</w:t>
      </w:r>
      <w:r w:rsidR="00FA4CFE" w:rsidRPr="00AC53A7">
        <w:rPr>
          <w:rStyle w:val="FontStyle"/>
          <w:rFonts w:ascii="Times New Roman" w:eastAsiaTheme="majorEastAsia" w:hAnsi="Times New Roman" w:cs="Times New Roman"/>
          <w:sz w:val="28"/>
          <w:szCs w:val="28"/>
        </w:rPr>
        <w:t>рганізації, зокрема</w:t>
      </w:r>
      <w:r w:rsidRPr="00AC53A7">
        <w:rPr>
          <w:rStyle w:val="FontStyle"/>
          <w:rFonts w:ascii="Times New Roman" w:eastAsiaTheme="majorEastAsia" w:hAnsi="Times New Roman" w:cs="Times New Roman"/>
          <w:sz w:val="28"/>
          <w:szCs w:val="28"/>
        </w:rPr>
        <w:t xml:space="preserve"> врегульовані більш повно</w:t>
      </w:r>
      <w:r w:rsidR="00FA4CFE" w:rsidRPr="00AC53A7">
        <w:rPr>
          <w:rStyle w:val="FontStyle"/>
          <w:rFonts w:ascii="Times New Roman" w:eastAsiaTheme="majorEastAsia" w:hAnsi="Times New Roman" w:cs="Times New Roman"/>
          <w:sz w:val="28"/>
          <w:szCs w:val="28"/>
        </w:rPr>
        <w:t>,</w:t>
      </w:r>
      <w:r w:rsidRPr="00AC53A7">
        <w:rPr>
          <w:rStyle w:val="FontStyle"/>
          <w:rFonts w:ascii="Times New Roman" w:eastAsiaTheme="majorEastAsia" w:hAnsi="Times New Roman" w:cs="Times New Roman"/>
          <w:sz w:val="28"/>
          <w:szCs w:val="28"/>
        </w:rPr>
        <w:t xml:space="preserve"> ніж </w:t>
      </w:r>
      <w:r w:rsidR="00FA4CFE" w:rsidRPr="00AC53A7">
        <w:rPr>
          <w:rStyle w:val="FontStyle"/>
          <w:rFonts w:ascii="Times New Roman" w:eastAsiaTheme="majorEastAsia" w:hAnsi="Times New Roman" w:cs="Times New Roman"/>
          <w:sz w:val="28"/>
          <w:szCs w:val="28"/>
        </w:rPr>
        <w:t>у</w:t>
      </w:r>
      <w:r w:rsidRPr="00AC53A7">
        <w:rPr>
          <w:rStyle w:val="FontStyle"/>
          <w:rFonts w:ascii="Times New Roman" w:eastAsiaTheme="majorEastAsia" w:hAnsi="Times New Roman" w:cs="Times New Roman"/>
          <w:sz w:val="28"/>
          <w:szCs w:val="28"/>
        </w:rPr>
        <w:t xml:space="preserve"> законодавстві України. Наприклад, відповідно до ст. 9 Закону Литви </w:t>
      </w:r>
      <w:r w:rsidRPr="00AC53A7">
        <w:rPr>
          <w:rFonts w:ascii="Times New Roman" w:hAnsi="Times New Roman"/>
          <w:sz w:val="28"/>
          <w:szCs w:val="28"/>
        </w:rPr>
        <w:t>«Про політичні партії»</w:t>
      </w:r>
      <w:r w:rsidR="00CB62D0" w:rsidRPr="00AC53A7">
        <w:rPr>
          <w:rFonts w:ascii="Times New Roman" w:hAnsi="Times New Roman"/>
          <w:sz w:val="28"/>
          <w:szCs w:val="28"/>
        </w:rPr>
        <w:t xml:space="preserve"> [225]</w:t>
      </w:r>
      <w:r w:rsidRPr="00AC53A7">
        <w:rPr>
          <w:rStyle w:val="FontStyle"/>
          <w:rFonts w:ascii="Times New Roman" w:eastAsiaTheme="majorEastAsia" w:hAnsi="Times New Roman" w:cs="Times New Roman"/>
          <w:sz w:val="28"/>
          <w:szCs w:val="28"/>
        </w:rPr>
        <w:t xml:space="preserve"> </w:t>
      </w:r>
      <w:r w:rsidR="00FA4CFE" w:rsidRPr="00AC53A7">
        <w:rPr>
          <w:rStyle w:val="FontStyle"/>
          <w:rFonts w:ascii="Times New Roman" w:eastAsiaTheme="majorEastAsia" w:hAnsi="Times New Roman" w:cs="Times New Roman"/>
          <w:sz w:val="28"/>
          <w:szCs w:val="28"/>
        </w:rPr>
        <w:t>в</w:t>
      </w:r>
      <w:r w:rsidRPr="00AC53A7">
        <w:rPr>
          <w:rStyle w:val="FontStyle"/>
          <w:rFonts w:ascii="Times New Roman" w:eastAsiaTheme="majorEastAsia" w:hAnsi="Times New Roman" w:cs="Times New Roman"/>
          <w:sz w:val="28"/>
          <w:szCs w:val="28"/>
        </w:rPr>
        <w:t xml:space="preserve"> разі реорганізації політичної партії шляхом злиття або поділу, якщо виконані умови реорганізації, політична партія, яка після реорганізації припиняє свою діяльність</w:t>
      </w:r>
      <w:r w:rsidR="00FA4CFE" w:rsidRPr="00AC53A7">
        <w:rPr>
          <w:rStyle w:val="FontStyle"/>
          <w:rFonts w:ascii="Times New Roman" w:eastAsiaTheme="majorEastAsia" w:hAnsi="Times New Roman" w:cs="Times New Roman"/>
          <w:sz w:val="28"/>
          <w:szCs w:val="28"/>
        </w:rPr>
        <w:t>,</w:t>
      </w:r>
      <w:r w:rsidRPr="00AC53A7">
        <w:rPr>
          <w:rStyle w:val="FontStyle"/>
          <w:rFonts w:ascii="Times New Roman" w:eastAsiaTheme="majorEastAsia" w:hAnsi="Times New Roman" w:cs="Times New Roman"/>
          <w:sz w:val="28"/>
          <w:szCs w:val="28"/>
        </w:rPr>
        <w:t xml:space="preserve"> подає до Міністерства юстиції</w:t>
      </w:r>
      <w:r w:rsidR="00FA4CFE" w:rsidRPr="00AC53A7">
        <w:rPr>
          <w:rStyle w:val="FontStyle"/>
          <w:rFonts w:ascii="Times New Roman" w:eastAsiaTheme="majorEastAsia" w:hAnsi="Times New Roman" w:cs="Times New Roman"/>
          <w:sz w:val="28"/>
          <w:szCs w:val="28"/>
        </w:rPr>
        <w:t xml:space="preserve"> Литви</w:t>
      </w:r>
      <w:r w:rsidRPr="00AC53A7">
        <w:rPr>
          <w:rStyle w:val="FontStyle"/>
          <w:rFonts w:ascii="Times New Roman" w:eastAsiaTheme="majorEastAsia" w:hAnsi="Times New Roman" w:cs="Times New Roman"/>
          <w:sz w:val="28"/>
          <w:szCs w:val="28"/>
        </w:rPr>
        <w:t xml:space="preserve"> документи для </w:t>
      </w:r>
      <w:r w:rsidRPr="00AC53A7">
        <w:rPr>
          <w:rStyle w:val="FontStyle"/>
          <w:rFonts w:ascii="Times New Roman" w:eastAsiaTheme="majorEastAsia" w:hAnsi="Times New Roman" w:cs="Times New Roman"/>
          <w:sz w:val="28"/>
          <w:szCs w:val="28"/>
        </w:rPr>
        <w:lastRenderedPageBreak/>
        <w:t xml:space="preserve">її зняття з реєстраційного обліку, а створена в ході реорганізації нова політична партія, що є правонаступником партії, </w:t>
      </w:r>
      <w:r w:rsidR="00FA4CFE" w:rsidRPr="00AC53A7">
        <w:rPr>
          <w:rStyle w:val="FontStyle"/>
          <w:rFonts w:ascii="Times New Roman" w:eastAsiaTheme="majorEastAsia" w:hAnsi="Times New Roman" w:cs="Times New Roman"/>
          <w:sz w:val="28"/>
          <w:szCs w:val="28"/>
        </w:rPr>
        <w:t>яка</w:t>
      </w:r>
      <w:r w:rsidRPr="00AC53A7">
        <w:rPr>
          <w:rStyle w:val="FontStyle"/>
          <w:rFonts w:ascii="Times New Roman" w:eastAsiaTheme="majorEastAsia" w:hAnsi="Times New Roman" w:cs="Times New Roman"/>
          <w:sz w:val="28"/>
          <w:szCs w:val="28"/>
        </w:rPr>
        <w:t xml:space="preserve"> припинила свою діяльність, подає документи для її реєстрації (такі реєстрації здійснюються одночасно). У разі реорганізації політичної партії шляхом приєднання або розподілу, якщо виконані умови реорганізації, партія</w:t>
      </w:r>
      <w:r w:rsidR="00FA4CFE" w:rsidRPr="00AC53A7">
        <w:rPr>
          <w:rStyle w:val="FontStyle"/>
          <w:rFonts w:ascii="Times New Roman" w:eastAsiaTheme="majorEastAsia" w:hAnsi="Times New Roman" w:cs="Times New Roman"/>
          <w:sz w:val="28"/>
          <w:szCs w:val="28"/>
        </w:rPr>
        <w:t>,</w:t>
      </w:r>
      <w:r w:rsidRPr="00AC53A7">
        <w:rPr>
          <w:rStyle w:val="FontStyle"/>
          <w:rFonts w:ascii="Times New Roman" w:eastAsiaTheme="majorEastAsia" w:hAnsi="Times New Roman" w:cs="Times New Roman"/>
          <w:sz w:val="28"/>
          <w:szCs w:val="28"/>
        </w:rPr>
        <w:t xml:space="preserve"> яка приєдналася до іншої політичної партії та припинила свою діяльність</w:t>
      </w:r>
      <w:r w:rsidR="00FA4CFE" w:rsidRPr="00AC53A7">
        <w:rPr>
          <w:rStyle w:val="FontStyle"/>
          <w:rFonts w:ascii="Times New Roman" w:eastAsiaTheme="majorEastAsia" w:hAnsi="Times New Roman" w:cs="Times New Roman"/>
          <w:sz w:val="28"/>
          <w:szCs w:val="28"/>
        </w:rPr>
        <w:t>,</w:t>
      </w:r>
      <w:r w:rsidRPr="00AC53A7">
        <w:rPr>
          <w:rStyle w:val="FontStyle"/>
          <w:rFonts w:ascii="Times New Roman" w:eastAsiaTheme="majorEastAsia" w:hAnsi="Times New Roman" w:cs="Times New Roman"/>
          <w:sz w:val="28"/>
          <w:szCs w:val="28"/>
        </w:rPr>
        <w:t xml:space="preserve"> подає до Міністерства юстиції</w:t>
      </w:r>
      <w:r w:rsidR="00FA4CFE" w:rsidRPr="00AC53A7">
        <w:rPr>
          <w:rStyle w:val="FontStyle"/>
          <w:rFonts w:ascii="Times New Roman" w:eastAsiaTheme="majorEastAsia" w:hAnsi="Times New Roman" w:cs="Times New Roman"/>
          <w:sz w:val="28"/>
          <w:szCs w:val="28"/>
        </w:rPr>
        <w:t xml:space="preserve"> Литви</w:t>
      </w:r>
      <w:r w:rsidRPr="00AC53A7">
        <w:rPr>
          <w:rStyle w:val="FontStyle"/>
          <w:rFonts w:ascii="Times New Roman" w:eastAsiaTheme="majorEastAsia" w:hAnsi="Times New Roman" w:cs="Times New Roman"/>
          <w:sz w:val="28"/>
          <w:szCs w:val="28"/>
        </w:rPr>
        <w:t xml:space="preserve"> документи для її зняття з реєстраційного обліку, а партія, яка продовжує свою діяльність і до якої переходять права </w:t>
      </w:r>
      <w:r w:rsidR="00FA4CFE" w:rsidRPr="00AC53A7">
        <w:rPr>
          <w:rStyle w:val="FontStyle"/>
          <w:rFonts w:ascii="Times New Roman" w:eastAsiaTheme="majorEastAsia" w:hAnsi="Times New Roman" w:cs="Times New Roman"/>
          <w:sz w:val="28"/>
          <w:szCs w:val="28"/>
        </w:rPr>
        <w:t>й</w:t>
      </w:r>
      <w:r w:rsidRPr="00AC53A7">
        <w:rPr>
          <w:rStyle w:val="FontStyle"/>
          <w:rFonts w:ascii="Times New Roman" w:eastAsiaTheme="majorEastAsia" w:hAnsi="Times New Roman" w:cs="Times New Roman"/>
          <w:sz w:val="28"/>
          <w:szCs w:val="28"/>
        </w:rPr>
        <w:t xml:space="preserve"> обов'язки партії, що припинила діяльність, подає документи для реєстрації від</w:t>
      </w:r>
      <w:r w:rsidR="004A42B4" w:rsidRPr="00AC53A7">
        <w:rPr>
          <w:rStyle w:val="FontStyle"/>
          <w:rFonts w:ascii="Times New Roman" w:eastAsiaTheme="majorEastAsia" w:hAnsi="Times New Roman" w:cs="Times New Roman"/>
          <w:sz w:val="28"/>
          <w:szCs w:val="28"/>
        </w:rPr>
        <w:t>повідних змін.</w:t>
      </w:r>
    </w:p>
    <w:p w14:paraId="0F46CB54" w14:textId="77777777" w:rsidR="0029681F" w:rsidRPr="00AC53A7" w:rsidRDefault="00FA4CFE"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color w:val="000000"/>
          <w:sz w:val="28"/>
          <w:szCs w:val="28"/>
        </w:rPr>
      </w:pPr>
      <w:r w:rsidRPr="00AC53A7">
        <w:rPr>
          <w:rFonts w:ascii="Times New Roman" w:hAnsi="Times New Roman"/>
          <w:sz w:val="28"/>
          <w:szCs w:val="28"/>
        </w:rPr>
        <w:t>У</w:t>
      </w:r>
      <w:r w:rsidR="0029681F" w:rsidRPr="00AC53A7">
        <w:rPr>
          <w:rFonts w:ascii="Times New Roman" w:hAnsi="Times New Roman"/>
          <w:sz w:val="28"/>
          <w:szCs w:val="28"/>
        </w:rPr>
        <w:t xml:space="preserve"> ЗУ «Про політичні партії в Україні» згадуються тільки два види реорганізації політичної партії: </w:t>
      </w:r>
      <w:r w:rsidR="0029681F" w:rsidRPr="00AC53A7">
        <w:rPr>
          <w:rFonts w:ascii="Times New Roman" w:hAnsi="Times New Roman"/>
          <w:color w:val="000000"/>
          <w:sz w:val="28"/>
          <w:szCs w:val="28"/>
        </w:rPr>
        <w:t>злиття та приєднання</w:t>
      </w:r>
      <w:r w:rsidR="0029681F" w:rsidRPr="00AC53A7">
        <w:rPr>
          <w:rStyle w:val="FootnoteReference"/>
          <w:rFonts w:ascii="Times New Roman" w:hAnsi="Times New Roman"/>
          <w:color w:val="000000"/>
        </w:rPr>
        <w:footnoteReference w:id="21"/>
      </w:r>
      <w:r w:rsidR="0029681F" w:rsidRPr="00AC53A7">
        <w:rPr>
          <w:rFonts w:ascii="Times New Roman" w:hAnsi="Times New Roman"/>
          <w:color w:val="000000"/>
          <w:sz w:val="28"/>
          <w:szCs w:val="28"/>
        </w:rPr>
        <w:t xml:space="preserve"> (ст. 17-8), </w:t>
      </w:r>
      <w:r w:rsidRPr="00AC53A7">
        <w:rPr>
          <w:rFonts w:ascii="Times New Roman" w:hAnsi="Times New Roman"/>
          <w:color w:val="000000"/>
          <w:sz w:val="28"/>
          <w:szCs w:val="28"/>
        </w:rPr>
        <w:t xml:space="preserve">які </w:t>
      </w:r>
      <w:r w:rsidR="0029681F" w:rsidRPr="00AC53A7">
        <w:rPr>
          <w:rFonts w:ascii="Times New Roman" w:hAnsi="Times New Roman"/>
          <w:color w:val="000000"/>
          <w:sz w:val="28"/>
          <w:szCs w:val="28"/>
        </w:rPr>
        <w:t>розглядаються в літературі як спосіб укрупнення політичного спектру та зменшення кількості політичних партій</w:t>
      </w:r>
      <w:r w:rsidR="004A42B4" w:rsidRPr="00AC53A7">
        <w:rPr>
          <w:rFonts w:ascii="Times New Roman" w:hAnsi="Times New Roman"/>
          <w:color w:val="000000"/>
          <w:sz w:val="28"/>
          <w:szCs w:val="28"/>
        </w:rPr>
        <w:t xml:space="preserve"> </w:t>
      </w:r>
      <w:r w:rsidR="004A42B4" w:rsidRPr="00AC53A7">
        <w:rPr>
          <w:rFonts w:ascii="Times New Roman" w:hAnsi="Times New Roman"/>
          <w:sz w:val="28"/>
          <w:szCs w:val="28"/>
        </w:rPr>
        <w:t>[121, с. 341]</w:t>
      </w:r>
      <w:r w:rsidR="0029681F" w:rsidRPr="00AC53A7">
        <w:rPr>
          <w:rFonts w:ascii="Times New Roman" w:hAnsi="Times New Roman"/>
          <w:color w:val="000000"/>
          <w:sz w:val="28"/>
          <w:szCs w:val="28"/>
        </w:rPr>
        <w:t xml:space="preserve">. Так, відповідно до п. 3 ч. 1 ст. 17-8 вказаного </w:t>
      </w:r>
      <w:r w:rsidRPr="00AC53A7">
        <w:rPr>
          <w:rFonts w:ascii="Times New Roman" w:hAnsi="Times New Roman"/>
          <w:color w:val="000000"/>
          <w:sz w:val="28"/>
          <w:szCs w:val="28"/>
        </w:rPr>
        <w:t>закону</w:t>
      </w:r>
      <w:r w:rsidR="0029681F" w:rsidRPr="00AC53A7">
        <w:rPr>
          <w:rFonts w:ascii="Times New Roman" w:hAnsi="Times New Roman"/>
          <w:color w:val="000000"/>
          <w:sz w:val="28"/>
          <w:szCs w:val="28"/>
        </w:rPr>
        <w:t xml:space="preserve"> реорганізація (крім злиття </w:t>
      </w:r>
      <w:r w:rsidRPr="00AC53A7">
        <w:rPr>
          <w:rFonts w:ascii="Times New Roman" w:hAnsi="Times New Roman"/>
          <w:color w:val="000000"/>
          <w:sz w:val="28"/>
          <w:szCs w:val="28"/>
        </w:rPr>
        <w:t>та</w:t>
      </w:r>
      <w:r w:rsidR="0029681F" w:rsidRPr="00AC53A7">
        <w:rPr>
          <w:rFonts w:ascii="Times New Roman" w:hAnsi="Times New Roman"/>
          <w:color w:val="000000"/>
          <w:sz w:val="28"/>
          <w:szCs w:val="28"/>
        </w:rPr>
        <w:t xml:space="preserve"> приєднання до інших політичних партій) політичної партії є однією з підстав для </w:t>
      </w:r>
      <w:r w:rsidR="0029681F" w:rsidRPr="00AC53A7">
        <w:rPr>
          <w:rFonts w:ascii="Times New Roman" w:hAnsi="Times New Roman"/>
          <w:bCs/>
          <w:color w:val="000000"/>
          <w:sz w:val="28"/>
          <w:szCs w:val="28"/>
          <w:bdr w:val="none" w:sz="0" w:space="0" w:color="auto" w:frame="1"/>
        </w:rPr>
        <w:t>п</w:t>
      </w:r>
      <w:r w:rsidR="0029681F" w:rsidRPr="00AC53A7">
        <w:rPr>
          <w:rFonts w:ascii="Times New Roman" w:hAnsi="Times New Roman"/>
          <w:color w:val="000000"/>
          <w:sz w:val="28"/>
          <w:szCs w:val="28"/>
        </w:rPr>
        <w:t xml:space="preserve">рипинення державного фінансування статутної діяльності політичної партії. А ч. 4 ст. 17-8 передбачає, що </w:t>
      </w:r>
      <w:bookmarkStart w:id="136" w:name="o292"/>
      <w:bookmarkEnd w:id="136"/>
      <w:r w:rsidRPr="00AC53A7">
        <w:rPr>
          <w:rFonts w:ascii="Times New Roman" w:hAnsi="Times New Roman"/>
          <w:color w:val="000000"/>
          <w:sz w:val="28"/>
          <w:szCs w:val="28"/>
        </w:rPr>
        <w:t>в</w:t>
      </w:r>
      <w:r w:rsidR="0029681F" w:rsidRPr="00AC53A7">
        <w:rPr>
          <w:rFonts w:ascii="Times New Roman" w:hAnsi="Times New Roman"/>
          <w:color w:val="000000"/>
          <w:sz w:val="28"/>
          <w:szCs w:val="28"/>
        </w:rPr>
        <w:t xml:space="preserve"> разі реорганізації політичної партії, яка має право на державне фінансування статутної діяльності, шляхом злиття або приєднання до інших політичних партій політична партія - правонаступник політичної партії, що припинила свою діяльність, отримує право на державне фінансування статутної діяльності у межах коштів, які виділялися з державного бюджету на фінансування статутної діяльності політичної партії, що припинила свою діяльність  шляхом злиття або приєднання до інших політичних партій</w:t>
      </w:r>
      <w:r w:rsidR="004A42B4" w:rsidRPr="00AC53A7">
        <w:rPr>
          <w:rFonts w:ascii="Times New Roman" w:hAnsi="Times New Roman"/>
          <w:color w:val="000000"/>
          <w:sz w:val="28"/>
          <w:szCs w:val="28"/>
        </w:rPr>
        <w:t xml:space="preserve"> </w:t>
      </w:r>
      <w:r w:rsidR="004A42B4" w:rsidRPr="00AC53A7">
        <w:rPr>
          <w:rFonts w:ascii="Times New Roman" w:hAnsi="Times New Roman"/>
          <w:sz w:val="28"/>
          <w:szCs w:val="28"/>
        </w:rPr>
        <w:t>[74]</w:t>
      </w:r>
      <w:r w:rsidR="0029681F" w:rsidRPr="00AC53A7">
        <w:rPr>
          <w:rFonts w:ascii="Times New Roman" w:hAnsi="Times New Roman"/>
          <w:color w:val="000000"/>
          <w:sz w:val="28"/>
          <w:szCs w:val="28"/>
        </w:rPr>
        <w:t>.</w:t>
      </w:r>
    </w:p>
    <w:p w14:paraId="29F31954" w14:textId="77777777" w:rsidR="0029681F"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sz w:val="28"/>
          <w:szCs w:val="28"/>
        </w:rPr>
      </w:pPr>
      <w:r w:rsidRPr="00AC53A7">
        <w:rPr>
          <w:rFonts w:ascii="Times New Roman" w:hAnsi="Times New Roman"/>
          <w:sz w:val="28"/>
          <w:szCs w:val="28"/>
        </w:rPr>
        <w:lastRenderedPageBreak/>
        <w:t xml:space="preserve">Також необхідно проаналізувати такий окремий вид реорганізації, як </w:t>
      </w:r>
      <w:r w:rsidRPr="00AC53A7">
        <w:rPr>
          <w:rFonts w:ascii="Times New Roman" w:hAnsi="Times New Roman"/>
          <w:color w:val="000000"/>
          <w:sz w:val="28"/>
          <w:szCs w:val="28"/>
        </w:rPr>
        <w:t>перетворення. Так, відповідно до ст. 108 Цивільного кодексу України</w:t>
      </w:r>
      <w:r w:rsidR="004A42B4" w:rsidRPr="00AC53A7">
        <w:rPr>
          <w:rFonts w:ascii="Times New Roman" w:hAnsi="Times New Roman"/>
          <w:color w:val="000000"/>
          <w:sz w:val="28"/>
          <w:szCs w:val="28"/>
        </w:rPr>
        <w:t xml:space="preserve"> </w:t>
      </w:r>
      <w:r w:rsidR="004A42B4" w:rsidRPr="00AC53A7">
        <w:rPr>
          <w:rFonts w:ascii="Times New Roman" w:hAnsi="Times New Roman"/>
          <w:sz w:val="28"/>
          <w:szCs w:val="28"/>
        </w:rPr>
        <w:t>[317]</w:t>
      </w:r>
      <w:r w:rsidRPr="00AC53A7">
        <w:rPr>
          <w:rFonts w:ascii="Times New Roman" w:hAnsi="Times New Roman"/>
          <w:color w:val="000000"/>
          <w:sz w:val="28"/>
          <w:szCs w:val="28"/>
        </w:rPr>
        <w:t xml:space="preserve">, </w:t>
      </w:r>
      <w:bookmarkStart w:id="137" w:name="n594"/>
      <w:bookmarkEnd w:id="137"/>
      <w:r w:rsidRPr="00AC53A7">
        <w:rPr>
          <w:rFonts w:ascii="Times New Roman" w:hAnsi="Times New Roman"/>
          <w:color w:val="000000"/>
          <w:sz w:val="28"/>
          <w:szCs w:val="28"/>
        </w:rPr>
        <w:t>перетворенням юридичної особи є зміна її організаційно-правової форми.</w:t>
      </w:r>
      <w:bookmarkStart w:id="138" w:name="n595"/>
      <w:bookmarkEnd w:id="138"/>
      <w:r w:rsidRPr="00AC53A7">
        <w:rPr>
          <w:rFonts w:ascii="Times New Roman" w:hAnsi="Times New Roman"/>
          <w:sz w:val="28"/>
          <w:szCs w:val="28"/>
        </w:rPr>
        <w:t xml:space="preserve"> </w:t>
      </w:r>
      <w:r w:rsidRPr="00AC53A7">
        <w:rPr>
          <w:rFonts w:ascii="Times New Roman" w:hAnsi="Times New Roman"/>
          <w:color w:val="000000"/>
          <w:sz w:val="28"/>
          <w:szCs w:val="28"/>
        </w:rPr>
        <w:t xml:space="preserve">У разі перетворення до нової юридичної особи переходять усе майно, усі права та обов'язки попередньої юридичної особи. А відповідно до ст. </w:t>
      </w:r>
      <w:r w:rsidRPr="00AC53A7">
        <w:rPr>
          <w:rFonts w:ascii="Times New Roman" w:hAnsi="Times New Roman"/>
          <w:bCs/>
          <w:color w:val="000000"/>
          <w:sz w:val="28"/>
          <w:szCs w:val="28"/>
          <w:shd w:val="clear" w:color="auto" w:fill="FFFFFF"/>
        </w:rPr>
        <w:t>4 ЗУ «Про державну реєстрацію юридичних осіб, фізичних осіб - підприємців та громадських формувань»</w:t>
      </w:r>
      <w:r w:rsidR="0059054E" w:rsidRPr="00AC53A7">
        <w:rPr>
          <w:rFonts w:ascii="Times New Roman" w:hAnsi="Times New Roman"/>
          <w:bCs/>
          <w:color w:val="000000"/>
          <w:sz w:val="28"/>
          <w:szCs w:val="28"/>
          <w:shd w:val="clear" w:color="auto" w:fill="FFFFFF"/>
        </w:rPr>
        <w:t xml:space="preserve"> </w:t>
      </w:r>
      <w:r w:rsidR="0059054E" w:rsidRPr="00AC53A7">
        <w:rPr>
          <w:rFonts w:ascii="Times New Roman" w:hAnsi="Times New Roman"/>
          <w:sz w:val="28"/>
          <w:szCs w:val="28"/>
        </w:rPr>
        <w:t>[209]</w:t>
      </w:r>
      <w:r w:rsidRPr="00AC53A7">
        <w:rPr>
          <w:rFonts w:ascii="Times New Roman" w:hAnsi="Times New Roman"/>
          <w:bCs/>
          <w:color w:val="000000"/>
          <w:sz w:val="28"/>
          <w:szCs w:val="28"/>
          <w:shd w:val="clear" w:color="auto" w:fill="FFFFFF"/>
        </w:rPr>
        <w:t xml:space="preserve"> </w:t>
      </w:r>
      <w:r w:rsidRPr="00AC53A7">
        <w:rPr>
          <w:rFonts w:ascii="Times New Roman" w:hAnsi="Times New Roman"/>
          <w:color w:val="000000"/>
          <w:sz w:val="28"/>
          <w:szCs w:val="28"/>
        </w:rPr>
        <w:t xml:space="preserve">у разі перетворення юридичних осіб здійснюється державна реєстрація припинення юридичної особи, що припиняється </w:t>
      </w:r>
      <w:r w:rsidR="00B340B1" w:rsidRPr="00AC53A7">
        <w:rPr>
          <w:rFonts w:ascii="Times New Roman" w:hAnsi="Times New Roman"/>
          <w:color w:val="000000"/>
          <w:sz w:val="28"/>
          <w:szCs w:val="28"/>
        </w:rPr>
        <w:t>в</w:t>
      </w:r>
      <w:r w:rsidRPr="00AC53A7">
        <w:rPr>
          <w:rFonts w:ascii="Times New Roman" w:hAnsi="Times New Roman"/>
          <w:color w:val="000000"/>
          <w:sz w:val="28"/>
          <w:szCs w:val="28"/>
        </w:rPr>
        <w:t xml:space="preserve"> результаті перетворення, та державна реєстрація новоутвореної юридичної особи, перетворення вважається завершеним </w:t>
      </w:r>
      <w:r w:rsidR="00B340B1" w:rsidRPr="00AC53A7">
        <w:rPr>
          <w:rFonts w:ascii="Times New Roman" w:hAnsi="Times New Roman"/>
          <w:color w:val="000000"/>
          <w:sz w:val="28"/>
          <w:szCs w:val="28"/>
        </w:rPr>
        <w:t>і</w:t>
      </w:r>
      <w:r w:rsidRPr="00AC53A7">
        <w:rPr>
          <w:rFonts w:ascii="Times New Roman" w:hAnsi="Times New Roman"/>
          <w:color w:val="000000"/>
          <w:sz w:val="28"/>
          <w:szCs w:val="28"/>
        </w:rPr>
        <w:t>з дати державної реєстрації новоутвореної юридичної особи.</w:t>
      </w:r>
    </w:p>
    <w:p w14:paraId="6E1F6DC0" w14:textId="77777777" w:rsidR="0029681F" w:rsidRPr="00AC53A7" w:rsidRDefault="00B340B1"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sz w:val="28"/>
          <w:szCs w:val="28"/>
        </w:rPr>
      </w:pPr>
      <w:bookmarkStart w:id="139" w:name="n78"/>
      <w:bookmarkStart w:id="140" w:name="n79"/>
      <w:bookmarkEnd w:id="139"/>
      <w:bookmarkEnd w:id="140"/>
      <w:r w:rsidRPr="00AC53A7">
        <w:rPr>
          <w:rFonts w:ascii="Times New Roman" w:hAnsi="Times New Roman"/>
          <w:sz w:val="28"/>
          <w:szCs w:val="28"/>
        </w:rPr>
        <w:t>У</w:t>
      </w:r>
      <w:r w:rsidR="0029681F" w:rsidRPr="00AC53A7">
        <w:rPr>
          <w:rFonts w:ascii="Times New Roman" w:hAnsi="Times New Roman"/>
          <w:sz w:val="28"/>
          <w:szCs w:val="28"/>
        </w:rPr>
        <w:t xml:space="preserve"> законодавстві Україні такий вид реорганізації політичних партій, як перетворення</w:t>
      </w:r>
      <w:r w:rsidRPr="00AC53A7">
        <w:rPr>
          <w:rFonts w:ascii="Times New Roman" w:hAnsi="Times New Roman"/>
          <w:sz w:val="28"/>
          <w:szCs w:val="28"/>
        </w:rPr>
        <w:t>,</w:t>
      </w:r>
      <w:r w:rsidR="0029681F" w:rsidRPr="00AC53A7">
        <w:rPr>
          <w:rFonts w:ascii="Times New Roman" w:hAnsi="Times New Roman"/>
          <w:sz w:val="28"/>
          <w:szCs w:val="28"/>
        </w:rPr>
        <w:t xml:space="preserve"> не згадується.</w:t>
      </w:r>
      <w:r w:rsidRPr="00AC53A7">
        <w:rPr>
          <w:rFonts w:ascii="Times New Roman" w:hAnsi="Times New Roman"/>
          <w:sz w:val="28"/>
          <w:szCs w:val="28"/>
        </w:rPr>
        <w:t xml:space="preserve"> Якщо говорити про перетворення</w:t>
      </w:r>
      <w:r w:rsidR="0029681F" w:rsidRPr="00AC53A7">
        <w:rPr>
          <w:rFonts w:ascii="Times New Roman" w:hAnsi="Times New Roman"/>
          <w:sz w:val="28"/>
          <w:szCs w:val="28"/>
        </w:rPr>
        <w:t xml:space="preserve"> як форму реорганізації </w:t>
      </w:r>
      <w:r w:rsidRPr="00AC53A7">
        <w:rPr>
          <w:rFonts w:ascii="Times New Roman" w:hAnsi="Times New Roman"/>
          <w:sz w:val="28"/>
          <w:szCs w:val="28"/>
        </w:rPr>
        <w:t>щодо</w:t>
      </w:r>
      <w:r w:rsidR="0029681F" w:rsidRPr="00AC53A7">
        <w:rPr>
          <w:rFonts w:ascii="Times New Roman" w:hAnsi="Times New Roman"/>
          <w:sz w:val="28"/>
          <w:szCs w:val="28"/>
        </w:rPr>
        <w:t xml:space="preserve"> політичних партій, то тут може йти мова тільки про перетворення політичної партії</w:t>
      </w:r>
      <w:r w:rsidRPr="00AC53A7">
        <w:rPr>
          <w:rFonts w:ascii="Times New Roman" w:hAnsi="Times New Roman"/>
          <w:sz w:val="28"/>
          <w:szCs w:val="28"/>
        </w:rPr>
        <w:t xml:space="preserve"> на</w:t>
      </w:r>
      <w:r w:rsidR="0029681F" w:rsidRPr="00AC53A7">
        <w:rPr>
          <w:rFonts w:ascii="Times New Roman" w:hAnsi="Times New Roman"/>
          <w:sz w:val="28"/>
          <w:szCs w:val="28"/>
        </w:rPr>
        <w:t xml:space="preserve"> </w:t>
      </w:r>
      <w:r w:rsidR="0029681F" w:rsidRPr="00AC53A7">
        <w:rPr>
          <w:rFonts w:ascii="Times New Roman" w:hAnsi="Times New Roman"/>
          <w:color w:val="000000"/>
          <w:sz w:val="28"/>
          <w:szCs w:val="28"/>
          <w:shd w:val="clear" w:color="auto" w:fill="FFFFFF"/>
        </w:rPr>
        <w:t xml:space="preserve">громадську організацію шляхом реорганізації партії. Як </w:t>
      </w:r>
      <w:r w:rsidRPr="00AC53A7">
        <w:rPr>
          <w:rFonts w:ascii="Times New Roman" w:hAnsi="Times New Roman"/>
          <w:color w:val="000000"/>
          <w:sz w:val="28"/>
          <w:szCs w:val="28"/>
          <w:shd w:val="clear" w:color="auto" w:fill="FFFFFF"/>
        </w:rPr>
        <w:t>стверджує</w:t>
      </w:r>
      <w:r w:rsidR="0029681F" w:rsidRPr="00AC53A7">
        <w:rPr>
          <w:rFonts w:ascii="Times New Roman" w:hAnsi="Times New Roman"/>
          <w:color w:val="000000"/>
          <w:sz w:val="28"/>
          <w:szCs w:val="28"/>
          <w:shd w:val="clear" w:color="auto" w:fill="FFFFFF"/>
        </w:rPr>
        <w:t xml:space="preserve"> А.</w:t>
      </w:r>
      <w:r w:rsidR="0059054E" w:rsidRPr="00AC53A7">
        <w:rPr>
          <w:rFonts w:ascii="Times New Roman" w:hAnsi="Times New Roman"/>
          <w:color w:val="000000"/>
          <w:sz w:val="28"/>
          <w:szCs w:val="28"/>
          <w:shd w:val="clear" w:color="auto" w:fill="FFFFFF"/>
        </w:rPr>
        <w:t>О</w:t>
      </w:r>
      <w:r w:rsidR="0029681F" w:rsidRPr="00AC53A7">
        <w:rPr>
          <w:rFonts w:ascii="Times New Roman" w:hAnsi="Times New Roman"/>
          <w:color w:val="000000"/>
          <w:sz w:val="28"/>
          <w:szCs w:val="28"/>
          <w:shd w:val="clear" w:color="auto" w:fill="FFFFFF"/>
        </w:rPr>
        <w:t xml:space="preserve">. Казаченко, </w:t>
      </w:r>
      <w:r w:rsidR="0029681F" w:rsidRPr="00AC53A7">
        <w:rPr>
          <w:rFonts w:ascii="Times New Roman" w:hAnsi="Times New Roman"/>
          <w:sz w:val="28"/>
          <w:szCs w:val="28"/>
        </w:rPr>
        <w:t xml:space="preserve">реорганізація політичної партії можлива шляхом перетворення її </w:t>
      </w:r>
      <w:r w:rsidRPr="00AC53A7">
        <w:rPr>
          <w:rFonts w:ascii="Times New Roman" w:hAnsi="Times New Roman"/>
          <w:sz w:val="28"/>
          <w:szCs w:val="28"/>
        </w:rPr>
        <w:t>на</w:t>
      </w:r>
      <w:r w:rsidR="0029681F" w:rsidRPr="00AC53A7">
        <w:rPr>
          <w:rFonts w:ascii="Times New Roman" w:hAnsi="Times New Roman"/>
          <w:sz w:val="28"/>
          <w:szCs w:val="28"/>
        </w:rPr>
        <w:t xml:space="preserve"> інший вид громадського об'єднання, що не має статусу політич</w:t>
      </w:r>
      <w:r w:rsidRPr="00AC53A7">
        <w:rPr>
          <w:rFonts w:ascii="Times New Roman" w:hAnsi="Times New Roman"/>
          <w:sz w:val="28"/>
          <w:szCs w:val="28"/>
        </w:rPr>
        <w:t>ної партії;</w:t>
      </w:r>
      <w:r w:rsidR="0029681F" w:rsidRPr="00AC53A7">
        <w:rPr>
          <w:rFonts w:ascii="Times New Roman" w:hAnsi="Times New Roman"/>
          <w:sz w:val="28"/>
          <w:szCs w:val="28"/>
        </w:rPr>
        <w:t xml:space="preserve"> як перевага такого варіант</w:t>
      </w:r>
      <w:r w:rsidRPr="00AC53A7">
        <w:rPr>
          <w:rFonts w:ascii="Times New Roman" w:hAnsi="Times New Roman"/>
          <w:sz w:val="28"/>
          <w:szCs w:val="28"/>
        </w:rPr>
        <w:t>а</w:t>
      </w:r>
      <w:r w:rsidR="0029681F" w:rsidRPr="00AC53A7">
        <w:rPr>
          <w:rFonts w:ascii="Times New Roman" w:hAnsi="Times New Roman"/>
          <w:sz w:val="28"/>
          <w:szCs w:val="28"/>
        </w:rPr>
        <w:t xml:space="preserve"> втрати статусу партії порівнян</w:t>
      </w:r>
      <w:r w:rsidRPr="00AC53A7">
        <w:rPr>
          <w:rFonts w:ascii="Times New Roman" w:hAnsi="Times New Roman"/>
          <w:sz w:val="28"/>
          <w:szCs w:val="28"/>
        </w:rPr>
        <w:t>о</w:t>
      </w:r>
      <w:r w:rsidR="0029681F" w:rsidRPr="00AC53A7">
        <w:rPr>
          <w:rFonts w:ascii="Times New Roman" w:hAnsi="Times New Roman"/>
          <w:sz w:val="28"/>
          <w:szCs w:val="28"/>
        </w:rPr>
        <w:t xml:space="preserve"> з ліквідацією наводиться те, що партія, перетворившись </w:t>
      </w:r>
      <w:r w:rsidRPr="00AC53A7">
        <w:rPr>
          <w:rFonts w:ascii="Times New Roman" w:hAnsi="Times New Roman"/>
          <w:sz w:val="28"/>
          <w:szCs w:val="28"/>
        </w:rPr>
        <w:t>на</w:t>
      </w:r>
      <w:r w:rsidR="0029681F" w:rsidRPr="00AC53A7">
        <w:rPr>
          <w:rFonts w:ascii="Times New Roman" w:hAnsi="Times New Roman"/>
          <w:sz w:val="28"/>
          <w:szCs w:val="28"/>
        </w:rPr>
        <w:t xml:space="preserve"> громадську організацію або рух, зберігає статус, що д</w:t>
      </w:r>
      <w:r w:rsidRPr="00AC53A7">
        <w:rPr>
          <w:rFonts w:ascii="Times New Roman" w:hAnsi="Times New Roman"/>
          <w:sz w:val="28"/>
          <w:szCs w:val="28"/>
        </w:rPr>
        <w:t>а</w:t>
      </w:r>
      <w:r w:rsidR="0029681F" w:rsidRPr="00AC53A7">
        <w:rPr>
          <w:rFonts w:ascii="Times New Roman" w:hAnsi="Times New Roman"/>
          <w:sz w:val="28"/>
          <w:szCs w:val="28"/>
        </w:rPr>
        <w:t>є їй</w:t>
      </w:r>
      <w:r w:rsidRPr="00AC53A7">
        <w:rPr>
          <w:rFonts w:ascii="Times New Roman" w:hAnsi="Times New Roman"/>
          <w:sz w:val="28"/>
          <w:szCs w:val="28"/>
        </w:rPr>
        <w:t xml:space="preserve"> змогу</w:t>
      </w:r>
      <w:r w:rsidR="0029681F" w:rsidRPr="00AC53A7">
        <w:rPr>
          <w:rFonts w:ascii="Times New Roman" w:hAnsi="Times New Roman"/>
          <w:sz w:val="28"/>
          <w:szCs w:val="28"/>
        </w:rPr>
        <w:t xml:space="preserve"> брати участь у суспільному житті</w:t>
      </w:r>
      <w:r w:rsidR="0059054E" w:rsidRPr="00AC53A7">
        <w:rPr>
          <w:rFonts w:ascii="Times New Roman" w:hAnsi="Times New Roman"/>
          <w:sz w:val="28"/>
          <w:szCs w:val="28"/>
        </w:rPr>
        <w:t xml:space="preserve"> [</w:t>
      </w:r>
      <w:r w:rsidR="00C04CDE" w:rsidRPr="00AC53A7">
        <w:rPr>
          <w:rFonts w:ascii="Times New Roman" w:hAnsi="Times New Roman"/>
          <w:sz w:val="28"/>
          <w:szCs w:val="28"/>
        </w:rPr>
        <w:t>323, с. 75-76</w:t>
      </w:r>
      <w:r w:rsidR="0059054E" w:rsidRPr="00AC53A7">
        <w:rPr>
          <w:rFonts w:ascii="Times New Roman" w:hAnsi="Times New Roman"/>
          <w:sz w:val="28"/>
          <w:szCs w:val="28"/>
        </w:rPr>
        <w:t>]</w:t>
      </w:r>
      <w:r w:rsidR="0029681F" w:rsidRPr="00AC53A7">
        <w:rPr>
          <w:rFonts w:ascii="Times New Roman" w:hAnsi="Times New Roman"/>
          <w:sz w:val="28"/>
          <w:szCs w:val="28"/>
        </w:rPr>
        <w:t>.</w:t>
      </w:r>
    </w:p>
    <w:p w14:paraId="46C24E78" w14:textId="77777777" w:rsidR="0029681F"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sz w:val="28"/>
          <w:szCs w:val="28"/>
        </w:rPr>
      </w:pPr>
      <w:r w:rsidRPr="00AC53A7">
        <w:rPr>
          <w:rFonts w:ascii="Times New Roman" w:hAnsi="Times New Roman"/>
          <w:sz w:val="28"/>
          <w:szCs w:val="28"/>
        </w:rPr>
        <w:t>Зауважимо, що практика реорганізації політичної партії в громадську організацію передбачена безпосередньо в спеціальних законах про політичні парті</w:t>
      </w:r>
      <w:r w:rsidR="00252564" w:rsidRPr="00AC53A7">
        <w:rPr>
          <w:rFonts w:ascii="Times New Roman" w:hAnsi="Times New Roman"/>
          <w:sz w:val="28"/>
          <w:szCs w:val="28"/>
        </w:rPr>
        <w:t>ї</w:t>
      </w:r>
      <w:r w:rsidRPr="00AC53A7">
        <w:rPr>
          <w:rFonts w:ascii="Times New Roman" w:hAnsi="Times New Roman"/>
          <w:sz w:val="28"/>
          <w:szCs w:val="28"/>
        </w:rPr>
        <w:t xml:space="preserve"> деяких країн-членів ЄС. Так, </w:t>
      </w:r>
      <w:r w:rsidR="00252564" w:rsidRPr="00AC53A7">
        <w:rPr>
          <w:rFonts w:ascii="Times New Roman" w:hAnsi="Times New Roman"/>
          <w:sz w:val="28"/>
          <w:szCs w:val="28"/>
        </w:rPr>
        <w:t>у</w:t>
      </w:r>
      <w:r w:rsidRPr="00AC53A7">
        <w:rPr>
          <w:rFonts w:ascii="Times New Roman" w:hAnsi="Times New Roman"/>
          <w:sz w:val="28"/>
          <w:szCs w:val="28"/>
        </w:rPr>
        <w:t xml:space="preserve"> § 13 Закону Чехії «</w:t>
      </w:r>
      <w:r w:rsidRPr="00AC53A7">
        <w:rPr>
          <w:rFonts w:ascii="Times New Roman" w:hAnsi="Times New Roman"/>
          <w:sz w:val="28"/>
          <w:szCs w:val="28"/>
          <w:shd w:val="clear" w:color="auto" w:fill="FFFFFF"/>
        </w:rPr>
        <w:t>Про політичні партії та політичні рухи»</w:t>
      </w:r>
      <w:r w:rsidR="00C04CDE" w:rsidRPr="00AC53A7">
        <w:rPr>
          <w:rFonts w:ascii="Times New Roman" w:hAnsi="Times New Roman"/>
          <w:sz w:val="28"/>
          <w:szCs w:val="28"/>
          <w:shd w:val="clear" w:color="auto" w:fill="FFFFFF"/>
        </w:rPr>
        <w:t xml:space="preserve"> </w:t>
      </w:r>
      <w:r w:rsidR="00C04CDE" w:rsidRPr="00AC53A7">
        <w:rPr>
          <w:rFonts w:ascii="Times New Roman" w:hAnsi="Times New Roman"/>
          <w:sz w:val="28"/>
          <w:szCs w:val="28"/>
        </w:rPr>
        <w:t>[324]</w:t>
      </w:r>
      <w:r w:rsidRPr="00AC53A7">
        <w:rPr>
          <w:rFonts w:ascii="Times New Roman" w:hAnsi="Times New Roman"/>
          <w:sz w:val="28"/>
          <w:szCs w:val="28"/>
          <w:shd w:val="clear" w:color="auto" w:fill="FFFFFF"/>
        </w:rPr>
        <w:t xml:space="preserve"> серед підстав припинення діяльності політичних партій, зокрема, називаються припинення діяльності за власним рішенням партії </w:t>
      </w:r>
      <w:r w:rsidRPr="00AC53A7">
        <w:rPr>
          <w:rFonts w:ascii="Times New Roman" w:hAnsi="Times New Roman"/>
          <w:sz w:val="28"/>
          <w:szCs w:val="28"/>
        </w:rPr>
        <w:t xml:space="preserve">шляхом добровільного розпуску партії, злиття з іншою партією або перетворення </w:t>
      </w:r>
      <w:r w:rsidR="00252564" w:rsidRPr="00AC53A7">
        <w:rPr>
          <w:rFonts w:ascii="Times New Roman" w:hAnsi="Times New Roman"/>
          <w:sz w:val="28"/>
          <w:szCs w:val="28"/>
        </w:rPr>
        <w:t>на</w:t>
      </w:r>
      <w:r w:rsidRPr="00AC53A7">
        <w:rPr>
          <w:rFonts w:ascii="Times New Roman" w:hAnsi="Times New Roman"/>
          <w:sz w:val="28"/>
          <w:szCs w:val="28"/>
        </w:rPr>
        <w:t xml:space="preserve"> громадську організацію. Найбільш повно порядок реорганізації політичної партії шляхом перетворення </w:t>
      </w:r>
      <w:r w:rsidR="007D5F4C" w:rsidRPr="00AC53A7">
        <w:rPr>
          <w:rFonts w:ascii="Times New Roman" w:hAnsi="Times New Roman"/>
          <w:sz w:val="28"/>
          <w:szCs w:val="28"/>
        </w:rPr>
        <w:t>на</w:t>
      </w:r>
      <w:r w:rsidRPr="00AC53A7">
        <w:rPr>
          <w:rFonts w:ascii="Times New Roman" w:hAnsi="Times New Roman"/>
          <w:sz w:val="28"/>
          <w:szCs w:val="28"/>
        </w:rPr>
        <w:t xml:space="preserve"> в громадську організацію врегульований у Законі Латвії «Про політичні партії»</w:t>
      </w:r>
      <w:r w:rsidR="00C04CDE" w:rsidRPr="00AC53A7">
        <w:rPr>
          <w:rFonts w:ascii="Times New Roman" w:hAnsi="Times New Roman"/>
          <w:sz w:val="28"/>
          <w:szCs w:val="28"/>
        </w:rPr>
        <w:t xml:space="preserve"> [77]</w:t>
      </w:r>
      <w:r w:rsidRPr="00AC53A7">
        <w:rPr>
          <w:rFonts w:ascii="Times New Roman" w:hAnsi="Times New Roman"/>
          <w:sz w:val="28"/>
          <w:szCs w:val="28"/>
        </w:rPr>
        <w:t xml:space="preserve">. Так, </w:t>
      </w:r>
      <w:r w:rsidRPr="00AC53A7">
        <w:rPr>
          <w:rFonts w:ascii="Times New Roman" w:hAnsi="Times New Roman"/>
          <w:sz w:val="28"/>
          <w:szCs w:val="28"/>
        </w:rPr>
        <w:lastRenderedPageBreak/>
        <w:t>відповідно до ст. 48 названого за</w:t>
      </w:r>
      <w:r w:rsidR="007D5F4C" w:rsidRPr="00AC53A7">
        <w:rPr>
          <w:rFonts w:ascii="Times New Roman" w:hAnsi="Times New Roman"/>
          <w:sz w:val="28"/>
          <w:szCs w:val="28"/>
        </w:rPr>
        <w:t>кону</w:t>
      </w:r>
      <w:r w:rsidRPr="00AC53A7">
        <w:rPr>
          <w:rFonts w:ascii="Times New Roman" w:hAnsi="Times New Roman"/>
          <w:sz w:val="28"/>
          <w:szCs w:val="28"/>
        </w:rPr>
        <w:t xml:space="preserve"> рішення про перетворення партії </w:t>
      </w:r>
      <w:r w:rsidR="007D5F4C" w:rsidRPr="00AC53A7">
        <w:rPr>
          <w:rFonts w:ascii="Times New Roman" w:hAnsi="Times New Roman"/>
          <w:sz w:val="28"/>
          <w:szCs w:val="28"/>
        </w:rPr>
        <w:t>на</w:t>
      </w:r>
      <w:r w:rsidRPr="00AC53A7">
        <w:rPr>
          <w:rFonts w:ascii="Times New Roman" w:hAnsi="Times New Roman"/>
          <w:sz w:val="28"/>
          <w:szCs w:val="28"/>
        </w:rPr>
        <w:t xml:space="preserve"> громадську організацію приймається </w:t>
      </w:r>
      <w:r w:rsidR="007D5F4C" w:rsidRPr="00AC53A7">
        <w:rPr>
          <w:rFonts w:ascii="Times New Roman" w:hAnsi="Times New Roman"/>
          <w:sz w:val="28"/>
          <w:szCs w:val="28"/>
        </w:rPr>
        <w:t>в</w:t>
      </w:r>
      <w:r w:rsidRPr="00AC53A7">
        <w:rPr>
          <w:rFonts w:ascii="Times New Roman" w:hAnsi="Times New Roman"/>
          <w:sz w:val="28"/>
          <w:szCs w:val="28"/>
        </w:rPr>
        <w:t xml:space="preserve"> передбаченому статутом політичної партії порядку. Також оформляється протокол засідання вищого органу партії</w:t>
      </w:r>
      <w:r w:rsidR="007D5F4C" w:rsidRPr="00AC53A7">
        <w:rPr>
          <w:rFonts w:ascii="Times New Roman" w:hAnsi="Times New Roman"/>
          <w:sz w:val="28"/>
          <w:szCs w:val="28"/>
        </w:rPr>
        <w:t>,</w:t>
      </w:r>
      <w:r w:rsidRPr="00AC53A7">
        <w:rPr>
          <w:rFonts w:ascii="Times New Roman" w:hAnsi="Times New Roman"/>
          <w:sz w:val="28"/>
          <w:szCs w:val="28"/>
        </w:rPr>
        <w:t xml:space="preserve"> на якому прийнято таке рішення. Причому, </w:t>
      </w:r>
      <w:r w:rsidR="007D5F4C" w:rsidRPr="00AC53A7">
        <w:rPr>
          <w:rFonts w:ascii="Times New Roman" w:hAnsi="Times New Roman"/>
          <w:sz w:val="28"/>
          <w:szCs w:val="28"/>
        </w:rPr>
        <w:t>цей</w:t>
      </w:r>
      <w:r w:rsidRPr="00AC53A7">
        <w:rPr>
          <w:rFonts w:ascii="Times New Roman" w:hAnsi="Times New Roman"/>
          <w:sz w:val="28"/>
          <w:szCs w:val="28"/>
        </w:rPr>
        <w:t xml:space="preserve"> протокол складається відповідно до вимог оформлення протоколу зборів учасників громадської організації, які містяться в Законі Латвії «Про організації та фонди»</w:t>
      </w:r>
      <w:r w:rsidR="00C04CDE" w:rsidRPr="00AC53A7">
        <w:rPr>
          <w:rFonts w:ascii="Times New Roman" w:hAnsi="Times New Roman"/>
          <w:sz w:val="28"/>
          <w:szCs w:val="28"/>
        </w:rPr>
        <w:t xml:space="preserve"> [325]</w:t>
      </w:r>
      <w:r w:rsidR="007D5F4C" w:rsidRPr="00AC53A7">
        <w:rPr>
          <w:rFonts w:ascii="Times New Roman" w:hAnsi="Times New Roman"/>
          <w:sz w:val="28"/>
          <w:szCs w:val="28"/>
        </w:rPr>
        <w:t>.</w:t>
      </w:r>
      <w:r w:rsidRPr="00AC53A7">
        <w:rPr>
          <w:rFonts w:ascii="Times New Roman" w:hAnsi="Times New Roman"/>
          <w:sz w:val="28"/>
          <w:szCs w:val="28"/>
        </w:rPr>
        <w:t xml:space="preserve"> </w:t>
      </w:r>
      <w:r w:rsidR="007D5F4C" w:rsidRPr="00AC53A7">
        <w:rPr>
          <w:rFonts w:ascii="Times New Roman" w:hAnsi="Times New Roman"/>
          <w:sz w:val="28"/>
          <w:szCs w:val="28"/>
        </w:rPr>
        <w:t>В</w:t>
      </w:r>
      <w:r w:rsidRPr="00AC53A7">
        <w:rPr>
          <w:rFonts w:ascii="Times New Roman" w:hAnsi="Times New Roman"/>
          <w:sz w:val="28"/>
          <w:szCs w:val="28"/>
        </w:rPr>
        <w:t xml:space="preserve">ідповідно до ст. 37 цього </w:t>
      </w:r>
      <w:r w:rsidR="007D5F4C" w:rsidRPr="00AC53A7">
        <w:rPr>
          <w:rFonts w:ascii="Times New Roman" w:hAnsi="Times New Roman"/>
          <w:sz w:val="28"/>
          <w:szCs w:val="28"/>
        </w:rPr>
        <w:t>закону протокол</w:t>
      </w:r>
      <w:r w:rsidRPr="00AC53A7">
        <w:rPr>
          <w:rFonts w:ascii="Times New Roman" w:hAnsi="Times New Roman"/>
          <w:sz w:val="28"/>
          <w:szCs w:val="28"/>
        </w:rPr>
        <w:t xml:space="preserve"> зборів учасників повинен містити</w:t>
      </w:r>
      <w:r w:rsidR="007D5F4C" w:rsidRPr="00AC53A7">
        <w:rPr>
          <w:rFonts w:ascii="Times New Roman" w:hAnsi="Times New Roman"/>
          <w:sz w:val="28"/>
          <w:szCs w:val="28"/>
        </w:rPr>
        <w:t xml:space="preserve"> такі дані</w:t>
      </w:r>
      <w:r w:rsidRPr="00AC53A7">
        <w:rPr>
          <w:rFonts w:ascii="Times New Roman" w:hAnsi="Times New Roman"/>
          <w:sz w:val="28"/>
          <w:szCs w:val="28"/>
        </w:rPr>
        <w:t>: назву організації; ор</w:t>
      </w:r>
      <w:r w:rsidR="00C04CDE" w:rsidRPr="00AC53A7">
        <w:rPr>
          <w:rFonts w:ascii="Times New Roman" w:hAnsi="Times New Roman"/>
          <w:sz w:val="28"/>
          <w:szCs w:val="28"/>
        </w:rPr>
        <w:t>гани (посадов</w:t>
      </w:r>
      <w:r w:rsidR="007D5F4C" w:rsidRPr="00AC53A7">
        <w:rPr>
          <w:rFonts w:ascii="Times New Roman" w:hAnsi="Times New Roman"/>
          <w:sz w:val="28"/>
          <w:szCs w:val="28"/>
        </w:rPr>
        <w:t>у</w:t>
      </w:r>
      <w:r w:rsidR="00C04CDE" w:rsidRPr="00AC53A7">
        <w:rPr>
          <w:rFonts w:ascii="Times New Roman" w:hAnsi="Times New Roman"/>
          <w:sz w:val="28"/>
          <w:szCs w:val="28"/>
        </w:rPr>
        <w:t xml:space="preserve"> особ</w:t>
      </w:r>
      <w:r w:rsidR="007D5F4C" w:rsidRPr="00AC53A7">
        <w:rPr>
          <w:rFonts w:ascii="Times New Roman" w:hAnsi="Times New Roman"/>
          <w:sz w:val="28"/>
          <w:szCs w:val="28"/>
        </w:rPr>
        <w:t>у</w:t>
      </w:r>
      <w:r w:rsidRPr="00AC53A7">
        <w:rPr>
          <w:rFonts w:ascii="Times New Roman" w:hAnsi="Times New Roman"/>
          <w:sz w:val="28"/>
          <w:szCs w:val="28"/>
        </w:rPr>
        <w:t>), як</w:t>
      </w:r>
      <w:r w:rsidR="007D5F4C" w:rsidRPr="00AC53A7">
        <w:rPr>
          <w:rFonts w:ascii="Times New Roman" w:hAnsi="Times New Roman"/>
          <w:sz w:val="28"/>
          <w:szCs w:val="28"/>
        </w:rPr>
        <w:t>і</w:t>
      </w:r>
      <w:r w:rsidRPr="00AC53A7">
        <w:rPr>
          <w:rFonts w:ascii="Times New Roman" w:hAnsi="Times New Roman"/>
          <w:sz w:val="28"/>
          <w:szCs w:val="28"/>
        </w:rPr>
        <w:t xml:space="preserve"> скликал</w:t>
      </w:r>
      <w:r w:rsidR="007D5F4C" w:rsidRPr="00AC53A7">
        <w:rPr>
          <w:rFonts w:ascii="Times New Roman" w:hAnsi="Times New Roman"/>
          <w:sz w:val="28"/>
          <w:szCs w:val="28"/>
        </w:rPr>
        <w:t>и</w:t>
      </w:r>
      <w:r w:rsidRPr="00AC53A7">
        <w:rPr>
          <w:rFonts w:ascii="Times New Roman" w:hAnsi="Times New Roman"/>
          <w:sz w:val="28"/>
          <w:szCs w:val="28"/>
        </w:rPr>
        <w:t xml:space="preserve"> збори; місце та час зборів; дату, коли учасникам було повідомлено про скликання збо</w:t>
      </w:r>
      <w:r w:rsidR="00C04CDE" w:rsidRPr="00AC53A7">
        <w:rPr>
          <w:rFonts w:ascii="Times New Roman" w:hAnsi="Times New Roman"/>
          <w:sz w:val="28"/>
          <w:szCs w:val="28"/>
        </w:rPr>
        <w:t>рів</w:t>
      </w:r>
      <w:r w:rsidR="007D5F4C" w:rsidRPr="00AC53A7">
        <w:rPr>
          <w:rFonts w:ascii="Times New Roman" w:hAnsi="Times New Roman"/>
          <w:sz w:val="28"/>
          <w:szCs w:val="28"/>
        </w:rPr>
        <w:t>,</w:t>
      </w:r>
      <w:r w:rsidR="00C04CDE" w:rsidRPr="00AC53A7">
        <w:rPr>
          <w:rFonts w:ascii="Times New Roman" w:hAnsi="Times New Roman"/>
          <w:sz w:val="28"/>
          <w:szCs w:val="28"/>
        </w:rPr>
        <w:t xml:space="preserve"> </w:t>
      </w:r>
      <w:r w:rsidR="007D5F4C" w:rsidRPr="00AC53A7">
        <w:rPr>
          <w:rFonts w:ascii="Times New Roman" w:hAnsi="Times New Roman"/>
          <w:sz w:val="28"/>
          <w:szCs w:val="28"/>
        </w:rPr>
        <w:t>і</w:t>
      </w:r>
      <w:r w:rsidR="00C04CDE" w:rsidRPr="00AC53A7">
        <w:rPr>
          <w:rFonts w:ascii="Times New Roman" w:hAnsi="Times New Roman"/>
          <w:sz w:val="28"/>
          <w:szCs w:val="28"/>
        </w:rPr>
        <w:t xml:space="preserve"> тип такого повідомлення;</w:t>
      </w:r>
      <w:r w:rsidRPr="00AC53A7">
        <w:rPr>
          <w:rFonts w:ascii="Times New Roman" w:hAnsi="Times New Roman"/>
          <w:sz w:val="28"/>
          <w:szCs w:val="28"/>
        </w:rPr>
        <w:t xml:space="preserve"> кількість присутніх на засіданні членів (представників членів); пункти порядку денного; порядок та зміст обговорення пунктів порядку денного; результати голосування із зазначенням кількості голосів «за» або «проти» за кожне рішення; прийняті рішен</w:t>
      </w:r>
      <w:r w:rsidR="007D5F4C" w:rsidRPr="00AC53A7">
        <w:rPr>
          <w:rFonts w:ascii="Times New Roman" w:hAnsi="Times New Roman"/>
          <w:sz w:val="28"/>
          <w:szCs w:val="28"/>
        </w:rPr>
        <w:t>ня</w:t>
      </w:r>
      <w:r w:rsidRPr="00AC53A7">
        <w:rPr>
          <w:rFonts w:ascii="Times New Roman" w:hAnsi="Times New Roman"/>
          <w:sz w:val="28"/>
          <w:szCs w:val="28"/>
        </w:rPr>
        <w:t xml:space="preserve">. Така вимога передбачена для спрощення подальшої реєстрації реорганізованої політичної партії </w:t>
      </w:r>
      <w:r w:rsidR="007D5F4C" w:rsidRPr="00AC53A7">
        <w:rPr>
          <w:rFonts w:ascii="Times New Roman" w:hAnsi="Times New Roman"/>
          <w:sz w:val="28"/>
          <w:szCs w:val="28"/>
        </w:rPr>
        <w:t xml:space="preserve">як </w:t>
      </w:r>
      <w:r w:rsidRPr="00AC53A7">
        <w:rPr>
          <w:rFonts w:ascii="Times New Roman" w:hAnsi="Times New Roman"/>
          <w:sz w:val="28"/>
          <w:szCs w:val="28"/>
        </w:rPr>
        <w:t>громадської організації.</w:t>
      </w:r>
    </w:p>
    <w:p w14:paraId="274924D7" w14:textId="77777777" w:rsidR="00C04CDE"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sz w:val="28"/>
          <w:szCs w:val="28"/>
        </w:rPr>
      </w:pPr>
      <w:r w:rsidRPr="00AC53A7">
        <w:rPr>
          <w:rFonts w:ascii="Times New Roman" w:hAnsi="Times New Roman"/>
          <w:sz w:val="28"/>
          <w:szCs w:val="28"/>
        </w:rPr>
        <w:t xml:space="preserve">Це підтверджується положенням ч. 2 ст. 48 </w:t>
      </w:r>
      <w:r w:rsidR="00C04CDE" w:rsidRPr="00AC53A7">
        <w:rPr>
          <w:rFonts w:ascii="Times New Roman" w:hAnsi="Times New Roman"/>
          <w:sz w:val="28"/>
          <w:szCs w:val="28"/>
        </w:rPr>
        <w:t xml:space="preserve">Закону Латвії </w:t>
      </w:r>
      <w:r w:rsidRPr="00AC53A7">
        <w:rPr>
          <w:rFonts w:ascii="Times New Roman" w:hAnsi="Times New Roman"/>
          <w:sz w:val="28"/>
          <w:szCs w:val="28"/>
        </w:rPr>
        <w:t>«Про політичні партії»</w:t>
      </w:r>
      <w:r w:rsidR="00C04CDE" w:rsidRPr="00AC53A7">
        <w:rPr>
          <w:rFonts w:ascii="Times New Roman" w:hAnsi="Times New Roman"/>
          <w:sz w:val="28"/>
          <w:szCs w:val="28"/>
        </w:rPr>
        <w:t xml:space="preserve"> [77]</w:t>
      </w:r>
      <w:r w:rsidRPr="00AC53A7">
        <w:rPr>
          <w:rFonts w:ascii="Times New Roman" w:hAnsi="Times New Roman"/>
          <w:sz w:val="28"/>
          <w:szCs w:val="28"/>
        </w:rPr>
        <w:t>, яка визначає, що п</w:t>
      </w:r>
      <w:r w:rsidR="007D5F4C" w:rsidRPr="00AC53A7">
        <w:rPr>
          <w:rFonts w:ascii="Times New Roman" w:hAnsi="Times New Roman"/>
          <w:sz w:val="28"/>
          <w:szCs w:val="28"/>
        </w:rPr>
        <w:t>ід час</w:t>
      </w:r>
      <w:r w:rsidRPr="00AC53A7">
        <w:rPr>
          <w:rFonts w:ascii="Times New Roman" w:hAnsi="Times New Roman"/>
          <w:sz w:val="28"/>
          <w:szCs w:val="28"/>
        </w:rPr>
        <w:t xml:space="preserve"> перетворенн</w:t>
      </w:r>
      <w:r w:rsidR="007D5F4C" w:rsidRPr="00AC53A7">
        <w:rPr>
          <w:rFonts w:ascii="Times New Roman" w:hAnsi="Times New Roman"/>
          <w:sz w:val="28"/>
          <w:szCs w:val="28"/>
        </w:rPr>
        <w:t>я</w:t>
      </w:r>
      <w:r w:rsidRPr="00AC53A7">
        <w:rPr>
          <w:rFonts w:ascii="Times New Roman" w:hAnsi="Times New Roman"/>
          <w:sz w:val="28"/>
          <w:szCs w:val="28"/>
        </w:rPr>
        <w:t xml:space="preserve"> партії </w:t>
      </w:r>
      <w:r w:rsidR="007D5F4C" w:rsidRPr="00AC53A7">
        <w:rPr>
          <w:rFonts w:ascii="Times New Roman" w:hAnsi="Times New Roman"/>
          <w:sz w:val="28"/>
          <w:szCs w:val="28"/>
        </w:rPr>
        <w:t>на</w:t>
      </w:r>
      <w:r w:rsidRPr="00AC53A7">
        <w:rPr>
          <w:rFonts w:ascii="Times New Roman" w:hAnsi="Times New Roman"/>
          <w:sz w:val="28"/>
          <w:szCs w:val="28"/>
        </w:rPr>
        <w:t xml:space="preserve"> громадську організацію </w:t>
      </w:r>
      <w:r w:rsidR="007D5F4C" w:rsidRPr="00AC53A7">
        <w:rPr>
          <w:rFonts w:ascii="Times New Roman" w:hAnsi="Times New Roman"/>
          <w:sz w:val="28"/>
          <w:szCs w:val="28"/>
        </w:rPr>
        <w:t>варто</w:t>
      </w:r>
      <w:r w:rsidRPr="00AC53A7">
        <w:rPr>
          <w:rFonts w:ascii="Times New Roman" w:hAnsi="Times New Roman"/>
          <w:sz w:val="28"/>
          <w:szCs w:val="28"/>
        </w:rPr>
        <w:t xml:space="preserve"> дотримуватися положень нормативних актів, що регулюють створення громадських організацій. Також названа стаття передбачає, що до заяви про реєстрацію громадської організації, </w:t>
      </w:r>
      <w:r w:rsidR="007D5F4C" w:rsidRPr="00AC53A7">
        <w:rPr>
          <w:rFonts w:ascii="Times New Roman" w:hAnsi="Times New Roman"/>
          <w:sz w:val="28"/>
          <w:szCs w:val="28"/>
        </w:rPr>
        <w:t>яка</w:t>
      </w:r>
      <w:r w:rsidRPr="00AC53A7">
        <w:rPr>
          <w:rFonts w:ascii="Times New Roman" w:hAnsi="Times New Roman"/>
          <w:sz w:val="28"/>
          <w:szCs w:val="28"/>
        </w:rPr>
        <w:t xml:space="preserve"> створюється через реорганізацію в неї політичної партії</w:t>
      </w:r>
      <w:r w:rsidR="007D5F4C" w:rsidRPr="00AC53A7">
        <w:rPr>
          <w:rFonts w:ascii="Times New Roman" w:hAnsi="Times New Roman"/>
          <w:sz w:val="28"/>
          <w:szCs w:val="28"/>
        </w:rPr>
        <w:t>,</w:t>
      </w:r>
      <w:r w:rsidRPr="00AC53A7">
        <w:rPr>
          <w:rFonts w:ascii="Times New Roman" w:hAnsi="Times New Roman"/>
          <w:sz w:val="28"/>
          <w:szCs w:val="28"/>
        </w:rPr>
        <w:t xml:space="preserve"> додається рішення про таку реорганізацію та протокол</w:t>
      </w:r>
      <w:r w:rsidR="007D5F4C" w:rsidRPr="00AC53A7">
        <w:rPr>
          <w:rFonts w:ascii="Times New Roman" w:hAnsi="Times New Roman"/>
          <w:sz w:val="28"/>
          <w:szCs w:val="28"/>
        </w:rPr>
        <w:t>,</w:t>
      </w:r>
      <w:r w:rsidRPr="00AC53A7">
        <w:rPr>
          <w:rFonts w:ascii="Times New Roman" w:hAnsi="Times New Roman"/>
          <w:sz w:val="28"/>
          <w:szCs w:val="28"/>
        </w:rPr>
        <w:t xml:space="preserve"> про який йш</w:t>
      </w:r>
      <w:r w:rsidR="007D5F4C" w:rsidRPr="00AC53A7">
        <w:rPr>
          <w:rFonts w:ascii="Times New Roman" w:hAnsi="Times New Roman"/>
          <w:sz w:val="28"/>
          <w:szCs w:val="28"/>
        </w:rPr>
        <w:t>лося</w:t>
      </w:r>
      <w:r w:rsidRPr="00AC53A7">
        <w:rPr>
          <w:rFonts w:ascii="Times New Roman" w:hAnsi="Times New Roman"/>
          <w:sz w:val="28"/>
          <w:szCs w:val="28"/>
        </w:rPr>
        <w:t xml:space="preserve"> вище. П</w:t>
      </w:r>
      <w:r w:rsidR="007D5F4C" w:rsidRPr="00AC53A7">
        <w:rPr>
          <w:rFonts w:ascii="Times New Roman" w:hAnsi="Times New Roman"/>
          <w:sz w:val="28"/>
          <w:szCs w:val="28"/>
        </w:rPr>
        <w:t>ід час</w:t>
      </w:r>
      <w:r w:rsidRPr="00AC53A7">
        <w:rPr>
          <w:rFonts w:ascii="Times New Roman" w:hAnsi="Times New Roman"/>
          <w:sz w:val="28"/>
          <w:szCs w:val="28"/>
        </w:rPr>
        <w:t xml:space="preserve"> реорганізації партії в громадську організацію їй дозволяється зберігати назву, аб</w:t>
      </w:r>
      <w:r w:rsidR="007D5F4C" w:rsidRPr="00AC53A7">
        <w:rPr>
          <w:rFonts w:ascii="Times New Roman" w:hAnsi="Times New Roman"/>
          <w:sz w:val="28"/>
          <w:szCs w:val="28"/>
        </w:rPr>
        <w:t>ре</w:t>
      </w:r>
      <w:r w:rsidRPr="00AC53A7">
        <w:rPr>
          <w:rFonts w:ascii="Times New Roman" w:hAnsi="Times New Roman"/>
          <w:sz w:val="28"/>
          <w:szCs w:val="28"/>
        </w:rPr>
        <w:t>віатуру та символіку партії. У статуті новоствореної громадської організації обов’язково вказується, що вона є правонаступни</w:t>
      </w:r>
      <w:r w:rsidR="007D5F4C" w:rsidRPr="00AC53A7">
        <w:rPr>
          <w:rFonts w:ascii="Times New Roman" w:hAnsi="Times New Roman"/>
          <w:sz w:val="28"/>
          <w:szCs w:val="28"/>
        </w:rPr>
        <w:t>ком</w:t>
      </w:r>
      <w:r w:rsidRPr="00AC53A7">
        <w:rPr>
          <w:rFonts w:ascii="Times New Roman" w:hAnsi="Times New Roman"/>
          <w:sz w:val="28"/>
          <w:szCs w:val="28"/>
        </w:rPr>
        <w:t xml:space="preserve"> відповідних прав та обов’язків політичної партії. На нашу думку, існуючу в окремих країнах ЄС форму реорганізації політичної партії шляхом її перетворення </w:t>
      </w:r>
      <w:r w:rsidR="007D5F4C" w:rsidRPr="00AC53A7">
        <w:rPr>
          <w:rFonts w:ascii="Times New Roman" w:hAnsi="Times New Roman"/>
          <w:sz w:val="28"/>
          <w:szCs w:val="28"/>
        </w:rPr>
        <w:t>на</w:t>
      </w:r>
      <w:r w:rsidRPr="00AC53A7">
        <w:rPr>
          <w:rFonts w:ascii="Times New Roman" w:hAnsi="Times New Roman"/>
          <w:sz w:val="28"/>
          <w:szCs w:val="28"/>
        </w:rPr>
        <w:t xml:space="preserve"> громадську організацію доцільно закріпити в законодавстві України. Така реорганізація політичної партії в громадську організацію має очевидні переваги перед звичайною л</w:t>
      </w:r>
      <w:r w:rsidR="007D5F4C" w:rsidRPr="00AC53A7">
        <w:rPr>
          <w:rFonts w:ascii="Times New Roman" w:hAnsi="Times New Roman"/>
          <w:sz w:val="28"/>
          <w:szCs w:val="28"/>
        </w:rPr>
        <w:t xml:space="preserve">іквідацією політичних партій і </w:t>
      </w:r>
      <w:r w:rsidRPr="00AC53A7">
        <w:rPr>
          <w:rFonts w:ascii="Times New Roman" w:hAnsi="Times New Roman"/>
          <w:sz w:val="28"/>
          <w:szCs w:val="28"/>
        </w:rPr>
        <w:t>є альтернативою так</w:t>
      </w:r>
      <w:r w:rsidR="007D5F4C" w:rsidRPr="00AC53A7">
        <w:rPr>
          <w:rFonts w:ascii="Times New Roman" w:hAnsi="Times New Roman"/>
          <w:sz w:val="28"/>
          <w:szCs w:val="28"/>
        </w:rPr>
        <w:t>ій</w:t>
      </w:r>
      <w:r w:rsidRPr="00AC53A7">
        <w:rPr>
          <w:rFonts w:ascii="Times New Roman" w:hAnsi="Times New Roman"/>
          <w:sz w:val="28"/>
          <w:szCs w:val="28"/>
        </w:rPr>
        <w:t xml:space="preserve"> ліквідації. </w:t>
      </w:r>
      <w:r w:rsidRPr="00AC53A7">
        <w:rPr>
          <w:rFonts w:ascii="Times New Roman" w:hAnsi="Times New Roman"/>
          <w:sz w:val="28"/>
          <w:szCs w:val="28"/>
        </w:rPr>
        <w:lastRenderedPageBreak/>
        <w:t xml:space="preserve">Цей вид реорганізації буде актуальним для політичних партій, </w:t>
      </w:r>
      <w:r w:rsidR="007D5F4C" w:rsidRPr="00AC53A7">
        <w:rPr>
          <w:rFonts w:ascii="Times New Roman" w:hAnsi="Times New Roman"/>
          <w:sz w:val="28"/>
          <w:szCs w:val="28"/>
        </w:rPr>
        <w:t>які</w:t>
      </w:r>
      <w:r w:rsidRPr="00AC53A7">
        <w:rPr>
          <w:rFonts w:ascii="Times New Roman" w:hAnsi="Times New Roman"/>
          <w:sz w:val="28"/>
          <w:szCs w:val="28"/>
        </w:rPr>
        <w:t xml:space="preserve"> через різні обставини не в змозі надалі функціонувати </w:t>
      </w:r>
      <w:r w:rsidR="007D5F4C" w:rsidRPr="00AC53A7">
        <w:rPr>
          <w:rFonts w:ascii="Times New Roman" w:hAnsi="Times New Roman"/>
          <w:sz w:val="28"/>
          <w:szCs w:val="28"/>
        </w:rPr>
        <w:t>як</w:t>
      </w:r>
      <w:r w:rsidRPr="00AC53A7">
        <w:rPr>
          <w:rFonts w:ascii="Times New Roman" w:hAnsi="Times New Roman"/>
          <w:sz w:val="28"/>
          <w:szCs w:val="28"/>
        </w:rPr>
        <w:t xml:space="preserve"> політичної партії, </w:t>
      </w:r>
      <w:r w:rsidR="007D5F4C" w:rsidRPr="00AC53A7">
        <w:rPr>
          <w:rFonts w:ascii="Times New Roman" w:hAnsi="Times New Roman"/>
          <w:sz w:val="28"/>
          <w:szCs w:val="28"/>
        </w:rPr>
        <w:t>проте їх</w:t>
      </w:r>
      <w:r w:rsidRPr="00AC53A7">
        <w:rPr>
          <w:rFonts w:ascii="Times New Roman" w:hAnsi="Times New Roman"/>
          <w:sz w:val="28"/>
          <w:szCs w:val="28"/>
        </w:rPr>
        <w:t xml:space="preserve"> члени (або їх частина) не хочуть вступати в інші (або створювати) політичні партії, </w:t>
      </w:r>
      <w:r w:rsidR="007D5F4C" w:rsidRPr="00AC53A7">
        <w:rPr>
          <w:rFonts w:ascii="Times New Roman" w:hAnsi="Times New Roman"/>
          <w:sz w:val="28"/>
          <w:szCs w:val="28"/>
        </w:rPr>
        <w:t>однак</w:t>
      </w:r>
      <w:r w:rsidRPr="00AC53A7">
        <w:rPr>
          <w:rFonts w:ascii="Times New Roman" w:hAnsi="Times New Roman"/>
          <w:sz w:val="28"/>
          <w:szCs w:val="28"/>
        </w:rPr>
        <w:t xml:space="preserve"> мають бажання брати участь у суспільному житті. </w:t>
      </w:r>
    </w:p>
    <w:p w14:paraId="3C171E61" w14:textId="77777777" w:rsidR="0029681F"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color w:val="FF0000"/>
          <w:sz w:val="28"/>
          <w:szCs w:val="28"/>
        </w:rPr>
      </w:pPr>
      <w:r w:rsidRPr="00AC53A7">
        <w:rPr>
          <w:rFonts w:ascii="Times New Roman" w:hAnsi="Times New Roman"/>
          <w:iCs/>
          <w:color w:val="000000"/>
          <w:sz w:val="28"/>
          <w:szCs w:val="28"/>
          <w:bdr w:val="none" w:sz="0" w:space="0" w:color="auto" w:frame="1"/>
        </w:rPr>
        <w:t xml:space="preserve">Проаналізуємо законодавче регулювання </w:t>
      </w:r>
      <w:r w:rsidRPr="00AC53A7">
        <w:rPr>
          <w:rFonts w:ascii="Times New Roman" w:eastAsia="Calibri" w:hAnsi="Times New Roman"/>
          <w:sz w:val="28"/>
          <w:szCs w:val="28"/>
        </w:rPr>
        <w:t xml:space="preserve">добровільного припинення діяльності політичних партій </w:t>
      </w:r>
      <w:r w:rsidR="0094232D" w:rsidRPr="00AC53A7">
        <w:rPr>
          <w:rFonts w:ascii="Times New Roman" w:eastAsia="Calibri" w:hAnsi="Times New Roman"/>
          <w:sz w:val="28"/>
          <w:szCs w:val="28"/>
        </w:rPr>
        <w:t>в</w:t>
      </w:r>
      <w:r w:rsidRPr="00AC53A7">
        <w:rPr>
          <w:rFonts w:ascii="Times New Roman" w:eastAsia="Calibri" w:hAnsi="Times New Roman"/>
          <w:sz w:val="28"/>
          <w:szCs w:val="28"/>
        </w:rPr>
        <w:t xml:space="preserve"> окремих країнах ЄС. Відповідно до ст. 45 Закону Польщі «Про політичні партії»</w:t>
      </w:r>
      <w:r w:rsidR="00C04CDE" w:rsidRPr="00AC53A7">
        <w:rPr>
          <w:rFonts w:ascii="Times New Roman" w:eastAsia="Calibri" w:hAnsi="Times New Roman"/>
          <w:sz w:val="28"/>
          <w:szCs w:val="28"/>
        </w:rPr>
        <w:t xml:space="preserve"> </w:t>
      </w:r>
      <w:r w:rsidR="00C04CDE" w:rsidRPr="00AC53A7">
        <w:rPr>
          <w:rFonts w:ascii="Times New Roman" w:hAnsi="Times New Roman"/>
          <w:sz w:val="28"/>
          <w:szCs w:val="28"/>
        </w:rPr>
        <w:t>[75]</w:t>
      </w:r>
      <w:r w:rsidRPr="00AC53A7">
        <w:rPr>
          <w:rFonts w:ascii="Times New Roman" w:eastAsia="Calibri" w:hAnsi="Times New Roman"/>
          <w:sz w:val="28"/>
          <w:szCs w:val="28"/>
        </w:rPr>
        <w:t xml:space="preserve"> ліквідація політичної партії </w:t>
      </w:r>
      <w:r w:rsidR="0094232D" w:rsidRPr="00AC53A7">
        <w:rPr>
          <w:rFonts w:ascii="Times New Roman" w:hAnsi="Times New Roman"/>
          <w:sz w:val="28"/>
          <w:szCs w:val="28"/>
        </w:rPr>
        <w:t>відбувається внаслідок</w:t>
      </w:r>
      <w:r w:rsidRPr="00AC53A7">
        <w:rPr>
          <w:rFonts w:ascii="Times New Roman" w:eastAsia="Calibri" w:hAnsi="Times New Roman"/>
          <w:sz w:val="28"/>
          <w:szCs w:val="28"/>
        </w:rPr>
        <w:t xml:space="preserve"> </w:t>
      </w:r>
      <w:r w:rsidRPr="00AC53A7">
        <w:rPr>
          <w:rFonts w:ascii="Times New Roman" w:hAnsi="Times New Roman"/>
          <w:sz w:val="28"/>
          <w:szCs w:val="28"/>
        </w:rPr>
        <w:t>прийняття відповідного рішення уповноваженим стат</w:t>
      </w:r>
      <w:r w:rsidR="0094232D" w:rsidRPr="00AC53A7">
        <w:rPr>
          <w:rFonts w:ascii="Times New Roman" w:hAnsi="Times New Roman"/>
          <w:sz w:val="28"/>
          <w:szCs w:val="28"/>
        </w:rPr>
        <w:t>утним органом політичної партії та</w:t>
      </w:r>
      <w:r w:rsidRPr="00AC53A7">
        <w:rPr>
          <w:rFonts w:ascii="Times New Roman" w:eastAsia="Calibri" w:hAnsi="Times New Roman"/>
          <w:sz w:val="28"/>
          <w:szCs w:val="28"/>
        </w:rPr>
        <w:t xml:space="preserve"> </w:t>
      </w:r>
      <w:r w:rsidRPr="00AC53A7">
        <w:rPr>
          <w:rFonts w:ascii="Times New Roman" w:hAnsi="Times New Roman"/>
          <w:sz w:val="28"/>
          <w:szCs w:val="28"/>
        </w:rPr>
        <w:t xml:space="preserve">постанови Варшавського </w:t>
      </w:r>
      <w:r w:rsidR="0094232D" w:rsidRPr="00AC53A7">
        <w:rPr>
          <w:rFonts w:ascii="Times New Roman" w:hAnsi="Times New Roman"/>
          <w:sz w:val="28"/>
          <w:szCs w:val="28"/>
        </w:rPr>
        <w:t>о</w:t>
      </w:r>
      <w:r w:rsidRPr="00AC53A7">
        <w:rPr>
          <w:rFonts w:ascii="Times New Roman" w:hAnsi="Times New Roman"/>
          <w:sz w:val="28"/>
          <w:szCs w:val="28"/>
        </w:rPr>
        <w:t xml:space="preserve">кружного </w:t>
      </w:r>
      <w:r w:rsidR="0094232D" w:rsidRPr="00AC53A7">
        <w:rPr>
          <w:rFonts w:ascii="Times New Roman" w:hAnsi="Times New Roman"/>
          <w:sz w:val="28"/>
          <w:szCs w:val="28"/>
        </w:rPr>
        <w:t>с</w:t>
      </w:r>
      <w:r w:rsidRPr="00AC53A7">
        <w:rPr>
          <w:rFonts w:ascii="Times New Roman" w:hAnsi="Times New Roman"/>
          <w:sz w:val="28"/>
          <w:szCs w:val="28"/>
        </w:rPr>
        <w:t>уду щодо вилучення партії з реєстру з підстав</w:t>
      </w:r>
      <w:r w:rsidR="0094232D" w:rsidRPr="00AC53A7">
        <w:rPr>
          <w:rFonts w:ascii="Times New Roman" w:hAnsi="Times New Roman"/>
          <w:sz w:val="28"/>
          <w:szCs w:val="28"/>
        </w:rPr>
        <w:t>,</w:t>
      </w:r>
      <w:r w:rsidRPr="00AC53A7">
        <w:rPr>
          <w:rFonts w:ascii="Times New Roman" w:hAnsi="Times New Roman"/>
          <w:sz w:val="28"/>
          <w:szCs w:val="28"/>
        </w:rPr>
        <w:t xml:space="preserve"> зазначених </w:t>
      </w:r>
      <w:r w:rsidR="0094232D" w:rsidRPr="00AC53A7">
        <w:rPr>
          <w:rFonts w:ascii="Times New Roman" w:hAnsi="Times New Roman"/>
          <w:sz w:val="28"/>
          <w:szCs w:val="28"/>
        </w:rPr>
        <w:t>у</w:t>
      </w:r>
      <w:r w:rsidRPr="00AC53A7">
        <w:rPr>
          <w:rFonts w:ascii="Times New Roman" w:hAnsi="Times New Roman"/>
          <w:sz w:val="28"/>
          <w:szCs w:val="28"/>
        </w:rPr>
        <w:t xml:space="preserve"> цьому </w:t>
      </w:r>
      <w:r w:rsidR="0094232D" w:rsidRPr="00AC53A7">
        <w:rPr>
          <w:rFonts w:ascii="Times New Roman" w:hAnsi="Times New Roman"/>
          <w:sz w:val="28"/>
          <w:szCs w:val="28"/>
        </w:rPr>
        <w:t xml:space="preserve">законі. Тобто тут, як і в </w:t>
      </w:r>
      <w:r w:rsidRPr="00AC53A7">
        <w:rPr>
          <w:rFonts w:ascii="Times New Roman" w:hAnsi="Times New Roman"/>
          <w:sz w:val="28"/>
          <w:szCs w:val="28"/>
        </w:rPr>
        <w:t>ЗУ «Про політичні партії в Україні»</w:t>
      </w:r>
      <w:r w:rsidR="0094232D" w:rsidRPr="00AC53A7">
        <w:rPr>
          <w:rFonts w:ascii="Times New Roman" w:hAnsi="Times New Roman"/>
          <w:sz w:val="28"/>
          <w:szCs w:val="28"/>
        </w:rPr>
        <w:t>,</w:t>
      </w:r>
      <w:r w:rsidRPr="00AC53A7">
        <w:rPr>
          <w:rFonts w:ascii="Times New Roman" w:hAnsi="Times New Roman"/>
          <w:sz w:val="28"/>
          <w:szCs w:val="28"/>
        </w:rPr>
        <w:t xml:space="preserve"> йдеться про дві форми припинення діяльності пар</w:t>
      </w:r>
      <w:r w:rsidR="0094232D" w:rsidRPr="00AC53A7">
        <w:rPr>
          <w:rFonts w:ascii="Times New Roman" w:hAnsi="Times New Roman"/>
          <w:sz w:val="28"/>
          <w:szCs w:val="28"/>
        </w:rPr>
        <w:t>тії -</w:t>
      </w:r>
      <w:r w:rsidRPr="00AC53A7">
        <w:rPr>
          <w:rFonts w:ascii="Times New Roman" w:hAnsi="Times New Roman"/>
          <w:sz w:val="28"/>
          <w:szCs w:val="28"/>
        </w:rPr>
        <w:t xml:space="preserve"> добровільну та примусову, </w:t>
      </w:r>
      <w:r w:rsidR="0094232D" w:rsidRPr="00AC53A7">
        <w:rPr>
          <w:rFonts w:ascii="Times New Roman" w:hAnsi="Times New Roman"/>
          <w:sz w:val="28"/>
          <w:szCs w:val="28"/>
        </w:rPr>
        <w:t>водночас</w:t>
      </w:r>
      <w:r w:rsidRPr="00AC53A7">
        <w:rPr>
          <w:rFonts w:ascii="Times New Roman" w:hAnsi="Times New Roman"/>
          <w:sz w:val="28"/>
          <w:szCs w:val="28"/>
        </w:rPr>
        <w:t xml:space="preserve"> окремо не виділяється такий вид добровільного припинення діяльності партії, як реорганізація. При добровільній ліквідації партії на підставі рішення уповнова</w:t>
      </w:r>
      <w:r w:rsidR="0094232D" w:rsidRPr="00AC53A7">
        <w:rPr>
          <w:rFonts w:ascii="Times New Roman" w:hAnsi="Times New Roman"/>
          <w:sz w:val="28"/>
          <w:szCs w:val="28"/>
        </w:rPr>
        <w:t>женого органу політичної партії</w:t>
      </w:r>
      <w:r w:rsidRPr="00AC53A7">
        <w:rPr>
          <w:rFonts w:ascii="Times New Roman" w:hAnsi="Times New Roman"/>
          <w:sz w:val="28"/>
          <w:szCs w:val="28"/>
        </w:rPr>
        <w:t xml:space="preserve"> цей орган негайно надсилає до Варшавського </w:t>
      </w:r>
      <w:r w:rsidR="0094232D" w:rsidRPr="00AC53A7">
        <w:rPr>
          <w:rFonts w:ascii="Times New Roman" w:hAnsi="Times New Roman"/>
          <w:sz w:val="28"/>
          <w:szCs w:val="28"/>
        </w:rPr>
        <w:t>о</w:t>
      </w:r>
      <w:r w:rsidRPr="00AC53A7">
        <w:rPr>
          <w:rFonts w:ascii="Times New Roman" w:hAnsi="Times New Roman"/>
          <w:sz w:val="28"/>
          <w:szCs w:val="28"/>
        </w:rPr>
        <w:t xml:space="preserve">кружного </w:t>
      </w:r>
      <w:r w:rsidR="0094232D" w:rsidRPr="00AC53A7">
        <w:rPr>
          <w:rFonts w:ascii="Times New Roman" w:hAnsi="Times New Roman"/>
          <w:sz w:val="28"/>
          <w:szCs w:val="28"/>
        </w:rPr>
        <w:t>с</w:t>
      </w:r>
      <w:r w:rsidRPr="00AC53A7">
        <w:rPr>
          <w:rFonts w:ascii="Times New Roman" w:hAnsi="Times New Roman"/>
          <w:sz w:val="28"/>
          <w:szCs w:val="28"/>
        </w:rPr>
        <w:t>уду рішення про ліквідацію партії та призначення ліквідатора. Якщо політична партія не призначила ліквідатора</w:t>
      </w:r>
      <w:r w:rsidR="0094232D" w:rsidRPr="00AC53A7">
        <w:rPr>
          <w:rFonts w:ascii="Times New Roman" w:hAnsi="Times New Roman"/>
          <w:sz w:val="28"/>
          <w:szCs w:val="28"/>
        </w:rPr>
        <w:t>,</w:t>
      </w:r>
      <w:r w:rsidRPr="00AC53A7">
        <w:rPr>
          <w:rFonts w:ascii="Times New Roman" w:hAnsi="Times New Roman"/>
          <w:sz w:val="28"/>
          <w:szCs w:val="28"/>
        </w:rPr>
        <w:t xml:space="preserve"> то ліквідатор призначається судом. Витрати на ліквідацію політичної партії покриваються за рахунок активів партії, що ліквідується, а якщо їх достатньо для покриття лише частити витрат</w:t>
      </w:r>
      <w:r w:rsidR="0094232D" w:rsidRPr="00AC53A7">
        <w:rPr>
          <w:rFonts w:ascii="Times New Roman" w:hAnsi="Times New Roman"/>
          <w:sz w:val="28"/>
          <w:szCs w:val="28"/>
        </w:rPr>
        <w:t>,</w:t>
      </w:r>
      <w:r w:rsidRPr="00AC53A7">
        <w:rPr>
          <w:rFonts w:ascii="Times New Roman" w:hAnsi="Times New Roman"/>
          <w:sz w:val="28"/>
          <w:szCs w:val="28"/>
        </w:rPr>
        <w:t xml:space="preserve"> то решта цих витрат покривається Державним казначейством</w:t>
      </w:r>
      <w:r w:rsidR="0094232D" w:rsidRPr="00AC53A7">
        <w:rPr>
          <w:rFonts w:ascii="Times New Roman" w:hAnsi="Times New Roman"/>
          <w:sz w:val="28"/>
          <w:szCs w:val="28"/>
        </w:rPr>
        <w:t xml:space="preserve"> Польщі</w:t>
      </w:r>
      <w:r w:rsidRPr="00AC53A7">
        <w:rPr>
          <w:rFonts w:ascii="Times New Roman" w:hAnsi="Times New Roman"/>
          <w:sz w:val="28"/>
          <w:szCs w:val="28"/>
        </w:rPr>
        <w:t>.</w:t>
      </w:r>
    </w:p>
    <w:p w14:paraId="5DF533A5" w14:textId="77777777" w:rsidR="0029681F"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sz w:val="28"/>
          <w:szCs w:val="28"/>
        </w:rPr>
      </w:pPr>
      <w:r w:rsidRPr="00AC53A7">
        <w:rPr>
          <w:rFonts w:ascii="Times New Roman" w:hAnsi="Times New Roman"/>
          <w:sz w:val="28"/>
          <w:szCs w:val="28"/>
        </w:rPr>
        <w:t>Як бачимо, Закон Польщі «Про політичні партії»</w:t>
      </w:r>
      <w:r w:rsidR="00C04CDE" w:rsidRPr="00AC53A7">
        <w:rPr>
          <w:rFonts w:ascii="Times New Roman" w:hAnsi="Times New Roman"/>
          <w:sz w:val="28"/>
          <w:szCs w:val="28"/>
        </w:rPr>
        <w:t xml:space="preserve"> [75]</w:t>
      </w:r>
      <w:r w:rsidRPr="00AC53A7">
        <w:rPr>
          <w:rFonts w:ascii="Times New Roman" w:hAnsi="Times New Roman"/>
          <w:sz w:val="28"/>
          <w:szCs w:val="28"/>
        </w:rPr>
        <w:t xml:space="preserve"> більше уваги приділяє добровільному припиненню діяльності політичної партії</w:t>
      </w:r>
      <w:r w:rsidR="0094232D" w:rsidRPr="00AC53A7">
        <w:rPr>
          <w:rFonts w:ascii="Times New Roman" w:hAnsi="Times New Roman"/>
          <w:sz w:val="28"/>
          <w:szCs w:val="28"/>
        </w:rPr>
        <w:t>,</w:t>
      </w:r>
      <w:r w:rsidRPr="00AC53A7">
        <w:rPr>
          <w:rFonts w:ascii="Times New Roman" w:hAnsi="Times New Roman"/>
          <w:sz w:val="28"/>
          <w:szCs w:val="28"/>
        </w:rPr>
        <w:t xml:space="preserve"> ніж ЗУ «Про політичні партії в Україні». Також </w:t>
      </w:r>
      <w:r w:rsidR="0094232D" w:rsidRPr="00AC53A7">
        <w:rPr>
          <w:rFonts w:ascii="Times New Roman" w:hAnsi="Times New Roman"/>
          <w:sz w:val="28"/>
          <w:szCs w:val="28"/>
        </w:rPr>
        <w:t>варто</w:t>
      </w:r>
      <w:r w:rsidRPr="00AC53A7">
        <w:rPr>
          <w:rFonts w:ascii="Times New Roman" w:hAnsi="Times New Roman"/>
          <w:sz w:val="28"/>
          <w:szCs w:val="28"/>
        </w:rPr>
        <w:t xml:space="preserve"> </w:t>
      </w:r>
      <w:r w:rsidR="0094232D" w:rsidRPr="00AC53A7">
        <w:rPr>
          <w:rFonts w:ascii="Times New Roman" w:hAnsi="Times New Roman"/>
          <w:sz w:val="28"/>
          <w:szCs w:val="28"/>
        </w:rPr>
        <w:t>навести</w:t>
      </w:r>
      <w:r w:rsidRPr="00AC53A7">
        <w:rPr>
          <w:rFonts w:ascii="Times New Roman" w:hAnsi="Times New Roman"/>
          <w:sz w:val="28"/>
          <w:szCs w:val="28"/>
        </w:rPr>
        <w:t xml:space="preserve"> положення ст. 49 Закону Польщі «Про політичні партії», </w:t>
      </w:r>
      <w:r w:rsidR="0094232D" w:rsidRPr="00AC53A7">
        <w:rPr>
          <w:rFonts w:ascii="Times New Roman" w:hAnsi="Times New Roman"/>
          <w:sz w:val="28"/>
          <w:szCs w:val="28"/>
        </w:rPr>
        <w:t>яка</w:t>
      </w:r>
      <w:r w:rsidRPr="00AC53A7">
        <w:rPr>
          <w:rFonts w:ascii="Times New Roman" w:hAnsi="Times New Roman"/>
          <w:sz w:val="28"/>
          <w:szCs w:val="28"/>
        </w:rPr>
        <w:t xml:space="preserve"> декларує, що до питань ліквідації політичної партії, які не врегульовуються цим законом, повинні застосовуватися положення глави 5 Закону Польщі «Про громадські об'єднання»</w:t>
      </w:r>
      <w:r w:rsidR="00C04CDE" w:rsidRPr="00AC53A7">
        <w:rPr>
          <w:rFonts w:ascii="Times New Roman" w:hAnsi="Times New Roman"/>
          <w:sz w:val="28"/>
          <w:szCs w:val="28"/>
        </w:rPr>
        <w:t xml:space="preserve"> [</w:t>
      </w:r>
      <w:r w:rsidR="00B70BC4" w:rsidRPr="00AC53A7">
        <w:rPr>
          <w:rFonts w:ascii="Times New Roman" w:hAnsi="Times New Roman"/>
          <w:sz w:val="28"/>
          <w:szCs w:val="28"/>
        </w:rPr>
        <w:t>326</w:t>
      </w:r>
      <w:r w:rsidR="00C04CDE" w:rsidRPr="00AC53A7">
        <w:rPr>
          <w:rFonts w:ascii="Times New Roman" w:hAnsi="Times New Roman"/>
          <w:sz w:val="28"/>
          <w:szCs w:val="28"/>
        </w:rPr>
        <w:t>]</w:t>
      </w:r>
      <w:r w:rsidRPr="00AC53A7">
        <w:rPr>
          <w:rFonts w:ascii="Times New Roman" w:hAnsi="Times New Roman"/>
          <w:sz w:val="28"/>
          <w:szCs w:val="28"/>
        </w:rPr>
        <w:t>.</w:t>
      </w:r>
      <w:r w:rsidRPr="00AC53A7">
        <w:rPr>
          <w:rFonts w:ascii="Times New Roman" w:hAnsi="Times New Roman"/>
        </w:rPr>
        <w:t xml:space="preserve"> </w:t>
      </w:r>
      <w:r w:rsidR="0094232D" w:rsidRPr="00AC53A7">
        <w:rPr>
          <w:rFonts w:ascii="Times New Roman" w:hAnsi="Times New Roman"/>
          <w:sz w:val="28"/>
          <w:szCs w:val="28"/>
        </w:rPr>
        <w:t>У свою чергу</w:t>
      </w:r>
      <w:r w:rsidRPr="00AC53A7">
        <w:rPr>
          <w:rFonts w:ascii="Times New Roman" w:hAnsi="Times New Roman"/>
          <w:sz w:val="28"/>
          <w:szCs w:val="28"/>
        </w:rPr>
        <w:t xml:space="preserve"> Закон Польщі «Про громадські об'єднання», передбачає, що обов'язком ліквідатора є проведення ліквідації якнайшвидше </w:t>
      </w:r>
      <w:r w:rsidR="0094232D" w:rsidRPr="00AC53A7">
        <w:rPr>
          <w:rFonts w:ascii="Times New Roman" w:hAnsi="Times New Roman"/>
          <w:sz w:val="28"/>
          <w:szCs w:val="28"/>
        </w:rPr>
        <w:t>та</w:t>
      </w:r>
      <w:r w:rsidRPr="00AC53A7">
        <w:rPr>
          <w:rFonts w:ascii="Times New Roman" w:hAnsi="Times New Roman"/>
          <w:sz w:val="28"/>
          <w:szCs w:val="28"/>
        </w:rPr>
        <w:t xml:space="preserve"> таким способом, який би не допускав невиправдан</w:t>
      </w:r>
      <w:r w:rsidR="0094232D" w:rsidRPr="00AC53A7">
        <w:rPr>
          <w:rFonts w:ascii="Times New Roman" w:hAnsi="Times New Roman"/>
          <w:sz w:val="28"/>
          <w:szCs w:val="28"/>
        </w:rPr>
        <w:t>е</w:t>
      </w:r>
      <w:r w:rsidRPr="00AC53A7">
        <w:rPr>
          <w:rFonts w:ascii="Times New Roman" w:hAnsi="Times New Roman"/>
          <w:sz w:val="28"/>
          <w:szCs w:val="28"/>
        </w:rPr>
        <w:t xml:space="preserve"> розтрачання майна </w:t>
      </w:r>
      <w:r w:rsidRPr="00AC53A7">
        <w:rPr>
          <w:rFonts w:ascii="Times New Roman" w:hAnsi="Times New Roman"/>
          <w:sz w:val="28"/>
          <w:szCs w:val="28"/>
        </w:rPr>
        <w:lastRenderedPageBreak/>
        <w:t xml:space="preserve">об'єднання, </w:t>
      </w:r>
      <w:r w:rsidR="00803803" w:rsidRPr="00AC53A7">
        <w:rPr>
          <w:rFonts w:ascii="Times New Roman" w:hAnsi="Times New Roman"/>
          <w:sz w:val="28"/>
          <w:szCs w:val="28"/>
        </w:rPr>
        <w:t>що</w:t>
      </w:r>
      <w:r w:rsidRPr="00AC53A7">
        <w:rPr>
          <w:rFonts w:ascii="Times New Roman" w:hAnsi="Times New Roman"/>
          <w:sz w:val="28"/>
          <w:szCs w:val="28"/>
        </w:rPr>
        <w:t xml:space="preserve"> ліквідується. Ліквідатор пови</w:t>
      </w:r>
      <w:r w:rsidR="00803803" w:rsidRPr="00AC53A7">
        <w:rPr>
          <w:rFonts w:ascii="Times New Roman" w:hAnsi="Times New Roman"/>
          <w:sz w:val="28"/>
          <w:szCs w:val="28"/>
        </w:rPr>
        <w:t>нен, зокрема</w:t>
      </w:r>
      <w:r w:rsidRPr="00AC53A7">
        <w:rPr>
          <w:rFonts w:ascii="Times New Roman" w:hAnsi="Times New Roman"/>
          <w:sz w:val="28"/>
          <w:szCs w:val="28"/>
        </w:rPr>
        <w:t xml:space="preserve"> повідомити суд про початок ліквідації та призначення ліквідатора</w:t>
      </w:r>
      <w:r w:rsidR="00803803" w:rsidRPr="00AC53A7">
        <w:rPr>
          <w:rFonts w:ascii="Times New Roman" w:hAnsi="Times New Roman"/>
          <w:sz w:val="28"/>
          <w:szCs w:val="28"/>
        </w:rPr>
        <w:t>,</w:t>
      </w:r>
      <w:r w:rsidRPr="00AC53A7">
        <w:rPr>
          <w:rFonts w:ascii="Times New Roman" w:hAnsi="Times New Roman"/>
          <w:sz w:val="28"/>
          <w:szCs w:val="28"/>
        </w:rPr>
        <w:t xml:space="preserve"> вказавши його ім'я, прізвище </w:t>
      </w:r>
      <w:r w:rsidR="00803803" w:rsidRPr="00AC53A7">
        <w:rPr>
          <w:rFonts w:ascii="Times New Roman" w:hAnsi="Times New Roman"/>
          <w:sz w:val="28"/>
          <w:szCs w:val="28"/>
        </w:rPr>
        <w:t>й</w:t>
      </w:r>
      <w:r w:rsidRPr="00AC53A7">
        <w:rPr>
          <w:rFonts w:ascii="Times New Roman" w:hAnsi="Times New Roman"/>
          <w:sz w:val="28"/>
          <w:szCs w:val="28"/>
        </w:rPr>
        <w:t xml:space="preserve"> місце проживання; здійснювати юридичні дії, необхідні для проведення ліквідації, оприлюднити інформацію про початок процедури ліквідації; після ліквідації подати до суду заяву про виклю</w:t>
      </w:r>
      <w:r w:rsidR="00803803" w:rsidRPr="00AC53A7">
        <w:rPr>
          <w:rFonts w:ascii="Times New Roman" w:hAnsi="Times New Roman"/>
          <w:sz w:val="28"/>
          <w:szCs w:val="28"/>
        </w:rPr>
        <w:t xml:space="preserve">чення об'єднання </w:t>
      </w:r>
      <w:r w:rsidRPr="00AC53A7">
        <w:rPr>
          <w:rFonts w:ascii="Times New Roman" w:hAnsi="Times New Roman"/>
          <w:sz w:val="28"/>
          <w:szCs w:val="28"/>
        </w:rPr>
        <w:t>з державного реєстру. Якщо ліквідація не завершена протягом одного року з дня прийняття рішення про ліквідацію, ліквідатор представляє судові причини такої затримки,</w:t>
      </w:r>
      <w:r w:rsidR="00F72978" w:rsidRPr="00AC53A7">
        <w:rPr>
          <w:rFonts w:ascii="Times New Roman" w:hAnsi="Times New Roman"/>
          <w:sz w:val="28"/>
          <w:szCs w:val="28"/>
        </w:rPr>
        <w:t xml:space="preserve"> і</w:t>
      </w:r>
      <w:r w:rsidRPr="00AC53A7">
        <w:rPr>
          <w:rFonts w:ascii="Times New Roman" w:hAnsi="Times New Roman"/>
          <w:sz w:val="28"/>
          <w:szCs w:val="28"/>
        </w:rPr>
        <w:t xml:space="preserve"> якщо суд визнає такі причини затримки обґрунтованими</w:t>
      </w:r>
      <w:r w:rsidR="00803803" w:rsidRPr="00AC53A7">
        <w:rPr>
          <w:rFonts w:ascii="Times New Roman" w:hAnsi="Times New Roman"/>
          <w:sz w:val="28"/>
          <w:szCs w:val="28"/>
        </w:rPr>
        <w:t>, то</w:t>
      </w:r>
      <w:r w:rsidRPr="00AC53A7">
        <w:rPr>
          <w:rFonts w:ascii="Times New Roman" w:hAnsi="Times New Roman"/>
          <w:sz w:val="28"/>
          <w:szCs w:val="28"/>
        </w:rPr>
        <w:t xml:space="preserve"> продовжує термін ліквідації, а якщо ні </w:t>
      </w:r>
      <w:r w:rsidR="00803803" w:rsidRPr="00AC53A7">
        <w:rPr>
          <w:rFonts w:ascii="Times New Roman" w:hAnsi="Times New Roman"/>
          <w:sz w:val="28"/>
          <w:szCs w:val="28"/>
        </w:rPr>
        <w:t>-</w:t>
      </w:r>
      <w:r w:rsidRPr="00AC53A7">
        <w:rPr>
          <w:rFonts w:ascii="Times New Roman" w:hAnsi="Times New Roman"/>
          <w:sz w:val="28"/>
          <w:szCs w:val="28"/>
        </w:rPr>
        <w:t xml:space="preserve"> змінює ліквідатора. Активи ліквідованого об'єднання направляються на цілі</w:t>
      </w:r>
      <w:r w:rsidR="00803803" w:rsidRPr="00AC53A7">
        <w:rPr>
          <w:rFonts w:ascii="Times New Roman" w:hAnsi="Times New Roman"/>
          <w:sz w:val="28"/>
          <w:szCs w:val="28"/>
        </w:rPr>
        <w:t>,</w:t>
      </w:r>
      <w:r w:rsidRPr="00AC53A7">
        <w:rPr>
          <w:rFonts w:ascii="Times New Roman" w:hAnsi="Times New Roman"/>
          <w:sz w:val="28"/>
          <w:szCs w:val="28"/>
        </w:rPr>
        <w:t xml:space="preserve"> зазначені в статуті або в рішенні компетентного органу об'єднання про ліквідацію. За відсутності таких положень </w:t>
      </w:r>
      <w:r w:rsidR="00803803" w:rsidRPr="00AC53A7">
        <w:rPr>
          <w:rFonts w:ascii="Times New Roman" w:hAnsi="Times New Roman"/>
          <w:sz w:val="28"/>
          <w:szCs w:val="28"/>
        </w:rPr>
        <w:t>у</w:t>
      </w:r>
      <w:r w:rsidRPr="00AC53A7">
        <w:rPr>
          <w:rFonts w:ascii="Times New Roman" w:hAnsi="Times New Roman"/>
          <w:sz w:val="28"/>
          <w:szCs w:val="28"/>
        </w:rPr>
        <w:t xml:space="preserve"> статуті </w:t>
      </w:r>
      <w:r w:rsidR="00803803" w:rsidRPr="00AC53A7">
        <w:rPr>
          <w:rFonts w:ascii="Times New Roman" w:hAnsi="Times New Roman"/>
          <w:sz w:val="28"/>
          <w:szCs w:val="28"/>
        </w:rPr>
        <w:t>чи</w:t>
      </w:r>
      <w:r w:rsidRPr="00AC53A7">
        <w:rPr>
          <w:rFonts w:ascii="Times New Roman" w:hAnsi="Times New Roman"/>
          <w:sz w:val="28"/>
          <w:szCs w:val="28"/>
        </w:rPr>
        <w:t xml:space="preserve"> в рішенні це питання виріш</w:t>
      </w:r>
      <w:r w:rsidR="00803803" w:rsidRPr="00AC53A7">
        <w:rPr>
          <w:rFonts w:ascii="Times New Roman" w:hAnsi="Times New Roman"/>
          <w:sz w:val="28"/>
          <w:szCs w:val="28"/>
        </w:rPr>
        <w:t>ується</w:t>
      </w:r>
      <w:r w:rsidRPr="00AC53A7">
        <w:rPr>
          <w:rFonts w:ascii="Times New Roman" w:hAnsi="Times New Roman"/>
          <w:sz w:val="28"/>
          <w:szCs w:val="28"/>
        </w:rPr>
        <w:t xml:space="preserve"> судом. Витрати на ліквідацію мають співпадати з ліквідованими активами асоціації.</w:t>
      </w:r>
    </w:p>
    <w:p w14:paraId="22CB3AED" w14:textId="77777777" w:rsidR="0029681F"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sz w:val="28"/>
          <w:szCs w:val="28"/>
        </w:rPr>
      </w:pPr>
      <w:r w:rsidRPr="00AC53A7">
        <w:rPr>
          <w:rFonts w:ascii="Times New Roman" w:hAnsi="Times New Roman"/>
          <w:sz w:val="28"/>
          <w:szCs w:val="28"/>
        </w:rPr>
        <w:t xml:space="preserve">Акцентуємо увагу на нормі польського законодавства, яка декларує, що якщо ліквідація не завершена протягом одного року то ліквідатор представляє судові причини такої затримки, </w:t>
      </w:r>
      <w:r w:rsidR="00803803" w:rsidRPr="00AC53A7">
        <w:rPr>
          <w:rFonts w:ascii="Times New Roman" w:hAnsi="Times New Roman"/>
          <w:sz w:val="28"/>
          <w:szCs w:val="28"/>
        </w:rPr>
        <w:t xml:space="preserve">і </w:t>
      </w:r>
      <w:r w:rsidRPr="00AC53A7">
        <w:rPr>
          <w:rFonts w:ascii="Times New Roman" w:hAnsi="Times New Roman"/>
          <w:sz w:val="28"/>
          <w:szCs w:val="28"/>
        </w:rPr>
        <w:t>якщо суд визнає такі причини затримки обґрунтованими</w:t>
      </w:r>
      <w:r w:rsidR="00803803" w:rsidRPr="00AC53A7">
        <w:rPr>
          <w:rFonts w:ascii="Times New Roman" w:hAnsi="Times New Roman"/>
          <w:sz w:val="28"/>
          <w:szCs w:val="28"/>
        </w:rPr>
        <w:t>,</w:t>
      </w:r>
      <w:r w:rsidRPr="00AC53A7">
        <w:rPr>
          <w:rFonts w:ascii="Times New Roman" w:hAnsi="Times New Roman"/>
          <w:sz w:val="28"/>
          <w:szCs w:val="28"/>
        </w:rPr>
        <w:t xml:space="preserve"> то він продовжу</w:t>
      </w:r>
      <w:r w:rsidR="00803803" w:rsidRPr="00AC53A7">
        <w:rPr>
          <w:rFonts w:ascii="Times New Roman" w:hAnsi="Times New Roman"/>
          <w:sz w:val="28"/>
          <w:szCs w:val="28"/>
        </w:rPr>
        <w:t xml:space="preserve">є термін ліквідації, а якщо ні - </w:t>
      </w:r>
      <w:r w:rsidRPr="00AC53A7">
        <w:rPr>
          <w:rFonts w:ascii="Times New Roman" w:hAnsi="Times New Roman"/>
          <w:sz w:val="28"/>
          <w:szCs w:val="28"/>
        </w:rPr>
        <w:t xml:space="preserve">змінює ліквідатора. </w:t>
      </w:r>
      <w:r w:rsidR="00F72978" w:rsidRPr="00AC53A7">
        <w:rPr>
          <w:rFonts w:ascii="Times New Roman" w:hAnsi="Times New Roman"/>
          <w:sz w:val="28"/>
          <w:szCs w:val="28"/>
        </w:rPr>
        <w:t>С</w:t>
      </w:r>
      <w:r w:rsidRPr="00AC53A7">
        <w:rPr>
          <w:rFonts w:ascii="Times New Roman" w:hAnsi="Times New Roman"/>
          <w:sz w:val="28"/>
          <w:szCs w:val="28"/>
        </w:rPr>
        <w:t>хожа норма міститься в законодавстві Латвії (ст. 61 Закону Латвії «Про організації та фонди»</w:t>
      </w:r>
      <w:r w:rsidR="00C905AB" w:rsidRPr="00AC53A7">
        <w:rPr>
          <w:rFonts w:ascii="Times New Roman" w:hAnsi="Times New Roman"/>
          <w:sz w:val="28"/>
          <w:szCs w:val="28"/>
        </w:rPr>
        <w:t xml:space="preserve"> [325]</w:t>
      </w:r>
      <w:r w:rsidRPr="00AC53A7">
        <w:rPr>
          <w:rFonts w:ascii="Times New Roman" w:hAnsi="Times New Roman"/>
          <w:sz w:val="28"/>
          <w:szCs w:val="28"/>
        </w:rPr>
        <w:t>) та передбачає, що ліквідатор</w:t>
      </w:r>
      <w:r w:rsidR="00F72978" w:rsidRPr="00AC53A7">
        <w:rPr>
          <w:rFonts w:ascii="Times New Roman" w:hAnsi="Times New Roman"/>
          <w:sz w:val="28"/>
          <w:szCs w:val="28"/>
        </w:rPr>
        <w:t xml:space="preserve"> може бути</w:t>
      </w:r>
      <w:r w:rsidRPr="00AC53A7">
        <w:rPr>
          <w:rFonts w:ascii="Times New Roman" w:hAnsi="Times New Roman"/>
          <w:sz w:val="28"/>
          <w:szCs w:val="28"/>
        </w:rPr>
        <w:t xml:space="preserve"> змінений за рішенням суду на підставі заяви одного із членів або іншої зацікавленої сторони, якщо є суттєві підстави для цього. Наведені вище положення мають важливе значення</w:t>
      </w:r>
      <w:r w:rsidR="00F72978" w:rsidRPr="00AC53A7">
        <w:rPr>
          <w:rFonts w:ascii="Times New Roman" w:hAnsi="Times New Roman"/>
          <w:sz w:val="28"/>
          <w:szCs w:val="28"/>
        </w:rPr>
        <w:t>,</w:t>
      </w:r>
      <w:r w:rsidRPr="00AC53A7">
        <w:rPr>
          <w:rFonts w:ascii="Times New Roman" w:hAnsi="Times New Roman"/>
          <w:sz w:val="28"/>
          <w:szCs w:val="28"/>
        </w:rPr>
        <w:t xml:space="preserve"> оскільки встановлюють часові межі процесу ліквідації політичної партії, а також дозволяють відповідному державному органу </w:t>
      </w:r>
      <w:r w:rsidR="00803803" w:rsidRPr="00AC53A7">
        <w:rPr>
          <w:rFonts w:ascii="Times New Roman" w:hAnsi="Times New Roman"/>
          <w:sz w:val="28"/>
          <w:szCs w:val="28"/>
        </w:rPr>
        <w:t xml:space="preserve">під час </w:t>
      </w:r>
      <w:r w:rsidRPr="00AC53A7">
        <w:rPr>
          <w:rFonts w:ascii="Times New Roman" w:hAnsi="Times New Roman"/>
          <w:sz w:val="28"/>
          <w:szCs w:val="28"/>
        </w:rPr>
        <w:t>здійсн</w:t>
      </w:r>
      <w:r w:rsidR="00803803" w:rsidRPr="00AC53A7">
        <w:rPr>
          <w:rFonts w:ascii="Times New Roman" w:hAnsi="Times New Roman"/>
          <w:sz w:val="28"/>
          <w:szCs w:val="28"/>
        </w:rPr>
        <w:t>ення</w:t>
      </w:r>
      <w:r w:rsidRPr="00AC53A7">
        <w:rPr>
          <w:rFonts w:ascii="Times New Roman" w:hAnsi="Times New Roman"/>
          <w:sz w:val="28"/>
          <w:szCs w:val="28"/>
        </w:rPr>
        <w:t xml:space="preserve"> контрол</w:t>
      </w:r>
      <w:r w:rsidR="00803803" w:rsidRPr="00AC53A7">
        <w:rPr>
          <w:rFonts w:ascii="Times New Roman" w:hAnsi="Times New Roman"/>
          <w:sz w:val="28"/>
          <w:szCs w:val="28"/>
        </w:rPr>
        <w:t>ю</w:t>
      </w:r>
      <w:r w:rsidRPr="00AC53A7">
        <w:rPr>
          <w:rFonts w:ascii="Times New Roman" w:hAnsi="Times New Roman"/>
          <w:sz w:val="28"/>
          <w:szCs w:val="28"/>
        </w:rPr>
        <w:t xml:space="preserve"> впливати на те</w:t>
      </w:r>
      <w:r w:rsidR="00803803" w:rsidRPr="00AC53A7">
        <w:rPr>
          <w:rFonts w:ascii="Times New Roman" w:hAnsi="Times New Roman"/>
          <w:sz w:val="28"/>
          <w:szCs w:val="28"/>
        </w:rPr>
        <w:t>,</w:t>
      </w:r>
      <w:r w:rsidRPr="00AC53A7">
        <w:rPr>
          <w:rFonts w:ascii="Times New Roman" w:hAnsi="Times New Roman"/>
          <w:sz w:val="28"/>
          <w:szCs w:val="28"/>
        </w:rPr>
        <w:t xml:space="preserve"> щоб здійснення ліквідаційних процедур відбувалося в межах розумних строків.</w:t>
      </w:r>
    </w:p>
    <w:p w14:paraId="69A064D8" w14:textId="77777777" w:rsidR="0029681F"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color w:val="000000"/>
        </w:rPr>
      </w:pPr>
      <w:r w:rsidRPr="00AC53A7">
        <w:rPr>
          <w:rFonts w:ascii="Times New Roman" w:hAnsi="Times New Roman"/>
          <w:sz w:val="28"/>
          <w:szCs w:val="28"/>
        </w:rPr>
        <w:t xml:space="preserve">В Україні схожі положення сформульовані в аспекті ліквідації юридичних осіб у ЗУ </w:t>
      </w:r>
      <w:r w:rsidRPr="00AC53A7">
        <w:rPr>
          <w:rFonts w:ascii="Times New Roman" w:hAnsi="Times New Roman"/>
          <w:bCs/>
          <w:color w:val="000000"/>
          <w:sz w:val="28"/>
          <w:szCs w:val="28"/>
          <w:shd w:val="clear" w:color="auto" w:fill="FFFFFF"/>
        </w:rPr>
        <w:t>«Про державну реєстрацію юридичних осіб, фізичних осіб - підприємців та громадських формувань»</w:t>
      </w:r>
      <w:r w:rsidR="00C905AB" w:rsidRPr="00AC53A7">
        <w:rPr>
          <w:rFonts w:ascii="Times New Roman" w:hAnsi="Times New Roman"/>
          <w:bCs/>
          <w:color w:val="000000"/>
          <w:sz w:val="28"/>
          <w:szCs w:val="28"/>
          <w:shd w:val="clear" w:color="auto" w:fill="FFFFFF"/>
        </w:rPr>
        <w:t xml:space="preserve"> </w:t>
      </w:r>
      <w:r w:rsidR="00C905AB" w:rsidRPr="00AC53A7">
        <w:rPr>
          <w:rFonts w:ascii="Times New Roman" w:hAnsi="Times New Roman"/>
          <w:sz w:val="28"/>
          <w:szCs w:val="28"/>
        </w:rPr>
        <w:t>[209]</w:t>
      </w:r>
      <w:r w:rsidRPr="00AC53A7">
        <w:rPr>
          <w:rFonts w:ascii="Times New Roman" w:hAnsi="Times New Roman"/>
          <w:bCs/>
          <w:color w:val="000000"/>
          <w:sz w:val="28"/>
          <w:szCs w:val="28"/>
          <w:shd w:val="clear" w:color="auto" w:fill="FFFFFF"/>
        </w:rPr>
        <w:t xml:space="preserve">. Йдеться про передбачену цим законом процедуру </w:t>
      </w:r>
      <w:r w:rsidRPr="00AC53A7">
        <w:rPr>
          <w:rFonts w:ascii="Times New Roman" w:hAnsi="Times New Roman"/>
          <w:sz w:val="28"/>
          <w:szCs w:val="28"/>
        </w:rPr>
        <w:t>с</w:t>
      </w:r>
      <w:r w:rsidRPr="00AC53A7">
        <w:rPr>
          <w:rFonts w:ascii="Times New Roman" w:hAnsi="Times New Roman"/>
          <w:sz w:val="28"/>
          <w:szCs w:val="28"/>
          <w:shd w:val="clear" w:color="auto" w:fill="FFFFFF"/>
        </w:rPr>
        <w:t xml:space="preserve">прощеної державної реєстрації припинення юридичної особи шляхом її ліквідації. </w:t>
      </w:r>
      <w:r w:rsidRPr="00AC53A7">
        <w:rPr>
          <w:rFonts w:ascii="Times New Roman" w:hAnsi="Times New Roman"/>
          <w:sz w:val="28"/>
          <w:szCs w:val="28"/>
        </w:rPr>
        <w:t xml:space="preserve">Така процедура </w:t>
      </w:r>
      <w:r w:rsidRPr="00AC53A7">
        <w:rPr>
          <w:rFonts w:ascii="Times New Roman" w:hAnsi="Times New Roman"/>
          <w:color w:val="000000"/>
          <w:sz w:val="28"/>
          <w:szCs w:val="28"/>
        </w:rPr>
        <w:t xml:space="preserve">проводиться, зокрема, на </w:t>
      </w:r>
      <w:r w:rsidRPr="00AC53A7">
        <w:rPr>
          <w:rFonts w:ascii="Times New Roman" w:hAnsi="Times New Roman"/>
          <w:color w:val="000000"/>
          <w:sz w:val="28"/>
          <w:szCs w:val="28"/>
        </w:rPr>
        <w:lastRenderedPageBreak/>
        <w:t>підставі</w:t>
      </w:r>
      <w:bookmarkStart w:id="141" w:name="n683"/>
      <w:bookmarkStart w:id="142" w:name="n685"/>
      <w:bookmarkEnd w:id="141"/>
      <w:bookmarkEnd w:id="142"/>
      <w:r w:rsidRPr="00AC53A7">
        <w:rPr>
          <w:rFonts w:ascii="Times New Roman" w:hAnsi="Times New Roman"/>
          <w:sz w:val="28"/>
          <w:szCs w:val="28"/>
        </w:rPr>
        <w:t xml:space="preserve"> </w:t>
      </w:r>
      <w:r w:rsidRPr="00AC53A7">
        <w:rPr>
          <w:rFonts w:ascii="Times New Roman" w:hAnsi="Times New Roman"/>
          <w:color w:val="000000"/>
          <w:sz w:val="28"/>
          <w:szCs w:val="28"/>
        </w:rPr>
        <w:t>неподання головою ліквідаційної комісії з припинення юридичної особи або ліквідатором юридичної особи документів, необхідних для державної реєстрації припинення юридичної особи в результаті її ліквідації</w:t>
      </w:r>
      <w:r w:rsidR="002B285B" w:rsidRPr="00AC53A7">
        <w:rPr>
          <w:rFonts w:ascii="Times New Roman" w:hAnsi="Times New Roman"/>
          <w:color w:val="000000"/>
          <w:sz w:val="28"/>
          <w:szCs w:val="28"/>
        </w:rPr>
        <w:t>,</w:t>
      </w:r>
      <w:r w:rsidRPr="00AC53A7">
        <w:rPr>
          <w:rFonts w:ascii="Times New Roman" w:hAnsi="Times New Roman"/>
          <w:color w:val="000000"/>
          <w:sz w:val="28"/>
          <w:szCs w:val="28"/>
        </w:rPr>
        <w:t xml:space="preserve"> протягом одного року з дати внесення до Єдиного державного реєстру запису про зупинення проведення спрощеної процедури державної реєстрації припинення юридичної особи в результаті її ліквідації. </w:t>
      </w:r>
      <w:r w:rsidR="002B285B" w:rsidRPr="00AC53A7">
        <w:rPr>
          <w:rFonts w:ascii="Times New Roman" w:hAnsi="Times New Roman"/>
          <w:color w:val="000000"/>
          <w:sz w:val="28"/>
          <w:szCs w:val="28"/>
        </w:rPr>
        <w:t>У</w:t>
      </w:r>
      <w:r w:rsidRPr="00AC53A7">
        <w:rPr>
          <w:rFonts w:ascii="Times New Roman" w:hAnsi="Times New Roman"/>
          <w:color w:val="000000"/>
          <w:sz w:val="28"/>
          <w:szCs w:val="28"/>
        </w:rPr>
        <w:t xml:space="preserve"> ч. 5 ст. 25 </w:t>
      </w:r>
      <w:r w:rsidRPr="00AC53A7">
        <w:rPr>
          <w:rFonts w:ascii="Times New Roman" w:hAnsi="Times New Roman"/>
          <w:sz w:val="28"/>
          <w:szCs w:val="28"/>
        </w:rPr>
        <w:t xml:space="preserve">ЗУ </w:t>
      </w:r>
      <w:r w:rsidRPr="00AC53A7">
        <w:rPr>
          <w:rFonts w:ascii="Times New Roman" w:hAnsi="Times New Roman"/>
          <w:bCs/>
          <w:color w:val="000000"/>
          <w:sz w:val="28"/>
          <w:szCs w:val="28"/>
          <w:shd w:val="clear" w:color="auto" w:fill="FFFFFF"/>
        </w:rPr>
        <w:t>«Про державну реєстрацію юридичних осіб, фізичних осіб - підпри</w:t>
      </w:r>
      <w:r w:rsidR="002B285B" w:rsidRPr="00AC53A7">
        <w:rPr>
          <w:rFonts w:ascii="Times New Roman" w:hAnsi="Times New Roman"/>
          <w:bCs/>
          <w:color w:val="000000"/>
          <w:sz w:val="28"/>
          <w:szCs w:val="28"/>
          <w:shd w:val="clear" w:color="auto" w:fill="FFFFFF"/>
        </w:rPr>
        <w:t>ємців та громадських формувань» о</w:t>
      </w:r>
      <w:r w:rsidRPr="00AC53A7">
        <w:rPr>
          <w:rFonts w:ascii="Times New Roman" w:hAnsi="Times New Roman"/>
          <w:bCs/>
          <w:color w:val="000000"/>
          <w:sz w:val="28"/>
          <w:szCs w:val="28"/>
          <w:shd w:val="clear" w:color="auto" w:fill="FFFFFF"/>
        </w:rPr>
        <w:t xml:space="preserve">писується, які дії контролюючого органу </w:t>
      </w:r>
      <w:r w:rsidRPr="00AC53A7">
        <w:rPr>
          <w:rFonts w:ascii="Times New Roman" w:hAnsi="Times New Roman"/>
          <w:color w:val="000000"/>
          <w:sz w:val="28"/>
          <w:szCs w:val="28"/>
        </w:rPr>
        <w:t>включаються до порядку проведення такої спрощеної процедури</w:t>
      </w:r>
      <w:bookmarkStart w:id="143" w:name="n687"/>
      <w:bookmarkEnd w:id="143"/>
      <w:r w:rsidRPr="00AC53A7">
        <w:rPr>
          <w:rFonts w:ascii="Times New Roman" w:hAnsi="Times New Roman"/>
          <w:color w:val="000000"/>
          <w:sz w:val="28"/>
          <w:szCs w:val="28"/>
        </w:rPr>
        <w:t xml:space="preserve">. Проте, як </w:t>
      </w:r>
      <w:r w:rsidR="002B285B" w:rsidRPr="00AC53A7">
        <w:rPr>
          <w:rFonts w:ascii="Times New Roman" w:hAnsi="Times New Roman"/>
          <w:color w:val="000000"/>
          <w:sz w:val="28"/>
          <w:szCs w:val="28"/>
        </w:rPr>
        <w:t>у</w:t>
      </w:r>
      <w:r w:rsidRPr="00AC53A7">
        <w:rPr>
          <w:rFonts w:ascii="Times New Roman" w:hAnsi="Times New Roman"/>
          <w:color w:val="000000"/>
          <w:sz w:val="28"/>
          <w:szCs w:val="28"/>
        </w:rPr>
        <w:t xml:space="preserve">же </w:t>
      </w:r>
      <w:r w:rsidR="002B285B" w:rsidRPr="00AC53A7">
        <w:rPr>
          <w:rFonts w:ascii="Times New Roman" w:hAnsi="Times New Roman"/>
          <w:color w:val="000000"/>
          <w:sz w:val="28"/>
          <w:szCs w:val="28"/>
        </w:rPr>
        <w:t>за</w:t>
      </w:r>
      <w:r w:rsidRPr="00AC53A7">
        <w:rPr>
          <w:rFonts w:ascii="Times New Roman" w:hAnsi="Times New Roman"/>
          <w:color w:val="000000"/>
          <w:sz w:val="28"/>
          <w:szCs w:val="28"/>
        </w:rPr>
        <w:t>значалося, добровільне припинення діяльності політичних партій має істотні особливості порівнян</w:t>
      </w:r>
      <w:r w:rsidR="002B285B" w:rsidRPr="00AC53A7">
        <w:rPr>
          <w:rFonts w:ascii="Times New Roman" w:hAnsi="Times New Roman"/>
          <w:color w:val="000000"/>
          <w:sz w:val="28"/>
          <w:szCs w:val="28"/>
        </w:rPr>
        <w:t>о</w:t>
      </w:r>
      <w:r w:rsidRPr="00AC53A7">
        <w:rPr>
          <w:rFonts w:ascii="Times New Roman" w:hAnsi="Times New Roman"/>
          <w:color w:val="000000"/>
          <w:sz w:val="28"/>
          <w:szCs w:val="28"/>
        </w:rPr>
        <w:t xml:space="preserve"> з припиненням діяльності інших юридичних осіб, тому положення</w:t>
      </w:r>
      <w:r w:rsidR="002B285B" w:rsidRPr="00AC53A7">
        <w:rPr>
          <w:rFonts w:ascii="Times New Roman" w:hAnsi="Times New Roman"/>
          <w:color w:val="000000"/>
          <w:sz w:val="28"/>
          <w:szCs w:val="28"/>
        </w:rPr>
        <w:t>,</w:t>
      </w:r>
      <w:r w:rsidRPr="00AC53A7">
        <w:rPr>
          <w:rFonts w:ascii="Times New Roman" w:hAnsi="Times New Roman"/>
          <w:color w:val="000000"/>
          <w:sz w:val="28"/>
          <w:szCs w:val="28"/>
        </w:rPr>
        <w:t xml:space="preserve"> що врегульовують терміни проведення ліквідаційних процедур (</w:t>
      </w:r>
      <w:r w:rsidR="002B285B" w:rsidRPr="00AC53A7">
        <w:rPr>
          <w:rFonts w:ascii="Times New Roman" w:hAnsi="Times New Roman"/>
          <w:color w:val="000000"/>
          <w:sz w:val="28"/>
          <w:szCs w:val="28"/>
        </w:rPr>
        <w:t>у</w:t>
      </w:r>
      <w:r w:rsidRPr="00AC53A7">
        <w:rPr>
          <w:rFonts w:ascii="Times New Roman" w:hAnsi="Times New Roman"/>
          <w:color w:val="000000"/>
          <w:sz w:val="28"/>
          <w:szCs w:val="28"/>
        </w:rPr>
        <w:t xml:space="preserve"> тому числі внесення запису про ліквідацію політичної партії)</w:t>
      </w:r>
      <w:r w:rsidR="002B285B" w:rsidRPr="00AC53A7">
        <w:rPr>
          <w:rFonts w:ascii="Times New Roman" w:hAnsi="Times New Roman"/>
          <w:color w:val="000000"/>
          <w:sz w:val="28"/>
          <w:szCs w:val="28"/>
        </w:rPr>
        <w:t>,</w:t>
      </w:r>
      <w:r w:rsidRPr="00AC53A7">
        <w:rPr>
          <w:rFonts w:ascii="Times New Roman" w:hAnsi="Times New Roman"/>
          <w:color w:val="000000"/>
          <w:sz w:val="28"/>
          <w:szCs w:val="28"/>
        </w:rPr>
        <w:t xml:space="preserve"> повинні міститися саме в ЗУ «Про політичні партії</w:t>
      </w:r>
      <w:r w:rsidR="002B285B" w:rsidRPr="00AC53A7">
        <w:rPr>
          <w:rFonts w:ascii="Times New Roman" w:hAnsi="Times New Roman"/>
          <w:color w:val="000000"/>
          <w:sz w:val="28"/>
          <w:szCs w:val="28"/>
        </w:rPr>
        <w:t xml:space="preserve"> в Україні</w:t>
      </w:r>
      <w:r w:rsidRPr="00AC53A7">
        <w:rPr>
          <w:rFonts w:ascii="Times New Roman" w:hAnsi="Times New Roman"/>
          <w:color w:val="000000"/>
          <w:sz w:val="28"/>
          <w:szCs w:val="28"/>
        </w:rPr>
        <w:t xml:space="preserve">» </w:t>
      </w:r>
      <w:r w:rsidR="002B285B" w:rsidRPr="00AC53A7">
        <w:rPr>
          <w:rFonts w:ascii="Times New Roman" w:hAnsi="Times New Roman"/>
          <w:color w:val="000000"/>
          <w:sz w:val="28"/>
          <w:szCs w:val="28"/>
        </w:rPr>
        <w:t>та</w:t>
      </w:r>
      <w:r w:rsidRPr="00AC53A7">
        <w:rPr>
          <w:rFonts w:ascii="Times New Roman" w:hAnsi="Times New Roman"/>
          <w:color w:val="000000"/>
          <w:sz w:val="28"/>
          <w:szCs w:val="28"/>
        </w:rPr>
        <w:t xml:space="preserve"> враховувати особливості конституційно-правового статусу політичної партії. Також </w:t>
      </w:r>
      <w:r w:rsidR="002B285B" w:rsidRPr="00AC53A7">
        <w:rPr>
          <w:rFonts w:ascii="Times New Roman" w:hAnsi="Times New Roman"/>
          <w:color w:val="000000"/>
          <w:sz w:val="28"/>
          <w:szCs w:val="28"/>
        </w:rPr>
        <w:t>наголосимо</w:t>
      </w:r>
      <w:r w:rsidRPr="00AC53A7">
        <w:rPr>
          <w:rFonts w:ascii="Times New Roman" w:hAnsi="Times New Roman"/>
          <w:color w:val="000000"/>
          <w:sz w:val="28"/>
          <w:szCs w:val="28"/>
        </w:rPr>
        <w:t xml:space="preserve">, що недосконалість українського законодавства в цій сфері призводить до того, що </w:t>
      </w:r>
      <w:r w:rsidRPr="00AC53A7">
        <w:rPr>
          <w:rFonts w:ascii="Times New Roman" w:hAnsi="Times New Roman"/>
          <w:sz w:val="28"/>
          <w:szCs w:val="28"/>
        </w:rPr>
        <w:t xml:space="preserve">процес ліквідації політичної партії </w:t>
      </w:r>
      <w:r w:rsidR="00BF462F" w:rsidRPr="00AC53A7">
        <w:rPr>
          <w:rFonts w:ascii="Times New Roman" w:hAnsi="Times New Roman"/>
          <w:sz w:val="28"/>
          <w:szCs w:val="28"/>
        </w:rPr>
        <w:t>інколи триває невиправдано довго</w:t>
      </w:r>
      <w:r w:rsidRPr="00AC53A7">
        <w:rPr>
          <w:rFonts w:ascii="Times New Roman" w:hAnsi="Times New Roman"/>
          <w:sz w:val="28"/>
          <w:szCs w:val="28"/>
        </w:rPr>
        <w:t xml:space="preserve">. Наприклад, </w:t>
      </w:r>
      <w:r w:rsidRPr="00AC53A7">
        <w:rPr>
          <w:rFonts w:ascii="Times New Roman" w:hAnsi="Times New Roman"/>
          <w:sz w:val="28"/>
          <w:szCs w:val="28"/>
          <w:shd w:val="clear" w:color="auto" w:fill="FFFFFF"/>
        </w:rPr>
        <w:t xml:space="preserve">політична партія «Українська платформа» </w:t>
      </w:r>
      <w:r w:rsidR="002B285B" w:rsidRPr="00AC53A7">
        <w:rPr>
          <w:rFonts w:ascii="Times New Roman" w:hAnsi="Times New Roman"/>
          <w:sz w:val="28"/>
          <w:szCs w:val="28"/>
          <w:shd w:val="clear" w:color="auto" w:fill="FFFFFF"/>
        </w:rPr>
        <w:t>перебуває</w:t>
      </w:r>
      <w:r w:rsidRPr="00AC53A7">
        <w:rPr>
          <w:rFonts w:ascii="Times New Roman" w:hAnsi="Times New Roman"/>
          <w:sz w:val="28"/>
          <w:szCs w:val="28"/>
          <w:shd w:val="clear" w:color="auto" w:fill="FFFFFF"/>
        </w:rPr>
        <w:t xml:space="preserve"> в стадії </w:t>
      </w:r>
      <w:r w:rsidR="00C905AB" w:rsidRPr="00AC53A7">
        <w:rPr>
          <w:rFonts w:ascii="Times New Roman" w:hAnsi="Times New Roman"/>
          <w:sz w:val="28"/>
          <w:szCs w:val="28"/>
          <w:shd w:val="clear" w:color="auto" w:fill="FFFFFF"/>
        </w:rPr>
        <w:t>ліквідації</w:t>
      </w:r>
      <w:r w:rsidRPr="00AC53A7">
        <w:rPr>
          <w:rFonts w:ascii="Times New Roman" w:hAnsi="Times New Roman"/>
          <w:sz w:val="28"/>
          <w:szCs w:val="28"/>
          <w:shd w:val="clear" w:color="auto" w:fill="FFFFFF"/>
        </w:rPr>
        <w:t xml:space="preserve"> на підставі рішення ІІ </w:t>
      </w:r>
      <w:r w:rsidR="002B285B" w:rsidRPr="00AC53A7">
        <w:rPr>
          <w:rFonts w:ascii="Times New Roman" w:hAnsi="Times New Roman"/>
          <w:sz w:val="28"/>
          <w:szCs w:val="28"/>
          <w:shd w:val="clear" w:color="auto" w:fill="FFFFFF"/>
        </w:rPr>
        <w:t>з</w:t>
      </w:r>
      <w:r w:rsidRPr="00AC53A7">
        <w:rPr>
          <w:rFonts w:ascii="Times New Roman" w:hAnsi="Times New Roman"/>
          <w:sz w:val="28"/>
          <w:szCs w:val="28"/>
          <w:shd w:val="clear" w:color="auto" w:fill="FFFFFF"/>
        </w:rPr>
        <w:t>’їзду</w:t>
      </w:r>
      <w:r w:rsidR="009E488D" w:rsidRPr="00AC53A7">
        <w:rPr>
          <w:rFonts w:ascii="Times New Roman" w:hAnsi="Times New Roman"/>
          <w:sz w:val="28"/>
          <w:szCs w:val="28"/>
          <w:shd w:val="clear" w:color="auto" w:fill="FFFFFF"/>
        </w:rPr>
        <w:t xml:space="preserve"> партії від 3 грудня 2011 року</w:t>
      </w:r>
      <w:r w:rsidRPr="00AC53A7">
        <w:rPr>
          <w:rFonts w:ascii="Times New Roman" w:hAnsi="Times New Roman"/>
          <w:sz w:val="28"/>
          <w:szCs w:val="28"/>
          <w:shd w:val="clear" w:color="auto" w:fill="FFFFFF"/>
        </w:rPr>
        <w:t xml:space="preserve">, </w:t>
      </w:r>
      <w:r w:rsidR="009E488D" w:rsidRPr="00AC53A7">
        <w:rPr>
          <w:rFonts w:ascii="Times New Roman" w:hAnsi="Times New Roman"/>
          <w:sz w:val="28"/>
          <w:szCs w:val="28"/>
          <w:shd w:val="clear" w:color="auto" w:fill="FFFFFF"/>
        </w:rPr>
        <w:t xml:space="preserve">проте, </w:t>
      </w:r>
      <w:r w:rsidRPr="00AC53A7">
        <w:rPr>
          <w:rFonts w:ascii="Times New Roman" w:hAnsi="Times New Roman"/>
          <w:sz w:val="28"/>
          <w:szCs w:val="28"/>
          <w:shd w:val="clear" w:color="auto" w:fill="FFFFFF"/>
        </w:rPr>
        <w:t xml:space="preserve">відповідно до </w:t>
      </w:r>
      <w:r w:rsidRPr="00AC53A7">
        <w:rPr>
          <w:rFonts w:ascii="Times New Roman" w:hAnsi="Times New Roman"/>
          <w:sz w:val="28"/>
          <w:szCs w:val="28"/>
        </w:rPr>
        <w:t xml:space="preserve">даних </w:t>
      </w:r>
      <w:r w:rsidRPr="00AC53A7">
        <w:rPr>
          <w:rFonts w:ascii="Times New Roman" w:hAnsi="Times New Roman"/>
          <w:bCs/>
          <w:color w:val="222222"/>
          <w:sz w:val="28"/>
          <w:szCs w:val="28"/>
        </w:rPr>
        <w:t xml:space="preserve">Єдиного реєстру громадських </w:t>
      </w:r>
      <w:r w:rsidRPr="00AC53A7">
        <w:rPr>
          <w:rFonts w:ascii="Times New Roman" w:hAnsi="Times New Roman"/>
          <w:bCs/>
          <w:sz w:val="28"/>
          <w:szCs w:val="28"/>
        </w:rPr>
        <w:t>формувань (станом на початок 2018 року)</w:t>
      </w:r>
      <w:r w:rsidR="009E488D" w:rsidRPr="00AC53A7">
        <w:rPr>
          <w:rFonts w:ascii="Times New Roman" w:hAnsi="Times New Roman"/>
          <w:bCs/>
          <w:sz w:val="28"/>
          <w:szCs w:val="28"/>
        </w:rPr>
        <w:t>,</w:t>
      </w:r>
      <w:r w:rsidRPr="00AC53A7">
        <w:rPr>
          <w:rFonts w:ascii="Times New Roman" w:hAnsi="Times New Roman"/>
          <w:bCs/>
          <w:sz w:val="28"/>
          <w:szCs w:val="28"/>
        </w:rPr>
        <w:t xml:space="preserve"> процедура ліквідації цієї партії не завершена.</w:t>
      </w:r>
    </w:p>
    <w:p w14:paraId="4949AF00" w14:textId="77777777" w:rsidR="0081216F"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sz w:val="28"/>
          <w:szCs w:val="28"/>
        </w:rPr>
      </w:pPr>
      <w:r w:rsidRPr="00AC53A7">
        <w:rPr>
          <w:rFonts w:ascii="Times New Roman" w:hAnsi="Times New Roman"/>
          <w:sz w:val="28"/>
          <w:szCs w:val="28"/>
        </w:rPr>
        <w:t xml:space="preserve">Зауважимо, що в статутах політичних партій Польщі питанню добровільного припинення діяльності партії приділяється замало уваги. Наприклад, </w:t>
      </w:r>
      <w:r w:rsidR="009E488D" w:rsidRPr="00AC53A7">
        <w:rPr>
          <w:rFonts w:ascii="Times New Roman" w:hAnsi="Times New Roman"/>
          <w:sz w:val="28"/>
          <w:szCs w:val="28"/>
        </w:rPr>
        <w:t>у</w:t>
      </w:r>
      <w:r w:rsidRPr="00AC53A7">
        <w:rPr>
          <w:rFonts w:ascii="Times New Roman" w:hAnsi="Times New Roman"/>
          <w:sz w:val="28"/>
          <w:szCs w:val="28"/>
        </w:rPr>
        <w:t xml:space="preserve"> </w:t>
      </w:r>
      <w:r w:rsidR="009E488D" w:rsidRPr="00AC53A7">
        <w:rPr>
          <w:rFonts w:ascii="Times New Roman" w:hAnsi="Times New Roman"/>
          <w:sz w:val="28"/>
          <w:szCs w:val="28"/>
        </w:rPr>
        <w:t>С</w:t>
      </w:r>
      <w:r w:rsidRPr="00AC53A7">
        <w:rPr>
          <w:rFonts w:ascii="Times New Roman" w:hAnsi="Times New Roman"/>
          <w:sz w:val="28"/>
          <w:szCs w:val="28"/>
        </w:rPr>
        <w:t>татуті політичної партії Польщі «Право та Справедливість»</w:t>
      </w:r>
      <w:r w:rsidR="00C905AB" w:rsidRPr="00AC53A7">
        <w:rPr>
          <w:rFonts w:ascii="Times New Roman" w:hAnsi="Times New Roman"/>
          <w:sz w:val="28"/>
          <w:szCs w:val="28"/>
        </w:rPr>
        <w:t xml:space="preserve"> [</w:t>
      </w:r>
      <w:r w:rsidR="00CB594F" w:rsidRPr="00AC53A7">
        <w:rPr>
          <w:rFonts w:ascii="Times New Roman" w:hAnsi="Times New Roman"/>
          <w:sz w:val="28"/>
          <w:szCs w:val="28"/>
        </w:rPr>
        <w:t>327</w:t>
      </w:r>
      <w:r w:rsidR="00C905AB" w:rsidRPr="00AC53A7">
        <w:rPr>
          <w:rFonts w:ascii="Times New Roman" w:hAnsi="Times New Roman"/>
          <w:sz w:val="28"/>
          <w:szCs w:val="28"/>
        </w:rPr>
        <w:t>]</w:t>
      </w:r>
      <w:r w:rsidRPr="00AC53A7">
        <w:rPr>
          <w:rFonts w:ascii="Times New Roman" w:hAnsi="Times New Roman"/>
          <w:sz w:val="28"/>
          <w:szCs w:val="28"/>
        </w:rPr>
        <w:t xml:space="preserve"> </w:t>
      </w:r>
      <w:r w:rsidR="009E488D" w:rsidRPr="00AC53A7">
        <w:rPr>
          <w:rFonts w:ascii="Times New Roman" w:hAnsi="Times New Roman"/>
          <w:sz w:val="28"/>
          <w:szCs w:val="28"/>
        </w:rPr>
        <w:t>за</w:t>
      </w:r>
      <w:r w:rsidRPr="00AC53A7">
        <w:rPr>
          <w:rFonts w:ascii="Times New Roman" w:hAnsi="Times New Roman"/>
          <w:sz w:val="28"/>
          <w:szCs w:val="28"/>
        </w:rPr>
        <w:t>значається тільки, що рішення п</w:t>
      </w:r>
      <w:r w:rsidR="009E488D" w:rsidRPr="00AC53A7">
        <w:rPr>
          <w:rFonts w:ascii="Times New Roman" w:hAnsi="Times New Roman"/>
          <w:sz w:val="28"/>
          <w:szCs w:val="28"/>
        </w:rPr>
        <w:t>ро припинення діяльності партії</w:t>
      </w:r>
      <w:r w:rsidRPr="00AC53A7">
        <w:rPr>
          <w:rFonts w:ascii="Times New Roman" w:hAnsi="Times New Roman"/>
          <w:sz w:val="28"/>
          <w:szCs w:val="28"/>
        </w:rPr>
        <w:t xml:space="preserve"> або її злиття з іншою політичною партією прийма</w:t>
      </w:r>
      <w:r w:rsidR="009E488D" w:rsidRPr="00AC53A7">
        <w:rPr>
          <w:rFonts w:ascii="Times New Roman" w:hAnsi="Times New Roman"/>
          <w:sz w:val="28"/>
          <w:szCs w:val="28"/>
        </w:rPr>
        <w:t>є</w:t>
      </w:r>
      <w:r w:rsidRPr="00AC53A7">
        <w:rPr>
          <w:rFonts w:ascii="Times New Roman" w:hAnsi="Times New Roman"/>
          <w:sz w:val="28"/>
          <w:szCs w:val="28"/>
        </w:rPr>
        <w:t>ться вищим партійним органом 2/3 голосів (</w:t>
      </w:r>
      <w:r w:rsidR="009E488D" w:rsidRPr="00AC53A7">
        <w:rPr>
          <w:rFonts w:ascii="Times New Roman" w:hAnsi="Times New Roman"/>
          <w:sz w:val="28"/>
          <w:szCs w:val="28"/>
        </w:rPr>
        <w:t xml:space="preserve">ч.2 </w:t>
      </w:r>
      <w:r w:rsidRPr="00AC53A7">
        <w:rPr>
          <w:rFonts w:ascii="Times New Roman" w:hAnsi="Times New Roman"/>
          <w:sz w:val="28"/>
          <w:szCs w:val="28"/>
        </w:rPr>
        <w:t>ст. 12)</w:t>
      </w:r>
      <w:r w:rsidR="009E488D" w:rsidRPr="00AC53A7">
        <w:rPr>
          <w:rFonts w:ascii="Times New Roman" w:hAnsi="Times New Roman"/>
          <w:sz w:val="28"/>
          <w:szCs w:val="28"/>
        </w:rPr>
        <w:t>, а також</w:t>
      </w:r>
      <w:r w:rsidRPr="00AC53A7">
        <w:rPr>
          <w:rFonts w:ascii="Times New Roman" w:hAnsi="Times New Roman"/>
          <w:sz w:val="28"/>
          <w:szCs w:val="28"/>
        </w:rPr>
        <w:t xml:space="preserve"> </w:t>
      </w:r>
      <w:r w:rsidR="009E488D" w:rsidRPr="00AC53A7">
        <w:rPr>
          <w:rFonts w:ascii="Times New Roman" w:hAnsi="Times New Roman"/>
          <w:sz w:val="28"/>
          <w:szCs w:val="28"/>
        </w:rPr>
        <w:t>наведено</w:t>
      </w:r>
      <w:r w:rsidRPr="00AC53A7">
        <w:rPr>
          <w:rFonts w:ascii="Times New Roman" w:hAnsi="Times New Roman"/>
          <w:sz w:val="28"/>
          <w:szCs w:val="28"/>
        </w:rPr>
        <w:t xml:space="preserve"> порядок призначення ліквідатора (</w:t>
      </w:r>
      <w:r w:rsidR="009E488D" w:rsidRPr="00AC53A7">
        <w:rPr>
          <w:rFonts w:ascii="Times New Roman" w:hAnsi="Times New Roman"/>
          <w:sz w:val="28"/>
          <w:szCs w:val="28"/>
        </w:rPr>
        <w:t xml:space="preserve">п. 12 ч. 5 </w:t>
      </w:r>
      <w:r w:rsidRPr="00AC53A7">
        <w:rPr>
          <w:rFonts w:ascii="Times New Roman" w:hAnsi="Times New Roman"/>
          <w:sz w:val="28"/>
          <w:szCs w:val="28"/>
        </w:rPr>
        <w:t>ст. 15). Польські вче</w:t>
      </w:r>
      <w:r w:rsidR="009E488D" w:rsidRPr="00AC53A7">
        <w:rPr>
          <w:rFonts w:ascii="Times New Roman" w:hAnsi="Times New Roman"/>
          <w:sz w:val="28"/>
          <w:szCs w:val="28"/>
        </w:rPr>
        <w:t>ні вважають</w:t>
      </w:r>
      <w:r w:rsidRPr="00AC53A7">
        <w:rPr>
          <w:rFonts w:ascii="Times New Roman" w:hAnsi="Times New Roman"/>
          <w:sz w:val="28"/>
          <w:szCs w:val="28"/>
        </w:rPr>
        <w:t>, що як Закон Польщі «Про політичні партії»</w:t>
      </w:r>
      <w:r w:rsidR="009E488D" w:rsidRPr="00AC53A7">
        <w:rPr>
          <w:rFonts w:ascii="Times New Roman" w:hAnsi="Times New Roman"/>
          <w:sz w:val="28"/>
          <w:szCs w:val="28"/>
        </w:rPr>
        <w:t>,</w:t>
      </w:r>
      <w:r w:rsidRPr="00AC53A7">
        <w:rPr>
          <w:rFonts w:ascii="Times New Roman" w:hAnsi="Times New Roman"/>
          <w:sz w:val="28"/>
          <w:szCs w:val="28"/>
        </w:rPr>
        <w:t xml:space="preserve"> так і статути політичних партій</w:t>
      </w:r>
      <w:r w:rsidR="009E488D" w:rsidRPr="00AC53A7">
        <w:rPr>
          <w:rFonts w:ascii="Times New Roman" w:hAnsi="Times New Roman"/>
          <w:sz w:val="28"/>
          <w:szCs w:val="28"/>
        </w:rPr>
        <w:t>,</w:t>
      </w:r>
      <w:r w:rsidRPr="00AC53A7">
        <w:rPr>
          <w:rFonts w:ascii="Times New Roman" w:hAnsi="Times New Roman"/>
          <w:sz w:val="28"/>
          <w:szCs w:val="28"/>
        </w:rPr>
        <w:t xml:space="preserve"> приділяючи увагу добровільному припиненню діяльності партій та їх об’єднання, в той же час жодним чином не обумовлюють </w:t>
      </w:r>
      <w:r w:rsidRPr="00AC53A7">
        <w:rPr>
          <w:rFonts w:ascii="Times New Roman" w:hAnsi="Times New Roman"/>
          <w:sz w:val="28"/>
          <w:szCs w:val="28"/>
        </w:rPr>
        <w:lastRenderedPageBreak/>
        <w:t>таку форму реорганізації, як можливий поділ існуючої політичної партії</w:t>
      </w:r>
      <w:r w:rsidR="00CB594F" w:rsidRPr="00AC53A7">
        <w:rPr>
          <w:rFonts w:ascii="Times New Roman" w:hAnsi="Times New Roman"/>
          <w:sz w:val="28"/>
          <w:szCs w:val="28"/>
        </w:rPr>
        <w:t xml:space="preserve"> [328, с. 328]</w:t>
      </w:r>
      <w:r w:rsidR="0081216F" w:rsidRPr="00AC53A7">
        <w:rPr>
          <w:rFonts w:ascii="Times New Roman" w:hAnsi="Times New Roman"/>
          <w:sz w:val="28"/>
          <w:szCs w:val="28"/>
        </w:rPr>
        <w:t>.</w:t>
      </w:r>
    </w:p>
    <w:p w14:paraId="2ACB687F" w14:textId="77777777" w:rsidR="0029681F" w:rsidRPr="00AC53A7" w:rsidRDefault="009E488D"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sz w:val="28"/>
          <w:szCs w:val="28"/>
        </w:rPr>
      </w:pPr>
      <w:r w:rsidRPr="00AC53A7">
        <w:rPr>
          <w:rFonts w:ascii="Times New Roman" w:hAnsi="Times New Roman"/>
          <w:sz w:val="28"/>
          <w:szCs w:val="28"/>
        </w:rPr>
        <w:t>У</w:t>
      </w:r>
      <w:r w:rsidR="0029681F" w:rsidRPr="00AC53A7">
        <w:rPr>
          <w:rFonts w:ascii="Times New Roman" w:hAnsi="Times New Roman"/>
          <w:sz w:val="28"/>
          <w:szCs w:val="28"/>
        </w:rPr>
        <w:t xml:space="preserve"> законодавстві Латвії процедура добровільно</w:t>
      </w:r>
      <w:r w:rsidRPr="00AC53A7">
        <w:rPr>
          <w:rFonts w:ascii="Times New Roman" w:hAnsi="Times New Roman"/>
          <w:sz w:val="28"/>
          <w:szCs w:val="28"/>
        </w:rPr>
        <w:t>го</w:t>
      </w:r>
      <w:r w:rsidR="0029681F" w:rsidRPr="00AC53A7">
        <w:rPr>
          <w:rFonts w:ascii="Times New Roman" w:hAnsi="Times New Roman"/>
          <w:sz w:val="28"/>
          <w:szCs w:val="28"/>
        </w:rPr>
        <w:t xml:space="preserve"> припинення діяльності політичної партії прописана більш детально</w:t>
      </w:r>
      <w:r w:rsidRPr="00AC53A7">
        <w:rPr>
          <w:rFonts w:ascii="Times New Roman" w:hAnsi="Times New Roman"/>
          <w:sz w:val="28"/>
          <w:szCs w:val="28"/>
        </w:rPr>
        <w:t>,</w:t>
      </w:r>
      <w:r w:rsidR="0029681F" w:rsidRPr="00AC53A7">
        <w:rPr>
          <w:rFonts w:ascii="Times New Roman" w:hAnsi="Times New Roman"/>
          <w:sz w:val="28"/>
          <w:szCs w:val="28"/>
        </w:rPr>
        <w:t xml:space="preserve"> ніж </w:t>
      </w:r>
      <w:r w:rsidRPr="00AC53A7">
        <w:rPr>
          <w:rFonts w:ascii="Times New Roman" w:hAnsi="Times New Roman"/>
          <w:sz w:val="28"/>
          <w:szCs w:val="28"/>
        </w:rPr>
        <w:t>у</w:t>
      </w:r>
      <w:r w:rsidR="0029681F" w:rsidRPr="00AC53A7">
        <w:rPr>
          <w:rFonts w:ascii="Times New Roman" w:hAnsi="Times New Roman"/>
          <w:sz w:val="28"/>
          <w:szCs w:val="28"/>
        </w:rPr>
        <w:t xml:space="preserve"> законодавстві України та Польщі. Так, відповідно до ст. 42 Закону Латвії «Про політичні партії»</w:t>
      </w:r>
      <w:r w:rsidR="0081216F" w:rsidRPr="00AC53A7">
        <w:rPr>
          <w:rFonts w:ascii="Times New Roman" w:hAnsi="Times New Roman"/>
          <w:sz w:val="28"/>
          <w:szCs w:val="28"/>
        </w:rPr>
        <w:t xml:space="preserve"> [77]</w:t>
      </w:r>
      <w:r w:rsidR="0029681F" w:rsidRPr="00AC53A7">
        <w:rPr>
          <w:rFonts w:ascii="Times New Roman" w:hAnsi="Times New Roman"/>
          <w:sz w:val="28"/>
          <w:szCs w:val="28"/>
        </w:rPr>
        <w:t xml:space="preserve"> </w:t>
      </w:r>
      <w:r w:rsidR="0081216F" w:rsidRPr="00AC53A7">
        <w:rPr>
          <w:rFonts w:ascii="Times New Roman" w:hAnsi="Times New Roman"/>
          <w:sz w:val="28"/>
          <w:szCs w:val="28"/>
        </w:rPr>
        <w:t>р</w:t>
      </w:r>
      <w:r w:rsidR="0029681F" w:rsidRPr="00AC53A7">
        <w:rPr>
          <w:rFonts w:ascii="Times New Roman" w:hAnsi="Times New Roman"/>
          <w:sz w:val="28"/>
          <w:szCs w:val="28"/>
        </w:rPr>
        <w:t xml:space="preserve">ішення про припинення партії приймається, якщо за це проголосували дві третини присутніх членів вищого партійного органу. Як бачимо, на відміну від України </w:t>
      </w:r>
      <w:r w:rsidRPr="00AC53A7">
        <w:rPr>
          <w:rFonts w:ascii="Times New Roman" w:hAnsi="Times New Roman"/>
          <w:sz w:val="28"/>
          <w:szCs w:val="28"/>
        </w:rPr>
        <w:t>та</w:t>
      </w:r>
      <w:r w:rsidR="0029681F" w:rsidRPr="00AC53A7">
        <w:rPr>
          <w:rFonts w:ascii="Times New Roman" w:hAnsi="Times New Roman"/>
          <w:sz w:val="28"/>
          <w:szCs w:val="28"/>
        </w:rPr>
        <w:t xml:space="preserve"> Польщі</w:t>
      </w:r>
      <w:r w:rsidRPr="00AC53A7">
        <w:rPr>
          <w:rFonts w:ascii="Times New Roman" w:hAnsi="Times New Roman"/>
          <w:sz w:val="28"/>
          <w:szCs w:val="28"/>
        </w:rPr>
        <w:t>, у Латвії</w:t>
      </w:r>
      <w:r w:rsidR="0029681F" w:rsidRPr="00AC53A7">
        <w:rPr>
          <w:rFonts w:ascii="Times New Roman" w:hAnsi="Times New Roman"/>
          <w:sz w:val="28"/>
          <w:szCs w:val="28"/>
        </w:rPr>
        <w:t xml:space="preserve"> спеціальний закон про політичні партії</w:t>
      </w:r>
      <w:r w:rsidRPr="00AC53A7">
        <w:rPr>
          <w:rFonts w:ascii="Times New Roman" w:hAnsi="Times New Roman"/>
          <w:sz w:val="28"/>
          <w:szCs w:val="28"/>
        </w:rPr>
        <w:t xml:space="preserve"> визначає</w:t>
      </w:r>
      <w:r w:rsidR="0029681F" w:rsidRPr="00AC53A7">
        <w:rPr>
          <w:rFonts w:ascii="Times New Roman" w:hAnsi="Times New Roman"/>
          <w:sz w:val="28"/>
          <w:szCs w:val="28"/>
        </w:rPr>
        <w:t xml:space="preserve"> не тільки</w:t>
      </w:r>
      <w:r w:rsidRPr="00AC53A7">
        <w:rPr>
          <w:rFonts w:ascii="Times New Roman" w:hAnsi="Times New Roman"/>
          <w:sz w:val="28"/>
          <w:szCs w:val="28"/>
        </w:rPr>
        <w:t xml:space="preserve"> те,</w:t>
      </w:r>
      <w:r w:rsidR="0029681F" w:rsidRPr="00AC53A7">
        <w:rPr>
          <w:rFonts w:ascii="Times New Roman" w:hAnsi="Times New Roman"/>
          <w:sz w:val="28"/>
          <w:szCs w:val="28"/>
        </w:rPr>
        <w:t xml:space="preserve"> який орган приймає рішення про добровільне припинення діяльності партії, а </w:t>
      </w:r>
      <w:r w:rsidRPr="00AC53A7">
        <w:rPr>
          <w:rFonts w:ascii="Times New Roman" w:hAnsi="Times New Roman"/>
          <w:sz w:val="28"/>
          <w:szCs w:val="28"/>
        </w:rPr>
        <w:t>й</w:t>
      </w:r>
      <w:r w:rsidR="0029681F" w:rsidRPr="00AC53A7">
        <w:rPr>
          <w:rFonts w:ascii="Times New Roman" w:hAnsi="Times New Roman"/>
          <w:sz w:val="28"/>
          <w:szCs w:val="28"/>
        </w:rPr>
        <w:t xml:space="preserve"> безпосередньо </w:t>
      </w:r>
      <w:r w:rsidRPr="00AC53A7">
        <w:rPr>
          <w:rFonts w:ascii="Times New Roman" w:hAnsi="Times New Roman"/>
          <w:sz w:val="28"/>
          <w:szCs w:val="28"/>
        </w:rPr>
        <w:t>те,</w:t>
      </w:r>
      <w:r w:rsidR="0029681F" w:rsidRPr="00AC53A7">
        <w:rPr>
          <w:rFonts w:ascii="Times New Roman" w:hAnsi="Times New Roman"/>
          <w:sz w:val="28"/>
          <w:szCs w:val="28"/>
        </w:rPr>
        <w:t xml:space="preserve"> яким чином приймається це рішення. Ст. 47 Закону Латвії «Про політичні партії»</w:t>
      </w:r>
      <w:r w:rsidR="0081216F" w:rsidRPr="00AC53A7">
        <w:rPr>
          <w:rFonts w:ascii="Times New Roman" w:hAnsi="Times New Roman"/>
          <w:sz w:val="28"/>
          <w:szCs w:val="28"/>
        </w:rPr>
        <w:t xml:space="preserve"> [77]</w:t>
      </w:r>
      <w:r w:rsidR="0029681F" w:rsidRPr="00AC53A7">
        <w:rPr>
          <w:rFonts w:ascii="Times New Roman" w:hAnsi="Times New Roman"/>
          <w:sz w:val="28"/>
          <w:szCs w:val="28"/>
        </w:rPr>
        <w:t xml:space="preserve"> регулює порядок реорганізації політичної партії. Зокрема, відзначається, що партія може бути організована шляхом розподілу партії, злиття партій або шляхом перетворення політичної партії на громадську організацію. </w:t>
      </w:r>
      <w:r w:rsidR="00891DDB" w:rsidRPr="00AC53A7">
        <w:rPr>
          <w:rFonts w:ascii="Times New Roman" w:hAnsi="Times New Roman"/>
          <w:sz w:val="28"/>
          <w:szCs w:val="28"/>
        </w:rPr>
        <w:t>У</w:t>
      </w:r>
      <w:r w:rsidR="0029681F" w:rsidRPr="00AC53A7">
        <w:rPr>
          <w:rFonts w:ascii="Times New Roman" w:hAnsi="Times New Roman"/>
          <w:sz w:val="28"/>
          <w:szCs w:val="28"/>
        </w:rPr>
        <w:t xml:space="preserve"> реорганізації можуть брати участь тільки політичні партії, об’єднання партій такого права не мають. Якщо внаслідок реорганізації створюється нова партія, то заява на реорганізацію партії додається до заяви про реєстрацію нової партії в реєстрі політичних партій. Як і в Польщі, спеціальний закон про політичні партії Латвії передбачає, що до регулювання порядку реорганізації політичних партій застосовуються положення Закону Латвії «Про організації та фонди»</w:t>
      </w:r>
      <w:r w:rsidR="0081216F" w:rsidRPr="00AC53A7">
        <w:rPr>
          <w:rFonts w:ascii="Times New Roman" w:hAnsi="Times New Roman"/>
          <w:sz w:val="28"/>
          <w:szCs w:val="28"/>
        </w:rPr>
        <w:t xml:space="preserve"> [325]</w:t>
      </w:r>
      <w:r w:rsidR="0029681F" w:rsidRPr="00AC53A7">
        <w:rPr>
          <w:rFonts w:ascii="Times New Roman" w:hAnsi="Times New Roman"/>
          <w:sz w:val="28"/>
          <w:szCs w:val="28"/>
        </w:rPr>
        <w:t>, якщо це не суперечить положенням Закону Латвії «Про політичні партії».</w:t>
      </w:r>
    </w:p>
    <w:p w14:paraId="58748D47" w14:textId="77777777" w:rsidR="0029681F" w:rsidRPr="00AC53A7" w:rsidRDefault="00891DDB"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sz w:val="28"/>
          <w:szCs w:val="28"/>
        </w:rPr>
      </w:pPr>
      <w:r w:rsidRPr="00AC53A7">
        <w:rPr>
          <w:rFonts w:ascii="Times New Roman" w:hAnsi="Times New Roman"/>
          <w:sz w:val="28"/>
          <w:szCs w:val="28"/>
        </w:rPr>
        <w:t>Тобто</w:t>
      </w:r>
      <w:r w:rsidR="0029681F" w:rsidRPr="00AC53A7">
        <w:rPr>
          <w:rFonts w:ascii="Times New Roman" w:hAnsi="Times New Roman"/>
          <w:sz w:val="28"/>
          <w:szCs w:val="28"/>
        </w:rPr>
        <w:t xml:space="preserve"> в частині, яка не врегульована спеціальним законом про політичні партії</w:t>
      </w:r>
      <w:r w:rsidRPr="00AC53A7">
        <w:rPr>
          <w:rFonts w:ascii="Times New Roman" w:hAnsi="Times New Roman"/>
          <w:sz w:val="28"/>
          <w:szCs w:val="28"/>
        </w:rPr>
        <w:t>,</w:t>
      </w:r>
      <w:r w:rsidR="0029681F" w:rsidRPr="00AC53A7">
        <w:rPr>
          <w:rFonts w:ascii="Times New Roman" w:hAnsi="Times New Roman"/>
          <w:sz w:val="28"/>
          <w:szCs w:val="28"/>
        </w:rPr>
        <w:t xml:space="preserve"> до процедури добровільної ліквідації та реорганізації політичних партій </w:t>
      </w:r>
      <w:r w:rsidRPr="00AC53A7">
        <w:rPr>
          <w:rFonts w:ascii="Times New Roman" w:hAnsi="Times New Roman"/>
          <w:sz w:val="28"/>
          <w:szCs w:val="28"/>
        </w:rPr>
        <w:t>у</w:t>
      </w:r>
      <w:r w:rsidR="0029681F" w:rsidRPr="00AC53A7">
        <w:rPr>
          <w:rFonts w:ascii="Times New Roman" w:hAnsi="Times New Roman"/>
          <w:sz w:val="28"/>
          <w:szCs w:val="28"/>
        </w:rPr>
        <w:t xml:space="preserve"> Латвії застосовуються положення Закону Латвії «Про організації та фонди»</w:t>
      </w:r>
      <w:r w:rsidR="0081216F" w:rsidRPr="00AC53A7">
        <w:rPr>
          <w:rFonts w:ascii="Times New Roman" w:hAnsi="Times New Roman"/>
          <w:sz w:val="28"/>
          <w:szCs w:val="28"/>
        </w:rPr>
        <w:t xml:space="preserve"> [325]</w:t>
      </w:r>
      <w:r w:rsidR="0029681F" w:rsidRPr="00AC53A7">
        <w:rPr>
          <w:rFonts w:ascii="Times New Roman" w:hAnsi="Times New Roman"/>
          <w:sz w:val="28"/>
          <w:szCs w:val="28"/>
        </w:rPr>
        <w:t xml:space="preserve">. Зауважимо, що названий </w:t>
      </w:r>
      <w:r w:rsidRPr="00AC53A7">
        <w:rPr>
          <w:rFonts w:ascii="Times New Roman" w:hAnsi="Times New Roman"/>
          <w:sz w:val="28"/>
          <w:szCs w:val="28"/>
        </w:rPr>
        <w:t>з</w:t>
      </w:r>
      <w:r w:rsidR="0029681F" w:rsidRPr="00AC53A7">
        <w:rPr>
          <w:rFonts w:ascii="Times New Roman" w:hAnsi="Times New Roman"/>
          <w:sz w:val="28"/>
          <w:szCs w:val="28"/>
        </w:rPr>
        <w:t xml:space="preserve">акон дуже детально регламентує порядок ліквідації </w:t>
      </w:r>
      <w:r w:rsidRPr="00AC53A7">
        <w:rPr>
          <w:rFonts w:ascii="Times New Roman" w:hAnsi="Times New Roman"/>
          <w:sz w:val="28"/>
          <w:szCs w:val="28"/>
        </w:rPr>
        <w:t>й</w:t>
      </w:r>
      <w:r w:rsidR="0029681F" w:rsidRPr="00AC53A7">
        <w:rPr>
          <w:rFonts w:ascii="Times New Roman" w:hAnsi="Times New Roman"/>
          <w:sz w:val="28"/>
          <w:szCs w:val="28"/>
        </w:rPr>
        <w:t xml:space="preserve"> реорганізації громадських організацій. Наприклад,</w:t>
      </w:r>
      <w:r w:rsidRPr="00AC53A7">
        <w:rPr>
          <w:rFonts w:ascii="Times New Roman" w:hAnsi="Times New Roman"/>
          <w:sz w:val="28"/>
          <w:szCs w:val="28"/>
        </w:rPr>
        <w:t xml:space="preserve"> його</w:t>
      </w:r>
      <w:r w:rsidR="0029681F" w:rsidRPr="00AC53A7">
        <w:rPr>
          <w:rFonts w:ascii="Times New Roman" w:hAnsi="Times New Roman"/>
          <w:sz w:val="28"/>
          <w:szCs w:val="28"/>
        </w:rPr>
        <w:t xml:space="preserve"> ст. 76 передбачає, що якщо в реорганізації беруть участь дві або більше організації то вони укладають угоду про реорганізацію, яка має бути укладена </w:t>
      </w:r>
      <w:r w:rsidRPr="00AC53A7">
        <w:rPr>
          <w:rFonts w:ascii="Times New Roman" w:hAnsi="Times New Roman"/>
          <w:sz w:val="28"/>
          <w:szCs w:val="28"/>
        </w:rPr>
        <w:t>в</w:t>
      </w:r>
      <w:r w:rsidR="0029681F" w:rsidRPr="00AC53A7">
        <w:rPr>
          <w:rFonts w:ascii="Times New Roman" w:hAnsi="Times New Roman"/>
          <w:sz w:val="28"/>
          <w:szCs w:val="28"/>
        </w:rPr>
        <w:t xml:space="preserve"> письмовій формі. В угоді про реорганізацію зазначаються</w:t>
      </w:r>
      <w:r w:rsidRPr="00AC53A7">
        <w:rPr>
          <w:rFonts w:ascii="Times New Roman" w:hAnsi="Times New Roman"/>
          <w:sz w:val="28"/>
          <w:szCs w:val="28"/>
        </w:rPr>
        <w:t xml:space="preserve"> такі дані</w:t>
      </w:r>
      <w:r w:rsidR="0029681F" w:rsidRPr="00AC53A7">
        <w:rPr>
          <w:rFonts w:ascii="Times New Roman" w:hAnsi="Times New Roman"/>
          <w:sz w:val="28"/>
          <w:szCs w:val="28"/>
        </w:rPr>
        <w:t xml:space="preserve">: назва, реєстраційний номер </w:t>
      </w:r>
      <w:r w:rsidRPr="00AC53A7">
        <w:rPr>
          <w:rFonts w:ascii="Times New Roman" w:hAnsi="Times New Roman"/>
          <w:sz w:val="28"/>
          <w:szCs w:val="28"/>
        </w:rPr>
        <w:t>і</w:t>
      </w:r>
      <w:r w:rsidR="0029681F" w:rsidRPr="00AC53A7">
        <w:rPr>
          <w:rFonts w:ascii="Times New Roman" w:hAnsi="Times New Roman"/>
          <w:sz w:val="28"/>
          <w:szCs w:val="28"/>
        </w:rPr>
        <w:t xml:space="preserve"> юридична адреса організацій</w:t>
      </w:r>
      <w:r w:rsidRPr="00AC53A7">
        <w:rPr>
          <w:rFonts w:ascii="Times New Roman" w:hAnsi="Times New Roman"/>
          <w:sz w:val="28"/>
          <w:szCs w:val="28"/>
        </w:rPr>
        <w:t>,</w:t>
      </w:r>
      <w:r w:rsidR="0029681F" w:rsidRPr="00AC53A7">
        <w:rPr>
          <w:rFonts w:ascii="Times New Roman" w:hAnsi="Times New Roman"/>
          <w:sz w:val="28"/>
          <w:szCs w:val="28"/>
        </w:rPr>
        <w:t xml:space="preserve"> які реорганіз</w:t>
      </w:r>
      <w:r w:rsidRPr="00AC53A7">
        <w:rPr>
          <w:rFonts w:ascii="Times New Roman" w:hAnsi="Times New Roman"/>
          <w:sz w:val="28"/>
          <w:szCs w:val="28"/>
        </w:rPr>
        <w:t>ов</w:t>
      </w:r>
      <w:r w:rsidR="0029681F" w:rsidRPr="00AC53A7">
        <w:rPr>
          <w:rFonts w:ascii="Times New Roman" w:hAnsi="Times New Roman"/>
          <w:sz w:val="28"/>
          <w:szCs w:val="28"/>
        </w:rPr>
        <w:t xml:space="preserve">уються; права, які </w:t>
      </w:r>
      <w:r w:rsidR="0029681F" w:rsidRPr="00AC53A7">
        <w:rPr>
          <w:rFonts w:ascii="Times New Roman" w:hAnsi="Times New Roman"/>
          <w:sz w:val="28"/>
          <w:szCs w:val="28"/>
        </w:rPr>
        <w:lastRenderedPageBreak/>
        <w:t>набуваються; наслідки реорганізації асоціацій для робітників, які в них працюють; при реорганізації шляхом поділу вказуються майнові та немайнові права, а також обов’</w:t>
      </w:r>
      <w:r w:rsidRPr="00AC53A7">
        <w:rPr>
          <w:rFonts w:ascii="Times New Roman" w:hAnsi="Times New Roman"/>
          <w:sz w:val="28"/>
          <w:szCs w:val="28"/>
        </w:rPr>
        <w:t xml:space="preserve">язки, які переходять до кожної </w:t>
      </w:r>
      <w:r w:rsidR="0029681F" w:rsidRPr="00AC53A7">
        <w:rPr>
          <w:rFonts w:ascii="Times New Roman" w:hAnsi="Times New Roman"/>
          <w:sz w:val="28"/>
          <w:szCs w:val="28"/>
        </w:rPr>
        <w:t>з новостворюваних організацій</w:t>
      </w:r>
      <w:r w:rsidRPr="00AC53A7">
        <w:rPr>
          <w:rFonts w:ascii="Times New Roman" w:hAnsi="Times New Roman"/>
          <w:sz w:val="28"/>
          <w:szCs w:val="28"/>
        </w:rPr>
        <w:t>,</w:t>
      </w:r>
      <w:r w:rsidR="0029681F" w:rsidRPr="00AC53A7">
        <w:rPr>
          <w:rFonts w:ascii="Times New Roman" w:hAnsi="Times New Roman"/>
          <w:sz w:val="28"/>
          <w:szCs w:val="28"/>
        </w:rPr>
        <w:t xml:space="preserve"> тощо. Також цим законом детально врегульовуються інші питання реорганізації: права </w:t>
      </w:r>
      <w:r w:rsidRPr="00AC53A7">
        <w:rPr>
          <w:rFonts w:ascii="Times New Roman" w:hAnsi="Times New Roman"/>
          <w:sz w:val="28"/>
          <w:szCs w:val="28"/>
        </w:rPr>
        <w:t>й</w:t>
      </w:r>
      <w:r w:rsidR="0029681F" w:rsidRPr="00AC53A7">
        <w:rPr>
          <w:rFonts w:ascii="Times New Roman" w:hAnsi="Times New Roman"/>
          <w:sz w:val="28"/>
          <w:szCs w:val="28"/>
        </w:rPr>
        <w:t xml:space="preserve"> обов’язки організацій, що беруть участь </w:t>
      </w:r>
      <w:r w:rsidRPr="00AC53A7">
        <w:rPr>
          <w:rFonts w:ascii="Times New Roman" w:hAnsi="Times New Roman"/>
          <w:sz w:val="28"/>
          <w:szCs w:val="28"/>
        </w:rPr>
        <w:t>у</w:t>
      </w:r>
      <w:r w:rsidR="0029681F" w:rsidRPr="00AC53A7">
        <w:rPr>
          <w:rFonts w:ascii="Times New Roman" w:hAnsi="Times New Roman"/>
          <w:sz w:val="28"/>
          <w:szCs w:val="28"/>
        </w:rPr>
        <w:t xml:space="preserve"> реорганізації; порядок прийняття рішення про реорганізацію та шляхи його оскарження; порядок захисту інтересів кредиторів; порядок повідомлення відповідного державного органу про початок реорганізації та підстави і процедуру реєстрації (внесення змін до реєстру) після проведення реорганізації тощо. </w:t>
      </w:r>
    </w:p>
    <w:p w14:paraId="0A5CBF07" w14:textId="77777777" w:rsidR="0029681F"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sz w:val="28"/>
          <w:szCs w:val="28"/>
        </w:rPr>
      </w:pPr>
      <w:r w:rsidRPr="00AC53A7">
        <w:rPr>
          <w:rFonts w:ascii="Times New Roman" w:hAnsi="Times New Roman"/>
          <w:sz w:val="28"/>
          <w:szCs w:val="28"/>
        </w:rPr>
        <w:t xml:space="preserve">Статути політичних партій Латвії також досить </w:t>
      </w:r>
      <w:r w:rsidR="00891DDB" w:rsidRPr="00AC53A7">
        <w:rPr>
          <w:rFonts w:ascii="Times New Roman" w:hAnsi="Times New Roman"/>
          <w:sz w:val="28"/>
          <w:szCs w:val="28"/>
        </w:rPr>
        <w:t>у</w:t>
      </w:r>
      <w:r w:rsidRPr="00AC53A7">
        <w:rPr>
          <w:rFonts w:ascii="Times New Roman" w:hAnsi="Times New Roman"/>
          <w:sz w:val="28"/>
          <w:szCs w:val="28"/>
        </w:rPr>
        <w:t xml:space="preserve">себічно регулюють </w:t>
      </w:r>
      <w:r w:rsidRPr="00AC53A7">
        <w:rPr>
          <w:rFonts w:ascii="Times New Roman" w:eastAsia="Calibri" w:hAnsi="Times New Roman"/>
          <w:sz w:val="28"/>
          <w:szCs w:val="28"/>
        </w:rPr>
        <w:t xml:space="preserve">добровільне припинення діяльності політичних партій. Наприклад, у </w:t>
      </w:r>
      <w:r w:rsidR="00891DDB" w:rsidRPr="00AC53A7">
        <w:rPr>
          <w:rFonts w:ascii="Times New Roman" w:eastAsia="Calibri" w:hAnsi="Times New Roman"/>
          <w:sz w:val="28"/>
          <w:szCs w:val="28"/>
        </w:rPr>
        <w:t>г</w:t>
      </w:r>
      <w:r w:rsidRPr="00AC53A7">
        <w:rPr>
          <w:rFonts w:ascii="Times New Roman" w:eastAsia="Calibri" w:hAnsi="Times New Roman"/>
          <w:sz w:val="28"/>
          <w:szCs w:val="28"/>
        </w:rPr>
        <w:t xml:space="preserve">лаві 9 </w:t>
      </w:r>
      <w:r w:rsidR="00891DDB" w:rsidRPr="00AC53A7">
        <w:rPr>
          <w:rFonts w:ascii="Times New Roman" w:eastAsia="Calibri" w:hAnsi="Times New Roman"/>
          <w:sz w:val="28"/>
          <w:szCs w:val="28"/>
        </w:rPr>
        <w:t>С</w:t>
      </w:r>
      <w:r w:rsidRPr="00AC53A7">
        <w:rPr>
          <w:rFonts w:ascii="Times New Roman" w:eastAsia="Calibri" w:hAnsi="Times New Roman"/>
          <w:sz w:val="28"/>
          <w:szCs w:val="28"/>
        </w:rPr>
        <w:t>татуту Соціалістичної партії Латвії</w:t>
      </w:r>
      <w:r w:rsidR="000E3CAE" w:rsidRPr="00AC53A7">
        <w:rPr>
          <w:rFonts w:ascii="Times New Roman" w:eastAsia="Calibri" w:hAnsi="Times New Roman"/>
          <w:sz w:val="28"/>
          <w:szCs w:val="28"/>
        </w:rPr>
        <w:t xml:space="preserve"> </w:t>
      </w:r>
      <w:r w:rsidR="000E3CAE" w:rsidRPr="00AC53A7">
        <w:rPr>
          <w:rFonts w:ascii="Times New Roman" w:hAnsi="Times New Roman"/>
          <w:sz w:val="28"/>
          <w:szCs w:val="28"/>
        </w:rPr>
        <w:t>[329]</w:t>
      </w:r>
      <w:r w:rsidRPr="00AC53A7">
        <w:rPr>
          <w:rFonts w:ascii="Times New Roman" w:eastAsia="Calibri" w:hAnsi="Times New Roman"/>
          <w:sz w:val="28"/>
          <w:szCs w:val="28"/>
        </w:rPr>
        <w:t xml:space="preserve"> передбачається, що </w:t>
      </w:r>
      <w:r w:rsidRPr="00AC53A7">
        <w:rPr>
          <w:rFonts w:ascii="Times New Roman" w:hAnsi="Times New Roman"/>
          <w:sz w:val="28"/>
          <w:szCs w:val="28"/>
        </w:rPr>
        <w:t>партія може бути реорганізована шляхом злиття, приєднання, поділу або перетворення в порядку, передбаченому законодавством Латвійської Республіки. Прийняття рішення про реорганізацію партії, зміну назви та добровільну ліквідацію партії є виключною компетенцією з'їзду партії (таке рішення вважається прийнятим, якщо за це проголосувал</w:t>
      </w:r>
      <w:r w:rsidR="00891DDB" w:rsidRPr="00AC53A7">
        <w:rPr>
          <w:rFonts w:ascii="Times New Roman" w:hAnsi="Times New Roman"/>
          <w:sz w:val="28"/>
          <w:szCs w:val="28"/>
        </w:rPr>
        <w:t>и</w:t>
      </w:r>
      <w:r w:rsidRPr="00AC53A7">
        <w:rPr>
          <w:rFonts w:ascii="Times New Roman" w:hAnsi="Times New Roman"/>
          <w:sz w:val="28"/>
          <w:szCs w:val="28"/>
        </w:rPr>
        <w:t xml:space="preserve"> більше 2/3 присутніх на з'їзді делегатів). Добровільну ліквідацію партії здійснює, відповідно до рішення з'їзду, обрана ним ліквідаційна комісія в складі </w:t>
      </w:r>
      <w:r w:rsidR="00891DDB" w:rsidRPr="00AC53A7">
        <w:rPr>
          <w:rFonts w:ascii="Times New Roman" w:hAnsi="Times New Roman"/>
          <w:sz w:val="28"/>
          <w:szCs w:val="28"/>
        </w:rPr>
        <w:t>5</w:t>
      </w:r>
      <w:r w:rsidRPr="00AC53A7">
        <w:rPr>
          <w:rFonts w:ascii="Times New Roman" w:hAnsi="Times New Roman"/>
          <w:sz w:val="28"/>
          <w:szCs w:val="28"/>
        </w:rPr>
        <w:t xml:space="preserve"> ліквідаторів. Ліквідаційна комісія закінчує всі розпочаті партією угоди, розраховує вартість майна партії, продає партійне майно, стягує з дебіторів належні партії суми, залагоджує борги, </w:t>
      </w:r>
      <w:r w:rsidR="00891DDB" w:rsidRPr="00AC53A7">
        <w:rPr>
          <w:rFonts w:ascii="Times New Roman" w:hAnsi="Times New Roman"/>
          <w:sz w:val="28"/>
          <w:szCs w:val="28"/>
        </w:rPr>
        <w:t>у тому числі і</w:t>
      </w:r>
      <w:r w:rsidRPr="00AC53A7">
        <w:rPr>
          <w:rFonts w:ascii="Times New Roman" w:hAnsi="Times New Roman"/>
          <w:sz w:val="28"/>
          <w:szCs w:val="28"/>
        </w:rPr>
        <w:t>з членами партії, задовольняє інші претензії, складає ліквідаційний баланс, передає партійні документи до державного</w:t>
      </w:r>
      <w:r w:rsidR="000E3CAE" w:rsidRPr="00AC53A7">
        <w:rPr>
          <w:rFonts w:ascii="Times New Roman" w:hAnsi="Times New Roman"/>
          <w:sz w:val="28"/>
          <w:szCs w:val="28"/>
        </w:rPr>
        <w:t xml:space="preserve"> архів</w:t>
      </w:r>
      <w:r w:rsidR="00891DDB" w:rsidRPr="00AC53A7">
        <w:rPr>
          <w:rFonts w:ascii="Times New Roman" w:hAnsi="Times New Roman"/>
          <w:sz w:val="28"/>
          <w:szCs w:val="28"/>
        </w:rPr>
        <w:t>у</w:t>
      </w:r>
      <w:r w:rsidR="000E3CAE" w:rsidRPr="00AC53A7">
        <w:rPr>
          <w:rFonts w:ascii="Times New Roman" w:hAnsi="Times New Roman"/>
          <w:sz w:val="28"/>
          <w:szCs w:val="28"/>
        </w:rPr>
        <w:t xml:space="preserve"> на зберігання.</w:t>
      </w:r>
    </w:p>
    <w:p w14:paraId="2319280A" w14:textId="77777777" w:rsidR="0029681F" w:rsidRPr="00AC53A7" w:rsidRDefault="0029681F"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textAlignment w:val="baseline"/>
        <w:rPr>
          <w:rFonts w:ascii="Times New Roman" w:hAnsi="Times New Roman"/>
          <w:bCs/>
          <w:color w:val="000000"/>
          <w:sz w:val="28"/>
          <w:szCs w:val="28"/>
          <w:shd w:val="clear" w:color="auto" w:fill="FFFFFF"/>
        </w:rPr>
      </w:pPr>
      <w:r w:rsidRPr="00AC53A7">
        <w:rPr>
          <w:rFonts w:ascii="Times New Roman" w:hAnsi="Times New Roman"/>
          <w:sz w:val="28"/>
          <w:szCs w:val="28"/>
        </w:rPr>
        <w:t>Як бачимо, не</w:t>
      </w:r>
      <w:r w:rsidR="00891DDB" w:rsidRPr="00AC53A7">
        <w:rPr>
          <w:rFonts w:ascii="Times New Roman" w:hAnsi="Times New Roman"/>
          <w:sz w:val="28"/>
          <w:szCs w:val="28"/>
        </w:rPr>
        <w:t>зважаючи</w:t>
      </w:r>
      <w:r w:rsidRPr="00AC53A7">
        <w:rPr>
          <w:rFonts w:ascii="Times New Roman" w:hAnsi="Times New Roman"/>
          <w:sz w:val="28"/>
          <w:szCs w:val="28"/>
        </w:rPr>
        <w:t xml:space="preserve"> на те, що спеціальні закони про політичні партії Польщі та Латвії не</w:t>
      </w:r>
      <w:r w:rsidR="000E3CAE" w:rsidRPr="00AC53A7">
        <w:rPr>
          <w:rFonts w:ascii="Times New Roman" w:hAnsi="Times New Roman"/>
          <w:sz w:val="28"/>
          <w:szCs w:val="28"/>
        </w:rPr>
        <w:t xml:space="preserve"> надто детально</w:t>
      </w:r>
      <w:r w:rsidRPr="00AC53A7">
        <w:rPr>
          <w:rFonts w:ascii="Times New Roman" w:hAnsi="Times New Roman"/>
          <w:sz w:val="28"/>
          <w:szCs w:val="28"/>
        </w:rPr>
        <w:t xml:space="preserve"> регламентують процедуру добровільного припинення діяльності політичних партій</w:t>
      </w:r>
      <w:r w:rsidR="000E3CAE" w:rsidRPr="00AC53A7">
        <w:rPr>
          <w:rFonts w:ascii="Times New Roman" w:hAnsi="Times New Roman"/>
          <w:sz w:val="28"/>
          <w:szCs w:val="28"/>
        </w:rPr>
        <w:t xml:space="preserve"> (хоча </w:t>
      </w:r>
      <w:r w:rsidR="00891DDB" w:rsidRPr="00AC53A7">
        <w:rPr>
          <w:rFonts w:ascii="Times New Roman" w:hAnsi="Times New Roman"/>
          <w:sz w:val="28"/>
          <w:szCs w:val="28"/>
        </w:rPr>
        <w:t>й</w:t>
      </w:r>
      <w:r w:rsidR="000E3CAE" w:rsidRPr="00AC53A7">
        <w:rPr>
          <w:rFonts w:ascii="Times New Roman" w:hAnsi="Times New Roman"/>
          <w:sz w:val="28"/>
          <w:szCs w:val="28"/>
        </w:rPr>
        <w:t xml:space="preserve"> більш шир</w:t>
      </w:r>
      <w:r w:rsidR="00891DDB" w:rsidRPr="00AC53A7">
        <w:rPr>
          <w:rFonts w:ascii="Times New Roman" w:hAnsi="Times New Roman"/>
          <w:sz w:val="28"/>
          <w:szCs w:val="28"/>
        </w:rPr>
        <w:t>око,</w:t>
      </w:r>
      <w:r w:rsidR="000E3CAE" w:rsidRPr="00AC53A7">
        <w:rPr>
          <w:rFonts w:ascii="Times New Roman" w:hAnsi="Times New Roman"/>
          <w:sz w:val="28"/>
          <w:szCs w:val="28"/>
        </w:rPr>
        <w:t xml:space="preserve"> ніж ЗУ «Про політичні партії в Україні»)</w:t>
      </w:r>
      <w:r w:rsidRPr="00AC53A7">
        <w:rPr>
          <w:rFonts w:ascii="Times New Roman" w:hAnsi="Times New Roman"/>
          <w:sz w:val="28"/>
          <w:szCs w:val="28"/>
        </w:rPr>
        <w:t>, проте в них міститься норма</w:t>
      </w:r>
      <w:r w:rsidR="00891DDB" w:rsidRPr="00AC53A7">
        <w:rPr>
          <w:rFonts w:ascii="Times New Roman" w:hAnsi="Times New Roman"/>
          <w:sz w:val="28"/>
          <w:szCs w:val="28"/>
        </w:rPr>
        <w:t>,</w:t>
      </w:r>
      <w:r w:rsidRPr="00AC53A7">
        <w:rPr>
          <w:rFonts w:ascii="Times New Roman" w:hAnsi="Times New Roman"/>
          <w:sz w:val="28"/>
          <w:szCs w:val="28"/>
        </w:rPr>
        <w:t xml:space="preserve"> за якою до цих процесів застосовуються положення законів про </w:t>
      </w:r>
      <w:r w:rsidRPr="00AC53A7">
        <w:rPr>
          <w:rFonts w:ascii="Times New Roman" w:hAnsi="Times New Roman"/>
          <w:color w:val="000000"/>
          <w:sz w:val="28"/>
          <w:szCs w:val="28"/>
          <w:shd w:val="clear" w:color="auto" w:fill="FFFFFF"/>
        </w:rPr>
        <w:t xml:space="preserve">громадські об'єднання (асоціації), </w:t>
      </w:r>
      <w:r w:rsidR="00891DDB" w:rsidRPr="00AC53A7">
        <w:rPr>
          <w:rFonts w:ascii="Times New Roman" w:hAnsi="Times New Roman"/>
          <w:color w:val="000000"/>
          <w:sz w:val="28"/>
          <w:szCs w:val="28"/>
          <w:shd w:val="clear" w:color="auto" w:fill="FFFFFF"/>
        </w:rPr>
        <w:t>які</w:t>
      </w:r>
      <w:r w:rsidRPr="00AC53A7">
        <w:rPr>
          <w:rFonts w:ascii="Times New Roman" w:hAnsi="Times New Roman"/>
          <w:color w:val="000000"/>
          <w:sz w:val="28"/>
          <w:szCs w:val="28"/>
          <w:shd w:val="clear" w:color="auto" w:fill="FFFFFF"/>
        </w:rPr>
        <w:t xml:space="preserve"> регламентують ці питання значно ширше (особливо це стосується </w:t>
      </w:r>
      <w:r w:rsidRPr="00AC53A7">
        <w:rPr>
          <w:rFonts w:ascii="Times New Roman" w:hAnsi="Times New Roman"/>
          <w:sz w:val="28"/>
          <w:szCs w:val="28"/>
        </w:rPr>
        <w:t>Закону Латвії «Про організації та фонди»</w:t>
      </w:r>
      <w:r w:rsidRPr="00AC53A7">
        <w:rPr>
          <w:rFonts w:ascii="Times New Roman" w:hAnsi="Times New Roman"/>
          <w:color w:val="000000"/>
          <w:sz w:val="28"/>
          <w:szCs w:val="28"/>
          <w:shd w:val="clear" w:color="auto" w:fill="FFFFFF"/>
        </w:rPr>
        <w:t>). На жаль</w:t>
      </w:r>
      <w:r w:rsidR="00891DDB" w:rsidRPr="00AC53A7">
        <w:rPr>
          <w:rFonts w:ascii="Times New Roman" w:hAnsi="Times New Roman"/>
          <w:color w:val="000000"/>
          <w:sz w:val="28"/>
          <w:szCs w:val="28"/>
          <w:shd w:val="clear" w:color="auto" w:fill="FFFFFF"/>
        </w:rPr>
        <w:t>,</w:t>
      </w:r>
      <w:r w:rsidRPr="00AC53A7">
        <w:rPr>
          <w:rFonts w:ascii="Times New Roman" w:hAnsi="Times New Roman"/>
          <w:color w:val="000000"/>
          <w:sz w:val="28"/>
          <w:szCs w:val="28"/>
          <w:shd w:val="clear" w:color="auto" w:fill="FFFFFF"/>
        </w:rPr>
        <w:t xml:space="preserve"> ЗУ «</w:t>
      </w:r>
      <w:r w:rsidRPr="00AC53A7">
        <w:rPr>
          <w:rFonts w:ascii="Times New Roman" w:hAnsi="Times New Roman"/>
          <w:bCs/>
          <w:color w:val="000000"/>
          <w:sz w:val="28"/>
          <w:szCs w:val="28"/>
          <w:shd w:val="clear" w:color="auto" w:fill="FFFFFF"/>
        </w:rPr>
        <w:t xml:space="preserve">Про </w:t>
      </w:r>
      <w:r w:rsidRPr="00AC53A7">
        <w:rPr>
          <w:rFonts w:ascii="Times New Roman" w:hAnsi="Times New Roman"/>
          <w:bCs/>
          <w:color w:val="000000"/>
          <w:sz w:val="28"/>
          <w:szCs w:val="28"/>
          <w:shd w:val="clear" w:color="auto" w:fill="FFFFFF"/>
        </w:rPr>
        <w:lastRenderedPageBreak/>
        <w:t>громадські об'єднання»</w:t>
      </w:r>
      <w:r w:rsidR="000E3CAE" w:rsidRPr="00AC53A7">
        <w:rPr>
          <w:rFonts w:ascii="Times New Roman" w:hAnsi="Times New Roman"/>
          <w:bCs/>
          <w:color w:val="000000"/>
          <w:sz w:val="28"/>
          <w:szCs w:val="28"/>
          <w:shd w:val="clear" w:color="auto" w:fill="FFFFFF"/>
        </w:rPr>
        <w:t xml:space="preserve"> </w:t>
      </w:r>
      <w:r w:rsidR="000E3CAE" w:rsidRPr="00AC53A7">
        <w:rPr>
          <w:rFonts w:ascii="Times New Roman" w:hAnsi="Times New Roman"/>
          <w:sz w:val="28"/>
          <w:szCs w:val="28"/>
        </w:rPr>
        <w:t>[330]</w:t>
      </w:r>
      <w:r w:rsidRPr="00AC53A7">
        <w:rPr>
          <w:rFonts w:ascii="Times New Roman" w:hAnsi="Times New Roman"/>
          <w:bCs/>
          <w:color w:val="000000"/>
          <w:sz w:val="28"/>
          <w:szCs w:val="28"/>
          <w:shd w:val="clear" w:color="auto" w:fill="FFFFFF"/>
        </w:rPr>
        <w:t xml:space="preserve"> практично не врегульовує порядок ліквідації та реорганізації громадських об'єднань, отже</w:t>
      </w:r>
      <w:r w:rsidR="00891DDB" w:rsidRPr="00AC53A7">
        <w:rPr>
          <w:rFonts w:ascii="Times New Roman" w:hAnsi="Times New Roman"/>
          <w:bCs/>
          <w:color w:val="000000"/>
          <w:sz w:val="28"/>
          <w:szCs w:val="28"/>
          <w:shd w:val="clear" w:color="auto" w:fill="FFFFFF"/>
        </w:rPr>
        <w:t>,</w:t>
      </w:r>
      <w:r w:rsidRPr="00AC53A7">
        <w:rPr>
          <w:rFonts w:ascii="Times New Roman" w:hAnsi="Times New Roman"/>
          <w:bCs/>
          <w:color w:val="000000"/>
          <w:sz w:val="28"/>
          <w:szCs w:val="28"/>
          <w:shd w:val="clear" w:color="auto" w:fill="FFFFFF"/>
        </w:rPr>
        <w:t xml:space="preserve"> і закріплення в ЗУ «Про політичні партії в Україні» положень щодо регулювання окремих аспектів ліквідації та реорганізації політичних партій нормами З</w:t>
      </w:r>
      <w:r w:rsidRPr="00AC53A7">
        <w:rPr>
          <w:rFonts w:ascii="Times New Roman" w:hAnsi="Times New Roman"/>
          <w:color w:val="000000"/>
          <w:sz w:val="28"/>
          <w:szCs w:val="28"/>
          <w:shd w:val="clear" w:color="auto" w:fill="FFFFFF"/>
        </w:rPr>
        <w:t>У «</w:t>
      </w:r>
      <w:r w:rsidRPr="00AC53A7">
        <w:rPr>
          <w:rFonts w:ascii="Times New Roman" w:hAnsi="Times New Roman"/>
          <w:bCs/>
          <w:color w:val="000000"/>
          <w:sz w:val="28"/>
          <w:szCs w:val="28"/>
          <w:shd w:val="clear" w:color="auto" w:fill="FFFFFF"/>
        </w:rPr>
        <w:t xml:space="preserve">Про громадські об'єднання» не матиме жодного практичного сенсу. Тому саме в ЗУ «Про політичні партії в Україні» необхідно вносити </w:t>
      </w:r>
      <w:r w:rsidR="00891DDB" w:rsidRPr="00AC53A7">
        <w:rPr>
          <w:rFonts w:ascii="Times New Roman" w:hAnsi="Times New Roman"/>
          <w:bCs/>
          <w:color w:val="000000"/>
          <w:sz w:val="28"/>
          <w:szCs w:val="28"/>
          <w:shd w:val="clear" w:color="auto" w:fill="FFFFFF"/>
        </w:rPr>
        <w:t>низку</w:t>
      </w:r>
      <w:r w:rsidRPr="00AC53A7">
        <w:rPr>
          <w:rFonts w:ascii="Times New Roman" w:hAnsi="Times New Roman"/>
          <w:bCs/>
          <w:color w:val="000000"/>
          <w:sz w:val="28"/>
          <w:szCs w:val="28"/>
          <w:shd w:val="clear" w:color="auto" w:fill="FFFFFF"/>
        </w:rPr>
        <w:t xml:space="preserve"> змін, які б нормативно врегулювали процедуру добровільного припинення діяльності політичних партій в Україні</w:t>
      </w:r>
      <w:r w:rsidR="00891DDB" w:rsidRPr="00AC53A7">
        <w:rPr>
          <w:rFonts w:ascii="Times New Roman" w:hAnsi="Times New Roman"/>
          <w:bCs/>
          <w:color w:val="000000"/>
          <w:sz w:val="28"/>
          <w:szCs w:val="28"/>
          <w:shd w:val="clear" w:color="auto" w:fill="FFFFFF"/>
        </w:rPr>
        <w:t>.</w:t>
      </w:r>
    </w:p>
    <w:p w14:paraId="1721DFD4" w14:textId="77777777" w:rsidR="00B051D6" w:rsidRPr="00AC53A7" w:rsidRDefault="00B051D6" w:rsidP="00923D89">
      <w:pPr>
        <w:spacing w:after="0"/>
        <w:contextualSpacing/>
        <w:rPr>
          <w:rFonts w:ascii="Times New Roman" w:hAnsi="Times New Roman"/>
          <w:sz w:val="28"/>
          <w:szCs w:val="28"/>
        </w:rPr>
      </w:pPr>
      <w:r w:rsidRPr="00AC53A7">
        <w:rPr>
          <w:rFonts w:ascii="Times New Roman" w:hAnsi="Times New Roman"/>
          <w:sz w:val="28"/>
          <w:szCs w:val="28"/>
        </w:rPr>
        <w:br w:type="page"/>
      </w:r>
    </w:p>
    <w:p w14:paraId="0994737A" w14:textId="77777777" w:rsidR="00B051D6" w:rsidRPr="00AC53A7" w:rsidRDefault="00B051D6" w:rsidP="00923D89">
      <w:pPr>
        <w:spacing w:after="0" w:line="240" w:lineRule="auto"/>
        <w:contextualSpacing/>
        <w:jc w:val="center"/>
        <w:rPr>
          <w:rFonts w:ascii="Times New Roman" w:hAnsi="Times New Roman"/>
          <w:b/>
          <w:color w:val="000000"/>
          <w:sz w:val="27"/>
          <w:szCs w:val="27"/>
        </w:rPr>
      </w:pPr>
    </w:p>
    <w:p w14:paraId="1F1ED049" w14:textId="77777777" w:rsidR="00B051D6" w:rsidRPr="00AC53A7" w:rsidRDefault="00B051D6" w:rsidP="00923D89">
      <w:pPr>
        <w:spacing w:after="0" w:line="360" w:lineRule="auto"/>
        <w:contextualSpacing/>
        <w:jc w:val="center"/>
        <w:rPr>
          <w:rFonts w:ascii="Times New Roman" w:hAnsi="Times New Roman"/>
          <w:b/>
          <w:color w:val="FF0000"/>
          <w:sz w:val="27"/>
          <w:szCs w:val="27"/>
        </w:rPr>
      </w:pPr>
      <w:r w:rsidRPr="00AC53A7">
        <w:rPr>
          <w:rFonts w:ascii="Times New Roman" w:hAnsi="Times New Roman"/>
          <w:b/>
          <w:sz w:val="28"/>
          <w:szCs w:val="28"/>
        </w:rPr>
        <w:t xml:space="preserve">3.2 </w:t>
      </w:r>
      <w:r w:rsidRPr="00AC53A7">
        <w:rPr>
          <w:rFonts w:ascii="Times New Roman" w:eastAsia="Calibri" w:hAnsi="Times New Roman"/>
          <w:b/>
          <w:sz w:val="28"/>
          <w:szCs w:val="28"/>
        </w:rPr>
        <w:t xml:space="preserve">Роль державного контролю </w:t>
      </w:r>
      <w:r w:rsidR="00891DDB" w:rsidRPr="00AC53A7">
        <w:rPr>
          <w:rFonts w:ascii="Times New Roman" w:eastAsia="Calibri" w:hAnsi="Times New Roman"/>
          <w:b/>
          <w:sz w:val="28"/>
          <w:szCs w:val="28"/>
        </w:rPr>
        <w:t>в</w:t>
      </w:r>
      <w:r w:rsidRPr="00AC53A7">
        <w:rPr>
          <w:rFonts w:ascii="Times New Roman" w:eastAsia="Calibri" w:hAnsi="Times New Roman"/>
          <w:b/>
          <w:sz w:val="28"/>
          <w:szCs w:val="28"/>
        </w:rPr>
        <w:t xml:space="preserve"> примусовому припиненні діяльності політичних партій</w:t>
      </w:r>
    </w:p>
    <w:p w14:paraId="7C294680" w14:textId="77777777" w:rsidR="00B051D6" w:rsidRPr="00AC53A7" w:rsidRDefault="00B051D6" w:rsidP="00923D89">
      <w:pPr>
        <w:spacing w:after="0" w:line="360" w:lineRule="auto"/>
        <w:contextualSpacing/>
        <w:jc w:val="both"/>
        <w:rPr>
          <w:rFonts w:ascii="Times New Roman" w:hAnsi="Times New Roman"/>
          <w:b/>
          <w:sz w:val="28"/>
          <w:szCs w:val="28"/>
        </w:rPr>
      </w:pPr>
    </w:p>
    <w:p w14:paraId="56828F5D" w14:textId="77777777" w:rsidR="00B051D6" w:rsidRPr="00AC53A7" w:rsidRDefault="008200CC"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З огляду</w:t>
      </w:r>
      <w:r w:rsidR="00B051D6" w:rsidRPr="00AC53A7">
        <w:rPr>
          <w:rFonts w:ascii="Times New Roman" w:hAnsi="Times New Roman"/>
          <w:sz w:val="28"/>
          <w:szCs w:val="28"/>
        </w:rPr>
        <w:t xml:space="preserve"> на важливість політичних партій для сучасних демократичних сус</w:t>
      </w:r>
      <w:r w:rsidRPr="00AC53A7">
        <w:rPr>
          <w:rFonts w:ascii="Times New Roman" w:hAnsi="Times New Roman"/>
          <w:sz w:val="28"/>
          <w:szCs w:val="28"/>
        </w:rPr>
        <w:t>пільств</w:t>
      </w:r>
      <w:r w:rsidR="00B051D6" w:rsidRPr="00AC53A7">
        <w:rPr>
          <w:rFonts w:ascii="Times New Roman" w:hAnsi="Times New Roman"/>
          <w:sz w:val="28"/>
          <w:szCs w:val="28"/>
        </w:rPr>
        <w:t xml:space="preserve"> питання конституційно-правового регулювання підстав та процедури примусового припинення їх діяльності набуває особливої актуальності</w:t>
      </w:r>
      <w:r w:rsidR="009D50BB" w:rsidRPr="00AC53A7">
        <w:rPr>
          <w:rFonts w:ascii="Times New Roman" w:hAnsi="Times New Roman"/>
          <w:sz w:val="28"/>
          <w:szCs w:val="28"/>
        </w:rPr>
        <w:t xml:space="preserve"> [331, с. 77]</w:t>
      </w:r>
      <w:r w:rsidR="00B051D6" w:rsidRPr="00AC53A7">
        <w:rPr>
          <w:rFonts w:ascii="Times New Roman" w:hAnsi="Times New Roman"/>
          <w:sz w:val="28"/>
          <w:szCs w:val="28"/>
        </w:rPr>
        <w:t xml:space="preserve">. Це підтверджується </w:t>
      </w:r>
      <w:r w:rsidRPr="00AC53A7">
        <w:rPr>
          <w:rFonts w:ascii="Times New Roman" w:hAnsi="Times New Roman"/>
          <w:sz w:val="28"/>
          <w:szCs w:val="28"/>
        </w:rPr>
        <w:t>й</w:t>
      </w:r>
      <w:r w:rsidR="00B051D6" w:rsidRPr="00AC53A7">
        <w:rPr>
          <w:rFonts w:ascii="Times New Roman" w:hAnsi="Times New Roman"/>
          <w:sz w:val="28"/>
          <w:szCs w:val="28"/>
        </w:rPr>
        <w:t xml:space="preserve"> тим, що вказана проблематика неодноразово порушувалася в актах міжнародних органів та організацій [</w:t>
      </w:r>
      <w:r w:rsidR="009D50BB" w:rsidRPr="00AC53A7">
        <w:rPr>
          <w:rFonts w:ascii="Times New Roman" w:hAnsi="Times New Roman"/>
          <w:sz w:val="28"/>
          <w:szCs w:val="28"/>
        </w:rPr>
        <w:t>156</w:t>
      </w:r>
      <w:r w:rsidR="00B051D6" w:rsidRPr="00AC53A7">
        <w:rPr>
          <w:rFonts w:ascii="Times New Roman" w:hAnsi="Times New Roman"/>
          <w:sz w:val="28"/>
          <w:szCs w:val="28"/>
        </w:rPr>
        <w:t xml:space="preserve">], а рішення національних судових органів про заборону політичних партій неодноразово оскаржувалися в </w:t>
      </w:r>
      <w:r w:rsidR="009D50BB" w:rsidRPr="00AC53A7">
        <w:rPr>
          <w:rFonts w:ascii="Times New Roman" w:hAnsi="Times New Roman"/>
          <w:color w:val="231F20"/>
          <w:sz w:val="28"/>
          <w:szCs w:val="28"/>
        </w:rPr>
        <w:t>ЄСПЛ</w:t>
      </w:r>
      <w:r w:rsidR="00B051D6" w:rsidRPr="00AC53A7">
        <w:rPr>
          <w:rFonts w:ascii="Times New Roman" w:hAnsi="Times New Roman"/>
          <w:color w:val="231F20"/>
          <w:sz w:val="28"/>
          <w:szCs w:val="28"/>
        </w:rPr>
        <w:t>. П</w:t>
      </w:r>
      <w:r w:rsidR="00B051D6" w:rsidRPr="00AC53A7">
        <w:rPr>
          <w:rFonts w:ascii="Times New Roman" w:hAnsi="Times New Roman"/>
          <w:sz w:val="28"/>
          <w:szCs w:val="28"/>
        </w:rPr>
        <w:t xml:space="preserve">римусове припинення діяльності політичної партії безпосередньо пов’язане з державним контролем за діяльністю політичних партій, оскільки </w:t>
      </w:r>
      <w:r w:rsidRPr="00AC53A7">
        <w:rPr>
          <w:rFonts w:ascii="Times New Roman" w:hAnsi="Times New Roman"/>
          <w:color w:val="231F20"/>
          <w:sz w:val="28"/>
          <w:szCs w:val="28"/>
        </w:rPr>
        <w:t>таке припинення</w:t>
      </w:r>
      <w:r w:rsidR="00B051D6" w:rsidRPr="00AC53A7">
        <w:rPr>
          <w:rFonts w:ascii="Times New Roman" w:hAnsi="Times New Roman"/>
          <w:color w:val="231F20"/>
          <w:sz w:val="28"/>
          <w:szCs w:val="28"/>
        </w:rPr>
        <w:t xml:space="preserve"> </w:t>
      </w:r>
      <w:r w:rsidRPr="00AC53A7">
        <w:rPr>
          <w:rFonts w:ascii="Times New Roman" w:hAnsi="Times New Roman"/>
          <w:color w:val="231F20"/>
          <w:sz w:val="28"/>
          <w:szCs w:val="28"/>
        </w:rPr>
        <w:t>фактично</w:t>
      </w:r>
      <w:r w:rsidR="00B051D6" w:rsidRPr="00AC53A7">
        <w:rPr>
          <w:rFonts w:ascii="Times New Roman" w:hAnsi="Times New Roman"/>
          <w:color w:val="231F20"/>
          <w:sz w:val="28"/>
          <w:szCs w:val="28"/>
        </w:rPr>
        <w:t xml:space="preserve"> </w:t>
      </w:r>
      <w:r w:rsidR="00B051D6" w:rsidRPr="00AC53A7">
        <w:rPr>
          <w:rFonts w:ascii="Times New Roman" w:hAnsi="Times New Roman"/>
          <w:sz w:val="28"/>
          <w:szCs w:val="28"/>
        </w:rPr>
        <w:t xml:space="preserve">відбувається за результатами здійснення державного контролю. </w:t>
      </w:r>
    </w:p>
    <w:p w14:paraId="69C2CE28" w14:textId="77777777" w:rsidR="00B051D6" w:rsidRPr="00AC53A7" w:rsidRDefault="00B051D6"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Насамперед розглянемо основні підходи до регулювання примусового припинення діяльності політичних партій, які містяться </w:t>
      </w:r>
      <w:r w:rsidR="008200CC" w:rsidRPr="00AC53A7">
        <w:rPr>
          <w:rFonts w:ascii="Times New Roman" w:hAnsi="Times New Roman"/>
          <w:sz w:val="28"/>
          <w:szCs w:val="28"/>
        </w:rPr>
        <w:t>у</w:t>
      </w:r>
      <w:r w:rsidRPr="00AC53A7">
        <w:rPr>
          <w:rFonts w:ascii="Times New Roman" w:hAnsi="Times New Roman"/>
          <w:sz w:val="28"/>
          <w:szCs w:val="28"/>
        </w:rPr>
        <w:t xml:space="preserve"> міжнародних актах та у рекомендаціях і висновках міжнародних організацій. Так, Парламентська асамблея Ради Європи, </w:t>
      </w:r>
      <w:r w:rsidR="008200CC" w:rsidRPr="00AC53A7">
        <w:rPr>
          <w:rFonts w:ascii="Times New Roman" w:hAnsi="Times New Roman"/>
          <w:sz w:val="28"/>
          <w:szCs w:val="28"/>
        </w:rPr>
        <w:t>в</w:t>
      </w:r>
      <w:r w:rsidRPr="00AC53A7">
        <w:rPr>
          <w:rFonts w:ascii="Times New Roman" w:hAnsi="Times New Roman"/>
          <w:sz w:val="28"/>
          <w:szCs w:val="28"/>
        </w:rPr>
        <w:t xml:space="preserve"> Резолюції «Про обмеження щодо політичних партій в країнах-членах Ради Європи»</w:t>
      </w:r>
      <w:r w:rsidR="009D50BB" w:rsidRPr="00AC53A7">
        <w:rPr>
          <w:rFonts w:ascii="Times New Roman" w:hAnsi="Times New Roman"/>
          <w:sz w:val="28"/>
          <w:szCs w:val="28"/>
        </w:rPr>
        <w:t xml:space="preserve"> [332]</w:t>
      </w:r>
      <w:r w:rsidRPr="00AC53A7">
        <w:rPr>
          <w:rFonts w:ascii="Times New Roman" w:hAnsi="Times New Roman"/>
          <w:sz w:val="28"/>
          <w:szCs w:val="28"/>
        </w:rPr>
        <w:t xml:space="preserve"> </w:t>
      </w:r>
      <w:r w:rsidR="008200CC" w:rsidRPr="00AC53A7">
        <w:rPr>
          <w:rFonts w:ascii="Times New Roman" w:hAnsi="Times New Roman"/>
          <w:sz w:val="28"/>
          <w:szCs w:val="28"/>
        </w:rPr>
        <w:t>за</w:t>
      </w:r>
      <w:r w:rsidRPr="00AC53A7">
        <w:rPr>
          <w:rFonts w:ascii="Times New Roman" w:hAnsi="Times New Roman"/>
          <w:sz w:val="28"/>
          <w:szCs w:val="28"/>
        </w:rPr>
        <w:t xml:space="preserve">значає, що історичний розвиток кожної окремої країни та відмінності </w:t>
      </w:r>
      <w:r w:rsidR="008200CC" w:rsidRPr="00AC53A7">
        <w:rPr>
          <w:rFonts w:ascii="Times New Roman" w:hAnsi="Times New Roman"/>
          <w:sz w:val="28"/>
          <w:szCs w:val="28"/>
        </w:rPr>
        <w:t>в рівні толерантності при</w:t>
      </w:r>
      <w:r w:rsidRPr="00AC53A7">
        <w:rPr>
          <w:rFonts w:ascii="Times New Roman" w:hAnsi="Times New Roman"/>
          <w:sz w:val="28"/>
          <w:szCs w:val="28"/>
        </w:rPr>
        <w:t>водять до різноманітних санкцій, що варіюються в різних країнах для однакових ситуацій. Наприклад, примусові заходи коливаються від простого матеріального обмеження до розпуску політичної партії, що, однак, залишається винятковою мірою покарання. Парламентська асамблея Ради Європи</w:t>
      </w:r>
      <w:r w:rsidRPr="00AC53A7">
        <w:rPr>
          <w:rFonts w:ascii="Times New Roman" w:hAnsi="Times New Roman"/>
          <w:sz w:val="28"/>
          <w:szCs w:val="28"/>
          <w:shd w:val="clear" w:color="auto" w:fill="FFFFFF"/>
        </w:rPr>
        <w:t xml:space="preserve"> закликає держави-члени п</w:t>
      </w:r>
      <w:r w:rsidR="008200CC" w:rsidRPr="00AC53A7">
        <w:rPr>
          <w:rFonts w:ascii="Times New Roman" w:hAnsi="Times New Roman"/>
          <w:sz w:val="28"/>
          <w:szCs w:val="28"/>
          <w:shd w:val="clear" w:color="auto" w:fill="FFFFFF"/>
        </w:rPr>
        <w:t>ід час</w:t>
      </w:r>
      <w:r w:rsidRPr="00AC53A7">
        <w:rPr>
          <w:rFonts w:ascii="Times New Roman" w:hAnsi="Times New Roman"/>
          <w:sz w:val="28"/>
          <w:szCs w:val="28"/>
          <w:shd w:val="clear" w:color="auto" w:fill="FFFFFF"/>
        </w:rPr>
        <w:t xml:space="preserve"> регулюванн</w:t>
      </w:r>
      <w:r w:rsidR="008200CC" w:rsidRPr="00AC53A7">
        <w:rPr>
          <w:rFonts w:ascii="Times New Roman" w:hAnsi="Times New Roman"/>
          <w:sz w:val="28"/>
          <w:szCs w:val="28"/>
          <w:shd w:val="clear" w:color="auto" w:fill="FFFFFF"/>
        </w:rPr>
        <w:t>я</w:t>
      </w:r>
      <w:r w:rsidRPr="00AC53A7">
        <w:rPr>
          <w:rFonts w:ascii="Times New Roman" w:hAnsi="Times New Roman"/>
          <w:sz w:val="28"/>
          <w:szCs w:val="28"/>
          <w:shd w:val="clear" w:color="auto" w:fill="FFFFFF"/>
        </w:rPr>
        <w:t xml:space="preserve"> питання примусового припинення діяльності політичних партій дотримуватися </w:t>
      </w:r>
      <w:r w:rsidR="008200CC" w:rsidRPr="00AC53A7">
        <w:rPr>
          <w:rFonts w:ascii="Times New Roman" w:hAnsi="Times New Roman"/>
          <w:sz w:val="28"/>
          <w:szCs w:val="28"/>
          <w:shd w:val="clear" w:color="auto" w:fill="FFFFFF"/>
        </w:rPr>
        <w:t>таких</w:t>
      </w:r>
      <w:r w:rsidRPr="00AC53A7">
        <w:rPr>
          <w:rFonts w:ascii="Times New Roman" w:hAnsi="Times New Roman"/>
          <w:sz w:val="28"/>
          <w:szCs w:val="28"/>
          <w:shd w:val="clear" w:color="auto" w:fill="FFFFFF"/>
        </w:rPr>
        <w:t xml:space="preserve"> принципів:</w:t>
      </w:r>
    </w:p>
    <w:p w14:paraId="716BB988" w14:textId="77777777" w:rsidR="00B051D6" w:rsidRPr="00AC53A7" w:rsidRDefault="008200CC"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 політичний плюралізм є одним </w:t>
      </w:r>
      <w:r w:rsidR="00B051D6" w:rsidRPr="00AC53A7">
        <w:rPr>
          <w:rFonts w:ascii="Times New Roman" w:hAnsi="Times New Roman"/>
          <w:sz w:val="28"/>
          <w:szCs w:val="28"/>
        </w:rPr>
        <w:t>з основних принципів будь-якого демократичного режиму;</w:t>
      </w:r>
    </w:p>
    <w:p w14:paraId="4CB990EA" w14:textId="77777777" w:rsidR="00B051D6" w:rsidRPr="00AC53A7" w:rsidRDefault="00B051D6" w:rsidP="00923D89">
      <w:pPr>
        <w:widowControl w:val="0"/>
        <w:spacing w:after="0" w:line="360" w:lineRule="auto"/>
        <w:ind w:firstLine="709"/>
        <w:contextualSpacing/>
        <w:jc w:val="both"/>
        <w:rPr>
          <w:rFonts w:ascii="Times New Roman" w:hAnsi="Times New Roman"/>
          <w:sz w:val="28"/>
          <w:szCs w:val="28"/>
          <w:shd w:val="clear" w:color="auto" w:fill="FFFFFF"/>
        </w:rPr>
      </w:pPr>
      <w:r w:rsidRPr="00AC53A7">
        <w:rPr>
          <w:rFonts w:ascii="Times New Roman" w:hAnsi="Times New Roman"/>
          <w:sz w:val="28"/>
          <w:szCs w:val="28"/>
          <w:shd w:val="clear" w:color="auto" w:fill="FFFFFF"/>
        </w:rPr>
        <w:t xml:space="preserve">- примусову ліквідацію політичних партій </w:t>
      </w:r>
      <w:r w:rsidR="008200CC" w:rsidRPr="00AC53A7">
        <w:rPr>
          <w:rFonts w:ascii="Times New Roman" w:hAnsi="Times New Roman"/>
          <w:sz w:val="28"/>
          <w:szCs w:val="28"/>
          <w:shd w:val="clear" w:color="auto" w:fill="FFFFFF"/>
        </w:rPr>
        <w:t xml:space="preserve">варто </w:t>
      </w:r>
      <w:r w:rsidRPr="00AC53A7">
        <w:rPr>
          <w:rFonts w:ascii="Times New Roman" w:hAnsi="Times New Roman"/>
          <w:sz w:val="28"/>
          <w:szCs w:val="28"/>
          <w:shd w:val="clear" w:color="auto" w:fill="FFFFFF"/>
        </w:rPr>
        <w:t xml:space="preserve">розглядати як виняткову міру, яка застосовується лише в тих випадках, коли та чи інша партія вдається </w:t>
      </w:r>
      <w:r w:rsidRPr="00AC53A7">
        <w:rPr>
          <w:rFonts w:ascii="Times New Roman" w:hAnsi="Times New Roman"/>
          <w:sz w:val="28"/>
          <w:szCs w:val="28"/>
          <w:shd w:val="clear" w:color="auto" w:fill="FFFFFF"/>
        </w:rPr>
        <w:lastRenderedPageBreak/>
        <w:t>до насильства або загрожує громадському порядку, конституційному ладу країни та засадам демократії;</w:t>
      </w:r>
    </w:p>
    <w:p w14:paraId="05F93A40" w14:textId="77777777" w:rsidR="00B051D6" w:rsidRPr="00AC53A7" w:rsidRDefault="00B051D6" w:rsidP="00923D89">
      <w:pPr>
        <w:widowControl w:val="0"/>
        <w:spacing w:after="0" w:line="360" w:lineRule="auto"/>
        <w:ind w:firstLine="709"/>
        <w:contextualSpacing/>
        <w:jc w:val="both"/>
        <w:rPr>
          <w:rFonts w:ascii="Times New Roman" w:hAnsi="Times New Roman"/>
          <w:sz w:val="28"/>
          <w:szCs w:val="28"/>
          <w:shd w:val="clear" w:color="auto" w:fill="FFFFFF"/>
        </w:rPr>
      </w:pPr>
      <w:r w:rsidRPr="00AC53A7">
        <w:rPr>
          <w:rFonts w:ascii="Times New Roman" w:hAnsi="Times New Roman"/>
          <w:sz w:val="28"/>
          <w:szCs w:val="28"/>
          <w:shd w:val="clear" w:color="auto" w:fill="FFFFFF"/>
        </w:rPr>
        <w:t>- партія не може нести відповідальність за дії, вчинені її членами, якщо такі дії суперечать статуту політичної партії;</w:t>
      </w:r>
    </w:p>
    <w:p w14:paraId="453C698A" w14:textId="77777777" w:rsidR="00B051D6" w:rsidRPr="00AC53A7" w:rsidRDefault="00B051D6" w:rsidP="00923D89">
      <w:pPr>
        <w:widowControl w:val="0"/>
        <w:spacing w:after="0" w:line="360" w:lineRule="auto"/>
        <w:ind w:firstLine="709"/>
        <w:contextualSpacing/>
        <w:jc w:val="both"/>
        <w:rPr>
          <w:rFonts w:ascii="Times New Roman" w:hAnsi="Times New Roman"/>
          <w:sz w:val="28"/>
          <w:szCs w:val="28"/>
          <w:shd w:val="clear" w:color="auto" w:fill="FFFFFF"/>
        </w:rPr>
      </w:pPr>
      <w:r w:rsidRPr="00AC53A7">
        <w:rPr>
          <w:rFonts w:ascii="Times New Roman" w:hAnsi="Times New Roman"/>
          <w:sz w:val="28"/>
          <w:szCs w:val="28"/>
          <w:shd w:val="clear" w:color="auto" w:fill="FFFFFF"/>
        </w:rPr>
        <w:t xml:space="preserve">- за можливості </w:t>
      </w:r>
      <w:r w:rsidR="008200CC" w:rsidRPr="00AC53A7">
        <w:rPr>
          <w:rFonts w:ascii="Times New Roman" w:hAnsi="Times New Roman"/>
          <w:sz w:val="28"/>
          <w:szCs w:val="28"/>
          <w:shd w:val="clear" w:color="auto" w:fill="FFFFFF"/>
        </w:rPr>
        <w:t>необхідно</w:t>
      </w:r>
      <w:r w:rsidRPr="00AC53A7">
        <w:rPr>
          <w:rFonts w:ascii="Times New Roman" w:hAnsi="Times New Roman"/>
          <w:sz w:val="28"/>
          <w:szCs w:val="28"/>
          <w:shd w:val="clear" w:color="auto" w:fill="FFFFFF"/>
        </w:rPr>
        <w:t xml:space="preserve"> використовувати менш радикальні заходи, ніж примусовий розпуск партії;</w:t>
      </w:r>
    </w:p>
    <w:p w14:paraId="39A9A721" w14:textId="77777777" w:rsidR="00B051D6" w:rsidRPr="00AC53A7" w:rsidRDefault="00B051D6" w:rsidP="00923D89">
      <w:pPr>
        <w:widowControl w:val="0"/>
        <w:spacing w:after="0" w:line="360" w:lineRule="auto"/>
        <w:ind w:firstLine="709"/>
        <w:contextualSpacing/>
        <w:jc w:val="both"/>
        <w:rPr>
          <w:rFonts w:ascii="Times New Roman" w:hAnsi="Times New Roman"/>
          <w:sz w:val="28"/>
          <w:szCs w:val="28"/>
          <w:shd w:val="clear" w:color="auto" w:fill="FFFFFF"/>
        </w:rPr>
      </w:pPr>
      <w:r w:rsidRPr="00AC53A7">
        <w:rPr>
          <w:rFonts w:ascii="Times New Roman" w:hAnsi="Times New Roman"/>
          <w:sz w:val="28"/>
          <w:szCs w:val="28"/>
          <w:shd w:val="clear" w:color="auto" w:fill="FFFFFF"/>
        </w:rPr>
        <w:t xml:space="preserve">- заборона або розпуск політичної партії допустимі лише </w:t>
      </w:r>
      <w:r w:rsidR="008200CC" w:rsidRPr="00AC53A7">
        <w:rPr>
          <w:rFonts w:ascii="Times New Roman" w:hAnsi="Times New Roman"/>
          <w:sz w:val="28"/>
          <w:szCs w:val="28"/>
          <w:shd w:val="clear" w:color="auto" w:fill="FFFFFF"/>
        </w:rPr>
        <w:t>за</w:t>
      </w:r>
      <w:r w:rsidRPr="00AC53A7">
        <w:rPr>
          <w:rFonts w:ascii="Times New Roman" w:hAnsi="Times New Roman"/>
          <w:sz w:val="28"/>
          <w:szCs w:val="28"/>
          <w:shd w:val="clear" w:color="auto" w:fill="FFFFFF"/>
        </w:rPr>
        <w:t xml:space="preserve"> жорстко</w:t>
      </w:r>
      <w:r w:rsidR="008200CC" w:rsidRPr="00AC53A7">
        <w:rPr>
          <w:rFonts w:ascii="Times New Roman" w:hAnsi="Times New Roman"/>
          <w:sz w:val="28"/>
          <w:szCs w:val="28"/>
          <w:shd w:val="clear" w:color="auto" w:fill="FFFFFF"/>
        </w:rPr>
        <w:t>го</w:t>
      </w:r>
      <w:r w:rsidRPr="00AC53A7">
        <w:rPr>
          <w:rFonts w:ascii="Times New Roman" w:hAnsi="Times New Roman"/>
          <w:sz w:val="28"/>
          <w:szCs w:val="28"/>
          <w:shd w:val="clear" w:color="auto" w:fill="FFFFFF"/>
        </w:rPr>
        <w:t xml:space="preserve"> дотриманн</w:t>
      </w:r>
      <w:r w:rsidR="008200CC" w:rsidRPr="00AC53A7">
        <w:rPr>
          <w:rFonts w:ascii="Times New Roman" w:hAnsi="Times New Roman"/>
          <w:sz w:val="28"/>
          <w:szCs w:val="28"/>
          <w:shd w:val="clear" w:color="auto" w:fill="FFFFFF"/>
        </w:rPr>
        <w:t>я</w:t>
      </w:r>
      <w:r w:rsidRPr="00AC53A7">
        <w:rPr>
          <w:rFonts w:ascii="Times New Roman" w:hAnsi="Times New Roman"/>
          <w:sz w:val="28"/>
          <w:szCs w:val="28"/>
          <w:shd w:val="clear" w:color="auto" w:fill="FFFFFF"/>
        </w:rPr>
        <w:t xml:space="preserve"> визначеного конституцією </w:t>
      </w:r>
      <w:r w:rsidR="008200CC" w:rsidRPr="00AC53A7">
        <w:rPr>
          <w:rFonts w:ascii="Times New Roman" w:hAnsi="Times New Roman"/>
          <w:sz w:val="28"/>
          <w:szCs w:val="28"/>
          <w:shd w:val="clear" w:color="auto" w:fill="FFFFFF"/>
        </w:rPr>
        <w:t>й</w:t>
      </w:r>
      <w:r w:rsidRPr="00AC53A7">
        <w:rPr>
          <w:rFonts w:ascii="Times New Roman" w:hAnsi="Times New Roman"/>
          <w:sz w:val="28"/>
          <w:szCs w:val="28"/>
          <w:shd w:val="clear" w:color="auto" w:fill="FFFFFF"/>
        </w:rPr>
        <w:t xml:space="preserve"> законом порядку такої заборони чи розпуску та </w:t>
      </w:r>
      <w:r w:rsidR="008200CC" w:rsidRPr="00AC53A7">
        <w:rPr>
          <w:rFonts w:ascii="Times New Roman" w:hAnsi="Times New Roman"/>
          <w:sz w:val="28"/>
          <w:szCs w:val="28"/>
          <w:shd w:val="clear" w:color="auto" w:fill="FFFFFF"/>
        </w:rPr>
        <w:t>за</w:t>
      </w:r>
      <w:r w:rsidRPr="00AC53A7">
        <w:rPr>
          <w:rFonts w:ascii="Times New Roman" w:hAnsi="Times New Roman"/>
          <w:sz w:val="28"/>
          <w:szCs w:val="28"/>
          <w:shd w:val="clear" w:color="auto" w:fill="FFFFFF"/>
        </w:rPr>
        <w:t xml:space="preserve"> належних гаранті</w:t>
      </w:r>
      <w:r w:rsidR="008200CC" w:rsidRPr="00AC53A7">
        <w:rPr>
          <w:rFonts w:ascii="Times New Roman" w:hAnsi="Times New Roman"/>
          <w:sz w:val="28"/>
          <w:szCs w:val="28"/>
          <w:shd w:val="clear" w:color="auto" w:fill="FFFFFF"/>
        </w:rPr>
        <w:t>й</w:t>
      </w:r>
      <w:r w:rsidRPr="00AC53A7">
        <w:rPr>
          <w:rFonts w:ascii="Times New Roman" w:hAnsi="Times New Roman"/>
          <w:sz w:val="28"/>
          <w:szCs w:val="28"/>
          <w:shd w:val="clear" w:color="auto" w:fill="FFFFFF"/>
        </w:rPr>
        <w:t xml:space="preserve"> справедливого </w:t>
      </w:r>
      <w:r w:rsidR="008200CC" w:rsidRPr="00AC53A7">
        <w:rPr>
          <w:rFonts w:ascii="Times New Roman" w:hAnsi="Times New Roman"/>
          <w:sz w:val="28"/>
          <w:szCs w:val="28"/>
          <w:shd w:val="clear" w:color="auto" w:fill="FFFFFF"/>
        </w:rPr>
        <w:t>й</w:t>
      </w:r>
      <w:r w:rsidRPr="00AC53A7">
        <w:rPr>
          <w:rFonts w:ascii="Times New Roman" w:hAnsi="Times New Roman"/>
          <w:sz w:val="28"/>
          <w:szCs w:val="28"/>
          <w:shd w:val="clear" w:color="auto" w:fill="FFFFFF"/>
        </w:rPr>
        <w:t xml:space="preserve"> неупередженого судового розгляду.</w:t>
      </w:r>
    </w:p>
    <w:p w14:paraId="3C7D6838" w14:textId="77777777" w:rsidR="00B051D6" w:rsidRPr="00AC53A7" w:rsidRDefault="00B051D6" w:rsidP="00923D89">
      <w:pPr>
        <w:widowControl w:val="0"/>
        <w:spacing w:after="0" w:line="360" w:lineRule="auto"/>
        <w:ind w:firstLine="709"/>
        <w:contextualSpacing/>
        <w:jc w:val="both"/>
        <w:rPr>
          <w:rFonts w:ascii="Times New Roman" w:hAnsi="Times New Roman"/>
          <w:sz w:val="28"/>
          <w:szCs w:val="28"/>
          <w:shd w:val="clear" w:color="auto" w:fill="FFFFFF"/>
        </w:rPr>
      </w:pPr>
      <w:r w:rsidRPr="00AC53A7">
        <w:rPr>
          <w:rFonts w:ascii="Times New Roman" w:hAnsi="Times New Roman"/>
          <w:bCs/>
          <w:sz w:val="28"/>
          <w:szCs w:val="28"/>
          <w:shd w:val="clear" w:color="auto" w:fill="FFFFFF"/>
        </w:rPr>
        <w:t xml:space="preserve">Схожі </w:t>
      </w:r>
      <w:r w:rsidRPr="00AC53A7">
        <w:rPr>
          <w:rFonts w:ascii="Times New Roman" w:hAnsi="Times New Roman"/>
          <w:sz w:val="28"/>
          <w:szCs w:val="28"/>
        </w:rPr>
        <w:t xml:space="preserve">керівні принципи заборони та розпуску політичних партій виділяє </w:t>
      </w:r>
      <w:r w:rsidRPr="00AC53A7">
        <w:rPr>
          <w:rFonts w:ascii="Times New Roman" w:hAnsi="Times New Roman"/>
          <w:bCs/>
          <w:sz w:val="28"/>
          <w:szCs w:val="28"/>
          <w:shd w:val="clear" w:color="auto" w:fill="FFFFFF"/>
        </w:rPr>
        <w:t>Венеційська комісія</w:t>
      </w:r>
      <w:r w:rsidR="006F4021" w:rsidRPr="00AC53A7">
        <w:rPr>
          <w:rFonts w:ascii="Times New Roman" w:hAnsi="Times New Roman"/>
          <w:bCs/>
          <w:sz w:val="28"/>
          <w:szCs w:val="28"/>
          <w:shd w:val="clear" w:color="auto" w:fill="FFFFFF"/>
        </w:rPr>
        <w:t>, зокрема</w:t>
      </w:r>
      <w:r w:rsidRPr="00AC53A7">
        <w:rPr>
          <w:rFonts w:ascii="Times New Roman" w:hAnsi="Times New Roman"/>
          <w:sz w:val="28"/>
          <w:szCs w:val="28"/>
          <w:shd w:val="clear" w:color="auto" w:fill="FFFFFF"/>
        </w:rPr>
        <w:t>:</w:t>
      </w:r>
      <w:r w:rsidRPr="00AC53A7">
        <w:rPr>
          <w:rFonts w:ascii="Times New Roman" w:hAnsi="Times New Roman"/>
          <w:bCs/>
          <w:sz w:val="28"/>
          <w:szCs w:val="28"/>
          <w:shd w:val="clear" w:color="auto" w:fill="FFFFFF"/>
        </w:rPr>
        <w:t xml:space="preserve"> </w:t>
      </w:r>
      <w:r w:rsidRPr="00AC53A7">
        <w:rPr>
          <w:rFonts w:ascii="Times New Roman" w:hAnsi="Times New Roman"/>
          <w:sz w:val="28"/>
          <w:szCs w:val="28"/>
          <w:shd w:val="clear" w:color="auto" w:fill="FFFFFF"/>
        </w:rPr>
        <w:t>будь-я</w:t>
      </w:r>
      <w:r w:rsidR="006F4021" w:rsidRPr="00AC53A7">
        <w:rPr>
          <w:rFonts w:ascii="Times New Roman" w:hAnsi="Times New Roman"/>
          <w:sz w:val="28"/>
          <w:szCs w:val="28"/>
          <w:shd w:val="clear" w:color="auto" w:fill="FFFFFF"/>
        </w:rPr>
        <w:t>кі обмеження свободи об'єднання</w:t>
      </w:r>
      <w:r w:rsidRPr="00AC53A7">
        <w:rPr>
          <w:rFonts w:ascii="Times New Roman" w:hAnsi="Times New Roman"/>
          <w:sz w:val="28"/>
          <w:szCs w:val="28"/>
          <w:shd w:val="clear" w:color="auto" w:fill="FFFFFF"/>
        </w:rPr>
        <w:t xml:space="preserve"> повинні відповідати положенням </w:t>
      </w:r>
      <w:r w:rsidRPr="00AC53A7">
        <w:rPr>
          <w:rFonts w:ascii="Times New Roman" w:hAnsi="Times New Roman"/>
          <w:sz w:val="28"/>
          <w:szCs w:val="28"/>
        </w:rPr>
        <w:t>Конвенції про захист прав людини і основоположних свобод</w:t>
      </w:r>
      <w:r w:rsidRPr="00AC53A7">
        <w:rPr>
          <w:rFonts w:ascii="Times New Roman" w:hAnsi="Times New Roman"/>
          <w:sz w:val="28"/>
          <w:szCs w:val="28"/>
          <w:shd w:val="clear" w:color="auto" w:fill="FFFFFF"/>
        </w:rPr>
        <w:t xml:space="preserve"> та інших міжнародних договорів як </w:t>
      </w:r>
      <w:r w:rsidR="006F4021" w:rsidRPr="00AC53A7">
        <w:rPr>
          <w:rFonts w:ascii="Times New Roman" w:hAnsi="Times New Roman"/>
          <w:sz w:val="28"/>
          <w:szCs w:val="28"/>
          <w:shd w:val="clear" w:color="auto" w:fill="FFFFFF"/>
        </w:rPr>
        <w:t>за</w:t>
      </w:r>
      <w:r w:rsidRPr="00AC53A7">
        <w:rPr>
          <w:rFonts w:ascii="Times New Roman" w:hAnsi="Times New Roman"/>
          <w:sz w:val="28"/>
          <w:szCs w:val="28"/>
          <w:shd w:val="clear" w:color="auto" w:fill="FFFFFF"/>
        </w:rPr>
        <w:t xml:space="preserve"> звичайних, так і </w:t>
      </w:r>
      <w:r w:rsidR="006F4021" w:rsidRPr="00AC53A7">
        <w:rPr>
          <w:rFonts w:ascii="Times New Roman" w:hAnsi="Times New Roman"/>
          <w:sz w:val="28"/>
          <w:szCs w:val="28"/>
          <w:shd w:val="clear" w:color="auto" w:fill="FFFFFF"/>
        </w:rPr>
        <w:t>за</w:t>
      </w:r>
      <w:r w:rsidRPr="00AC53A7">
        <w:rPr>
          <w:rFonts w:ascii="Times New Roman" w:hAnsi="Times New Roman"/>
          <w:sz w:val="28"/>
          <w:szCs w:val="28"/>
          <w:shd w:val="clear" w:color="auto" w:fill="FFFFFF"/>
        </w:rPr>
        <w:t xml:space="preserve"> надзвичайних обставин;</w:t>
      </w:r>
      <w:r w:rsidRPr="00AC53A7">
        <w:rPr>
          <w:rFonts w:ascii="Times New Roman" w:hAnsi="Times New Roman"/>
          <w:bCs/>
          <w:sz w:val="28"/>
          <w:szCs w:val="28"/>
          <w:shd w:val="clear" w:color="auto" w:fill="FFFFFF"/>
        </w:rPr>
        <w:t xml:space="preserve"> </w:t>
      </w:r>
      <w:r w:rsidRPr="00AC53A7">
        <w:rPr>
          <w:rFonts w:ascii="Times New Roman" w:hAnsi="Times New Roman"/>
          <w:sz w:val="28"/>
          <w:szCs w:val="28"/>
          <w:shd w:val="clear" w:color="auto" w:fill="FFFFFF"/>
        </w:rPr>
        <w:t>заборона або примусовий розпуск політичних партій можуть бути виправдані</w:t>
      </w:r>
      <w:r w:rsidR="006F4021" w:rsidRPr="00AC53A7">
        <w:rPr>
          <w:rFonts w:ascii="Times New Roman" w:hAnsi="Times New Roman"/>
          <w:sz w:val="28"/>
          <w:szCs w:val="28"/>
          <w:shd w:val="clear" w:color="auto" w:fill="FFFFFF"/>
        </w:rPr>
        <w:t>, тільки</w:t>
      </w:r>
      <w:r w:rsidRPr="00AC53A7">
        <w:rPr>
          <w:rFonts w:ascii="Times New Roman" w:hAnsi="Times New Roman"/>
          <w:sz w:val="28"/>
          <w:szCs w:val="28"/>
          <w:shd w:val="clear" w:color="auto" w:fill="FFFFFF"/>
        </w:rPr>
        <w:t xml:space="preserve"> якщо ці партії пропагують насильство або повалення демократичного конституційного ладу, тим самим підриваючи права </w:t>
      </w:r>
      <w:r w:rsidR="006F4021" w:rsidRPr="00AC53A7">
        <w:rPr>
          <w:rFonts w:ascii="Times New Roman" w:hAnsi="Times New Roman"/>
          <w:sz w:val="28"/>
          <w:szCs w:val="28"/>
          <w:shd w:val="clear" w:color="auto" w:fill="FFFFFF"/>
        </w:rPr>
        <w:t>й</w:t>
      </w:r>
      <w:r w:rsidRPr="00AC53A7">
        <w:rPr>
          <w:rFonts w:ascii="Times New Roman" w:hAnsi="Times New Roman"/>
          <w:sz w:val="28"/>
          <w:szCs w:val="28"/>
          <w:shd w:val="clear" w:color="auto" w:fill="FFFFFF"/>
        </w:rPr>
        <w:t xml:space="preserve"> свободи, гарантовані конституцією. </w:t>
      </w:r>
      <w:r w:rsidR="006F4021" w:rsidRPr="00AC53A7">
        <w:rPr>
          <w:rFonts w:ascii="Times New Roman" w:hAnsi="Times New Roman"/>
          <w:sz w:val="28"/>
          <w:szCs w:val="28"/>
          <w:shd w:val="clear" w:color="auto" w:fill="FFFFFF"/>
        </w:rPr>
        <w:t>П</w:t>
      </w:r>
      <w:r w:rsidRPr="00AC53A7">
        <w:rPr>
          <w:rFonts w:ascii="Times New Roman" w:hAnsi="Times New Roman"/>
          <w:sz w:val="28"/>
          <w:szCs w:val="28"/>
          <w:shd w:val="clear" w:color="auto" w:fill="FFFFFF"/>
        </w:rPr>
        <w:t xml:space="preserve">ерш ніж звернутися до компетентного судового органу з пропозицією заборонити або розпустити партію, уряд </w:t>
      </w:r>
      <w:r w:rsidR="006F4021" w:rsidRPr="00AC53A7">
        <w:rPr>
          <w:rFonts w:ascii="Times New Roman" w:hAnsi="Times New Roman"/>
          <w:sz w:val="28"/>
          <w:szCs w:val="28"/>
          <w:shd w:val="clear" w:color="auto" w:fill="FFFFFF"/>
        </w:rPr>
        <w:t xml:space="preserve">чи </w:t>
      </w:r>
      <w:r w:rsidRPr="00AC53A7">
        <w:rPr>
          <w:rFonts w:ascii="Times New Roman" w:hAnsi="Times New Roman"/>
          <w:sz w:val="28"/>
          <w:szCs w:val="28"/>
          <w:shd w:val="clear" w:color="auto" w:fill="FFFFFF"/>
        </w:rPr>
        <w:t xml:space="preserve">інші державні органи повинні, взявши до уваги ситуацію </w:t>
      </w:r>
      <w:r w:rsidR="006F4021" w:rsidRPr="00AC53A7">
        <w:rPr>
          <w:rFonts w:ascii="Times New Roman" w:hAnsi="Times New Roman"/>
          <w:sz w:val="28"/>
          <w:szCs w:val="28"/>
          <w:shd w:val="clear" w:color="auto" w:fill="FFFFFF"/>
        </w:rPr>
        <w:t>у</w:t>
      </w:r>
      <w:r w:rsidRPr="00AC53A7">
        <w:rPr>
          <w:rFonts w:ascii="Times New Roman" w:hAnsi="Times New Roman"/>
          <w:sz w:val="28"/>
          <w:szCs w:val="28"/>
          <w:shd w:val="clear" w:color="auto" w:fill="FFFFFF"/>
        </w:rPr>
        <w:t xml:space="preserve"> своїй країні, оцінити, чи </w:t>
      </w:r>
      <w:r w:rsidR="006F4021" w:rsidRPr="00AC53A7">
        <w:rPr>
          <w:rFonts w:ascii="Times New Roman" w:hAnsi="Times New Roman"/>
          <w:sz w:val="28"/>
          <w:szCs w:val="28"/>
          <w:shd w:val="clear" w:color="auto" w:fill="FFFFFF"/>
        </w:rPr>
        <w:t>справді</w:t>
      </w:r>
      <w:r w:rsidRPr="00AC53A7">
        <w:rPr>
          <w:rFonts w:ascii="Times New Roman" w:hAnsi="Times New Roman"/>
          <w:sz w:val="28"/>
          <w:szCs w:val="28"/>
          <w:shd w:val="clear" w:color="auto" w:fill="FFFFFF"/>
        </w:rPr>
        <w:t xml:space="preserve"> ця партія становить загрозу вільному </w:t>
      </w:r>
      <w:r w:rsidR="006F4021" w:rsidRPr="00AC53A7">
        <w:rPr>
          <w:rFonts w:ascii="Times New Roman" w:hAnsi="Times New Roman"/>
          <w:sz w:val="28"/>
          <w:szCs w:val="28"/>
          <w:shd w:val="clear" w:color="auto" w:fill="FFFFFF"/>
        </w:rPr>
        <w:t>й</w:t>
      </w:r>
      <w:r w:rsidRPr="00AC53A7">
        <w:rPr>
          <w:rFonts w:ascii="Times New Roman" w:hAnsi="Times New Roman"/>
          <w:sz w:val="28"/>
          <w:szCs w:val="28"/>
          <w:shd w:val="clear" w:color="auto" w:fill="FFFFFF"/>
        </w:rPr>
        <w:t xml:space="preserve"> демократичному політичному ладу </w:t>
      </w:r>
      <w:r w:rsidR="006F4021" w:rsidRPr="00AC53A7">
        <w:rPr>
          <w:rFonts w:ascii="Times New Roman" w:hAnsi="Times New Roman"/>
          <w:sz w:val="28"/>
          <w:szCs w:val="28"/>
          <w:shd w:val="clear" w:color="auto" w:fill="FFFFFF"/>
        </w:rPr>
        <w:t>та</w:t>
      </w:r>
      <w:r w:rsidRPr="00AC53A7">
        <w:rPr>
          <w:rFonts w:ascii="Times New Roman" w:hAnsi="Times New Roman"/>
          <w:sz w:val="28"/>
          <w:szCs w:val="28"/>
          <w:shd w:val="clear" w:color="auto" w:fill="FFFFFF"/>
        </w:rPr>
        <w:t xml:space="preserve"> правам окремих осіб і чи можливо для запобігання так</w:t>
      </w:r>
      <w:r w:rsidR="006F4021" w:rsidRPr="00AC53A7">
        <w:rPr>
          <w:rFonts w:ascii="Times New Roman" w:hAnsi="Times New Roman"/>
          <w:sz w:val="28"/>
          <w:szCs w:val="28"/>
          <w:shd w:val="clear" w:color="auto" w:fill="FFFFFF"/>
        </w:rPr>
        <w:t>ій</w:t>
      </w:r>
      <w:r w:rsidRPr="00AC53A7">
        <w:rPr>
          <w:rFonts w:ascii="Times New Roman" w:hAnsi="Times New Roman"/>
          <w:sz w:val="28"/>
          <w:szCs w:val="28"/>
          <w:shd w:val="clear" w:color="auto" w:fill="FFFFFF"/>
        </w:rPr>
        <w:t xml:space="preserve"> загроз</w:t>
      </w:r>
      <w:r w:rsidR="006F4021" w:rsidRPr="00AC53A7">
        <w:rPr>
          <w:rFonts w:ascii="Times New Roman" w:hAnsi="Times New Roman"/>
          <w:sz w:val="28"/>
          <w:szCs w:val="28"/>
          <w:shd w:val="clear" w:color="auto" w:fill="FFFFFF"/>
        </w:rPr>
        <w:t>і</w:t>
      </w:r>
      <w:r w:rsidRPr="00AC53A7">
        <w:rPr>
          <w:rFonts w:ascii="Times New Roman" w:hAnsi="Times New Roman"/>
          <w:sz w:val="28"/>
          <w:szCs w:val="28"/>
          <w:shd w:val="clear" w:color="auto" w:fill="FFFFFF"/>
        </w:rPr>
        <w:t xml:space="preserve"> обмежитися менш радикальними заходами; правові заходи, спрямовані на заборону або розпуск політичних партій, повинні бути результатом судового рішення про неконституційність цих партій, мати надзвичайний характер </w:t>
      </w:r>
      <w:r w:rsidR="006F4021" w:rsidRPr="00AC53A7">
        <w:rPr>
          <w:rFonts w:ascii="Times New Roman" w:hAnsi="Times New Roman"/>
          <w:sz w:val="28"/>
          <w:szCs w:val="28"/>
          <w:shd w:val="clear" w:color="auto" w:fill="FFFFFF"/>
        </w:rPr>
        <w:t>та</w:t>
      </w:r>
      <w:r w:rsidRPr="00AC53A7">
        <w:rPr>
          <w:rFonts w:ascii="Times New Roman" w:hAnsi="Times New Roman"/>
          <w:sz w:val="28"/>
          <w:szCs w:val="28"/>
          <w:shd w:val="clear" w:color="auto" w:fill="FFFFFF"/>
        </w:rPr>
        <w:t xml:space="preserve"> відповідати принципу пропорційності покарання</w:t>
      </w:r>
      <w:r w:rsidR="000F0305" w:rsidRPr="00AC53A7">
        <w:rPr>
          <w:rFonts w:ascii="Times New Roman" w:hAnsi="Times New Roman"/>
          <w:sz w:val="28"/>
          <w:szCs w:val="28"/>
          <w:shd w:val="clear" w:color="auto" w:fill="FFFFFF"/>
        </w:rPr>
        <w:t xml:space="preserve"> </w:t>
      </w:r>
      <w:r w:rsidR="000F0305" w:rsidRPr="00AC53A7">
        <w:rPr>
          <w:rFonts w:ascii="Times New Roman" w:hAnsi="Times New Roman"/>
          <w:sz w:val="28"/>
          <w:szCs w:val="28"/>
        </w:rPr>
        <w:t>[</w:t>
      </w:r>
      <w:r w:rsidR="00E94F44" w:rsidRPr="00AC53A7">
        <w:rPr>
          <w:rFonts w:ascii="Times New Roman" w:hAnsi="Times New Roman"/>
          <w:sz w:val="28"/>
          <w:szCs w:val="28"/>
        </w:rPr>
        <w:t>60</w:t>
      </w:r>
      <w:r w:rsidR="000F0305" w:rsidRPr="00AC53A7">
        <w:rPr>
          <w:rFonts w:ascii="Times New Roman" w:hAnsi="Times New Roman"/>
          <w:sz w:val="28"/>
          <w:szCs w:val="28"/>
        </w:rPr>
        <w:t>]</w:t>
      </w:r>
      <w:r w:rsidRPr="00AC53A7">
        <w:rPr>
          <w:rFonts w:ascii="Times New Roman" w:hAnsi="Times New Roman"/>
          <w:sz w:val="28"/>
          <w:szCs w:val="28"/>
          <w:shd w:val="clear" w:color="auto" w:fill="FFFFFF"/>
        </w:rPr>
        <w:t xml:space="preserve">. </w:t>
      </w:r>
    </w:p>
    <w:p w14:paraId="3213EDE8" w14:textId="77777777" w:rsidR="00B051D6" w:rsidRPr="00AC53A7" w:rsidRDefault="00B051D6" w:rsidP="00923D89">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Як в Україні</w:t>
      </w:r>
      <w:r w:rsidR="006F4021" w:rsidRPr="00AC53A7">
        <w:rPr>
          <w:rFonts w:ascii="Times New Roman" w:hAnsi="Times New Roman"/>
          <w:sz w:val="28"/>
          <w:szCs w:val="28"/>
        </w:rPr>
        <w:t>,</w:t>
      </w:r>
      <w:r w:rsidRPr="00AC53A7">
        <w:rPr>
          <w:rFonts w:ascii="Times New Roman" w:hAnsi="Times New Roman"/>
          <w:sz w:val="28"/>
          <w:szCs w:val="28"/>
        </w:rPr>
        <w:t xml:space="preserve"> так і в багатьох країнах ЄС примусове припинення діяльності політичних партій</w:t>
      </w:r>
      <w:r w:rsidR="006F4021" w:rsidRPr="00AC53A7">
        <w:rPr>
          <w:rFonts w:ascii="Times New Roman" w:hAnsi="Times New Roman"/>
          <w:sz w:val="28"/>
          <w:szCs w:val="28"/>
        </w:rPr>
        <w:t>,</w:t>
      </w:r>
      <w:r w:rsidRPr="00AC53A7">
        <w:rPr>
          <w:rFonts w:ascii="Times New Roman" w:hAnsi="Times New Roman"/>
          <w:sz w:val="28"/>
          <w:szCs w:val="28"/>
        </w:rPr>
        <w:t xml:space="preserve"> </w:t>
      </w:r>
      <w:r w:rsidR="006F4021" w:rsidRPr="00AC53A7">
        <w:rPr>
          <w:rFonts w:ascii="Times New Roman" w:hAnsi="Times New Roman"/>
          <w:sz w:val="28"/>
          <w:szCs w:val="28"/>
        </w:rPr>
        <w:t>тією</w:t>
      </w:r>
      <w:r w:rsidRPr="00AC53A7">
        <w:rPr>
          <w:rFonts w:ascii="Times New Roman" w:hAnsi="Times New Roman"/>
          <w:sz w:val="28"/>
          <w:szCs w:val="28"/>
        </w:rPr>
        <w:t xml:space="preserve"> чи інш</w:t>
      </w:r>
      <w:r w:rsidR="006F4021" w:rsidRPr="00AC53A7">
        <w:rPr>
          <w:rFonts w:ascii="Times New Roman" w:hAnsi="Times New Roman"/>
          <w:sz w:val="28"/>
          <w:szCs w:val="28"/>
        </w:rPr>
        <w:t>ою</w:t>
      </w:r>
      <w:r w:rsidRPr="00AC53A7">
        <w:rPr>
          <w:rFonts w:ascii="Times New Roman" w:hAnsi="Times New Roman"/>
          <w:sz w:val="28"/>
          <w:szCs w:val="28"/>
        </w:rPr>
        <w:t xml:space="preserve"> мір</w:t>
      </w:r>
      <w:r w:rsidR="006F4021" w:rsidRPr="00AC53A7">
        <w:rPr>
          <w:rFonts w:ascii="Times New Roman" w:hAnsi="Times New Roman"/>
          <w:sz w:val="28"/>
          <w:szCs w:val="28"/>
        </w:rPr>
        <w:t>ою</w:t>
      </w:r>
      <w:r w:rsidRPr="00AC53A7">
        <w:rPr>
          <w:rFonts w:ascii="Times New Roman" w:hAnsi="Times New Roman"/>
          <w:sz w:val="28"/>
          <w:szCs w:val="28"/>
        </w:rPr>
        <w:t xml:space="preserve"> визначається в конституції. Розглянемо</w:t>
      </w:r>
      <w:r w:rsidR="006F4021" w:rsidRPr="00AC53A7">
        <w:rPr>
          <w:rFonts w:ascii="Times New Roman" w:hAnsi="Times New Roman"/>
          <w:sz w:val="28"/>
          <w:szCs w:val="28"/>
        </w:rPr>
        <w:t>,</w:t>
      </w:r>
      <w:r w:rsidRPr="00AC53A7">
        <w:rPr>
          <w:rFonts w:ascii="Times New Roman" w:hAnsi="Times New Roman"/>
          <w:sz w:val="28"/>
          <w:szCs w:val="28"/>
        </w:rPr>
        <w:t xml:space="preserve"> яким чином ці положення врегульовані в конс</w:t>
      </w:r>
      <w:r w:rsidR="008C6C12" w:rsidRPr="00AC53A7">
        <w:rPr>
          <w:rFonts w:ascii="Times New Roman" w:hAnsi="Times New Roman"/>
          <w:sz w:val="28"/>
          <w:szCs w:val="28"/>
        </w:rPr>
        <w:t>титуціях окремих країн. Так, КУ</w:t>
      </w:r>
      <w:r w:rsidRPr="00AC53A7">
        <w:rPr>
          <w:rFonts w:ascii="Times New Roman" w:hAnsi="Times New Roman"/>
          <w:sz w:val="28"/>
          <w:szCs w:val="28"/>
        </w:rPr>
        <w:t xml:space="preserve"> передбачає, що</w:t>
      </w:r>
      <w:r w:rsidRPr="00AC53A7">
        <w:rPr>
          <w:rFonts w:ascii="Times New Roman" w:hAnsi="Times New Roman"/>
          <w:b/>
          <w:sz w:val="28"/>
          <w:szCs w:val="28"/>
        </w:rPr>
        <w:t xml:space="preserve"> </w:t>
      </w:r>
      <w:r w:rsidRPr="00AC53A7">
        <w:rPr>
          <w:rFonts w:ascii="Times New Roman" w:hAnsi="Times New Roman"/>
          <w:color w:val="000000"/>
          <w:sz w:val="28"/>
          <w:szCs w:val="28"/>
        </w:rPr>
        <w:t xml:space="preserve">заборона діяльності об'єднань громадян </w:t>
      </w:r>
      <w:r w:rsidRPr="00AC53A7">
        <w:rPr>
          <w:rFonts w:ascii="Times New Roman" w:hAnsi="Times New Roman"/>
          <w:color w:val="000000"/>
          <w:sz w:val="28"/>
          <w:szCs w:val="28"/>
        </w:rPr>
        <w:lastRenderedPageBreak/>
        <w:t xml:space="preserve">здійснюється лише в судовому порядку. Відповідно до ст. </w:t>
      </w:r>
      <w:r w:rsidRPr="00AC53A7">
        <w:rPr>
          <w:rStyle w:val="rvts9"/>
          <w:rFonts w:ascii="Times New Roman" w:hAnsi="Times New Roman"/>
          <w:bCs/>
          <w:color w:val="000000"/>
          <w:sz w:val="28"/>
          <w:szCs w:val="28"/>
        </w:rPr>
        <w:t>37 КУ забороняється</w:t>
      </w:r>
      <w:r w:rsidRPr="00AC53A7">
        <w:rPr>
          <w:rStyle w:val="rvts9"/>
          <w:rFonts w:ascii="Times New Roman" w:hAnsi="Times New Roman"/>
          <w:b/>
          <w:bCs/>
          <w:color w:val="000000"/>
          <w:sz w:val="28"/>
          <w:szCs w:val="28"/>
        </w:rPr>
        <w:t xml:space="preserve"> </w:t>
      </w:r>
      <w:r w:rsidRPr="00AC53A7">
        <w:rPr>
          <w:rFonts w:ascii="Times New Roman" w:hAnsi="Times New Roman"/>
          <w:color w:val="000000"/>
          <w:sz w:val="28"/>
          <w:szCs w:val="28"/>
        </w:rPr>
        <w:t xml:space="preserve">утворення </w:t>
      </w:r>
      <w:r w:rsidR="006F4021" w:rsidRPr="00AC53A7">
        <w:rPr>
          <w:rFonts w:ascii="Times New Roman" w:hAnsi="Times New Roman"/>
          <w:color w:val="000000"/>
          <w:sz w:val="28"/>
          <w:szCs w:val="28"/>
        </w:rPr>
        <w:t>й</w:t>
      </w:r>
      <w:r w:rsidRPr="00AC53A7">
        <w:rPr>
          <w:rFonts w:ascii="Times New Roman" w:hAnsi="Times New Roman"/>
          <w:color w:val="000000"/>
          <w:sz w:val="28"/>
          <w:szCs w:val="28"/>
        </w:rPr>
        <w:t xml:space="preserve"> діяльність політичних партій та громадських організацій, програмні цілі або дії яких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розпалювання міжетнічної, расової, релігійної ворожнечі, посягання на права і свободи людини, здоров'я населення.</w:t>
      </w:r>
      <w:bookmarkStart w:id="144" w:name="n4282"/>
      <w:bookmarkStart w:id="145" w:name="n4283"/>
      <w:bookmarkEnd w:id="144"/>
      <w:bookmarkEnd w:id="145"/>
      <w:r w:rsidRPr="00AC53A7">
        <w:rPr>
          <w:rFonts w:ascii="Times New Roman" w:hAnsi="Times New Roman"/>
          <w:color w:val="000000"/>
          <w:sz w:val="28"/>
          <w:szCs w:val="28"/>
        </w:rPr>
        <w:t xml:space="preserve"> Не допускається створення і діяльність організаційних структур політичних партій в органах виконавчої та судової влади і виконавчих органах місцевого самоврядування, військових формуваннях, а також на державних підприємствах, у навчальних закладах та інших державних установах і організаціях. </w:t>
      </w:r>
      <w:bookmarkStart w:id="146" w:name="n4284"/>
      <w:bookmarkEnd w:id="146"/>
    </w:p>
    <w:p w14:paraId="419AB4A6" w14:textId="77777777" w:rsidR="00B051D6" w:rsidRPr="00AC53A7" w:rsidRDefault="00B051D6" w:rsidP="00923D89">
      <w:pPr>
        <w:pStyle w:val="rvps2"/>
        <w:shd w:val="clear" w:color="auto" w:fill="FFFFFF"/>
        <w:spacing w:before="0" w:beforeAutospacing="0" w:after="0" w:afterAutospacing="0" w:line="360" w:lineRule="auto"/>
        <w:ind w:firstLine="450"/>
        <w:contextualSpacing/>
        <w:jc w:val="both"/>
        <w:rPr>
          <w:sz w:val="28"/>
          <w:szCs w:val="28"/>
          <w:lang w:val="uk-UA"/>
        </w:rPr>
      </w:pPr>
      <w:r w:rsidRPr="00AC53A7">
        <w:rPr>
          <w:color w:val="000000"/>
          <w:sz w:val="28"/>
          <w:szCs w:val="28"/>
          <w:lang w:val="uk-UA"/>
        </w:rPr>
        <w:t>Конституції країн ЄС також</w:t>
      </w:r>
      <w:r w:rsidR="006F4021" w:rsidRPr="00AC53A7">
        <w:rPr>
          <w:color w:val="000000"/>
          <w:sz w:val="28"/>
          <w:szCs w:val="28"/>
          <w:lang w:val="uk-UA"/>
        </w:rPr>
        <w:t xml:space="preserve"> приділяють</w:t>
      </w:r>
      <w:r w:rsidRPr="00AC53A7">
        <w:rPr>
          <w:color w:val="000000"/>
          <w:sz w:val="28"/>
          <w:szCs w:val="28"/>
          <w:lang w:val="uk-UA"/>
        </w:rPr>
        <w:t xml:space="preserve"> певну увагу регулюванню заборони політичних партій. Так, </w:t>
      </w:r>
      <w:r w:rsidRPr="00AC53A7">
        <w:rPr>
          <w:sz w:val="28"/>
          <w:szCs w:val="28"/>
          <w:lang w:val="uk-UA"/>
        </w:rPr>
        <w:t>ст. 13 Конституці</w:t>
      </w:r>
      <w:r w:rsidR="006F4021" w:rsidRPr="00AC53A7">
        <w:rPr>
          <w:sz w:val="28"/>
          <w:szCs w:val="28"/>
          <w:lang w:val="uk-UA"/>
        </w:rPr>
        <w:t>ї</w:t>
      </w:r>
      <w:r w:rsidRPr="00AC53A7">
        <w:rPr>
          <w:sz w:val="28"/>
          <w:szCs w:val="28"/>
          <w:lang w:val="uk-UA"/>
        </w:rPr>
        <w:t xml:space="preserve"> Польщі [</w:t>
      </w:r>
      <w:r w:rsidR="008C6C12" w:rsidRPr="00AC53A7">
        <w:rPr>
          <w:sz w:val="28"/>
          <w:szCs w:val="28"/>
          <w:lang w:val="uk-UA"/>
        </w:rPr>
        <w:t>219</w:t>
      </w:r>
      <w:r w:rsidRPr="00AC53A7">
        <w:rPr>
          <w:sz w:val="28"/>
          <w:szCs w:val="28"/>
          <w:lang w:val="uk-UA"/>
        </w:rPr>
        <w:t xml:space="preserve">] передбачає заборону існування політичних партій та інших організацій, які </w:t>
      </w:r>
      <w:r w:rsidR="006F4021" w:rsidRPr="00AC53A7">
        <w:rPr>
          <w:sz w:val="28"/>
          <w:szCs w:val="28"/>
          <w:lang w:val="uk-UA"/>
        </w:rPr>
        <w:t>у</w:t>
      </w:r>
      <w:r w:rsidRPr="00AC53A7">
        <w:rPr>
          <w:sz w:val="28"/>
          <w:szCs w:val="28"/>
          <w:lang w:val="uk-UA"/>
        </w:rPr>
        <w:t xml:space="preserve"> своїх програмах звертаються до тоталітарних методів і прийомів діяльності нацизму, фашизму </w:t>
      </w:r>
      <w:r w:rsidR="006F4021" w:rsidRPr="00AC53A7">
        <w:rPr>
          <w:sz w:val="28"/>
          <w:szCs w:val="28"/>
          <w:lang w:val="uk-UA"/>
        </w:rPr>
        <w:t>й</w:t>
      </w:r>
      <w:r w:rsidRPr="00AC53A7">
        <w:rPr>
          <w:sz w:val="28"/>
          <w:szCs w:val="28"/>
          <w:lang w:val="uk-UA"/>
        </w:rPr>
        <w:t xml:space="preserve"> комунізму, а також тих, програма </w:t>
      </w:r>
      <w:r w:rsidR="006F4021" w:rsidRPr="00AC53A7">
        <w:rPr>
          <w:sz w:val="28"/>
          <w:szCs w:val="28"/>
          <w:lang w:val="uk-UA"/>
        </w:rPr>
        <w:t>чи</w:t>
      </w:r>
      <w:r w:rsidRPr="00AC53A7">
        <w:rPr>
          <w:sz w:val="28"/>
          <w:szCs w:val="28"/>
          <w:lang w:val="uk-UA"/>
        </w:rPr>
        <w:t xml:space="preserve"> діяльність яких вимагає або допускає расову та національну ненависть, застосування насильства з метою захоплення влади </w:t>
      </w:r>
      <w:r w:rsidR="006F4021" w:rsidRPr="00AC53A7">
        <w:rPr>
          <w:sz w:val="28"/>
          <w:szCs w:val="28"/>
          <w:lang w:val="uk-UA"/>
        </w:rPr>
        <w:t>чи</w:t>
      </w:r>
      <w:r w:rsidRPr="00AC53A7">
        <w:rPr>
          <w:sz w:val="28"/>
          <w:szCs w:val="28"/>
          <w:lang w:val="uk-UA"/>
        </w:rPr>
        <w:t xml:space="preserve"> впливу на політику держави або передбачає таємницю структур партії або членства в ній. А відповідно до ст. 58</w:t>
      </w:r>
      <w:r w:rsidR="006F4021" w:rsidRPr="00AC53A7">
        <w:rPr>
          <w:sz w:val="28"/>
          <w:szCs w:val="28"/>
          <w:lang w:val="uk-UA"/>
        </w:rPr>
        <w:t xml:space="preserve"> Конституції Польщі</w:t>
      </w:r>
      <w:r w:rsidRPr="00AC53A7">
        <w:rPr>
          <w:sz w:val="28"/>
          <w:szCs w:val="28"/>
          <w:lang w:val="uk-UA"/>
        </w:rPr>
        <w:t xml:space="preserve"> заборонені об'єднання, мета </w:t>
      </w:r>
      <w:r w:rsidR="006F4021" w:rsidRPr="00AC53A7">
        <w:rPr>
          <w:sz w:val="28"/>
          <w:szCs w:val="28"/>
          <w:lang w:val="uk-UA"/>
        </w:rPr>
        <w:t>чи</w:t>
      </w:r>
      <w:r w:rsidRPr="00AC53A7">
        <w:rPr>
          <w:sz w:val="28"/>
          <w:szCs w:val="28"/>
          <w:lang w:val="uk-UA"/>
        </w:rPr>
        <w:t xml:space="preserve"> діяльність яких суперечать Конституції або закону, </w:t>
      </w:r>
      <w:r w:rsidR="006F4021" w:rsidRPr="00AC53A7">
        <w:rPr>
          <w:sz w:val="28"/>
          <w:szCs w:val="28"/>
          <w:lang w:val="uk-UA"/>
        </w:rPr>
        <w:t xml:space="preserve">а </w:t>
      </w:r>
      <w:r w:rsidRPr="00AC53A7">
        <w:rPr>
          <w:sz w:val="28"/>
          <w:szCs w:val="28"/>
          <w:lang w:val="uk-UA"/>
        </w:rPr>
        <w:t>рішення про відмову в реєстрації або про заборону діяльності такого об'єднання приймає суд.</w:t>
      </w:r>
    </w:p>
    <w:p w14:paraId="67111633" w14:textId="77777777" w:rsidR="00B051D6" w:rsidRPr="00AC53A7" w:rsidRDefault="00B051D6"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 xml:space="preserve">Конституція Болгарії декларує, що </w:t>
      </w:r>
      <w:r w:rsidRPr="00AC53A7">
        <w:rPr>
          <w:color w:val="000000"/>
          <w:sz w:val="28"/>
          <w:szCs w:val="28"/>
          <w:lang w:val="uk-UA"/>
        </w:rPr>
        <w:t>політичне життя в Республіці Болгарі</w:t>
      </w:r>
      <w:r w:rsidR="006F4021" w:rsidRPr="00AC53A7">
        <w:rPr>
          <w:color w:val="000000"/>
          <w:sz w:val="28"/>
          <w:szCs w:val="28"/>
          <w:lang w:val="uk-UA"/>
        </w:rPr>
        <w:t>я</w:t>
      </w:r>
      <w:r w:rsidRPr="00AC53A7">
        <w:rPr>
          <w:color w:val="000000"/>
          <w:sz w:val="28"/>
          <w:szCs w:val="28"/>
          <w:lang w:val="uk-UA"/>
        </w:rPr>
        <w:t xml:space="preserve"> </w:t>
      </w:r>
      <w:r w:rsidR="00D43E3E" w:rsidRPr="00AC53A7">
        <w:rPr>
          <w:sz w:val="28"/>
          <w:szCs w:val="28"/>
          <w:shd w:val="clear" w:color="auto" w:fill="FFFFFF"/>
          <w:lang w:val="uk-UA"/>
        </w:rPr>
        <w:t>ґ</w:t>
      </w:r>
      <w:r w:rsidRPr="00AC53A7">
        <w:rPr>
          <w:sz w:val="28"/>
          <w:szCs w:val="28"/>
          <w:lang w:val="uk-UA"/>
        </w:rPr>
        <w:t>рунтується</w:t>
      </w:r>
      <w:r w:rsidRPr="00AC53A7">
        <w:rPr>
          <w:color w:val="000000"/>
          <w:sz w:val="28"/>
          <w:szCs w:val="28"/>
          <w:lang w:val="uk-UA"/>
        </w:rPr>
        <w:t xml:space="preserve"> на принципі політичного плюралізму, жодна політична партія або ідеологія не може проголошуватися або затверджуватися як державна. Партії сприяють формуванню </w:t>
      </w:r>
      <w:r w:rsidR="006F4021" w:rsidRPr="00AC53A7">
        <w:rPr>
          <w:color w:val="000000"/>
          <w:sz w:val="28"/>
          <w:szCs w:val="28"/>
          <w:lang w:val="uk-UA"/>
        </w:rPr>
        <w:t>й</w:t>
      </w:r>
      <w:r w:rsidRPr="00AC53A7">
        <w:rPr>
          <w:color w:val="000000"/>
          <w:sz w:val="28"/>
          <w:szCs w:val="28"/>
          <w:lang w:val="uk-UA"/>
        </w:rPr>
        <w:t xml:space="preserve"> вираженню політичної волі громадян, порядок утворення </w:t>
      </w:r>
      <w:r w:rsidR="006F4021" w:rsidRPr="00AC53A7">
        <w:rPr>
          <w:color w:val="000000"/>
          <w:sz w:val="28"/>
          <w:szCs w:val="28"/>
          <w:lang w:val="uk-UA"/>
        </w:rPr>
        <w:t>та</w:t>
      </w:r>
      <w:r w:rsidRPr="00AC53A7">
        <w:rPr>
          <w:color w:val="000000"/>
          <w:sz w:val="28"/>
          <w:szCs w:val="28"/>
          <w:lang w:val="uk-UA"/>
        </w:rPr>
        <w:t xml:space="preserve"> припинення діяльності політичних партій, а також умови їх діяльності регулюються законом. Не допускається утворення політичних партій на етнічній, расов</w:t>
      </w:r>
      <w:r w:rsidR="00C7786C" w:rsidRPr="00AC53A7">
        <w:rPr>
          <w:color w:val="000000"/>
          <w:sz w:val="28"/>
          <w:szCs w:val="28"/>
          <w:lang w:val="uk-UA"/>
        </w:rPr>
        <w:t>ій</w:t>
      </w:r>
      <w:r w:rsidRPr="00AC53A7">
        <w:rPr>
          <w:color w:val="000000"/>
          <w:sz w:val="28"/>
          <w:szCs w:val="28"/>
          <w:lang w:val="uk-UA"/>
        </w:rPr>
        <w:t xml:space="preserve"> </w:t>
      </w:r>
      <w:r w:rsidR="00C7786C" w:rsidRPr="00AC53A7">
        <w:rPr>
          <w:color w:val="000000"/>
          <w:sz w:val="28"/>
          <w:szCs w:val="28"/>
          <w:lang w:val="uk-UA"/>
        </w:rPr>
        <w:t>чи</w:t>
      </w:r>
      <w:r w:rsidRPr="00AC53A7">
        <w:rPr>
          <w:color w:val="000000"/>
          <w:sz w:val="28"/>
          <w:szCs w:val="28"/>
          <w:lang w:val="uk-UA"/>
        </w:rPr>
        <w:t xml:space="preserve"> релігійній основі, а також партій, які мають на меті </w:t>
      </w:r>
      <w:r w:rsidRPr="00AC53A7">
        <w:rPr>
          <w:color w:val="000000"/>
          <w:sz w:val="28"/>
          <w:szCs w:val="28"/>
          <w:lang w:val="uk-UA"/>
        </w:rPr>
        <w:lastRenderedPageBreak/>
        <w:t>насильницьке захоплення державної влади</w:t>
      </w:r>
      <w:r w:rsidR="006C293F" w:rsidRPr="00AC53A7">
        <w:rPr>
          <w:color w:val="000000"/>
          <w:sz w:val="28"/>
          <w:szCs w:val="28"/>
          <w:lang w:val="uk-UA"/>
        </w:rPr>
        <w:t xml:space="preserve"> </w:t>
      </w:r>
      <w:r w:rsidR="006C293F" w:rsidRPr="00AC53A7">
        <w:rPr>
          <w:sz w:val="28"/>
          <w:szCs w:val="28"/>
          <w:lang w:val="uk-UA"/>
        </w:rPr>
        <w:t>[</w:t>
      </w:r>
      <w:r w:rsidR="00152096" w:rsidRPr="00AC53A7">
        <w:rPr>
          <w:sz w:val="28"/>
          <w:szCs w:val="28"/>
          <w:lang w:val="uk-UA"/>
        </w:rPr>
        <w:t>333</w:t>
      </w:r>
      <w:r w:rsidR="006C293F" w:rsidRPr="00AC53A7">
        <w:rPr>
          <w:sz w:val="28"/>
          <w:szCs w:val="28"/>
          <w:lang w:val="uk-UA"/>
        </w:rPr>
        <w:t>]</w:t>
      </w:r>
      <w:r w:rsidRPr="00AC53A7">
        <w:rPr>
          <w:color w:val="000000"/>
          <w:sz w:val="28"/>
          <w:szCs w:val="28"/>
          <w:lang w:val="uk-UA"/>
        </w:rPr>
        <w:t>. Ст. 48 Конституції Естонії визначає, що членами політичних партій можуть</w:t>
      </w:r>
      <w:r w:rsidR="00C7786C" w:rsidRPr="00AC53A7">
        <w:rPr>
          <w:color w:val="000000"/>
          <w:sz w:val="28"/>
          <w:szCs w:val="28"/>
          <w:lang w:val="uk-UA"/>
        </w:rPr>
        <w:t xml:space="preserve"> бути</w:t>
      </w:r>
      <w:r w:rsidRPr="00AC53A7">
        <w:rPr>
          <w:color w:val="000000"/>
          <w:sz w:val="28"/>
          <w:szCs w:val="28"/>
          <w:lang w:val="uk-UA"/>
        </w:rPr>
        <w:t xml:space="preserve"> тільки громадяни Естонії. Забороняються партії, цілі або діяльність яких спрямовані на насильницьку зміну конституційного ладу Естонії або іншим чином вступають </w:t>
      </w:r>
      <w:r w:rsidR="00C7786C" w:rsidRPr="00AC53A7">
        <w:rPr>
          <w:color w:val="000000"/>
          <w:sz w:val="28"/>
          <w:szCs w:val="28"/>
          <w:lang w:val="uk-UA"/>
        </w:rPr>
        <w:t>у</w:t>
      </w:r>
      <w:r w:rsidRPr="00AC53A7">
        <w:rPr>
          <w:color w:val="000000"/>
          <w:sz w:val="28"/>
          <w:szCs w:val="28"/>
          <w:lang w:val="uk-UA"/>
        </w:rPr>
        <w:t xml:space="preserve"> протиріччя </w:t>
      </w:r>
      <w:r w:rsidR="00C7786C" w:rsidRPr="00AC53A7">
        <w:rPr>
          <w:color w:val="000000"/>
          <w:sz w:val="28"/>
          <w:szCs w:val="28"/>
          <w:lang w:val="uk-UA"/>
        </w:rPr>
        <w:t>і</w:t>
      </w:r>
      <w:r w:rsidRPr="00AC53A7">
        <w:rPr>
          <w:color w:val="000000"/>
          <w:sz w:val="28"/>
          <w:szCs w:val="28"/>
          <w:lang w:val="uk-UA"/>
        </w:rPr>
        <w:t>з законом, що встановлює кримінальну відповідальність. Тільки суд має право припинити або призупинити діяльність партії за вчинення правопорушення, а також накласти на неї штраф</w:t>
      </w:r>
      <w:r w:rsidR="00152096" w:rsidRPr="00AC53A7">
        <w:rPr>
          <w:color w:val="000000"/>
          <w:sz w:val="28"/>
          <w:szCs w:val="28"/>
          <w:lang w:val="uk-UA"/>
        </w:rPr>
        <w:t xml:space="preserve"> </w:t>
      </w:r>
      <w:r w:rsidR="00152096" w:rsidRPr="00AC53A7">
        <w:rPr>
          <w:sz w:val="28"/>
          <w:szCs w:val="28"/>
          <w:lang w:val="uk-UA"/>
        </w:rPr>
        <w:t>[</w:t>
      </w:r>
      <w:r w:rsidR="001578DE" w:rsidRPr="00AC53A7">
        <w:rPr>
          <w:sz w:val="28"/>
          <w:szCs w:val="28"/>
          <w:lang w:val="uk-UA"/>
        </w:rPr>
        <w:t>334</w:t>
      </w:r>
      <w:r w:rsidR="00152096" w:rsidRPr="00AC53A7">
        <w:rPr>
          <w:sz w:val="28"/>
          <w:szCs w:val="28"/>
          <w:lang w:val="uk-UA"/>
        </w:rPr>
        <w:t>]</w:t>
      </w:r>
      <w:r w:rsidRPr="00AC53A7">
        <w:rPr>
          <w:color w:val="000000"/>
          <w:sz w:val="28"/>
          <w:szCs w:val="28"/>
          <w:lang w:val="uk-UA"/>
        </w:rPr>
        <w:t xml:space="preserve">. Відповідно до ст. 21 </w:t>
      </w:r>
      <w:r w:rsidRPr="00AC53A7">
        <w:rPr>
          <w:sz w:val="28"/>
          <w:szCs w:val="28"/>
          <w:lang w:val="uk-UA"/>
        </w:rPr>
        <w:t>Конституції Федеративної Республіки Німеччини [</w:t>
      </w:r>
      <w:r w:rsidR="001578DE" w:rsidRPr="00AC53A7">
        <w:rPr>
          <w:sz w:val="28"/>
          <w:szCs w:val="28"/>
          <w:lang w:val="uk-UA"/>
        </w:rPr>
        <w:t>335</w:t>
      </w:r>
      <w:r w:rsidR="00C7786C" w:rsidRPr="00AC53A7">
        <w:rPr>
          <w:sz w:val="28"/>
          <w:szCs w:val="28"/>
          <w:lang w:val="uk-UA"/>
        </w:rPr>
        <w:t>]</w:t>
      </w:r>
      <w:r w:rsidRPr="00AC53A7">
        <w:rPr>
          <w:sz w:val="28"/>
          <w:szCs w:val="28"/>
          <w:lang w:val="uk-UA"/>
        </w:rPr>
        <w:t xml:space="preserve"> партії, які своїми цілями або діями своїх прихильників намагаються завдати шкоди основам демократичного устрою </w:t>
      </w:r>
      <w:r w:rsidR="00C7786C" w:rsidRPr="00AC53A7">
        <w:rPr>
          <w:sz w:val="28"/>
          <w:szCs w:val="28"/>
          <w:lang w:val="uk-UA"/>
        </w:rPr>
        <w:t>чи</w:t>
      </w:r>
      <w:r w:rsidRPr="00AC53A7">
        <w:rPr>
          <w:sz w:val="28"/>
          <w:szCs w:val="28"/>
          <w:lang w:val="uk-UA"/>
        </w:rPr>
        <w:t xml:space="preserve"> поставити під загрозу існування Федеративної Республіки Німеччини, є антиконституційними. </w:t>
      </w:r>
    </w:p>
    <w:p w14:paraId="158D90D3" w14:textId="77777777" w:rsidR="00B051D6" w:rsidRPr="00AC53A7" w:rsidRDefault="00B051D6" w:rsidP="00ED3145">
      <w:pPr>
        <w:pStyle w:val="rvps2"/>
        <w:shd w:val="clear" w:color="auto" w:fill="FFFFFF"/>
        <w:spacing w:before="0" w:beforeAutospacing="0" w:after="0" w:afterAutospacing="0" w:line="360" w:lineRule="auto"/>
        <w:ind w:firstLine="709"/>
        <w:contextualSpacing/>
        <w:jc w:val="both"/>
        <w:rPr>
          <w:color w:val="000000"/>
          <w:sz w:val="28"/>
          <w:szCs w:val="28"/>
          <w:lang w:val="uk-UA"/>
        </w:rPr>
      </w:pPr>
      <w:r w:rsidRPr="00AC53A7">
        <w:rPr>
          <w:sz w:val="28"/>
          <w:szCs w:val="28"/>
          <w:lang w:val="uk-UA"/>
        </w:rPr>
        <w:t>Як бачимо</w:t>
      </w:r>
      <w:r w:rsidR="00C7786C" w:rsidRPr="00AC53A7">
        <w:rPr>
          <w:sz w:val="28"/>
          <w:szCs w:val="28"/>
          <w:lang w:val="uk-UA"/>
        </w:rPr>
        <w:t>, у конституціях окремих країн ЄС</w:t>
      </w:r>
      <w:r w:rsidRPr="00AC53A7">
        <w:rPr>
          <w:sz w:val="28"/>
          <w:szCs w:val="28"/>
          <w:lang w:val="uk-UA"/>
        </w:rPr>
        <w:t xml:space="preserve"> зазвичай наводяться тільки окремі підстави для заборони політичної партії. Положення конституцій щодо заборони політичних партій конкретизуються </w:t>
      </w:r>
      <w:r w:rsidR="00C7786C" w:rsidRPr="00AC53A7">
        <w:rPr>
          <w:sz w:val="28"/>
          <w:szCs w:val="28"/>
          <w:lang w:val="uk-UA"/>
        </w:rPr>
        <w:t>в</w:t>
      </w:r>
      <w:r w:rsidRPr="00AC53A7">
        <w:rPr>
          <w:sz w:val="28"/>
          <w:szCs w:val="28"/>
          <w:lang w:val="uk-UA"/>
        </w:rPr>
        <w:t xml:space="preserve"> спеціальних законах про політичні партії відповідн</w:t>
      </w:r>
      <w:r w:rsidR="00C7786C" w:rsidRPr="00AC53A7">
        <w:rPr>
          <w:sz w:val="28"/>
          <w:szCs w:val="28"/>
          <w:lang w:val="uk-UA"/>
        </w:rPr>
        <w:t>их країн</w:t>
      </w:r>
      <w:r w:rsidRPr="00AC53A7">
        <w:rPr>
          <w:sz w:val="28"/>
          <w:szCs w:val="28"/>
          <w:lang w:val="uk-UA"/>
        </w:rPr>
        <w:t xml:space="preserve">. Так, </w:t>
      </w:r>
      <w:r w:rsidR="00C7786C" w:rsidRPr="00AC53A7">
        <w:rPr>
          <w:sz w:val="28"/>
          <w:szCs w:val="28"/>
          <w:lang w:val="uk-UA"/>
        </w:rPr>
        <w:t>с</w:t>
      </w:r>
      <w:r w:rsidRPr="00AC53A7">
        <w:rPr>
          <w:sz w:val="28"/>
          <w:szCs w:val="28"/>
          <w:lang w:val="uk-UA"/>
        </w:rPr>
        <w:t>т. 5 ЗУ «Про політичні партії в Україні» [</w:t>
      </w:r>
      <w:r w:rsidR="001578DE" w:rsidRPr="00AC53A7">
        <w:rPr>
          <w:sz w:val="28"/>
          <w:szCs w:val="28"/>
          <w:lang w:val="uk-UA"/>
        </w:rPr>
        <w:t>74</w:t>
      </w:r>
      <w:r w:rsidR="00C7786C" w:rsidRPr="00AC53A7">
        <w:rPr>
          <w:sz w:val="28"/>
          <w:szCs w:val="28"/>
          <w:lang w:val="uk-UA"/>
        </w:rPr>
        <w:t>]</w:t>
      </w:r>
      <w:r w:rsidRPr="00AC53A7">
        <w:rPr>
          <w:sz w:val="28"/>
          <w:szCs w:val="28"/>
          <w:lang w:val="uk-UA"/>
        </w:rPr>
        <w:t xml:space="preserve"> у</w:t>
      </w:r>
      <w:r w:rsidRPr="00AC53A7">
        <w:rPr>
          <w:color w:val="000000"/>
          <w:sz w:val="28"/>
          <w:szCs w:val="28"/>
          <w:lang w:val="uk-UA"/>
        </w:rPr>
        <w:t xml:space="preserve">творення </w:t>
      </w:r>
      <w:r w:rsidR="00C7786C" w:rsidRPr="00AC53A7">
        <w:rPr>
          <w:color w:val="000000"/>
          <w:sz w:val="28"/>
          <w:szCs w:val="28"/>
          <w:lang w:val="uk-UA"/>
        </w:rPr>
        <w:t>й</w:t>
      </w:r>
      <w:r w:rsidRPr="00AC53A7">
        <w:rPr>
          <w:color w:val="000000"/>
          <w:sz w:val="28"/>
          <w:szCs w:val="28"/>
          <w:lang w:val="uk-UA"/>
        </w:rPr>
        <w:t xml:space="preserve"> діяльність політичних партій забороняється, якщо їх прогр</w:t>
      </w:r>
      <w:r w:rsidR="00C7786C" w:rsidRPr="00AC53A7">
        <w:rPr>
          <w:color w:val="000000"/>
          <w:sz w:val="28"/>
          <w:szCs w:val="28"/>
          <w:lang w:val="uk-UA"/>
        </w:rPr>
        <w:t>амні цілі або дії спрямовані на</w:t>
      </w:r>
      <w:r w:rsidRPr="00AC53A7">
        <w:rPr>
          <w:color w:val="000000"/>
          <w:sz w:val="28"/>
          <w:szCs w:val="28"/>
          <w:lang w:val="uk-UA"/>
        </w:rPr>
        <w:t xml:space="preserve"> </w:t>
      </w:r>
      <w:bookmarkStart w:id="147" w:name="o30"/>
      <w:bookmarkEnd w:id="147"/>
      <w:r w:rsidRPr="00AC53A7">
        <w:rPr>
          <w:color w:val="000000"/>
          <w:sz w:val="28"/>
          <w:szCs w:val="28"/>
          <w:lang w:val="uk-UA"/>
        </w:rPr>
        <w:t>ліквідацію незалежності України</w:t>
      </w:r>
      <w:r w:rsidR="00C7786C" w:rsidRPr="00AC53A7">
        <w:rPr>
          <w:color w:val="000000"/>
          <w:sz w:val="28"/>
          <w:szCs w:val="28"/>
          <w:lang w:val="uk-UA"/>
        </w:rPr>
        <w:t>,</w:t>
      </w:r>
      <w:r w:rsidRPr="00AC53A7">
        <w:rPr>
          <w:color w:val="000000"/>
          <w:sz w:val="28"/>
          <w:szCs w:val="28"/>
          <w:lang w:val="uk-UA"/>
        </w:rPr>
        <w:t xml:space="preserve"> </w:t>
      </w:r>
      <w:bookmarkStart w:id="148" w:name="o31"/>
      <w:bookmarkEnd w:id="148"/>
      <w:r w:rsidRPr="00AC53A7">
        <w:rPr>
          <w:color w:val="000000"/>
          <w:sz w:val="28"/>
          <w:szCs w:val="28"/>
          <w:lang w:val="uk-UA"/>
        </w:rPr>
        <w:t>зміну конституцій</w:t>
      </w:r>
      <w:r w:rsidR="00ED3145" w:rsidRPr="00AC53A7">
        <w:rPr>
          <w:color w:val="000000"/>
          <w:sz w:val="28"/>
          <w:szCs w:val="28"/>
          <w:lang w:val="uk-UA"/>
        </w:rPr>
        <w:t>ного ладу насильницьким шляхом;</w:t>
      </w:r>
      <w:r w:rsidRPr="00AC53A7">
        <w:rPr>
          <w:color w:val="000000"/>
          <w:sz w:val="28"/>
          <w:szCs w:val="28"/>
          <w:lang w:val="uk-UA"/>
        </w:rPr>
        <w:t xml:space="preserve"> порушення суверенітету і територіальної цілісності України</w:t>
      </w:r>
      <w:bookmarkStart w:id="149" w:name="o33"/>
      <w:bookmarkEnd w:id="149"/>
      <w:r w:rsidR="00C7786C" w:rsidRPr="00AC53A7">
        <w:rPr>
          <w:color w:val="000000"/>
          <w:sz w:val="28"/>
          <w:szCs w:val="28"/>
          <w:lang w:val="uk-UA"/>
        </w:rPr>
        <w:t>,</w:t>
      </w:r>
      <w:r w:rsidR="00D43E3E" w:rsidRPr="00AC53A7">
        <w:rPr>
          <w:color w:val="000000"/>
          <w:sz w:val="28"/>
          <w:szCs w:val="28"/>
          <w:lang w:val="uk-UA"/>
        </w:rPr>
        <w:t xml:space="preserve"> </w:t>
      </w:r>
      <w:r w:rsidRPr="00AC53A7">
        <w:rPr>
          <w:color w:val="000000"/>
          <w:sz w:val="28"/>
          <w:szCs w:val="28"/>
          <w:lang w:val="uk-UA"/>
        </w:rPr>
        <w:t>підрив безпеки держави</w:t>
      </w:r>
      <w:r w:rsidR="00C7786C" w:rsidRPr="00AC53A7">
        <w:rPr>
          <w:color w:val="000000"/>
          <w:sz w:val="28"/>
          <w:szCs w:val="28"/>
          <w:lang w:val="uk-UA"/>
        </w:rPr>
        <w:t>,</w:t>
      </w:r>
      <w:r w:rsidRPr="00AC53A7">
        <w:rPr>
          <w:color w:val="000000"/>
          <w:sz w:val="28"/>
          <w:szCs w:val="28"/>
          <w:lang w:val="uk-UA"/>
        </w:rPr>
        <w:t xml:space="preserve"> </w:t>
      </w:r>
      <w:bookmarkStart w:id="150" w:name="o34"/>
      <w:bookmarkEnd w:id="150"/>
      <w:r w:rsidRPr="00AC53A7">
        <w:rPr>
          <w:color w:val="000000"/>
          <w:sz w:val="28"/>
          <w:szCs w:val="28"/>
          <w:lang w:val="uk-UA"/>
        </w:rPr>
        <w:t>незакон</w:t>
      </w:r>
      <w:r w:rsidR="00ED3145" w:rsidRPr="00AC53A7">
        <w:rPr>
          <w:color w:val="000000"/>
          <w:sz w:val="28"/>
          <w:szCs w:val="28"/>
          <w:lang w:val="uk-UA"/>
        </w:rPr>
        <w:t>не захоплення державної влади</w:t>
      </w:r>
      <w:r w:rsidR="00C7786C" w:rsidRPr="00AC53A7">
        <w:rPr>
          <w:color w:val="000000"/>
          <w:sz w:val="28"/>
          <w:szCs w:val="28"/>
          <w:lang w:val="uk-UA"/>
        </w:rPr>
        <w:t>,</w:t>
      </w:r>
      <w:r w:rsidR="00ED3145" w:rsidRPr="00AC53A7">
        <w:rPr>
          <w:color w:val="000000"/>
          <w:sz w:val="28"/>
          <w:szCs w:val="28"/>
          <w:lang w:val="uk-UA"/>
        </w:rPr>
        <w:t xml:space="preserve"> </w:t>
      </w:r>
      <w:r w:rsidRPr="00AC53A7">
        <w:rPr>
          <w:color w:val="000000"/>
          <w:sz w:val="28"/>
          <w:szCs w:val="28"/>
          <w:lang w:val="uk-UA"/>
        </w:rPr>
        <w:t>пропаганду війни, насильства, розпалювання міжетнічної, расової чи релігійної ворожнечі</w:t>
      </w:r>
      <w:r w:rsidR="00C7786C" w:rsidRPr="00AC53A7">
        <w:rPr>
          <w:color w:val="000000"/>
          <w:sz w:val="28"/>
          <w:szCs w:val="28"/>
          <w:lang w:val="uk-UA"/>
        </w:rPr>
        <w:t>,</w:t>
      </w:r>
      <w:r w:rsidRPr="00AC53A7">
        <w:rPr>
          <w:color w:val="000000"/>
          <w:sz w:val="28"/>
          <w:szCs w:val="28"/>
          <w:lang w:val="uk-UA"/>
        </w:rPr>
        <w:t xml:space="preserve"> </w:t>
      </w:r>
      <w:bookmarkStart w:id="151" w:name="o36"/>
      <w:bookmarkEnd w:id="151"/>
      <w:r w:rsidRPr="00AC53A7">
        <w:rPr>
          <w:color w:val="000000"/>
          <w:sz w:val="28"/>
          <w:szCs w:val="28"/>
          <w:lang w:val="uk-UA"/>
        </w:rPr>
        <w:t>посягання на права і свободи людини</w:t>
      </w:r>
      <w:r w:rsidR="00C7786C" w:rsidRPr="00AC53A7">
        <w:rPr>
          <w:color w:val="000000"/>
          <w:sz w:val="28"/>
          <w:szCs w:val="28"/>
          <w:lang w:val="uk-UA"/>
        </w:rPr>
        <w:t>,</w:t>
      </w:r>
      <w:r w:rsidRPr="00AC53A7">
        <w:rPr>
          <w:color w:val="000000"/>
          <w:sz w:val="28"/>
          <w:szCs w:val="28"/>
          <w:lang w:val="uk-UA"/>
        </w:rPr>
        <w:t xml:space="preserve"> </w:t>
      </w:r>
      <w:bookmarkStart w:id="152" w:name="o37"/>
      <w:bookmarkEnd w:id="152"/>
      <w:r w:rsidRPr="00AC53A7">
        <w:rPr>
          <w:color w:val="000000"/>
          <w:sz w:val="28"/>
          <w:szCs w:val="28"/>
          <w:lang w:val="uk-UA"/>
        </w:rPr>
        <w:t>посягання на здоров'я населення</w:t>
      </w:r>
      <w:r w:rsidR="00C7786C" w:rsidRPr="00AC53A7">
        <w:rPr>
          <w:color w:val="000000"/>
          <w:sz w:val="28"/>
          <w:szCs w:val="28"/>
          <w:lang w:val="uk-UA"/>
        </w:rPr>
        <w:t>,</w:t>
      </w:r>
      <w:r w:rsidRPr="00AC53A7">
        <w:rPr>
          <w:color w:val="000000"/>
          <w:sz w:val="28"/>
          <w:szCs w:val="28"/>
          <w:lang w:val="uk-UA"/>
        </w:rPr>
        <w:t xml:space="preserve"> </w:t>
      </w:r>
      <w:bookmarkStart w:id="153" w:name="o38"/>
      <w:bookmarkEnd w:id="153"/>
      <w:r w:rsidRPr="00AC53A7">
        <w:rPr>
          <w:color w:val="000000"/>
          <w:sz w:val="28"/>
          <w:szCs w:val="28"/>
          <w:lang w:val="uk-UA"/>
        </w:rPr>
        <w:t xml:space="preserve">пропаганду комуністичного та </w:t>
      </w:r>
      <w:r w:rsidR="001578DE" w:rsidRPr="00AC53A7">
        <w:rPr>
          <w:color w:val="000000"/>
          <w:sz w:val="28"/>
          <w:szCs w:val="28"/>
          <w:lang w:val="uk-UA"/>
        </w:rPr>
        <w:t xml:space="preserve">(або) націонал-соціалістичного </w:t>
      </w:r>
      <w:r w:rsidRPr="00AC53A7">
        <w:rPr>
          <w:color w:val="000000"/>
          <w:sz w:val="28"/>
          <w:szCs w:val="28"/>
          <w:lang w:val="uk-UA"/>
        </w:rPr>
        <w:t xml:space="preserve">(нацистського) тоталітарних режимів </w:t>
      </w:r>
      <w:r w:rsidR="00C7786C" w:rsidRPr="00AC53A7">
        <w:rPr>
          <w:color w:val="000000"/>
          <w:sz w:val="28"/>
          <w:szCs w:val="28"/>
          <w:lang w:val="uk-UA"/>
        </w:rPr>
        <w:t>і</w:t>
      </w:r>
      <w:r w:rsidRPr="00AC53A7">
        <w:rPr>
          <w:color w:val="000000"/>
          <w:sz w:val="28"/>
          <w:szCs w:val="28"/>
          <w:lang w:val="uk-UA"/>
        </w:rPr>
        <w:t xml:space="preserve"> їх символіки.</w:t>
      </w:r>
    </w:p>
    <w:p w14:paraId="72F9B083" w14:textId="77777777" w:rsidR="00B051D6" w:rsidRPr="00AC53A7" w:rsidRDefault="00B051D6" w:rsidP="00923D89">
      <w:pPr>
        <w:pStyle w:val="HTMLPreformatted"/>
        <w:shd w:val="clear" w:color="auto" w:fill="FFFFFF"/>
        <w:spacing w:line="360" w:lineRule="auto"/>
        <w:ind w:firstLine="709"/>
        <w:contextualSpacing/>
        <w:jc w:val="both"/>
        <w:textAlignment w:val="baseline"/>
        <w:rPr>
          <w:rFonts w:ascii="Times New Roman" w:hAnsi="Times New Roman" w:cs="Times New Roman"/>
          <w:sz w:val="28"/>
          <w:szCs w:val="28"/>
        </w:rPr>
      </w:pPr>
      <w:bookmarkStart w:id="154" w:name="o39"/>
      <w:bookmarkEnd w:id="154"/>
      <w:r w:rsidRPr="00AC53A7">
        <w:rPr>
          <w:rFonts w:ascii="Times New Roman" w:hAnsi="Times New Roman" w:cs="Times New Roman"/>
          <w:color w:val="000000"/>
          <w:sz w:val="28"/>
          <w:szCs w:val="28"/>
        </w:rPr>
        <w:t xml:space="preserve">Тобто </w:t>
      </w:r>
      <w:r w:rsidRPr="00AC53A7">
        <w:rPr>
          <w:rFonts w:ascii="Times New Roman" w:hAnsi="Times New Roman" w:cs="Times New Roman"/>
          <w:sz w:val="28"/>
          <w:szCs w:val="28"/>
        </w:rPr>
        <w:t xml:space="preserve">ЗУ «Про політичні партії в Україні» </w:t>
      </w:r>
      <w:r w:rsidR="001578DE" w:rsidRPr="00AC53A7">
        <w:rPr>
          <w:rFonts w:ascii="Times New Roman" w:hAnsi="Times New Roman" w:cs="Times New Roman"/>
          <w:sz w:val="28"/>
          <w:szCs w:val="28"/>
        </w:rPr>
        <w:t>п</w:t>
      </w:r>
      <w:r w:rsidRPr="00AC53A7">
        <w:rPr>
          <w:rFonts w:ascii="Times New Roman" w:hAnsi="Times New Roman" w:cs="Times New Roman"/>
          <w:sz w:val="28"/>
          <w:szCs w:val="28"/>
        </w:rPr>
        <w:t>орівнян</w:t>
      </w:r>
      <w:r w:rsidR="00C7786C" w:rsidRPr="00AC53A7">
        <w:rPr>
          <w:rFonts w:ascii="Times New Roman" w:hAnsi="Times New Roman" w:cs="Times New Roman"/>
          <w:sz w:val="28"/>
          <w:szCs w:val="28"/>
        </w:rPr>
        <w:t>о</w:t>
      </w:r>
      <w:r w:rsidRPr="00AC53A7">
        <w:rPr>
          <w:rFonts w:ascii="Times New Roman" w:hAnsi="Times New Roman" w:cs="Times New Roman"/>
          <w:sz w:val="28"/>
          <w:szCs w:val="28"/>
        </w:rPr>
        <w:t xml:space="preserve"> з КУ, додатково містить положення про заборону утворення </w:t>
      </w:r>
      <w:r w:rsidR="00C7786C" w:rsidRPr="00AC53A7">
        <w:rPr>
          <w:rFonts w:ascii="Times New Roman" w:hAnsi="Times New Roman" w:cs="Times New Roman"/>
          <w:sz w:val="28"/>
          <w:szCs w:val="28"/>
        </w:rPr>
        <w:t>й</w:t>
      </w:r>
      <w:r w:rsidRPr="00AC53A7">
        <w:rPr>
          <w:rFonts w:ascii="Times New Roman" w:hAnsi="Times New Roman" w:cs="Times New Roman"/>
          <w:sz w:val="28"/>
          <w:szCs w:val="28"/>
        </w:rPr>
        <w:t xml:space="preserve"> діяльн</w:t>
      </w:r>
      <w:r w:rsidR="00C7786C" w:rsidRPr="00AC53A7">
        <w:rPr>
          <w:rFonts w:ascii="Times New Roman" w:hAnsi="Times New Roman" w:cs="Times New Roman"/>
          <w:sz w:val="28"/>
          <w:szCs w:val="28"/>
        </w:rPr>
        <w:t xml:space="preserve">ості </w:t>
      </w:r>
      <w:r w:rsidRPr="00AC53A7">
        <w:rPr>
          <w:rFonts w:ascii="Times New Roman" w:hAnsi="Times New Roman" w:cs="Times New Roman"/>
          <w:sz w:val="28"/>
          <w:szCs w:val="28"/>
        </w:rPr>
        <w:t xml:space="preserve">партій, якщо їх програмні цілі або дії спрямовані на пропаганду комуністичного та (або) націонал-соціалістичного (нацистського) тоталітарних режимів </w:t>
      </w:r>
      <w:r w:rsidR="00C7786C" w:rsidRPr="00AC53A7">
        <w:rPr>
          <w:rFonts w:ascii="Times New Roman" w:hAnsi="Times New Roman" w:cs="Times New Roman"/>
          <w:sz w:val="28"/>
          <w:szCs w:val="28"/>
        </w:rPr>
        <w:t>і</w:t>
      </w:r>
      <w:r w:rsidRPr="00AC53A7">
        <w:rPr>
          <w:rFonts w:ascii="Times New Roman" w:hAnsi="Times New Roman" w:cs="Times New Roman"/>
          <w:sz w:val="28"/>
          <w:szCs w:val="28"/>
        </w:rPr>
        <w:t xml:space="preserve"> їх символіки, інші положення про заборону утворення </w:t>
      </w:r>
      <w:r w:rsidR="00C7786C" w:rsidRPr="00AC53A7">
        <w:rPr>
          <w:rFonts w:ascii="Times New Roman" w:hAnsi="Times New Roman" w:cs="Times New Roman"/>
          <w:sz w:val="28"/>
          <w:szCs w:val="28"/>
        </w:rPr>
        <w:t>та</w:t>
      </w:r>
      <w:r w:rsidRPr="00AC53A7">
        <w:rPr>
          <w:rFonts w:ascii="Times New Roman" w:hAnsi="Times New Roman" w:cs="Times New Roman"/>
          <w:sz w:val="28"/>
          <w:szCs w:val="28"/>
        </w:rPr>
        <w:t xml:space="preserve"> діяльн</w:t>
      </w:r>
      <w:r w:rsidR="00C7786C" w:rsidRPr="00AC53A7">
        <w:rPr>
          <w:rFonts w:ascii="Times New Roman" w:hAnsi="Times New Roman" w:cs="Times New Roman"/>
          <w:sz w:val="28"/>
          <w:szCs w:val="28"/>
        </w:rPr>
        <w:t>ості</w:t>
      </w:r>
      <w:r w:rsidRPr="00AC53A7">
        <w:rPr>
          <w:rFonts w:ascii="Times New Roman" w:hAnsi="Times New Roman" w:cs="Times New Roman"/>
          <w:sz w:val="28"/>
          <w:szCs w:val="28"/>
        </w:rPr>
        <w:t xml:space="preserve"> партій збігаються з тими, що містяться в ст. 37 </w:t>
      </w:r>
      <w:r w:rsidR="00D43E3E" w:rsidRPr="00AC53A7">
        <w:rPr>
          <w:rFonts w:ascii="Times New Roman" w:hAnsi="Times New Roman" w:cs="Times New Roman"/>
          <w:sz w:val="28"/>
          <w:szCs w:val="28"/>
        </w:rPr>
        <w:t>КУ</w:t>
      </w:r>
      <w:r w:rsidRPr="00AC53A7">
        <w:rPr>
          <w:rFonts w:ascii="Times New Roman" w:hAnsi="Times New Roman" w:cs="Times New Roman"/>
          <w:sz w:val="28"/>
          <w:szCs w:val="28"/>
        </w:rPr>
        <w:t xml:space="preserve">. </w:t>
      </w:r>
    </w:p>
    <w:p w14:paraId="6FF584D4" w14:textId="77777777" w:rsidR="00B051D6" w:rsidRPr="00AC53A7" w:rsidRDefault="00B051D6" w:rsidP="00923D89">
      <w:pPr>
        <w:pStyle w:val="HTMLPreformatted"/>
        <w:shd w:val="clear" w:color="auto" w:fill="FFFFFF"/>
        <w:spacing w:line="360" w:lineRule="auto"/>
        <w:ind w:firstLine="709"/>
        <w:contextualSpacing/>
        <w:jc w:val="both"/>
        <w:textAlignment w:val="baseline"/>
        <w:rPr>
          <w:rFonts w:ascii="Times New Roman" w:hAnsi="Times New Roman" w:cs="Times New Roman"/>
          <w:color w:val="000000"/>
          <w:sz w:val="28"/>
          <w:szCs w:val="28"/>
        </w:rPr>
      </w:pPr>
      <w:r w:rsidRPr="00AC53A7">
        <w:rPr>
          <w:rFonts w:ascii="Times New Roman" w:hAnsi="Times New Roman" w:cs="Times New Roman"/>
          <w:sz w:val="28"/>
          <w:szCs w:val="28"/>
        </w:rPr>
        <w:lastRenderedPageBreak/>
        <w:t xml:space="preserve">Як бачимо, перелік підстав для заборони політичної партії досить широкий. </w:t>
      </w:r>
      <w:r w:rsidR="00C7786C" w:rsidRPr="00AC53A7">
        <w:rPr>
          <w:rFonts w:ascii="Times New Roman" w:hAnsi="Times New Roman" w:cs="Times New Roman"/>
          <w:sz w:val="28"/>
          <w:szCs w:val="28"/>
        </w:rPr>
        <w:t>У</w:t>
      </w:r>
      <w:r w:rsidRPr="00AC53A7">
        <w:rPr>
          <w:rFonts w:ascii="Times New Roman" w:hAnsi="Times New Roman" w:cs="Times New Roman"/>
          <w:sz w:val="28"/>
          <w:szCs w:val="28"/>
        </w:rPr>
        <w:t xml:space="preserve"> межах </w:t>
      </w:r>
      <w:r w:rsidR="00C7786C" w:rsidRPr="00AC53A7">
        <w:rPr>
          <w:rFonts w:ascii="Times New Roman" w:hAnsi="Times New Roman" w:cs="Times New Roman"/>
          <w:sz w:val="28"/>
          <w:szCs w:val="28"/>
        </w:rPr>
        <w:t xml:space="preserve">цієї </w:t>
      </w:r>
      <w:r w:rsidRPr="00AC53A7">
        <w:rPr>
          <w:rFonts w:ascii="Times New Roman" w:hAnsi="Times New Roman" w:cs="Times New Roman"/>
          <w:sz w:val="28"/>
          <w:szCs w:val="28"/>
        </w:rPr>
        <w:t>роботи не будемо аналізувати</w:t>
      </w:r>
      <w:r w:rsidR="001578DE" w:rsidRPr="00AC53A7">
        <w:rPr>
          <w:rFonts w:ascii="Times New Roman" w:hAnsi="Times New Roman" w:cs="Times New Roman"/>
          <w:sz w:val="28"/>
          <w:szCs w:val="28"/>
        </w:rPr>
        <w:t xml:space="preserve"> ці</w:t>
      </w:r>
      <w:r w:rsidRPr="00AC53A7">
        <w:rPr>
          <w:rFonts w:ascii="Times New Roman" w:hAnsi="Times New Roman" w:cs="Times New Roman"/>
          <w:sz w:val="28"/>
          <w:szCs w:val="28"/>
        </w:rPr>
        <w:t xml:space="preserve"> підстави, оскільки всі вони є досить багатогранними </w:t>
      </w:r>
      <w:r w:rsidR="00C7786C" w:rsidRPr="00AC53A7">
        <w:rPr>
          <w:rFonts w:ascii="Times New Roman" w:hAnsi="Times New Roman" w:cs="Times New Roman"/>
          <w:sz w:val="28"/>
          <w:szCs w:val="28"/>
        </w:rPr>
        <w:t>й</w:t>
      </w:r>
      <w:r w:rsidRPr="00AC53A7">
        <w:rPr>
          <w:rFonts w:ascii="Times New Roman" w:hAnsi="Times New Roman" w:cs="Times New Roman"/>
          <w:sz w:val="28"/>
          <w:szCs w:val="28"/>
        </w:rPr>
        <w:t xml:space="preserve"> складними </w:t>
      </w:r>
      <w:r w:rsidR="00C7786C" w:rsidRPr="00AC53A7">
        <w:rPr>
          <w:rFonts w:ascii="Times New Roman" w:hAnsi="Times New Roman" w:cs="Times New Roman"/>
          <w:sz w:val="28"/>
          <w:szCs w:val="28"/>
        </w:rPr>
        <w:t>та</w:t>
      </w:r>
      <w:r w:rsidRPr="00AC53A7">
        <w:rPr>
          <w:rFonts w:ascii="Times New Roman" w:hAnsi="Times New Roman" w:cs="Times New Roman"/>
          <w:sz w:val="28"/>
          <w:szCs w:val="28"/>
        </w:rPr>
        <w:t xml:space="preserve"> слугують об’єктами окремих наукових досліджень. Наприклад, під </w:t>
      </w:r>
      <w:r w:rsidRPr="00AC53A7">
        <w:rPr>
          <w:rFonts w:ascii="Times New Roman" w:hAnsi="Times New Roman" w:cs="Times New Roman"/>
          <w:color w:val="000000"/>
          <w:sz w:val="28"/>
        </w:rPr>
        <w:t>конституційним ладом України розуміється система суспільних відносин (соціальних, економічних, політико-правових), передбачених Конституцією і законами України, прийнятими на їх основі й відповідно до них, які дають можливість реально забезпечити додержання прав і свобод людини і громадянина</w:t>
      </w:r>
      <w:r w:rsidR="00844BE0" w:rsidRPr="00AC53A7">
        <w:rPr>
          <w:rFonts w:ascii="Times New Roman" w:hAnsi="Times New Roman" w:cs="Times New Roman"/>
          <w:color w:val="000000"/>
          <w:sz w:val="28"/>
        </w:rPr>
        <w:t xml:space="preserve"> </w:t>
      </w:r>
      <w:r w:rsidR="00844BE0" w:rsidRPr="00AC53A7">
        <w:rPr>
          <w:rFonts w:ascii="Times New Roman" w:hAnsi="Times New Roman" w:cs="Times New Roman"/>
          <w:sz w:val="28"/>
          <w:szCs w:val="28"/>
        </w:rPr>
        <w:t>[336, с. 6]</w:t>
      </w:r>
      <w:r w:rsidRPr="00AC53A7">
        <w:rPr>
          <w:rFonts w:ascii="Times New Roman" w:hAnsi="Times New Roman" w:cs="Times New Roman"/>
          <w:color w:val="000000"/>
          <w:sz w:val="28"/>
          <w:szCs w:val="28"/>
        </w:rPr>
        <w:t>.</w:t>
      </w:r>
      <w:r w:rsidRPr="00AC53A7">
        <w:rPr>
          <w:rFonts w:ascii="Times New Roman" w:hAnsi="Times New Roman" w:cs="Times New Roman"/>
          <w:color w:val="000000"/>
          <w:sz w:val="28"/>
        </w:rPr>
        <w:t xml:space="preserve"> В той же час, наводиться цілий ряд інших визначень </w:t>
      </w:r>
      <w:r w:rsidR="00D43E3E" w:rsidRPr="00AC53A7">
        <w:rPr>
          <w:rFonts w:ascii="Times New Roman" w:hAnsi="Times New Roman" w:cs="Times New Roman"/>
          <w:color w:val="000000"/>
          <w:sz w:val="28"/>
          <w:lang w:val="ru-RU"/>
        </w:rPr>
        <w:t>цього</w:t>
      </w:r>
      <w:r w:rsidRPr="00AC53A7">
        <w:rPr>
          <w:rFonts w:ascii="Times New Roman" w:hAnsi="Times New Roman" w:cs="Times New Roman"/>
          <w:color w:val="000000"/>
          <w:sz w:val="28"/>
        </w:rPr>
        <w:t xml:space="preserve"> поняття та підходів до його формулювання</w:t>
      </w:r>
      <w:r w:rsidR="00844BE0" w:rsidRPr="00AC53A7">
        <w:rPr>
          <w:rFonts w:ascii="Times New Roman" w:hAnsi="Times New Roman" w:cs="Times New Roman"/>
          <w:color w:val="000000"/>
          <w:sz w:val="28"/>
        </w:rPr>
        <w:t xml:space="preserve"> </w:t>
      </w:r>
      <w:r w:rsidR="00844BE0" w:rsidRPr="00AC53A7">
        <w:rPr>
          <w:rFonts w:ascii="Times New Roman" w:hAnsi="Times New Roman" w:cs="Times New Roman"/>
          <w:sz w:val="28"/>
          <w:szCs w:val="28"/>
        </w:rPr>
        <w:t>[</w:t>
      </w:r>
      <w:r w:rsidR="00F45A24" w:rsidRPr="00AC53A7">
        <w:rPr>
          <w:rFonts w:ascii="Times New Roman" w:hAnsi="Times New Roman" w:cs="Times New Roman"/>
          <w:sz w:val="28"/>
          <w:szCs w:val="28"/>
        </w:rPr>
        <w:t>279, с. 27; 337, с. 37; 338, с. 47; 339, с. 96; 340, с. 56; 341, с. 46; 342, с. 34</w:t>
      </w:r>
      <w:r w:rsidR="00844BE0" w:rsidRPr="00AC53A7">
        <w:rPr>
          <w:rFonts w:ascii="Times New Roman" w:hAnsi="Times New Roman" w:cs="Times New Roman"/>
          <w:sz w:val="28"/>
          <w:szCs w:val="28"/>
        </w:rPr>
        <w:t>].</w:t>
      </w:r>
      <w:r w:rsidR="00F45A24" w:rsidRPr="00AC53A7">
        <w:rPr>
          <w:rFonts w:ascii="Times New Roman" w:hAnsi="Times New Roman" w:cs="Times New Roman"/>
          <w:color w:val="000000"/>
          <w:sz w:val="28"/>
        </w:rPr>
        <w:t xml:space="preserve"> </w:t>
      </w:r>
    </w:p>
    <w:p w14:paraId="38F5A0F1" w14:textId="77777777" w:rsidR="00B051D6" w:rsidRPr="00AC53A7" w:rsidRDefault="00C7786C" w:rsidP="00923D89">
      <w:pPr>
        <w:spacing w:after="0" w:line="360" w:lineRule="auto"/>
        <w:ind w:firstLine="720"/>
        <w:contextualSpacing/>
        <w:jc w:val="both"/>
        <w:rPr>
          <w:rFonts w:ascii="Times New Roman" w:hAnsi="Times New Roman"/>
          <w:sz w:val="28"/>
          <w:szCs w:val="28"/>
        </w:rPr>
      </w:pPr>
      <w:r w:rsidRPr="00AC53A7">
        <w:rPr>
          <w:rFonts w:ascii="Times New Roman" w:hAnsi="Times New Roman"/>
          <w:sz w:val="28"/>
          <w:szCs w:val="28"/>
        </w:rPr>
        <w:t>Варто</w:t>
      </w:r>
      <w:r w:rsidR="00B051D6" w:rsidRPr="00AC53A7">
        <w:rPr>
          <w:rFonts w:ascii="Times New Roman" w:hAnsi="Times New Roman"/>
          <w:sz w:val="28"/>
          <w:szCs w:val="28"/>
        </w:rPr>
        <w:t xml:space="preserve"> погодитися з висновком В.І. Кафарського, що система державного контролю в У</w:t>
      </w:r>
      <w:r w:rsidRPr="00AC53A7">
        <w:rPr>
          <w:rFonts w:ascii="Times New Roman" w:hAnsi="Times New Roman"/>
          <w:sz w:val="28"/>
          <w:szCs w:val="28"/>
        </w:rPr>
        <w:t>країні є недосконалою, оскільки</w:t>
      </w:r>
      <w:r w:rsidR="00B051D6" w:rsidRPr="00AC53A7">
        <w:rPr>
          <w:rFonts w:ascii="Times New Roman" w:hAnsi="Times New Roman"/>
          <w:sz w:val="28"/>
          <w:szCs w:val="28"/>
        </w:rPr>
        <w:t xml:space="preserve"> програмні документи політичної партії</w:t>
      </w:r>
      <w:r w:rsidRPr="00AC53A7">
        <w:rPr>
          <w:rFonts w:ascii="Times New Roman" w:hAnsi="Times New Roman"/>
          <w:sz w:val="28"/>
          <w:szCs w:val="28"/>
        </w:rPr>
        <w:t xml:space="preserve"> аналізуються</w:t>
      </w:r>
      <w:r w:rsidR="00B051D6" w:rsidRPr="00AC53A7">
        <w:rPr>
          <w:rFonts w:ascii="Times New Roman" w:hAnsi="Times New Roman"/>
          <w:sz w:val="28"/>
          <w:szCs w:val="28"/>
        </w:rPr>
        <w:t xml:space="preserve"> Міністерством юстиції України за формальними ознаками (малоймовірно, що хтось у програму партії закладатиме тезу про ліквідацію держави чи розпалювання міжнаціональної ворожнечі),</w:t>
      </w:r>
      <w:r w:rsidRPr="00AC53A7">
        <w:rPr>
          <w:rFonts w:ascii="Times New Roman" w:hAnsi="Times New Roman"/>
          <w:sz w:val="28"/>
          <w:szCs w:val="28"/>
        </w:rPr>
        <w:t xml:space="preserve"> водночас</w:t>
      </w:r>
      <w:r w:rsidR="00B051D6" w:rsidRPr="00AC53A7">
        <w:rPr>
          <w:rFonts w:ascii="Times New Roman" w:hAnsi="Times New Roman"/>
          <w:sz w:val="28"/>
          <w:szCs w:val="28"/>
        </w:rPr>
        <w:t xml:space="preserve"> навіть антидержавницькі заяви керівництва партій чи так</w:t>
      </w:r>
      <w:r w:rsidRPr="00AC53A7">
        <w:rPr>
          <w:rFonts w:ascii="Times New Roman" w:hAnsi="Times New Roman"/>
          <w:sz w:val="28"/>
          <w:szCs w:val="28"/>
        </w:rPr>
        <w:t>а</w:t>
      </w:r>
      <w:r w:rsidR="00B051D6" w:rsidRPr="00AC53A7">
        <w:rPr>
          <w:rFonts w:ascii="Times New Roman" w:hAnsi="Times New Roman"/>
          <w:sz w:val="28"/>
          <w:szCs w:val="28"/>
        </w:rPr>
        <w:t xml:space="preserve"> діяльність партійних осередків не підпадають під санкцію попередження, що в умовах низького рівня політичної та правової культури не дає позитивних результатів</w:t>
      </w:r>
      <w:r w:rsidR="00F45A24" w:rsidRPr="00AC53A7">
        <w:rPr>
          <w:rFonts w:ascii="Times New Roman" w:hAnsi="Times New Roman"/>
          <w:sz w:val="28"/>
          <w:szCs w:val="28"/>
        </w:rPr>
        <w:t xml:space="preserve"> [</w:t>
      </w:r>
      <w:r w:rsidR="006F19AE" w:rsidRPr="00AC53A7">
        <w:rPr>
          <w:rFonts w:ascii="Times New Roman" w:hAnsi="Times New Roman"/>
          <w:sz w:val="28"/>
          <w:szCs w:val="28"/>
        </w:rPr>
        <w:t>2, с. 207</w:t>
      </w:r>
      <w:r w:rsidR="00F45A24" w:rsidRPr="00AC53A7">
        <w:rPr>
          <w:rFonts w:ascii="Times New Roman" w:hAnsi="Times New Roman"/>
          <w:sz w:val="28"/>
          <w:szCs w:val="28"/>
        </w:rPr>
        <w:t>]</w:t>
      </w:r>
      <w:r w:rsidR="00F45A24" w:rsidRPr="00AC53A7">
        <w:rPr>
          <w:rFonts w:ascii="Times New Roman" w:hAnsi="Times New Roman"/>
          <w:color w:val="000000"/>
          <w:sz w:val="28"/>
          <w:szCs w:val="28"/>
        </w:rPr>
        <w:t>.</w:t>
      </w:r>
    </w:p>
    <w:p w14:paraId="422C14FE" w14:textId="77777777" w:rsidR="00B051D6" w:rsidRPr="00AC53A7" w:rsidRDefault="00B051D6" w:rsidP="00923D89">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Що стосується Закону Польщі «Про політичні партії» [</w:t>
      </w:r>
      <w:r w:rsidR="00923D89" w:rsidRPr="00AC53A7">
        <w:rPr>
          <w:sz w:val="28"/>
          <w:szCs w:val="28"/>
          <w:lang w:val="uk-UA"/>
        </w:rPr>
        <w:t>75</w:t>
      </w:r>
      <w:r w:rsidRPr="00AC53A7">
        <w:rPr>
          <w:sz w:val="28"/>
          <w:szCs w:val="28"/>
          <w:lang w:val="uk-UA"/>
        </w:rPr>
        <w:t>] та Закону Латвійської Республіки «Про політичні партії»</w:t>
      </w:r>
      <w:r w:rsidR="00923D89" w:rsidRPr="00AC53A7">
        <w:rPr>
          <w:sz w:val="28"/>
          <w:szCs w:val="28"/>
          <w:lang w:val="uk-UA"/>
        </w:rPr>
        <w:t xml:space="preserve"> [77]</w:t>
      </w:r>
      <w:r w:rsidRPr="00AC53A7">
        <w:rPr>
          <w:sz w:val="28"/>
          <w:szCs w:val="28"/>
          <w:lang w:val="uk-UA"/>
        </w:rPr>
        <w:t xml:space="preserve">, то в них спостерігається дещо інший підхід до заборони (ліквідації) політичних партій. Насамперед </w:t>
      </w:r>
      <w:r w:rsidR="00C7786C" w:rsidRPr="00AC53A7">
        <w:rPr>
          <w:sz w:val="28"/>
          <w:szCs w:val="28"/>
          <w:lang w:val="uk-UA"/>
        </w:rPr>
        <w:t>за</w:t>
      </w:r>
      <w:r w:rsidRPr="00AC53A7">
        <w:rPr>
          <w:sz w:val="28"/>
          <w:szCs w:val="28"/>
          <w:lang w:val="uk-UA"/>
        </w:rPr>
        <w:t xml:space="preserve">значимо, що в згаданому Законі Польщі термін «заборона політичної партії» взагалі не вживається, натомість використовується поняття «ліквідація політичної партії», регулюванню якого присвячена </w:t>
      </w:r>
      <w:r w:rsidR="00C7786C" w:rsidRPr="00AC53A7">
        <w:rPr>
          <w:sz w:val="28"/>
          <w:szCs w:val="28"/>
          <w:lang w:val="uk-UA"/>
        </w:rPr>
        <w:t>г</w:t>
      </w:r>
      <w:r w:rsidRPr="00AC53A7">
        <w:rPr>
          <w:sz w:val="28"/>
          <w:szCs w:val="28"/>
          <w:lang w:val="uk-UA"/>
        </w:rPr>
        <w:t xml:space="preserve">лава 6 цього </w:t>
      </w:r>
      <w:r w:rsidR="00C7786C" w:rsidRPr="00AC53A7">
        <w:rPr>
          <w:sz w:val="28"/>
          <w:szCs w:val="28"/>
          <w:lang w:val="uk-UA"/>
        </w:rPr>
        <w:t>з</w:t>
      </w:r>
      <w:r w:rsidRPr="00AC53A7">
        <w:rPr>
          <w:sz w:val="28"/>
          <w:szCs w:val="28"/>
          <w:lang w:val="uk-UA"/>
        </w:rPr>
        <w:t>акону. Так, відповідно до ст. 45 Закону Польщі «Про політичні партії», ліквідація політичної партії відбуваєть</w:t>
      </w:r>
      <w:r w:rsidR="00C7786C" w:rsidRPr="00AC53A7">
        <w:rPr>
          <w:sz w:val="28"/>
          <w:szCs w:val="28"/>
          <w:lang w:val="uk-UA"/>
        </w:rPr>
        <w:t>ся внаслідок</w:t>
      </w:r>
      <w:r w:rsidRPr="00AC53A7">
        <w:rPr>
          <w:sz w:val="28"/>
          <w:szCs w:val="28"/>
          <w:lang w:val="uk-UA"/>
        </w:rPr>
        <w:t xml:space="preserve"> відповідного рішення уповноваженого статутного органу пар</w:t>
      </w:r>
      <w:r w:rsidR="00C7786C" w:rsidRPr="00AC53A7">
        <w:rPr>
          <w:sz w:val="28"/>
          <w:szCs w:val="28"/>
          <w:lang w:val="uk-UA"/>
        </w:rPr>
        <w:t>тії або</w:t>
      </w:r>
      <w:r w:rsidRPr="00AC53A7">
        <w:rPr>
          <w:sz w:val="28"/>
          <w:szCs w:val="28"/>
          <w:lang w:val="uk-UA"/>
        </w:rPr>
        <w:t xml:space="preserve"> постанови Варшавського </w:t>
      </w:r>
      <w:r w:rsidR="00C7786C" w:rsidRPr="00AC53A7">
        <w:rPr>
          <w:sz w:val="28"/>
          <w:szCs w:val="28"/>
          <w:lang w:val="uk-UA"/>
        </w:rPr>
        <w:t>о</w:t>
      </w:r>
      <w:r w:rsidRPr="00AC53A7">
        <w:rPr>
          <w:sz w:val="28"/>
          <w:szCs w:val="28"/>
          <w:lang w:val="uk-UA"/>
        </w:rPr>
        <w:t xml:space="preserve">кружного </w:t>
      </w:r>
      <w:r w:rsidR="00C7786C" w:rsidRPr="00AC53A7">
        <w:rPr>
          <w:sz w:val="28"/>
          <w:szCs w:val="28"/>
          <w:lang w:val="uk-UA"/>
        </w:rPr>
        <w:t>с</w:t>
      </w:r>
      <w:r w:rsidRPr="00AC53A7">
        <w:rPr>
          <w:sz w:val="28"/>
          <w:szCs w:val="28"/>
          <w:lang w:val="uk-UA"/>
        </w:rPr>
        <w:t>уду щодо вилучення партії з реєстру</w:t>
      </w:r>
      <w:r w:rsidR="00C7786C" w:rsidRPr="00AC53A7">
        <w:rPr>
          <w:sz w:val="28"/>
          <w:szCs w:val="28"/>
          <w:lang w:val="uk-UA"/>
        </w:rPr>
        <w:t>,</w:t>
      </w:r>
      <w:r w:rsidRPr="00AC53A7">
        <w:rPr>
          <w:sz w:val="28"/>
          <w:szCs w:val="28"/>
          <w:lang w:val="uk-UA"/>
        </w:rPr>
        <w:t xml:space="preserve"> з підстав зазначених </w:t>
      </w:r>
      <w:r w:rsidR="00C7786C" w:rsidRPr="00AC53A7">
        <w:rPr>
          <w:sz w:val="28"/>
          <w:szCs w:val="28"/>
          <w:lang w:val="uk-UA"/>
        </w:rPr>
        <w:t>у</w:t>
      </w:r>
      <w:r w:rsidRPr="00AC53A7">
        <w:rPr>
          <w:sz w:val="28"/>
          <w:szCs w:val="28"/>
          <w:lang w:val="uk-UA"/>
        </w:rPr>
        <w:t xml:space="preserve"> цьому </w:t>
      </w:r>
      <w:r w:rsidR="00C7786C" w:rsidRPr="00AC53A7">
        <w:rPr>
          <w:sz w:val="28"/>
          <w:szCs w:val="28"/>
          <w:lang w:val="uk-UA"/>
        </w:rPr>
        <w:t>з</w:t>
      </w:r>
      <w:r w:rsidRPr="00AC53A7">
        <w:rPr>
          <w:sz w:val="28"/>
          <w:szCs w:val="28"/>
          <w:lang w:val="uk-UA"/>
        </w:rPr>
        <w:t xml:space="preserve">аконі, а саме: якщо політична партія у встановлені </w:t>
      </w:r>
      <w:r w:rsidR="00C7786C" w:rsidRPr="00AC53A7">
        <w:rPr>
          <w:sz w:val="28"/>
          <w:szCs w:val="28"/>
          <w:lang w:val="uk-UA"/>
        </w:rPr>
        <w:t>з</w:t>
      </w:r>
      <w:r w:rsidRPr="00AC53A7">
        <w:rPr>
          <w:sz w:val="28"/>
          <w:szCs w:val="28"/>
          <w:lang w:val="uk-UA"/>
        </w:rPr>
        <w:t>аконом терміни не повідомила Суд про змін</w:t>
      </w:r>
      <w:r w:rsidR="00C7786C" w:rsidRPr="00AC53A7">
        <w:rPr>
          <w:sz w:val="28"/>
          <w:szCs w:val="28"/>
          <w:lang w:val="uk-UA"/>
        </w:rPr>
        <w:t>у</w:t>
      </w:r>
      <w:r w:rsidRPr="00AC53A7">
        <w:rPr>
          <w:sz w:val="28"/>
          <w:szCs w:val="28"/>
          <w:lang w:val="uk-UA"/>
        </w:rPr>
        <w:t xml:space="preserve"> </w:t>
      </w:r>
      <w:r w:rsidRPr="00AC53A7">
        <w:rPr>
          <w:sz w:val="28"/>
          <w:szCs w:val="28"/>
          <w:lang w:val="uk-UA"/>
        </w:rPr>
        <w:lastRenderedPageBreak/>
        <w:t xml:space="preserve">статуту партії, зміну адреси та зміни </w:t>
      </w:r>
      <w:r w:rsidR="00C7786C" w:rsidRPr="00AC53A7">
        <w:rPr>
          <w:sz w:val="28"/>
          <w:szCs w:val="28"/>
          <w:lang w:val="uk-UA"/>
        </w:rPr>
        <w:t>в</w:t>
      </w:r>
      <w:r w:rsidRPr="00AC53A7">
        <w:rPr>
          <w:sz w:val="28"/>
          <w:szCs w:val="28"/>
          <w:lang w:val="uk-UA"/>
        </w:rPr>
        <w:t xml:space="preserve"> складі керівних органів партії (ст. 21); якщо Конституційний </w:t>
      </w:r>
      <w:r w:rsidR="00874460" w:rsidRPr="00AC53A7">
        <w:rPr>
          <w:sz w:val="28"/>
          <w:szCs w:val="28"/>
          <w:lang w:val="uk-UA"/>
        </w:rPr>
        <w:t>Трибунал</w:t>
      </w:r>
      <w:r w:rsidRPr="00AC53A7">
        <w:rPr>
          <w:sz w:val="28"/>
          <w:szCs w:val="28"/>
          <w:lang w:val="uk-UA"/>
        </w:rPr>
        <w:t xml:space="preserve"> Польщі приймає рішення про невідповідність Конституції цілей або діяльності політичної партії (ст. 44). Також </w:t>
      </w:r>
      <w:r w:rsidR="00C7786C" w:rsidRPr="00AC53A7">
        <w:rPr>
          <w:sz w:val="28"/>
          <w:szCs w:val="28"/>
          <w:lang w:val="uk-UA"/>
        </w:rPr>
        <w:t>зауважимо</w:t>
      </w:r>
      <w:r w:rsidRPr="00AC53A7">
        <w:rPr>
          <w:sz w:val="28"/>
          <w:szCs w:val="28"/>
          <w:lang w:val="uk-UA"/>
        </w:rPr>
        <w:t>, що свого часу серед підстав щодо вилучен</w:t>
      </w:r>
      <w:r w:rsidR="00C7786C" w:rsidRPr="00AC53A7">
        <w:rPr>
          <w:sz w:val="28"/>
          <w:szCs w:val="28"/>
          <w:lang w:val="uk-UA"/>
        </w:rPr>
        <w:t>ня партії з реєстру</w:t>
      </w:r>
      <w:r w:rsidRPr="00AC53A7">
        <w:rPr>
          <w:sz w:val="28"/>
          <w:szCs w:val="28"/>
          <w:lang w:val="uk-UA"/>
        </w:rPr>
        <w:t xml:space="preserve"> було неподання політичною партією </w:t>
      </w:r>
      <w:r w:rsidR="00C7786C" w:rsidRPr="00AC53A7">
        <w:rPr>
          <w:sz w:val="28"/>
          <w:szCs w:val="28"/>
          <w:lang w:val="uk-UA"/>
        </w:rPr>
        <w:t>в</w:t>
      </w:r>
      <w:r w:rsidRPr="00AC53A7">
        <w:rPr>
          <w:sz w:val="28"/>
          <w:szCs w:val="28"/>
          <w:lang w:val="uk-UA"/>
        </w:rPr>
        <w:t xml:space="preserve"> передбачені терміни звіту про джерела фінансування політичної партії, проте на </w:t>
      </w:r>
      <w:r w:rsidR="00C7786C" w:rsidRPr="00AC53A7">
        <w:rPr>
          <w:sz w:val="28"/>
          <w:szCs w:val="28"/>
          <w:lang w:val="uk-UA"/>
        </w:rPr>
        <w:t>сьогодні</w:t>
      </w:r>
      <w:r w:rsidRPr="00AC53A7">
        <w:rPr>
          <w:sz w:val="28"/>
          <w:szCs w:val="28"/>
          <w:lang w:val="uk-UA"/>
        </w:rPr>
        <w:t xml:space="preserve"> ст. 39 Закону Польщі «Про політичні партії», яка регламентувала </w:t>
      </w:r>
      <w:r w:rsidR="00C7786C" w:rsidRPr="00AC53A7">
        <w:rPr>
          <w:sz w:val="28"/>
          <w:szCs w:val="28"/>
          <w:lang w:val="uk-UA"/>
        </w:rPr>
        <w:t>це</w:t>
      </w:r>
      <w:r w:rsidRPr="00AC53A7">
        <w:rPr>
          <w:sz w:val="28"/>
          <w:szCs w:val="28"/>
          <w:lang w:val="uk-UA"/>
        </w:rPr>
        <w:t xml:space="preserve"> положення втратила чинність.</w:t>
      </w:r>
    </w:p>
    <w:p w14:paraId="302E2D24" w14:textId="77777777" w:rsidR="00B051D6" w:rsidRPr="00AC53A7" w:rsidRDefault="00B051D6" w:rsidP="00874460">
      <w:pPr>
        <w:pStyle w:val="rvps2"/>
        <w:shd w:val="clear" w:color="auto" w:fill="FFFFFF"/>
        <w:spacing w:before="0" w:beforeAutospacing="0" w:after="0" w:afterAutospacing="0" w:line="360" w:lineRule="auto"/>
        <w:ind w:firstLine="709"/>
        <w:contextualSpacing/>
        <w:jc w:val="both"/>
        <w:rPr>
          <w:sz w:val="28"/>
          <w:szCs w:val="28"/>
          <w:lang w:val="uk-UA"/>
        </w:rPr>
      </w:pPr>
      <w:r w:rsidRPr="00AC53A7">
        <w:rPr>
          <w:sz w:val="28"/>
          <w:szCs w:val="28"/>
          <w:lang w:val="uk-UA"/>
        </w:rPr>
        <w:t>Відповідно до ст. 45 Закону Латві</w:t>
      </w:r>
      <w:r w:rsidR="00874460" w:rsidRPr="00AC53A7">
        <w:rPr>
          <w:sz w:val="28"/>
          <w:szCs w:val="28"/>
          <w:lang w:val="uk-UA"/>
        </w:rPr>
        <w:t>ї</w:t>
      </w:r>
      <w:r w:rsidR="00C7786C" w:rsidRPr="00AC53A7">
        <w:rPr>
          <w:sz w:val="28"/>
          <w:szCs w:val="28"/>
          <w:lang w:val="uk-UA"/>
        </w:rPr>
        <w:t xml:space="preserve"> «Про політичні партії»</w:t>
      </w:r>
      <w:r w:rsidRPr="00AC53A7">
        <w:rPr>
          <w:sz w:val="28"/>
          <w:szCs w:val="28"/>
          <w:lang w:val="uk-UA"/>
        </w:rPr>
        <w:t xml:space="preserve"> діяльність політичної партії припиняється рішенням суду </w:t>
      </w:r>
      <w:r w:rsidR="00C7786C" w:rsidRPr="00AC53A7">
        <w:rPr>
          <w:sz w:val="28"/>
          <w:szCs w:val="28"/>
          <w:lang w:val="uk-UA"/>
        </w:rPr>
        <w:t>в</w:t>
      </w:r>
      <w:r w:rsidRPr="00AC53A7">
        <w:rPr>
          <w:sz w:val="28"/>
          <w:szCs w:val="28"/>
          <w:lang w:val="uk-UA"/>
        </w:rPr>
        <w:t xml:space="preserve"> таких випадках: якщо уповноважені партійні органи не подали заяву про припинення діяльності відповідно до закону</w:t>
      </w:r>
      <w:r w:rsidRPr="00AC53A7">
        <w:rPr>
          <w:rStyle w:val="FootnoteReference"/>
          <w:sz w:val="28"/>
          <w:szCs w:val="28"/>
          <w:lang w:val="uk-UA"/>
        </w:rPr>
        <w:footnoteReference w:id="22"/>
      </w:r>
      <w:r w:rsidRPr="00AC53A7">
        <w:rPr>
          <w:sz w:val="28"/>
          <w:szCs w:val="28"/>
          <w:lang w:val="uk-UA"/>
        </w:rPr>
        <w:t>; якщо партія не виконує рішення суду про</w:t>
      </w:r>
      <w:r w:rsidR="00091111" w:rsidRPr="00AC53A7">
        <w:rPr>
          <w:sz w:val="28"/>
          <w:szCs w:val="28"/>
          <w:lang w:val="uk-UA"/>
        </w:rPr>
        <w:t xml:space="preserve"> призупинення діяльності партії</w:t>
      </w:r>
      <w:r w:rsidRPr="00AC53A7">
        <w:rPr>
          <w:sz w:val="28"/>
          <w:szCs w:val="28"/>
          <w:lang w:val="uk-UA"/>
        </w:rPr>
        <w:t xml:space="preserve"> або не усуває порушення закону, яке стало підставою для такого призупинення діяльності</w:t>
      </w:r>
      <w:r w:rsidR="00091111" w:rsidRPr="00AC53A7">
        <w:rPr>
          <w:sz w:val="28"/>
          <w:szCs w:val="28"/>
          <w:lang w:val="uk-UA"/>
        </w:rPr>
        <w:t>,</w:t>
      </w:r>
      <w:r w:rsidRPr="00AC53A7">
        <w:rPr>
          <w:sz w:val="28"/>
          <w:szCs w:val="28"/>
          <w:lang w:val="uk-UA"/>
        </w:rPr>
        <w:t xml:space="preserve"> у встановлені строки; якщо політична партія продовжує порушувати вимоги закону після отримання відповідного попередження; в інших випадках, передбачених законом. Ухвалюючи рішення про припинення діяль</w:t>
      </w:r>
      <w:r w:rsidR="00874460" w:rsidRPr="00AC53A7">
        <w:rPr>
          <w:sz w:val="28"/>
          <w:szCs w:val="28"/>
          <w:lang w:val="uk-UA"/>
        </w:rPr>
        <w:t xml:space="preserve">ності </w:t>
      </w:r>
      <w:r w:rsidRPr="00AC53A7">
        <w:rPr>
          <w:sz w:val="28"/>
          <w:szCs w:val="28"/>
          <w:lang w:val="uk-UA"/>
        </w:rPr>
        <w:t>політичної партії</w:t>
      </w:r>
      <w:r w:rsidR="00091111" w:rsidRPr="00AC53A7">
        <w:rPr>
          <w:sz w:val="28"/>
          <w:szCs w:val="28"/>
          <w:lang w:val="uk-UA"/>
        </w:rPr>
        <w:t>, суд вирішує питання про</w:t>
      </w:r>
      <w:r w:rsidRPr="00AC53A7">
        <w:rPr>
          <w:sz w:val="28"/>
          <w:szCs w:val="28"/>
          <w:lang w:val="uk-UA"/>
        </w:rPr>
        <w:t xml:space="preserve"> ліквідацію політичної партії та призначення ліквідатора</w:t>
      </w:r>
      <w:r w:rsidR="00091111" w:rsidRPr="00AC53A7">
        <w:rPr>
          <w:sz w:val="28"/>
          <w:szCs w:val="28"/>
          <w:lang w:val="uk-UA"/>
        </w:rPr>
        <w:t xml:space="preserve">, </w:t>
      </w:r>
      <w:r w:rsidRPr="00AC53A7">
        <w:rPr>
          <w:sz w:val="28"/>
          <w:szCs w:val="28"/>
          <w:lang w:val="uk-UA"/>
        </w:rPr>
        <w:t>відчуження майна партії на користь держави, якщо інше не передбачено законом</w:t>
      </w:r>
      <w:r w:rsidR="00091111" w:rsidRPr="00AC53A7">
        <w:rPr>
          <w:sz w:val="28"/>
          <w:szCs w:val="28"/>
          <w:lang w:val="uk-UA"/>
        </w:rPr>
        <w:t>, питання про те,</w:t>
      </w:r>
      <w:r w:rsidRPr="00AC53A7">
        <w:rPr>
          <w:sz w:val="28"/>
          <w:szCs w:val="28"/>
          <w:lang w:val="uk-UA"/>
        </w:rPr>
        <w:t xml:space="preserve"> яким способом і в якому порядку партійні документи оформляються та здаються в державний архів. Після набрання чинності рішення</w:t>
      </w:r>
      <w:r w:rsidR="00091111" w:rsidRPr="00AC53A7">
        <w:rPr>
          <w:sz w:val="28"/>
          <w:szCs w:val="28"/>
          <w:lang w:val="uk-UA"/>
        </w:rPr>
        <w:t>м</w:t>
      </w:r>
      <w:r w:rsidRPr="00AC53A7">
        <w:rPr>
          <w:sz w:val="28"/>
          <w:szCs w:val="28"/>
          <w:lang w:val="uk-UA"/>
        </w:rPr>
        <w:t xml:space="preserve"> суду воно направляєтьс</w:t>
      </w:r>
      <w:r w:rsidR="00874460" w:rsidRPr="00AC53A7">
        <w:rPr>
          <w:sz w:val="28"/>
          <w:szCs w:val="28"/>
          <w:lang w:val="uk-UA"/>
        </w:rPr>
        <w:t xml:space="preserve">я до органу реєстрації партії. </w:t>
      </w:r>
    </w:p>
    <w:p w14:paraId="768681E3" w14:textId="77777777" w:rsidR="00B051D6" w:rsidRPr="00AC53A7" w:rsidRDefault="00B051D6"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В Україні є дві форми примусово</w:t>
      </w:r>
      <w:r w:rsidR="00091111" w:rsidRPr="00AC53A7">
        <w:rPr>
          <w:rFonts w:ascii="Times New Roman" w:hAnsi="Times New Roman"/>
          <w:sz w:val="28"/>
          <w:szCs w:val="28"/>
        </w:rPr>
        <w:t>го припинення діяльності партій -</w:t>
      </w:r>
      <w:r w:rsidRPr="00AC53A7">
        <w:rPr>
          <w:rFonts w:ascii="Times New Roman" w:hAnsi="Times New Roman"/>
          <w:sz w:val="28"/>
          <w:szCs w:val="28"/>
        </w:rPr>
        <w:t xml:space="preserve"> заборона та анулювання реєстраційного свідоцтва (відрізняються за підставами, проте мають однакові правові наслідки [</w:t>
      </w:r>
      <w:r w:rsidR="00874460" w:rsidRPr="00AC53A7">
        <w:rPr>
          <w:rFonts w:ascii="Times New Roman" w:hAnsi="Times New Roman"/>
          <w:sz w:val="28"/>
          <w:szCs w:val="28"/>
        </w:rPr>
        <w:t>121, с. 347</w:t>
      </w:r>
      <w:r w:rsidRPr="00AC53A7">
        <w:rPr>
          <w:rFonts w:ascii="Times New Roman" w:hAnsi="Times New Roman"/>
          <w:sz w:val="28"/>
          <w:szCs w:val="28"/>
        </w:rPr>
        <w:t xml:space="preserve">]). </w:t>
      </w:r>
      <w:r w:rsidR="00091111" w:rsidRPr="00AC53A7">
        <w:rPr>
          <w:rFonts w:ascii="Times New Roman" w:hAnsi="Times New Roman"/>
          <w:sz w:val="28"/>
          <w:szCs w:val="28"/>
        </w:rPr>
        <w:t>У</w:t>
      </w:r>
      <w:r w:rsidRPr="00AC53A7">
        <w:rPr>
          <w:rFonts w:ascii="Times New Roman" w:hAnsi="Times New Roman"/>
          <w:sz w:val="28"/>
          <w:szCs w:val="28"/>
        </w:rPr>
        <w:t xml:space="preserve"> Польщі ж можна виділити дві групи підстав для ліквідації політичних партій шляхом винесення Варшавським </w:t>
      </w:r>
      <w:r w:rsidR="00091111" w:rsidRPr="00AC53A7">
        <w:rPr>
          <w:rFonts w:ascii="Times New Roman" w:hAnsi="Times New Roman"/>
          <w:sz w:val="28"/>
          <w:szCs w:val="28"/>
        </w:rPr>
        <w:t>о</w:t>
      </w:r>
      <w:r w:rsidRPr="00AC53A7">
        <w:rPr>
          <w:rFonts w:ascii="Times New Roman" w:hAnsi="Times New Roman"/>
          <w:sz w:val="28"/>
          <w:szCs w:val="28"/>
        </w:rPr>
        <w:t xml:space="preserve">кружним </w:t>
      </w:r>
      <w:r w:rsidR="00091111" w:rsidRPr="00AC53A7">
        <w:rPr>
          <w:rFonts w:ascii="Times New Roman" w:hAnsi="Times New Roman"/>
          <w:sz w:val="28"/>
          <w:szCs w:val="28"/>
        </w:rPr>
        <w:t>с</w:t>
      </w:r>
      <w:r w:rsidRPr="00AC53A7">
        <w:rPr>
          <w:rFonts w:ascii="Times New Roman" w:hAnsi="Times New Roman"/>
          <w:sz w:val="28"/>
          <w:szCs w:val="28"/>
        </w:rPr>
        <w:t xml:space="preserve">удом постанови щодо вилучення партії з реєстру: невідповідність Конституції цілей або діяльності політичної партії; невиконання політичною партією окремих процедурних вимог </w:t>
      </w:r>
      <w:r w:rsidR="00091111" w:rsidRPr="00AC53A7">
        <w:rPr>
          <w:rFonts w:ascii="Times New Roman" w:hAnsi="Times New Roman"/>
          <w:sz w:val="28"/>
          <w:szCs w:val="28"/>
        </w:rPr>
        <w:t>З</w:t>
      </w:r>
      <w:r w:rsidRPr="00AC53A7">
        <w:rPr>
          <w:rFonts w:ascii="Times New Roman" w:hAnsi="Times New Roman"/>
          <w:sz w:val="28"/>
          <w:szCs w:val="28"/>
        </w:rPr>
        <w:t>акону</w:t>
      </w:r>
      <w:r w:rsidR="00091111" w:rsidRPr="00AC53A7">
        <w:rPr>
          <w:rFonts w:ascii="Times New Roman" w:hAnsi="Times New Roman"/>
          <w:sz w:val="28"/>
          <w:szCs w:val="28"/>
        </w:rPr>
        <w:t xml:space="preserve"> Польщі</w:t>
      </w:r>
      <w:r w:rsidRPr="00AC53A7">
        <w:rPr>
          <w:rFonts w:ascii="Times New Roman" w:hAnsi="Times New Roman"/>
          <w:sz w:val="28"/>
          <w:szCs w:val="28"/>
        </w:rPr>
        <w:t xml:space="preserve"> </w:t>
      </w:r>
      <w:r w:rsidRPr="00AC53A7">
        <w:rPr>
          <w:rFonts w:ascii="Times New Roman" w:hAnsi="Times New Roman"/>
          <w:sz w:val="28"/>
          <w:szCs w:val="28"/>
        </w:rPr>
        <w:lastRenderedPageBreak/>
        <w:t xml:space="preserve">«Про політичні партії». Якщо проаналізувати положення ст. 24 </w:t>
      </w:r>
      <w:r w:rsidR="00D43E3E" w:rsidRPr="00AC53A7">
        <w:rPr>
          <w:rFonts w:ascii="Times New Roman" w:hAnsi="Times New Roman"/>
          <w:sz w:val="28"/>
          <w:szCs w:val="28"/>
        </w:rPr>
        <w:t>ЗУ</w:t>
      </w:r>
      <w:r w:rsidRPr="00AC53A7">
        <w:rPr>
          <w:rFonts w:ascii="Times New Roman" w:hAnsi="Times New Roman"/>
          <w:sz w:val="28"/>
          <w:szCs w:val="28"/>
        </w:rPr>
        <w:t xml:space="preserve"> «Про політичні партії в Україні», то можна констатувати, що наведені в ній підстави для анулювання реєстраційного свідоцтва також пов’язані з невиконанням політичною партією окремих процедур</w:t>
      </w:r>
      <w:r w:rsidR="00091111" w:rsidRPr="00AC53A7">
        <w:rPr>
          <w:rFonts w:ascii="Times New Roman" w:hAnsi="Times New Roman"/>
          <w:sz w:val="28"/>
          <w:szCs w:val="28"/>
        </w:rPr>
        <w:t>,</w:t>
      </w:r>
      <w:r w:rsidRPr="00AC53A7">
        <w:rPr>
          <w:rFonts w:ascii="Times New Roman" w:hAnsi="Times New Roman"/>
          <w:sz w:val="28"/>
          <w:szCs w:val="28"/>
        </w:rPr>
        <w:t xml:space="preserve"> передбачених </w:t>
      </w:r>
      <w:r w:rsidR="00091111" w:rsidRPr="00AC53A7">
        <w:rPr>
          <w:rFonts w:ascii="Times New Roman" w:hAnsi="Times New Roman"/>
          <w:sz w:val="28"/>
          <w:szCs w:val="28"/>
        </w:rPr>
        <w:t>з</w:t>
      </w:r>
      <w:r w:rsidRPr="00AC53A7">
        <w:rPr>
          <w:rFonts w:ascii="Times New Roman" w:hAnsi="Times New Roman"/>
          <w:sz w:val="28"/>
          <w:szCs w:val="28"/>
        </w:rPr>
        <w:t>аконом, хоча ці процедури</w:t>
      </w:r>
      <w:r w:rsidR="00091111" w:rsidRPr="00AC53A7">
        <w:rPr>
          <w:rFonts w:ascii="Times New Roman" w:hAnsi="Times New Roman"/>
          <w:sz w:val="28"/>
          <w:szCs w:val="28"/>
        </w:rPr>
        <w:t xml:space="preserve"> й</w:t>
      </w:r>
      <w:r w:rsidRPr="00AC53A7">
        <w:rPr>
          <w:rFonts w:ascii="Times New Roman" w:hAnsi="Times New Roman"/>
          <w:sz w:val="28"/>
          <w:szCs w:val="28"/>
        </w:rPr>
        <w:t xml:space="preserve"> відрізняються від передбачених польським законодавством (політична партія протягом </w:t>
      </w:r>
      <w:r w:rsidR="00091111" w:rsidRPr="00AC53A7">
        <w:rPr>
          <w:rFonts w:ascii="Times New Roman" w:hAnsi="Times New Roman"/>
          <w:sz w:val="28"/>
          <w:szCs w:val="28"/>
        </w:rPr>
        <w:t>6</w:t>
      </w:r>
      <w:r w:rsidRPr="00AC53A7">
        <w:rPr>
          <w:rFonts w:ascii="Times New Roman" w:hAnsi="Times New Roman"/>
          <w:sz w:val="28"/>
          <w:szCs w:val="28"/>
        </w:rPr>
        <w:t xml:space="preserve"> місяців </w:t>
      </w:r>
      <w:r w:rsidR="00091111" w:rsidRPr="00AC53A7">
        <w:rPr>
          <w:rFonts w:ascii="Times New Roman" w:hAnsi="Times New Roman"/>
          <w:sz w:val="28"/>
          <w:szCs w:val="28"/>
        </w:rPr>
        <w:t>і</w:t>
      </w:r>
      <w:r w:rsidRPr="00AC53A7">
        <w:rPr>
          <w:rFonts w:ascii="Times New Roman" w:hAnsi="Times New Roman"/>
          <w:sz w:val="28"/>
          <w:szCs w:val="28"/>
        </w:rPr>
        <w:t xml:space="preserve">з дня реєстрації не забезпечила утворення та реєстрацію своїх обласних організацій у більшості областей України, містах Києві, Севастополі та в Автономній Республіці Крим; виявлення протягом </w:t>
      </w:r>
      <w:r w:rsidR="00091111" w:rsidRPr="00AC53A7">
        <w:rPr>
          <w:rFonts w:ascii="Times New Roman" w:hAnsi="Times New Roman"/>
          <w:sz w:val="28"/>
          <w:szCs w:val="28"/>
        </w:rPr>
        <w:t>3</w:t>
      </w:r>
      <w:r w:rsidRPr="00AC53A7">
        <w:rPr>
          <w:rFonts w:ascii="Times New Roman" w:hAnsi="Times New Roman"/>
          <w:sz w:val="28"/>
          <w:szCs w:val="28"/>
        </w:rPr>
        <w:t xml:space="preserve"> років </w:t>
      </w:r>
      <w:r w:rsidR="00091111" w:rsidRPr="00AC53A7">
        <w:rPr>
          <w:rFonts w:ascii="Times New Roman" w:hAnsi="Times New Roman"/>
          <w:sz w:val="28"/>
          <w:szCs w:val="28"/>
        </w:rPr>
        <w:t>і</w:t>
      </w:r>
      <w:r w:rsidRPr="00AC53A7">
        <w:rPr>
          <w:rFonts w:ascii="Times New Roman" w:hAnsi="Times New Roman"/>
          <w:sz w:val="28"/>
          <w:szCs w:val="28"/>
        </w:rPr>
        <w:t xml:space="preserve">з дня реєстрації політичної партії недостовірних відомостей у поданих на реєстрацію документах, невисування політичною партією своїх кандидатів </w:t>
      </w:r>
      <w:r w:rsidR="00091111" w:rsidRPr="00AC53A7">
        <w:rPr>
          <w:rFonts w:ascii="Times New Roman" w:hAnsi="Times New Roman"/>
          <w:sz w:val="28"/>
          <w:szCs w:val="28"/>
        </w:rPr>
        <w:t>на</w:t>
      </w:r>
      <w:r w:rsidRPr="00AC53A7">
        <w:rPr>
          <w:rFonts w:ascii="Times New Roman" w:hAnsi="Times New Roman"/>
          <w:sz w:val="28"/>
          <w:szCs w:val="28"/>
        </w:rPr>
        <w:t xml:space="preserve"> виборах Президента України та виборах народних депутатів України протягом </w:t>
      </w:r>
      <w:r w:rsidR="00091111" w:rsidRPr="00AC53A7">
        <w:rPr>
          <w:rFonts w:ascii="Times New Roman" w:hAnsi="Times New Roman"/>
          <w:sz w:val="28"/>
          <w:szCs w:val="28"/>
        </w:rPr>
        <w:t>10</w:t>
      </w:r>
      <w:r w:rsidRPr="00AC53A7">
        <w:rPr>
          <w:rFonts w:ascii="Times New Roman" w:hAnsi="Times New Roman"/>
          <w:sz w:val="28"/>
          <w:szCs w:val="28"/>
        </w:rPr>
        <w:t xml:space="preserve"> років). </w:t>
      </w:r>
    </w:p>
    <w:p w14:paraId="2131CA11" w14:textId="77777777" w:rsidR="00B051D6" w:rsidRPr="00AC53A7" w:rsidRDefault="00B051D6" w:rsidP="00C308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Водночас, не</w:t>
      </w:r>
      <w:r w:rsidR="00091111" w:rsidRPr="00AC53A7">
        <w:rPr>
          <w:rFonts w:ascii="Times New Roman" w:hAnsi="Times New Roman"/>
          <w:sz w:val="28"/>
          <w:szCs w:val="28"/>
        </w:rPr>
        <w:t>зважаючи</w:t>
      </w:r>
      <w:r w:rsidRPr="00AC53A7">
        <w:rPr>
          <w:rFonts w:ascii="Times New Roman" w:hAnsi="Times New Roman"/>
          <w:sz w:val="28"/>
          <w:szCs w:val="28"/>
        </w:rPr>
        <w:t xml:space="preserve"> на певну схожість підстав, процедура </w:t>
      </w:r>
      <w:r w:rsidR="00091111" w:rsidRPr="00AC53A7">
        <w:rPr>
          <w:rFonts w:ascii="Times New Roman" w:hAnsi="Times New Roman"/>
          <w:sz w:val="28"/>
          <w:szCs w:val="28"/>
        </w:rPr>
        <w:t>й</w:t>
      </w:r>
      <w:r w:rsidRPr="00AC53A7">
        <w:rPr>
          <w:rFonts w:ascii="Times New Roman" w:hAnsi="Times New Roman"/>
          <w:sz w:val="28"/>
          <w:szCs w:val="28"/>
        </w:rPr>
        <w:t xml:space="preserve"> система органів, які приймають рішення про заборону (ліквідацію) політичної партії</w:t>
      </w:r>
      <w:r w:rsidR="00091111" w:rsidRPr="00AC53A7">
        <w:rPr>
          <w:rFonts w:ascii="Times New Roman" w:hAnsi="Times New Roman"/>
          <w:sz w:val="28"/>
          <w:szCs w:val="28"/>
        </w:rPr>
        <w:t>,</w:t>
      </w:r>
      <w:r w:rsidRPr="00AC53A7">
        <w:rPr>
          <w:rFonts w:ascii="Times New Roman" w:hAnsi="Times New Roman"/>
          <w:sz w:val="28"/>
          <w:szCs w:val="28"/>
        </w:rPr>
        <w:t xml:space="preserve"> в Україні, Польщі та Латвії суттєво різняться. В Україні рішення про заборону партії </w:t>
      </w:r>
      <w:r w:rsidR="00091111" w:rsidRPr="00AC53A7">
        <w:rPr>
          <w:rFonts w:ascii="Times New Roman" w:hAnsi="Times New Roman"/>
          <w:sz w:val="28"/>
          <w:szCs w:val="28"/>
        </w:rPr>
        <w:t>та</w:t>
      </w:r>
      <w:r w:rsidRPr="00AC53A7">
        <w:rPr>
          <w:rFonts w:ascii="Times New Roman" w:hAnsi="Times New Roman"/>
          <w:sz w:val="28"/>
          <w:szCs w:val="28"/>
        </w:rPr>
        <w:t xml:space="preserve"> рішення про анулювання реєстраційного свідоцтва приймається адміністративним судом за позовом Міністерства юстиції України. Натомість </w:t>
      </w:r>
      <w:r w:rsidR="00091111" w:rsidRPr="00AC53A7">
        <w:rPr>
          <w:rFonts w:ascii="Times New Roman" w:hAnsi="Times New Roman"/>
          <w:sz w:val="28"/>
          <w:szCs w:val="28"/>
        </w:rPr>
        <w:t>у</w:t>
      </w:r>
      <w:r w:rsidRPr="00AC53A7">
        <w:rPr>
          <w:rFonts w:ascii="Times New Roman" w:hAnsi="Times New Roman"/>
          <w:sz w:val="28"/>
          <w:szCs w:val="28"/>
        </w:rPr>
        <w:t xml:space="preserve"> Польщі, хоча рішення щодо вилучення партії з реєстру політичних партій також приймається виключно Варшавським </w:t>
      </w:r>
      <w:r w:rsidR="00091111" w:rsidRPr="00AC53A7">
        <w:rPr>
          <w:rFonts w:ascii="Times New Roman" w:hAnsi="Times New Roman"/>
          <w:sz w:val="28"/>
          <w:szCs w:val="28"/>
        </w:rPr>
        <w:t>о</w:t>
      </w:r>
      <w:r w:rsidRPr="00AC53A7">
        <w:rPr>
          <w:rFonts w:ascii="Times New Roman" w:hAnsi="Times New Roman"/>
          <w:sz w:val="28"/>
          <w:szCs w:val="28"/>
        </w:rPr>
        <w:t xml:space="preserve">кружним </w:t>
      </w:r>
      <w:r w:rsidR="00091111" w:rsidRPr="00AC53A7">
        <w:rPr>
          <w:rFonts w:ascii="Times New Roman" w:hAnsi="Times New Roman"/>
          <w:sz w:val="28"/>
          <w:szCs w:val="28"/>
        </w:rPr>
        <w:t>с</w:t>
      </w:r>
      <w:r w:rsidRPr="00AC53A7">
        <w:rPr>
          <w:rFonts w:ascii="Times New Roman" w:hAnsi="Times New Roman"/>
          <w:sz w:val="28"/>
          <w:szCs w:val="28"/>
        </w:rPr>
        <w:t>удом, проте рішення про вилучення партії з реєстру з підстав невідповідності Конституції цілей або діяльності парті</w:t>
      </w:r>
      <w:r w:rsidR="00091111" w:rsidRPr="00AC53A7">
        <w:rPr>
          <w:rFonts w:ascii="Times New Roman" w:hAnsi="Times New Roman"/>
          <w:sz w:val="28"/>
          <w:szCs w:val="28"/>
        </w:rPr>
        <w:t>ї</w:t>
      </w:r>
      <w:r w:rsidRPr="00AC53A7">
        <w:rPr>
          <w:rFonts w:ascii="Times New Roman" w:hAnsi="Times New Roman"/>
          <w:sz w:val="28"/>
          <w:szCs w:val="28"/>
        </w:rPr>
        <w:t xml:space="preserve"> приймається виключно на підставі рішення Конституційного Трибуналу Польщі. Тобто питання про відповідність цілей </w:t>
      </w:r>
      <w:r w:rsidR="00091111" w:rsidRPr="00AC53A7">
        <w:rPr>
          <w:rFonts w:ascii="Times New Roman" w:hAnsi="Times New Roman"/>
          <w:sz w:val="28"/>
          <w:szCs w:val="28"/>
        </w:rPr>
        <w:t>і</w:t>
      </w:r>
      <w:r w:rsidRPr="00AC53A7">
        <w:rPr>
          <w:rFonts w:ascii="Times New Roman" w:hAnsi="Times New Roman"/>
          <w:sz w:val="28"/>
          <w:szCs w:val="28"/>
        </w:rPr>
        <w:t xml:space="preserve"> діяльності політичної</w:t>
      </w:r>
      <w:r w:rsidR="00091111" w:rsidRPr="00AC53A7">
        <w:rPr>
          <w:rFonts w:ascii="Times New Roman" w:hAnsi="Times New Roman"/>
          <w:sz w:val="28"/>
          <w:szCs w:val="28"/>
        </w:rPr>
        <w:t xml:space="preserve"> партії</w:t>
      </w:r>
      <w:r w:rsidRPr="00AC53A7">
        <w:rPr>
          <w:rFonts w:ascii="Times New Roman" w:hAnsi="Times New Roman"/>
          <w:sz w:val="28"/>
          <w:szCs w:val="28"/>
        </w:rPr>
        <w:t xml:space="preserve"> положенням Конституції</w:t>
      </w:r>
      <w:r w:rsidR="00091111" w:rsidRPr="00AC53A7">
        <w:rPr>
          <w:rFonts w:ascii="Times New Roman" w:hAnsi="Times New Roman"/>
          <w:sz w:val="28"/>
          <w:szCs w:val="28"/>
        </w:rPr>
        <w:t xml:space="preserve"> Польщі</w:t>
      </w:r>
      <w:r w:rsidRPr="00AC53A7">
        <w:rPr>
          <w:rFonts w:ascii="Times New Roman" w:hAnsi="Times New Roman"/>
          <w:sz w:val="28"/>
          <w:szCs w:val="28"/>
        </w:rPr>
        <w:t xml:space="preserve"> вирішується Конституційним Трибуналом, а Варшавський </w:t>
      </w:r>
      <w:r w:rsidR="00091111" w:rsidRPr="00AC53A7">
        <w:rPr>
          <w:rFonts w:ascii="Times New Roman" w:hAnsi="Times New Roman"/>
          <w:sz w:val="28"/>
          <w:szCs w:val="28"/>
        </w:rPr>
        <w:t>о</w:t>
      </w:r>
      <w:r w:rsidRPr="00AC53A7">
        <w:rPr>
          <w:rFonts w:ascii="Times New Roman" w:hAnsi="Times New Roman"/>
          <w:sz w:val="28"/>
          <w:szCs w:val="28"/>
        </w:rPr>
        <w:t xml:space="preserve">кружний </w:t>
      </w:r>
      <w:r w:rsidR="00091111" w:rsidRPr="00AC53A7">
        <w:rPr>
          <w:rFonts w:ascii="Times New Roman" w:hAnsi="Times New Roman"/>
          <w:sz w:val="28"/>
          <w:szCs w:val="28"/>
        </w:rPr>
        <w:t>с</w:t>
      </w:r>
      <w:r w:rsidRPr="00AC53A7">
        <w:rPr>
          <w:rFonts w:ascii="Times New Roman" w:hAnsi="Times New Roman"/>
          <w:sz w:val="28"/>
          <w:szCs w:val="28"/>
        </w:rPr>
        <w:t xml:space="preserve">уд, </w:t>
      </w:r>
      <w:r w:rsidR="00091111" w:rsidRPr="00AC53A7">
        <w:rPr>
          <w:rFonts w:ascii="Times New Roman" w:hAnsi="Times New Roman"/>
          <w:sz w:val="28"/>
          <w:szCs w:val="28"/>
        </w:rPr>
        <w:t>у цьому випадку</w:t>
      </w:r>
      <w:r w:rsidRPr="00AC53A7">
        <w:rPr>
          <w:rFonts w:ascii="Times New Roman" w:hAnsi="Times New Roman"/>
          <w:sz w:val="28"/>
          <w:szCs w:val="28"/>
        </w:rPr>
        <w:t xml:space="preserve"> </w:t>
      </w:r>
      <w:r w:rsidR="00091111" w:rsidRPr="00AC53A7">
        <w:rPr>
          <w:rFonts w:ascii="Times New Roman" w:hAnsi="Times New Roman"/>
          <w:sz w:val="28"/>
          <w:szCs w:val="28"/>
        </w:rPr>
        <w:t>фактично</w:t>
      </w:r>
      <w:r w:rsidRPr="00AC53A7">
        <w:rPr>
          <w:rFonts w:ascii="Times New Roman" w:hAnsi="Times New Roman"/>
          <w:sz w:val="28"/>
          <w:szCs w:val="28"/>
        </w:rPr>
        <w:t xml:space="preserve"> виконує тільки технічну функцію - вилучення партії з реєстру </w:t>
      </w:r>
      <w:r w:rsidR="00874460" w:rsidRPr="00AC53A7">
        <w:rPr>
          <w:rFonts w:ascii="Times New Roman" w:hAnsi="Times New Roman"/>
          <w:sz w:val="28"/>
          <w:szCs w:val="28"/>
        </w:rPr>
        <w:t>[343, с. 36]</w:t>
      </w:r>
      <w:r w:rsidRPr="00AC53A7">
        <w:rPr>
          <w:rFonts w:ascii="Times New Roman" w:hAnsi="Times New Roman"/>
          <w:sz w:val="28"/>
          <w:szCs w:val="28"/>
        </w:rPr>
        <w:t xml:space="preserve">. Порядок розгляду справ про відповідність цілей </w:t>
      </w:r>
      <w:r w:rsidR="00091111" w:rsidRPr="00AC53A7">
        <w:rPr>
          <w:rFonts w:ascii="Times New Roman" w:hAnsi="Times New Roman"/>
          <w:sz w:val="28"/>
          <w:szCs w:val="28"/>
        </w:rPr>
        <w:t>і</w:t>
      </w:r>
      <w:r w:rsidRPr="00AC53A7">
        <w:rPr>
          <w:rFonts w:ascii="Times New Roman" w:hAnsi="Times New Roman"/>
          <w:sz w:val="28"/>
          <w:szCs w:val="28"/>
        </w:rPr>
        <w:t xml:space="preserve"> діяльності політичної</w:t>
      </w:r>
      <w:r w:rsidR="00091111" w:rsidRPr="00AC53A7">
        <w:rPr>
          <w:rFonts w:ascii="Times New Roman" w:hAnsi="Times New Roman"/>
          <w:sz w:val="28"/>
          <w:szCs w:val="28"/>
        </w:rPr>
        <w:t xml:space="preserve"> партії</w:t>
      </w:r>
      <w:r w:rsidRPr="00AC53A7">
        <w:rPr>
          <w:rFonts w:ascii="Times New Roman" w:hAnsi="Times New Roman"/>
          <w:sz w:val="28"/>
          <w:szCs w:val="28"/>
        </w:rPr>
        <w:t xml:space="preserve"> положенням Конституції</w:t>
      </w:r>
      <w:r w:rsidR="00091111" w:rsidRPr="00AC53A7">
        <w:rPr>
          <w:rFonts w:ascii="Times New Roman" w:hAnsi="Times New Roman"/>
          <w:sz w:val="28"/>
          <w:szCs w:val="28"/>
        </w:rPr>
        <w:t xml:space="preserve"> Польщі</w:t>
      </w:r>
      <w:r w:rsidRPr="00AC53A7">
        <w:rPr>
          <w:rFonts w:ascii="Times New Roman" w:hAnsi="Times New Roman"/>
          <w:sz w:val="28"/>
          <w:szCs w:val="28"/>
        </w:rPr>
        <w:t xml:space="preserve"> регулюється </w:t>
      </w:r>
      <w:r w:rsidR="00091111" w:rsidRPr="00AC53A7">
        <w:rPr>
          <w:rFonts w:ascii="Times New Roman" w:hAnsi="Times New Roman"/>
          <w:sz w:val="28"/>
          <w:szCs w:val="28"/>
        </w:rPr>
        <w:t>г</w:t>
      </w:r>
      <w:r w:rsidRPr="00AC53A7">
        <w:rPr>
          <w:rFonts w:ascii="Times New Roman" w:hAnsi="Times New Roman"/>
          <w:sz w:val="28"/>
          <w:szCs w:val="28"/>
        </w:rPr>
        <w:t>лавою 8 Закону Польщі «Про Конституційний Трибунал» [</w:t>
      </w:r>
      <w:r w:rsidR="00C308BD" w:rsidRPr="00AC53A7">
        <w:rPr>
          <w:rFonts w:ascii="Times New Roman" w:hAnsi="Times New Roman"/>
          <w:sz w:val="28"/>
          <w:szCs w:val="28"/>
        </w:rPr>
        <w:t>220</w:t>
      </w:r>
      <w:r w:rsidRPr="00AC53A7">
        <w:rPr>
          <w:rFonts w:ascii="Times New Roman" w:hAnsi="Times New Roman"/>
          <w:sz w:val="28"/>
          <w:szCs w:val="28"/>
        </w:rPr>
        <w:t xml:space="preserve">]. </w:t>
      </w:r>
    </w:p>
    <w:p w14:paraId="0E21B789" w14:textId="77777777" w:rsidR="00B051D6" w:rsidRPr="00AC53A7" w:rsidRDefault="007529DA"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У</w:t>
      </w:r>
      <w:r w:rsidR="00B051D6" w:rsidRPr="00AC53A7">
        <w:rPr>
          <w:rFonts w:ascii="Times New Roman" w:hAnsi="Times New Roman"/>
          <w:sz w:val="28"/>
          <w:szCs w:val="28"/>
        </w:rPr>
        <w:t xml:space="preserve"> різних державах застосовуються різні підходи п</w:t>
      </w:r>
      <w:r w:rsidR="00E72812" w:rsidRPr="00AC53A7">
        <w:rPr>
          <w:rFonts w:ascii="Times New Roman" w:hAnsi="Times New Roman"/>
          <w:sz w:val="28"/>
          <w:szCs w:val="28"/>
        </w:rPr>
        <w:t>ід час</w:t>
      </w:r>
      <w:r w:rsidR="00B051D6" w:rsidRPr="00AC53A7">
        <w:rPr>
          <w:rFonts w:ascii="Times New Roman" w:hAnsi="Times New Roman"/>
          <w:sz w:val="28"/>
          <w:szCs w:val="28"/>
        </w:rPr>
        <w:t xml:space="preserve"> визначенн</w:t>
      </w:r>
      <w:r w:rsidR="00E72812" w:rsidRPr="00AC53A7">
        <w:rPr>
          <w:rFonts w:ascii="Times New Roman" w:hAnsi="Times New Roman"/>
          <w:sz w:val="28"/>
          <w:szCs w:val="28"/>
        </w:rPr>
        <w:t>я</w:t>
      </w:r>
      <w:r w:rsidR="00B051D6" w:rsidRPr="00AC53A7">
        <w:rPr>
          <w:rFonts w:ascii="Times New Roman" w:hAnsi="Times New Roman"/>
          <w:sz w:val="28"/>
          <w:szCs w:val="28"/>
        </w:rPr>
        <w:t xml:space="preserve"> судового органу, який приймає рішення про заборону</w:t>
      </w:r>
      <w:r w:rsidR="00E72812" w:rsidRPr="00AC53A7">
        <w:rPr>
          <w:rFonts w:ascii="Times New Roman" w:hAnsi="Times New Roman"/>
          <w:sz w:val="28"/>
          <w:szCs w:val="28"/>
        </w:rPr>
        <w:t xml:space="preserve"> (ліквідацію) політичної </w:t>
      </w:r>
      <w:r w:rsidR="00E72812" w:rsidRPr="00AC53A7">
        <w:rPr>
          <w:rFonts w:ascii="Times New Roman" w:hAnsi="Times New Roman"/>
          <w:sz w:val="28"/>
          <w:szCs w:val="28"/>
        </w:rPr>
        <w:lastRenderedPageBreak/>
        <w:t>партії;</w:t>
      </w:r>
      <w:r w:rsidR="00B051D6" w:rsidRPr="00AC53A7">
        <w:rPr>
          <w:rFonts w:ascii="Times New Roman" w:hAnsi="Times New Roman"/>
          <w:sz w:val="28"/>
          <w:szCs w:val="28"/>
        </w:rPr>
        <w:t xml:space="preserve"> залежно від способу та глибини інституціалізації політичних партій розгляд питання про їх заборону може відбуватися в межах цивільного, конституційного або адміністративного процесу [</w:t>
      </w:r>
      <w:r w:rsidR="00C308BD" w:rsidRPr="00AC53A7">
        <w:rPr>
          <w:rFonts w:ascii="Times New Roman" w:hAnsi="Times New Roman"/>
          <w:sz w:val="28"/>
          <w:szCs w:val="28"/>
        </w:rPr>
        <w:t>121 с. 349-350</w:t>
      </w:r>
      <w:r w:rsidR="00B051D6" w:rsidRPr="00AC53A7">
        <w:rPr>
          <w:rFonts w:ascii="Times New Roman" w:hAnsi="Times New Roman"/>
          <w:sz w:val="28"/>
          <w:szCs w:val="28"/>
        </w:rPr>
        <w:t>]. Венеціанська комісія [</w:t>
      </w:r>
      <w:r w:rsidR="00C308BD" w:rsidRPr="00AC53A7">
        <w:rPr>
          <w:rFonts w:ascii="Times New Roman" w:hAnsi="Times New Roman"/>
          <w:sz w:val="28"/>
          <w:szCs w:val="28"/>
        </w:rPr>
        <w:t>200</w:t>
      </w:r>
      <w:r w:rsidR="00B051D6" w:rsidRPr="00AC53A7">
        <w:rPr>
          <w:rFonts w:ascii="Times New Roman" w:hAnsi="Times New Roman"/>
          <w:sz w:val="28"/>
          <w:szCs w:val="28"/>
        </w:rPr>
        <w:t xml:space="preserve">] </w:t>
      </w:r>
      <w:r w:rsidR="00E72812" w:rsidRPr="00AC53A7">
        <w:rPr>
          <w:rFonts w:ascii="Times New Roman" w:hAnsi="Times New Roman"/>
          <w:sz w:val="28"/>
          <w:szCs w:val="28"/>
        </w:rPr>
        <w:t>і</w:t>
      </w:r>
      <w:r w:rsidR="00B051D6" w:rsidRPr="00AC53A7">
        <w:rPr>
          <w:rFonts w:ascii="Times New Roman" w:hAnsi="Times New Roman"/>
          <w:sz w:val="28"/>
          <w:szCs w:val="28"/>
        </w:rPr>
        <w:t xml:space="preserve">з цього приводу </w:t>
      </w:r>
      <w:r w:rsidR="00E72812" w:rsidRPr="00AC53A7">
        <w:rPr>
          <w:rFonts w:ascii="Times New Roman" w:hAnsi="Times New Roman"/>
          <w:sz w:val="28"/>
          <w:szCs w:val="28"/>
        </w:rPr>
        <w:t>за</w:t>
      </w:r>
      <w:r w:rsidR="00B051D6" w:rsidRPr="00AC53A7">
        <w:rPr>
          <w:rFonts w:ascii="Times New Roman" w:hAnsi="Times New Roman"/>
          <w:sz w:val="28"/>
          <w:szCs w:val="28"/>
        </w:rPr>
        <w:t xml:space="preserve">значає, що незалежно від того, який судовий орган має компетенцію в </w:t>
      </w:r>
      <w:r w:rsidR="00E72812" w:rsidRPr="00AC53A7">
        <w:rPr>
          <w:rFonts w:ascii="Times New Roman" w:hAnsi="Times New Roman"/>
          <w:sz w:val="28"/>
          <w:szCs w:val="28"/>
        </w:rPr>
        <w:t>цьому</w:t>
      </w:r>
      <w:r w:rsidR="00B051D6" w:rsidRPr="00AC53A7">
        <w:rPr>
          <w:rFonts w:ascii="Times New Roman" w:hAnsi="Times New Roman"/>
          <w:sz w:val="28"/>
          <w:szCs w:val="28"/>
        </w:rPr>
        <w:t xml:space="preserve"> питанні, перший крок повинен полягати в тому, щоб знайти в діяльності політичної партії невідповідність конституції. Суд </w:t>
      </w:r>
      <w:r w:rsidR="00E72812" w:rsidRPr="00AC53A7">
        <w:rPr>
          <w:rFonts w:ascii="Times New Roman" w:hAnsi="Times New Roman"/>
          <w:sz w:val="28"/>
          <w:szCs w:val="28"/>
        </w:rPr>
        <w:t>має</w:t>
      </w:r>
      <w:r w:rsidR="00B051D6" w:rsidRPr="00AC53A7">
        <w:rPr>
          <w:rFonts w:ascii="Times New Roman" w:hAnsi="Times New Roman"/>
          <w:sz w:val="28"/>
          <w:szCs w:val="28"/>
        </w:rPr>
        <w:t xml:space="preserve"> розглянути докази, представлені проти політичної партії, і визначити, чи зробила вона серйозне правопорушення щод</w:t>
      </w:r>
      <w:r w:rsidR="00E72812" w:rsidRPr="00AC53A7">
        <w:rPr>
          <w:rFonts w:ascii="Times New Roman" w:hAnsi="Times New Roman"/>
          <w:sz w:val="28"/>
          <w:szCs w:val="28"/>
        </w:rPr>
        <w:t>о конституційного ладу;</w:t>
      </w:r>
      <w:r w:rsidR="00B051D6" w:rsidRPr="00AC53A7">
        <w:rPr>
          <w:rFonts w:ascii="Times New Roman" w:hAnsi="Times New Roman"/>
          <w:sz w:val="28"/>
          <w:szCs w:val="28"/>
        </w:rPr>
        <w:t xml:space="preserve"> і якщо це так, компетентний судовий орган повинен прийняти рішення про заборону або розпуск шляхом процедури, що надає гарантії належного процесу, відкритості </w:t>
      </w:r>
      <w:r w:rsidR="00E72812" w:rsidRPr="00AC53A7">
        <w:rPr>
          <w:rFonts w:ascii="Times New Roman" w:hAnsi="Times New Roman"/>
          <w:sz w:val="28"/>
          <w:szCs w:val="28"/>
        </w:rPr>
        <w:t>й</w:t>
      </w:r>
      <w:r w:rsidR="00B051D6" w:rsidRPr="00AC53A7">
        <w:rPr>
          <w:rFonts w:ascii="Times New Roman" w:hAnsi="Times New Roman"/>
          <w:sz w:val="28"/>
          <w:szCs w:val="28"/>
        </w:rPr>
        <w:t xml:space="preserve"> справедливого судового розгляду з дотриманням норм </w:t>
      </w:r>
      <w:r w:rsidR="00B051D6" w:rsidRPr="00AC53A7">
        <w:rPr>
          <w:rFonts w:ascii="Times New Roman" w:hAnsi="Times New Roman"/>
          <w:bCs/>
          <w:sz w:val="28"/>
          <w:szCs w:val="28"/>
        </w:rPr>
        <w:t xml:space="preserve">Конвенції про захист прав людини і основоположних свобод </w:t>
      </w:r>
      <w:r w:rsidR="00B051D6" w:rsidRPr="00AC53A7">
        <w:rPr>
          <w:rFonts w:ascii="Times New Roman" w:hAnsi="Times New Roman"/>
          <w:sz w:val="28"/>
          <w:szCs w:val="28"/>
        </w:rPr>
        <w:t>[</w:t>
      </w:r>
      <w:r w:rsidR="00514414" w:rsidRPr="00AC53A7">
        <w:rPr>
          <w:rFonts w:ascii="Times New Roman" w:hAnsi="Times New Roman"/>
          <w:sz w:val="28"/>
          <w:szCs w:val="28"/>
        </w:rPr>
        <w:t>48</w:t>
      </w:r>
      <w:r w:rsidR="00B051D6" w:rsidRPr="00AC53A7">
        <w:rPr>
          <w:rFonts w:ascii="Times New Roman" w:hAnsi="Times New Roman"/>
          <w:sz w:val="28"/>
          <w:szCs w:val="28"/>
        </w:rPr>
        <w:t>]. А Парламентська асамблея Ради Євро</w:t>
      </w:r>
      <w:r w:rsidR="00E72812" w:rsidRPr="00AC53A7">
        <w:rPr>
          <w:rFonts w:ascii="Times New Roman" w:hAnsi="Times New Roman"/>
          <w:sz w:val="28"/>
          <w:szCs w:val="28"/>
        </w:rPr>
        <w:t>пи</w:t>
      </w:r>
      <w:r w:rsidR="00B051D6" w:rsidRPr="00AC53A7">
        <w:rPr>
          <w:rFonts w:ascii="Times New Roman" w:hAnsi="Times New Roman"/>
          <w:sz w:val="28"/>
          <w:szCs w:val="28"/>
        </w:rPr>
        <w:t xml:space="preserve"> </w:t>
      </w:r>
      <w:r w:rsidR="00E72812" w:rsidRPr="00AC53A7">
        <w:rPr>
          <w:rFonts w:ascii="Times New Roman" w:hAnsi="Times New Roman"/>
          <w:sz w:val="28"/>
          <w:szCs w:val="28"/>
        </w:rPr>
        <w:t>в</w:t>
      </w:r>
      <w:r w:rsidR="00B051D6" w:rsidRPr="00AC53A7">
        <w:rPr>
          <w:rFonts w:ascii="Times New Roman" w:hAnsi="Times New Roman"/>
          <w:sz w:val="28"/>
          <w:szCs w:val="28"/>
        </w:rPr>
        <w:t xml:space="preserve"> Резолюції «Про обмеження щодо політичних партій в країнах-членах Ради Європи»</w:t>
      </w:r>
      <w:r w:rsidR="00514414" w:rsidRPr="00AC53A7">
        <w:rPr>
          <w:rFonts w:ascii="Times New Roman" w:hAnsi="Times New Roman"/>
          <w:sz w:val="28"/>
          <w:szCs w:val="28"/>
        </w:rPr>
        <w:t xml:space="preserve"> [332]</w:t>
      </w:r>
      <w:r w:rsidR="00B051D6" w:rsidRPr="00AC53A7">
        <w:rPr>
          <w:rFonts w:ascii="Times New Roman" w:hAnsi="Times New Roman"/>
          <w:sz w:val="28"/>
          <w:szCs w:val="28"/>
        </w:rPr>
        <w:t xml:space="preserve"> </w:t>
      </w:r>
      <w:r w:rsidR="00E72812" w:rsidRPr="00AC53A7">
        <w:rPr>
          <w:rFonts w:ascii="Times New Roman" w:hAnsi="Times New Roman"/>
          <w:sz w:val="28"/>
          <w:szCs w:val="28"/>
        </w:rPr>
        <w:t>за</w:t>
      </w:r>
      <w:r w:rsidR="00B051D6" w:rsidRPr="00AC53A7">
        <w:rPr>
          <w:rFonts w:ascii="Times New Roman" w:hAnsi="Times New Roman"/>
          <w:sz w:val="28"/>
          <w:szCs w:val="28"/>
        </w:rPr>
        <w:t xml:space="preserve">значає, що загальною рисою всіх демократій є те, що заборона політичних партій є компетенцією судових органів. У більшості країн вона належить до виняткової компетенції </w:t>
      </w:r>
      <w:r w:rsidR="00E72812" w:rsidRPr="00AC53A7">
        <w:rPr>
          <w:rFonts w:ascii="Times New Roman" w:hAnsi="Times New Roman"/>
          <w:sz w:val="28"/>
          <w:szCs w:val="28"/>
        </w:rPr>
        <w:t>к</w:t>
      </w:r>
      <w:r w:rsidR="00B051D6" w:rsidRPr="00AC53A7">
        <w:rPr>
          <w:rFonts w:ascii="Times New Roman" w:hAnsi="Times New Roman"/>
          <w:sz w:val="28"/>
          <w:szCs w:val="28"/>
        </w:rPr>
        <w:t xml:space="preserve">онституційного </w:t>
      </w:r>
      <w:r w:rsidR="00E72812" w:rsidRPr="00AC53A7">
        <w:rPr>
          <w:rFonts w:ascii="Times New Roman" w:hAnsi="Times New Roman"/>
          <w:sz w:val="28"/>
          <w:szCs w:val="28"/>
        </w:rPr>
        <w:t>с</w:t>
      </w:r>
      <w:r w:rsidR="00B051D6" w:rsidRPr="00AC53A7">
        <w:rPr>
          <w:rFonts w:ascii="Times New Roman" w:hAnsi="Times New Roman"/>
          <w:sz w:val="28"/>
          <w:szCs w:val="28"/>
        </w:rPr>
        <w:t xml:space="preserve">уду </w:t>
      </w:r>
      <w:r w:rsidR="00E72812" w:rsidRPr="00AC53A7">
        <w:rPr>
          <w:rFonts w:ascii="Times New Roman" w:hAnsi="Times New Roman"/>
          <w:sz w:val="28"/>
          <w:szCs w:val="28"/>
        </w:rPr>
        <w:t>та</w:t>
      </w:r>
      <w:r w:rsidR="00B051D6" w:rsidRPr="00AC53A7">
        <w:rPr>
          <w:rFonts w:ascii="Times New Roman" w:hAnsi="Times New Roman"/>
          <w:sz w:val="28"/>
          <w:szCs w:val="28"/>
        </w:rPr>
        <w:t xml:space="preserve"> набагато рідше </w:t>
      </w:r>
      <w:r w:rsidR="00E72812" w:rsidRPr="00AC53A7">
        <w:rPr>
          <w:rFonts w:ascii="Times New Roman" w:hAnsi="Times New Roman"/>
          <w:sz w:val="28"/>
          <w:szCs w:val="28"/>
        </w:rPr>
        <w:t xml:space="preserve">- </w:t>
      </w:r>
      <w:r w:rsidR="00B051D6" w:rsidRPr="00AC53A7">
        <w:rPr>
          <w:rFonts w:ascii="Times New Roman" w:hAnsi="Times New Roman"/>
          <w:sz w:val="28"/>
          <w:szCs w:val="28"/>
        </w:rPr>
        <w:t xml:space="preserve">до компетенції </w:t>
      </w:r>
      <w:r w:rsidR="00E72812" w:rsidRPr="00AC53A7">
        <w:rPr>
          <w:rFonts w:ascii="Times New Roman" w:hAnsi="Times New Roman"/>
          <w:sz w:val="28"/>
          <w:szCs w:val="28"/>
        </w:rPr>
        <w:t>в</w:t>
      </w:r>
      <w:r w:rsidR="00B051D6" w:rsidRPr="00AC53A7">
        <w:rPr>
          <w:rFonts w:ascii="Times New Roman" w:hAnsi="Times New Roman"/>
          <w:sz w:val="28"/>
          <w:szCs w:val="28"/>
        </w:rPr>
        <w:t>ерховного суду або звичайних судів.</w:t>
      </w:r>
    </w:p>
    <w:p w14:paraId="3E8AAF94" w14:textId="77777777" w:rsidR="00B051D6" w:rsidRPr="00AC53A7" w:rsidRDefault="00B051D6"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Конституційний Трибунал Польщі вказує, що його компетенція </w:t>
      </w:r>
      <w:r w:rsidR="00812C7F" w:rsidRPr="00AC53A7">
        <w:rPr>
          <w:rFonts w:ascii="Times New Roman" w:hAnsi="Times New Roman"/>
          <w:sz w:val="28"/>
          <w:szCs w:val="28"/>
        </w:rPr>
        <w:t>щодо</w:t>
      </w:r>
      <w:r w:rsidRPr="00AC53A7">
        <w:rPr>
          <w:rFonts w:ascii="Times New Roman" w:hAnsi="Times New Roman"/>
          <w:sz w:val="28"/>
          <w:szCs w:val="28"/>
        </w:rPr>
        <w:t xml:space="preserve"> заборони полі</w:t>
      </w:r>
      <w:r w:rsidR="00812C7F" w:rsidRPr="00AC53A7">
        <w:rPr>
          <w:rFonts w:ascii="Times New Roman" w:hAnsi="Times New Roman"/>
          <w:sz w:val="28"/>
          <w:szCs w:val="28"/>
        </w:rPr>
        <w:t>тичних партій</w:t>
      </w:r>
      <w:r w:rsidRPr="00AC53A7">
        <w:rPr>
          <w:rFonts w:ascii="Times New Roman" w:hAnsi="Times New Roman"/>
          <w:sz w:val="28"/>
          <w:szCs w:val="28"/>
        </w:rPr>
        <w:t xml:space="preserve"> стосується одного з найважливіших питань у демократичній державі – належної діяльності політичний партій, тому заборона партій повинна застосовуватися</w:t>
      </w:r>
      <w:r w:rsidR="00812C7F" w:rsidRPr="00AC53A7">
        <w:rPr>
          <w:rFonts w:ascii="Times New Roman" w:hAnsi="Times New Roman"/>
          <w:sz w:val="28"/>
          <w:szCs w:val="28"/>
        </w:rPr>
        <w:t>,</w:t>
      </w:r>
      <w:r w:rsidRPr="00AC53A7">
        <w:rPr>
          <w:rFonts w:ascii="Times New Roman" w:hAnsi="Times New Roman"/>
          <w:sz w:val="28"/>
          <w:szCs w:val="28"/>
        </w:rPr>
        <w:t xml:space="preserve"> лише якщо вона загрожує засадам демократії. А надмірна простота </w:t>
      </w:r>
      <w:r w:rsidR="00812C7F" w:rsidRPr="00AC53A7">
        <w:rPr>
          <w:rFonts w:ascii="Times New Roman" w:hAnsi="Times New Roman"/>
          <w:sz w:val="28"/>
          <w:szCs w:val="28"/>
        </w:rPr>
        <w:t>в</w:t>
      </w:r>
      <w:r w:rsidRPr="00AC53A7">
        <w:rPr>
          <w:rFonts w:ascii="Times New Roman" w:hAnsi="Times New Roman"/>
          <w:sz w:val="28"/>
          <w:szCs w:val="28"/>
        </w:rPr>
        <w:t xml:space="preserve"> процедурі заборони політичних партій може поставити під загрозу принцип політичного плюралізму, свободи об'єднань та інших політичних свобод та прав, тому законодавець</w:t>
      </w:r>
      <w:r w:rsidR="00441C51" w:rsidRPr="00AC53A7">
        <w:rPr>
          <w:rFonts w:ascii="Times New Roman" w:hAnsi="Times New Roman"/>
          <w:sz w:val="28"/>
          <w:szCs w:val="28"/>
        </w:rPr>
        <w:t xml:space="preserve"> </w:t>
      </w:r>
      <w:r w:rsidR="00812C7F" w:rsidRPr="00AC53A7">
        <w:rPr>
          <w:rFonts w:ascii="Times New Roman" w:hAnsi="Times New Roman"/>
          <w:sz w:val="28"/>
          <w:szCs w:val="28"/>
        </w:rPr>
        <w:t>у</w:t>
      </w:r>
      <w:r w:rsidRPr="00AC53A7">
        <w:rPr>
          <w:rFonts w:ascii="Times New Roman" w:hAnsi="Times New Roman"/>
          <w:sz w:val="28"/>
          <w:szCs w:val="28"/>
        </w:rPr>
        <w:t xml:space="preserve"> Конституції</w:t>
      </w:r>
      <w:r w:rsidR="00812C7F" w:rsidRPr="00AC53A7">
        <w:rPr>
          <w:rFonts w:ascii="Times New Roman" w:hAnsi="Times New Roman"/>
          <w:sz w:val="28"/>
          <w:szCs w:val="28"/>
        </w:rPr>
        <w:t xml:space="preserve"> Польщі</w:t>
      </w:r>
      <w:r w:rsidRPr="00AC53A7">
        <w:rPr>
          <w:rFonts w:ascii="Times New Roman" w:hAnsi="Times New Roman"/>
          <w:sz w:val="28"/>
          <w:szCs w:val="28"/>
        </w:rPr>
        <w:t xml:space="preserve"> окреслив вузьке коло суб'єктів, які можуть звернутися до Конституційного Трибуналу з питанням про відповідність Конституції</w:t>
      </w:r>
      <w:r w:rsidR="00812C7F" w:rsidRPr="00AC53A7">
        <w:rPr>
          <w:rFonts w:ascii="Times New Roman" w:hAnsi="Times New Roman"/>
          <w:sz w:val="28"/>
          <w:szCs w:val="28"/>
        </w:rPr>
        <w:t xml:space="preserve"> Польщі</w:t>
      </w:r>
      <w:r w:rsidRPr="00AC53A7">
        <w:rPr>
          <w:rFonts w:ascii="Times New Roman" w:hAnsi="Times New Roman"/>
          <w:sz w:val="28"/>
          <w:szCs w:val="28"/>
        </w:rPr>
        <w:t xml:space="preserve"> цілей або діяльності політичних партій. </w:t>
      </w:r>
      <w:r w:rsidR="00812C7F" w:rsidRPr="00AC53A7">
        <w:rPr>
          <w:rFonts w:ascii="Times New Roman" w:hAnsi="Times New Roman"/>
          <w:sz w:val="28"/>
          <w:szCs w:val="28"/>
        </w:rPr>
        <w:t>У</w:t>
      </w:r>
      <w:r w:rsidRPr="00AC53A7">
        <w:rPr>
          <w:rFonts w:ascii="Times New Roman" w:hAnsi="Times New Roman"/>
          <w:sz w:val="28"/>
          <w:szCs w:val="28"/>
        </w:rPr>
        <w:t xml:space="preserve"> подібних справах Конституційний Трибунал</w:t>
      </w:r>
      <w:r w:rsidR="00812C7F" w:rsidRPr="00AC53A7">
        <w:rPr>
          <w:rFonts w:ascii="Times New Roman" w:hAnsi="Times New Roman"/>
          <w:sz w:val="28"/>
          <w:szCs w:val="28"/>
        </w:rPr>
        <w:t xml:space="preserve"> Польщі</w:t>
      </w:r>
      <w:r w:rsidRPr="00AC53A7">
        <w:rPr>
          <w:rFonts w:ascii="Times New Roman" w:hAnsi="Times New Roman"/>
          <w:sz w:val="28"/>
          <w:szCs w:val="28"/>
        </w:rPr>
        <w:t xml:space="preserve"> не повинен виконувати функцію контролю щодо вилучення партій </w:t>
      </w:r>
      <w:r w:rsidR="00812C7F" w:rsidRPr="00AC53A7">
        <w:rPr>
          <w:rFonts w:ascii="Times New Roman" w:hAnsi="Times New Roman"/>
          <w:sz w:val="28"/>
          <w:szCs w:val="28"/>
        </w:rPr>
        <w:t>і</w:t>
      </w:r>
      <w:r w:rsidRPr="00AC53A7">
        <w:rPr>
          <w:rFonts w:ascii="Times New Roman" w:hAnsi="Times New Roman"/>
          <w:sz w:val="28"/>
          <w:szCs w:val="28"/>
        </w:rPr>
        <w:t>з реєстру, оскільки це компетенція суду</w:t>
      </w:r>
      <w:r w:rsidR="00514414" w:rsidRPr="00AC53A7">
        <w:rPr>
          <w:rFonts w:ascii="Times New Roman" w:hAnsi="Times New Roman"/>
          <w:sz w:val="28"/>
          <w:szCs w:val="28"/>
        </w:rPr>
        <w:t xml:space="preserve"> [104]</w:t>
      </w:r>
      <w:r w:rsidRPr="00AC53A7">
        <w:rPr>
          <w:rFonts w:ascii="Times New Roman" w:hAnsi="Times New Roman"/>
          <w:sz w:val="28"/>
          <w:szCs w:val="28"/>
        </w:rPr>
        <w:t xml:space="preserve">. </w:t>
      </w:r>
    </w:p>
    <w:p w14:paraId="697E8C11" w14:textId="77777777" w:rsidR="00B051D6" w:rsidRPr="00AC53A7" w:rsidRDefault="00B051D6" w:rsidP="003543F6">
      <w:pPr>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lastRenderedPageBreak/>
        <w:t xml:space="preserve">Як </w:t>
      </w:r>
      <w:r w:rsidR="0052658B" w:rsidRPr="00AC53A7">
        <w:rPr>
          <w:rFonts w:ascii="Times New Roman" w:hAnsi="Times New Roman"/>
          <w:sz w:val="28"/>
          <w:szCs w:val="28"/>
        </w:rPr>
        <w:t>у</w:t>
      </w:r>
      <w:r w:rsidRPr="00AC53A7">
        <w:rPr>
          <w:rFonts w:ascii="Times New Roman" w:hAnsi="Times New Roman"/>
          <w:sz w:val="28"/>
          <w:szCs w:val="28"/>
        </w:rPr>
        <w:t xml:space="preserve">же </w:t>
      </w:r>
      <w:r w:rsidR="0052658B" w:rsidRPr="00AC53A7">
        <w:rPr>
          <w:rFonts w:ascii="Times New Roman" w:hAnsi="Times New Roman"/>
          <w:sz w:val="28"/>
          <w:szCs w:val="28"/>
        </w:rPr>
        <w:t>за</w:t>
      </w:r>
      <w:r w:rsidRPr="00AC53A7">
        <w:rPr>
          <w:rFonts w:ascii="Times New Roman" w:hAnsi="Times New Roman"/>
          <w:sz w:val="28"/>
          <w:szCs w:val="28"/>
        </w:rPr>
        <w:t xml:space="preserve">значалося, Конституційний Трибунал Польщі відіграє важливу роль у контролі за діяльністю політичних партій. Загалом </w:t>
      </w:r>
      <w:r w:rsidR="0052658B" w:rsidRPr="00AC53A7">
        <w:rPr>
          <w:rFonts w:ascii="Times New Roman" w:hAnsi="Times New Roman"/>
          <w:sz w:val="28"/>
          <w:szCs w:val="28"/>
        </w:rPr>
        <w:t>у</w:t>
      </w:r>
      <w:r w:rsidRPr="00AC53A7">
        <w:rPr>
          <w:rFonts w:ascii="Times New Roman" w:hAnsi="Times New Roman"/>
          <w:sz w:val="28"/>
          <w:szCs w:val="28"/>
        </w:rPr>
        <w:t xml:space="preserve"> Польщі розрізняють дві форми контролю</w:t>
      </w:r>
      <w:r w:rsidR="0052658B" w:rsidRPr="00AC53A7">
        <w:rPr>
          <w:rFonts w:ascii="Times New Roman" w:hAnsi="Times New Roman"/>
          <w:sz w:val="28"/>
          <w:szCs w:val="28"/>
        </w:rPr>
        <w:t>,</w:t>
      </w:r>
      <w:r w:rsidRPr="00AC53A7">
        <w:rPr>
          <w:rFonts w:ascii="Times New Roman" w:hAnsi="Times New Roman"/>
          <w:sz w:val="28"/>
          <w:szCs w:val="28"/>
        </w:rPr>
        <w:t xml:space="preserve"> здійснюваного Конституційним Трибуналом </w:t>
      </w:r>
      <w:r w:rsidR="0052658B" w:rsidRPr="00AC53A7">
        <w:rPr>
          <w:rFonts w:ascii="Times New Roman" w:hAnsi="Times New Roman"/>
          <w:sz w:val="28"/>
          <w:szCs w:val="28"/>
        </w:rPr>
        <w:t>стосовно</w:t>
      </w:r>
      <w:r w:rsidRPr="00AC53A7">
        <w:rPr>
          <w:rFonts w:ascii="Times New Roman" w:hAnsi="Times New Roman"/>
          <w:sz w:val="28"/>
          <w:szCs w:val="28"/>
        </w:rPr>
        <w:t xml:space="preserve"> політич</w:t>
      </w:r>
      <w:r w:rsidR="0052658B" w:rsidRPr="00AC53A7">
        <w:rPr>
          <w:rFonts w:ascii="Times New Roman" w:hAnsi="Times New Roman"/>
          <w:sz w:val="28"/>
          <w:szCs w:val="28"/>
        </w:rPr>
        <w:t>них партій, -</w:t>
      </w:r>
      <w:r w:rsidRPr="00AC53A7">
        <w:rPr>
          <w:rFonts w:ascii="Times New Roman" w:hAnsi="Times New Roman"/>
          <w:sz w:val="28"/>
          <w:szCs w:val="28"/>
        </w:rPr>
        <w:t xml:space="preserve"> превентивний (або профілактичний) </w:t>
      </w:r>
      <w:r w:rsidR="0052658B" w:rsidRPr="00AC53A7">
        <w:rPr>
          <w:rFonts w:ascii="Times New Roman" w:hAnsi="Times New Roman"/>
          <w:sz w:val="28"/>
          <w:szCs w:val="28"/>
        </w:rPr>
        <w:t>і</w:t>
      </w:r>
      <w:r w:rsidRPr="00AC53A7">
        <w:rPr>
          <w:rFonts w:ascii="Times New Roman" w:hAnsi="Times New Roman"/>
          <w:sz w:val="28"/>
          <w:szCs w:val="28"/>
        </w:rPr>
        <w:t xml:space="preserve"> репресивний [</w:t>
      </w:r>
      <w:r w:rsidR="00514414" w:rsidRPr="00AC53A7">
        <w:rPr>
          <w:rFonts w:ascii="Times New Roman" w:hAnsi="Times New Roman"/>
          <w:sz w:val="28"/>
          <w:szCs w:val="28"/>
        </w:rPr>
        <w:t>344</w:t>
      </w:r>
      <w:r w:rsidRPr="00AC53A7">
        <w:rPr>
          <w:rFonts w:ascii="Times New Roman" w:hAnsi="Times New Roman"/>
          <w:sz w:val="28"/>
          <w:szCs w:val="28"/>
        </w:rPr>
        <w:t xml:space="preserve">]. Превентивний контроль може застосовуватися на стадії розгляду Варшавським </w:t>
      </w:r>
      <w:r w:rsidR="0052658B" w:rsidRPr="00AC53A7">
        <w:rPr>
          <w:rFonts w:ascii="Times New Roman" w:hAnsi="Times New Roman"/>
          <w:sz w:val="28"/>
          <w:szCs w:val="28"/>
        </w:rPr>
        <w:t>о</w:t>
      </w:r>
      <w:r w:rsidRPr="00AC53A7">
        <w:rPr>
          <w:rFonts w:ascii="Times New Roman" w:hAnsi="Times New Roman"/>
          <w:sz w:val="28"/>
          <w:szCs w:val="28"/>
        </w:rPr>
        <w:t xml:space="preserve">кружним </w:t>
      </w:r>
      <w:r w:rsidR="0052658B" w:rsidRPr="00AC53A7">
        <w:rPr>
          <w:rFonts w:ascii="Times New Roman" w:hAnsi="Times New Roman"/>
          <w:sz w:val="28"/>
          <w:szCs w:val="28"/>
        </w:rPr>
        <w:t>с</w:t>
      </w:r>
      <w:r w:rsidRPr="00AC53A7">
        <w:rPr>
          <w:rFonts w:ascii="Times New Roman" w:hAnsi="Times New Roman"/>
          <w:sz w:val="28"/>
          <w:szCs w:val="28"/>
        </w:rPr>
        <w:t>удом заяв</w:t>
      </w:r>
      <w:r w:rsidR="00441C51" w:rsidRPr="00AC53A7">
        <w:rPr>
          <w:rFonts w:ascii="Times New Roman" w:hAnsi="Times New Roman"/>
          <w:sz w:val="28"/>
          <w:szCs w:val="28"/>
        </w:rPr>
        <w:t>и</w:t>
      </w:r>
      <w:r w:rsidRPr="00AC53A7">
        <w:rPr>
          <w:rFonts w:ascii="Times New Roman" w:hAnsi="Times New Roman"/>
          <w:sz w:val="28"/>
          <w:szCs w:val="28"/>
        </w:rPr>
        <w:t xml:space="preserve"> про реєстрацію політичної партії, хоча він і має дещо абстрактний характер </w:t>
      </w:r>
      <w:r w:rsidR="0052658B" w:rsidRPr="00AC53A7">
        <w:rPr>
          <w:rFonts w:ascii="Times New Roman" w:hAnsi="Times New Roman"/>
          <w:sz w:val="28"/>
          <w:szCs w:val="28"/>
        </w:rPr>
        <w:t>та</w:t>
      </w:r>
      <w:r w:rsidRPr="00AC53A7">
        <w:rPr>
          <w:rFonts w:ascii="Times New Roman" w:hAnsi="Times New Roman"/>
          <w:sz w:val="28"/>
          <w:szCs w:val="28"/>
        </w:rPr>
        <w:t xml:space="preserve"> аналогічн</w:t>
      </w:r>
      <w:r w:rsidR="0052658B" w:rsidRPr="00AC53A7">
        <w:rPr>
          <w:rFonts w:ascii="Times New Roman" w:hAnsi="Times New Roman"/>
          <w:sz w:val="28"/>
          <w:szCs w:val="28"/>
        </w:rPr>
        <w:t>м</w:t>
      </w:r>
      <w:r w:rsidRPr="00AC53A7">
        <w:rPr>
          <w:rFonts w:ascii="Times New Roman" w:hAnsi="Times New Roman"/>
          <w:sz w:val="28"/>
          <w:szCs w:val="28"/>
        </w:rPr>
        <w:t xml:space="preserve"> контролю за відповідністю нормативних актів Конституції</w:t>
      </w:r>
      <w:r w:rsidR="0052658B" w:rsidRPr="00AC53A7">
        <w:rPr>
          <w:rFonts w:ascii="Times New Roman" w:hAnsi="Times New Roman"/>
          <w:sz w:val="28"/>
          <w:szCs w:val="28"/>
        </w:rPr>
        <w:t xml:space="preserve"> Польщі</w:t>
      </w:r>
      <w:r w:rsidRPr="00AC53A7">
        <w:rPr>
          <w:rFonts w:ascii="Times New Roman" w:hAnsi="Times New Roman"/>
          <w:sz w:val="28"/>
          <w:szCs w:val="28"/>
        </w:rPr>
        <w:t xml:space="preserve">, оскільки завдання Конституційного Трибуналу полягає </w:t>
      </w:r>
      <w:r w:rsidR="0052658B" w:rsidRPr="00AC53A7">
        <w:rPr>
          <w:rFonts w:ascii="Times New Roman" w:hAnsi="Times New Roman"/>
          <w:sz w:val="28"/>
          <w:szCs w:val="28"/>
        </w:rPr>
        <w:t>в</w:t>
      </w:r>
      <w:r w:rsidRPr="00AC53A7">
        <w:rPr>
          <w:rFonts w:ascii="Times New Roman" w:hAnsi="Times New Roman"/>
          <w:sz w:val="28"/>
          <w:szCs w:val="28"/>
        </w:rPr>
        <w:t xml:space="preserve"> тлумаченні положень статуту, програми та інших документів, на яких має бути заснована діяльність партії</w:t>
      </w:r>
      <w:r w:rsidR="0052658B" w:rsidRPr="00AC53A7">
        <w:rPr>
          <w:rFonts w:ascii="Times New Roman" w:hAnsi="Times New Roman"/>
          <w:sz w:val="28"/>
          <w:szCs w:val="28"/>
        </w:rPr>
        <w:t>,</w:t>
      </w:r>
      <w:r w:rsidRPr="00AC53A7">
        <w:rPr>
          <w:rFonts w:ascii="Times New Roman" w:hAnsi="Times New Roman"/>
          <w:sz w:val="28"/>
          <w:szCs w:val="28"/>
        </w:rPr>
        <w:t xml:space="preserve"> і визначенні їх відповідності положенням Конституції</w:t>
      </w:r>
      <w:r w:rsidR="0052658B" w:rsidRPr="00AC53A7">
        <w:rPr>
          <w:rFonts w:ascii="Times New Roman" w:hAnsi="Times New Roman"/>
          <w:sz w:val="28"/>
          <w:szCs w:val="28"/>
        </w:rPr>
        <w:t xml:space="preserve"> Польщі. В свою чергу</w:t>
      </w:r>
      <w:r w:rsidRPr="00AC53A7">
        <w:rPr>
          <w:rFonts w:ascii="Times New Roman" w:hAnsi="Times New Roman"/>
          <w:sz w:val="28"/>
          <w:szCs w:val="28"/>
        </w:rPr>
        <w:t xml:space="preserve"> репресивний контроль стосується діяльності вже зареєстрованих політичних партій і має місце</w:t>
      </w:r>
      <w:r w:rsidR="0052658B" w:rsidRPr="00AC53A7">
        <w:rPr>
          <w:rFonts w:ascii="Times New Roman" w:hAnsi="Times New Roman"/>
          <w:sz w:val="28"/>
          <w:szCs w:val="28"/>
        </w:rPr>
        <w:t>,</w:t>
      </w:r>
      <w:r w:rsidRPr="00AC53A7">
        <w:rPr>
          <w:rFonts w:ascii="Times New Roman" w:hAnsi="Times New Roman"/>
          <w:sz w:val="28"/>
          <w:szCs w:val="28"/>
        </w:rPr>
        <w:t xml:space="preserve"> коли виникають сумніви щодо того, чи відповідає діяльність зареєстрованої політичної партії положенням Конституції</w:t>
      </w:r>
      <w:r w:rsidR="0052658B" w:rsidRPr="00AC53A7">
        <w:rPr>
          <w:rFonts w:ascii="Times New Roman" w:hAnsi="Times New Roman"/>
          <w:sz w:val="28"/>
          <w:szCs w:val="28"/>
        </w:rPr>
        <w:t xml:space="preserve"> Польщі</w:t>
      </w:r>
      <w:r w:rsidR="00FD5235" w:rsidRPr="00AC53A7">
        <w:rPr>
          <w:rFonts w:ascii="Times New Roman" w:hAnsi="Times New Roman"/>
          <w:sz w:val="28"/>
          <w:szCs w:val="28"/>
        </w:rPr>
        <w:t xml:space="preserve"> [</w:t>
      </w:r>
      <w:r w:rsidR="003543F6" w:rsidRPr="00AC53A7">
        <w:rPr>
          <w:rFonts w:ascii="Times New Roman" w:hAnsi="Times New Roman"/>
          <w:sz w:val="28"/>
          <w:szCs w:val="28"/>
        </w:rPr>
        <w:t>345, с. 100</w:t>
      </w:r>
      <w:r w:rsidR="00FD5235" w:rsidRPr="00AC53A7">
        <w:rPr>
          <w:rFonts w:ascii="Times New Roman" w:hAnsi="Times New Roman"/>
          <w:sz w:val="28"/>
          <w:szCs w:val="28"/>
        </w:rPr>
        <w:t>]</w:t>
      </w:r>
      <w:r w:rsidRPr="00AC53A7">
        <w:rPr>
          <w:rFonts w:ascii="Times New Roman" w:hAnsi="Times New Roman"/>
          <w:sz w:val="28"/>
          <w:szCs w:val="28"/>
        </w:rPr>
        <w:t xml:space="preserve">. М. Борскі виділяє три підстави контролю </w:t>
      </w:r>
      <w:r w:rsidR="0052658B" w:rsidRPr="00AC53A7">
        <w:rPr>
          <w:rFonts w:ascii="Times New Roman" w:hAnsi="Times New Roman"/>
          <w:sz w:val="28"/>
          <w:szCs w:val="28"/>
        </w:rPr>
        <w:t>щодо</w:t>
      </w:r>
      <w:r w:rsidRPr="00AC53A7">
        <w:rPr>
          <w:rFonts w:ascii="Times New Roman" w:hAnsi="Times New Roman"/>
          <w:sz w:val="28"/>
          <w:szCs w:val="28"/>
        </w:rPr>
        <w:t xml:space="preserve"> політичних партій, що здійснюється Конституційним Трибуналом: режим профілактичного контролю, який відбувається </w:t>
      </w:r>
      <w:r w:rsidR="0052658B" w:rsidRPr="00AC53A7">
        <w:rPr>
          <w:rFonts w:ascii="Times New Roman" w:hAnsi="Times New Roman"/>
          <w:sz w:val="28"/>
          <w:szCs w:val="28"/>
        </w:rPr>
        <w:t>за</w:t>
      </w:r>
      <w:r w:rsidRPr="00AC53A7">
        <w:rPr>
          <w:rFonts w:ascii="Times New Roman" w:hAnsi="Times New Roman"/>
          <w:sz w:val="28"/>
          <w:szCs w:val="28"/>
        </w:rPr>
        <w:t xml:space="preserve"> зверненн</w:t>
      </w:r>
      <w:r w:rsidR="0052658B" w:rsidRPr="00AC53A7">
        <w:rPr>
          <w:rFonts w:ascii="Times New Roman" w:hAnsi="Times New Roman"/>
          <w:sz w:val="28"/>
          <w:szCs w:val="28"/>
        </w:rPr>
        <w:t>я</w:t>
      </w:r>
      <w:r w:rsidRPr="00AC53A7">
        <w:rPr>
          <w:rFonts w:ascii="Times New Roman" w:hAnsi="Times New Roman"/>
          <w:sz w:val="28"/>
          <w:szCs w:val="28"/>
        </w:rPr>
        <w:t xml:space="preserve"> Варшавського </w:t>
      </w:r>
      <w:r w:rsidR="0052658B" w:rsidRPr="00AC53A7">
        <w:rPr>
          <w:rFonts w:ascii="Times New Roman" w:hAnsi="Times New Roman"/>
          <w:sz w:val="28"/>
          <w:szCs w:val="28"/>
        </w:rPr>
        <w:t>о</w:t>
      </w:r>
      <w:r w:rsidRPr="00AC53A7">
        <w:rPr>
          <w:rFonts w:ascii="Times New Roman" w:hAnsi="Times New Roman"/>
          <w:sz w:val="28"/>
          <w:szCs w:val="28"/>
        </w:rPr>
        <w:t xml:space="preserve">кружного </w:t>
      </w:r>
      <w:r w:rsidR="0052658B" w:rsidRPr="00AC53A7">
        <w:rPr>
          <w:rFonts w:ascii="Times New Roman" w:hAnsi="Times New Roman"/>
          <w:sz w:val="28"/>
          <w:szCs w:val="28"/>
        </w:rPr>
        <w:t>с</w:t>
      </w:r>
      <w:r w:rsidRPr="00AC53A7">
        <w:rPr>
          <w:rFonts w:ascii="Times New Roman" w:hAnsi="Times New Roman"/>
          <w:sz w:val="28"/>
          <w:szCs w:val="28"/>
        </w:rPr>
        <w:t>уду під час розгляду ним питання про реєстрацію політичної партії; Конститу</w:t>
      </w:r>
      <w:r w:rsidR="0052658B" w:rsidRPr="00AC53A7">
        <w:rPr>
          <w:rFonts w:ascii="Times New Roman" w:hAnsi="Times New Roman"/>
          <w:sz w:val="28"/>
          <w:szCs w:val="28"/>
        </w:rPr>
        <w:t>ційний Трибунал може розглянути</w:t>
      </w:r>
      <w:r w:rsidRPr="00AC53A7">
        <w:rPr>
          <w:rFonts w:ascii="Times New Roman" w:hAnsi="Times New Roman"/>
          <w:sz w:val="28"/>
          <w:szCs w:val="28"/>
        </w:rPr>
        <w:t xml:space="preserve"> справу за зверненням Варшавського </w:t>
      </w:r>
      <w:r w:rsidR="0052658B" w:rsidRPr="00AC53A7">
        <w:rPr>
          <w:rFonts w:ascii="Times New Roman" w:hAnsi="Times New Roman"/>
          <w:sz w:val="28"/>
          <w:szCs w:val="28"/>
        </w:rPr>
        <w:t>о</w:t>
      </w:r>
      <w:r w:rsidRPr="00AC53A7">
        <w:rPr>
          <w:rFonts w:ascii="Times New Roman" w:hAnsi="Times New Roman"/>
          <w:sz w:val="28"/>
          <w:szCs w:val="28"/>
        </w:rPr>
        <w:t xml:space="preserve">кружного </w:t>
      </w:r>
      <w:r w:rsidR="0052658B" w:rsidRPr="00AC53A7">
        <w:rPr>
          <w:rFonts w:ascii="Times New Roman" w:hAnsi="Times New Roman"/>
          <w:sz w:val="28"/>
          <w:szCs w:val="28"/>
        </w:rPr>
        <w:t>с</w:t>
      </w:r>
      <w:r w:rsidRPr="00AC53A7">
        <w:rPr>
          <w:rFonts w:ascii="Times New Roman" w:hAnsi="Times New Roman"/>
          <w:sz w:val="28"/>
          <w:szCs w:val="28"/>
        </w:rPr>
        <w:t>уду</w:t>
      </w:r>
      <w:r w:rsidR="00CA07EE" w:rsidRPr="00AC53A7">
        <w:rPr>
          <w:rFonts w:ascii="Times New Roman" w:hAnsi="Times New Roman"/>
          <w:sz w:val="28"/>
          <w:szCs w:val="28"/>
        </w:rPr>
        <w:t>,</w:t>
      </w:r>
      <w:r w:rsidRPr="00AC53A7">
        <w:rPr>
          <w:rFonts w:ascii="Times New Roman" w:hAnsi="Times New Roman"/>
          <w:sz w:val="28"/>
          <w:szCs w:val="28"/>
        </w:rPr>
        <w:t xml:space="preserve"> якщо політична партія вносить зміни до статуту, які, на його думку, суперечать положенням Конституції</w:t>
      </w:r>
      <w:r w:rsidR="00CA07EE" w:rsidRPr="00AC53A7">
        <w:rPr>
          <w:rFonts w:ascii="Times New Roman" w:hAnsi="Times New Roman"/>
          <w:sz w:val="28"/>
          <w:szCs w:val="28"/>
        </w:rPr>
        <w:t xml:space="preserve"> Польщі</w:t>
      </w:r>
      <w:r w:rsidRPr="00AC53A7">
        <w:rPr>
          <w:rFonts w:ascii="Times New Roman" w:hAnsi="Times New Roman"/>
          <w:sz w:val="28"/>
          <w:szCs w:val="28"/>
        </w:rPr>
        <w:t>; Конституційний Трибунал</w:t>
      </w:r>
      <w:r w:rsidR="00CA07EE" w:rsidRPr="00AC53A7">
        <w:rPr>
          <w:rFonts w:ascii="Times New Roman" w:hAnsi="Times New Roman"/>
          <w:sz w:val="28"/>
          <w:szCs w:val="28"/>
        </w:rPr>
        <w:t xml:space="preserve"> Польщі</w:t>
      </w:r>
      <w:r w:rsidRPr="00AC53A7">
        <w:rPr>
          <w:rFonts w:ascii="Times New Roman" w:hAnsi="Times New Roman"/>
          <w:sz w:val="28"/>
          <w:szCs w:val="28"/>
        </w:rPr>
        <w:t xml:space="preserve"> розглядає справу за заявою про відповідність Конституції</w:t>
      </w:r>
      <w:r w:rsidR="00CA07EE" w:rsidRPr="00AC53A7">
        <w:rPr>
          <w:rFonts w:ascii="Times New Roman" w:hAnsi="Times New Roman"/>
          <w:sz w:val="28"/>
          <w:szCs w:val="28"/>
        </w:rPr>
        <w:t xml:space="preserve"> Польщі</w:t>
      </w:r>
      <w:r w:rsidRPr="00AC53A7">
        <w:rPr>
          <w:rFonts w:ascii="Times New Roman" w:hAnsi="Times New Roman"/>
          <w:sz w:val="28"/>
          <w:szCs w:val="28"/>
        </w:rPr>
        <w:t xml:space="preserve"> цілей аб</w:t>
      </w:r>
      <w:r w:rsidR="003543F6" w:rsidRPr="00AC53A7">
        <w:rPr>
          <w:rFonts w:ascii="Times New Roman" w:hAnsi="Times New Roman"/>
          <w:sz w:val="28"/>
          <w:szCs w:val="28"/>
        </w:rPr>
        <w:t>о діяльності політичних партій,</w:t>
      </w:r>
      <w:r w:rsidRPr="00AC53A7">
        <w:rPr>
          <w:rFonts w:ascii="Times New Roman" w:hAnsi="Times New Roman"/>
          <w:sz w:val="28"/>
          <w:szCs w:val="28"/>
        </w:rPr>
        <w:t xml:space="preserve"> які подаються визначеними в Конституції</w:t>
      </w:r>
      <w:r w:rsidR="00CA07EE" w:rsidRPr="00AC53A7">
        <w:rPr>
          <w:rFonts w:ascii="Times New Roman" w:hAnsi="Times New Roman"/>
          <w:sz w:val="28"/>
          <w:szCs w:val="28"/>
        </w:rPr>
        <w:t xml:space="preserve"> Польщі</w:t>
      </w:r>
      <w:r w:rsidRPr="00AC53A7">
        <w:rPr>
          <w:rFonts w:ascii="Times New Roman" w:hAnsi="Times New Roman"/>
          <w:sz w:val="28"/>
          <w:szCs w:val="28"/>
        </w:rPr>
        <w:t xml:space="preserve"> суб’єктами</w:t>
      </w:r>
      <w:r w:rsidR="003543F6" w:rsidRPr="00AC53A7">
        <w:rPr>
          <w:rFonts w:ascii="Times New Roman" w:hAnsi="Times New Roman"/>
          <w:sz w:val="28"/>
          <w:szCs w:val="28"/>
        </w:rPr>
        <w:t xml:space="preserve"> [346, с. 47]. </w:t>
      </w:r>
    </w:p>
    <w:p w14:paraId="36D05712" w14:textId="77777777" w:rsidR="00B051D6" w:rsidRPr="00AC53A7" w:rsidRDefault="00B051D6" w:rsidP="003543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У вітчизняній юридичній науці неодноразово піднімалося питання та обґрунтовувалася необхідність віднесення розгляду справ про заборону політичних партій до компетенції </w:t>
      </w:r>
      <w:r w:rsidR="003543F6" w:rsidRPr="00AC53A7">
        <w:rPr>
          <w:rFonts w:ascii="Times New Roman" w:hAnsi="Times New Roman"/>
          <w:sz w:val="28"/>
          <w:szCs w:val="28"/>
        </w:rPr>
        <w:t>КСУ</w:t>
      </w:r>
      <w:r w:rsidRPr="00AC53A7">
        <w:rPr>
          <w:rFonts w:ascii="Times New Roman" w:hAnsi="Times New Roman"/>
          <w:sz w:val="28"/>
          <w:szCs w:val="28"/>
        </w:rPr>
        <w:t xml:space="preserve">, оскільки він </w:t>
      </w:r>
      <w:r w:rsidRPr="00AC53A7">
        <w:rPr>
          <w:rFonts w:ascii="Times New Roman" w:eastAsia="HiddenHorzOCR" w:hAnsi="Times New Roman"/>
          <w:sz w:val="28"/>
          <w:szCs w:val="28"/>
        </w:rPr>
        <w:t>є єдиним органом конституційної юрисдикції в Україні</w:t>
      </w:r>
      <w:r w:rsidR="00CA07EE" w:rsidRPr="00AC53A7">
        <w:rPr>
          <w:rFonts w:ascii="Times New Roman" w:eastAsia="HiddenHorzOCR" w:hAnsi="Times New Roman"/>
          <w:sz w:val="28"/>
          <w:szCs w:val="28"/>
        </w:rPr>
        <w:t>,</w:t>
      </w:r>
      <w:r w:rsidRPr="00AC53A7">
        <w:rPr>
          <w:rFonts w:ascii="Times New Roman" w:eastAsia="HiddenHorzOCR" w:hAnsi="Times New Roman"/>
          <w:sz w:val="28"/>
          <w:szCs w:val="28"/>
        </w:rPr>
        <w:t xml:space="preserve"> тільки він здат</w:t>
      </w:r>
      <w:r w:rsidR="00CA07EE" w:rsidRPr="00AC53A7">
        <w:rPr>
          <w:rFonts w:ascii="Times New Roman" w:eastAsia="HiddenHorzOCR" w:hAnsi="Times New Roman"/>
          <w:sz w:val="28"/>
          <w:szCs w:val="28"/>
        </w:rPr>
        <w:t>ний</w:t>
      </w:r>
      <w:r w:rsidRPr="00AC53A7">
        <w:rPr>
          <w:rFonts w:ascii="Times New Roman" w:eastAsia="HiddenHorzOCR" w:hAnsi="Times New Roman"/>
          <w:sz w:val="28"/>
          <w:szCs w:val="28"/>
        </w:rPr>
        <w:t xml:space="preserve"> </w:t>
      </w:r>
      <w:r w:rsidR="00CA07EE" w:rsidRPr="00AC53A7">
        <w:rPr>
          <w:rFonts w:ascii="Times New Roman" w:eastAsia="HiddenHorzOCR" w:hAnsi="Times New Roman"/>
          <w:sz w:val="28"/>
          <w:szCs w:val="28"/>
        </w:rPr>
        <w:t>на</w:t>
      </w:r>
      <w:r w:rsidRPr="00AC53A7">
        <w:rPr>
          <w:rFonts w:ascii="Times New Roman" w:eastAsia="HiddenHorzOCR" w:hAnsi="Times New Roman"/>
          <w:sz w:val="28"/>
          <w:szCs w:val="28"/>
        </w:rPr>
        <w:t xml:space="preserve">дати кваліфіковану характеристику діяльності політичної партії з </w:t>
      </w:r>
      <w:r w:rsidR="00CA07EE" w:rsidRPr="00AC53A7">
        <w:rPr>
          <w:rFonts w:ascii="Times New Roman" w:eastAsia="HiddenHorzOCR" w:hAnsi="Times New Roman"/>
          <w:sz w:val="28"/>
          <w:szCs w:val="28"/>
        </w:rPr>
        <w:t>позиції</w:t>
      </w:r>
      <w:r w:rsidRPr="00AC53A7">
        <w:rPr>
          <w:rFonts w:ascii="Times New Roman" w:eastAsia="HiddenHorzOCR" w:hAnsi="Times New Roman"/>
          <w:sz w:val="28"/>
          <w:szCs w:val="28"/>
        </w:rPr>
        <w:t xml:space="preserve"> відповідності її ідеям утвердження демократичних цінностей </w:t>
      </w:r>
      <w:r w:rsidRPr="00AC53A7">
        <w:rPr>
          <w:rFonts w:ascii="Times New Roman" w:hAnsi="Times New Roman"/>
          <w:sz w:val="28"/>
          <w:szCs w:val="28"/>
        </w:rPr>
        <w:t>[</w:t>
      </w:r>
      <w:r w:rsidR="003543F6" w:rsidRPr="00AC53A7">
        <w:rPr>
          <w:rFonts w:ascii="Times New Roman" w:hAnsi="Times New Roman"/>
          <w:sz w:val="28"/>
          <w:szCs w:val="28"/>
        </w:rPr>
        <w:t xml:space="preserve">50, с. 127; 121, с. 351; 347, с. 13; 348, с. </w:t>
      </w:r>
      <w:r w:rsidR="003543F6" w:rsidRPr="00AC53A7">
        <w:rPr>
          <w:rFonts w:ascii="Times New Roman" w:hAnsi="Times New Roman"/>
          <w:sz w:val="28"/>
          <w:szCs w:val="28"/>
        </w:rPr>
        <w:lastRenderedPageBreak/>
        <w:t>6</w:t>
      </w:r>
      <w:r w:rsidRPr="00AC53A7">
        <w:rPr>
          <w:rFonts w:ascii="Times New Roman" w:hAnsi="Times New Roman"/>
          <w:sz w:val="28"/>
          <w:szCs w:val="28"/>
        </w:rPr>
        <w:t>]</w:t>
      </w:r>
      <w:r w:rsidRPr="00AC53A7">
        <w:rPr>
          <w:rFonts w:ascii="Times New Roman" w:eastAsia="HiddenHorzOCR" w:hAnsi="Times New Roman"/>
          <w:sz w:val="28"/>
          <w:szCs w:val="28"/>
        </w:rPr>
        <w:t xml:space="preserve">. </w:t>
      </w:r>
      <w:r w:rsidR="00E24FA7" w:rsidRPr="00AC53A7">
        <w:rPr>
          <w:rFonts w:ascii="Times New Roman" w:eastAsia="HiddenHorzOCR" w:hAnsi="Times New Roman"/>
          <w:sz w:val="28"/>
          <w:szCs w:val="28"/>
        </w:rPr>
        <w:t>Загалом</w:t>
      </w:r>
      <w:r w:rsidRPr="00AC53A7">
        <w:rPr>
          <w:rFonts w:ascii="Times New Roman" w:eastAsia="HiddenHorzOCR" w:hAnsi="Times New Roman"/>
          <w:sz w:val="28"/>
          <w:szCs w:val="28"/>
        </w:rPr>
        <w:t xml:space="preserve"> ми </w:t>
      </w:r>
      <w:r w:rsidR="00E24FA7" w:rsidRPr="00AC53A7">
        <w:rPr>
          <w:rFonts w:ascii="Times New Roman" w:eastAsia="HiddenHorzOCR" w:hAnsi="Times New Roman"/>
          <w:sz w:val="28"/>
          <w:szCs w:val="28"/>
        </w:rPr>
        <w:t>згодні</w:t>
      </w:r>
      <w:r w:rsidRPr="00AC53A7">
        <w:rPr>
          <w:rFonts w:ascii="Times New Roman" w:eastAsia="HiddenHorzOCR" w:hAnsi="Times New Roman"/>
          <w:sz w:val="28"/>
          <w:szCs w:val="28"/>
        </w:rPr>
        <w:t xml:space="preserve"> з аргументацією про необхідність розгляду питання заборони політичної партії саме </w:t>
      </w:r>
      <w:r w:rsidR="003543F6" w:rsidRPr="00AC53A7">
        <w:rPr>
          <w:rFonts w:ascii="Times New Roman" w:eastAsia="HiddenHorzOCR" w:hAnsi="Times New Roman"/>
          <w:sz w:val="28"/>
          <w:szCs w:val="28"/>
        </w:rPr>
        <w:t>КСУ</w:t>
      </w:r>
      <w:r w:rsidRPr="00AC53A7">
        <w:rPr>
          <w:rFonts w:ascii="Times New Roman" w:eastAsia="HiddenHorzOCR" w:hAnsi="Times New Roman"/>
          <w:sz w:val="28"/>
          <w:szCs w:val="28"/>
        </w:rPr>
        <w:t xml:space="preserve">, підтримуємо таке положення </w:t>
      </w:r>
      <w:r w:rsidR="00834A99" w:rsidRPr="00AC53A7">
        <w:rPr>
          <w:rFonts w:ascii="Times New Roman" w:eastAsia="HiddenHorzOCR" w:hAnsi="Times New Roman"/>
          <w:sz w:val="28"/>
          <w:szCs w:val="28"/>
        </w:rPr>
        <w:t>та</w:t>
      </w:r>
      <w:r w:rsidRPr="00AC53A7">
        <w:rPr>
          <w:rFonts w:ascii="Times New Roman" w:eastAsia="HiddenHorzOCR" w:hAnsi="Times New Roman"/>
          <w:sz w:val="28"/>
          <w:szCs w:val="28"/>
        </w:rPr>
        <w:t xml:space="preserve"> вважаємо, що справи </w:t>
      </w:r>
      <w:r w:rsidRPr="00AC53A7">
        <w:rPr>
          <w:rFonts w:ascii="Times New Roman" w:hAnsi="Times New Roman"/>
          <w:sz w:val="26"/>
          <w:szCs w:val="26"/>
        </w:rPr>
        <w:t xml:space="preserve">про анулювання реєстраційного свідоцтва повинні розглядатися </w:t>
      </w:r>
      <w:r w:rsidRPr="00AC53A7">
        <w:rPr>
          <w:rFonts w:ascii="Times New Roman" w:hAnsi="Times New Roman"/>
          <w:sz w:val="28"/>
          <w:szCs w:val="28"/>
        </w:rPr>
        <w:t xml:space="preserve">адміністративним судом, а справи про заборону політичних партій </w:t>
      </w:r>
      <w:r w:rsidR="00834A99" w:rsidRPr="00AC53A7">
        <w:rPr>
          <w:rFonts w:ascii="Times New Roman" w:hAnsi="Times New Roman"/>
          <w:sz w:val="28"/>
          <w:szCs w:val="28"/>
        </w:rPr>
        <w:t>і</w:t>
      </w:r>
      <w:r w:rsidRPr="00AC53A7">
        <w:rPr>
          <w:rFonts w:ascii="Times New Roman" w:hAnsi="Times New Roman"/>
          <w:sz w:val="28"/>
          <w:szCs w:val="28"/>
        </w:rPr>
        <w:t>з підстав</w:t>
      </w:r>
      <w:r w:rsidR="00834A99" w:rsidRPr="00AC53A7">
        <w:rPr>
          <w:rFonts w:ascii="Times New Roman" w:hAnsi="Times New Roman"/>
          <w:sz w:val="28"/>
          <w:szCs w:val="28"/>
        </w:rPr>
        <w:t>,</w:t>
      </w:r>
      <w:r w:rsidRPr="00AC53A7">
        <w:rPr>
          <w:rFonts w:ascii="Times New Roman" w:hAnsi="Times New Roman"/>
          <w:sz w:val="28"/>
          <w:szCs w:val="28"/>
        </w:rPr>
        <w:t xml:space="preserve"> передбачених </w:t>
      </w:r>
      <w:r w:rsidR="00834A99" w:rsidRPr="00AC53A7">
        <w:rPr>
          <w:rFonts w:ascii="Times New Roman" w:hAnsi="Times New Roman"/>
          <w:sz w:val="28"/>
          <w:szCs w:val="28"/>
        </w:rPr>
        <w:t>КУ,</w:t>
      </w:r>
      <w:r w:rsidRPr="00AC53A7">
        <w:rPr>
          <w:rFonts w:ascii="Times New Roman" w:hAnsi="Times New Roman"/>
          <w:sz w:val="28"/>
          <w:szCs w:val="28"/>
        </w:rPr>
        <w:t xml:space="preserve"> – </w:t>
      </w:r>
      <w:r w:rsidR="003543F6" w:rsidRPr="00AC53A7">
        <w:rPr>
          <w:rFonts w:ascii="Times New Roman" w:hAnsi="Times New Roman"/>
          <w:sz w:val="28"/>
          <w:szCs w:val="28"/>
        </w:rPr>
        <w:t>КСУ</w:t>
      </w:r>
      <w:r w:rsidRPr="00AC53A7">
        <w:rPr>
          <w:rFonts w:ascii="Times New Roman" w:hAnsi="Times New Roman"/>
          <w:sz w:val="28"/>
          <w:szCs w:val="28"/>
        </w:rPr>
        <w:t xml:space="preserve">. </w:t>
      </w:r>
      <w:r w:rsidR="00834A99" w:rsidRPr="00AC53A7">
        <w:rPr>
          <w:rFonts w:ascii="Times New Roman" w:hAnsi="Times New Roman"/>
          <w:sz w:val="28"/>
          <w:szCs w:val="28"/>
        </w:rPr>
        <w:t>Водночас необхідно</w:t>
      </w:r>
      <w:r w:rsidRPr="00AC53A7">
        <w:rPr>
          <w:rFonts w:ascii="Times New Roman" w:hAnsi="Times New Roman"/>
          <w:sz w:val="28"/>
          <w:szCs w:val="28"/>
        </w:rPr>
        <w:t xml:space="preserve"> також пог</w:t>
      </w:r>
      <w:r w:rsidR="00834A99" w:rsidRPr="00AC53A7">
        <w:rPr>
          <w:rFonts w:ascii="Times New Roman" w:hAnsi="Times New Roman"/>
          <w:sz w:val="28"/>
          <w:szCs w:val="28"/>
        </w:rPr>
        <w:t>одитися з думкою Н.В. Богашево</w:t>
      </w:r>
      <w:r w:rsidRPr="00AC53A7">
        <w:rPr>
          <w:rFonts w:ascii="Times New Roman" w:hAnsi="Times New Roman"/>
          <w:sz w:val="28"/>
          <w:szCs w:val="28"/>
        </w:rPr>
        <w:t xml:space="preserve">ї, що така </w:t>
      </w:r>
      <w:r w:rsidRPr="00AC53A7">
        <w:rPr>
          <w:rFonts w:ascii="Times New Roman" w:eastAsia="HiddenHorzOCR" w:hAnsi="Times New Roman"/>
          <w:sz w:val="28"/>
          <w:szCs w:val="28"/>
        </w:rPr>
        <w:t xml:space="preserve">пропозиція вимагає не </w:t>
      </w:r>
      <w:r w:rsidR="00834A99" w:rsidRPr="00AC53A7">
        <w:rPr>
          <w:rFonts w:ascii="Times New Roman" w:eastAsia="HiddenHorzOCR" w:hAnsi="Times New Roman"/>
          <w:sz w:val="28"/>
          <w:szCs w:val="28"/>
        </w:rPr>
        <w:t>лише</w:t>
      </w:r>
      <w:r w:rsidRPr="00AC53A7">
        <w:rPr>
          <w:rFonts w:ascii="Times New Roman" w:eastAsia="HiddenHorzOCR" w:hAnsi="Times New Roman"/>
          <w:sz w:val="28"/>
          <w:szCs w:val="28"/>
        </w:rPr>
        <w:t xml:space="preserve"> внесення змін до ст.</w:t>
      </w:r>
      <w:r w:rsidR="00834A99" w:rsidRPr="00AC53A7">
        <w:rPr>
          <w:rFonts w:ascii="Times New Roman" w:eastAsia="HiddenHorzOCR" w:hAnsi="Times New Roman"/>
          <w:sz w:val="28"/>
          <w:szCs w:val="28"/>
        </w:rPr>
        <w:t xml:space="preserve"> ст.</w:t>
      </w:r>
      <w:r w:rsidRPr="00AC53A7">
        <w:rPr>
          <w:rFonts w:ascii="Times New Roman" w:eastAsia="HiddenHorzOCR" w:hAnsi="Times New Roman"/>
          <w:sz w:val="28"/>
          <w:szCs w:val="28"/>
        </w:rPr>
        <w:t xml:space="preserve"> 147 та 150 КУ, а й перегляду вітчизняної доктрини конституційного судочинства </w:t>
      </w:r>
      <w:r w:rsidRPr="00AC53A7">
        <w:rPr>
          <w:rFonts w:ascii="Times New Roman" w:hAnsi="Times New Roman"/>
          <w:sz w:val="28"/>
          <w:szCs w:val="28"/>
        </w:rPr>
        <w:t>[</w:t>
      </w:r>
      <w:r w:rsidR="003543F6" w:rsidRPr="00AC53A7">
        <w:rPr>
          <w:rFonts w:ascii="Times New Roman" w:hAnsi="Times New Roman"/>
          <w:sz w:val="28"/>
          <w:szCs w:val="28"/>
        </w:rPr>
        <w:t>121, с. 351</w:t>
      </w:r>
      <w:r w:rsidRPr="00AC53A7">
        <w:rPr>
          <w:rFonts w:ascii="Times New Roman" w:hAnsi="Times New Roman"/>
          <w:sz w:val="28"/>
          <w:szCs w:val="28"/>
        </w:rPr>
        <w:t>]</w:t>
      </w:r>
      <w:r w:rsidRPr="00AC53A7">
        <w:rPr>
          <w:rFonts w:ascii="Times New Roman" w:eastAsia="HiddenHorzOCR" w:hAnsi="Times New Roman"/>
          <w:sz w:val="28"/>
          <w:szCs w:val="28"/>
        </w:rPr>
        <w:t xml:space="preserve">. Також додамо, що в </w:t>
      </w:r>
      <w:r w:rsidR="00834A99" w:rsidRPr="00AC53A7">
        <w:rPr>
          <w:rFonts w:ascii="Times New Roman" w:eastAsia="HiddenHorzOCR" w:hAnsi="Times New Roman"/>
          <w:sz w:val="28"/>
          <w:szCs w:val="28"/>
        </w:rPr>
        <w:t>цьому разі</w:t>
      </w:r>
      <w:r w:rsidRPr="00AC53A7">
        <w:rPr>
          <w:rFonts w:ascii="Times New Roman" w:eastAsia="HiddenHorzOCR" w:hAnsi="Times New Roman"/>
          <w:sz w:val="28"/>
          <w:szCs w:val="28"/>
        </w:rPr>
        <w:t xml:space="preserve"> </w:t>
      </w:r>
      <w:r w:rsidR="003543F6" w:rsidRPr="00AC53A7">
        <w:rPr>
          <w:rFonts w:ascii="Times New Roman" w:eastAsia="HiddenHorzOCR" w:hAnsi="Times New Roman"/>
          <w:sz w:val="28"/>
          <w:szCs w:val="28"/>
        </w:rPr>
        <w:t>КСУ</w:t>
      </w:r>
      <w:r w:rsidRPr="00AC53A7">
        <w:rPr>
          <w:rFonts w:ascii="Times New Roman" w:eastAsia="HiddenHorzOCR" w:hAnsi="Times New Roman"/>
          <w:sz w:val="28"/>
          <w:szCs w:val="28"/>
        </w:rPr>
        <w:t xml:space="preserve"> зможе приймати рішення про заборону політичної партії тільки за наявності підстав, які містяться безпосередньо в </w:t>
      </w:r>
      <w:r w:rsidR="003543F6" w:rsidRPr="00AC53A7">
        <w:rPr>
          <w:rFonts w:ascii="Times New Roman" w:eastAsia="HiddenHorzOCR" w:hAnsi="Times New Roman"/>
          <w:sz w:val="28"/>
          <w:szCs w:val="28"/>
        </w:rPr>
        <w:t>КУ</w:t>
      </w:r>
      <w:r w:rsidRPr="00AC53A7">
        <w:rPr>
          <w:rFonts w:ascii="Times New Roman" w:eastAsia="HiddenHorzOCR" w:hAnsi="Times New Roman"/>
          <w:sz w:val="28"/>
          <w:szCs w:val="28"/>
        </w:rPr>
        <w:t>. Тому перелік підстав для заборони політичної партії, який міститься в ст. 37 Конституції України</w:t>
      </w:r>
      <w:r w:rsidR="00834A99" w:rsidRPr="00AC53A7">
        <w:rPr>
          <w:rFonts w:ascii="Times New Roman" w:eastAsia="HiddenHorzOCR" w:hAnsi="Times New Roman"/>
          <w:sz w:val="28"/>
          <w:szCs w:val="28"/>
        </w:rPr>
        <w:t>,</w:t>
      </w:r>
      <w:r w:rsidRPr="00AC53A7">
        <w:rPr>
          <w:rFonts w:ascii="Times New Roman" w:eastAsia="HiddenHorzOCR" w:hAnsi="Times New Roman"/>
          <w:sz w:val="28"/>
          <w:szCs w:val="28"/>
        </w:rPr>
        <w:t xml:space="preserve"> </w:t>
      </w:r>
      <w:r w:rsidR="00834A99" w:rsidRPr="00AC53A7">
        <w:rPr>
          <w:rFonts w:ascii="Times New Roman" w:eastAsia="HiddenHorzOCR" w:hAnsi="Times New Roman"/>
          <w:sz w:val="28"/>
          <w:szCs w:val="28"/>
        </w:rPr>
        <w:t>варто</w:t>
      </w:r>
      <w:r w:rsidRPr="00AC53A7">
        <w:rPr>
          <w:rFonts w:ascii="Times New Roman" w:eastAsia="HiddenHorzOCR" w:hAnsi="Times New Roman"/>
          <w:sz w:val="28"/>
          <w:szCs w:val="28"/>
        </w:rPr>
        <w:t xml:space="preserve"> доповнити положенням</w:t>
      </w:r>
      <w:r w:rsidRPr="00AC53A7">
        <w:rPr>
          <w:rFonts w:ascii="Times New Roman" w:hAnsi="Times New Roman"/>
          <w:sz w:val="28"/>
          <w:szCs w:val="28"/>
        </w:rPr>
        <w:t xml:space="preserve"> про заборону утворення </w:t>
      </w:r>
      <w:r w:rsidR="00834A99" w:rsidRPr="00AC53A7">
        <w:rPr>
          <w:rFonts w:ascii="Times New Roman" w:hAnsi="Times New Roman"/>
          <w:sz w:val="28"/>
          <w:szCs w:val="28"/>
        </w:rPr>
        <w:t>й</w:t>
      </w:r>
      <w:r w:rsidRPr="00AC53A7">
        <w:rPr>
          <w:rFonts w:ascii="Times New Roman" w:hAnsi="Times New Roman"/>
          <w:sz w:val="28"/>
          <w:szCs w:val="28"/>
        </w:rPr>
        <w:t xml:space="preserve"> діяльність партій, якщо їх програмні цілі або дії спрямовані на пропаганду комуністичного та</w:t>
      </w:r>
      <w:r w:rsidR="00834A99" w:rsidRPr="00AC53A7">
        <w:rPr>
          <w:rFonts w:ascii="Times New Roman" w:hAnsi="Times New Roman"/>
          <w:sz w:val="28"/>
          <w:szCs w:val="28"/>
        </w:rPr>
        <w:t xml:space="preserve"> (</w:t>
      </w:r>
      <w:r w:rsidRPr="00AC53A7">
        <w:rPr>
          <w:rFonts w:ascii="Times New Roman" w:hAnsi="Times New Roman"/>
          <w:sz w:val="28"/>
          <w:szCs w:val="28"/>
        </w:rPr>
        <w:t xml:space="preserve">або) націонал-соціалістичного (нацистського) тоталітарних режимів </w:t>
      </w:r>
      <w:r w:rsidR="00834A99" w:rsidRPr="00AC53A7">
        <w:rPr>
          <w:rFonts w:ascii="Times New Roman" w:hAnsi="Times New Roman"/>
          <w:sz w:val="28"/>
          <w:szCs w:val="28"/>
        </w:rPr>
        <w:t>і</w:t>
      </w:r>
      <w:r w:rsidRPr="00AC53A7">
        <w:rPr>
          <w:rFonts w:ascii="Times New Roman" w:hAnsi="Times New Roman"/>
          <w:sz w:val="28"/>
          <w:szCs w:val="28"/>
        </w:rPr>
        <w:t xml:space="preserve"> їх символіки. Для цього ч. 1 ст. 37 </w:t>
      </w:r>
      <w:r w:rsidR="003543F6" w:rsidRPr="00AC53A7">
        <w:rPr>
          <w:rFonts w:ascii="Times New Roman" w:hAnsi="Times New Roman"/>
          <w:sz w:val="28"/>
          <w:szCs w:val="28"/>
        </w:rPr>
        <w:t>КУ</w:t>
      </w:r>
      <w:r w:rsidRPr="00AC53A7">
        <w:rPr>
          <w:rFonts w:ascii="Times New Roman" w:hAnsi="Times New Roman"/>
          <w:sz w:val="28"/>
          <w:szCs w:val="28"/>
        </w:rPr>
        <w:t xml:space="preserve"> слід викласти в такій редакції: «</w:t>
      </w:r>
      <w:r w:rsidRPr="00AC53A7">
        <w:rPr>
          <w:rFonts w:ascii="Times New Roman" w:hAnsi="Times New Roman"/>
          <w:sz w:val="28"/>
          <w:szCs w:val="28"/>
          <w:shd w:val="clear" w:color="auto" w:fill="FFFFFF"/>
        </w:rPr>
        <w:t xml:space="preserve">Утворення і діяльність політичних партій та громадських організацій, програмні цілі або дії яких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 </w:t>
      </w:r>
      <w:r w:rsidRPr="00AC53A7">
        <w:rPr>
          <w:rFonts w:ascii="Times New Roman" w:hAnsi="Times New Roman"/>
          <w:sz w:val="28"/>
          <w:szCs w:val="28"/>
        </w:rPr>
        <w:t>пропаганду комуністичного та(або) націонал-соціалістичного (нацистського) тоталітарних режимів та їх символіки</w:t>
      </w:r>
      <w:r w:rsidR="00834A99" w:rsidRPr="00AC53A7">
        <w:rPr>
          <w:rFonts w:ascii="Times New Roman" w:hAnsi="Times New Roman"/>
          <w:sz w:val="28"/>
          <w:szCs w:val="28"/>
        </w:rPr>
        <w:t>,</w:t>
      </w:r>
      <w:r w:rsidRPr="00AC53A7">
        <w:rPr>
          <w:rFonts w:ascii="Times New Roman" w:hAnsi="Times New Roman"/>
          <w:sz w:val="28"/>
          <w:szCs w:val="28"/>
        </w:rPr>
        <w:t xml:space="preserve"> </w:t>
      </w:r>
      <w:r w:rsidRPr="00AC53A7">
        <w:rPr>
          <w:rFonts w:ascii="Times New Roman" w:hAnsi="Times New Roman"/>
          <w:sz w:val="28"/>
          <w:szCs w:val="28"/>
          <w:shd w:val="clear" w:color="auto" w:fill="FFFFFF"/>
        </w:rPr>
        <w:t>забороняються».</w:t>
      </w:r>
    </w:p>
    <w:p w14:paraId="71A920C8" w14:textId="77777777" w:rsidR="00B051D6" w:rsidRPr="00AC53A7" w:rsidRDefault="00B051D6"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Важливу роль у процедурі заборони політичної партії відіграють суб’єкти, які за законодавством мають право ініціювати розгляд відповідним судом питання щодо заборони політичної партії. В Україні на сьогодні єдиним суб’єктом ініціювання судової процедури заборони політичної партії є Міністерство юстиції України (хоча до 2015 року право ініціювати згадану процедуру належало також Генеральному прокурору України). Натомість </w:t>
      </w:r>
      <w:r w:rsidR="00834A99" w:rsidRPr="00AC53A7">
        <w:rPr>
          <w:rFonts w:ascii="Times New Roman" w:hAnsi="Times New Roman"/>
          <w:sz w:val="28"/>
          <w:szCs w:val="28"/>
        </w:rPr>
        <w:t>у</w:t>
      </w:r>
      <w:r w:rsidRPr="00AC53A7">
        <w:rPr>
          <w:rFonts w:ascii="Times New Roman" w:hAnsi="Times New Roman"/>
          <w:sz w:val="28"/>
          <w:szCs w:val="28"/>
        </w:rPr>
        <w:t xml:space="preserve"> Польщі коло таких суб’єктів є значно ширшим. Так, відповідн</w:t>
      </w:r>
      <w:r w:rsidR="00834A99" w:rsidRPr="00AC53A7">
        <w:rPr>
          <w:rFonts w:ascii="Times New Roman" w:hAnsi="Times New Roman"/>
          <w:sz w:val="28"/>
          <w:szCs w:val="28"/>
        </w:rPr>
        <w:t xml:space="preserve">о до ст. 191 </w:t>
      </w:r>
      <w:r w:rsidR="00834A99" w:rsidRPr="00AC53A7">
        <w:rPr>
          <w:rFonts w:ascii="Times New Roman" w:hAnsi="Times New Roman"/>
          <w:sz w:val="28"/>
          <w:szCs w:val="28"/>
        </w:rPr>
        <w:lastRenderedPageBreak/>
        <w:t>Конституції Польщі</w:t>
      </w:r>
      <w:r w:rsidRPr="00AC53A7">
        <w:rPr>
          <w:rFonts w:ascii="Times New Roman" w:hAnsi="Times New Roman"/>
          <w:sz w:val="28"/>
          <w:szCs w:val="28"/>
        </w:rPr>
        <w:t xml:space="preserve"> із заявою про відповідність Конституції</w:t>
      </w:r>
      <w:r w:rsidR="00834A99" w:rsidRPr="00AC53A7">
        <w:rPr>
          <w:rFonts w:ascii="Times New Roman" w:hAnsi="Times New Roman"/>
          <w:sz w:val="28"/>
          <w:szCs w:val="28"/>
        </w:rPr>
        <w:t xml:space="preserve"> Польщі</w:t>
      </w:r>
      <w:r w:rsidRPr="00AC53A7">
        <w:rPr>
          <w:rFonts w:ascii="Times New Roman" w:hAnsi="Times New Roman"/>
          <w:sz w:val="28"/>
          <w:szCs w:val="28"/>
        </w:rPr>
        <w:t xml:space="preserve"> цілей </w:t>
      </w:r>
      <w:r w:rsidR="00834A99" w:rsidRPr="00AC53A7">
        <w:rPr>
          <w:rFonts w:ascii="Times New Roman" w:hAnsi="Times New Roman"/>
          <w:sz w:val="28"/>
          <w:szCs w:val="28"/>
        </w:rPr>
        <w:t>чи</w:t>
      </w:r>
      <w:r w:rsidRPr="00AC53A7">
        <w:rPr>
          <w:rFonts w:ascii="Times New Roman" w:hAnsi="Times New Roman"/>
          <w:sz w:val="28"/>
          <w:szCs w:val="28"/>
        </w:rPr>
        <w:t xml:space="preserve"> діяльності політичних партій можуть звернутися: Президент Республіки</w:t>
      </w:r>
      <w:r w:rsidR="00834A99" w:rsidRPr="00AC53A7">
        <w:rPr>
          <w:rFonts w:ascii="Times New Roman" w:hAnsi="Times New Roman"/>
          <w:sz w:val="28"/>
          <w:szCs w:val="28"/>
        </w:rPr>
        <w:t xml:space="preserve"> Польща</w:t>
      </w:r>
      <w:r w:rsidRPr="00AC53A7">
        <w:rPr>
          <w:rFonts w:ascii="Times New Roman" w:hAnsi="Times New Roman"/>
          <w:sz w:val="28"/>
          <w:szCs w:val="28"/>
        </w:rPr>
        <w:t xml:space="preserve">, Голова Сейму, Спікер Сенату, Прем'єр-міністр, 50 депутатів, 30 сенаторів, Голова Верховного суду, Голова Вищого адміністративного суду, Генеральний прокурор, Голова Верховної контрольної палати Польщі та </w:t>
      </w:r>
      <w:r w:rsidRPr="00AC53A7">
        <w:rPr>
          <w:rStyle w:val="apple-converted-space"/>
          <w:rFonts w:ascii="Times New Roman" w:hAnsi="Times New Roman"/>
          <w:sz w:val="28"/>
          <w:szCs w:val="28"/>
          <w:shd w:val="clear" w:color="auto" w:fill="FFFFFF"/>
        </w:rPr>
        <w:t xml:space="preserve">Захисник </w:t>
      </w:r>
      <w:r w:rsidR="00834A99" w:rsidRPr="00AC53A7">
        <w:rPr>
          <w:rStyle w:val="apple-converted-space"/>
          <w:rFonts w:ascii="Times New Roman" w:hAnsi="Times New Roman"/>
          <w:sz w:val="28"/>
          <w:szCs w:val="28"/>
          <w:shd w:val="clear" w:color="auto" w:fill="FFFFFF"/>
        </w:rPr>
        <w:t>г</w:t>
      </w:r>
      <w:r w:rsidRPr="00AC53A7">
        <w:rPr>
          <w:rStyle w:val="apple-converted-space"/>
          <w:rFonts w:ascii="Times New Roman" w:hAnsi="Times New Roman"/>
          <w:sz w:val="28"/>
          <w:szCs w:val="28"/>
          <w:shd w:val="clear" w:color="auto" w:fill="FFFFFF"/>
        </w:rPr>
        <w:t>ромадянських Прав</w:t>
      </w:r>
      <w:r w:rsidRPr="00AC53A7">
        <w:rPr>
          <w:rFonts w:ascii="Times New Roman" w:hAnsi="Times New Roman"/>
          <w:sz w:val="28"/>
          <w:szCs w:val="28"/>
        </w:rPr>
        <w:t xml:space="preserve">. </w:t>
      </w:r>
      <w:r w:rsidRPr="00AC53A7">
        <w:rPr>
          <w:rStyle w:val="apple-converted-space"/>
          <w:rFonts w:ascii="Times New Roman" w:hAnsi="Times New Roman"/>
          <w:sz w:val="28"/>
          <w:szCs w:val="28"/>
          <w:shd w:val="clear" w:color="auto" w:fill="FFFFFF"/>
        </w:rPr>
        <w:t>Конституційний Трибунал повинен провести належний судовий розгляд і встановити</w:t>
      </w:r>
      <w:r w:rsidR="00834A99" w:rsidRPr="00AC53A7">
        <w:rPr>
          <w:rStyle w:val="apple-converted-space"/>
          <w:rFonts w:ascii="Times New Roman" w:hAnsi="Times New Roman"/>
          <w:sz w:val="28"/>
          <w:szCs w:val="28"/>
          <w:shd w:val="clear" w:color="auto" w:fill="FFFFFF"/>
        </w:rPr>
        <w:t>,</w:t>
      </w:r>
      <w:r w:rsidRPr="00AC53A7">
        <w:rPr>
          <w:rStyle w:val="apple-converted-space"/>
          <w:rFonts w:ascii="Times New Roman" w:hAnsi="Times New Roman"/>
          <w:sz w:val="28"/>
          <w:szCs w:val="28"/>
          <w:shd w:val="clear" w:color="auto" w:fill="FFFFFF"/>
        </w:rPr>
        <w:t xml:space="preserve"> чи є наведені </w:t>
      </w:r>
      <w:r w:rsidR="00834A99" w:rsidRPr="00AC53A7">
        <w:rPr>
          <w:rStyle w:val="apple-converted-space"/>
          <w:rFonts w:ascii="Times New Roman" w:hAnsi="Times New Roman"/>
          <w:sz w:val="28"/>
          <w:szCs w:val="28"/>
          <w:shd w:val="clear" w:color="auto" w:fill="FFFFFF"/>
        </w:rPr>
        <w:t>в</w:t>
      </w:r>
      <w:r w:rsidRPr="00AC53A7">
        <w:rPr>
          <w:rStyle w:val="apple-converted-space"/>
          <w:rFonts w:ascii="Times New Roman" w:hAnsi="Times New Roman"/>
          <w:sz w:val="28"/>
          <w:szCs w:val="28"/>
          <w:shd w:val="clear" w:color="auto" w:fill="FFFFFF"/>
        </w:rPr>
        <w:t xml:space="preserve"> заяві положення належними та достатніми, а </w:t>
      </w:r>
      <w:r w:rsidRPr="00AC53A7">
        <w:rPr>
          <w:rFonts w:ascii="Times New Roman" w:hAnsi="Times New Roman"/>
          <w:sz w:val="28"/>
          <w:szCs w:val="28"/>
        </w:rPr>
        <w:t>рішення Конституційного трибуналу</w:t>
      </w:r>
      <w:r w:rsidR="00834A99" w:rsidRPr="00AC53A7">
        <w:rPr>
          <w:rFonts w:ascii="Times New Roman" w:hAnsi="Times New Roman"/>
          <w:sz w:val="28"/>
          <w:szCs w:val="28"/>
        </w:rPr>
        <w:t xml:space="preserve"> Польщі</w:t>
      </w:r>
      <w:r w:rsidRPr="00AC53A7">
        <w:rPr>
          <w:rFonts w:ascii="Times New Roman" w:hAnsi="Times New Roman"/>
          <w:sz w:val="28"/>
          <w:szCs w:val="28"/>
        </w:rPr>
        <w:t xml:space="preserve"> про невідповідність </w:t>
      </w:r>
      <w:r w:rsidR="00834A99" w:rsidRPr="00AC53A7">
        <w:rPr>
          <w:rFonts w:ascii="Times New Roman" w:hAnsi="Times New Roman"/>
          <w:sz w:val="28"/>
          <w:szCs w:val="28"/>
        </w:rPr>
        <w:t>К</w:t>
      </w:r>
      <w:r w:rsidRPr="00AC53A7">
        <w:rPr>
          <w:rFonts w:ascii="Times New Roman" w:hAnsi="Times New Roman"/>
          <w:sz w:val="28"/>
          <w:szCs w:val="28"/>
        </w:rPr>
        <w:t>онституції</w:t>
      </w:r>
      <w:r w:rsidR="00834A99" w:rsidRPr="00AC53A7">
        <w:rPr>
          <w:rFonts w:ascii="Times New Roman" w:hAnsi="Times New Roman"/>
          <w:sz w:val="28"/>
          <w:szCs w:val="28"/>
        </w:rPr>
        <w:t xml:space="preserve"> Польщі</w:t>
      </w:r>
      <w:r w:rsidRPr="00AC53A7">
        <w:rPr>
          <w:rFonts w:ascii="Times New Roman" w:hAnsi="Times New Roman"/>
          <w:sz w:val="28"/>
          <w:szCs w:val="28"/>
        </w:rPr>
        <w:t xml:space="preserve"> цілей або діяльності політичної партії має наслідком виключення партії з реєстру політичних партій за рішенням суду [</w:t>
      </w:r>
      <w:r w:rsidR="003543F6" w:rsidRPr="00AC53A7">
        <w:rPr>
          <w:rFonts w:ascii="Times New Roman" w:hAnsi="Times New Roman"/>
          <w:sz w:val="28"/>
          <w:szCs w:val="28"/>
        </w:rPr>
        <w:t>345, с. 100</w:t>
      </w:r>
      <w:r w:rsidRPr="00AC53A7">
        <w:rPr>
          <w:rFonts w:ascii="Times New Roman" w:hAnsi="Times New Roman"/>
          <w:sz w:val="28"/>
          <w:szCs w:val="28"/>
        </w:rPr>
        <w:t>].</w:t>
      </w:r>
    </w:p>
    <w:p w14:paraId="005B914C" w14:textId="77777777" w:rsidR="00B051D6" w:rsidRPr="00AC53A7" w:rsidRDefault="00834A99"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У</w:t>
      </w:r>
      <w:r w:rsidR="00B051D6" w:rsidRPr="00AC53A7">
        <w:rPr>
          <w:rFonts w:ascii="Times New Roman" w:hAnsi="Times New Roman"/>
          <w:sz w:val="28"/>
          <w:szCs w:val="28"/>
        </w:rPr>
        <w:t xml:space="preserve"> Латвії, відповідно до ст.</w:t>
      </w:r>
      <w:r w:rsidRPr="00AC53A7">
        <w:rPr>
          <w:rFonts w:ascii="Times New Roman" w:hAnsi="Times New Roman"/>
          <w:sz w:val="28"/>
          <w:szCs w:val="28"/>
        </w:rPr>
        <w:t xml:space="preserve"> ст.</w:t>
      </w:r>
      <w:r w:rsidR="00B051D6" w:rsidRPr="00AC53A7">
        <w:rPr>
          <w:rFonts w:ascii="Times New Roman" w:hAnsi="Times New Roman"/>
          <w:sz w:val="28"/>
          <w:szCs w:val="28"/>
        </w:rPr>
        <w:t xml:space="preserve"> 38 та 45 Закону Латвії «Про політичні партії»</w:t>
      </w:r>
      <w:r w:rsidR="003543F6" w:rsidRPr="00AC53A7">
        <w:rPr>
          <w:rFonts w:ascii="Times New Roman" w:hAnsi="Times New Roman"/>
          <w:sz w:val="28"/>
          <w:szCs w:val="28"/>
        </w:rPr>
        <w:t xml:space="preserve"> [</w:t>
      </w:r>
      <w:r w:rsidR="00A563FA" w:rsidRPr="00AC53A7">
        <w:rPr>
          <w:rFonts w:ascii="Times New Roman" w:hAnsi="Times New Roman"/>
          <w:sz w:val="28"/>
          <w:szCs w:val="28"/>
        </w:rPr>
        <w:t>77</w:t>
      </w:r>
      <w:r w:rsidR="003543F6" w:rsidRPr="00AC53A7">
        <w:rPr>
          <w:rFonts w:ascii="Times New Roman" w:hAnsi="Times New Roman"/>
          <w:sz w:val="28"/>
          <w:szCs w:val="28"/>
        </w:rPr>
        <w:t>]</w:t>
      </w:r>
      <w:r w:rsidRPr="00AC53A7">
        <w:rPr>
          <w:rFonts w:ascii="Times New Roman" w:hAnsi="Times New Roman"/>
          <w:sz w:val="28"/>
          <w:szCs w:val="28"/>
        </w:rPr>
        <w:t>,</w:t>
      </w:r>
      <w:r w:rsidR="00B051D6" w:rsidRPr="00AC53A7">
        <w:rPr>
          <w:rFonts w:ascii="Times New Roman" w:hAnsi="Times New Roman"/>
          <w:sz w:val="28"/>
          <w:szCs w:val="28"/>
        </w:rPr>
        <w:t xml:space="preserve"> заяву до суду про припинення діяльності політичної партії мають право подавати </w:t>
      </w:r>
      <w:r w:rsidR="00B051D6" w:rsidRPr="00AC53A7">
        <w:rPr>
          <w:rFonts w:ascii="Times New Roman" w:eastAsia="TimesNewRoman" w:hAnsi="Times New Roman"/>
          <w:sz w:val="28"/>
          <w:szCs w:val="28"/>
        </w:rPr>
        <w:t>Бюро із запобігання та боротьби з корупцією, Служба державних доходів</w:t>
      </w:r>
      <w:r w:rsidRPr="00AC53A7">
        <w:rPr>
          <w:rFonts w:ascii="Times New Roman" w:eastAsia="TimesNewRoman" w:hAnsi="Times New Roman"/>
          <w:sz w:val="28"/>
          <w:szCs w:val="28"/>
        </w:rPr>
        <w:t xml:space="preserve"> Латвії</w:t>
      </w:r>
      <w:r w:rsidR="00B051D6" w:rsidRPr="00AC53A7">
        <w:rPr>
          <w:rFonts w:ascii="Times New Roman" w:eastAsia="TimesNewRoman" w:hAnsi="Times New Roman"/>
          <w:sz w:val="28"/>
          <w:szCs w:val="28"/>
        </w:rPr>
        <w:t>, Міністерство Юстиції</w:t>
      </w:r>
      <w:r w:rsidRPr="00AC53A7">
        <w:rPr>
          <w:rFonts w:ascii="Times New Roman" w:eastAsia="TimesNewRoman" w:hAnsi="Times New Roman"/>
          <w:sz w:val="28"/>
          <w:szCs w:val="28"/>
        </w:rPr>
        <w:t xml:space="preserve"> Латвії</w:t>
      </w:r>
      <w:r w:rsidR="00B051D6" w:rsidRPr="00AC53A7">
        <w:rPr>
          <w:rFonts w:ascii="Times New Roman" w:eastAsia="TimesNewRoman" w:hAnsi="Times New Roman"/>
          <w:sz w:val="28"/>
          <w:szCs w:val="28"/>
        </w:rPr>
        <w:t>, а також інші органи</w:t>
      </w:r>
      <w:r w:rsidRPr="00AC53A7">
        <w:rPr>
          <w:rFonts w:ascii="Times New Roman" w:eastAsia="TimesNewRoman" w:hAnsi="Times New Roman"/>
          <w:sz w:val="28"/>
          <w:szCs w:val="28"/>
        </w:rPr>
        <w:t>,</w:t>
      </w:r>
      <w:r w:rsidR="00B051D6" w:rsidRPr="00AC53A7">
        <w:rPr>
          <w:rFonts w:ascii="Times New Roman" w:eastAsia="TimesNewRoman" w:hAnsi="Times New Roman"/>
          <w:sz w:val="28"/>
          <w:szCs w:val="28"/>
        </w:rPr>
        <w:t xml:space="preserve"> визначені законодавством. Як бачимо, спеціальний закон Латвії про політичні партії не тільки передбачає множинність суб’єктів, які мають право на звернення до суду </w:t>
      </w:r>
      <w:r w:rsidRPr="00AC53A7">
        <w:rPr>
          <w:rFonts w:ascii="Times New Roman" w:eastAsia="TimesNewRoman" w:hAnsi="Times New Roman"/>
          <w:sz w:val="28"/>
          <w:szCs w:val="28"/>
        </w:rPr>
        <w:t>і</w:t>
      </w:r>
      <w:r w:rsidR="00B051D6" w:rsidRPr="00AC53A7">
        <w:rPr>
          <w:rFonts w:ascii="Times New Roman" w:eastAsia="TimesNewRoman" w:hAnsi="Times New Roman"/>
          <w:sz w:val="28"/>
          <w:szCs w:val="28"/>
        </w:rPr>
        <w:t>з заявою про припинення діяльності політичної партії, але й не містить вичерпного переліку таких суб’єктів.</w:t>
      </w:r>
    </w:p>
    <w:p w14:paraId="53E1AECE" w14:textId="77777777" w:rsidR="00B051D6" w:rsidRPr="00AC53A7" w:rsidRDefault="00834A99" w:rsidP="005D6D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У</w:t>
      </w:r>
      <w:r w:rsidR="00B051D6" w:rsidRPr="00AC53A7">
        <w:rPr>
          <w:rFonts w:ascii="Times New Roman" w:hAnsi="Times New Roman"/>
          <w:sz w:val="28"/>
          <w:szCs w:val="28"/>
        </w:rPr>
        <w:t xml:space="preserve"> науковій літературі наводяться окремі аргументи </w:t>
      </w:r>
      <w:r w:rsidRPr="00AC53A7">
        <w:rPr>
          <w:rFonts w:ascii="Times New Roman" w:hAnsi="Times New Roman"/>
          <w:sz w:val="28"/>
          <w:szCs w:val="28"/>
        </w:rPr>
        <w:t xml:space="preserve">щодо </w:t>
      </w:r>
      <w:r w:rsidR="00B051D6" w:rsidRPr="00AC53A7">
        <w:rPr>
          <w:rFonts w:ascii="Times New Roman" w:hAnsi="Times New Roman"/>
          <w:sz w:val="28"/>
          <w:szCs w:val="28"/>
        </w:rPr>
        <w:t>доцільності збереження в Україні єдиного суб’єкта</w:t>
      </w:r>
      <w:r w:rsidRPr="00AC53A7">
        <w:rPr>
          <w:rFonts w:ascii="Times New Roman" w:hAnsi="Times New Roman"/>
          <w:sz w:val="28"/>
          <w:szCs w:val="28"/>
        </w:rPr>
        <w:t>,</w:t>
      </w:r>
      <w:r w:rsidR="00B051D6" w:rsidRPr="00AC53A7">
        <w:rPr>
          <w:rFonts w:ascii="Times New Roman" w:hAnsi="Times New Roman"/>
          <w:sz w:val="28"/>
          <w:szCs w:val="28"/>
        </w:rPr>
        <w:t xml:space="preserve"> уповноваженого ініціювати процедуру заборони політичної партії</w:t>
      </w:r>
      <w:r w:rsidRPr="00AC53A7">
        <w:rPr>
          <w:rFonts w:ascii="Times New Roman" w:hAnsi="Times New Roman"/>
          <w:sz w:val="28"/>
          <w:szCs w:val="28"/>
        </w:rPr>
        <w:t>,</w:t>
      </w:r>
      <w:r w:rsidR="00B051D6" w:rsidRPr="00AC53A7">
        <w:rPr>
          <w:rFonts w:ascii="Times New Roman" w:hAnsi="Times New Roman"/>
          <w:sz w:val="28"/>
          <w:szCs w:val="28"/>
        </w:rPr>
        <w:t xml:space="preserve"> – Міністерства юстиції України. Зокрема, </w:t>
      </w:r>
      <w:r w:rsidRPr="00AC53A7">
        <w:rPr>
          <w:rFonts w:ascii="Times New Roman" w:hAnsi="Times New Roman"/>
          <w:sz w:val="28"/>
          <w:szCs w:val="28"/>
        </w:rPr>
        <w:t>за</w:t>
      </w:r>
      <w:r w:rsidR="00B051D6" w:rsidRPr="00AC53A7">
        <w:rPr>
          <w:rFonts w:ascii="Times New Roman" w:hAnsi="Times New Roman"/>
          <w:sz w:val="28"/>
          <w:szCs w:val="28"/>
        </w:rPr>
        <w:t xml:space="preserve">значається, що </w:t>
      </w:r>
      <w:r w:rsidRPr="00AC53A7">
        <w:rPr>
          <w:rFonts w:ascii="Times New Roman" w:hAnsi="Times New Roman"/>
          <w:sz w:val="28"/>
          <w:szCs w:val="28"/>
        </w:rPr>
        <w:t>органи прокуратури та суди</w:t>
      </w:r>
      <w:r w:rsidR="00B051D6" w:rsidRPr="00AC53A7">
        <w:rPr>
          <w:rFonts w:ascii="Times New Roman" w:hAnsi="Times New Roman"/>
          <w:sz w:val="28"/>
          <w:szCs w:val="28"/>
        </w:rPr>
        <w:t xml:space="preserve"> повинні бути законодавчо зобов’язані </w:t>
      </w:r>
      <w:r w:rsidRPr="00AC53A7">
        <w:rPr>
          <w:rFonts w:ascii="Times New Roman" w:hAnsi="Times New Roman"/>
          <w:sz w:val="28"/>
          <w:szCs w:val="28"/>
        </w:rPr>
        <w:t>в</w:t>
      </w:r>
      <w:r w:rsidR="00B051D6" w:rsidRPr="00AC53A7">
        <w:rPr>
          <w:rFonts w:ascii="Times New Roman" w:hAnsi="Times New Roman"/>
          <w:sz w:val="28"/>
          <w:szCs w:val="28"/>
        </w:rPr>
        <w:t xml:space="preserve"> разі встановлення ознак порушення політичною партією вимог</w:t>
      </w:r>
      <w:r w:rsidRPr="00AC53A7">
        <w:rPr>
          <w:rFonts w:ascii="Times New Roman" w:hAnsi="Times New Roman"/>
          <w:sz w:val="28"/>
          <w:szCs w:val="28"/>
        </w:rPr>
        <w:t>,</w:t>
      </w:r>
      <w:r w:rsidR="00B051D6" w:rsidRPr="00AC53A7">
        <w:rPr>
          <w:rFonts w:ascii="Times New Roman" w:hAnsi="Times New Roman"/>
          <w:sz w:val="28"/>
          <w:szCs w:val="28"/>
        </w:rPr>
        <w:t xml:space="preserve"> встановлених ст. 37 КУ, звернутися до Міністерства юстиції України з відповідними матеріалами та клопотанням ініціювати заборону політичної партії, а Міністерство юстиції України, </w:t>
      </w:r>
      <w:r w:rsidRPr="00AC53A7">
        <w:rPr>
          <w:rFonts w:ascii="Times New Roman" w:hAnsi="Times New Roman"/>
          <w:sz w:val="28"/>
          <w:szCs w:val="28"/>
        </w:rPr>
        <w:t>у свою чергу</w:t>
      </w:r>
      <w:r w:rsidR="00B051D6" w:rsidRPr="00AC53A7">
        <w:rPr>
          <w:rFonts w:ascii="Times New Roman" w:hAnsi="Times New Roman"/>
          <w:sz w:val="28"/>
          <w:szCs w:val="28"/>
        </w:rPr>
        <w:t xml:space="preserve"> </w:t>
      </w:r>
      <w:r w:rsidRPr="00AC53A7">
        <w:rPr>
          <w:rFonts w:ascii="Times New Roman" w:hAnsi="Times New Roman"/>
          <w:sz w:val="28"/>
          <w:szCs w:val="28"/>
        </w:rPr>
        <w:t>має</w:t>
      </w:r>
      <w:r w:rsidR="00B051D6" w:rsidRPr="00AC53A7">
        <w:rPr>
          <w:rFonts w:ascii="Times New Roman" w:hAnsi="Times New Roman"/>
          <w:sz w:val="28"/>
          <w:szCs w:val="28"/>
        </w:rPr>
        <w:t xml:space="preserve"> розглянути надані матеріали </w:t>
      </w:r>
      <w:r w:rsidRPr="00AC53A7">
        <w:rPr>
          <w:rFonts w:ascii="Times New Roman" w:hAnsi="Times New Roman"/>
          <w:sz w:val="28"/>
          <w:szCs w:val="28"/>
        </w:rPr>
        <w:t>та</w:t>
      </w:r>
      <w:r w:rsidR="00B051D6" w:rsidRPr="00AC53A7">
        <w:rPr>
          <w:rFonts w:ascii="Times New Roman" w:hAnsi="Times New Roman"/>
          <w:sz w:val="28"/>
          <w:szCs w:val="28"/>
        </w:rPr>
        <w:t xml:space="preserve"> оцінити, чи дійсно наявні підстави для ініціювання відповідного процесу [</w:t>
      </w:r>
      <w:r w:rsidR="005D6D8C" w:rsidRPr="00AC53A7">
        <w:rPr>
          <w:rFonts w:ascii="Times New Roman" w:hAnsi="Times New Roman"/>
          <w:sz w:val="28"/>
          <w:szCs w:val="28"/>
        </w:rPr>
        <w:t>121, с. 354</w:t>
      </w:r>
      <w:r w:rsidR="00B051D6" w:rsidRPr="00AC53A7">
        <w:rPr>
          <w:rFonts w:ascii="Times New Roman" w:hAnsi="Times New Roman"/>
          <w:sz w:val="28"/>
          <w:szCs w:val="28"/>
        </w:rPr>
        <w:t>]. Не можемо погодитися з такою позицією, оскільки вона передбачає, що оцінку того чи було порушення політичною партією вимог</w:t>
      </w:r>
      <w:r w:rsidRPr="00AC53A7">
        <w:rPr>
          <w:rFonts w:ascii="Times New Roman" w:hAnsi="Times New Roman"/>
          <w:sz w:val="28"/>
          <w:szCs w:val="28"/>
        </w:rPr>
        <w:t>,</w:t>
      </w:r>
      <w:r w:rsidR="00B051D6" w:rsidRPr="00AC53A7">
        <w:rPr>
          <w:rFonts w:ascii="Times New Roman" w:hAnsi="Times New Roman"/>
          <w:sz w:val="28"/>
          <w:szCs w:val="28"/>
        </w:rPr>
        <w:t xml:space="preserve"> </w:t>
      </w:r>
      <w:r w:rsidR="00B051D6" w:rsidRPr="00AC53A7">
        <w:rPr>
          <w:rFonts w:ascii="Times New Roman" w:hAnsi="Times New Roman"/>
          <w:sz w:val="28"/>
          <w:szCs w:val="28"/>
        </w:rPr>
        <w:lastRenderedPageBreak/>
        <w:t xml:space="preserve">встановлених ст. 37 </w:t>
      </w:r>
      <w:r w:rsidR="005D6D8C" w:rsidRPr="00AC53A7">
        <w:rPr>
          <w:rFonts w:ascii="Times New Roman" w:hAnsi="Times New Roman"/>
          <w:sz w:val="28"/>
          <w:szCs w:val="28"/>
        </w:rPr>
        <w:t>КУ</w:t>
      </w:r>
      <w:r w:rsidRPr="00AC53A7">
        <w:rPr>
          <w:rFonts w:ascii="Times New Roman" w:hAnsi="Times New Roman"/>
          <w:sz w:val="28"/>
          <w:szCs w:val="28"/>
        </w:rPr>
        <w:t>,</w:t>
      </w:r>
      <w:r w:rsidR="00B051D6" w:rsidRPr="00AC53A7">
        <w:rPr>
          <w:rFonts w:ascii="Times New Roman" w:hAnsi="Times New Roman"/>
          <w:sz w:val="28"/>
          <w:szCs w:val="28"/>
        </w:rPr>
        <w:t xml:space="preserve"> здійснює Міністерство юстиції України, а не судовий орган. На нашу думку, на законодавчому рі</w:t>
      </w:r>
      <w:r w:rsidRPr="00AC53A7">
        <w:rPr>
          <w:rFonts w:ascii="Times New Roman" w:hAnsi="Times New Roman"/>
          <w:sz w:val="28"/>
          <w:szCs w:val="28"/>
        </w:rPr>
        <w:t>в</w:t>
      </w:r>
      <w:r w:rsidR="00B051D6" w:rsidRPr="00AC53A7">
        <w:rPr>
          <w:rFonts w:ascii="Times New Roman" w:hAnsi="Times New Roman"/>
          <w:sz w:val="28"/>
          <w:szCs w:val="28"/>
        </w:rPr>
        <w:t>ні необхідно розшити перелік суб’єктів</w:t>
      </w:r>
      <w:r w:rsidRPr="00AC53A7">
        <w:rPr>
          <w:rFonts w:ascii="Times New Roman" w:hAnsi="Times New Roman"/>
          <w:sz w:val="28"/>
          <w:szCs w:val="28"/>
        </w:rPr>
        <w:t>,</w:t>
      </w:r>
      <w:r w:rsidR="00B051D6" w:rsidRPr="00AC53A7">
        <w:rPr>
          <w:rFonts w:ascii="Times New Roman" w:hAnsi="Times New Roman"/>
          <w:sz w:val="28"/>
          <w:szCs w:val="28"/>
        </w:rPr>
        <w:t xml:space="preserve"> уповноважених ініціювати процедуру заборони політичної партії. Якщо в Україні будуть прийняті відповідні зміни і розгляд справ про заборону політичних партій буде віднесений до компетенції </w:t>
      </w:r>
      <w:r w:rsidR="005D6D8C" w:rsidRPr="00AC53A7">
        <w:rPr>
          <w:rFonts w:ascii="Times New Roman" w:hAnsi="Times New Roman"/>
          <w:sz w:val="28"/>
          <w:szCs w:val="28"/>
        </w:rPr>
        <w:t>КСУ</w:t>
      </w:r>
      <w:r w:rsidR="00B051D6" w:rsidRPr="00AC53A7">
        <w:rPr>
          <w:rFonts w:ascii="Times New Roman" w:hAnsi="Times New Roman"/>
          <w:sz w:val="28"/>
          <w:szCs w:val="28"/>
        </w:rPr>
        <w:t>, то, очевидно, суб’єктами</w:t>
      </w:r>
      <w:r w:rsidRPr="00AC53A7">
        <w:rPr>
          <w:rFonts w:ascii="Times New Roman" w:hAnsi="Times New Roman"/>
          <w:sz w:val="28"/>
          <w:szCs w:val="28"/>
        </w:rPr>
        <w:t>,</w:t>
      </w:r>
      <w:r w:rsidR="00B051D6" w:rsidRPr="00AC53A7">
        <w:rPr>
          <w:rFonts w:ascii="Times New Roman" w:hAnsi="Times New Roman"/>
          <w:sz w:val="28"/>
          <w:szCs w:val="28"/>
        </w:rPr>
        <w:t xml:space="preserve"> уповноваженими ініціювати процедуру заборони політичної партії</w:t>
      </w:r>
      <w:r w:rsidRPr="00AC53A7">
        <w:rPr>
          <w:rFonts w:ascii="Times New Roman" w:hAnsi="Times New Roman"/>
          <w:sz w:val="28"/>
          <w:szCs w:val="28"/>
        </w:rPr>
        <w:t>,</w:t>
      </w:r>
      <w:r w:rsidR="00B051D6" w:rsidRPr="00AC53A7">
        <w:rPr>
          <w:rFonts w:ascii="Times New Roman" w:hAnsi="Times New Roman"/>
          <w:sz w:val="28"/>
          <w:szCs w:val="28"/>
        </w:rPr>
        <w:t xml:space="preserve"> будуть визначені </w:t>
      </w:r>
      <w:r w:rsidR="00B051D6" w:rsidRPr="00AC53A7">
        <w:rPr>
          <w:rFonts w:ascii="Times New Roman" w:hAnsi="Times New Roman"/>
          <w:color w:val="000000"/>
          <w:sz w:val="28"/>
          <w:szCs w:val="28"/>
          <w:shd w:val="clear" w:color="auto" w:fill="FFFFFF"/>
        </w:rPr>
        <w:t xml:space="preserve">суб’єкти права на конституційне подання. Разом з тим віднесення цієї категорії справ до компетенції </w:t>
      </w:r>
      <w:r w:rsidR="005D6D8C" w:rsidRPr="00AC53A7">
        <w:rPr>
          <w:rFonts w:ascii="Times New Roman" w:hAnsi="Times New Roman"/>
          <w:color w:val="000000"/>
          <w:sz w:val="28"/>
          <w:szCs w:val="28"/>
          <w:shd w:val="clear" w:color="auto" w:fill="FFFFFF"/>
        </w:rPr>
        <w:t>КСУ</w:t>
      </w:r>
      <w:r w:rsidR="00B051D6" w:rsidRPr="00AC53A7">
        <w:rPr>
          <w:rFonts w:ascii="Times New Roman" w:hAnsi="Times New Roman"/>
          <w:color w:val="000000"/>
          <w:sz w:val="28"/>
          <w:szCs w:val="28"/>
          <w:shd w:val="clear" w:color="auto" w:fill="FFFFFF"/>
        </w:rPr>
        <w:t xml:space="preserve"> потребує внесення змін до </w:t>
      </w:r>
      <w:r w:rsidR="005D6D8C" w:rsidRPr="00AC53A7">
        <w:rPr>
          <w:rFonts w:ascii="Times New Roman" w:hAnsi="Times New Roman"/>
          <w:color w:val="000000"/>
          <w:sz w:val="28"/>
          <w:szCs w:val="28"/>
          <w:shd w:val="clear" w:color="auto" w:fill="FFFFFF"/>
        </w:rPr>
        <w:t>КУ</w:t>
      </w:r>
      <w:r w:rsidR="00B051D6" w:rsidRPr="00AC53A7">
        <w:rPr>
          <w:rFonts w:ascii="Times New Roman" w:hAnsi="Times New Roman"/>
          <w:color w:val="000000"/>
          <w:sz w:val="28"/>
          <w:szCs w:val="28"/>
          <w:shd w:val="clear" w:color="auto" w:fill="FFFFFF"/>
        </w:rPr>
        <w:t xml:space="preserve"> та </w:t>
      </w:r>
      <w:r w:rsidRPr="00AC53A7">
        <w:rPr>
          <w:rFonts w:ascii="Times New Roman" w:hAnsi="Times New Roman"/>
          <w:color w:val="000000"/>
          <w:sz w:val="28"/>
          <w:szCs w:val="28"/>
          <w:shd w:val="clear" w:color="auto" w:fill="FFFFFF"/>
        </w:rPr>
        <w:t>низки</w:t>
      </w:r>
      <w:r w:rsidR="00B051D6" w:rsidRPr="00AC53A7">
        <w:rPr>
          <w:rFonts w:ascii="Times New Roman" w:hAnsi="Times New Roman"/>
          <w:color w:val="000000"/>
          <w:sz w:val="28"/>
          <w:szCs w:val="28"/>
          <w:shd w:val="clear" w:color="auto" w:fill="FFFFFF"/>
        </w:rPr>
        <w:t xml:space="preserve"> законодавчих актів України, </w:t>
      </w:r>
      <w:r w:rsidRPr="00AC53A7">
        <w:rPr>
          <w:rFonts w:ascii="Times New Roman" w:hAnsi="Times New Roman"/>
          <w:color w:val="000000"/>
          <w:sz w:val="28"/>
          <w:szCs w:val="28"/>
          <w:shd w:val="clear" w:color="auto" w:fill="FFFFFF"/>
        </w:rPr>
        <w:t>а</w:t>
      </w:r>
      <w:r w:rsidR="00B051D6" w:rsidRPr="00AC53A7">
        <w:rPr>
          <w:rFonts w:ascii="Times New Roman" w:hAnsi="Times New Roman"/>
          <w:color w:val="000000"/>
          <w:sz w:val="28"/>
          <w:szCs w:val="28"/>
          <w:shd w:val="clear" w:color="auto" w:fill="FFFFFF"/>
        </w:rPr>
        <w:t xml:space="preserve"> наразі реалізація такого сценарію вбачається малоймовірною. На наш</w:t>
      </w:r>
      <w:r w:rsidRPr="00AC53A7">
        <w:rPr>
          <w:rFonts w:ascii="Times New Roman" w:hAnsi="Times New Roman"/>
          <w:color w:val="000000"/>
          <w:sz w:val="28"/>
          <w:szCs w:val="28"/>
          <w:shd w:val="clear" w:color="auto" w:fill="FFFFFF"/>
        </w:rPr>
        <w:t>е</w:t>
      </w:r>
      <w:r w:rsidR="00B051D6" w:rsidRPr="00AC53A7">
        <w:rPr>
          <w:rFonts w:ascii="Times New Roman" w:hAnsi="Times New Roman"/>
          <w:color w:val="000000"/>
          <w:sz w:val="28"/>
          <w:szCs w:val="28"/>
          <w:shd w:val="clear" w:color="auto" w:fill="FFFFFF"/>
        </w:rPr>
        <w:t xml:space="preserve"> </w:t>
      </w:r>
      <w:r w:rsidRPr="00AC53A7">
        <w:rPr>
          <w:rFonts w:ascii="Times New Roman" w:hAnsi="Times New Roman"/>
          <w:color w:val="000000"/>
          <w:sz w:val="28"/>
          <w:szCs w:val="28"/>
          <w:shd w:val="clear" w:color="auto" w:fill="FFFFFF"/>
        </w:rPr>
        <w:t>переконання</w:t>
      </w:r>
      <w:r w:rsidR="00B051D6" w:rsidRPr="00AC53A7">
        <w:rPr>
          <w:rFonts w:ascii="Times New Roman" w:hAnsi="Times New Roman"/>
          <w:color w:val="000000"/>
          <w:sz w:val="28"/>
          <w:szCs w:val="28"/>
          <w:shd w:val="clear" w:color="auto" w:fill="FFFFFF"/>
        </w:rPr>
        <w:t xml:space="preserve">, на рівні законів України </w:t>
      </w:r>
      <w:r w:rsidRPr="00AC53A7">
        <w:rPr>
          <w:rFonts w:ascii="Times New Roman" w:hAnsi="Times New Roman"/>
          <w:color w:val="000000"/>
          <w:sz w:val="28"/>
          <w:szCs w:val="28"/>
          <w:shd w:val="clear" w:color="auto" w:fill="FFFFFF"/>
        </w:rPr>
        <w:t>варто</w:t>
      </w:r>
      <w:r w:rsidR="00B051D6" w:rsidRPr="00AC53A7">
        <w:rPr>
          <w:rFonts w:ascii="Times New Roman" w:hAnsi="Times New Roman"/>
          <w:color w:val="000000"/>
          <w:sz w:val="28"/>
          <w:szCs w:val="28"/>
          <w:shd w:val="clear" w:color="auto" w:fill="FFFFFF"/>
        </w:rPr>
        <w:t xml:space="preserve"> розширити перелік суб’єктів, які </w:t>
      </w:r>
      <w:r w:rsidRPr="00AC53A7">
        <w:rPr>
          <w:rFonts w:ascii="Times New Roman" w:hAnsi="Times New Roman"/>
          <w:color w:val="000000"/>
          <w:sz w:val="28"/>
          <w:szCs w:val="28"/>
          <w:shd w:val="clear" w:color="auto" w:fill="FFFFFF"/>
        </w:rPr>
        <w:t>разом</w:t>
      </w:r>
      <w:r w:rsidR="00B051D6" w:rsidRPr="00AC53A7">
        <w:rPr>
          <w:rFonts w:ascii="Times New Roman" w:hAnsi="Times New Roman"/>
          <w:color w:val="000000"/>
          <w:sz w:val="28"/>
          <w:szCs w:val="28"/>
          <w:shd w:val="clear" w:color="auto" w:fill="FFFFFF"/>
        </w:rPr>
        <w:t xml:space="preserve"> </w:t>
      </w:r>
      <w:r w:rsidRPr="00AC53A7">
        <w:rPr>
          <w:rFonts w:ascii="Times New Roman" w:hAnsi="Times New Roman"/>
          <w:color w:val="000000"/>
          <w:sz w:val="28"/>
          <w:szCs w:val="28"/>
          <w:shd w:val="clear" w:color="auto" w:fill="FFFFFF"/>
        </w:rPr>
        <w:t>і</w:t>
      </w:r>
      <w:r w:rsidR="00B051D6" w:rsidRPr="00AC53A7">
        <w:rPr>
          <w:rFonts w:ascii="Times New Roman" w:hAnsi="Times New Roman"/>
          <w:color w:val="000000"/>
          <w:sz w:val="28"/>
          <w:szCs w:val="28"/>
          <w:shd w:val="clear" w:color="auto" w:fill="FFFFFF"/>
        </w:rPr>
        <w:t xml:space="preserve">з </w:t>
      </w:r>
      <w:r w:rsidR="00B051D6" w:rsidRPr="00AC53A7">
        <w:rPr>
          <w:rFonts w:ascii="Times New Roman" w:hAnsi="Times New Roman"/>
          <w:sz w:val="28"/>
          <w:szCs w:val="28"/>
        </w:rPr>
        <w:t>Міністерством юстиції України матимуть право ініціювати процедуру заборони політичної партії</w:t>
      </w:r>
      <w:r w:rsidR="005D6D8C" w:rsidRPr="00AC53A7">
        <w:rPr>
          <w:rFonts w:ascii="Times New Roman" w:hAnsi="Times New Roman"/>
          <w:sz w:val="28"/>
          <w:szCs w:val="28"/>
        </w:rPr>
        <w:t xml:space="preserve">. </w:t>
      </w:r>
    </w:p>
    <w:p w14:paraId="13FBF666" w14:textId="77777777" w:rsidR="007C0416" w:rsidRPr="00AC53A7" w:rsidRDefault="00B051D6" w:rsidP="007C04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 xml:space="preserve">Також не можемо не </w:t>
      </w:r>
      <w:r w:rsidR="00FB7623" w:rsidRPr="00AC53A7">
        <w:rPr>
          <w:rFonts w:ascii="Times New Roman" w:hAnsi="Times New Roman"/>
          <w:sz w:val="28"/>
          <w:szCs w:val="28"/>
        </w:rPr>
        <w:t>за</w:t>
      </w:r>
      <w:r w:rsidRPr="00AC53A7">
        <w:rPr>
          <w:rFonts w:ascii="Times New Roman" w:hAnsi="Times New Roman"/>
          <w:sz w:val="28"/>
          <w:szCs w:val="28"/>
        </w:rPr>
        <w:t>значити, що в Україні за останні роки прийняті рішення суду про заборону ряду політичних партій. Так, у 2014 році Окружний адміністративний суд міста Києва повністю задовольнив позови Міністерства юстиції України та заборонив діяльність політичної партії «Руська Єдність» [</w:t>
      </w:r>
      <w:r w:rsidR="005D6D8C" w:rsidRPr="00AC53A7">
        <w:rPr>
          <w:rFonts w:ascii="Times New Roman" w:hAnsi="Times New Roman"/>
          <w:sz w:val="28"/>
          <w:szCs w:val="28"/>
        </w:rPr>
        <w:t>349</w:t>
      </w:r>
      <w:r w:rsidRPr="00AC53A7">
        <w:rPr>
          <w:rFonts w:ascii="Times New Roman" w:hAnsi="Times New Roman"/>
          <w:sz w:val="28"/>
          <w:szCs w:val="28"/>
        </w:rPr>
        <w:t xml:space="preserve">] </w:t>
      </w:r>
      <w:r w:rsidR="00FB7623" w:rsidRPr="00AC53A7">
        <w:rPr>
          <w:rFonts w:ascii="Times New Roman" w:hAnsi="Times New Roman"/>
          <w:sz w:val="28"/>
          <w:szCs w:val="28"/>
        </w:rPr>
        <w:t>і</w:t>
      </w:r>
      <w:r w:rsidRPr="00AC53A7">
        <w:rPr>
          <w:rFonts w:ascii="Times New Roman" w:hAnsi="Times New Roman"/>
          <w:sz w:val="28"/>
          <w:szCs w:val="28"/>
        </w:rPr>
        <w:t xml:space="preserve"> політичної партії «Руський Блок» [</w:t>
      </w:r>
      <w:r w:rsidR="005D6D8C" w:rsidRPr="00AC53A7">
        <w:rPr>
          <w:rFonts w:ascii="Times New Roman" w:hAnsi="Times New Roman"/>
          <w:sz w:val="28"/>
          <w:szCs w:val="28"/>
        </w:rPr>
        <w:t>99</w:t>
      </w:r>
      <w:r w:rsidRPr="00AC53A7">
        <w:rPr>
          <w:rFonts w:ascii="Times New Roman" w:hAnsi="Times New Roman"/>
          <w:sz w:val="28"/>
          <w:szCs w:val="28"/>
        </w:rPr>
        <w:t>]. Зокрема</w:t>
      </w:r>
      <w:r w:rsidR="00FB7623" w:rsidRPr="00AC53A7">
        <w:rPr>
          <w:rFonts w:ascii="Times New Roman" w:hAnsi="Times New Roman"/>
          <w:sz w:val="28"/>
          <w:szCs w:val="28"/>
        </w:rPr>
        <w:t>,</w:t>
      </w:r>
      <w:r w:rsidRPr="00AC53A7">
        <w:rPr>
          <w:rFonts w:ascii="Times New Roman" w:hAnsi="Times New Roman"/>
          <w:sz w:val="28"/>
          <w:szCs w:val="28"/>
        </w:rPr>
        <w:t xml:space="preserve"> </w:t>
      </w:r>
      <w:r w:rsidR="00FB7623" w:rsidRPr="00AC53A7">
        <w:rPr>
          <w:rFonts w:ascii="Times New Roman" w:hAnsi="Times New Roman"/>
          <w:sz w:val="28"/>
          <w:szCs w:val="28"/>
        </w:rPr>
        <w:t>у</w:t>
      </w:r>
      <w:r w:rsidRPr="00AC53A7">
        <w:rPr>
          <w:rFonts w:ascii="Times New Roman" w:hAnsi="Times New Roman"/>
          <w:sz w:val="28"/>
          <w:szCs w:val="28"/>
        </w:rPr>
        <w:t xml:space="preserve"> позові Міністерства юстиції України про заборону діяльності партії </w:t>
      </w:r>
      <w:r w:rsidRPr="00AC53A7">
        <w:rPr>
          <w:rFonts w:ascii="Times New Roman" w:hAnsi="Times New Roman"/>
          <w:sz w:val="28"/>
          <w:szCs w:val="28"/>
          <w:shd w:val="clear" w:color="auto" w:fill="FFFFFF"/>
        </w:rPr>
        <w:t>«Руська Єдність» відзначалося, що вказана політична партія не дотримується вимог законодавства України та вчиняє дії, спрямовані на порушення територіальної цілісності України і підрив безпеки держави, чим порушила положення п</w:t>
      </w:r>
      <w:r w:rsidR="00FB7623" w:rsidRPr="00AC53A7">
        <w:rPr>
          <w:rFonts w:ascii="Times New Roman" w:hAnsi="Times New Roman"/>
          <w:sz w:val="28"/>
          <w:szCs w:val="28"/>
          <w:shd w:val="clear" w:color="auto" w:fill="FFFFFF"/>
        </w:rPr>
        <w:t>. п.</w:t>
      </w:r>
      <w:r w:rsidRPr="00AC53A7">
        <w:rPr>
          <w:rFonts w:ascii="Times New Roman" w:hAnsi="Times New Roman"/>
          <w:sz w:val="28"/>
          <w:szCs w:val="28"/>
          <w:shd w:val="clear" w:color="auto" w:fill="FFFFFF"/>
        </w:rPr>
        <w:t xml:space="preserve"> 2, 3, 5, 6, 7, 8 ч</w:t>
      </w:r>
      <w:r w:rsidR="00FB7623" w:rsidRPr="00AC53A7">
        <w:rPr>
          <w:rFonts w:ascii="Times New Roman" w:hAnsi="Times New Roman"/>
          <w:sz w:val="28"/>
          <w:szCs w:val="28"/>
          <w:shd w:val="clear" w:color="auto" w:fill="FFFFFF"/>
        </w:rPr>
        <w:t>. 1 та</w:t>
      </w:r>
      <w:r w:rsidRPr="00AC53A7">
        <w:rPr>
          <w:rFonts w:ascii="Times New Roman" w:hAnsi="Times New Roman"/>
          <w:sz w:val="28"/>
          <w:szCs w:val="28"/>
          <w:shd w:val="clear" w:color="auto" w:fill="FFFFFF"/>
        </w:rPr>
        <w:t xml:space="preserve"> ч</w:t>
      </w:r>
      <w:r w:rsidR="00FB7623" w:rsidRPr="00AC53A7">
        <w:rPr>
          <w:rFonts w:ascii="Times New Roman" w:hAnsi="Times New Roman"/>
          <w:sz w:val="28"/>
          <w:szCs w:val="28"/>
          <w:shd w:val="clear" w:color="auto" w:fill="FFFFFF"/>
        </w:rPr>
        <w:t>.</w:t>
      </w:r>
      <w:r w:rsidRPr="00AC53A7">
        <w:rPr>
          <w:rFonts w:ascii="Times New Roman" w:hAnsi="Times New Roman"/>
          <w:sz w:val="28"/>
          <w:szCs w:val="28"/>
          <w:shd w:val="clear" w:color="auto" w:fill="FFFFFF"/>
        </w:rPr>
        <w:t xml:space="preserve"> 2 ст</w:t>
      </w:r>
      <w:r w:rsidR="00FB7623" w:rsidRPr="00AC53A7">
        <w:rPr>
          <w:rFonts w:ascii="Times New Roman" w:hAnsi="Times New Roman"/>
          <w:sz w:val="28"/>
          <w:szCs w:val="28"/>
          <w:shd w:val="clear" w:color="auto" w:fill="FFFFFF"/>
        </w:rPr>
        <w:t>.</w:t>
      </w:r>
      <w:r w:rsidRPr="00AC53A7">
        <w:rPr>
          <w:rFonts w:ascii="Times New Roman" w:hAnsi="Times New Roman"/>
          <w:sz w:val="28"/>
          <w:szCs w:val="28"/>
          <w:shd w:val="clear" w:color="auto" w:fill="FFFFFF"/>
        </w:rPr>
        <w:t xml:space="preserve"> 5 </w:t>
      </w:r>
      <w:r w:rsidR="005D6D8C" w:rsidRPr="00AC53A7">
        <w:rPr>
          <w:rFonts w:ascii="Times New Roman" w:hAnsi="Times New Roman"/>
          <w:sz w:val="28"/>
          <w:szCs w:val="28"/>
          <w:shd w:val="clear" w:color="auto" w:fill="FFFFFF"/>
        </w:rPr>
        <w:t>ЗУ</w:t>
      </w:r>
      <w:r w:rsidRPr="00AC53A7">
        <w:rPr>
          <w:rFonts w:ascii="Times New Roman" w:hAnsi="Times New Roman"/>
          <w:sz w:val="28"/>
          <w:szCs w:val="28"/>
          <w:shd w:val="clear" w:color="auto" w:fill="FFFFFF"/>
        </w:rPr>
        <w:t xml:space="preserve"> «Про політичні партії в Україні», що є підставою для заборони діяльності політичної партії.</w:t>
      </w:r>
      <w:r w:rsidRPr="00AC53A7">
        <w:rPr>
          <w:rFonts w:ascii="Times New Roman" w:hAnsi="Times New Roman"/>
          <w:sz w:val="20"/>
          <w:szCs w:val="20"/>
          <w:shd w:val="clear" w:color="auto" w:fill="FFFFFF"/>
        </w:rPr>
        <w:t xml:space="preserve"> </w:t>
      </w:r>
      <w:r w:rsidRPr="00AC53A7">
        <w:rPr>
          <w:rFonts w:ascii="Times New Roman" w:hAnsi="Times New Roman"/>
          <w:sz w:val="28"/>
          <w:szCs w:val="28"/>
        </w:rPr>
        <w:t>А в 2015 році Міністерство юстиції України звернулося до Окружного адміністративного суду міста Києва з адміністративним позовом до Комуністичної партії України. У позові зазначалося, що Комуністичною партією України не виконано обов'яз</w:t>
      </w:r>
      <w:r w:rsidR="00FB7623" w:rsidRPr="00AC53A7">
        <w:rPr>
          <w:rFonts w:ascii="Times New Roman" w:hAnsi="Times New Roman"/>
          <w:sz w:val="28"/>
          <w:szCs w:val="28"/>
        </w:rPr>
        <w:t>ок</w:t>
      </w:r>
      <w:r w:rsidRPr="00AC53A7">
        <w:rPr>
          <w:rFonts w:ascii="Times New Roman" w:hAnsi="Times New Roman"/>
          <w:sz w:val="28"/>
          <w:szCs w:val="28"/>
        </w:rPr>
        <w:t xml:space="preserve"> щодо приведення у відповідність своїх установчих документів та найменування у відповідність із вимогами </w:t>
      </w:r>
      <w:r w:rsidR="005D6D8C" w:rsidRPr="00AC53A7">
        <w:rPr>
          <w:rFonts w:ascii="Times New Roman" w:hAnsi="Times New Roman"/>
          <w:sz w:val="28"/>
          <w:szCs w:val="28"/>
        </w:rPr>
        <w:t>ЗУ</w:t>
      </w:r>
      <w:r w:rsidRPr="00AC53A7">
        <w:rPr>
          <w:rFonts w:ascii="Times New Roman" w:hAnsi="Times New Roman"/>
          <w:sz w:val="28"/>
          <w:szCs w:val="28"/>
        </w:rPr>
        <w:t xml:space="preserve"> «Про засудження комуністичного та націонал-соціалістичного (нацистського) тоталітарних режимів в Україні та заборону пропаганди їхньої символіки» [</w:t>
      </w:r>
      <w:r w:rsidR="005D6D8C" w:rsidRPr="00AC53A7">
        <w:rPr>
          <w:rFonts w:ascii="Times New Roman" w:hAnsi="Times New Roman"/>
          <w:sz w:val="28"/>
          <w:szCs w:val="28"/>
        </w:rPr>
        <w:t>350</w:t>
      </w:r>
      <w:r w:rsidRPr="00AC53A7">
        <w:rPr>
          <w:rFonts w:ascii="Times New Roman" w:hAnsi="Times New Roman"/>
          <w:sz w:val="28"/>
          <w:szCs w:val="28"/>
        </w:rPr>
        <w:t xml:space="preserve">]. </w:t>
      </w:r>
      <w:r w:rsidR="007C0416" w:rsidRPr="00AC53A7">
        <w:rPr>
          <w:rFonts w:ascii="Times New Roman" w:hAnsi="Times New Roman"/>
          <w:sz w:val="28"/>
          <w:szCs w:val="28"/>
        </w:rPr>
        <w:t xml:space="preserve">За результатами розгляду справи суд постановив: адміністративний позов </w:t>
      </w:r>
      <w:r w:rsidR="007C0416" w:rsidRPr="00AC53A7">
        <w:rPr>
          <w:rFonts w:ascii="Times New Roman" w:hAnsi="Times New Roman"/>
          <w:sz w:val="28"/>
          <w:szCs w:val="28"/>
        </w:rPr>
        <w:lastRenderedPageBreak/>
        <w:t>задоволь</w:t>
      </w:r>
      <w:r w:rsidR="00FB7623" w:rsidRPr="00AC53A7">
        <w:rPr>
          <w:rFonts w:ascii="Times New Roman" w:hAnsi="Times New Roman"/>
          <w:sz w:val="28"/>
          <w:szCs w:val="28"/>
        </w:rPr>
        <w:t>нити повністю,</w:t>
      </w:r>
      <w:r w:rsidR="007C0416" w:rsidRPr="00AC53A7">
        <w:rPr>
          <w:rFonts w:ascii="Times New Roman" w:hAnsi="Times New Roman"/>
          <w:sz w:val="28"/>
          <w:szCs w:val="28"/>
        </w:rPr>
        <w:t xml:space="preserve"> діяльність Комуністичної партії України </w:t>
      </w:r>
      <w:r w:rsidR="00FB7623" w:rsidRPr="00AC53A7">
        <w:rPr>
          <w:rFonts w:ascii="Times New Roman" w:hAnsi="Times New Roman"/>
          <w:sz w:val="28"/>
          <w:szCs w:val="28"/>
        </w:rPr>
        <w:t xml:space="preserve">припинити </w:t>
      </w:r>
      <w:r w:rsidR="007C0416" w:rsidRPr="00AC53A7">
        <w:rPr>
          <w:rFonts w:ascii="Times New Roman" w:hAnsi="Times New Roman"/>
          <w:sz w:val="28"/>
          <w:szCs w:val="28"/>
        </w:rPr>
        <w:t>[100].</w:t>
      </w:r>
    </w:p>
    <w:p w14:paraId="44285596" w14:textId="77777777" w:rsidR="00B051D6" w:rsidRPr="00AC53A7" w:rsidRDefault="00FB7623" w:rsidP="007C04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rPr>
      </w:pPr>
      <w:r w:rsidRPr="00AC53A7">
        <w:rPr>
          <w:rFonts w:ascii="Times New Roman" w:hAnsi="Times New Roman"/>
          <w:sz w:val="28"/>
          <w:szCs w:val="28"/>
        </w:rPr>
        <w:t>Водночас</w:t>
      </w:r>
      <w:r w:rsidR="00B051D6" w:rsidRPr="00AC53A7">
        <w:rPr>
          <w:rFonts w:ascii="Times New Roman" w:hAnsi="Times New Roman"/>
          <w:sz w:val="28"/>
          <w:szCs w:val="28"/>
        </w:rPr>
        <w:t xml:space="preserve"> ряд позовів про заборону політичної партії бул</w:t>
      </w:r>
      <w:r w:rsidRPr="00AC53A7">
        <w:rPr>
          <w:rFonts w:ascii="Times New Roman" w:hAnsi="Times New Roman"/>
          <w:sz w:val="28"/>
          <w:szCs w:val="28"/>
        </w:rPr>
        <w:t>и</w:t>
      </w:r>
      <w:r w:rsidR="00B051D6" w:rsidRPr="00AC53A7">
        <w:rPr>
          <w:rFonts w:ascii="Times New Roman" w:hAnsi="Times New Roman"/>
          <w:sz w:val="28"/>
          <w:szCs w:val="28"/>
        </w:rPr>
        <w:t xml:space="preserve"> відхилен</w:t>
      </w:r>
      <w:r w:rsidRPr="00AC53A7">
        <w:rPr>
          <w:rFonts w:ascii="Times New Roman" w:hAnsi="Times New Roman"/>
          <w:sz w:val="28"/>
          <w:szCs w:val="28"/>
        </w:rPr>
        <w:t>і</w:t>
      </w:r>
      <w:r w:rsidR="00B051D6" w:rsidRPr="00AC53A7">
        <w:rPr>
          <w:rFonts w:ascii="Times New Roman" w:hAnsi="Times New Roman"/>
          <w:sz w:val="28"/>
          <w:szCs w:val="28"/>
        </w:rPr>
        <w:t xml:space="preserve"> судовими органами. Наприклад, у </w:t>
      </w:r>
      <w:r w:rsidR="00B051D6" w:rsidRPr="00AC53A7">
        <w:rPr>
          <w:rFonts w:ascii="Times New Roman" w:hAnsi="Times New Roman"/>
          <w:color w:val="000000"/>
          <w:sz w:val="28"/>
          <w:szCs w:val="28"/>
        </w:rPr>
        <w:t>жовтні 2004 року Міністерство юстиції України звернулося до Верховного Суду України з поданням про заборону політичної партії «К» на підставах порушення партією вимог ст</w:t>
      </w:r>
      <w:r w:rsidRPr="00AC53A7">
        <w:rPr>
          <w:rFonts w:ascii="Times New Roman" w:hAnsi="Times New Roman"/>
          <w:color w:val="000000"/>
          <w:sz w:val="28"/>
          <w:szCs w:val="28"/>
        </w:rPr>
        <w:t>. ст.</w:t>
      </w:r>
      <w:r w:rsidR="00B051D6" w:rsidRPr="00AC53A7">
        <w:rPr>
          <w:rFonts w:ascii="Times New Roman" w:hAnsi="Times New Roman"/>
          <w:color w:val="000000"/>
          <w:sz w:val="28"/>
          <w:szCs w:val="28"/>
        </w:rPr>
        <w:t xml:space="preserve"> 21, 24, 37 КУ, ст</w:t>
      </w:r>
      <w:r w:rsidRPr="00AC53A7">
        <w:rPr>
          <w:rFonts w:ascii="Times New Roman" w:hAnsi="Times New Roman"/>
          <w:color w:val="000000"/>
          <w:sz w:val="28"/>
          <w:szCs w:val="28"/>
        </w:rPr>
        <w:t>.</w:t>
      </w:r>
      <w:r w:rsidR="00B051D6" w:rsidRPr="00AC53A7">
        <w:rPr>
          <w:rFonts w:ascii="Times New Roman" w:hAnsi="Times New Roman"/>
          <w:color w:val="000000"/>
          <w:sz w:val="28"/>
          <w:szCs w:val="28"/>
        </w:rPr>
        <w:t xml:space="preserve"> 5 ЗУ «Про політичні партії в Україні», п</w:t>
      </w:r>
      <w:r w:rsidRPr="00AC53A7">
        <w:rPr>
          <w:rFonts w:ascii="Times New Roman" w:hAnsi="Times New Roman"/>
          <w:color w:val="000000"/>
          <w:sz w:val="28"/>
          <w:szCs w:val="28"/>
        </w:rPr>
        <w:t>.</w:t>
      </w:r>
      <w:r w:rsidR="00B051D6" w:rsidRPr="00AC53A7">
        <w:rPr>
          <w:rFonts w:ascii="Times New Roman" w:hAnsi="Times New Roman"/>
          <w:color w:val="000000"/>
          <w:sz w:val="28"/>
          <w:szCs w:val="28"/>
        </w:rPr>
        <w:t xml:space="preserve"> 2.3 розділу 2 свого Статуту, оскільки вона відкрито </w:t>
      </w:r>
      <w:r w:rsidRPr="00AC53A7">
        <w:rPr>
          <w:rFonts w:ascii="Times New Roman" w:hAnsi="Times New Roman"/>
          <w:color w:val="000000"/>
          <w:sz w:val="28"/>
          <w:szCs w:val="28"/>
        </w:rPr>
        <w:t>й</w:t>
      </w:r>
      <w:r w:rsidR="00B051D6" w:rsidRPr="00AC53A7">
        <w:rPr>
          <w:rFonts w:ascii="Times New Roman" w:hAnsi="Times New Roman"/>
          <w:color w:val="000000"/>
          <w:sz w:val="28"/>
          <w:szCs w:val="28"/>
        </w:rPr>
        <w:t xml:space="preserve"> публічно посягає на загальнонаціональну єдність українського народу, вчиняє дії, що спонукають до розпалювання міжнаціона</w:t>
      </w:r>
      <w:r w:rsidR="007C0416" w:rsidRPr="00AC53A7">
        <w:rPr>
          <w:rFonts w:ascii="Times New Roman" w:hAnsi="Times New Roman"/>
          <w:color w:val="000000"/>
          <w:sz w:val="28"/>
          <w:szCs w:val="28"/>
        </w:rPr>
        <w:t>льної та міжетнічної ворожнечі,</w:t>
      </w:r>
      <w:r w:rsidR="00B051D6" w:rsidRPr="00AC53A7">
        <w:rPr>
          <w:rFonts w:ascii="Times New Roman" w:hAnsi="Times New Roman"/>
          <w:color w:val="000000"/>
          <w:sz w:val="28"/>
          <w:szCs w:val="28"/>
        </w:rPr>
        <w:t xml:space="preserve"> що може ускладнити </w:t>
      </w:r>
      <w:r w:rsidRPr="00AC53A7">
        <w:rPr>
          <w:rFonts w:ascii="Times New Roman" w:hAnsi="Times New Roman"/>
          <w:color w:val="000000"/>
          <w:sz w:val="28"/>
          <w:szCs w:val="28"/>
        </w:rPr>
        <w:t>й</w:t>
      </w:r>
      <w:r w:rsidR="00B051D6" w:rsidRPr="00AC53A7">
        <w:rPr>
          <w:rFonts w:ascii="Times New Roman" w:hAnsi="Times New Roman"/>
          <w:color w:val="000000"/>
          <w:sz w:val="28"/>
          <w:szCs w:val="28"/>
        </w:rPr>
        <w:t xml:space="preserve"> погіршити в період виборчої кампанії політичну ситуацію в країні. Верховний Суд України у своєму рішенні відзначив: «</w:t>
      </w:r>
      <w:r w:rsidRPr="00AC53A7">
        <w:rPr>
          <w:rFonts w:ascii="Times New Roman" w:hAnsi="Times New Roman"/>
          <w:sz w:val="28"/>
          <w:szCs w:val="28"/>
        </w:rPr>
        <w:t>Н</w:t>
      </w:r>
      <w:r w:rsidR="00B051D6" w:rsidRPr="00AC53A7">
        <w:rPr>
          <w:rFonts w:ascii="Times New Roman" w:hAnsi="Times New Roman"/>
          <w:color w:val="000000"/>
          <w:sz w:val="28"/>
          <w:szCs w:val="28"/>
        </w:rPr>
        <w:t>езважаючи на те, що деякі висловлювання, ідеї та інша інформація викликають образу та занепокоєння серед частини населення, суд, виходячи з вимог плюралізму думок, свободи поглядів і діяльності політичних партій, з урахуванням передбачених законом обмежень як умов прогресу демократичного суспільства дійшов висновку про недоведеність підстав для закриття політичної партії «К»</w:t>
      </w:r>
      <w:r w:rsidR="007C0416" w:rsidRPr="00AC53A7">
        <w:rPr>
          <w:rFonts w:ascii="Times New Roman" w:hAnsi="Times New Roman"/>
          <w:color w:val="000000"/>
          <w:sz w:val="28"/>
          <w:szCs w:val="28"/>
        </w:rPr>
        <w:t xml:space="preserve"> </w:t>
      </w:r>
      <w:r w:rsidR="007C0416" w:rsidRPr="00AC53A7">
        <w:rPr>
          <w:rFonts w:ascii="Times New Roman" w:hAnsi="Times New Roman"/>
          <w:sz w:val="28"/>
          <w:szCs w:val="28"/>
        </w:rPr>
        <w:t>[101]</w:t>
      </w:r>
      <w:r w:rsidR="00B051D6" w:rsidRPr="00AC53A7">
        <w:rPr>
          <w:rFonts w:ascii="Times New Roman" w:hAnsi="Times New Roman"/>
          <w:color w:val="000000"/>
          <w:sz w:val="28"/>
          <w:szCs w:val="28"/>
        </w:rPr>
        <w:t xml:space="preserve">. </w:t>
      </w:r>
      <w:r w:rsidR="00B051D6" w:rsidRPr="00AC53A7">
        <w:rPr>
          <w:rFonts w:ascii="Times New Roman" w:hAnsi="Times New Roman"/>
          <w:sz w:val="28"/>
          <w:szCs w:val="28"/>
        </w:rPr>
        <w:t>Також зауважимо, що перша спроба заборони Комуністичної партії Україн</w:t>
      </w:r>
      <w:r w:rsidRPr="00AC53A7">
        <w:rPr>
          <w:rFonts w:ascii="Times New Roman" w:hAnsi="Times New Roman"/>
          <w:sz w:val="28"/>
          <w:szCs w:val="28"/>
        </w:rPr>
        <w:t>и</w:t>
      </w:r>
      <w:r w:rsidR="00B051D6" w:rsidRPr="00AC53A7">
        <w:rPr>
          <w:rFonts w:ascii="Times New Roman" w:hAnsi="Times New Roman"/>
          <w:sz w:val="28"/>
          <w:szCs w:val="28"/>
        </w:rPr>
        <w:t xml:space="preserve"> була зроблена ще в 1991 році</w:t>
      </w:r>
      <w:r w:rsidR="00B051D6" w:rsidRPr="00AC53A7">
        <w:rPr>
          <w:rStyle w:val="FootnoteReference"/>
          <w:rFonts w:ascii="Times New Roman" w:hAnsi="Times New Roman"/>
          <w:sz w:val="28"/>
          <w:szCs w:val="28"/>
        </w:rPr>
        <w:footnoteReference w:id="23"/>
      </w:r>
      <w:r w:rsidR="007C0416" w:rsidRPr="00AC53A7">
        <w:rPr>
          <w:rFonts w:ascii="Times New Roman" w:hAnsi="Times New Roman"/>
          <w:sz w:val="28"/>
          <w:szCs w:val="28"/>
        </w:rPr>
        <w:t>.</w:t>
      </w:r>
    </w:p>
    <w:p w14:paraId="5A682D9D" w14:textId="77777777" w:rsidR="00B051D6" w:rsidRPr="00AC53A7" w:rsidRDefault="00B051D6" w:rsidP="00923D89">
      <w:pPr>
        <w:spacing w:after="0" w:line="360" w:lineRule="auto"/>
        <w:ind w:firstLine="709"/>
        <w:contextualSpacing/>
        <w:jc w:val="both"/>
        <w:rPr>
          <w:rFonts w:ascii="Times New Roman" w:hAnsi="Times New Roman"/>
          <w:color w:val="000000"/>
          <w:sz w:val="28"/>
          <w:szCs w:val="28"/>
        </w:rPr>
      </w:pPr>
      <w:r w:rsidRPr="00AC53A7">
        <w:rPr>
          <w:rFonts w:ascii="Times New Roman" w:hAnsi="Times New Roman"/>
          <w:color w:val="000000"/>
          <w:sz w:val="28"/>
          <w:szCs w:val="28"/>
        </w:rPr>
        <w:t xml:space="preserve">Н.В. Богашева </w:t>
      </w:r>
      <w:r w:rsidR="00FB7623" w:rsidRPr="00AC53A7">
        <w:rPr>
          <w:rFonts w:ascii="Times New Roman" w:hAnsi="Times New Roman"/>
          <w:color w:val="000000"/>
          <w:sz w:val="28"/>
          <w:szCs w:val="28"/>
        </w:rPr>
        <w:t>зауважує</w:t>
      </w:r>
      <w:r w:rsidRPr="00AC53A7">
        <w:rPr>
          <w:rFonts w:ascii="Times New Roman" w:hAnsi="Times New Roman"/>
          <w:color w:val="000000"/>
          <w:sz w:val="28"/>
          <w:szCs w:val="28"/>
        </w:rPr>
        <w:t xml:space="preserve">, що </w:t>
      </w:r>
      <w:r w:rsidRPr="00AC53A7">
        <w:rPr>
          <w:rFonts w:ascii="Times New Roman" w:eastAsia="Calibri" w:hAnsi="Times New Roman"/>
          <w:spacing w:val="-4"/>
          <w:sz w:val="28"/>
          <w:szCs w:val="28"/>
        </w:rPr>
        <w:t>в інтересах суспільства необхідно</w:t>
      </w:r>
      <w:r w:rsidR="00FB7623" w:rsidRPr="00AC53A7">
        <w:rPr>
          <w:rFonts w:ascii="Times New Roman" w:eastAsia="Calibri" w:hAnsi="Times New Roman"/>
          <w:spacing w:val="-4"/>
          <w:sz w:val="28"/>
          <w:szCs w:val="28"/>
        </w:rPr>
        <w:t>,</w:t>
      </w:r>
      <w:r w:rsidRPr="00AC53A7">
        <w:rPr>
          <w:rFonts w:ascii="Times New Roman" w:eastAsia="Calibri" w:hAnsi="Times New Roman"/>
          <w:spacing w:val="-4"/>
          <w:sz w:val="28"/>
          <w:szCs w:val="28"/>
        </w:rPr>
        <w:t xml:space="preserve"> щоб партія, заборонена у зв’язку з її антидемократичними ідеями чи діями, не мала правонаступників ні в юридичному, ні в політичному сенсі, а закон повинен встановити певні подальші наслідки заборони партії. Необхідне встановлення заборони на використання назви ліквідованої партії будь-якою іншою новоствореною чи реорганізованою партією щонайменше протягом </w:t>
      </w:r>
      <w:r w:rsidR="00FB7623" w:rsidRPr="00AC53A7">
        <w:rPr>
          <w:rFonts w:ascii="Times New Roman" w:eastAsia="Calibri" w:hAnsi="Times New Roman"/>
          <w:spacing w:val="-4"/>
          <w:sz w:val="28"/>
          <w:szCs w:val="28"/>
        </w:rPr>
        <w:t>10</w:t>
      </w:r>
      <w:r w:rsidRPr="00AC53A7">
        <w:rPr>
          <w:rFonts w:ascii="Times New Roman" w:eastAsia="Calibri" w:hAnsi="Times New Roman"/>
          <w:spacing w:val="-4"/>
          <w:sz w:val="28"/>
          <w:szCs w:val="28"/>
        </w:rPr>
        <w:t xml:space="preserve"> років</w:t>
      </w:r>
      <w:r w:rsidR="002E2853" w:rsidRPr="00AC53A7">
        <w:rPr>
          <w:rFonts w:ascii="Times New Roman" w:eastAsia="Calibri" w:hAnsi="Times New Roman"/>
          <w:spacing w:val="-4"/>
          <w:sz w:val="28"/>
          <w:szCs w:val="28"/>
        </w:rPr>
        <w:t xml:space="preserve"> </w:t>
      </w:r>
      <w:r w:rsidR="002E2853" w:rsidRPr="00AC53A7">
        <w:rPr>
          <w:rFonts w:ascii="Times New Roman" w:hAnsi="Times New Roman"/>
          <w:sz w:val="28"/>
          <w:szCs w:val="28"/>
        </w:rPr>
        <w:t>[1, с. 179]</w:t>
      </w:r>
      <w:r w:rsidRPr="00AC53A7">
        <w:rPr>
          <w:rFonts w:ascii="Times New Roman" w:eastAsia="Calibri" w:hAnsi="Times New Roman"/>
          <w:spacing w:val="-4"/>
          <w:sz w:val="28"/>
          <w:szCs w:val="28"/>
        </w:rPr>
        <w:t xml:space="preserve">. Також </w:t>
      </w:r>
      <w:r w:rsidR="00FB7623" w:rsidRPr="00AC53A7">
        <w:rPr>
          <w:rFonts w:ascii="Times New Roman" w:eastAsia="Calibri" w:hAnsi="Times New Roman"/>
          <w:spacing w:val="-4"/>
          <w:sz w:val="28"/>
          <w:szCs w:val="28"/>
        </w:rPr>
        <w:t>у</w:t>
      </w:r>
      <w:r w:rsidRPr="00AC53A7">
        <w:rPr>
          <w:rFonts w:ascii="Times New Roman" w:eastAsia="Calibri" w:hAnsi="Times New Roman"/>
          <w:spacing w:val="-4"/>
          <w:sz w:val="28"/>
          <w:szCs w:val="28"/>
        </w:rPr>
        <w:t xml:space="preserve"> юридичній літературі </w:t>
      </w:r>
      <w:r w:rsidRPr="00AC53A7">
        <w:rPr>
          <w:rFonts w:ascii="Times New Roman" w:hAnsi="Times New Roman"/>
          <w:color w:val="000000"/>
          <w:sz w:val="27"/>
          <w:szCs w:val="27"/>
        </w:rPr>
        <w:t xml:space="preserve">висловлюється пропозиція, що </w:t>
      </w:r>
      <w:r w:rsidRPr="00AC53A7">
        <w:rPr>
          <w:rFonts w:ascii="Times New Roman" w:hAnsi="Times New Roman"/>
          <w:color w:val="000000"/>
          <w:sz w:val="28"/>
          <w:szCs w:val="28"/>
        </w:rPr>
        <w:t xml:space="preserve">поруч із забороною політичної партії необхідно забороняти лідерам таких партій створювати нові політичні партії, вступати до інших партій та брати участь у </w:t>
      </w:r>
      <w:r w:rsidRPr="00AC53A7">
        <w:rPr>
          <w:rFonts w:ascii="Times New Roman" w:hAnsi="Times New Roman"/>
          <w:color w:val="000000"/>
          <w:sz w:val="28"/>
          <w:szCs w:val="28"/>
        </w:rPr>
        <w:lastRenderedPageBreak/>
        <w:t>виборах протягом 10 років, а всім посадовим особам партії, яка була заборонена судом за зловживання з фінансування</w:t>
      </w:r>
      <w:r w:rsidR="00FB7623" w:rsidRPr="00AC53A7">
        <w:rPr>
          <w:rFonts w:ascii="Times New Roman" w:hAnsi="Times New Roman"/>
          <w:color w:val="000000"/>
          <w:sz w:val="28"/>
          <w:szCs w:val="28"/>
        </w:rPr>
        <w:t>м</w:t>
      </w:r>
      <w:r w:rsidRPr="00AC53A7">
        <w:rPr>
          <w:rFonts w:ascii="Times New Roman" w:hAnsi="Times New Roman"/>
          <w:color w:val="000000"/>
          <w:sz w:val="28"/>
          <w:szCs w:val="28"/>
        </w:rPr>
        <w:t xml:space="preserve">, заклики до повалення конституційного ладу, захоплення державної влади, зміни меж території </w:t>
      </w:r>
      <w:r w:rsidR="00FB7623" w:rsidRPr="00AC53A7">
        <w:rPr>
          <w:rFonts w:ascii="Times New Roman" w:hAnsi="Times New Roman"/>
          <w:color w:val="000000"/>
          <w:sz w:val="28"/>
          <w:szCs w:val="28"/>
        </w:rPr>
        <w:t>чи</w:t>
      </w:r>
      <w:r w:rsidRPr="00AC53A7">
        <w:rPr>
          <w:rFonts w:ascii="Times New Roman" w:hAnsi="Times New Roman"/>
          <w:color w:val="000000"/>
          <w:sz w:val="28"/>
          <w:szCs w:val="28"/>
        </w:rPr>
        <w:t xml:space="preserve"> державного кордону України, </w:t>
      </w:r>
      <w:r w:rsidR="00FB7623" w:rsidRPr="00AC53A7">
        <w:rPr>
          <w:rFonts w:ascii="Times New Roman" w:hAnsi="Times New Roman"/>
          <w:color w:val="000000"/>
          <w:sz w:val="28"/>
          <w:szCs w:val="28"/>
        </w:rPr>
        <w:t>необхідно</w:t>
      </w:r>
      <w:r w:rsidRPr="00AC53A7">
        <w:rPr>
          <w:rFonts w:ascii="Times New Roman" w:hAnsi="Times New Roman"/>
          <w:color w:val="000000"/>
          <w:sz w:val="28"/>
          <w:szCs w:val="28"/>
        </w:rPr>
        <w:t>, крім притягнення до кримінальної відповідальності за такі дії, заборонити протягом 10 років створювати нові партії, вступати до інших партій та брати участь у виборах усіх рівнів</w:t>
      </w:r>
      <w:r w:rsidR="002E2853" w:rsidRPr="00AC53A7">
        <w:rPr>
          <w:rFonts w:ascii="Times New Roman" w:hAnsi="Times New Roman"/>
          <w:color w:val="000000"/>
          <w:sz w:val="28"/>
          <w:szCs w:val="28"/>
        </w:rPr>
        <w:t xml:space="preserve"> </w:t>
      </w:r>
      <w:r w:rsidR="002E2853" w:rsidRPr="00AC53A7">
        <w:rPr>
          <w:rFonts w:ascii="Times New Roman" w:hAnsi="Times New Roman"/>
          <w:sz w:val="28"/>
          <w:szCs w:val="28"/>
        </w:rPr>
        <w:t>[134, с. 134]</w:t>
      </w:r>
      <w:r w:rsidRPr="00AC53A7">
        <w:rPr>
          <w:rFonts w:ascii="Times New Roman" w:hAnsi="Times New Roman"/>
          <w:color w:val="000000"/>
          <w:sz w:val="28"/>
          <w:szCs w:val="28"/>
        </w:rPr>
        <w:t xml:space="preserve">. </w:t>
      </w:r>
      <w:r w:rsidR="002E2853" w:rsidRPr="00AC53A7">
        <w:rPr>
          <w:rFonts w:ascii="Times New Roman" w:hAnsi="Times New Roman"/>
          <w:color w:val="000000"/>
          <w:sz w:val="28"/>
          <w:szCs w:val="28"/>
        </w:rPr>
        <w:t>Ця</w:t>
      </w:r>
      <w:r w:rsidRPr="00AC53A7">
        <w:rPr>
          <w:rFonts w:ascii="Times New Roman" w:hAnsi="Times New Roman"/>
          <w:color w:val="000000"/>
          <w:sz w:val="28"/>
          <w:szCs w:val="28"/>
        </w:rPr>
        <w:t xml:space="preserve"> позиція обґрунтовується тим, що таке посилення контролю з боку держави за діяльністю політичних партій та посилення відповідальності за порушення законодавства суб’єктами виборчого процесу зміцнять демократичні цінності нашої держави</w:t>
      </w:r>
      <w:r w:rsidR="002E2853" w:rsidRPr="00AC53A7">
        <w:rPr>
          <w:rFonts w:ascii="Times New Roman" w:hAnsi="Times New Roman"/>
          <w:color w:val="000000"/>
          <w:sz w:val="28"/>
          <w:szCs w:val="28"/>
        </w:rPr>
        <w:t xml:space="preserve"> </w:t>
      </w:r>
      <w:r w:rsidR="002E2853" w:rsidRPr="00AC53A7">
        <w:rPr>
          <w:rFonts w:ascii="Times New Roman" w:hAnsi="Times New Roman"/>
          <w:sz w:val="28"/>
          <w:szCs w:val="28"/>
        </w:rPr>
        <w:t>[134, с. 134]</w:t>
      </w:r>
      <w:r w:rsidRPr="00AC53A7">
        <w:rPr>
          <w:rFonts w:ascii="Times New Roman" w:hAnsi="Times New Roman"/>
          <w:color w:val="000000"/>
          <w:sz w:val="28"/>
          <w:szCs w:val="28"/>
        </w:rPr>
        <w:t xml:space="preserve">. </w:t>
      </w:r>
      <w:r w:rsidR="00FB7623" w:rsidRPr="00AC53A7">
        <w:rPr>
          <w:rFonts w:ascii="Times New Roman" w:hAnsi="Times New Roman"/>
          <w:color w:val="000000"/>
          <w:sz w:val="28"/>
          <w:szCs w:val="28"/>
        </w:rPr>
        <w:t>Загалом</w:t>
      </w:r>
      <w:r w:rsidRPr="00AC53A7">
        <w:rPr>
          <w:rFonts w:ascii="Times New Roman" w:hAnsi="Times New Roman"/>
          <w:color w:val="000000"/>
          <w:sz w:val="28"/>
          <w:szCs w:val="28"/>
        </w:rPr>
        <w:t xml:space="preserve"> можемо погоди</w:t>
      </w:r>
      <w:r w:rsidR="00FB7623" w:rsidRPr="00AC53A7">
        <w:rPr>
          <w:rFonts w:ascii="Times New Roman" w:hAnsi="Times New Roman"/>
          <w:color w:val="000000"/>
          <w:sz w:val="28"/>
          <w:szCs w:val="28"/>
        </w:rPr>
        <w:t>тися з висунутою пропозицією</w:t>
      </w:r>
      <w:r w:rsidRPr="00AC53A7">
        <w:rPr>
          <w:rFonts w:ascii="Times New Roman" w:hAnsi="Times New Roman"/>
          <w:color w:val="000000"/>
          <w:sz w:val="28"/>
          <w:szCs w:val="28"/>
        </w:rPr>
        <w:t xml:space="preserve"> щодо </w:t>
      </w:r>
      <w:r w:rsidR="00FB7623" w:rsidRPr="00AC53A7">
        <w:rPr>
          <w:rFonts w:ascii="Times New Roman" w:hAnsi="Times New Roman"/>
          <w:color w:val="000000"/>
          <w:sz w:val="28"/>
          <w:szCs w:val="28"/>
        </w:rPr>
        <w:t>в</w:t>
      </w:r>
      <w:r w:rsidRPr="00AC53A7">
        <w:rPr>
          <w:rFonts w:ascii="Times New Roman" w:hAnsi="Times New Roman"/>
          <w:color w:val="000000"/>
          <w:sz w:val="28"/>
          <w:szCs w:val="28"/>
        </w:rPr>
        <w:t>досконалення існуючої системи санкцій до посадових осіб керівних органів політичної партії, яка ліквідується</w:t>
      </w:r>
      <w:r w:rsidR="00FB7623" w:rsidRPr="00AC53A7">
        <w:rPr>
          <w:rFonts w:ascii="Times New Roman" w:hAnsi="Times New Roman"/>
          <w:color w:val="000000"/>
          <w:sz w:val="28"/>
          <w:szCs w:val="28"/>
        </w:rPr>
        <w:t>,</w:t>
      </w:r>
      <w:r w:rsidRPr="00AC53A7">
        <w:rPr>
          <w:rFonts w:ascii="Times New Roman" w:hAnsi="Times New Roman"/>
          <w:color w:val="000000"/>
          <w:sz w:val="28"/>
          <w:szCs w:val="28"/>
        </w:rPr>
        <w:t xml:space="preserve"> проте, на нашу думку, такі рішення повинні виноситися судом щодо кожної окремої особи після встановлення ступеня її вини </w:t>
      </w:r>
      <w:r w:rsidR="00FB7623" w:rsidRPr="00AC53A7">
        <w:rPr>
          <w:rFonts w:ascii="Times New Roman" w:hAnsi="Times New Roman"/>
          <w:color w:val="000000"/>
          <w:sz w:val="28"/>
          <w:szCs w:val="28"/>
        </w:rPr>
        <w:t>в</w:t>
      </w:r>
      <w:r w:rsidRPr="00AC53A7">
        <w:rPr>
          <w:rFonts w:ascii="Times New Roman" w:hAnsi="Times New Roman"/>
          <w:color w:val="000000"/>
          <w:sz w:val="28"/>
          <w:szCs w:val="28"/>
        </w:rPr>
        <w:t xml:space="preserve"> антиконституційній діяльності політичної партії. Тобто застосування таких санкцій на підставі самого тільки факту, що особа перебувала </w:t>
      </w:r>
      <w:r w:rsidR="00FB7623" w:rsidRPr="00AC53A7">
        <w:rPr>
          <w:rFonts w:ascii="Times New Roman" w:hAnsi="Times New Roman"/>
          <w:color w:val="000000"/>
          <w:sz w:val="28"/>
          <w:szCs w:val="28"/>
        </w:rPr>
        <w:t>в</w:t>
      </w:r>
      <w:r w:rsidRPr="00AC53A7">
        <w:rPr>
          <w:rFonts w:ascii="Times New Roman" w:hAnsi="Times New Roman"/>
          <w:color w:val="000000"/>
          <w:sz w:val="28"/>
          <w:szCs w:val="28"/>
        </w:rPr>
        <w:t xml:space="preserve"> складі керівного партійного органу забороненої політичної партії</w:t>
      </w:r>
      <w:r w:rsidR="00FB7623" w:rsidRPr="00AC53A7">
        <w:rPr>
          <w:rFonts w:ascii="Times New Roman" w:hAnsi="Times New Roman"/>
          <w:color w:val="000000"/>
          <w:sz w:val="28"/>
          <w:szCs w:val="28"/>
        </w:rPr>
        <w:t>, буде кваліфікуватися</w:t>
      </w:r>
      <w:r w:rsidRPr="00AC53A7">
        <w:rPr>
          <w:rFonts w:ascii="Times New Roman" w:hAnsi="Times New Roman"/>
          <w:color w:val="000000"/>
          <w:sz w:val="28"/>
          <w:szCs w:val="28"/>
        </w:rPr>
        <w:t xml:space="preserve"> як порушення конституційного права</w:t>
      </w:r>
      <w:r w:rsidR="002E2853" w:rsidRPr="00AC53A7">
        <w:rPr>
          <w:rFonts w:ascii="Times New Roman" w:hAnsi="Times New Roman"/>
          <w:color w:val="000000"/>
          <w:sz w:val="28"/>
          <w:szCs w:val="28"/>
        </w:rPr>
        <w:t xml:space="preserve"> на об’єднання. </w:t>
      </w:r>
      <w:r w:rsidR="00FB7623" w:rsidRPr="00AC53A7">
        <w:rPr>
          <w:rFonts w:ascii="Times New Roman" w:hAnsi="Times New Roman"/>
          <w:color w:val="000000"/>
          <w:sz w:val="28"/>
          <w:szCs w:val="28"/>
        </w:rPr>
        <w:t>У</w:t>
      </w:r>
      <w:r w:rsidR="002E2853" w:rsidRPr="00AC53A7">
        <w:rPr>
          <w:rFonts w:ascii="Times New Roman" w:hAnsi="Times New Roman"/>
          <w:color w:val="000000"/>
          <w:sz w:val="28"/>
          <w:szCs w:val="28"/>
        </w:rPr>
        <w:t xml:space="preserve"> законодавстві</w:t>
      </w:r>
      <w:r w:rsidRPr="00AC53A7">
        <w:rPr>
          <w:rFonts w:ascii="Times New Roman" w:hAnsi="Times New Roman"/>
          <w:color w:val="000000"/>
          <w:sz w:val="28"/>
          <w:szCs w:val="28"/>
        </w:rPr>
        <w:t xml:space="preserve"> як України</w:t>
      </w:r>
      <w:r w:rsidR="00FB7623" w:rsidRPr="00AC53A7">
        <w:rPr>
          <w:rFonts w:ascii="Times New Roman" w:hAnsi="Times New Roman"/>
          <w:color w:val="000000"/>
          <w:sz w:val="28"/>
          <w:szCs w:val="28"/>
        </w:rPr>
        <w:t>,</w:t>
      </w:r>
      <w:r w:rsidRPr="00AC53A7">
        <w:rPr>
          <w:rFonts w:ascii="Times New Roman" w:hAnsi="Times New Roman"/>
          <w:color w:val="000000"/>
          <w:sz w:val="28"/>
          <w:szCs w:val="28"/>
        </w:rPr>
        <w:t xml:space="preserve"> так і країн ЄС досить чітко сформульовані випадки</w:t>
      </w:r>
      <w:r w:rsidR="00FB7623" w:rsidRPr="00AC53A7">
        <w:rPr>
          <w:rFonts w:ascii="Times New Roman" w:hAnsi="Times New Roman"/>
          <w:color w:val="000000"/>
          <w:sz w:val="28"/>
          <w:szCs w:val="28"/>
        </w:rPr>
        <w:t>,</w:t>
      </w:r>
      <w:r w:rsidRPr="00AC53A7">
        <w:rPr>
          <w:rFonts w:ascii="Times New Roman" w:hAnsi="Times New Roman"/>
          <w:color w:val="000000"/>
          <w:sz w:val="28"/>
          <w:szCs w:val="28"/>
        </w:rPr>
        <w:t xml:space="preserve"> </w:t>
      </w:r>
      <w:r w:rsidR="00FB7623" w:rsidRPr="00AC53A7">
        <w:rPr>
          <w:rFonts w:ascii="Times New Roman" w:hAnsi="Times New Roman"/>
          <w:color w:val="000000"/>
          <w:sz w:val="28"/>
          <w:szCs w:val="28"/>
        </w:rPr>
        <w:t>у</w:t>
      </w:r>
      <w:r w:rsidRPr="00AC53A7">
        <w:rPr>
          <w:rFonts w:ascii="Times New Roman" w:hAnsi="Times New Roman"/>
          <w:color w:val="000000"/>
          <w:sz w:val="28"/>
          <w:szCs w:val="28"/>
        </w:rPr>
        <w:t xml:space="preserve"> яких допускається обмеження зазначеного конституційного права</w:t>
      </w:r>
      <w:r w:rsidR="00FB7623" w:rsidRPr="00AC53A7">
        <w:rPr>
          <w:rFonts w:ascii="Times New Roman" w:hAnsi="Times New Roman"/>
          <w:color w:val="000000"/>
          <w:sz w:val="28"/>
          <w:szCs w:val="28"/>
        </w:rPr>
        <w:t>, і наразі</w:t>
      </w:r>
      <w:r w:rsidRPr="00AC53A7">
        <w:rPr>
          <w:rFonts w:ascii="Times New Roman" w:hAnsi="Times New Roman"/>
          <w:color w:val="000000"/>
          <w:sz w:val="28"/>
          <w:szCs w:val="28"/>
        </w:rPr>
        <w:t xml:space="preserve"> серед них немає положення, що це право обмежується </w:t>
      </w:r>
      <w:r w:rsidR="00FB7623" w:rsidRPr="00AC53A7">
        <w:rPr>
          <w:rFonts w:ascii="Times New Roman" w:hAnsi="Times New Roman"/>
          <w:color w:val="000000"/>
          <w:sz w:val="28"/>
          <w:szCs w:val="28"/>
        </w:rPr>
        <w:t>що</w:t>
      </w:r>
      <w:r w:rsidRPr="00AC53A7">
        <w:rPr>
          <w:rFonts w:ascii="Times New Roman" w:hAnsi="Times New Roman"/>
          <w:color w:val="000000"/>
          <w:sz w:val="28"/>
          <w:szCs w:val="28"/>
        </w:rPr>
        <w:t>до осіб</w:t>
      </w:r>
      <w:r w:rsidR="00FB7623" w:rsidRPr="00AC53A7">
        <w:rPr>
          <w:rFonts w:ascii="Times New Roman" w:hAnsi="Times New Roman"/>
          <w:color w:val="000000"/>
          <w:sz w:val="28"/>
          <w:szCs w:val="28"/>
        </w:rPr>
        <w:t>,</w:t>
      </w:r>
      <w:r w:rsidRPr="00AC53A7">
        <w:rPr>
          <w:rFonts w:ascii="Times New Roman" w:hAnsi="Times New Roman"/>
          <w:color w:val="000000"/>
          <w:sz w:val="28"/>
          <w:szCs w:val="28"/>
        </w:rPr>
        <w:t xml:space="preserve"> які були лідерами заборонених політичних партій. Тому якщо й говорити про запровадження такої форми відповідальності</w:t>
      </w:r>
      <w:r w:rsidR="00FB7623" w:rsidRPr="00AC53A7">
        <w:rPr>
          <w:rFonts w:ascii="Times New Roman" w:hAnsi="Times New Roman"/>
          <w:color w:val="000000"/>
          <w:sz w:val="28"/>
          <w:szCs w:val="28"/>
        </w:rPr>
        <w:t>,</w:t>
      </w:r>
      <w:r w:rsidRPr="00AC53A7">
        <w:rPr>
          <w:rFonts w:ascii="Times New Roman" w:hAnsi="Times New Roman"/>
          <w:color w:val="000000"/>
          <w:sz w:val="28"/>
          <w:szCs w:val="28"/>
        </w:rPr>
        <w:t xml:space="preserve"> то тільки в частині заборони займати посади в керівних органах політичної партії, а не щодо повного позбавлення конституційного права на об’єднання в політичні партії.</w:t>
      </w:r>
    </w:p>
    <w:p w14:paraId="69AABCDE" w14:textId="77777777" w:rsidR="00B051D6" w:rsidRPr="00AC53A7" w:rsidRDefault="00B051D6" w:rsidP="00ED31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color w:val="000000"/>
          <w:sz w:val="28"/>
          <w:szCs w:val="28"/>
        </w:rPr>
      </w:pPr>
      <w:r w:rsidRPr="00AC53A7">
        <w:rPr>
          <w:rFonts w:ascii="Times New Roman" w:eastAsia="Calibri" w:hAnsi="Times New Roman"/>
          <w:spacing w:val="-4"/>
          <w:sz w:val="28"/>
          <w:szCs w:val="28"/>
        </w:rPr>
        <w:t xml:space="preserve">Розглянемо іншу форму примусового припинення діяльності політичної партії - анулювання реєстраційного свідоцтва. Відповідно до ст. 24 ЗУ «Про політичні партії в Україні» </w:t>
      </w:r>
      <w:r w:rsidRPr="00AC53A7">
        <w:rPr>
          <w:rFonts w:ascii="Times New Roman" w:hAnsi="Times New Roman"/>
          <w:color w:val="000000"/>
          <w:sz w:val="28"/>
          <w:szCs w:val="28"/>
        </w:rPr>
        <w:t>орган, який зареєстрував політичну партію, має звернутися до суду з поданням про анулювання реєстраційного свідоцтва</w:t>
      </w:r>
      <w:r w:rsidRPr="00AC53A7">
        <w:rPr>
          <w:rFonts w:ascii="Times New Roman" w:eastAsia="Calibri" w:hAnsi="Times New Roman"/>
          <w:spacing w:val="-4"/>
          <w:sz w:val="28"/>
          <w:szCs w:val="28"/>
        </w:rPr>
        <w:t xml:space="preserve"> </w:t>
      </w:r>
      <w:r w:rsidR="00ED3145" w:rsidRPr="00AC53A7">
        <w:rPr>
          <w:rFonts w:ascii="Times New Roman" w:hAnsi="Times New Roman"/>
          <w:color w:val="000000"/>
          <w:sz w:val="28"/>
          <w:szCs w:val="28"/>
        </w:rPr>
        <w:t xml:space="preserve">у </w:t>
      </w:r>
      <w:r w:rsidR="006D5F26" w:rsidRPr="00AC53A7">
        <w:rPr>
          <w:rFonts w:ascii="Times New Roman" w:hAnsi="Times New Roman"/>
          <w:color w:val="000000"/>
          <w:sz w:val="28"/>
          <w:szCs w:val="28"/>
        </w:rPr>
        <w:t>таких випадках</w:t>
      </w:r>
      <w:r w:rsidR="00ED3145" w:rsidRPr="00AC53A7">
        <w:rPr>
          <w:rFonts w:ascii="Times New Roman" w:hAnsi="Times New Roman"/>
          <w:color w:val="000000"/>
          <w:sz w:val="28"/>
          <w:szCs w:val="28"/>
        </w:rPr>
        <w:t xml:space="preserve">: </w:t>
      </w:r>
      <w:r w:rsidRPr="00AC53A7">
        <w:rPr>
          <w:rFonts w:ascii="Times New Roman" w:hAnsi="Times New Roman"/>
          <w:color w:val="000000"/>
          <w:sz w:val="28"/>
          <w:szCs w:val="28"/>
        </w:rPr>
        <w:t xml:space="preserve">політична партія протягом </w:t>
      </w:r>
      <w:r w:rsidR="006D5F26" w:rsidRPr="00AC53A7">
        <w:rPr>
          <w:rFonts w:ascii="Times New Roman" w:hAnsi="Times New Roman"/>
          <w:color w:val="000000"/>
          <w:sz w:val="28"/>
          <w:szCs w:val="28"/>
        </w:rPr>
        <w:t>6</w:t>
      </w:r>
      <w:r w:rsidRPr="00AC53A7">
        <w:rPr>
          <w:rFonts w:ascii="Times New Roman" w:hAnsi="Times New Roman"/>
          <w:color w:val="000000"/>
          <w:sz w:val="28"/>
          <w:szCs w:val="28"/>
        </w:rPr>
        <w:t xml:space="preserve"> місяців </w:t>
      </w:r>
      <w:r w:rsidR="006D5F26" w:rsidRPr="00AC53A7">
        <w:rPr>
          <w:rFonts w:ascii="Times New Roman" w:hAnsi="Times New Roman"/>
          <w:color w:val="000000"/>
          <w:sz w:val="28"/>
          <w:szCs w:val="28"/>
        </w:rPr>
        <w:t>і</w:t>
      </w:r>
      <w:r w:rsidRPr="00AC53A7">
        <w:rPr>
          <w:rFonts w:ascii="Times New Roman" w:hAnsi="Times New Roman"/>
          <w:color w:val="000000"/>
          <w:sz w:val="28"/>
          <w:szCs w:val="28"/>
        </w:rPr>
        <w:t xml:space="preserve">з дня реєстрації не </w:t>
      </w:r>
      <w:r w:rsidRPr="00AC53A7">
        <w:rPr>
          <w:rFonts w:ascii="Times New Roman" w:hAnsi="Times New Roman"/>
          <w:color w:val="000000"/>
          <w:sz w:val="28"/>
          <w:szCs w:val="28"/>
        </w:rPr>
        <w:lastRenderedPageBreak/>
        <w:t>забезпечила утворення та реєстрацію своїх обласних організацій у більшості областей України, містах Києві, Севастополі та в Автономній Республіці Крим;</w:t>
      </w:r>
      <w:r w:rsidR="00ED3145" w:rsidRPr="00AC53A7">
        <w:rPr>
          <w:rFonts w:ascii="Times New Roman" w:hAnsi="Times New Roman"/>
          <w:color w:val="000000"/>
          <w:sz w:val="28"/>
          <w:szCs w:val="28"/>
        </w:rPr>
        <w:t xml:space="preserve"> </w:t>
      </w:r>
      <w:r w:rsidRPr="00AC53A7">
        <w:rPr>
          <w:rFonts w:ascii="Times New Roman" w:hAnsi="Times New Roman"/>
          <w:color w:val="000000"/>
          <w:sz w:val="28"/>
          <w:szCs w:val="28"/>
        </w:rPr>
        <w:t xml:space="preserve">виявлення протягом </w:t>
      </w:r>
      <w:r w:rsidR="006D5F26" w:rsidRPr="00AC53A7">
        <w:rPr>
          <w:rFonts w:ascii="Times New Roman" w:hAnsi="Times New Roman"/>
          <w:color w:val="000000"/>
          <w:sz w:val="28"/>
          <w:szCs w:val="28"/>
        </w:rPr>
        <w:t>3</w:t>
      </w:r>
      <w:r w:rsidRPr="00AC53A7">
        <w:rPr>
          <w:rFonts w:ascii="Times New Roman" w:hAnsi="Times New Roman"/>
          <w:color w:val="000000"/>
          <w:sz w:val="28"/>
          <w:szCs w:val="28"/>
        </w:rPr>
        <w:t xml:space="preserve"> років </w:t>
      </w:r>
      <w:r w:rsidR="006D5F26" w:rsidRPr="00AC53A7">
        <w:rPr>
          <w:rFonts w:ascii="Times New Roman" w:hAnsi="Times New Roman"/>
          <w:color w:val="000000"/>
          <w:sz w:val="28"/>
          <w:szCs w:val="28"/>
        </w:rPr>
        <w:t>і</w:t>
      </w:r>
      <w:r w:rsidRPr="00AC53A7">
        <w:rPr>
          <w:rFonts w:ascii="Times New Roman" w:hAnsi="Times New Roman"/>
          <w:color w:val="000000"/>
          <w:sz w:val="28"/>
          <w:szCs w:val="28"/>
        </w:rPr>
        <w:t>з дня реєстрації політичної партії недостовірних відомостей у поданих на реєстрацію документах;</w:t>
      </w:r>
      <w:r w:rsidR="00ED3145" w:rsidRPr="00AC53A7">
        <w:rPr>
          <w:rFonts w:ascii="Times New Roman" w:hAnsi="Times New Roman"/>
          <w:color w:val="000000"/>
          <w:sz w:val="28"/>
          <w:szCs w:val="28"/>
        </w:rPr>
        <w:t xml:space="preserve"> </w:t>
      </w:r>
      <w:r w:rsidRPr="00AC53A7">
        <w:rPr>
          <w:rFonts w:ascii="Times New Roman" w:hAnsi="Times New Roman"/>
          <w:color w:val="000000"/>
          <w:sz w:val="28"/>
          <w:szCs w:val="28"/>
        </w:rPr>
        <w:t xml:space="preserve">невисування політичною партією своїх кандидатів </w:t>
      </w:r>
      <w:r w:rsidR="006D5F26" w:rsidRPr="00AC53A7">
        <w:rPr>
          <w:rFonts w:ascii="Times New Roman" w:hAnsi="Times New Roman"/>
          <w:color w:val="000000"/>
          <w:sz w:val="28"/>
          <w:szCs w:val="28"/>
        </w:rPr>
        <w:t>на</w:t>
      </w:r>
      <w:r w:rsidRPr="00AC53A7">
        <w:rPr>
          <w:rFonts w:ascii="Times New Roman" w:hAnsi="Times New Roman"/>
          <w:color w:val="000000"/>
          <w:sz w:val="28"/>
          <w:szCs w:val="28"/>
        </w:rPr>
        <w:t xml:space="preserve"> виборах Президента України та виборах народних депутатів України протягом </w:t>
      </w:r>
      <w:r w:rsidR="006D5F26" w:rsidRPr="00AC53A7">
        <w:rPr>
          <w:rFonts w:ascii="Times New Roman" w:hAnsi="Times New Roman"/>
          <w:color w:val="000000"/>
          <w:sz w:val="28"/>
          <w:szCs w:val="28"/>
        </w:rPr>
        <w:t>10</w:t>
      </w:r>
      <w:r w:rsidRPr="00AC53A7">
        <w:rPr>
          <w:rFonts w:ascii="Times New Roman" w:hAnsi="Times New Roman"/>
          <w:color w:val="000000"/>
          <w:sz w:val="28"/>
          <w:szCs w:val="28"/>
        </w:rPr>
        <w:t xml:space="preserve"> років.</w:t>
      </w:r>
      <w:r w:rsidRPr="00AC53A7">
        <w:rPr>
          <w:rFonts w:ascii="Times New Roman" w:eastAsia="Calibri" w:hAnsi="Times New Roman"/>
          <w:spacing w:val="-4"/>
          <w:sz w:val="28"/>
          <w:szCs w:val="28"/>
        </w:rPr>
        <w:t xml:space="preserve"> </w:t>
      </w:r>
      <w:r w:rsidRPr="00AC53A7">
        <w:rPr>
          <w:rFonts w:ascii="Times New Roman" w:hAnsi="Times New Roman"/>
          <w:color w:val="000000"/>
          <w:sz w:val="28"/>
          <w:szCs w:val="28"/>
        </w:rPr>
        <w:t xml:space="preserve">Інші підстави для анулювання реєстраційного свідоцтва не допускаються. </w:t>
      </w:r>
      <w:bookmarkStart w:id="155" w:name="o361"/>
      <w:bookmarkEnd w:id="155"/>
    </w:p>
    <w:p w14:paraId="561C92DF" w14:textId="77777777" w:rsidR="00B051D6" w:rsidRPr="00AC53A7" w:rsidRDefault="006D5F26"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color w:val="000000"/>
          <w:sz w:val="28"/>
          <w:szCs w:val="28"/>
        </w:rPr>
      </w:pPr>
      <w:r w:rsidRPr="00AC53A7">
        <w:rPr>
          <w:rFonts w:ascii="Times New Roman" w:hAnsi="Times New Roman"/>
          <w:color w:val="000000"/>
          <w:sz w:val="28"/>
          <w:szCs w:val="28"/>
        </w:rPr>
        <w:t>Фактично</w:t>
      </w:r>
      <w:r w:rsidR="00B051D6" w:rsidRPr="00AC53A7">
        <w:rPr>
          <w:rFonts w:ascii="Times New Roman" w:hAnsi="Times New Roman"/>
          <w:color w:val="000000"/>
          <w:sz w:val="28"/>
          <w:szCs w:val="28"/>
        </w:rPr>
        <w:t xml:space="preserve"> підстави для анулювання реєстраційного свідоцтва виявляються під час здійснення державного контролю за поточною діяльністю політичних пар</w:t>
      </w:r>
      <w:r w:rsidRPr="00AC53A7">
        <w:rPr>
          <w:rFonts w:ascii="Times New Roman" w:hAnsi="Times New Roman"/>
          <w:color w:val="000000"/>
          <w:sz w:val="28"/>
          <w:szCs w:val="28"/>
        </w:rPr>
        <w:t>тій. Такі підстави</w:t>
      </w:r>
      <w:r w:rsidR="00B051D6" w:rsidRPr="00AC53A7">
        <w:rPr>
          <w:rFonts w:ascii="Times New Roman" w:hAnsi="Times New Roman"/>
          <w:color w:val="000000"/>
          <w:sz w:val="28"/>
          <w:szCs w:val="28"/>
        </w:rPr>
        <w:t xml:space="preserve"> для анулювання</w:t>
      </w:r>
      <w:r w:rsidR="00FD45F8" w:rsidRPr="00AC53A7">
        <w:rPr>
          <w:rFonts w:ascii="Times New Roman" w:hAnsi="Times New Roman"/>
          <w:color w:val="000000"/>
          <w:sz w:val="28"/>
          <w:szCs w:val="28"/>
        </w:rPr>
        <w:t>,</w:t>
      </w:r>
      <w:r w:rsidR="00B051D6" w:rsidRPr="00AC53A7">
        <w:rPr>
          <w:rFonts w:ascii="Times New Roman" w:hAnsi="Times New Roman"/>
          <w:color w:val="000000"/>
          <w:sz w:val="28"/>
          <w:szCs w:val="28"/>
        </w:rPr>
        <w:t xml:space="preserve"> як невисування політичною партією своїх кандидатів </w:t>
      </w:r>
      <w:r w:rsidR="00FD45F8" w:rsidRPr="00AC53A7">
        <w:rPr>
          <w:rFonts w:ascii="Times New Roman" w:hAnsi="Times New Roman"/>
          <w:color w:val="000000"/>
          <w:sz w:val="28"/>
          <w:szCs w:val="28"/>
        </w:rPr>
        <w:t>на</w:t>
      </w:r>
      <w:r w:rsidR="00B051D6" w:rsidRPr="00AC53A7">
        <w:rPr>
          <w:rFonts w:ascii="Times New Roman" w:hAnsi="Times New Roman"/>
          <w:color w:val="000000"/>
          <w:sz w:val="28"/>
          <w:szCs w:val="28"/>
        </w:rPr>
        <w:t xml:space="preserve"> виборах та не створення партією своїх обласних організацій у більшості областей України</w:t>
      </w:r>
      <w:r w:rsidR="00FD45F8" w:rsidRPr="00AC53A7">
        <w:rPr>
          <w:rFonts w:ascii="Times New Roman" w:hAnsi="Times New Roman"/>
          <w:color w:val="000000"/>
          <w:sz w:val="28"/>
          <w:szCs w:val="28"/>
        </w:rPr>
        <w:t>,</w:t>
      </w:r>
      <w:r w:rsidR="00B051D6" w:rsidRPr="00AC53A7">
        <w:rPr>
          <w:rFonts w:ascii="Times New Roman" w:hAnsi="Times New Roman"/>
          <w:color w:val="000000"/>
          <w:sz w:val="28"/>
          <w:szCs w:val="28"/>
        </w:rPr>
        <w:t xml:space="preserve"> </w:t>
      </w:r>
      <w:r w:rsidR="00FD45F8" w:rsidRPr="00AC53A7">
        <w:rPr>
          <w:rFonts w:ascii="Times New Roman" w:hAnsi="Times New Roman"/>
          <w:color w:val="000000"/>
          <w:sz w:val="28"/>
          <w:szCs w:val="28"/>
        </w:rPr>
        <w:t>у</w:t>
      </w:r>
      <w:r w:rsidR="00B051D6" w:rsidRPr="00AC53A7">
        <w:rPr>
          <w:rFonts w:ascii="Times New Roman" w:hAnsi="Times New Roman"/>
          <w:color w:val="000000"/>
          <w:sz w:val="28"/>
          <w:szCs w:val="28"/>
        </w:rPr>
        <w:t>же розглядалися нами п</w:t>
      </w:r>
      <w:r w:rsidR="00FD45F8" w:rsidRPr="00AC53A7">
        <w:rPr>
          <w:rFonts w:ascii="Times New Roman" w:hAnsi="Times New Roman"/>
          <w:color w:val="000000"/>
          <w:sz w:val="28"/>
          <w:szCs w:val="28"/>
        </w:rPr>
        <w:t>ід час</w:t>
      </w:r>
      <w:r w:rsidR="00B051D6" w:rsidRPr="00AC53A7">
        <w:rPr>
          <w:rFonts w:ascii="Times New Roman" w:hAnsi="Times New Roman"/>
          <w:color w:val="000000"/>
          <w:sz w:val="28"/>
          <w:szCs w:val="28"/>
        </w:rPr>
        <w:t xml:space="preserve"> вивченн</w:t>
      </w:r>
      <w:r w:rsidR="00FD45F8" w:rsidRPr="00AC53A7">
        <w:rPr>
          <w:rFonts w:ascii="Times New Roman" w:hAnsi="Times New Roman"/>
          <w:color w:val="000000"/>
          <w:sz w:val="28"/>
          <w:szCs w:val="28"/>
        </w:rPr>
        <w:t>я</w:t>
      </w:r>
      <w:r w:rsidR="00B051D6" w:rsidRPr="00AC53A7">
        <w:rPr>
          <w:rFonts w:ascii="Times New Roman" w:hAnsi="Times New Roman"/>
          <w:color w:val="000000"/>
          <w:sz w:val="28"/>
          <w:szCs w:val="28"/>
        </w:rPr>
        <w:t xml:space="preserve"> контролю за поточною діяльністю політичних партій. Стосовно такої підстави, як виявлення протягом </w:t>
      </w:r>
      <w:r w:rsidR="00FD45F8" w:rsidRPr="00AC53A7">
        <w:rPr>
          <w:rFonts w:ascii="Times New Roman" w:hAnsi="Times New Roman"/>
          <w:color w:val="000000"/>
          <w:sz w:val="28"/>
          <w:szCs w:val="28"/>
        </w:rPr>
        <w:t>3</w:t>
      </w:r>
      <w:r w:rsidR="00B051D6" w:rsidRPr="00AC53A7">
        <w:rPr>
          <w:rFonts w:ascii="Times New Roman" w:hAnsi="Times New Roman"/>
          <w:color w:val="000000"/>
          <w:sz w:val="28"/>
          <w:szCs w:val="28"/>
        </w:rPr>
        <w:t xml:space="preserve"> років </w:t>
      </w:r>
      <w:r w:rsidR="00FD45F8" w:rsidRPr="00AC53A7">
        <w:rPr>
          <w:rFonts w:ascii="Times New Roman" w:hAnsi="Times New Roman"/>
          <w:color w:val="000000"/>
          <w:sz w:val="28"/>
          <w:szCs w:val="28"/>
        </w:rPr>
        <w:t>і</w:t>
      </w:r>
      <w:r w:rsidR="00B051D6" w:rsidRPr="00AC53A7">
        <w:rPr>
          <w:rFonts w:ascii="Times New Roman" w:hAnsi="Times New Roman"/>
          <w:color w:val="000000"/>
          <w:sz w:val="28"/>
          <w:szCs w:val="28"/>
        </w:rPr>
        <w:t>з дня реєстрації політичної партії недостовірних відомостей у поданих на реєстрацію документах,</w:t>
      </w:r>
      <w:r w:rsidR="00FD45F8" w:rsidRPr="00AC53A7">
        <w:rPr>
          <w:rFonts w:ascii="Times New Roman" w:hAnsi="Times New Roman"/>
          <w:color w:val="000000"/>
          <w:sz w:val="28"/>
          <w:szCs w:val="28"/>
        </w:rPr>
        <w:t xml:space="preserve"> ми</w:t>
      </w:r>
      <w:r w:rsidR="00B051D6" w:rsidRPr="00AC53A7">
        <w:rPr>
          <w:rFonts w:ascii="Times New Roman" w:hAnsi="Times New Roman"/>
          <w:color w:val="000000"/>
          <w:sz w:val="28"/>
          <w:szCs w:val="28"/>
        </w:rPr>
        <w:t xml:space="preserve"> цілко</w:t>
      </w:r>
      <w:r w:rsidR="00FD45F8" w:rsidRPr="00AC53A7">
        <w:rPr>
          <w:rFonts w:ascii="Times New Roman" w:hAnsi="Times New Roman"/>
          <w:color w:val="000000"/>
          <w:sz w:val="28"/>
          <w:szCs w:val="28"/>
        </w:rPr>
        <w:t>м</w:t>
      </w:r>
      <w:r w:rsidR="00B051D6" w:rsidRPr="00AC53A7">
        <w:rPr>
          <w:rFonts w:ascii="Times New Roman" w:hAnsi="Times New Roman"/>
          <w:color w:val="000000"/>
          <w:sz w:val="28"/>
          <w:szCs w:val="28"/>
        </w:rPr>
        <w:t xml:space="preserve"> </w:t>
      </w:r>
      <w:r w:rsidR="00FD45F8" w:rsidRPr="00AC53A7">
        <w:rPr>
          <w:rFonts w:ascii="Times New Roman" w:hAnsi="Times New Roman"/>
          <w:color w:val="000000"/>
          <w:sz w:val="28"/>
          <w:szCs w:val="28"/>
        </w:rPr>
        <w:t>згодні</w:t>
      </w:r>
      <w:r w:rsidR="00B051D6" w:rsidRPr="00AC53A7">
        <w:rPr>
          <w:rFonts w:ascii="Times New Roman" w:hAnsi="Times New Roman"/>
          <w:color w:val="000000"/>
          <w:sz w:val="28"/>
          <w:szCs w:val="28"/>
        </w:rPr>
        <w:t xml:space="preserve"> </w:t>
      </w:r>
      <w:r w:rsidR="00FD45F8" w:rsidRPr="00AC53A7">
        <w:rPr>
          <w:rFonts w:ascii="Times New Roman" w:hAnsi="Times New Roman"/>
          <w:color w:val="000000"/>
          <w:sz w:val="28"/>
          <w:szCs w:val="28"/>
        </w:rPr>
        <w:t>з</w:t>
      </w:r>
      <w:r w:rsidR="00B051D6" w:rsidRPr="00AC53A7">
        <w:rPr>
          <w:rFonts w:ascii="Times New Roman" w:hAnsi="Times New Roman"/>
          <w:color w:val="000000"/>
          <w:sz w:val="28"/>
          <w:szCs w:val="28"/>
        </w:rPr>
        <w:t xml:space="preserve"> думкою</w:t>
      </w:r>
      <w:r w:rsidR="00FD45F8" w:rsidRPr="00AC53A7">
        <w:rPr>
          <w:rFonts w:ascii="Times New Roman" w:hAnsi="Times New Roman"/>
          <w:color w:val="000000"/>
          <w:sz w:val="28"/>
          <w:szCs w:val="28"/>
        </w:rPr>
        <w:t>,</w:t>
      </w:r>
      <w:r w:rsidR="00B051D6" w:rsidRPr="00AC53A7">
        <w:rPr>
          <w:rFonts w:ascii="Times New Roman" w:hAnsi="Times New Roman"/>
          <w:color w:val="000000"/>
          <w:sz w:val="28"/>
          <w:szCs w:val="28"/>
        </w:rPr>
        <w:t xml:space="preserve"> що ця </w:t>
      </w:r>
      <w:r w:rsidR="00B051D6" w:rsidRPr="00AC53A7">
        <w:rPr>
          <w:rFonts w:ascii="Times New Roman" w:eastAsia="Calibri" w:hAnsi="Times New Roman"/>
          <w:spacing w:val="-4"/>
          <w:sz w:val="28"/>
          <w:szCs w:val="28"/>
        </w:rPr>
        <w:t>підстава викликає найбільше сумнівів як щодо змісту, так і щодо строків застосування, оскільки за</w:t>
      </w:r>
      <w:r w:rsidR="00FD45F8" w:rsidRPr="00AC53A7">
        <w:rPr>
          <w:rFonts w:ascii="Times New Roman" w:eastAsia="Calibri" w:hAnsi="Times New Roman"/>
          <w:spacing w:val="-4"/>
          <w:sz w:val="28"/>
          <w:szCs w:val="28"/>
        </w:rPr>
        <w:t>конодавчо не визначено характер</w:t>
      </w:r>
      <w:r w:rsidR="00B051D6" w:rsidRPr="00AC53A7">
        <w:rPr>
          <w:rFonts w:ascii="Times New Roman" w:eastAsia="Calibri" w:hAnsi="Times New Roman"/>
          <w:spacing w:val="-4"/>
          <w:sz w:val="28"/>
          <w:szCs w:val="28"/>
        </w:rPr>
        <w:t xml:space="preserve"> недостовірності, наслідком якої є анулювання свідоцтва, а також необґрунтованим є строк, </w:t>
      </w:r>
      <w:r w:rsidR="00FD45F8" w:rsidRPr="00AC53A7">
        <w:rPr>
          <w:rFonts w:ascii="Times New Roman" w:eastAsia="Calibri" w:hAnsi="Times New Roman"/>
          <w:spacing w:val="-4"/>
          <w:sz w:val="28"/>
          <w:szCs w:val="28"/>
        </w:rPr>
        <w:t>упродовж</w:t>
      </w:r>
      <w:r w:rsidR="00B051D6" w:rsidRPr="00AC53A7">
        <w:rPr>
          <w:rFonts w:ascii="Times New Roman" w:eastAsia="Calibri" w:hAnsi="Times New Roman"/>
          <w:spacing w:val="-4"/>
          <w:sz w:val="28"/>
          <w:szCs w:val="28"/>
        </w:rPr>
        <w:t xml:space="preserve"> якого партія повинна існувати під загрозою анулювання її реєстраційного свідоцтва</w:t>
      </w:r>
      <w:r w:rsidR="002E2853" w:rsidRPr="00AC53A7">
        <w:rPr>
          <w:rFonts w:ascii="Times New Roman" w:eastAsia="Calibri" w:hAnsi="Times New Roman"/>
          <w:spacing w:val="-4"/>
          <w:sz w:val="28"/>
          <w:szCs w:val="28"/>
        </w:rPr>
        <w:t xml:space="preserve"> </w:t>
      </w:r>
      <w:r w:rsidR="002E2853" w:rsidRPr="00AC53A7">
        <w:rPr>
          <w:rFonts w:ascii="Times New Roman" w:hAnsi="Times New Roman"/>
          <w:sz w:val="28"/>
          <w:szCs w:val="28"/>
        </w:rPr>
        <w:t>[121, с. 362-363]</w:t>
      </w:r>
      <w:r w:rsidR="00B051D6" w:rsidRPr="00AC53A7">
        <w:rPr>
          <w:rFonts w:ascii="Times New Roman" w:eastAsia="Calibri" w:hAnsi="Times New Roman"/>
          <w:spacing w:val="-4"/>
          <w:sz w:val="28"/>
          <w:szCs w:val="28"/>
        </w:rPr>
        <w:t xml:space="preserve">. Також </w:t>
      </w:r>
      <w:r w:rsidR="00FD45F8" w:rsidRPr="00AC53A7">
        <w:rPr>
          <w:rFonts w:ascii="Times New Roman" w:eastAsia="Calibri" w:hAnsi="Times New Roman"/>
          <w:spacing w:val="-4"/>
          <w:sz w:val="28"/>
          <w:szCs w:val="28"/>
        </w:rPr>
        <w:t>зауважимо</w:t>
      </w:r>
      <w:r w:rsidR="00B051D6" w:rsidRPr="00AC53A7">
        <w:rPr>
          <w:rFonts w:ascii="Times New Roman" w:eastAsia="Calibri" w:hAnsi="Times New Roman"/>
          <w:spacing w:val="-4"/>
          <w:sz w:val="28"/>
          <w:szCs w:val="28"/>
        </w:rPr>
        <w:t>, що одним із законопроектів</w:t>
      </w:r>
      <w:r w:rsidR="00FD45F8" w:rsidRPr="00AC53A7">
        <w:rPr>
          <w:rFonts w:ascii="Times New Roman" w:eastAsia="Calibri" w:hAnsi="Times New Roman"/>
          <w:spacing w:val="-4"/>
          <w:sz w:val="28"/>
          <w:szCs w:val="28"/>
        </w:rPr>
        <w:t>,</w:t>
      </w:r>
      <w:r w:rsidR="00B051D6" w:rsidRPr="00AC53A7">
        <w:rPr>
          <w:rFonts w:ascii="Times New Roman" w:eastAsia="Calibri" w:hAnsi="Times New Roman"/>
          <w:spacing w:val="-4"/>
          <w:sz w:val="28"/>
          <w:szCs w:val="28"/>
        </w:rPr>
        <w:t xml:space="preserve"> внесених до ВРУ</w:t>
      </w:r>
      <w:r w:rsidR="00FD45F8" w:rsidRPr="00AC53A7">
        <w:rPr>
          <w:rFonts w:ascii="Times New Roman" w:eastAsia="Calibri" w:hAnsi="Times New Roman"/>
          <w:spacing w:val="-4"/>
          <w:sz w:val="28"/>
          <w:szCs w:val="28"/>
        </w:rPr>
        <w:t>,</w:t>
      </w:r>
      <w:r w:rsidR="00B051D6" w:rsidRPr="00AC53A7">
        <w:rPr>
          <w:rFonts w:ascii="Times New Roman" w:eastAsia="Calibri" w:hAnsi="Times New Roman"/>
          <w:spacing w:val="-4"/>
          <w:sz w:val="28"/>
          <w:szCs w:val="28"/>
        </w:rPr>
        <w:t xml:space="preserve"> пропонувалося виключити цю підставу </w:t>
      </w:r>
      <w:r w:rsidR="00B051D6" w:rsidRPr="00AC53A7">
        <w:rPr>
          <w:rFonts w:ascii="Times New Roman" w:hAnsi="Times New Roman"/>
          <w:color w:val="000000"/>
          <w:sz w:val="28"/>
          <w:szCs w:val="28"/>
        </w:rPr>
        <w:t>для анулювання реєстраційного свідоцтва з тексту ЗУ «Про політичні партії в Україні»</w:t>
      </w:r>
      <w:r w:rsidR="001C3E35" w:rsidRPr="00AC53A7">
        <w:rPr>
          <w:rFonts w:ascii="Times New Roman" w:hAnsi="Times New Roman"/>
          <w:color w:val="000000"/>
          <w:sz w:val="28"/>
          <w:szCs w:val="28"/>
        </w:rPr>
        <w:t xml:space="preserve"> </w:t>
      </w:r>
      <w:r w:rsidR="001C3E35" w:rsidRPr="00AC53A7">
        <w:rPr>
          <w:rFonts w:ascii="Times New Roman" w:hAnsi="Times New Roman"/>
          <w:sz w:val="28"/>
          <w:szCs w:val="28"/>
        </w:rPr>
        <w:t>[353]</w:t>
      </w:r>
      <w:r w:rsidR="00B051D6" w:rsidRPr="00AC53A7">
        <w:rPr>
          <w:rFonts w:ascii="Times New Roman" w:hAnsi="Times New Roman"/>
          <w:color w:val="000000"/>
          <w:sz w:val="28"/>
          <w:szCs w:val="28"/>
        </w:rPr>
        <w:t>.</w:t>
      </w:r>
    </w:p>
    <w:p w14:paraId="213B6961" w14:textId="77777777" w:rsidR="00B051D6" w:rsidRPr="00AC53A7" w:rsidRDefault="00FD45F8"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Calibri" w:hAnsi="Times New Roman"/>
          <w:spacing w:val="-4"/>
          <w:sz w:val="28"/>
          <w:szCs w:val="28"/>
        </w:rPr>
      </w:pPr>
      <w:r w:rsidRPr="00AC53A7">
        <w:rPr>
          <w:rFonts w:ascii="Times New Roman" w:hAnsi="Times New Roman"/>
          <w:color w:val="000000"/>
          <w:sz w:val="28"/>
          <w:szCs w:val="28"/>
        </w:rPr>
        <w:t>Порівняно</w:t>
      </w:r>
      <w:r w:rsidR="00B051D6" w:rsidRPr="00AC53A7">
        <w:rPr>
          <w:rFonts w:ascii="Times New Roman" w:hAnsi="Times New Roman"/>
          <w:color w:val="000000"/>
          <w:sz w:val="28"/>
          <w:szCs w:val="28"/>
        </w:rPr>
        <w:t xml:space="preserve"> зі справами</w:t>
      </w:r>
      <w:r w:rsidRPr="00AC53A7">
        <w:rPr>
          <w:rFonts w:ascii="Times New Roman" w:hAnsi="Times New Roman"/>
          <w:color w:val="000000"/>
          <w:sz w:val="28"/>
          <w:szCs w:val="28"/>
        </w:rPr>
        <w:t xml:space="preserve"> про заборону політичних партій</w:t>
      </w:r>
      <w:r w:rsidR="00B051D6" w:rsidRPr="00AC53A7">
        <w:rPr>
          <w:rFonts w:ascii="Times New Roman" w:hAnsi="Times New Roman"/>
          <w:color w:val="000000"/>
          <w:sz w:val="28"/>
          <w:szCs w:val="28"/>
        </w:rPr>
        <w:t xml:space="preserve"> справи про анулювання реєстраційного свідоцтва політичної партії у вітчизняній судовій практиці </w:t>
      </w:r>
      <w:r w:rsidRPr="00AC53A7">
        <w:rPr>
          <w:rFonts w:ascii="Times New Roman" w:hAnsi="Times New Roman"/>
          <w:color w:val="000000"/>
          <w:sz w:val="28"/>
          <w:szCs w:val="28"/>
        </w:rPr>
        <w:t>трапляються</w:t>
      </w:r>
      <w:r w:rsidR="00B051D6" w:rsidRPr="00AC53A7">
        <w:rPr>
          <w:rFonts w:ascii="Times New Roman" w:hAnsi="Times New Roman"/>
          <w:color w:val="000000"/>
          <w:sz w:val="28"/>
          <w:szCs w:val="28"/>
        </w:rPr>
        <w:t xml:space="preserve"> значно частіше. Наприклад, </w:t>
      </w:r>
      <w:r w:rsidRPr="00AC53A7">
        <w:rPr>
          <w:rFonts w:ascii="Times New Roman" w:hAnsi="Times New Roman"/>
          <w:color w:val="000000"/>
          <w:sz w:val="28"/>
          <w:szCs w:val="28"/>
        </w:rPr>
        <w:t>у</w:t>
      </w:r>
      <w:r w:rsidR="00B051D6" w:rsidRPr="00AC53A7">
        <w:rPr>
          <w:rFonts w:ascii="Times New Roman" w:hAnsi="Times New Roman"/>
          <w:color w:val="000000"/>
          <w:sz w:val="28"/>
          <w:szCs w:val="28"/>
        </w:rPr>
        <w:t xml:space="preserve"> Рішенн</w:t>
      </w:r>
      <w:r w:rsidRPr="00AC53A7">
        <w:rPr>
          <w:rFonts w:ascii="Times New Roman" w:hAnsi="Times New Roman"/>
          <w:color w:val="000000"/>
          <w:sz w:val="28"/>
          <w:szCs w:val="28"/>
        </w:rPr>
        <w:t>і</w:t>
      </w:r>
      <w:r w:rsidR="00B051D6" w:rsidRPr="00AC53A7">
        <w:rPr>
          <w:rFonts w:ascii="Times New Roman" w:hAnsi="Times New Roman"/>
          <w:color w:val="000000"/>
          <w:sz w:val="28"/>
          <w:szCs w:val="28"/>
        </w:rPr>
        <w:t xml:space="preserve"> Верховного Суду України </w:t>
      </w:r>
      <w:r w:rsidR="00B051D6" w:rsidRPr="00AC53A7">
        <w:rPr>
          <w:rFonts w:ascii="Times New Roman" w:eastAsia="Calibri" w:hAnsi="Times New Roman"/>
          <w:spacing w:val="-4"/>
          <w:sz w:val="28"/>
          <w:szCs w:val="28"/>
        </w:rPr>
        <w:t xml:space="preserve">від </w:t>
      </w:r>
      <w:r w:rsidR="00B051D6" w:rsidRPr="00AC53A7">
        <w:rPr>
          <w:rFonts w:ascii="Times New Roman" w:hAnsi="Times New Roman"/>
          <w:color w:val="000000"/>
          <w:sz w:val="28"/>
          <w:szCs w:val="28"/>
        </w:rPr>
        <w:t>25 червня 2003 року</w:t>
      </w:r>
      <w:r w:rsidRPr="00AC53A7">
        <w:rPr>
          <w:rFonts w:ascii="Times New Roman" w:hAnsi="Times New Roman"/>
          <w:color w:val="000000"/>
          <w:sz w:val="28"/>
          <w:szCs w:val="28"/>
        </w:rPr>
        <w:t xml:space="preserve"> вказано</w:t>
      </w:r>
      <w:r w:rsidR="00B051D6" w:rsidRPr="00AC53A7">
        <w:rPr>
          <w:rFonts w:ascii="Times New Roman" w:hAnsi="Times New Roman"/>
          <w:color w:val="000000"/>
          <w:sz w:val="28"/>
          <w:szCs w:val="28"/>
        </w:rPr>
        <w:t>,</w:t>
      </w:r>
      <w:r w:rsidRPr="00AC53A7">
        <w:rPr>
          <w:rFonts w:ascii="Times New Roman" w:hAnsi="Times New Roman"/>
          <w:color w:val="000000"/>
          <w:sz w:val="28"/>
          <w:szCs w:val="28"/>
        </w:rPr>
        <w:t xml:space="preserve"> що</w:t>
      </w:r>
      <w:r w:rsidR="00B051D6" w:rsidRPr="00AC53A7">
        <w:rPr>
          <w:rFonts w:ascii="Times New Roman" w:hAnsi="Times New Roman"/>
          <w:color w:val="000000"/>
          <w:sz w:val="28"/>
          <w:szCs w:val="28"/>
        </w:rPr>
        <w:t xml:space="preserve"> Міністерство юстиції України звернулос</w:t>
      </w:r>
      <w:r w:rsidRPr="00AC53A7">
        <w:rPr>
          <w:rFonts w:ascii="Times New Roman" w:hAnsi="Times New Roman"/>
          <w:color w:val="000000"/>
          <w:sz w:val="28"/>
          <w:szCs w:val="28"/>
        </w:rPr>
        <w:t>я</w:t>
      </w:r>
      <w:r w:rsidR="00B051D6" w:rsidRPr="00AC53A7">
        <w:rPr>
          <w:rFonts w:ascii="Times New Roman" w:hAnsi="Times New Roman"/>
          <w:color w:val="000000"/>
          <w:sz w:val="28"/>
          <w:szCs w:val="28"/>
        </w:rPr>
        <w:t xml:space="preserve"> до суду із заявою про анулювання реєстраційного свідоцтва Партії комуністів (більшовиків) України. Заявник вважав, що реєстраційне свідоцтво цієї політичної партії підлягає анулюванню у зв'язку з тим,  що нею не виконані </w:t>
      </w:r>
      <w:r w:rsidR="00B051D6" w:rsidRPr="00AC53A7">
        <w:rPr>
          <w:rFonts w:ascii="Times New Roman" w:hAnsi="Times New Roman"/>
          <w:color w:val="000000"/>
          <w:sz w:val="28"/>
          <w:szCs w:val="28"/>
        </w:rPr>
        <w:lastRenderedPageBreak/>
        <w:t>вимоги ст. 11 ЗУ «Про політичні партії в Україні». За результатами розгляду справи Верховний Суд України</w:t>
      </w:r>
      <w:r w:rsidR="00B051D6" w:rsidRPr="00AC53A7">
        <w:rPr>
          <w:rFonts w:ascii="Times New Roman" w:eastAsia="Calibri" w:hAnsi="Times New Roman"/>
          <w:spacing w:val="-4"/>
          <w:sz w:val="28"/>
          <w:szCs w:val="28"/>
        </w:rPr>
        <w:t xml:space="preserve"> </w:t>
      </w:r>
      <w:r w:rsidR="00B051D6" w:rsidRPr="00AC53A7">
        <w:rPr>
          <w:rFonts w:ascii="Times New Roman" w:hAnsi="Times New Roman"/>
          <w:color w:val="000000"/>
          <w:sz w:val="28"/>
          <w:szCs w:val="28"/>
        </w:rPr>
        <w:t>задовольнив заяву і анулював реєстраційне свідоцтво Партії комуністів (більшовиків) України № 579 від 14 липня 1994 р</w:t>
      </w:r>
      <w:r w:rsidRPr="00AC53A7">
        <w:rPr>
          <w:rFonts w:ascii="Times New Roman" w:hAnsi="Times New Roman"/>
          <w:color w:val="000000"/>
          <w:sz w:val="28"/>
          <w:szCs w:val="28"/>
        </w:rPr>
        <w:t>.</w:t>
      </w:r>
      <w:r w:rsidR="001C3E35" w:rsidRPr="00AC53A7">
        <w:rPr>
          <w:rFonts w:ascii="Times New Roman" w:hAnsi="Times New Roman"/>
          <w:color w:val="000000"/>
          <w:sz w:val="28"/>
          <w:szCs w:val="28"/>
        </w:rPr>
        <w:t xml:space="preserve"> </w:t>
      </w:r>
      <w:r w:rsidR="001C3E35" w:rsidRPr="00AC53A7">
        <w:rPr>
          <w:rFonts w:ascii="Times New Roman" w:hAnsi="Times New Roman"/>
          <w:sz w:val="28"/>
          <w:szCs w:val="28"/>
        </w:rPr>
        <w:t>[354]</w:t>
      </w:r>
      <w:r w:rsidR="00B051D6" w:rsidRPr="00AC53A7">
        <w:rPr>
          <w:rFonts w:ascii="Times New Roman" w:hAnsi="Times New Roman"/>
          <w:color w:val="000000"/>
          <w:sz w:val="28"/>
          <w:szCs w:val="28"/>
        </w:rPr>
        <w:t>.</w:t>
      </w:r>
    </w:p>
    <w:p w14:paraId="7F466515" w14:textId="77777777" w:rsidR="00B051D6" w:rsidRPr="00AC53A7" w:rsidRDefault="00B051D6"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color w:val="000000"/>
          <w:sz w:val="28"/>
          <w:szCs w:val="28"/>
        </w:rPr>
      </w:pPr>
      <w:r w:rsidRPr="00AC53A7">
        <w:rPr>
          <w:rFonts w:ascii="Times New Roman" w:hAnsi="Times New Roman"/>
          <w:color w:val="000000"/>
          <w:sz w:val="28"/>
          <w:szCs w:val="28"/>
        </w:rPr>
        <w:t>Відповідно до ЗУ «Про політичні партії в Україні» рішення суду про анулювання реєстрації політичної партії тягне за собою припинення діяльності політичної партії, розпуск її керівних органів, обласних, міських, районних організацій і первинних осередків та інших статутних утворень, передбачених статутом партії, припинення членства в політичній партії, а також прийняття центральним органом виконавчої влади, що реалізує державну політику у сфері державної реєстрації (легалізації) об’єднань громадян, інших громадських формувань, та його територіальними органами рішень про припинення політичної партії та її структурних утворень відповідно</w:t>
      </w:r>
      <w:r w:rsidR="001C3E35" w:rsidRPr="00AC53A7">
        <w:rPr>
          <w:rFonts w:ascii="Times New Roman" w:hAnsi="Times New Roman"/>
          <w:color w:val="000000"/>
          <w:sz w:val="28"/>
          <w:szCs w:val="28"/>
        </w:rPr>
        <w:t xml:space="preserve"> </w:t>
      </w:r>
      <w:r w:rsidR="001C3E35" w:rsidRPr="00AC53A7">
        <w:rPr>
          <w:rFonts w:ascii="Times New Roman" w:hAnsi="Times New Roman"/>
          <w:sz w:val="28"/>
          <w:szCs w:val="28"/>
        </w:rPr>
        <w:t>[74]</w:t>
      </w:r>
      <w:r w:rsidRPr="00AC53A7">
        <w:rPr>
          <w:rFonts w:ascii="Times New Roman" w:hAnsi="Times New Roman"/>
          <w:color w:val="000000"/>
          <w:sz w:val="28"/>
          <w:szCs w:val="28"/>
        </w:rPr>
        <w:t>.</w:t>
      </w:r>
      <w:bookmarkStart w:id="156" w:name="o359"/>
      <w:bookmarkStart w:id="157" w:name="o360"/>
      <w:bookmarkEnd w:id="156"/>
      <w:bookmarkEnd w:id="157"/>
      <w:r w:rsidRPr="00AC53A7">
        <w:rPr>
          <w:rFonts w:ascii="Times New Roman" w:hAnsi="Times New Roman"/>
          <w:color w:val="000000"/>
          <w:sz w:val="28"/>
          <w:szCs w:val="28"/>
        </w:rPr>
        <w:t xml:space="preserve"> Такі ж наслідки передбачені і п</w:t>
      </w:r>
      <w:r w:rsidR="00FD45F8" w:rsidRPr="00AC53A7">
        <w:rPr>
          <w:rFonts w:ascii="Times New Roman" w:hAnsi="Times New Roman"/>
          <w:color w:val="000000"/>
          <w:sz w:val="28"/>
          <w:szCs w:val="28"/>
        </w:rPr>
        <w:t>ід час</w:t>
      </w:r>
      <w:r w:rsidRPr="00AC53A7">
        <w:rPr>
          <w:rFonts w:ascii="Times New Roman" w:hAnsi="Times New Roman"/>
          <w:color w:val="000000"/>
          <w:sz w:val="28"/>
          <w:szCs w:val="28"/>
        </w:rPr>
        <w:t xml:space="preserve"> </w:t>
      </w:r>
      <w:r w:rsidR="001C3E35" w:rsidRPr="00AC53A7">
        <w:rPr>
          <w:rFonts w:ascii="Times New Roman" w:hAnsi="Times New Roman"/>
          <w:color w:val="000000"/>
          <w:sz w:val="28"/>
          <w:szCs w:val="28"/>
        </w:rPr>
        <w:t>з</w:t>
      </w:r>
      <w:r w:rsidRPr="00AC53A7">
        <w:rPr>
          <w:rFonts w:ascii="Times New Roman" w:hAnsi="Times New Roman"/>
          <w:color w:val="000000"/>
          <w:sz w:val="28"/>
          <w:szCs w:val="28"/>
        </w:rPr>
        <w:t>аборон</w:t>
      </w:r>
      <w:r w:rsidR="00FD45F8" w:rsidRPr="00AC53A7">
        <w:rPr>
          <w:rFonts w:ascii="Times New Roman" w:hAnsi="Times New Roman"/>
          <w:color w:val="000000"/>
          <w:sz w:val="28"/>
          <w:szCs w:val="28"/>
        </w:rPr>
        <w:t>и</w:t>
      </w:r>
      <w:r w:rsidRPr="00AC53A7">
        <w:rPr>
          <w:rFonts w:ascii="Times New Roman" w:hAnsi="Times New Roman"/>
          <w:color w:val="000000"/>
          <w:sz w:val="28"/>
          <w:szCs w:val="28"/>
        </w:rPr>
        <w:t xml:space="preserve"> діяльності політичної партії (ч. 2 ст. 21 ЗУ «П</w:t>
      </w:r>
      <w:r w:rsidR="00ED3145" w:rsidRPr="00AC53A7">
        <w:rPr>
          <w:rFonts w:ascii="Times New Roman" w:hAnsi="Times New Roman"/>
          <w:color w:val="000000"/>
          <w:sz w:val="28"/>
          <w:szCs w:val="28"/>
        </w:rPr>
        <w:t>ро політичні партії в Україні»)</w:t>
      </w:r>
      <w:r w:rsidRPr="00AC53A7">
        <w:rPr>
          <w:rFonts w:ascii="Times New Roman" w:eastAsia="Calibri" w:hAnsi="Times New Roman"/>
          <w:spacing w:val="-4"/>
          <w:sz w:val="28"/>
          <w:szCs w:val="28"/>
        </w:rPr>
        <w:t>.</w:t>
      </w:r>
    </w:p>
    <w:p w14:paraId="4AA0D555" w14:textId="77777777" w:rsidR="00B051D6" w:rsidRPr="00AC53A7" w:rsidRDefault="00B051D6"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color w:val="000000"/>
          <w:sz w:val="28"/>
          <w:szCs w:val="28"/>
        </w:rPr>
      </w:pPr>
      <w:r w:rsidRPr="00AC53A7">
        <w:rPr>
          <w:rFonts w:ascii="Times New Roman" w:hAnsi="Times New Roman"/>
          <w:color w:val="000000"/>
          <w:sz w:val="28"/>
          <w:szCs w:val="28"/>
        </w:rPr>
        <w:t>Вітчизнян</w:t>
      </w:r>
      <w:r w:rsidR="00FD45F8" w:rsidRPr="00AC53A7">
        <w:rPr>
          <w:rFonts w:ascii="Times New Roman" w:hAnsi="Times New Roman"/>
          <w:color w:val="000000"/>
          <w:sz w:val="28"/>
          <w:szCs w:val="28"/>
        </w:rPr>
        <w:t>і</w:t>
      </w:r>
      <w:r w:rsidRPr="00AC53A7">
        <w:rPr>
          <w:rFonts w:ascii="Times New Roman" w:hAnsi="Times New Roman"/>
          <w:color w:val="000000"/>
          <w:sz w:val="28"/>
          <w:szCs w:val="28"/>
        </w:rPr>
        <w:t xml:space="preserve"> вчен</w:t>
      </w:r>
      <w:r w:rsidR="00FD45F8" w:rsidRPr="00AC53A7">
        <w:rPr>
          <w:rFonts w:ascii="Times New Roman" w:hAnsi="Times New Roman"/>
          <w:color w:val="000000"/>
          <w:sz w:val="28"/>
          <w:szCs w:val="28"/>
        </w:rPr>
        <w:t>і</w:t>
      </w:r>
      <w:r w:rsidRPr="00AC53A7">
        <w:rPr>
          <w:rFonts w:ascii="Times New Roman" w:hAnsi="Times New Roman"/>
          <w:color w:val="000000"/>
          <w:sz w:val="28"/>
          <w:szCs w:val="28"/>
        </w:rPr>
        <w:t xml:space="preserve"> в</w:t>
      </w:r>
      <w:r w:rsidR="00FD45F8" w:rsidRPr="00AC53A7">
        <w:rPr>
          <w:rFonts w:ascii="Times New Roman" w:hAnsi="Times New Roman"/>
          <w:color w:val="000000"/>
          <w:sz w:val="28"/>
          <w:szCs w:val="28"/>
        </w:rPr>
        <w:t>казували</w:t>
      </w:r>
      <w:r w:rsidRPr="00AC53A7">
        <w:rPr>
          <w:rFonts w:ascii="Times New Roman" w:hAnsi="Times New Roman"/>
          <w:color w:val="000000"/>
          <w:sz w:val="28"/>
          <w:szCs w:val="28"/>
        </w:rPr>
        <w:t xml:space="preserve"> як</w:t>
      </w:r>
      <w:r w:rsidR="00FD45F8" w:rsidRPr="00AC53A7">
        <w:rPr>
          <w:rFonts w:ascii="Times New Roman" w:hAnsi="Times New Roman"/>
          <w:color w:val="000000"/>
          <w:sz w:val="28"/>
          <w:szCs w:val="28"/>
        </w:rPr>
        <w:t xml:space="preserve"> на</w:t>
      </w:r>
      <w:r w:rsidRPr="00AC53A7">
        <w:rPr>
          <w:rFonts w:ascii="Times New Roman" w:hAnsi="Times New Roman"/>
          <w:color w:val="000000"/>
          <w:sz w:val="28"/>
          <w:szCs w:val="28"/>
        </w:rPr>
        <w:t xml:space="preserve"> недоцільність існування самого інституту анулювання реєстрації політичної партії</w:t>
      </w:r>
      <w:r w:rsidR="00FD45F8" w:rsidRPr="00AC53A7">
        <w:rPr>
          <w:rFonts w:ascii="Times New Roman" w:hAnsi="Times New Roman"/>
          <w:color w:val="000000"/>
          <w:sz w:val="28"/>
          <w:szCs w:val="28"/>
        </w:rPr>
        <w:t>,</w:t>
      </w:r>
      <w:r w:rsidRPr="00AC53A7">
        <w:rPr>
          <w:rFonts w:ascii="Times New Roman" w:hAnsi="Times New Roman"/>
          <w:color w:val="000000"/>
          <w:sz w:val="28"/>
          <w:szCs w:val="28"/>
        </w:rPr>
        <w:t xml:space="preserve"> так</w:t>
      </w:r>
      <w:r w:rsidR="001C3E35" w:rsidRPr="00AC53A7">
        <w:rPr>
          <w:rFonts w:ascii="Times New Roman" w:hAnsi="Times New Roman"/>
          <w:color w:val="000000"/>
          <w:sz w:val="28"/>
          <w:szCs w:val="28"/>
        </w:rPr>
        <w:t xml:space="preserve"> і</w:t>
      </w:r>
      <w:r w:rsidRPr="00AC53A7">
        <w:rPr>
          <w:rFonts w:ascii="Times New Roman" w:hAnsi="Times New Roman"/>
          <w:color w:val="000000"/>
          <w:sz w:val="28"/>
          <w:szCs w:val="28"/>
        </w:rPr>
        <w:t xml:space="preserve"> ряд недоліків у законодавстві, як</w:t>
      </w:r>
      <w:r w:rsidR="001C3E35" w:rsidRPr="00AC53A7">
        <w:rPr>
          <w:rFonts w:ascii="Times New Roman" w:hAnsi="Times New Roman"/>
          <w:color w:val="000000"/>
          <w:sz w:val="28"/>
          <w:szCs w:val="28"/>
        </w:rPr>
        <w:t>е</w:t>
      </w:r>
      <w:r w:rsidRPr="00AC53A7">
        <w:rPr>
          <w:rFonts w:ascii="Times New Roman" w:hAnsi="Times New Roman"/>
          <w:color w:val="000000"/>
          <w:sz w:val="28"/>
          <w:szCs w:val="28"/>
        </w:rPr>
        <w:t xml:space="preserve"> наразі регламентує підстави </w:t>
      </w:r>
      <w:r w:rsidR="00FD45F8" w:rsidRPr="00AC53A7">
        <w:rPr>
          <w:rFonts w:ascii="Times New Roman" w:hAnsi="Times New Roman"/>
          <w:color w:val="000000"/>
          <w:sz w:val="28"/>
          <w:szCs w:val="28"/>
        </w:rPr>
        <w:t>й</w:t>
      </w:r>
      <w:r w:rsidRPr="00AC53A7">
        <w:rPr>
          <w:rFonts w:ascii="Times New Roman" w:hAnsi="Times New Roman"/>
          <w:color w:val="000000"/>
          <w:sz w:val="28"/>
          <w:szCs w:val="28"/>
        </w:rPr>
        <w:t xml:space="preserve"> процедуру такого анулювання. Наприклад, К.О. Турчинов пропонує ч. 1 ст. 24 ЗУ «Про політичні партії в Украї</w:t>
      </w:r>
      <w:r w:rsidR="00FD45F8" w:rsidRPr="00AC53A7">
        <w:rPr>
          <w:rFonts w:ascii="Times New Roman" w:hAnsi="Times New Roman"/>
          <w:color w:val="000000"/>
          <w:sz w:val="28"/>
          <w:szCs w:val="28"/>
        </w:rPr>
        <w:t>ні»</w:t>
      </w:r>
      <w:r w:rsidRPr="00AC53A7">
        <w:rPr>
          <w:rFonts w:ascii="Times New Roman" w:hAnsi="Times New Roman"/>
          <w:color w:val="000000"/>
          <w:sz w:val="28"/>
          <w:szCs w:val="28"/>
        </w:rPr>
        <w:t xml:space="preserve"> викла</w:t>
      </w:r>
      <w:r w:rsidR="001C3E35" w:rsidRPr="00AC53A7">
        <w:rPr>
          <w:rFonts w:ascii="Times New Roman" w:hAnsi="Times New Roman"/>
          <w:color w:val="000000"/>
          <w:sz w:val="28"/>
          <w:szCs w:val="28"/>
        </w:rPr>
        <w:t>сти</w:t>
      </w:r>
      <w:r w:rsidRPr="00AC53A7">
        <w:rPr>
          <w:rFonts w:ascii="Times New Roman" w:hAnsi="Times New Roman"/>
          <w:color w:val="000000"/>
          <w:sz w:val="28"/>
          <w:szCs w:val="28"/>
        </w:rPr>
        <w:t xml:space="preserve"> в такій редакції: «У разі невиконання політичною партією вимоги частини сьомої статті 11 цього Закону, виявлення протягом трьох років з дня реєстрації політичної партії недостовірних відомостей у поданих на реєстрацію документах, не висування політичною партією своїх кандидатів по виборах Президента України та виборах народних депутатів України протягом десяти років, не функціонування обласних організацій партії в більшості областей України, у містах Києві, Севастополі та Автономній Республіці Крим протягом п’яти років орган, який зареєстрував політичну партію, має звернутися до суду з поданням про анулювання реєстраційного свідоцтва. Інші підстави для анулювання реєстраційного свідоцтва не допускаються»</w:t>
      </w:r>
      <w:r w:rsidR="001C3E35" w:rsidRPr="00AC53A7">
        <w:rPr>
          <w:rFonts w:ascii="Times New Roman" w:hAnsi="Times New Roman"/>
          <w:color w:val="000000"/>
          <w:sz w:val="28"/>
          <w:szCs w:val="28"/>
        </w:rPr>
        <w:t xml:space="preserve"> </w:t>
      </w:r>
      <w:r w:rsidR="001C3E35" w:rsidRPr="00AC53A7">
        <w:rPr>
          <w:rFonts w:ascii="Times New Roman" w:hAnsi="Times New Roman"/>
          <w:sz w:val="28"/>
          <w:szCs w:val="28"/>
        </w:rPr>
        <w:t xml:space="preserve">[134, с. </w:t>
      </w:r>
      <w:r w:rsidR="00A73C64" w:rsidRPr="00AC53A7">
        <w:rPr>
          <w:rFonts w:ascii="Times New Roman" w:hAnsi="Times New Roman"/>
          <w:sz w:val="28"/>
          <w:szCs w:val="28"/>
        </w:rPr>
        <w:t>134</w:t>
      </w:r>
      <w:r w:rsidR="001C3E35" w:rsidRPr="00AC53A7">
        <w:rPr>
          <w:rFonts w:ascii="Times New Roman" w:hAnsi="Times New Roman"/>
          <w:sz w:val="28"/>
          <w:szCs w:val="28"/>
        </w:rPr>
        <w:t>]</w:t>
      </w:r>
      <w:r w:rsidRPr="00AC53A7">
        <w:rPr>
          <w:rFonts w:ascii="Times New Roman" w:hAnsi="Times New Roman"/>
          <w:color w:val="000000"/>
          <w:sz w:val="28"/>
          <w:szCs w:val="28"/>
        </w:rPr>
        <w:t>. Як бачимо</w:t>
      </w:r>
      <w:r w:rsidR="00FD45F8" w:rsidRPr="00AC53A7">
        <w:rPr>
          <w:rFonts w:ascii="Times New Roman" w:hAnsi="Times New Roman"/>
          <w:color w:val="000000"/>
          <w:sz w:val="28"/>
          <w:szCs w:val="28"/>
        </w:rPr>
        <w:t>,</w:t>
      </w:r>
      <w:r w:rsidRPr="00AC53A7">
        <w:rPr>
          <w:rFonts w:ascii="Times New Roman" w:hAnsi="Times New Roman"/>
          <w:color w:val="000000"/>
          <w:sz w:val="28"/>
          <w:szCs w:val="28"/>
        </w:rPr>
        <w:t xml:space="preserve"> тут пропонується введення додаткової підстави для </w:t>
      </w:r>
      <w:r w:rsidRPr="00AC53A7">
        <w:rPr>
          <w:rFonts w:ascii="Times New Roman" w:hAnsi="Times New Roman"/>
          <w:color w:val="000000"/>
          <w:sz w:val="28"/>
          <w:szCs w:val="28"/>
        </w:rPr>
        <w:lastRenderedPageBreak/>
        <w:t>анулюванн</w:t>
      </w:r>
      <w:r w:rsidR="00FD45F8" w:rsidRPr="00AC53A7">
        <w:rPr>
          <w:rFonts w:ascii="Times New Roman" w:hAnsi="Times New Roman"/>
          <w:color w:val="000000"/>
          <w:sz w:val="28"/>
          <w:szCs w:val="28"/>
        </w:rPr>
        <w:t>я реєстраційного свідоцтва - не</w:t>
      </w:r>
      <w:r w:rsidRPr="00AC53A7">
        <w:rPr>
          <w:rFonts w:ascii="Times New Roman" w:hAnsi="Times New Roman"/>
          <w:color w:val="000000"/>
          <w:sz w:val="28"/>
          <w:szCs w:val="28"/>
        </w:rPr>
        <w:t xml:space="preserve">функціонування обласних організацій партії в більшості областей України, у містах Києві, Севастополі та Автономній Республіці Крим протягом </w:t>
      </w:r>
      <w:r w:rsidR="00FD45F8" w:rsidRPr="00AC53A7">
        <w:rPr>
          <w:rFonts w:ascii="Times New Roman" w:hAnsi="Times New Roman"/>
          <w:color w:val="000000"/>
          <w:sz w:val="28"/>
          <w:szCs w:val="28"/>
        </w:rPr>
        <w:t>5</w:t>
      </w:r>
      <w:r w:rsidRPr="00AC53A7">
        <w:rPr>
          <w:rFonts w:ascii="Times New Roman" w:hAnsi="Times New Roman"/>
          <w:color w:val="000000"/>
          <w:sz w:val="28"/>
          <w:szCs w:val="28"/>
        </w:rPr>
        <w:t xml:space="preserve"> років. </w:t>
      </w:r>
    </w:p>
    <w:p w14:paraId="1724FDB7" w14:textId="77777777" w:rsidR="00B051D6" w:rsidRPr="00AC53A7" w:rsidRDefault="00B051D6"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Calibri" w:hAnsi="Times New Roman"/>
          <w:spacing w:val="-4"/>
          <w:sz w:val="28"/>
          <w:szCs w:val="28"/>
        </w:rPr>
      </w:pPr>
      <w:r w:rsidRPr="00AC53A7">
        <w:rPr>
          <w:rFonts w:ascii="Times New Roman" w:hAnsi="Times New Roman"/>
          <w:sz w:val="28"/>
          <w:szCs w:val="28"/>
        </w:rPr>
        <w:t>Досить цікавою вида</w:t>
      </w:r>
      <w:r w:rsidR="00FD45F8" w:rsidRPr="00AC53A7">
        <w:rPr>
          <w:rFonts w:ascii="Times New Roman" w:hAnsi="Times New Roman"/>
          <w:sz w:val="28"/>
          <w:szCs w:val="28"/>
        </w:rPr>
        <w:t>ється висловлена Н.В. Богашево</w:t>
      </w:r>
      <w:r w:rsidRPr="00AC53A7">
        <w:rPr>
          <w:rFonts w:ascii="Times New Roman" w:hAnsi="Times New Roman"/>
          <w:sz w:val="28"/>
          <w:szCs w:val="28"/>
        </w:rPr>
        <w:t>ю пропозиція щодо з</w:t>
      </w:r>
      <w:r w:rsidRPr="00AC53A7">
        <w:rPr>
          <w:rFonts w:ascii="Times New Roman" w:eastAsia="Calibri" w:hAnsi="Times New Roman"/>
          <w:spacing w:val="-4"/>
          <w:sz w:val="28"/>
          <w:szCs w:val="28"/>
        </w:rPr>
        <w:t>аміни інституту анулювання свідоцтва інститутом позбавлення об’єднання громадян статусу політичної партії: об’єднання громадян, яке не відповідає встановленим законом вимогам до партії, повинн</w:t>
      </w:r>
      <w:r w:rsidR="00C53F4B" w:rsidRPr="00AC53A7">
        <w:rPr>
          <w:rFonts w:ascii="Times New Roman" w:eastAsia="Calibri" w:hAnsi="Times New Roman"/>
          <w:spacing w:val="-4"/>
          <w:sz w:val="28"/>
          <w:szCs w:val="28"/>
        </w:rPr>
        <w:t>е</w:t>
      </w:r>
      <w:r w:rsidRPr="00AC53A7">
        <w:rPr>
          <w:rFonts w:ascii="Times New Roman" w:eastAsia="Calibri" w:hAnsi="Times New Roman"/>
          <w:spacing w:val="-4"/>
          <w:sz w:val="28"/>
          <w:szCs w:val="28"/>
        </w:rPr>
        <w:t xml:space="preserve"> не примусово ліквідовуватися, а втрачати визнання державою як політичної партії і тим самим позбуватися конституційно-правового ста</w:t>
      </w:r>
      <w:r w:rsidR="00C53F4B" w:rsidRPr="00AC53A7">
        <w:rPr>
          <w:rFonts w:ascii="Times New Roman" w:eastAsia="Calibri" w:hAnsi="Times New Roman"/>
          <w:spacing w:val="-4"/>
          <w:sz w:val="28"/>
          <w:szCs w:val="28"/>
        </w:rPr>
        <w:t xml:space="preserve">тусу партії й </w:t>
      </w:r>
      <w:r w:rsidRPr="00AC53A7">
        <w:rPr>
          <w:rFonts w:ascii="Times New Roman" w:eastAsia="Calibri" w:hAnsi="Times New Roman"/>
          <w:spacing w:val="-4"/>
          <w:sz w:val="28"/>
          <w:szCs w:val="28"/>
        </w:rPr>
        <w:t>права висування кандидатів на виборах. Відповідно</w:t>
      </w:r>
      <w:r w:rsidR="00C53F4B" w:rsidRPr="00AC53A7">
        <w:rPr>
          <w:rFonts w:ascii="Times New Roman" w:eastAsia="Calibri" w:hAnsi="Times New Roman"/>
          <w:spacing w:val="-4"/>
          <w:sz w:val="28"/>
          <w:szCs w:val="28"/>
          <w:lang w:val="ru-RU"/>
        </w:rPr>
        <w:t>,</w:t>
      </w:r>
      <w:r w:rsidRPr="00AC53A7">
        <w:rPr>
          <w:rFonts w:ascii="Times New Roman" w:eastAsia="Calibri" w:hAnsi="Times New Roman"/>
          <w:spacing w:val="-4"/>
          <w:sz w:val="28"/>
          <w:szCs w:val="28"/>
        </w:rPr>
        <w:t xml:space="preserve"> у такій ситуації об’єднання мало б</w:t>
      </w:r>
      <w:r w:rsidR="00C53F4B" w:rsidRPr="00AC53A7">
        <w:rPr>
          <w:rFonts w:ascii="Times New Roman" w:eastAsia="Calibri" w:hAnsi="Times New Roman"/>
          <w:spacing w:val="-4"/>
          <w:sz w:val="28"/>
          <w:szCs w:val="28"/>
          <w:lang w:val="ru-RU"/>
        </w:rPr>
        <w:t>и</w:t>
      </w:r>
      <w:r w:rsidRPr="00AC53A7">
        <w:rPr>
          <w:rFonts w:ascii="Times New Roman" w:eastAsia="Calibri" w:hAnsi="Times New Roman"/>
          <w:spacing w:val="-4"/>
          <w:sz w:val="28"/>
          <w:szCs w:val="28"/>
        </w:rPr>
        <w:t xml:space="preserve"> вибір – саморозпуститися або перейти </w:t>
      </w:r>
      <w:r w:rsidR="00C53F4B" w:rsidRPr="00AC53A7">
        <w:rPr>
          <w:rFonts w:ascii="Times New Roman" w:eastAsia="Calibri" w:hAnsi="Times New Roman"/>
          <w:spacing w:val="-4"/>
          <w:sz w:val="28"/>
          <w:szCs w:val="28"/>
          <w:lang w:val="ru-RU"/>
        </w:rPr>
        <w:t>в</w:t>
      </w:r>
      <w:r w:rsidRPr="00AC53A7">
        <w:rPr>
          <w:rFonts w:ascii="Times New Roman" w:eastAsia="Calibri" w:hAnsi="Times New Roman"/>
          <w:spacing w:val="-4"/>
          <w:sz w:val="28"/>
          <w:szCs w:val="28"/>
        </w:rPr>
        <w:t xml:space="preserve"> категорію громадських організацій</w:t>
      </w:r>
      <w:r w:rsidR="00A73C64" w:rsidRPr="00AC53A7">
        <w:rPr>
          <w:rFonts w:ascii="Times New Roman" w:eastAsia="Calibri" w:hAnsi="Times New Roman"/>
          <w:spacing w:val="-4"/>
          <w:sz w:val="28"/>
          <w:szCs w:val="28"/>
        </w:rPr>
        <w:t xml:space="preserve"> </w:t>
      </w:r>
      <w:r w:rsidR="00A73C64" w:rsidRPr="00AC53A7">
        <w:rPr>
          <w:rFonts w:ascii="Times New Roman" w:hAnsi="Times New Roman"/>
          <w:sz w:val="28"/>
          <w:szCs w:val="28"/>
        </w:rPr>
        <w:t>[1, с. 182]</w:t>
      </w:r>
      <w:r w:rsidRPr="00AC53A7">
        <w:rPr>
          <w:rFonts w:ascii="Times New Roman" w:eastAsia="Calibri" w:hAnsi="Times New Roman"/>
          <w:spacing w:val="-4"/>
          <w:sz w:val="28"/>
          <w:szCs w:val="28"/>
        </w:rPr>
        <w:t>. В.І.</w:t>
      </w:r>
      <w:r w:rsidRPr="00AC53A7">
        <w:rPr>
          <w:rFonts w:ascii="Times New Roman" w:hAnsi="Times New Roman"/>
          <w:sz w:val="28"/>
          <w:szCs w:val="28"/>
        </w:rPr>
        <w:t> </w:t>
      </w:r>
      <w:r w:rsidRPr="00AC53A7">
        <w:rPr>
          <w:rFonts w:ascii="Times New Roman" w:eastAsia="Calibri" w:hAnsi="Times New Roman"/>
          <w:spacing w:val="-4"/>
          <w:sz w:val="28"/>
          <w:szCs w:val="28"/>
        </w:rPr>
        <w:t xml:space="preserve">Кафарський </w:t>
      </w:r>
      <w:r w:rsidR="00C53F4B" w:rsidRPr="00AC53A7">
        <w:rPr>
          <w:rFonts w:ascii="Times New Roman" w:eastAsia="Calibri" w:hAnsi="Times New Roman"/>
          <w:spacing w:val="-4"/>
          <w:sz w:val="28"/>
          <w:szCs w:val="28"/>
        </w:rPr>
        <w:t>ы</w:t>
      </w:r>
      <w:r w:rsidRPr="00AC53A7">
        <w:rPr>
          <w:rFonts w:ascii="Times New Roman" w:eastAsia="Calibri" w:hAnsi="Times New Roman"/>
          <w:spacing w:val="-4"/>
          <w:sz w:val="28"/>
          <w:szCs w:val="28"/>
        </w:rPr>
        <w:t xml:space="preserve">з цього приводу </w:t>
      </w:r>
      <w:r w:rsidR="00C53F4B" w:rsidRPr="00AC53A7">
        <w:rPr>
          <w:rFonts w:ascii="Times New Roman" w:eastAsia="Calibri" w:hAnsi="Times New Roman"/>
          <w:spacing w:val="-4"/>
          <w:sz w:val="28"/>
          <w:szCs w:val="28"/>
        </w:rPr>
        <w:t>за</w:t>
      </w:r>
      <w:r w:rsidRPr="00AC53A7">
        <w:rPr>
          <w:rFonts w:ascii="Times New Roman" w:eastAsia="Calibri" w:hAnsi="Times New Roman"/>
          <w:spacing w:val="-4"/>
          <w:sz w:val="28"/>
          <w:szCs w:val="28"/>
        </w:rPr>
        <w:t xml:space="preserve">значає, що хоча в Україні трансформація політичної партії </w:t>
      </w:r>
      <w:r w:rsidR="006718EF" w:rsidRPr="00AC53A7">
        <w:rPr>
          <w:rFonts w:ascii="Times New Roman" w:eastAsia="Calibri" w:hAnsi="Times New Roman"/>
          <w:spacing w:val="-4"/>
          <w:sz w:val="28"/>
          <w:szCs w:val="28"/>
        </w:rPr>
        <w:t>в</w:t>
      </w:r>
      <w:r w:rsidRPr="00AC53A7">
        <w:rPr>
          <w:rFonts w:ascii="Times New Roman" w:eastAsia="Calibri" w:hAnsi="Times New Roman"/>
          <w:spacing w:val="-4"/>
          <w:sz w:val="28"/>
          <w:szCs w:val="28"/>
        </w:rPr>
        <w:t xml:space="preserve"> громадську організацію не передбачена законом, проте такий підхід до вирішення цього питання відповідає конституційному праву на свободу об’єднань</w:t>
      </w:r>
      <w:r w:rsidR="00A73C64" w:rsidRPr="00AC53A7">
        <w:rPr>
          <w:rFonts w:ascii="Times New Roman" w:eastAsia="Calibri" w:hAnsi="Times New Roman"/>
          <w:spacing w:val="-4"/>
          <w:sz w:val="28"/>
          <w:szCs w:val="28"/>
        </w:rPr>
        <w:t xml:space="preserve"> </w:t>
      </w:r>
      <w:r w:rsidR="00A73C64" w:rsidRPr="00AC53A7">
        <w:rPr>
          <w:rFonts w:ascii="Times New Roman" w:hAnsi="Times New Roman"/>
          <w:sz w:val="28"/>
          <w:szCs w:val="28"/>
        </w:rPr>
        <w:t>[206, с. 249]</w:t>
      </w:r>
      <w:r w:rsidRPr="00AC53A7">
        <w:rPr>
          <w:rFonts w:ascii="Times New Roman" w:eastAsia="Calibri" w:hAnsi="Times New Roman"/>
          <w:spacing w:val="-4"/>
          <w:sz w:val="28"/>
          <w:szCs w:val="28"/>
        </w:rPr>
        <w:t xml:space="preserve">. </w:t>
      </w:r>
    </w:p>
    <w:p w14:paraId="0126152C" w14:textId="77777777" w:rsidR="00B051D6" w:rsidRPr="00AC53A7" w:rsidRDefault="00B051D6"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Calibri" w:hAnsi="Times New Roman"/>
          <w:spacing w:val="-4"/>
          <w:sz w:val="28"/>
          <w:szCs w:val="28"/>
        </w:rPr>
      </w:pPr>
      <w:r w:rsidRPr="00AC53A7">
        <w:rPr>
          <w:rFonts w:ascii="Times New Roman" w:eastAsia="Calibri" w:hAnsi="Times New Roman"/>
          <w:spacing w:val="-4"/>
          <w:sz w:val="28"/>
          <w:szCs w:val="28"/>
        </w:rPr>
        <w:t>У попередньому підрозділі ми вже визначали переваги запровадження в Україн</w:t>
      </w:r>
      <w:r w:rsidR="001F2898" w:rsidRPr="00AC53A7">
        <w:rPr>
          <w:rFonts w:ascii="Times New Roman" w:eastAsia="Calibri" w:hAnsi="Times New Roman"/>
          <w:spacing w:val="-4"/>
          <w:sz w:val="28"/>
          <w:szCs w:val="28"/>
        </w:rPr>
        <w:t>і</w:t>
      </w:r>
      <w:r w:rsidRPr="00AC53A7">
        <w:rPr>
          <w:rFonts w:ascii="Times New Roman" w:eastAsia="Calibri" w:hAnsi="Times New Roman"/>
          <w:spacing w:val="-4"/>
          <w:sz w:val="28"/>
          <w:szCs w:val="28"/>
        </w:rPr>
        <w:t xml:space="preserve"> такої форми реорганізації політичної партії, як її перетворення </w:t>
      </w:r>
      <w:r w:rsidR="00F87F3A" w:rsidRPr="00AC53A7">
        <w:rPr>
          <w:rFonts w:ascii="Times New Roman" w:eastAsia="Calibri" w:hAnsi="Times New Roman"/>
          <w:spacing w:val="-4"/>
          <w:sz w:val="28"/>
          <w:szCs w:val="28"/>
        </w:rPr>
        <w:t>на</w:t>
      </w:r>
      <w:r w:rsidRPr="00AC53A7">
        <w:rPr>
          <w:rFonts w:ascii="Times New Roman" w:eastAsia="Calibri" w:hAnsi="Times New Roman"/>
          <w:spacing w:val="-4"/>
          <w:sz w:val="28"/>
          <w:szCs w:val="28"/>
        </w:rPr>
        <w:t xml:space="preserve"> громадську організацію. Хоча там йшлося про добровільне припинення діяльності політичної партії, тут же пропонується </w:t>
      </w:r>
      <w:r w:rsidR="00F87F3A" w:rsidRPr="00AC53A7">
        <w:rPr>
          <w:rFonts w:ascii="Times New Roman" w:eastAsia="Calibri" w:hAnsi="Times New Roman"/>
          <w:spacing w:val="-4"/>
          <w:sz w:val="28"/>
          <w:szCs w:val="28"/>
        </w:rPr>
        <w:t>своєрідна</w:t>
      </w:r>
      <w:r w:rsidRPr="00AC53A7">
        <w:rPr>
          <w:rFonts w:ascii="Times New Roman" w:eastAsia="Calibri" w:hAnsi="Times New Roman"/>
          <w:spacing w:val="-4"/>
          <w:sz w:val="28"/>
          <w:szCs w:val="28"/>
        </w:rPr>
        <w:t xml:space="preserve"> примусова трансформація політичної партії </w:t>
      </w:r>
      <w:r w:rsidR="00F87F3A" w:rsidRPr="00AC53A7">
        <w:rPr>
          <w:rFonts w:ascii="Times New Roman" w:eastAsia="Calibri" w:hAnsi="Times New Roman"/>
          <w:spacing w:val="-4"/>
          <w:sz w:val="28"/>
          <w:szCs w:val="28"/>
        </w:rPr>
        <w:t>в</w:t>
      </w:r>
      <w:r w:rsidRPr="00AC53A7">
        <w:rPr>
          <w:rFonts w:ascii="Times New Roman" w:eastAsia="Calibri" w:hAnsi="Times New Roman"/>
          <w:spacing w:val="-4"/>
          <w:sz w:val="28"/>
          <w:szCs w:val="28"/>
        </w:rPr>
        <w:t xml:space="preserve"> громадську організацію. Схожа практика передбачена законодавством Федеративної Республіки Німеччини</w:t>
      </w:r>
      <w:r w:rsidR="00F87F3A" w:rsidRPr="00AC53A7">
        <w:rPr>
          <w:rFonts w:ascii="Times New Roman" w:eastAsia="Calibri" w:hAnsi="Times New Roman"/>
          <w:spacing w:val="-4"/>
          <w:sz w:val="28"/>
          <w:szCs w:val="28"/>
        </w:rPr>
        <w:t>,</w:t>
      </w:r>
      <w:r w:rsidRPr="00AC53A7">
        <w:rPr>
          <w:rFonts w:ascii="Times New Roman" w:eastAsia="Calibri" w:hAnsi="Times New Roman"/>
          <w:spacing w:val="-4"/>
          <w:sz w:val="28"/>
          <w:szCs w:val="28"/>
        </w:rPr>
        <w:t xml:space="preserve"> відповідно до </w:t>
      </w:r>
      <w:r w:rsidRPr="00AC53A7">
        <w:rPr>
          <w:rFonts w:ascii="Times New Roman" w:hAnsi="Times New Roman"/>
          <w:bCs/>
          <w:sz w:val="28"/>
          <w:szCs w:val="28"/>
          <w:shd w:val="clear" w:color="auto" w:fill="FFFFFF"/>
        </w:rPr>
        <w:t>§ 2</w:t>
      </w:r>
      <w:r w:rsidRPr="00AC53A7">
        <w:rPr>
          <w:rFonts w:ascii="Times New Roman" w:eastAsia="Calibri" w:hAnsi="Times New Roman"/>
          <w:spacing w:val="-4"/>
          <w:sz w:val="28"/>
          <w:szCs w:val="28"/>
        </w:rPr>
        <w:t xml:space="preserve"> Закону «Про політичні партії»</w:t>
      </w:r>
      <w:r w:rsidR="001F2898" w:rsidRPr="00AC53A7">
        <w:rPr>
          <w:rFonts w:ascii="Times New Roman" w:eastAsia="Calibri" w:hAnsi="Times New Roman"/>
          <w:spacing w:val="-4"/>
          <w:sz w:val="28"/>
          <w:szCs w:val="28"/>
        </w:rPr>
        <w:t xml:space="preserve"> </w:t>
      </w:r>
      <w:r w:rsidR="001F2898" w:rsidRPr="00AC53A7">
        <w:rPr>
          <w:rFonts w:ascii="Times New Roman" w:hAnsi="Times New Roman"/>
          <w:sz w:val="28"/>
          <w:szCs w:val="28"/>
        </w:rPr>
        <w:t>[127]</w:t>
      </w:r>
      <w:r w:rsidR="00F87F3A" w:rsidRPr="00AC53A7">
        <w:rPr>
          <w:rFonts w:ascii="Times New Roman" w:hAnsi="Times New Roman"/>
          <w:sz w:val="28"/>
          <w:szCs w:val="28"/>
        </w:rPr>
        <w:t xml:space="preserve"> якої</w:t>
      </w:r>
      <w:r w:rsidRPr="00AC53A7">
        <w:rPr>
          <w:rFonts w:ascii="Times New Roman" w:hAnsi="Times New Roman"/>
          <w:sz w:val="28"/>
          <w:szCs w:val="28"/>
        </w:rPr>
        <w:t xml:space="preserve"> об’єднання втрачає правовий статус партії, якщо воно протягом </w:t>
      </w:r>
      <w:r w:rsidR="00F87F3A" w:rsidRPr="00AC53A7">
        <w:rPr>
          <w:rFonts w:ascii="Times New Roman" w:hAnsi="Times New Roman"/>
          <w:sz w:val="28"/>
          <w:szCs w:val="28"/>
        </w:rPr>
        <w:t>6</w:t>
      </w:r>
      <w:r w:rsidRPr="00AC53A7">
        <w:rPr>
          <w:rFonts w:ascii="Times New Roman" w:hAnsi="Times New Roman"/>
          <w:sz w:val="28"/>
          <w:szCs w:val="28"/>
        </w:rPr>
        <w:t xml:space="preserve"> років не бере участь у виборах </w:t>
      </w:r>
      <w:r w:rsidRPr="00AC53A7">
        <w:rPr>
          <w:rFonts w:ascii="Times New Roman" w:hAnsi="Times New Roman"/>
          <w:sz w:val="28"/>
          <w:szCs w:val="28"/>
          <w:shd w:val="clear" w:color="auto" w:fill="FFFFFF"/>
        </w:rPr>
        <w:t xml:space="preserve">Бундестагу або у виборах одного з ландтагів шляхом висунення своїх кандидатів. Проте тут </w:t>
      </w:r>
      <w:r w:rsidR="008E32C2" w:rsidRPr="00AC53A7">
        <w:rPr>
          <w:rFonts w:ascii="Times New Roman" w:hAnsi="Times New Roman"/>
          <w:sz w:val="28"/>
          <w:szCs w:val="28"/>
          <w:shd w:val="clear" w:color="auto" w:fill="FFFFFF"/>
        </w:rPr>
        <w:t>варто за</w:t>
      </w:r>
      <w:r w:rsidRPr="00AC53A7">
        <w:rPr>
          <w:rFonts w:ascii="Times New Roman" w:hAnsi="Times New Roman"/>
          <w:sz w:val="28"/>
          <w:szCs w:val="28"/>
          <w:shd w:val="clear" w:color="auto" w:fill="FFFFFF"/>
        </w:rPr>
        <w:t>значити такий ключо</w:t>
      </w:r>
      <w:r w:rsidR="008E32C2" w:rsidRPr="00AC53A7">
        <w:rPr>
          <w:rFonts w:ascii="Times New Roman" w:hAnsi="Times New Roman"/>
          <w:sz w:val="28"/>
          <w:szCs w:val="28"/>
          <w:shd w:val="clear" w:color="auto" w:fill="FFFFFF"/>
        </w:rPr>
        <w:t>вий момент цієї практики;</w:t>
      </w:r>
      <w:r w:rsidRPr="00AC53A7">
        <w:rPr>
          <w:rFonts w:ascii="Times New Roman" w:hAnsi="Times New Roman"/>
          <w:sz w:val="28"/>
          <w:szCs w:val="28"/>
          <w:shd w:val="clear" w:color="auto" w:fill="FFFFFF"/>
        </w:rPr>
        <w:t xml:space="preserve"> що вона передбачає не тільки трансформаці</w:t>
      </w:r>
      <w:r w:rsidR="001F2898" w:rsidRPr="00AC53A7">
        <w:rPr>
          <w:rFonts w:ascii="Times New Roman" w:hAnsi="Times New Roman"/>
          <w:sz w:val="28"/>
          <w:szCs w:val="28"/>
          <w:shd w:val="clear" w:color="auto" w:fill="FFFFFF"/>
        </w:rPr>
        <w:t>ю</w:t>
      </w:r>
      <w:r w:rsidR="008E32C2" w:rsidRPr="00AC53A7">
        <w:rPr>
          <w:rFonts w:ascii="Times New Roman" w:hAnsi="Times New Roman"/>
          <w:sz w:val="28"/>
          <w:szCs w:val="28"/>
          <w:shd w:val="clear" w:color="auto" w:fill="FFFFFF"/>
        </w:rPr>
        <w:t xml:space="preserve"> об’єднання </w:t>
      </w:r>
      <w:r w:rsidRPr="00AC53A7">
        <w:rPr>
          <w:rFonts w:ascii="Times New Roman" w:hAnsi="Times New Roman"/>
          <w:sz w:val="28"/>
          <w:szCs w:val="28"/>
          <w:shd w:val="clear" w:color="auto" w:fill="FFFFFF"/>
        </w:rPr>
        <w:t>з партії</w:t>
      </w:r>
      <w:r w:rsidR="008E32C2" w:rsidRPr="00AC53A7">
        <w:rPr>
          <w:rFonts w:ascii="Times New Roman" w:hAnsi="Times New Roman"/>
          <w:sz w:val="28"/>
          <w:szCs w:val="28"/>
          <w:shd w:val="clear" w:color="auto" w:fill="FFFFFF"/>
        </w:rPr>
        <w:t xml:space="preserve"> в</w:t>
      </w:r>
      <w:r w:rsidRPr="00AC53A7">
        <w:rPr>
          <w:rFonts w:ascii="Times New Roman" w:hAnsi="Times New Roman"/>
          <w:sz w:val="28"/>
          <w:szCs w:val="28"/>
          <w:shd w:val="clear" w:color="auto" w:fill="FFFFFF"/>
        </w:rPr>
        <w:t xml:space="preserve"> </w:t>
      </w:r>
      <w:r w:rsidRPr="00AC53A7">
        <w:rPr>
          <w:rFonts w:ascii="Times New Roman" w:eastAsia="Calibri" w:hAnsi="Times New Roman"/>
          <w:spacing w:val="-4"/>
          <w:sz w:val="28"/>
          <w:szCs w:val="28"/>
        </w:rPr>
        <w:t xml:space="preserve">громадську організацію, а </w:t>
      </w:r>
      <w:r w:rsidR="008E32C2" w:rsidRPr="00AC53A7">
        <w:rPr>
          <w:rFonts w:ascii="Times New Roman" w:eastAsia="Calibri" w:hAnsi="Times New Roman"/>
          <w:spacing w:val="-4"/>
          <w:sz w:val="28"/>
          <w:szCs w:val="28"/>
        </w:rPr>
        <w:t xml:space="preserve">й навпаки – трансформацію </w:t>
      </w:r>
      <w:r w:rsidRPr="00AC53A7">
        <w:rPr>
          <w:rFonts w:ascii="Times New Roman" w:eastAsia="Calibri" w:hAnsi="Times New Roman"/>
          <w:spacing w:val="-4"/>
          <w:sz w:val="28"/>
          <w:szCs w:val="28"/>
        </w:rPr>
        <w:t xml:space="preserve">з громадської організації </w:t>
      </w:r>
      <w:r w:rsidR="008E32C2" w:rsidRPr="00AC53A7">
        <w:rPr>
          <w:rFonts w:ascii="Times New Roman" w:eastAsia="Calibri" w:hAnsi="Times New Roman"/>
          <w:spacing w:val="-4"/>
          <w:sz w:val="28"/>
          <w:szCs w:val="28"/>
        </w:rPr>
        <w:t>в</w:t>
      </w:r>
      <w:r w:rsidRPr="00AC53A7">
        <w:rPr>
          <w:rFonts w:ascii="Times New Roman" w:eastAsia="Calibri" w:hAnsi="Times New Roman"/>
          <w:spacing w:val="-4"/>
          <w:sz w:val="28"/>
          <w:szCs w:val="28"/>
        </w:rPr>
        <w:t xml:space="preserve"> політичну партію, що визначається доволі специфічним порядк</w:t>
      </w:r>
      <w:r w:rsidR="008E32C2" w:rsidRPr="00AC53A7">
        <w:rPr>
          <w:rFonts w:ascii="Times New Roman" w:eastAsia="Calibri" w:hAnsi="Times New Roman"/>
          <w:spacing w:val="-4"/>
          <w:sz w:val="28"/>
          <w:szCs w:val="28"/>
        </w:rPr>
        <w:t>ом реєстрації політичних партій</w:t>
      </w:r>
      <w:r w:rsidRPr="00AC53A7">
        <w:rPr>
          <w:rStyle w:val="FootnoteReference"/>
          <w:rFonts w:ascii="Times New Roman" w:eastAsia="Calibri" w:hAnsi="Times New Roman"/>
          <w:spacing w:val="-4"/>
          <w:sz w:val="28"/>
          <w:szCs w:val="28"/>
        </w:rPr>
        <w:footnoteReference w:id="24"/>
      </w:r>
      <w:r w:rsidR="008E32C2" w:rsidRPr="00AC53A7">
        <w:rPr>
          <w:rFonts w:ascii="Times New Roman" w:eastAsia="Calibri" w:hAnsi="Times New Roman"/>
          <w:spacing w:val="-4"/>
          <w:sz w:val="28"/>
          <w:szCs w:val="28"/>
        </w:rPr>
        <w:t>.</w:t>
      </w:r>
      <w:r w:rsidRPr="00AC53A7">
        <w:rPr>
          <w:rFonts w:ascii="Times New Roman" w:eastAsia="Calibri" w:hAnsi="Times New Roman"/>
          <w:spacing w:val="-4"/>
          <w:sz w:val="28"/>
          <w:szCs w:val="28"/>
        </w:rPr>
        <w:t xml:space="preserve"> На нашу думку, </w:t>
      </w:r>
      <w:r w:rsidRPr="00AC53A7">
        <w:rPr>
          <w:rFonts w:ascii="Times New Roman" w:eastAsia="Calibri" w:hAnsi="Times New Roman"/>
          <w:spacing w:val="-4"/>
          <w:sz w:val="28"/>
          <w:szCs w:val="28"/>
        </w:rPr>
        <w:lastRenderedPageBreak/>
        <w:t xml:space="preserve">аналізована пропозиція зможе ефективно функціонувати в України тільки за умови запровадження можливості трансформації громадської організації </w:t>
      </w:r>
      <w:r w:rsidR="005F590C" w:rsidRPr="00AC53A7">
        <w:rPr>
          <w:rFonts w:ascii="Times New Roman" w:eastAsia="Calibri" w:hAnsi="Times New Roman"/>
          <w:spacing w:val="-4"/>
          <w:sz w:val="28"/>
          <w:szCs w:val="28"/>
        </w:rPr>
        <w:t>в</w:t>
      </w:r>
      <w:r w:rsidRPr="00AC53A7">
        <w:rPr>
          <w:rFonts w:ascii="Times New Roman" w:eastAsia="Calibri" w:hAnsi="Times New Roman"/>
          <w:spacing w:val="-4"/>
          <w:sz w:val="28"/>
          <w:szCs w:val="28"/>
        </w:rPr>
        <w:t xml:space="preserve"> політичну партію, проте це виглядає малоймовірно, оскільки потребує докорінної зміни процедури реєстрації політичних партій, а також</w:t>
      </w:r>
      <w:r w:rsidR="005F590C" w:rsidRPr="00AC53A7">
        <w:rPr>
          <w:rFonts w:ascii="Times New Roman" w:eastAsia="Calibri" w:hAnsi="Times New Roman"/>
          <w:spacing w:val="-4"/>
          <w:sz w:val="28"/>
          <w:szCs w:val="28"/>
        </w:rPr>
        <w:t xml:space="preserve"> внесення</w:t>
      </w:r>
      <w:r w:rsidRPr="00AC53A7">
        <w:rPr>
          <w:rFonts w:ascii="Times New Roman" w:eastAsia="Calibri" w:hAnsi="Times New Roman"/>
          <w:spacing w:val="-4"/>
          <w:sz w:val="28"/>
          <w:szCs w:val="28"/>
        </w:rPr>
        <w:t xml:space="preserve"> істотних змін до </w:t>
      </w:r>
      <w:r w:rsidR="005F590C" w:rsidRPr="00AC53A7">
        <w:rPr>
          <w:rFonts w:ascii="Times New Roman" w:eastAsia="Calibri" w:hAnsi="Times New Roman"/>
          <w:spacing w:val="-4"/>
          <w:sz w:val="28"/>
          <w:szCs w:val="28"/>
        </w:rPr>
        <w:t>низки</w:t>
      </w:r>
      <w:r w:rsidRPr="00AC53A7">
        <w:rPr>
          <w:rFonts w:ascii="Times New Roman" w:eastAsia="Calibri" w:hAnsi="Times New Roman"/>
          <w:spacing w:val="-4"/>
          <w:sz w:val="28"/>
          <w:szCs w:val="28"/>
        </w:rPr>
        <w:t xml:space="preserve"> Законів України. </w:t>
      </w:r>
    </w:p>
    <w:p w14:paraId="2D06FB99" w14:textId="77777777" w:rsidR="00B051D6" w:rsidRPr="00AC53A7" w:rsidRDefault="00B051D6"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Calibri" w:hAnsi="Times New Roman"/>
          <w:spacing w:val="-4"/>
          <w:sz w:val="28"/>
          <w:szCs w:val="28"/>
        </w:rPr>
      </w:pPr>
      <w:r w:rsidRPr="00AC53A7">
        <w:rPr>
          <w:rFonts w:ascii="Times New Roman" w:eastAsia="Calibri" w:hAnsi="Times New Roman"/>
          <w:spacing w:val="-4"/>
          <w:sz w:val="28"/>
          <w:szCs w:val="28"/>
        </w:rPr>
        <w:t>Також викликає певні сумніви реалізація положення</w:t>
      </w:r>
      <w:r w:rsidR="005F590C" w:rsidRPr="00AC53A7">
        <w:rPr>
          <w:rFonts w:ascii="Times New Roman" w:eastAsia="Calibri" w:hAnsi="Times New Roman"/>
          <w:spacing w:val="-4"/>
          <w:sz w:val="28"/>
          <w:szCs w:val="28"/>
        </w:rPr>
        <w:t xml:space="preserve"> про те</w:t>
      </w:r>
      <w:r w:rsidRPr="00AC53A7">
        <w:rPr>
          <w:rFonts w:ascii="Times New Roman" w:eastAsia="Calibri" w:hAnsi="Times New Roman"/>
          <w:spacing w:val="-4"/>
          <w:sz w:val="28"/>
          <w:szCs w:val="28"/>
        </w:rPr>
        <w:t xml:space="preserve">, що «…у такій ситуації об’єднання мало б вибір – саморозпуститися або перейти у категорію громадських організацій», оскільки на </w:t>
      </w:r>
      <w:r w:rsidR="005F590C" w:rsidRPr="00AC53A7">
        <w:rPr>
          <w:rFonts w:ascii="Times New Roman" w:eastAsia="Calibri" w:hAnsi="Times New Roman"/>
          <w:spacing w:val="-4"/>
          <w:sz w:val="28"/>
          <w:szCs w:val="28"/>
        </w:rPr>
        <w:t>цей</w:t>
      </w:r>
      <w:r w:rsidRPr="00AC53A7">
        <w:rPr>
          <w:rFonts w:ascii="Times New Roman" w:eastAsia="Calibri" w:hAnsi="Times New Roman"/>
          <w:spacing w:val="-4"/>
          <w:sz w:val="28"/>
          <w:szCs w:val="28"/>
        </w:rPr>
        <w:t xml:space="preserve"> вибір об’єднання отримує право вже після винесення рішення про позбавлення </w:t>
      </w:r>
      <w:r w:rsidR="005F590C" w:rsidRPr="00AC53A7">
        <w:rPr>
          <w:rFonts w:ascii="Times New Roman" w:eastAsia="Calibri" w:hAnsi="Times New Roman"/>
          <w:spacing w:val="-4"/>
          <w:sz w:val="28"/>
          <w:szCs w:val="28"/>
        </w:rPr>
        <w:t>його</w:t>
      </w:r>
      <w:r w:rsidRPr="00AC53A7">
        <w:rPr>
          <w:rFonts w:ascii="Times New Roman" w:eastAsia="Calibri" w:hAnsi="Times New Roman"/>
          <w:spacing w:val="-4"/>
          <w:sz w:val="28"/>
          <w:szCs w:val="28"/>
        </w:rPr>
        <w:t xml:space="preserve"> статусу політичної партії, отже</w:t>
      </w:r>
      <w:r w:rsidR="005F590C" w:rsidRPr="00AC53A7">
        <w:rPr>
          <w:rFonts w:ascii="Times New Roman" w:eastAsia="Calibri" w:hAnsi="Times New Roman"/>
          <w:spacing w:val="-4"/>
          <w:sz w:val="28"/>
          <w:szCs w:val="28"/>
        </w:rPr>
        <w:t>,</w:t>
      </w:r>
      <w:r w:rsidRPr="00AC53A7">
        <w:rPr>
          <w:rFonts w:ascii="Times New Roman" w:eastAsia="Calibri" w:hAnsi="Times New Roman"/>
          <w:spacing w:val="-4"/>
          <w:sz w:val="28"/>
          <w:szCs w:val="28"/>
        </w:rPr>
        <w:t xml:space="preserve"> не</w:t>
      </w:r>
      <w:r w:rsidR="005F590C" w:rsidRPr="00AC53A7">
        <w:rPr>
          <w:rFonts w:ascii="Times New Roman" w:eastAsia="Calibri" w:hAnsi="Times New Roman"/>
          <w:spacing w:val="-4"/>
          <w:sz w:val="28"/>
          <w:szCs w:val="28"/>
        </w:rPr>
        <w:t xml:space="preserve"> </w:t>
      </w:r>
      <w:r w:rsidRPr="00AC53A7">
        <w:rPr>
          <w:rFonts w:ascii="Times New Roman" w:eastAsia="Calibri" w:hAnsi="Times New Roman"/>
          <w:spacing w:val="-4"/>
          <w:sz w:val="28"/>
          <w:szCs w:val="28"/>
        </w:rPr>
        <w:t>зрозуміло, яким чином воно зможе «перейти у катег</w:t>
      </w:r>
      <w:r w:rsidR="00DD261F" w:rsidRPr="00AC53A7">
        <w:rPr>
          <w:rFonts w:ascii="Times New Roman" w:eastAsia="Calibri" w:hAnsi="Times New Roman"/>
          <w:spacing w:val="-4"/>
          <w:sz w:val="28"/>
          <w:szCs w:val="28"/>
        </w:rPr>
        <w:t>орію громадських організацій». Т</w:t>
      </w:r>
      <w:r w:rsidRPr="00AC53A7">
        <w:rPr>
          <w:rFonts w:ascii="Times New Roman" w:eastAsia="Calibri" w:hAnsi="Times New Roman"/>
          <w:spacing w:val="-4"/>
          <w:sz w:val="28"/>
          <w:szCs w:val="28"/>
        </w:rPr>
        <w:t xml:space="preserve">обто для реалізації цього положення, знову ж таки </w:t>
      </w:r>
      <w:r w:rsidR="005F590C" w:rsidRPr="00AC53A7">
        <w:rPr>
          <w:rFonts w:ascii="Times New Roman" w:eastAsia="Calibri" w:hAnsi="Times New Roman"/>
          <w:spacing w:val="-4"/>
          <w:sz w:val="28"/>
          <w:szCs w:val="28"/>
        </w:rPr>
        <w:t>необхідно</w:t>
      </w:r>
      <w:r w:rsidRPr="00AC53A7">
        <w:rPr>
          <w:rFonts w:ascii="Times New Roman" w:eastAsia="Calibri" w:hAnsi="Times New Roman"/>
          <w:spacing w:val="-4"/>
          <w:sz w:val="28"/>
          <w:szCs w:val="28"/>
        </w:rPr>
        <w:t xml:space="preserve"> вносити серйозні зміни як до ЗУ «Про політичні партії»</w:t>
      </w:r>
      <w:r w:rsidR="00DD261F" w:rsidRPr="00AC53A7">
        <w:rPr>
          <w:rFonts w:ascii="Times New Roman" w:eastAsia="Calibri" w:hAnsi="Times New Roman"/>
          <w:spacing w:val="-4"/>
          <w:sz w:val="28"/>
          <w:szCs w:val="28"/>
        </w:rPr>
        <w:t xml:space="preserve"> </w:t>
      </w:r>
      <w:r w:rsidR="00DD261F" w:rsidRPr="00AC53A7">
        <w:rPr>
          <w:rFonts w:ascii="Times New Roman" w:hAnsi="Times New Roman"/>
          <w:sz w:val="28"/>
          <w:szCs w:val="28"/>
        </w:rPr>
        <w:t>[74]</w:t>
      </w:r>
      <w:r w:rsidR="005F590C" w:rsidRPr="00AC53A7">
        <w:rPr>
          <w:rFonts w:ascii="Times New Roman" w:hAnsi="Times New Roman"/>
          <w:sz w:val="28"/>
          <w:szCs w:val="28"/>
        </w:rPr>
        <w:t>,</w:t>
      </w:r>
      <w:r w:rsidRPr="00AC53A7">
        <w:rPr>
          <w:rFonts w:ascii="Times New Roman" w:eastAsia="Calibri" w:hAnsi="Times New Roman"/>
          <w:spacing w:val="-4"/>
          <w:sz w:val="28"/>
          <w:szCs w:val="28"/>
        </w:rPr>
        <w:t xml:space="preserve"> так і до ЗУ </w:t>
      </w:r>
      <w:r w:rsidR="00DD261F" w:rsidRPr="00AC53A7">
        <w:rPr>
          <w:rFonts w:ascii="Times New Roman" w:eastAsia="Calibri" w:hAnsi="Times New Roman"/>
          <w:spacing w:val="-4"/>
          <w:sz w:val="28"/>
          <w:szCs w:val="28"/>
        </w:rPr>
        <w:t>«</w:t>
      </w:r>
      <w:r w:rsidR="00DD261F" w:rsidRPr="00AC53A7">
        <w:rPr>
          <w:rFonts w:ascii="Times New Roman" w:hAnsi="Times New Roman"/>
          <w:sz w:val="28"/>
          <w:szCs w:val="28"/>
        </w:rPr>
        <w:t>Про громадські об'єднання» [330]</w:t>
      </w:r>
      <w:r w:rsidRPr="00AC53A7">
        <w:rPr>
          <w:rFonts w:ascii="Times New Roman" w:eastAsia="Calibri" w:hAnsi="Times New Roman"/>
          <w:spacing w:val="-4"/>
          <w:sz w:val="28"/>
          <w:szCs w:val="28"/>
        </w:rPr>
        <w:t xml:space="preserve"> </w:t>
      </w:r>
      <w:r w:rsidR="00DD261F" w:rsidRPr="00AC53A7">
        <w:rPr>
          <w:rFonts w:ascii="Times New Roman" w:eastAsia="Calibri" w:hAnsi="Times New Roman"/>
          <w:spacing w:val="-4"/>
          <w:sz w:val="28"/>
          <w:szCs w:val="28"/>
        </w:rPr>
        <w:t>та</w:t>
      </w:r>
      <w:r w:rsidRPr="00AC53A7">
        <w:rPr>
          <w:rFonts w:ascii="Times New Roman" w:eastAsia="Calibri" w:hAnsi="Times New Roman"/>
          <w:spacing w:val="-4"/>
          <w:sz w:val="28"/>
          <w:szCs w:val="28"/>
        </w:rPr>
        <w:t xml:space="preserve"> ЗУ «</w:t>
      </w:r>
      <w:r w:rsidR="00DD261F" w:rsidRPr="00AC53A7">
        <w:rPr>
          <w:rFonts w:ascii="Times New Roman" w:hAnsi="Times New Roman"/>
          <w:bCs/>
          <w:sz w:val="28"/>
          <w:szCs w:val="28"/>
          <w:shd w:val="clear" w:color="auto" w:fill="FFFFFF"/>
        </w:rPr>
        <w:t>Про державну реєстрацію юридичних осіб, фізичних осіб - підприємців та громадських формувань</w:t>
      </w:r>
      <w:r w:rsidRPr="00AC53A7">
        <w:rPr>
          <w:rFonts w:ascii="Times New Roman" w:eastAsia="Calibri" w:hAnsi="Times New Roman"/>
          <w:spacing w:val="-4"/>
          <w:sz w:val="28"/>
          <w:szCs w:val="28"/>
        </w:rPr>
        <w:t>»</w:t>
      </w:r>
      <w:r w:rsidR="00DD261F" w:rsidRPr="00AC53A7">
        <w:rPr>
          <w:rFonts w:ascii="Times New Roman" w:hAnsi="Times New Roman"/>
          <w:sz w:val="28"/>
          <w:szCs w:val="28"/>
        </w:rPr>
        <w:t xml:space="preserve"> [209].</w:t>
      </w:r>
    </w:p>
    <w:p w14:paraId="7FEEE26A" w14:textId="77777777" w:rsidR="00B051D6" w:rsidRPr="00AC53A7" w:rsidRDefault="00B051D6" w:rsidP="00923D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rPr>
      </w:pPr>
      <w:r w:rsidRPr="00AC53A7">
        <w:rPr>
          <w:rFonts w:ascii="Times New Roman" w:eastAsia="Calibri" w:hAnsi="Times New Roman"/>
          <w:spacing w:val="-4"/>
          <w:sz w:val="28"/>
          <w:szCs w:val="28"/>
        </w:rPr>
        <w:t xml:space="preserve">Більш доцільним вбачається не скасування інституту анулювання свідоцтва, а інтеграція в нього законодавчої можливості трансформування партії </w:t>
      </w:r>
      <w:r w:rsidR="005F590C" w:rsidRPr="00AC53A7">
        <w:rPr>
          <w:rFonts w:ascii="Times New Roman" w:eastAsia="Calibri" w:hAnsi="Times New Roman"/>
          <w:spacing w:val="-4"/>
          <w:sz w:val="28"/>
          <w:szCs w:val="28"/>
        </w:rPr>
        <w:t>в</w:t>
      </w:r>
      <w:r w:rsidRPr="00AC53A7">
        <w:rPr>
          <w:rFonts w:ascii="Times New Roman" w:eastAsia="Calibri" w:hAnsi="Times New Roman"/>
          <w:spacing w:val="-4"/>
          <w:sz w:val="28"/>
          <w:szCs w:val="28"/>
        </w:rPr>
        <w:t xml:space="preserve"> </w:t>
      </w:r>
      <w:r w:rsidRPr="00AC53A7">
        <w:rPr>
          <w:rFonts w:ascii="Times New Roman" w:hAnsi="Times New Roman"/>
          <w:sz w:val="28"/>
          <w:szCs w:val="28"/>
        </w:rPr>
        <w:t>громадську організацію на досудовому етапі.</w:t>
      </w:r>
      <w:r w:rsidRPr="00AC53A7">
        <w:rPr>
          <w:rFonts w:ascii="Times New Roman" w:eastAsia="Calibri" w:hAnsi="Times New Roman"/>
          <w:spacing w:val="-4"/>
          <w:sz w:val="28"/>
          <w:szCs w:val="28"/>
        </w:rPr>
        <w:t xml:space="preserve"> На нашу думку, для цього </w:t>
      </w:r>
      <w:r w:rsidR="005F590C" w:rsidRPr="00AC53A7">
        <w:rPr>
          <w:rFonts w:ascii="Times New Roman" w:eastAsia="Calibri" w:hAnsi="Times New Roman"/>
          <w:spacing w:val="-4"/>
          <w:sz w:val="28"/>
          <w:szCs w:val="28"/>
        </w:rPr>
        <w:t>необхідно</w:t>
      </w:r>
      <w:r w:rsidRPr="00AC53A7">
        <w:rPr>
          <w:rFonts w:ascii="Times New Roman" w:eastAsia="Calibri" w:hAnsi="Times New Roman"/>
          <w:spacing w:val="-4"/>
          <w:sz w:val="28"/>
          <w:szCs w:val="28"/>
        </w:rPr>
        <w:t xml:space="preserve"> надати політичній партії можлив</w:t>
      </w:r>
      <w:r w:rsidR="005F590C" w:rsidRPr="00AC53A7">
        <w:rPr>
          <w:rFonts w:ascii="Times New Roman" w:eastAsia="Calibri" w:hAnsi="Times New Roman"/>
          <w:spacing w:val="-4"/>
          <w:sz w:val="28"/>
          <w:szCs w:val="28"/>
        </w:rPr>
        <w:t>ість</w:t>
      </w:r>
      <w:r w:rsidRPr="00AC53A7">
        <w:rPr>
          <w:rFonts w:ascii="Times New Roman" w:eastAsia="Calibri" w:hAnsi="Times New Roman"/>
          <w:spacing w:val="-4"/>
          <w:sz w:val="28"/>
          <w:szCs w:val="28"/>
        </w:rPr>
        <w:t xml:space="preserve"> усунення виявлених для анулювання реєстраційного свідоцтва підстав протягом відповідного строку, а </w:t>
      </w:r>
      <w:r w:rsidR="005F590C" w:rsidRPr="00AC53A7">
        <w:rPr>
          <w:rFonts w:ascii="Times New Roman" w:eastAsia="Calibri" w:hAnsi="Times New Roman"/>
          <w:spacing w:val="-4"/>
          <w:sz w:val="28"/>
          <w:szCs w:val="28"/>
        </w:rPr>
        <w:t>за</w:t>
      </w:r>
      <w:r w:rsidRPr="00AC53A7">
        <w:rPr>
          <w:rFonts w:ascii="Times New Roman" w:eastAsia="Calibri" w:hAnsi="Times New Roman"/>
          <w:spacing w:val="-4"/>
          <w:sz w:val="28"/>
          <w:szCs w:val="28"/>
        </w:rPr>
        <w:t xml:space="preserve"> неможливості </w:t>
      </w:r>
      <w:r w:rsidR="005F590C" w:rsidRPr="00AC53A7">
        <w:rPr>
          <w:rFonts w:ascii="Times New Roman" w:eastAsia="Calibri" w:hAnsi="Times New Roman"/>
          <w:spacing w:val="-4"/>
          <w:sz w:val="28"/>
          <w:szCs w:val="28"/>
        </w:rPr>
        <w:t>чи</w:t>
      </w:r>
      <w:r w:rsidRPr="00AC53A7">
        <w:rPr>
          <w:rFonts w:ascii="Times New Roman" w:eastAsia="Calibri" w:hAnsi="Times New Roman"/>
          <w:spacing w:val="-4"/>
          <w:sz w:val="28"/>
          <w:szCs w:val="28"/>
        </w:rPr>
        <w:t xml:space="preserve"> небажанн</w:t>
      </w:r>
      <w:r w:rsidR="005F590C" w:rsidRPr="00AC53A7">
        <w:rPr>
          <w:rFonts w:ascii="Times New Roman" w:eastAsia="Calibri" w:hAnsi="Times New Roman"/>
          <w:spacing w:val="-4"/>
          <w:sz w:val="28"/>
          <w:szCs w:val="28"/>
        </w:rPr>
        <w:t>я</w:t>
      </w:r>
      <w:r w:rsidRPr="00AC53A7">
        <w:rPr>
          <w:rFonts w:ascii="Times New Roman" w:eastAsia="Calibri" w:hAnsi="Times New Roman"/>
          <w:spacing w:val="-4"/>
          <w:sz w:val="28"/>
          <w:szCs w:val="28"/>
        </w:rPr>
        <w:t xml:space="preserve"> їх виправлення - прийняття партією рішення про реорганізацію шляхом перетворення </w:t>
      </w:r>
      <w:r w:rsidRPr="00AC53A7">
        <w:rPr>
          <w:rFonts w:ascii="Times New Roman" w:hAnsi="Times New Roman"/>
          <w:sz w:val="28"/>
          <w:szCs w:val="28"/>
        </w:rPr>
        <w:t xml:space="preserve">її </w:t>
      </w:r>
      <w:r w:rsidR="005F590C" w:rsidRPr="00AC53A7">
        <w:rPr>
          <w:rFonts w:ascii="Times New Roman" w:hAnsi="Times New Roman"/>
          <w:sz w:val="28"/>
          <w:szCs w:val="28"/>
        </w:rPr>
        <w:t>на громадську організацію. Тобто</w:t>
      </w:r>
      <w:r w:rsidRPr="00AC53A7">
        <w:rPr>
          <w:rFonts w:ascii="Times New Roman" w:hAnsi="Times New Roman"/>
          <w:sz w:val="28"/>
          <w:szCs w:val="28"/>
        </w:rPr>
        <w:t xml:space="preserve"> Міністерство юстиції України</w:t>
      </w:r>
      <w:r w:rsidR="009D0C3F" w:rsidRPr="00AC53A7">
        <w:rPr>
          <w:rFonts w:ascii="Times New Roman" w:hAnsi="Times New Roman"/>
          <w:sz w:val="28"/>
          <w:szCs w:val="28"/>
        </w:rPr>
        <w:t>,</w:t>
      </w:r>
      <w:r w:rsidRPr="00AC53A7">
        <w:rPr>
          <w:rFonts w:ascii="Times New Roman" w:hAnsi="Times New Roman"/>
          <w:sz w:val="28"/>
          <w:szCs w:val="28"/>
        </w:rPr>
        <w:t xml:space="preserve"> виявивши відповідні підстави для анулювання свідоцтва</w:t>
      </w:r>
      <w:r w:rsidR="009D0C3F" w:rsidRPr="00AC53A7">
        <w:rPr>
          <w:rFonts w:ascii="Times New Roman" w:hAnsi="Times New Roman"/>
          <w:sz w:val="28"/>
          <w:szCs w:val="28"/>
        </w:rPr>
        <w:t>,</w:t>
      </w:r>
      <w:r w:rsidRPr="00AC53A7">
        <w:rPr>
          <w:rFonts w:ascii="Times New Roman" w:hAnsi="Times New Roman"/>
          <w:sz w:val="28"/>
          <w:szCs w:val="28"/>
        </w:rPr>
        <w:t xml:space="preserve"> надсилає політичній партії відповідне повідомлення з пропозицією усунути їх протягом певного періоду. І тільки після того, я</w:t>
      </w:r>
      <w:r w:rsidR="009D0C3F" w:rsidRPr="00AC53A7">
        <w:rPr>
          <w:rFonts w:ascii="Times New Roman" w:hAnsi="Times New Roman"/>
          <w:sz w:val="28"/>
          <w:szCs w:val="28"/>
        </w:rPr>
        <w:t>к партія не усунула ці підстави</w:t>
      </w:r>
      <w:r w:rsidRPr="00AC53A7">
        <w:rPr>
          <w:rFonts w:ascii="Times New Roman" w:hAnsi="Times New Roman"/>
          <w:sz w:val="28"/>
          <w:szCs w:val="28"/>
        </w:rPr>
        <w:t xml:space="preserve"> або не </w:t>
      </w:r>
      <w:r w:rsidR="009D0C3F" w:rsidRPr="00AC53A7">
        <w:rPr>
          <w:rFonts w:ascii="Times New Roman" w:hAnsi="Times New Roman"/>
          <w:sz w:val="28"/>
          <w:szCs w:val="28"/>
        </w:rPr>
        <w:t>роз</w:t>
      </w:r>
      <w:r w:rsidRPr="00AC53A7">
        <w:rPr>
          <w:rFonts w:ascii="Times New Roman" w:hAnsi="Times New Roman"/>
          <w:sz w:val="28"/>
          <w:szCs w:val="28"/>
        </w:rPr>
        <w:t>почала процедуру реорганізації шляхом перетворення на громадську організацію протягом обумовленого періоду часу</w:t>
      </w:r>
      <w:r w:rsidR="009D0C3F" w:rsidRPr="00AC53A7">
        <w:rPr>
          <w:rFonts w:ascii="Times New Roman" w:hAnsi="Times New Roman"/>
          <w:sz w:val="28"/>
          <w:szCs w:val="28"/>
        </w:rPr>
        <w:t>,</w:t>
      </w:r>
      <w:r w:rsidRPr="00AC53A7">
        <w:rPr>
          <w:rFonts w:ascii="Times New Roman" w:hAnsi="Times New Roman"/>
          <w:sz w:val="28"/>
          <w:szCs w:val="28"/>
        </w:rPr>
        <w:t xml:space="preserve"> – Міністерство юстиції</w:t>
      </w:r>
      <w:r w:rsidR="009D0C3F" w:rsidRPr="00AC53A7">
        <w:rPr>
          <w:rFonts w:ascii="Times New Roman" w:hAnsi="Times New Roman"/>
          <w:sz w:val="28"/>
          <w:szCs w:val="28"/>
        </w:rPr>
        <w:t xml:space="preserve"> України</w:t>
      </w:r>
      <w:r w:rsidRPr="00AC53A7">
        <w:rPr>
          <w:rFonts w:ascii="Times New Roman" w:hAnsi="Times New Roman"/>
          <w:sz w:val="28"/>
          <w:szCs w:val="28"/>
        </w:rPr>
        <w:t xml:space="preserve"> звертається до суду з </w:t>
      </w:r>
      <w:r w:rsidRPr="00AC53A7">
        <w:rPr>
          <w:rFonts w:ascii="Times New Roman" w:hAnsi="Times New Roman"/>
          <w:color w:val="000000"/>
          <w:sz w:val="28"/>
          <w:szCs w:val="28"/>
        </w:rPr>
        <w:t>поданням про анулювання</w:t>
      </w:r>
      <w:r w:rsidR="009D0C3F" w:rsidRPr="00AC53A7">
        <w:rPr>
          <w:rFonts w:ascii="Times New Roman" w:hAnsi="Times New Roman"/>
          <w:color w:val="000000"/>
          <w:sz w:val="28"/>
          <w:szCs w:val="28"/>
        </w:rPr>
        <w:t xml:space="preserve"> її</w:t>
      </w:r>
      <w:r w:rsidRPr="00AC53A7">
        <w:rPr>
          <w:rFonts w:ascii="Times New Roman" w:hAnsi="Times New Roman"/>
          <w:color w:val="000000"/>
          <w:sz w:val="28"/>
          <w:szCs w:val="28"/>
        </w:rPr>
        <w:t xml:space="preserve"> реєстраційного свідоцтва. По</w:t>
      </w:r>
      <w:r w:rsidR="009D0C3F" w:rsidRPr="00AC53A7">
        <w:rPr>
          <w:rFonts w:ascii="Times New Roman" w:hAnsi="Times New Roman"/>
          <w:color w:val="000000"/>
          <w:sz w:val="28"/>
          <w:szCs w:val="28"/>
        </w:rPr>
        <w:t>д</w:t>
      </w:r>
      <w:r w:rsidRPr="00AC53A7">
        <w:rPr>
          <w:rFonts w:ascii="Times New Roman" w:hAnsi="Times New Roman"/>
          <w:color w:val="000000"/>
          <w:sz w:val="28"/>
          <w:szCs w:val="28"/>
        </w:rPr>
        <w:t>і</w:t>
      </w:r>
      <w:r w:rsidR="009D0C3F" w:rsidRPr="00AC53A7">
        <w:rPr>
          <w:rFonts w:ascii="Times New Roman" w:hAnsi="Times New Roman"/>
          <w:color w:val="000000"/>
          <w:sz w:val="28"/>
          <w:szCs w:val="28"/>
        </w:rPr>
        <w:t>б</w:t>
      </w:r>
      <w:r w:rsidRPr="00AC53A7">
        <w:rPr>
          <w:rFonts w:ascii="Times New Roman" w:hAnsi="Times New Roman"/>
          <w:color w:val="000000"/>
          <w:sz w:val="28"/>
          <w:szCs w:val="28"/>
        </w:rPr>
        <w:t>на практика щодо надання політичній партії відповідно</w:t>
      </w:r>
      <w:r w:rsidR="009D0C3F" w:rsidRPr="00AC53A7">
        <w:rPr>
          <w:rFonts w:ascii="Times New Roman" w:hAnsi="Times New Roman"/>
          <w:color w:val="000000"/>
          <w:sz w:val="28"/>
          <w:szCs w:val="28"/>
        </w:rPr>
        <w:t>го</w:t>
      </w:r>
      <w:r w:rsidRPr="00AC53A7">
        <w:rPr>
          <w:rFonts w:ascii="Times New Roman" w:hAnsi="Times New Roman"/>
          <w:color w:val="000000"/>
          <w:sz w:val="28"/>
          <w:szCs w:val="28"/>
        </w:rPr>
        <w:t xml:space="preserve"> </w:t>
      </w:r>
      <w:r w:rsidR="009D0C3F" w:rsidRPr="00AC53A7">
        <w:rPr>
          <w:rFonts w:ascii="Times New Roman" w:hAnsi="Times New Roman"/>
          <w:color w:val="000000"/>
          <w:sz w:val="28"/>
          <w:szCs w:val="28"/>
        </w:rPr>
        <w:t>строку</w:t>
      </w:r>
      <w:r w:rsidRPr="00AC53A7">
        <w:rPr>
          <w:rFonts w:ascii="Times New Roman" w:hAnsi="Times New Roman"/>
          <w:color w:val="000000"/>
          <w:sz w:val="28"/>
          <w:szCs w:val="28"/>
        </w:rPr>
        <w:t xml:space="preserve"> на усунення підстав для анулювання ї</w:t>
      </w:r>
      <w:r w:rsidR="009D0C3F" w:rsidRPr="00AC53A7">
        <w:rPr>
          <w:rFonts w:ascii="Times New Roman" w:hAnsi="Times New Roman"/>
          <w:color w:val="000000"/>
          <w:sz w:val="28"/>
          <w:szCs w:val="28"/>
        </w:rPr>
        <w:t>ї</w:t>
      </w:r>
      <w:r w:rsidRPr="00AC53A7">
        <w:rPr>
          <w:rFonts w:ascii="Times New Roman" w:hAnsi="Times New Roman"/>
          <w:color w:val="000000"/>
          <w:sz w:val="28"/>
          <w:szCs w:val="28"/>
        </w:rPr>
        <w:t xml:space="preserve"> реєстрації закріплена </w:t>
      </w:r>
      <w:r w:rsidR="009D0C3F" w:rsidRPr="00AC53A7">
        <w:rPr>
          <w:rFonts w:ascii="Times New Roman" w:hAnsi="Times New Roman"/>
          <w:color w:val="000000"/>
          <w:sz w:val="28"/>
          <w:szCs w:val="28"/>
        </w:rPr>
        <w:t>в</w:t>
      </w:r>
      <w:r w:rsidRPr="00AC53A7">
        <w:rPr>
          <w:rFonts w:ascii="Times New Roman" w:hAnsi="Times New Roman"/>
          <w:color w:val="000000"/>
          <w:sz w:val="28"/>
          <w:szCs w:val="28"/>
        </w:rPr>
        <w:t xml:space="preserve"> законодавстві Польщі. Так, відповідно до ст. 20 Закону</w:t>
      </w:r>
      <w:r w:rsidR="003D1A23" w:rsidRPr="00AC53A7">
        <w:rPr>
          <w:rFonts w:ascii="Times New Roman" w:hAnsi="Times New Roman"/>
          <w:color w:val="000000"/>
          <w:sz w:val="28"/>
          <w:szCs w:val="28"/>
        </w:rPr>
        <w:t xml:space="preserve"> Польщі</w:t>
      </w:r>
      <w:r w:rsidRPr="00AC53A7">
        <w:rPr>
          <w:rFonts w:ascii="Times New Roman" w:hAnsi="Times New Roman"/>
          <w:color w:val="000000"/>
          <w:sz w:val="28"/>
          <w:szCs w:val="28"/>
        </w:rPr>
        <w:t xml:space="preserve"> </w:t>
      </w:r>
      <w:r w:rsidRPr="00AC53A7">
        <w:rPr>
          <w:rFonts w:ascii="Times New Roman" w:hAnsi="Times New Roman"/>
          <w:color w:val="000000"/>
          <w:sz w:val="28"/>
          <w:szCs w:val="28"/>
        </w:rPr>
        <w:lastRenderedPageBreak/>
        <w:t>«Про політичні партії»</w:t>
      </w:r>
      <w:r w:rsidR="003D1A23" w:rsidRPr="00AC53A7">
        <w:rPr>
          <w:rFonts w:ascii="Times New Roman" w:hAnsi="Times New Roman"/>
          <w:color w:val="000000"/>
          <w:sz w:val="28"/>
          <w:szCs w:val="28"/>
        </w:rPr>
        <w:t xml:space="preserve"> </w:t>
      </w:r>
      <w:r w:rsidR="003D1A23" w:rsidRPr="00AC53A7">
        <w:rPr>
          <w:rFonts w:ascii="Times New Roman" w:hAnsi="Times New Roman"/>
          <w:sz w:val="28"/>
          <w:szCs w:val="28"/>
        </w:rPr>
        <w:t>[75]</w:t>
      </w:r>
      <w:r w:rsidRPr="00AC53A7">
        <w:rPr>
          <w:rFonts w:ascii="Times New Roman" w:hAnsi="Times New Roman"/>
          <w:color w:val="000000"/>
          <w:sz w:val="28"/>
          <w:szCs w:val="28"/>
        </w:rPr>
        <w:t xml:space="preserve"> </w:t>
      </w:r>
      <w:r w:rsidR="009D0C3F" w:rsidRPr="00AC53A7">
        <w:rPr>
          <w:rFonts w:ascii="Times New Roman" w:hAnsi="Times New Roman"/>
          <w:color w:val="000000"/>
          <w:sz w:val="28"/>
          <w:szCs w:val="28"/>
        </w:rPr>
        <w:t>за</w:t>
      </w:r>
      <w:r w:rsidRPr="00AC53A7">
        <w:rPr>
          <w:rFonts w:ascii="Times New Roman" w:hAnsi="Times New Roman"/>
          <w:color w:val="000000"/>
          <w:sz w:val="28"/>
          <w:szCs w:val="28"/>
        </w:rPr>
        <w:t xml:space="preserve"> виявленн</w:t>
      </w:r>
      <w:r w:rsidR="009D0C3F" w:rsidRPr="00AC53A7">
        <w:rPr>
          <w:rFonts w:ascii="Times New Roman" w:hAnsi="Times New Roman"/>
          <w:color w:val="000000"/>
          <w:sz w:val="28"/>
          <w:szCs w:val="28"/>
        </w:rPr>
        <w:t>я</w:t>
      </w:r>
      <w:r w:rsidRPr="00AC53A7">
        <w:rPr>
          <w:rFonts w:ascii="Times New Roman" w:hAnsi="Times New Roman"/>
          <w:color w:val="000000"/>
          <w:sz w:val="28"/>
          <w:szCs w:val="28"/>
        </w:rPr>
        <w:t xml:space="preserve"> обставин, що є підставою для виключення партії з реєстру політичних партій (партія не повідомила </w:t>
      </w:r>
      <w:r w:rsidR="009D0C3F" w:rsidRPr="00AC53A7">
        <w:rPr>
          <w:rFonts w:ascii="Times New Roman" w:hAnsi="Times New Roman"/>
          <w:color w:val="000000"/>
          <w:sz w:val="28"/>
          <w:szCs w:val="28"/>
        </w:rPr>
        <w:t>Варшавський окружний с</w:t>
      </w:r>
      <w:r w:rsidRPr="00AC53A7">
        <w:rPr>
          <w:rFonts w:ascii="Times New Roman" w:hAnsi="Times New Roman"/>
          <w:color w:val="000000"/>
          <w:sz w:val="28"/>
          <w:szCs w:val="28"/>
        </w:rPr>
        <w:t xml:space="preserve">уд про зміни в статуті, про зміни місця знаходження або про зміни </w:t>
      </w:r>
      <w:r w:rsidR="009D0C3F" w:rsidRPr="00AC53A7">
        <w:rPr>
          <w:rFonts w:ascii="Times New Roman" w:hAnsi="Times New Roman"/>
          <w:color w:val="000000"/>
          <w:sz w:val="28"/>
          <w:szCs w:val="28"/>
        </w:rPr>
        <w:t>в</w:t>
      </w:r>
      <w:r w:rsidRPr="00AC53A7">
        <w:rPr>
          <w:rFonts w:ascii="Times New Roman" w:hAnsi="Times New Roman"/>
          <w:color w:val="000000"/>
          <w:sz w:val="28"/>
          <w:szCs w:val="28"/>
        </w:rPr>
        <w:t xml:space="preserve"> складі відповідних партійних органів), </w:t>
      </w:r>
      <w:r w:rsidRPr="00AC53A7">
        <w:rPr>
          <w:rFonts w:ascii="Times New Roman" w:hAnsi="Times New Roman"/>
          <w:sz w:val="28"/>
          <w:szCs w:val="28"/>
        </w:rPr>
        <w:t xml:space="preserve">Варшавський </w:t>
      </w:r>
      <w:r w:rsidR="009D0C3F" w:rsidRPr="00AC53A7">
        <w:rPr>
          <w:rFonts w:ascii="Times New Roman" w:hAnsi="Times New Roman"/>
          <w:sz w:val="28"/>
          <w:szCs w:val="28"/>
        </w:rPr>
        <w:t>о</w:t>
      </w:r>
      <w:r w:rsidRPr="00AC53A7">
        <w:rPr>
          <w:rFonts w:ascii="Times New Roman" w:hAnsi="Times New Roman"/>
          <w:sz w:val="28"/>
          <w:szCs w:val="28"/>
        </w:rPr>
        <w:t xml:space="preserve">кружний </w:t>
      </w:r>
      <w:r w:rsidR="009D0C3F" w:rsidRPr="00AC53A7">
        <w:rPr>
          <w:rFonts w:ascii="Times New Roman" w:hAnsi="Times New Roman"/>
          <w:sz w:val="28"/>
          <w:szCs w:val="28"/>
        </w:rPr>
        <w:t>с</w:t>
      </w:r>
      <w:r w:rsidRPr="00AC53A7">
        <w:rPr>
          <w:rFonts w:ascii="Times New Roman" w:hAnsi="Times New Roman"/>
          <w:sz w:val="28"/>
          <w:szCs w:val="28"/>
        </w:rPr>
        <w:t>уд повідомляє відповідний партій</w:t>
      </w:r>
      <w:r w:rsidR="006339F8" w:rsidRPr="00AC53A7">
        <w:rPr>
          <w:rFonts w:ascii="Times New Roman" w:hAnsi="Times New Roman"/>
          <w:sz w:val="28"/>
          <w:szCs w:val="28"/>
        </w:rPr>
        <w:t>ний</w:t>
      </w:r>
      <w:r w:rsidRPr="00AC53A7">
        <w:rPr>
          <w:rFonts w:ascii="Times New Roman" w:hAnsi="Times New Roman"/>
          <w:sz w:val="28"/>
          <w:szCs w:val="28"/>
        </w:rPr>
        <w:t xml:space="preserve"> орган про необхідність їх усунення або надання відповідних пояснень протягом встановленого </w:t>
      </w:r>
      <w:r w:rsidR="009D0C3F" w:rsidRPr="00AC53A7">
        <w:rPr>
          <w:rFonts w:ascii="Times New Roman" w:hAnsi="Times New Roman"/>
          <w:sz w:val="28"/>
          <w:szCs w:val="28"/>
        </w:rPr>
        <w:t>с</w:t>
      </w:r>
      <w:r w:rsidRPr="00AC53A7">
        <w:rPr>
          <w:rFonts w:ascii="Times New Roman" w:hAnsi="Times New Roman"/>
          <w:sz w:val="28"/>
          <w:szCs w:val="28"/>
        </w:rPr>
        <w:t xml:space="preserve">удом терміну (який не може бути меншим ніж </w:t>
      </w:r>
      <w:r w:rsidR="009D0C3F" w:rsidRPr="00AC53A7">
        <w:rPr>
          <w:rFonts w:ascii="Times New Roman" w:hAnsi="Times New Roman"/>
          <w:sz w:val="28"/>
          <w:szCs w:val="28"/>
        </w:rPr>
        <w:t>3</w:t>
      </w:r>
      <w:r w:rsidRPr="00AC53A7">
        <w:rPr>
          <w:rFonts w:ascii="Times New Roman" w:hAnsi="Times New Roman"/>
          <w:sz w:val="28"/>
          <w:szCs w:val="28"/>
        </w:rPr>
        <w:t xml:space="preserve"> місяці). Якщо партія протягом встановленого </w:t>
      </w:r>
      <w:r w:rsidR="009D0C3F" w:rsidRPr="00AC53A7">
        <w:rPr>
          <w:rFonts w:ascii="Times New Roman" w:hAnsi="Times New Roman"/>
          <w:sz w:val="28"/>
          <w:szCs w:val="28"/>
        </w:rPr>
        <w:t>строку</w:t>
      </w:r>
      <w:r w:rsidRPr="00AC53A7">
        <w:rPr>
          <w:rFonts w:ascii="Times New Roman" w:hAnsi="Times New Roman"/>
          <w:sz w:val="28"/>
          <w:szCs w:val="28"/>
        </w:rPr>
        <w:t xml:space="preserve"> ви виконає викладені в повідомленні умови</w:t>
      </w:r>
      <w:r w:rsidR="009D0C3F" w:rsidRPr="00AC53A7">
        <w:rPr>
          <w:rFonts w:ascii="Times New Roman" w:hAnsi="Times New Roman"/>
          <w:sz w:val="28"/>
          <w:szCs w:val="28"/>
        </w:rPr>
        <w:t>,</w:t>
      </w:r>
      <w:r w:rsidRPr="00AC53A7">
        <w:rPr>
          <w:rFonts w:ascii="Times New Roman" w:hAnsi="Times New Roman"/>
          <w:sz w:val="28"/>
          <w:szCs w:val="28"/>
        </w:rPr>
        <w:t xml:space="preserve"> то Варшавський </w:t>
      </w:r>
      <w:r w:rsidR="009D0C3F" w:rsidRPr="00AC53A7">
        <w:rPr>
          <w:rFonts w:ascii="Times New Roman" w:hAnsi="Times New Roman"/>
          <w:sz w:val="28"/>
          <w:szCs w:val="28"/>
        </w:rPr>
        <w:t>о</w:t>
      </w:r>
      <w:r w:rsidRPr="00AC53A7">
        <w:rPr>
          <w:rFonts w:ascii="Times New Roman" w:hAnsi="Times New Roman"/>
          <w:sz w:val="28"/>
          <w:szCs w:val="28"/>
        </w:rPr>
        <w:t xml:space="preserve">кружний </w:t>
      </w:r>
      <w:r w:rsidR="009D0C3F" w:rsidRPr="00AC53A7">
        <w:rPr>
          <w:rFonts w:ascii="Times New Roman" w:hAnsi="Times New Roman"/>
          <w:sz w:val="28"/>
          <w:szCs w:val="28"/>
        </w:rPr>
        <w:t>с</w:t>
      </w:r>
      <w:r w:rsidRPr="00AC53A7">
        <w:rPr>
          <w:rFonts w:ascii="Times New Roman" w:hAnsi="Times New Roman"/>
          <w:sz w:val="28"/>
          <w:szCs w:val="28"/>
        </w:rPr>
        <w:t xml:space="preserve">уд виносить рішення про її виключення з реєстру політичних партій. </w:t>
      </w:r>
    </w:p>
    <w:p w14:paraId="0A70ECF1" w14:textId="77777777" w:rsidR="00B051D6" w:rsidRPr="00AC53A7" w:rsidRDefault="00B051D6" w:rsidP="00ED31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color w:val="000000"/>
          <w:sz w:val="28"/>
          <w:szCs w:val="28"/>
        </w:rPr>
      </w:pPr>
      <w:r w:rsidRPr="00AC53A7">
        <w:rPr>
          <w:rFonts w:ascii="Times New Roman" w:hAnsi="Times New Roman"/>
          <w:sz w:val="28"/>
          <w:szCs w:val="28"/>
        </w:rPr>
        <w:t xml:space="preserve">Якщо проектувати це положення </w:t>
      </w:r>
      <w:r w:rsidR="006339F8" w:rsidRPr="00AC53A7">
        <w:rPr>
          <w:rFonts w:ascii="Times New Roman" w:hAnsi="Times New Roman"/>
          <w:sz w:val="28"/>
          <w:szCs w:val="28"/>
        </w:rPr>
        <w:t>на</w:t>
      </w:r>
      <w:r w:rsidRPr="00AC53A7">
        <w:rPr>
          <w:rFonts w:ascii="Times New Roman" w:hAnsi="Times New Roman"/>
          <w:sz w:val="28"/>
          <w:szCs w:val="28"/>
        </w:rPr>
        <w:t xml:space="preserve"> підстави анулювання реєстраційного свідоцтва, які закріплені законодавством</w:t>
      </w:r>
      <w:r w:rsidR="009D0C3F" w:rsidRPr="00AC53A7">
        <w:rPr>
          <w:rFonts w:ascii="Times New Roman" w:hAnsi="Times New Roman"/>
          <w:sz w:val="28"/>
          <w:szCs w:val="28"/>
        </w:rPr>
        <w:t>, то</w:t>
      </w:r>
      <w:r w:rsidRPr="00AC53A7">
        <w:rPr>
          <w:rFonts w:ascii="Times New Roman" w:hAnsi="Times New Roman"/>
          <w:sz w:val="28"/>
          <w:szCs w:val="28"/>
        </w:rPr>
        <w:t xml:space="preserve"> зрозуміло, що політична партія може усунути тільки одне порушення - </w:t>
      </w:r>
      <w:r w:rsidRPr="00AC53A7">
        <w:rPr>
          <w:rFonts w:ascii="Times New Roman" w:hAnsi="Times New Roman"/>
          <w:color w:val="000000"/>
          <w:sz w:val="28"/>
          <w:szCs w:val="28"/>
        </w:rPr>
        <w:t xml:space="preserve">забезпечити утворення </w:t>
      </w:r>
      <w:r w:rsidR="009D0C3F" w:rsidRPr="00AC53A7">
        <w:rPr>
          <w:rFonts w:ascii="Times New Roman" w:hAnsi="Times New Roman"/>
          <w:color w:val="000000"/>
          <w:sz w:val="28"/>
          <w:szCs w:val="28"/>
        </w:rPr>
        <w:t>й</w:t>
      </w:r>
      <w:r w:rsidRPr="00AC53A7">
        <w:rPr>
          <w:rFonts w:ascii="Times New Roman" w:hAnsi="Times New Roman"/>
          <w:color w:val="000000"/>
          <w:sz w:val="28"/>
          <w:szCs w:val="28"/>
        </w:rPr>
        <w:t xml:space="preserve"> реєстрацію своїх обласних організацій у більшості областей України, </w:t>
      </w:r>
      <w:r w:rsidR="009D0C3F" w:rsidRPr="00AC53A7">
        <w:rPr>
          <w:rFonts w:ascii="Times New Roman" w:hAnsi="Times New Roman"/>
          <w:color w:val="000000"/>
          <w:sz w:val="28"/>
          <w:szCs w:val="28"/>
        </w:rPr>
        <w:t>водночас</w:t>
      </w:r>
      <w:r w:rsidRPr="00AC53A7">
        <w:rPr>
          <w:rFonts w:ascii="Times New Roman" w:hAnsi="Times New Roman"/>
          <w:color w:val="000000"/>
          <w:sz w:val="28"/>
          <w:szCs w:val="28"/>
        </w:rPr>
        <w:t xml:space="preserve"> така процедура </w:t>
      </w:r>
      <w:r w:rsidR="009D0C3F" w:rsidRPr="00AC53A7">
        <w:rPr>
          <w:rFonts w:ascii="Times New Roman" w:hAnsi="Times New Roman"/>
          <w:color w:val="000000"/>
          <w:sz w:val="28"/>
          <w:szCs w:val="28"/>
        </w:rPr>
        <w:t>дасть змогу</w:t>
      </w:r>
      <w:r w:rsidRPr="00AC53A7">
        <w:rPr>
          <w:rFonts w:ascii="Times New Roman" w:hAnsi="Times New Roman"/>
          <w:color w:val="000000"/>
          <w:sz w:val="28"/>
          <w:szCs w:val="28"/>
        </w:rPr>
        <w:t xml:space="preserve"> політичній партії реорганізуватися </w:t>
      </w:r>
      <w:r w:rsidR="009D0C3F" w:rsidRPr="00AC53A7">
        <w:rPr>
          <w:rFonts w:ascii="Times New Roman" w:hAnsi="Times New Roman"/>
          <w:color w:val="000000"/>
          <w:sz w:val="28"/>
          <w:szCs w:val="28"/>
        </w:rPr>
        <w:t>в</w:t>
      </w:r>
      <w:r w:rsidRPr="00AC53A7">
        <w:rPr>
          <w:rFonts w:ascii="Times New Roman" w:hAnsi="Times New Roman"/>
          <w:color w:val="000000"/>
          <w:sz w:val="28"/>
          <w:szCs w:val="28"/>
        </w:rPr>
        <w:t xml:space="preserve"> гром</w:t>
      </w:r>
      <w:r w:rsidR="00ED3145" w:rsidRPr="00AC53A7">
        <w:rPr>
          <w:rFonts w:ascii="Times New Roman" w:hAnsi="Times New Roman"/>
          <w:color w:val="000000"/>
          <w:sz w:val="28"/>
          <w:szCs w:val="28"/>
        </w:rPr>
        <w:t>адську організацію.</w:t>
      </w:r>
    </w:p>
    <w:p w14:paraId="293E8F20" w14:textId="77777777" w:rsidR="006339F8" w:rsidRPr="00AC53A7" w:rsidRDefault="006339F8" w:rsidP="00923D89">
      <w:pPr>
        <w:pStyle w:val="rvps2"/>
        <w:shd w:val="clear" w:color="auto" w:fill="FFFFFF"/>
        <w:spacing w:before="0" w:beforeAutospacing="0" w:after="0" w:afterAutospacing="0" w:line="360" w:lineRule="auto"/>
        <w:contextualSpacing/>
        <w:jc w:val="both"/>
        <w:textAlignment w:val="baseline"/>
        <w:rPr>
          <w:sz w:val="28"/>
          <w:szCs w:val="28"/>
          <w:lang w:val="uk-UA"/>
        </w:rPr>
      </w:pPr>
      <w:r w:rsidRPr="00AC53A7">
        <w:rPr>
          <w:sz w:val="28"/>
          <w:szCs w:val="28"/>
          <w:lang w:val="uk-UA"/>
        </w:rPr>
        <w:br w:type="page"/>
      </w:r>
    </w:p>
    <w:p w14:paraId="60059398" w14:textId="77777777" w:rsidR="001E4FDF" w:rsidRPr="00AC53A7" w:rsidRDefault="001E4FDF" w:rsidP="001E4FDF">
      <w:pPr>
        <w:spacing w:line="360" w:lineRule="auto"/>
        <w:ind w:firstLine="709"/>
        <w:jc w:val="center"/>
        <w:rPr>
          <w:rFonts w:ascii="Times New Roman" w:hAnsi="Times New Roman"/>
          <w:b/>
          <w:sz w:val="28"/>
          <w:szCs w:val="28"/>
        </w:rPr>
      </w:pPr>
      <w:r w:rsidRPr="00AC53A7">
        <w:rPr>
          <w:rFonts w:ascii="Times New Roman" w:hAnsi="Times New Roman"/>
          <w:b/>
          <w:sz w:val="28"/>
          <w:szCs w:val="28"/>
        </w:rPr>
        <w:lastRenderedPageBreak/>
        <w:t>Висновки до розділу 3</w:t>
      </w:r>
    </w:p>
    <w:p w14:paraId="50FC074F" w14:textId="77777777" w:rsidR="001E4FDF" w:rsidRPr="00AC53A7" w:rsidRDefault="001E4FDF" w:rsidP="001E4FDF">
      <w:pPr>
        <w:spacing w:after="0"/>
        <w:rPr>
          <w:rFonts w:ascii="Times New Roman" w:hAnsi="Times New Roman"/>
          <w:sz w:val="28"/>
          <w:szCs w:val="28"/>
        </w:rPr>
      </w:pPr>
    </w:p>
    <w:p w14:paraId="6FB13A69" w14:textId="77777777" w:rsidR="001E4FDF" w:rsidRPr="00AC53A7" w:rsidRDefault="001E4FDF" w:rsidP="001E4FDF">
      <w:pPr>
        <w:spacing w:after="0" w:line="360" w:lineRule="auto"/>
        <w:ind w:firstLine="709"/>
        <w:jc w:val="both"/>
        <w:rPr>
          <w:rFonts w:ascii="Times New Roman" w:hAnsi="Times New Roman"/>
          <w:sz w:val="28"/>
          <w:szCs w:val="28"/>
        </w:rPr>
      </w:pPr>
      <w:r w:rsidRPr="00AC53A7">
        <w:rPr>
          <w:rFonts w:ascii="Times New Roman" w:hAnsi="Times New Roman"/>
          <w:sz w:val="28"/>
          <w:szCs w:val="28"/>
        </w:rPr>
        <w:t xml:space="preserve">1. Питання добровільного припинення діяльності політичних </w:t>
      </w:r>
      <w:r w:rsidR="0050309C" w:rsidRPr="00AC53A7">
        <w:rPr>
          <w:rFonts w:ascii="Times New Roman" w:hAnsi="Times New Roman"/>
          <w:sz w:val="28"/>
          <w:szCs w:val="28"/>
        </w:rPr>
        <w:t xml:space="preserve">загалом </w:t>
      </w:r>
      <w:r w:rsidRPr="00AC53A7">
        <w:rPr>
          <w:rFonts w:ascii="Times New Roman" w:hAnsi="Times New Roman"/>
          <w:sz w:val="28"/>
          <w:szCs w:val="28"/>
        </w:rPr>
        <w:t>і здійснення державного кон</w:t>
      </w:r>
      <w:r w:rsidR="0050309C" w:rsidRPr="00AC53A7">
        <w:rPr>
          <w:rFonts w:ascii="Times New Roman" w:hAnsi="Times New Roman"/>
          <w:sz w:val="28"/>
          <w:szCs w:val="28"/>
        </w:rPr>
        <w:t>тролю під час такого припинення зокрема</w:t>
      </w:r>
      <w:r w:rsidRPr="00AC53A7">
        <w:rPr>
          <w:rFonts w:ascii="Times New Roman" w:hAnsi="Times New Roman"/>
          <w:sz w:val="28"/>
          <w:szCs w:val="28"/>
        </w:rPr>
        <w:t xml:space="preserve"> залишаються недос</w:t>
      </w:r>
      <w:r w:rsidR="0050309C" w:rsidRPr="00AC53A7">
        <w:rPr>
          <w:rFonts w:ascii="Times New Roman" w:hAnsi="Times New Roman"/>
          <w:sz w:val="28"/>
          <w:szCs w:val="28"/>
        </w:rPr>
        <w:t>ить</w:t>
      </w:r>
      <w:r w:rsidRPr="00AC53A7">
        <w:rPr>
          <w:rFonts w:ascii="Times New Roman" w:hAnsi="Times New Roman"/>
          <w:sz w:val="28"/>
          <w:szCs w:val="28"/>
        </w:rPr>
        <w:t xml:space="preserve"> </w:t>
      </w:r>
      <w:r w:rsidR="0050309C" w:rsidRPr="00AC53A7">
        <w:rPr>
          <w:rFonts w:ascii="Times New Roman" w:hAnsi="Times New Roman"/>
          <w:sz w:val="28"/>
          <w:szCs w:val="28"/>
        </w:rPr>
        <w:t>у</w:t>
      </w:r>
      <w:r w:rsidRPr="00AC53A7">
        <w:rPr>
          <w:rFonts w:ascii="Times New Roman" w:hAnsi="Times New Roman"/>
          <w:sz w:val="28"/>
          <w:szCs w:val="28"/>
        </w:rPr>
        <w:t>регульованими в законодавстві України, а специфіка політич</w:t>
      </w:r>
      <w:r w:rsidR="0050309C" w:rsidRPr="00AC53A7">
        <w:rPr>
          <w:rFonts w:ascii="Times New Roman" w:hAnsi="Times New Roman"/>
          <w:sz w:val="28"/>
          <w:szCs w:val="28"/>
        </w:rPr>
        <w:t>них партій</w:t>
      </w:r>
      <w:r w:rsidRPr="00AC53A7">
        <w:rPr>
          <w:rFonts w:ascii="Times New Roman" w:hAnsi="Times New Roman"/>
          <w:sz w:val="28"/>
          <w:szCs w:val="28"/>
        </w:rPr>
        <w:t xml:space="preserve"> як суб’єкта конституційно-правових відносин не завжди та не повн</w:t>
      </w:r>
      <w:r w:rsidR="0050309C" w:rsidRPr="00AC53A7">
        <w:rPr>
          <w:rFonts w:ascii="Times New Roman" w:hAnsi="Times New Roman"/>
          <w:sz w:val="28"/>
          <w:szCs w:val="28"/>
        </w:rPr>
        <w:t>ою</w:t>
      </w:r>
      <w:r w:rsidRPr="00AC53A7">
        <w:rPr>
          <w:rFonts w:ascii="Times New Roman" w:hAnsi="Times New Roman"/>
          <w:sz w:val="28"/>
          <w:szCs w:val="28"/>
        </w:rPr>
        <w:t xml:space="preserve"> м</w:t>
      </w:r>
      <w:r w:rsidR="0050309C" w:rsidRPr="00AC53A7">
        <w:rPr>
          <w:rFonts w:ascii="Times New Roman" w:hAnsi="Times New Roman"/>
          <w:sz w:val="28"/>
          <w:szCs w:val="28"/>
        </w:rPr>
        <w:t>ірою</w:t>
      </w:r>
      <w:r w:rsidRPr="00AC53A7">
        <w:rPr>
          <w:rFonts w:ascii="Times New Roman" w:hAnsi="Times New Roman"/>
          <w:sz w:val="28"/>
          <w:szCs w:val="28"/>
        </w:rPr>
        <w:t xml:space="preserve"> д</w:t>
      </w:r>
      <w:r w:rsidR="0050309C" w:rsidRPr="00AC53A7">
        <w:rPr>
          <w:rFonts w:ascii="Times New Roman" w:hAnsi="Times New Roman"/>
          <w:sz w:val="28"/>
          <w:szCs w:val="28"/>
        </w:rPr>
        <w:t>ає змогу</w:t>
      </w:r>
      <w:r w:rsidRPr="00AC53A7">
        <w:rPr>
          <w:rFonts w:ascii="Times New Roman" w:hAnsi="Times New Roman"/>
          <w:sz w:val="28"/>
          <w:szCs w:val="28"/>
        </w:rPr>
        <w:t xml:space="preserve"> застосовувати до них положення цивільного законодавства, яке регламентує порядок ліквідації </w:t>
      </w:r>
      <w:r w:rsidR="0050309C" w:rsidRPr="00AC53A7">
        <w:rPr>
          <w:rFonts w:ascii="Times New Roman" w:hAnsi="Times New Roman"/>
          <w:sz w:val="28"/>
          <w:szCs w:val="28"/>
        </w:rPr>
        <w:t>й</w:t>
      </w:r>
      <w:r w:rsidRPr="00AC53A7">
        <w:rPr>
          <w:rFonts w:ascii="Times New Roman" w:hAnsi="Times New Roman"/>
          <w:sz w:val="28"/>
          <w:szCs w:val="28"/>
        </w:rPr>
        <w:t xml:space="preserve"> реорганізації юридичних осіб.</w:t>
      </w:r>
    </w:p>
    <w:p w14:paraId="7D1AD0BE" w14:textId="77777777" w:rsidR="001E4FDF" w:rsidRPr="00AC53A7" w:rsidRDefault="001E4FDF" w:rsidP="001E4FDF">
      <w:pPr>
        <w:spacing w:after="0" w:line="360" w:lineRule="auto"/>
        <w:ind w:firstLine="709"/>
        <w:jc w:val="both"/>
        <w:rPr>
          <w:rFonts w:ascii="Times New Roman" w:hAnsi="Times New Roman"/>
          <w:sz w:val="28"/>
          <w:szCs w:val="28"/>
        </w:rPr>
      </w:pPr>
      <w:r w:rsidRPr="00AC53A7">
        <w:rPr>
          <w:rFonts w:ascii="Times New Roman" w:hAnsi="Times New Roman"/>
          <w:sz w:val="28"/>
          <w:szCs w:val="28"/>
        </w:rPr>
        <w:t xml:space="preserve">2. Законодавство України, яке регулює </w:t>
      </w:r>
      <w:r w:rsidRPr="00AC53A7">
        <w:rPr>
          <w:rFonts w:ascii="Times New Roman" w:eastAsia="Calibri" w:hAnsi="Times New Roman"/>
          <w:sz w:val="28"/>
          <w:szCs w:val="28"/>
        </w:rPr>
        <w:t>добровільне припинення діяльності політичних партій</w:t>
      </w:r>
      <w:r w:rsidR="0050309C" w:rsidRPr="00AC53A7">
        <w:rPr>
          <w:rFonts w:ascii="Times New Roman" w:eastAsia="Calibri" w:hAnsi="Times New Roman"/>
          <w:sz w:val="28"/>
          <w:szCs w:val="28"/>
        </w:rPr>
        <w:t>,</w:t>
      </w:r>
      <w:r w:rsidRPr="00AC53A7">
        <w:rPr>
          <w:rFonts w:ascii="Times New Roman" w:eastAsia="Calibri" w:hAnsi="Times New Roman"/>
          <w:sz w:val="28"/>
          <w:szCs w:val="28"/>
        </w:rPr>
        <w:t xml:space="preserve"> потребує подальшого вдосконалення як у напрям</w:t>
      </w:r>
      <w:r w:rsidR="0050309C" w:rsidRPr="00AC53A7">
        <w:rPr>
          <w:rFonts w:ascii="Times New Roman" w:eastAsia="Calibri" w:hAnsi="Times New Roman"/>
          <w:sz w:val="28"/>
          <w:szCs w:val="28"/>
        </w:rPr>
        <w:t>і</w:t>
      </w:r>
      <w:r w:rsidRPr="00AC53A7">
        <w:rPr>
          <w:rFonts w:ascii="Times New Roman" w:eastAsia="Calibri" w:hAnsi="Times New Roman"/>
          <w:sz w:val="28"/>
          <w:szCs w:val="28"/>
        </w:rPr>
        <w:t xml:space="preserve"> конкретизації </w:t>
      </w:r>
      <w:r w:rsidR="0050309C" w:rsidRPr="00AC53A7">
        <w:rPr>
          <w:rFonts w:ascii="Times New Roman" w:eastAsia="Calibri" w:hAnsi="Times New Roman"/>
          <w:sz w:val="28"/>
          <w:szCs w:val="28"/>
        </w:rPr>
        <w:t>й</w:t>
      </w:r>
      <w:r w:rsidRPr="00AC53A7">
        <w:rPr>
          <w:rFonts w:ascii="Times New Roman" w:eastAsia="Calibri" w:hAnsi="Times New Roman"/>
          <w:sz w:val="28"/>
          <w:szCs w:val="28"/>
        </w:rPr>
        <w:t xml:space="preserve"> усунення прогалин в існуючих формах такого добровільного припинення (самоліквідації та реорганізації), так і в напрям</w:t>
      </w:r>
      <w:r w:rsidR="0050309C" w:rsidRPr="00AC53A7">
        <w:rPr>
          <w:rFonts w:ascii="Times New Roman" w:eastAsia="Calibri" w:hAnsi="Times New Roman"/>
          <w:sz w:val="28"/>
          <w:szCs w:val="28"/>
        </w:rPr>
        <w:t>і</w:t>
      </w:r>
      <w:r w:rsidRPr="00AC53A7">
        <w:rPr>
          <w:rFonts w:ascii="Times New Roman" w:eastAsia="Calibri" w:hAnsi="Times New Roman"/>
          <w:sz w:val="28"/>
          <w:szCs w:val="28"/>
        </w:rPr>
        <w:t xml:space="preserve"> запровадження нових форм реорганізації політичних партій. Зокрема, </w:t>
      </w:r>
      <w:r w:rsidR="0050309C" w:rsidRPr="00AC53A7">
        <w:rPr>
          <w:rFonts w:ascii="Times New Roman" w:eastAsia="Calibri" w:hAnsi="Times New Roman"/>
          <w:sz w:val="28"/>
          <w:szCs w:val="28"/>
        </w:rPr>
        <w:t>у</w:t>
      </w:r>
      <w:r w:rsidRPr="00AC53A7">
        <w:rPr>
          <w:rFonts w:ascii="Times New Roman" w:hAnsi="Times New Roman"/>
          <w:b/>
          <w:sz w:val="28"/>
          <w:szCs w:val="28"/>
        </w:rPr>
        <w:t xml:space="preserve"> </w:t>
      </w:r>
      <w:r w:rsidRPr="00AC53A7">
        <w:rPr>
          <w:rFonts w:ascii="Times New Roman" w:hAnsi="Times New Roman"/>
          <w:sz w:val="28"/>
          <w:szCs w:val="28"/>
        </w:rPr>
        <w:t xml:space="preserve">законодавстві України доцільно закріпити існуючу в окремих країнах ЄС форму реорганізації політичної партії шляхом її перетворення </w:t>
      </w:r>
      <w:r w:rsidR="0050309C" w:rsidRPr="00AC53A7">
        <w:rPr>
          <w:rFonts w:ascii="Times New Roman" w:hAnsi="Times New Roman"/>
          <w:sz w:val="28"/>
          <w:szCs w:val="28"/>
        </w:rPr>
        <w:t>на</w:t>
      </w:r>
      <w:r w:rsidRPr="00AC53A7">
        <w:rPr>
          <w:rFonts w:ascii="Times New Roman" w:hAnsi="Times New Roman"/>
          <w:sz w:val="28"/>
          <w:szCs w:val="28"/>
        </w:rPr>
        <w:t xml:space="preserve"> громадську організацію. Реорганізація політичної партії в громадську організацію має очевидні переваги перед звичайною ліквідацією політичних партій і є альтернативою так</w:t>
      </w:r>
      <w:r w:rsidR="0050309C" w:rsidRPr="00AC53A7">
        <w:rPr>
          <w:rFonts w:ascii="Times New Roman" w:hAnsi="Times New Roman"/>
          <w:sz w:val="28"/>
          <w:szCs w:val="28"/>
        </w:rPr>
        <w:t>ій</w:t>
      </w:r>
      <w:r w:rsidRPr="00AC53A7">
        <w:rPr>
          <w:rFonts w:ascii="Times New Roman" w:hAnsi="Times New Roman"/>
          <w:sz w:val="28"/>
          <w:szCs w:val="28"/>
        </w:rPr>
        <w:t xml:space="preserve"> ліквідації. Цей вид реорганізації буде актуальним для політичних партій, </w:t>
      </w:r>
      <w:r w:rsidR="0050309C" w:rsidRPr="00AC53A7">
        <w:rPr>
          <w:rFonts w:ascii="Times New Roman" w:hAnsi="Times New Roman"/>
          <w:sz w:val="28"/>
          <w:szCs w:val="28"/>
        </w:rPr>
        <w:t>які</w:t>
      </w:r>
      <w:r w:rsidRPr="00AC53A7">
        <w:rPr>
          <w:rFonts w:ascii="Times New Roman" w:hAnsi="Times New Roman"/>
          <w:sz w:val="28"/>
          <w:szCs w:val="28"/>
        </w:rPr>
        <w:t xml:space="preserve"> через різні обставини не в змозі надалі функціонувати </w:t>
      </w:r>
      <w:r w:rsidR="0050309C" w:rsidRPr="00AC53A7">
        <w:rPr>
          <w:rFonts w:ascii="Times New Roman" w:hAnsi="Times New Roman"/>
          <w:sz w:val="28"/>
          <w:szCs w:val="28"/>
        </w:rPr>
        <w:t>як</w:t>
      </w:r>
      <w:r w:rsidRPr="00AC53A7">
        <w:rPr>
          <w:rFonts w:ascii="Times New Roman" w:hAnsi="Times New Roman"/>
          <w:sz w:val="28"/>
          <w:szCs w:val="28"/>
        </w:rPr>
        <w:t xml:space="preserve"> політичн</w:t>
      </w:r>
      <w:r w:rsidR="0050309C" w:rsidRPr="00AC53A7">
        <w:rPr>
          <w:rFonts w:ascii="Times New Roman" w:hAnsi="Times New Roman"/>
          <w:sz w:val="28"/>
          <w:szCs w:val="28"/>
        </w:rPr>
        <w:t>і</w:t>
      </w:r>
      <w:r w:rsidRPr="00AC53A7">
        <w:rPr>
          <w:rFonts w:ascii="Times New Roman" w:hAnsi="Times New Roman"/>
          <w:sz w:val="28"/>
          <w:szCs w:val="28"/>
        </w:rPr>
        <w:t xml:space="preserve"> партії, </w:t>
      </w:r>
      <w:r w:rsidR="0050309C" w:rsidRPr="00AC53A7">
        <w:rPr>
          <w:rFonts w:ascii="Times New Roman" w:hAnsi="Times New Roman"/>
          <w:sz w:val="28"/>
          <w:szCs w:val="28"/>
        </w:rPr>
        <w:t>проте їх</w:t>
      </w:r>
      <w:r w:rsidRPr="00AC53A7">
        <w:rPr>
          <w:rFonts w:ascii="Times New Roman" w:hAnsi="Times New Roman"/>
          <w:sz w:val="28"/>
          <w:szCs w:val="28"/>
        </w:rPr>
        <w:t xml:space="preserve"> члени (або їх частина) не хочуть вступати в інші (або створювати) політичні партії, </w:t>
      </w:r>
      <w:r w:rsidR="0050309C" w:rsidRPr="00AC53A7">
        <w:rPr>
          <w:rFonts w:ascii="Times New Roman" w:hAnsi="Times New Roman"/>
          <w:sz w:val="28"/>
          <w:szCs w:val="28"/>
        </w:rPr>
        <w:t>однак</w:t>
      </w:r>
      <w:r w:rsidRPr="00AC53A7">
        <w:rPr>
          <w:rFonts w:ascii="Times New Roman" w:hAnsi="Times New Roman"/>
          <w:sz w:val="28"/>
          <w:szCs w:val="28"/>
        </w:rPr>
        <w:t xml:space="preserve"> мають бажання брати участь у суспільному житті. Така форма реорганізації політичних партій, з одн</w:t>
      </w:r>
      <w:r w:rsidR="0050309C" w:rsidRPr="00AC53A7">
        <w:rPr>
          <w:rFonts w:ascii="Times New Roman" w:hAnsi="Times New Roman"/>
          <w:sz w:val="28"/>
          <w:szCs w:val="28"/>
        </w:rPr>
        <w:t>ого</w:t>
      </w:r>
      <w:r w:rsidRPr="00AC53A7">
        <w:rPr>
          <w:rFonts w:ascii="Times New Roman" w:hAnsi="Times New Roman"/>
          <w:sz w:val="28"/>
          <w:szCs w:val="28"/>
        </w:rPr>
        <w:t xml:space="preserve"> </w:t>
      </w:r>
      <w:r w:rsidR="0050309C" w:rsidRPr="00AC53A7">
        <w:rPr>
          <w:rFonts w:ascii="Times New Roman" w:hAnsi="Times New Roman"/>
          <w:sz w:val="28"/>
          <w:szCs w:val="28"/>
        </w:rPr>
        <w:t>боку</w:t>
      </w:r>
      <w:r w:rsidRPr="00AC53A7">
        <w:rPr>
          <w:rFonts w:ascii="Times New Roman" w:hAnsi="Times New Roman"/>
          <w:sz w:val="28"/>
          <w:szCs w:val="28"/>
        </w:rPr>
        <w:t>, буде альтернативою ліквідації політичної партії, а з іншо</w:t>
      </w:r>
      <w:r w:rsidR="0050309C" w:rsidRPr="00AC53A7">
        <w:rPr>
          <w:rFonts w:ascii="Times New Roman" w:hAnsi="Times New Roman"/>
          <w:sz w:val="28"/>
          <w:szCs w:val="28"/>
        </w:rPr>
        <w:t>го</w:t>
      </w:r>
      <w:r w:rsidRPr="00AC53A7">
        <w:rPr>
          <w:rFonts w:ascii="Times New Roman" w:hAnsi="Times New Roman"/>
          <w:sz w:val="28"/>
          <w:szCs w:val="28"/>
        </w:rPr>
        <w:t xml:space="preserve"> – сприятиме зменшенню кількості зареєстрованих політичних партій. </w:t>
      </w:r>
    </w:p>
    <w:p w14:paraId="08C6F9F2" w14:textId="77777777" w:rsidR="001E4FDF" w:rsidRPr="00AC53A7" w:rsidRDefault="001E4FDF" w:rsidP="001E4FDF">
      <w:pPr>
        <w:spacing w:after="0" w:line="360" w:lineRule="auto"/>
        <w:ind w:firstLine="709"/>
        <w:jc w:val="both"/>
        <w:rPr>
          <w:rFonts w:ascii="Times New Roman" w:hAnsi="Times New Roman"/>
          <w:color w:val="000000"/>
          <w:sz w:val="28"/>
          <w:szCs w:val="28"/>
          <w:lang w:eastAsia="ru-RU"/>
        </w:rPr>
      </w:pPr>
      <w:r w:rsidRPr="00AC53A7">
        <w:rPr>
          <w:rFonts w:ascii="Times New Roman" w:hAnsi="Times New Roman"/>
          <w:sz w:val="28"/>
          <w:szCs w:val="28"/>
        </w:rPr>
        <w:t xml:space="preserve">3. Порівняльний аналіз законодавства країн ЄС показує доцільність інтеграції в </w:t>
      </w:r>
      <w:r w:rsidRPr="00AC53A7">
        <w:rPr>
          <w:rFonts w:ascii="Times New Roman" w:eastAsia="Calibri" w:hAnsi="Times New Roman"/>
          <w:spacing w:val="-4"/>
          <w:sz w:val="28"/>
          <w:szCs w:val="28"/>
        </w:rPr>
        <w:t>інститут анулювання реєстраційного свідоцтва політичної партії</w:t>
      </w:r>
      <w:r w:rsidRPr="00AC53A7">
        <w:rPr>
          <w:rFonts w:ascii="Times New Roman" w:hAnsi="Times New Roman"/>
          <w:sz w:val="28"/>
          <w:szCs w:val="28"/>
        </w:rPr>
        <w:t xml:space="preserve"> </w:t>
      </w:r>
      <w:r w:rsidRPr="00AC53A7">
        <w:rPr>
          <w:rFonts w:ascii="Times New Roman" w:eastAsia="Calibri" w:hAnsi="Times New Roman"/>
          <w:spacing w:val="-4"/>
          <w:sz w:val="28"/>
          <w:szCs w:val="28"/>
        </w:rPr>
        <w:t xml:space="preserve">законодавчої можливості трансформування партії </w:t>
      </w:r>
      <w:r w:rsidR="00CE761E" w:rsidRPr="00AC53A7">
        <w:rPr>
          <w:rFonts w:ascii="Times New Roman" w:eastAsia="Calibri" w:hAnsi="Times New Roman"/>
          <w:spacing w:val="-4"/>
          <w:sz w:val="28"/>
          <w:szCs w:val="28"/>
        </w:rPr>
        <w:t>в</w:t>
      </w:r>
      <w:r w:rsidRPr="00AC53A7">
        <w:rPr>
          <w:rFonts w:ascii="Times New Roman" w:eastAsia="Calibri" w:hAnsi="Times New Roman"/>
          <w:spacing w:val="-4"/>
          <w:sz w:val="28"/>
          <w:szCs w:val="28"/>
        </w:rPr>
        <w:t xml:space="preserve"> </w:t>
      </w:r>
      <w:r w:rsidRPr="00AC53A7">
        <w:rPr>
          <w:rFonts w:ascii="Times New Roman" w:hAnsi="Times New Roman"/>
          <w:sz w:val="28"/>
          <w:szCs w:val="28"/>
        </w:rPr>
        <w:t>громадську організацію на досудовому етапі.</w:t>
      </w:r>
      <w:r w:rsidRPr="00AC53A7">
        <w:rPr>
          <w:rFonts w:ascii="Times New Roman" w:eastAsia="Calibri" w:hAnsi="Times New Roman"/>
          <w:spacing w:val="-4"/>
          <w:sz w:val="28"/>
          <w:szCs w:val="28"/>
        </w:rPr>
        <w:t xml:space="preserve"> Для цього </w:t>
      </w:r>
      <w:r w:rsidR="00CE761E" w:rsidRPr="00AC53A7">
        <w:rPr>
          <w:rFonts w:ascii="Times New Roman" w:eastAsia="Calibri" w:hAnsi="Times New Roman"/>
          <w:spacing w:val="-4"/>
          <w:sz w:val="28"/>
          <w:szCs w:val="28"/>
        </w:rPr>
        <w:t>необхідно</w:t>
      </w:r>
      <w:r w:rsidRPr="00AC53A7">
        <w:rPr>
          <w:rFonts w:ascii="Times New Roman" w:eastAsia="Calibri" w:hAnsi="Times New Roman"/>
          <w:spacing w:val="-4"/>
          <w:sz w:val="28"/>
          <w:szCs w:val="28"/>
        </w:rPr>
        <w:t xml:space="preserve"> надати політичній партії можлив</w:t>
      </w:r>
      <w:r w:rsidR="00CE761E" w:rsidRPr="00AC53A7">
        <w:rPr>
          <w:rFonts w:ascii="Times New Roman" w:eastAsia="Calibri" w:hAnsi="Times New Roman"/>
          <w:spacing w:val="-4"/>
          <w:sz w:val="28"/>
          <w:szCs w:val="28"/>
        </w:rPr>
        <w:t>ість</w:t>
      </w:r>
      <w:r w:rsidRPr="00AC53A7">
        <w:rPr>
          <w:rFonts w:ascii="Times New Roman" w:eastAsia="Calibri" w:hAnsi="Times New Roman"/>
          <w:spacing w:val="-4"/>
          <w:sz w:val="28"/>
          <w:szCs w:val="28"/>
        </w:rPr>
        <w:t xml:space="preserve"> </w:t>
      </w:r>
      <w:r w:rsidRPr="00AC53A7">
        <w:rPr>
          <w:rFonts w:ascii="Times New Roman" w:eastAsia="Calibri" w:hAnsi="Times New Roman"/>
          <w:spacing w:val="-4"/>
          <w:sz w:val="28"/>
          <w:szCs w:val="28"/>
        </w:rPr>
        <w:lastRenderedPageBreak/>
        <w:t xml:space="preserve">усунення виявлених для анулювання реєстраційного свідоцтва підстав протягом відповідного строку, </w:t>
      </w:r>
      <w:r w:rsidR="00CE761E" w:rsidRPr="00AC53A7">
        <w:rPr>
          <w:rFonts w:ascii="Times New Roman" w:eastAsia="Calibri" w:hAnsi="Times New Roman"/>
          <w:spacing w:val="-4"/>
          <w:sz w:val="28"/>
          <w:szCs w:val="28"/>
        </w:rPr>
        <w:t>а за</w:t>
      </w:r>
      <w:r w:rsidRPr="00AC53A7">
        <w:rPr>
          <w:rFonts w:ascii="Times New Roman" w:eastAsia="Calibri" w:hAnsi="Times New Roman"/>
          <w:spacing w:val="-4"/>
          <w:sz w:val="28"/>
          <w:szCs w:val="28"/>
        </w:rPr>
        <w:t xml:space="preserve"> неможливості </w:t>
      </w:r>
      <w:r w:rsidR="00CE761E" w:rsidRPr="00AC53A7">
        <w:rPr>
          <w:rFonts w:ascii="Times New Roman" w:eastAsia="Calibri" w:hAnsi="Times New Roman"/>
          <w:spacing w:val="-4"/>
          <w:sz w:val="28"/>
          <w:szCs w:val="28"/>
        </w:rPr>
        <w:t>чи</w:t>
      </w:r>
      <w:r w:rsidRPr="00AC53A7">
        <w:rPr>
          <w:rFonts w:ascii="Times New Roman" w:eastAsia="Calibri" w:hAnsi="Times New Roman"/>
          <w:spacing w:val="-4"/>
          <w:sz w:val="28"/>
          <w:szCs w:val="28"/>
        </w:rPr>
        <w:t xml:space="preserve"> небажанн</w:t>
      </w:r>
      <w:r w:rsidR="00CE761E" w:rsidRPr="00AC53A7">
        <w:rPr>
          <w:rFonts w:ascii="Times New Roman" w:eastAsia="Calibri" w:hAnsi="Times New Roman"/>
          <w:spacing w:val="-4"/>
          <w:sz w:val="28"/>
          <w:szCs w:val="28"/>
        </w:rPr>
        <w:t>я</w:t>
      </w:r>
      <w:r w:rsidRPr="00AC53A7">
        <w:rPr>
          <w:rFonts w:ascii="Times New Roman" w:eastAsia="Calibri" w:hAnsi="Times New Roman"/>
          <w:spacing w:val="-4"/>
          <w:sz w:val="28"/>
          <w:szCs w:val="28"/>
        </w:rPr>
        <w:t xml:space="preserve"> їх виправлення - прийняття партією рішення про реорганізацію шляхом перетворення </w:t>
      </w:r>
      <w:r w:rsidRPr="00AC53A7">
        <w:rPr>
          <w:rFonts w:ascii="Times New Roman" w:hAnsi="Times New Roman"/>
          <w:sz w:val="28"/>
          <w:szCs w:val="28"/>
        </w:rPr>
        <w:t xml:space="preserve">її </w:t>
      </w:r>
      <w:r w:rsidR="00CE761E" w:rsidRPr="00AC53A7">
        <w:rPr>
          <w:rFonts w:ascii="Times New Roman" w:hAnsi="Times New Roman"/>
          <w:sz w:val="28"/>
          <w:szCs w:val="28"/>
        </w:rPr>
        <w:t>на</w:t>
      </w:r>
      <w:r w:rsidRPr="00AC53A7">
        <w:rPr>
          <w:rFonts w:ascii="Times New Roman" w:hAnsi="Times New Roman"/>
          <w:sz w:val="28"/>
          <w:szCs w:val="28"/>
        </w:rPr>
        <w:t xml:space="preserve"> громадську організацію. Відповідно, Міністерство юстиції України</w:t>
      </w:r>
      <w:r w:rsidR="00CE761E" w:rsidRPr="00AC53A7">
        <w:rPr>
          <w:rFonts w:ascii="Times New Roman" w:hAnsi="Times New Roman"/>
          <w:sz w:val="28"/>
          <w:szCs w:val="28"/>
        </w:rPr>
        <w:t>,</w:t>
      </w:r>
      <w:r w:rsidRPr="00AC53A7">
        <w:rPr>
          <w:rFonts w:ascii="Times New Roman" w:hAnsi="Times New Roman"/>
          <w:sz w:val="28"/>
          <w:szCs w:val="28"/>
        </w:rPr>
        <w:t xml:space="preserve"> виявивши відповідні підстави для анулювання свідоцтва</w:t>
      </w:r>
      <w:r w:rsidR="00CE761E" w:rsidRPr="00AC53A7">
        <w:rPr>
          <w:rFonts w:ascii="Times New Roman" w:hAnsi="Times New Roman"/>
          <w:sz w:val="28"/>
          <w:szCs w:val="28"/>
        </w:rPr>
        <w:t>,</w:t>
      </w:r>
      <w:r w:rsidRPr="00AC53A7">
        <w:rPr>
          <w:rFonts w:ascii="Times New Roman" w:hAnsi="Times New Roman"/>
          <w:sz w:val="28"/>
          <w:szCs w:val="28"/>
        </w:rPr>
        <w:t xml:space="preserve"> надсилає політичній партії повідомлення з пропозицією усунути їх </w:t>
      </w:r>
      <w:r w:rsidR="00CE761E" w:rsidRPr="00AC53A7">
        <w:rPr>
          <w:rFonts w:ascii="Times New Roman" w:hAnsi="Times New Roman"/>
          <w:sz w:val="28"/>
          <w:szCs w:val="28"/>
        </w:rPr>
        <w:t>упродовж</w:t>
      </w:r>
      <w:r w:rsidRPr="00AC53A7">
        <w:rPr>
          <w:rFonts w:ascii="Times New Roman" w:hAnsi="Times New Roman"/>
          <w:sz w:val="28"/>
          <w:szCs w:val="28"/>
        </w:rPr>
        <w:t xml:space="preserve"> певного </w:t>
      </w:r>
      <w:r w:rsidR="00CE761E" w:rsidRPr="00AC53A7">
        <w:rPr>
          <w:rFonts w:ascii="Times New Roman" w:hAnsi="Times New Roman"/>
          <w:sz w:val="28"/>
          <w:szCs w:val="28"/>
        </w:rPr>
        <w:t>строку</w:t>
      </w:r>
      <w:r w:rsidRPr="00AC53A7">
        <w:rPr>
          <w:rFonts w:ascii="Times New Roman" w:hAnsi="Times New Roman"/>
          <w:sz w:val="28"/>
          <w:szCs w:val="28"/>
        </w:rPr>
        <w:t>. І тільки після того, як партія не усунула ці підста</w:t>
      </w:r>
      <w:r w:rsidR="00CE761E" w:rsidRPr="00AC53A7">
        <w:rPr>
          <w:rFonts w:ascii="Times New Roman" w:hAnsi="Times New Roman"/>
          <w:sz w:val="28"/>
          <w:szCs w:val="28"/>
        </w:rPr>
        <w:t>ви</w:t>
      </w:r>
      <w:r w:rsidRPr="00AC53A7">
        <w:rPr>
          <w:rFonts w:ascii="Times New Roman" w:hAnsi="Times New Roman"/>
          <w:sz w:val="28"/>
          <w:szCs w:val="28"/>
        </w:rPr>
        <w:t xml:space="preserve"> або не </w:t>
      </w:r>
      <w:r w:rsidR="00CE761E" w:rsidRPr="00AC53A7">
        <w:rPr>
          <w:rFonts w:ascii="Times New Roman" w:hAnsi="Times New Roman"/>
          <w:sz w:val="28"/>
          <w:szCs w:val="28"/>
        </w:rPr>
        <w:t>роз</w:t>
      </w:r>
      <w:r w:rsidRPr="00AC53A7">
        <w:rPr>
          <w:rFonts w:ascii="Times New Roman" w:hAnsi="Times New Roman"/>
          <w:sz w:val="28"/>
          <w:szCs w:val="28"/>
        </w:rPr>
        <w:t>почала процедуру реорганізації шляхом перетворення на громадську організацію протягом обумовленого періоду часу</w:t>
      </w:r>
      <w:r w:rsidR="00CE761E" w:rsidRPr="00AC53A7">
        <w:rPr>
          <w:rFonts w:ascii="Times New Roman" w:hAnsi="Times New Roman"/>
          <w:sz w:val="28"/>
          <w:szCs w:val="28"/>
        </w:rPr>
        <w:t>,</w:t>
      </w:r>
      <w:r w:rsidRPr="00AC53A7">
        <w:rPr>
          <w:rFonts w:ascii="Times New Roman" w:hAnsi="Times New Roman"/>
          <w:sz w:val="28"/>
          <w:szCs w:val="28"/>
        </w:rPr>
        <w:t xml:space="preserve"> – Міністерство юстиції</w:t>
      </w:r>
      <w:r w:rsidR="00CE761E" w:rsidRPr="00AC53A7">
        <w:rPr>
          <w:rFonts w:ascii="Times New Roman" w:hAnsi="Times New Roman"/>
          <w:sz w:val="28"/>
          <w:szCs w:val="28"/>
        </w:rPr>
        <w:t xml:space="preserve"> України</w:t>
      </w:r>
      <w:r w:rsidRPr="00AC53A7">
        <w:rPr>
          <w:rFonts w:ascii="Times New Roman" w:hAnsi="Times New Roman"/>
          <w:sz w:val="28"/>
          <w:szCs w:val="28"/>
        </w:rPr>
        <w:t xml:space="preserve"> звертається до суду з </w:t>
      </w:r>
      <w:r w:rsidRPr="00AC53A7">
        <w:rPr>
          <w:rFonts w:ascii="Times New Roman" w:hAnsi="Times New Roman"/>
          <w:color w:val="000000"/>
          <w:sz w:val="28"/>
          <w:szCs w:val="28"/>
        </w:rPr>
        <w:t>поданням про анулювання</w:t>
      </w:r>
      <w:r w:rsidR="00CE761E" w:rsidRPr="00AC53A7">
        <w:rPr>
          <w:rFonts w:ascii="Times New Roman" w:hAnsi="Times New Roman"/>
          <w:color w:val="000000"/>
          <w:sz w:val="28"/>
          <w:szCs w:val="28"/>
        </w:rPr>
        <w:t xml:space="preserve"> її</w:t>
      </w:r>
      <w:r w:rsidRPr="00AC53A7">
        <w:rPr>
          <w:rFonts w:ascii="Times New Roman" w:hAnsi="Times New Roman"/>
          <w:color w:val="000000"/>
          <w:sz w:val="28"/>
          <w:szCs w:val="28"/>
        </w:rPr>
        <w:t xml:space="preserve"> реєстраційного свідоцтва. </w:t>
      </w:r>
    </w:p>
    <w:p w14:paraId="546F6233" w14:textId="77777777" w:rsidR="001E4FDF" w:rsidRPr="00AC53A7" w:rsidRDefault="001E4FDF" w:rsidP="001E4FDF">
      <w:pPr>
        <w:spacing w:after="0" w:line="360" w:lineRule="auto"/>
        <w:ind w:firstLine="709"/>
        <w:jc w:val="both"/>
        <w:rPr>
          <w:rFonts w:ascii="Times New Roman" w:hAnsi="Times New Roman"/>
          <w:sz w:val="28"/>
          <w:szCs w:val="28"/>
        </w:rPr>
      </w:pPr>
      <w:r w:rsidRPr="00AC53A7">
        <w:rPr>
          <w:rFonts w:ascii="Times New Roman" w:hAnsi="Times New Roman"/>
          <w:sz w:val="28"/>
          <w:szCs w:val="28"/>
        </w:rPr>
        <w:t xml:space="preserve">4. Закріплення права ініціювання питання про заборону політичної партії за одним суб’єктом (Міністерством юстиції України) є невиправданим, оскільки інші органи державної влади, </w:t>
      </w:r>
      <w:r w:rsidR="009D2153" w:rsidRPr="00AC53A7">
        <w:rPr>
          <w:rFonts w:ascii="Times New Roman" w:hAnsi="Times New Roman"/>
          <w:sz w:val="28"/>
          <w:szCs w:val="28"/>
        </w:rPr>
        <w:t>у</w:t>
      </w:r>
      <w:r w:rsidRPr="00AC53A7">
        <w:rPr>
          <w:rFonts w:ascii="Times New Roman" w:hAnsi="Times New Roman"/>
          <w:sz w:val="28"/>
          <w:szCs w:val="28"/>
        </w:rPr>
        <w:t xml:space="preserve"> яких під час здійснення своїх функцій з’являється інформація та матеріали</w:t>
      </w:r>
      <w:r w:rsidR="009D2153" w:rsidRPr="00AC53A7">
        <w:rPr>
          <w:rFonts w:ascii="Times New Roman" w:hAnsi="Times New Roman"/>
          <w:sz w:val="28"/>
          <w:szCs w:val="28"/>
        </w:rPr>
        <w:t>,</w:t>
      </w:r>
      <w:r w:rsidRPr="00AC53A7">
        <w:rPr>
          <w:rFonts w:ascii="Times New Roman" w:hAnsi="Times New Roman"/>
          <w:sz w:val="28"/>
          <w:szCs w:val="28"/>
        </w:rPr>
        <w:t xml:space="preserve"> що можуть бути підставою для заборони партії, не можуть самостійно звернутися до суду, а повинні надавати ці матеріали Міністерству юстиції України, </w:t>
      </w:r>
      <w:r w:rsidR="009D2153" w:rsidRPr="00AC53A7">
        <w:rPr>
          <w:rFonts w:ascii="Times New Roman" w:hAnsi="Times New Roman"/>
          <w:sz w:val="28"/>
          <w:szCs w:val="28"/>
        </w:rPr>
        <w:t>яке</w:t>
      </w:r>
      <w:r w:rsidRPr="00AC53A7">
        <w:rPr>
          <w:rFonts w:ascii="Times New Roman" w:hAnsi="Times New Roman"/>
          <w:sz w:val="28"/>
          <w:szCs w:val="28"/>
        </w:rPr>
        <w:t xml:space="preserve"> </w:t>
      </w:r>
      <w:r w:rsidR="009D2153" w:rsidRPr="00AC53A7">
        <w:rPr>
          <w:rFonts w:ascii="Times New Roman" w:hAnsi="Times New Roman"/>
          <w:sz w:val="28"/>
          <w:szCs w:val="28"/>
        </w:rPr>
        <w:t>й</w:t>
      </w:r>
      <w:r w:rsidRPr="00AC53A7">
        <w:rPr>
          <w:rFonts w:ascii="Times New Roman" w:hAnsi="Times New Roman"/>
          <w:sz w:val="28"/>
          <w:szCs w:val="28"/>
        </w:rPr>
        <w:t xml:space="preserve"> прийматиме рішення про достатність підстав для подання позову. Тобто первинну оцінку того</w:t>
      </w:r>
      <w:r w:rsidR="009D2153" w:rsidRPr="00AC53A7">
        <w:rPr>
          <w:rFonts w:ascii="Times New Roman" w:hAnsi="Times New Roman"/>
          <w:sz w:val="28"/>
          <w:szCs w:val="28"/>
        </w:rPr>
        <w:t>,</w:t>
      </w:r>
      <w:r w:rsidRPr="00AC53A7">
        <w:rPr>
          <w:rFonts w:ascii="Times New Roman" w:hAnsi="Times New Roman"/>
          <w:sz w:val="28"/>
          <w:szCs w:val="28"/>
        </w:rPr>
        <w:t xml:space="preserve"> чи було порушення політичною партією вимог</w:t>
      </w:r>
      <w:r w:rsidR="009D2153" w:rsidRPr="00AC53A7">
        <w:rPr>
          <w:rFonts w:ascii="Times New Roman" w:hAnsi="Times New Roman"/>
          <w:sz w:val="28"/>
          <w:szCs w:val="28"/>
        </w:rPr>
        <w:t>,</w:t>
      </w:r>
      <w:r w:rsidRPr="00AC53A7">
        <w:rPr>
          <w:rFonts w:ascii="Times New Roman" w:hAnsi="Times New Roman"/>
          <w:sz w:val="28"/>
          <w:szCs w:val="28"/>
        </w:rPr>
        <w:t xml:space="preserve"> встановлених ст. 37 Конституції України</w:t>
      </w:r>
      <w:r w:rsidR="009D2153" w:rsidRPr="00AC53A7">
        <w:rPr>
          <w:rFonts w:ascii="Times New Roman" w:hAnsi="Times New Roman"/>
          <w:sz w:val="28"/>
          <w:szCs w:val="28"/>
        </w:rPr>
        <w:t>,</w:t>
      </w:r>
      <w:r w:rsidRPr="00AC53A7">
        <w:rPr>
          <w:rFonts w:ascii="Times New Roman" w:hAnsi="Times New Roman"/>
          <w:sz w:val="28"/>
          <w:szCs w:val="28"/>
        </w:rPr>
        <w:t xml:space="preserve"> здійснює Міністерство юстиції України, а не судовий орган. Тому в законодавство України необхідно внести відповідні зміни, </w:t>
      </w:r>
      <w:r w:rsidR="009D2153" w:rsidRPr="00AC53A7">
        <w:rPr>
          <w:rFonts w:ascii="Times New Roman" w:hAnsi="Times New Roman"/>
          <w:sz w:val="28"/>
          <w:szCs w:val="28"/>
        </w:rPr>
        <w:t>що мають</w:t>
      </w:r>
      <w:r w:rsidRPr="00AC53A7">
        <w:rPr>
          <w:rFonts w:ascii="Times New Roman" w:hAnsi="Times New Roman"/>
          <w:color w:val="000000"/>
          <w:sz w:val="28"/>
          <w:szCs w:val="28"/>
          <w:shd w:val="clear" w:color="auto" w:fill="FFFFFF"/>
        </w:rPr>
        <w:t xml:space="preserve"> розшири</w:t>
      </w:r>
      <w:r w:rsidR="009D2153" w:rsidRPr="00AC53A7">
        <w:rPr>
          <w:rFonts w:ascii="Times New Roman" w:hAnsi="Times New Roman"/>
          <w:color w:val="000000"/>
          <w:sz w:val="28"/>
          <w:szCs w:val="28"/>
          <w:shd w:val="clear" w:color="auto" w:fill="FFFFFF"/>
        </w:rPr>
        <w:t>ти</w:t>
      </w:r>
      <w:r w:rsidRPr="00AC53A7">
        <w:rPr>
          <w:rFonts w:ascii="Times New Roman" w:hAnsi="Times New Roman"/>
          <w:color w:val="000000"/>
          <w:sz w:val="28"/>
          <w:szCs w:val="28"/>
          <w:shd w:val="clear" w:color="auto" w:fill="FFFFFF"/>
        </w:rPr>
        <w:t xml:space="preserve"> перелік суб’єктів, які </w:t>
      </w:r>
      <w:r w:rsidR="009D2153" w:rsidRPr="00AC53A7">
        <w:rPr>
          <w:rFonts w:ascii="Times New Roman" w:hAnsi="Times New Roman"/>
          <w:color w:val="000000"/>
          <w:sz w:val="28"/>
          <w:szCs w:val="28"/>
          <w:shd w:val="clear" w:color="auto" w:fill="FFFFFF"/>
        </w:rPr>
        <w:t>разом</w:t>
      </w:r>
      <w:r w:rsidRPr="00AC53A7">
        <w:rPr>
          <w:rFonts w:ascii="Times New Roman" w:hAnsi="Times New Roman"/>
          <w:color w:val="000000"/>
          <w:sz w:val="28"/>
          <w:szCs w:val="28"/>
          <w:shd w:val="clear" w:color="auto" w:fill="FFFFFF"/>
        </w:rPr>
        <w:t xml:space="preserve"> </w:t>
      </w:r>
      <w:r w:rsidR="009D2153" w:rsidRPr="00AC53A7">
        <w:rPr>
          <w:rFonts w:ascii="Times New Roman" w:hAnsi="Times New Roman"/>
          <w:color w:val="000000"/>
          <w:sz w:val="28"/>
          <w:szCs w:val="28"/>
          <w:shd w:val="clear" w:color="auto" w:fill="FFFFFF"/>
        </w:rPr>
        <w:t>і</w:t>
      </w:r>
      <w:r w:rsidRPr="00AC53A7">
        <w:rPr>
          <w:rFonts w:ascii="Times New Roman" w:hAnsi="Times New Roman"/>
          <w:color w:val="000000"/>
          <w:sz w:val="28"/>
          <w:szCs w:val="28"/>
          <w:shd w:val="clear" w:color="auto" w:fill="FFFFFF"/>
        </w:rPr>
        <w:t xml:space="preserve">з </w:t>
      </w:r>
      <w:r w:rsidRPr="00AC53A7">
        <w:rPr>
          <w:rFonts w:ascii="Times New Roman" w:hAnsi="Times New Roman"/>
          <w:sz w:val="28"/>
          <w:szCs w:val="28"/>
        </w:rPr>
        <w:t xml:space="preserve">Міністерством юстиції України матимуть право ініціювати процедуру заборони політичної партії. </w:t>
      </w:r>
    </w:p>
    <w:p w14:paraId="50171B96" w14:textId="77777777" w:rsidR="001E4FDF" w:rsidRPr="00AC53A7" w:rsidRDefault="001E4FDF" w:rsidP="001E4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shd w:val="clear" w:color="auto" w:fill="FFFFFF"/>
        </w:rPr>
      </w:pPr>
      <w:r w:rsidRPr="00AC53A7">
        <w:rPr>
          <w:rFonts w:ascii="Times New Roman" w:hAnsi="Times New Roman"/>
          <w:sz w:val="28"/>
          <w:szCs w:val="28"/>
        </w:rPr>
        <w:t xml:space="preserve">5. Ч. 1 ст. 37 КУ </w:t>
      </w:r>
      <w:r w:rsidR="009D2153" w:rsidRPr="00AC53A7">
        <w:rPr>
          <w:rFonts w:ascii="Times New Roman" w:hAnsi="Times New Roman"/>
          <w:sz w:val="28"/>
          <w:szCs w:val="28"/>
        </w:rPr>
        <w:t>варто</w:t>
      </w:r>
      <w:r w:rsidRPr="00AC53A7">
        <w:rPr>
          <w:rFonts w:ascii="Times New Roman" w:hAnsi="Times New Roman"/>
          <w:sz w:val="28"/>
          <w:szCs w:val="28"/>
        </w:rPr>
        <w:t xml:space="preserve"> викласти в такій редакції: «</w:t>
      </w:r>
      <w:r w:rsidRPr="00AC53A7">
        <w:rPr>
          <w:rFonts w:ascii="Times New Roman" w:hAnsi="Times New Roman"/>
          <w:sz w:val="28"/>
          <w:szCs w:val="28"/>
          <w:shd w:val="clear" w:color="auto" w:fill="FFFFFF"/>
        </w:rPr>
        <w:t xml:space="preserve">Утворення і діяльність політичних партій та громадських організацій, програмні цілі або дії яких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 </w:t>
      </w:r>
      <w:r w:rsidRPr="00AC53A7">
        <w:rPr>
          <w:rFonts w:ascii="Times New Roman" w:hAnsi="Times New Roman"/>
          <w:sz w:val="28"/>
          <w:szCs w:val="28"/>
        </w:rPr>
        <w:t xml:space="preserve">пропаганду </w:t>
      </w:r>
      <w:r w:rsidRPr="00AC53A7">
        <w:rPr>
          <w:rFonts w:ascii="Times New Roman" w:hAnsi="Times New Roman"/>
          <w:sz w:val="28"/>
          <w:szCs w:val="28"/>
        </w:rPr>
        <w:lastRenderedPageBreak/>
        <w:t>комуністичного та(або) націонал-соціалістичного (нацистського) тоталітарних режимів та їх символіки</w:t>
      </w:r>
      <w:r w:rsidR="009D2153" w:rsidRPr="00AC53A7">
        <w:rPr>
          <w:rFonts w:ascii="Times New Roman" w:hAnsi="Times New Roman"/>
          <w:sz w:val="28"/>
          <w:szCs w:val="28"/>
        </w:rPr>
        <w:t>,</w:t>
      </w:r>
      <w:r w:rsidRPr="00AC53A7">
        <w:rPr>
          <w:rFonts w:ascii="Times New Roman" w:hAnsi="Times New Roman"/>
          <w:sz w:val="28"/>
          <w:szCs w:val="28"/>
        </w:rPr>
        <w:t xml:space="preserve"> </w:t>
      </w:r>
      <w:r w:rsidRPr="00AC53A7">
        <w:rPr>
          <w:rFonts w:ascii="Times New Roman" w:hAnsi="Times New Roman"/>
          <w:sz w:val="28"/>
          <w:szCs w:val="28"/>
          <w:shd w:val="clear" w:color="auto" w:fill="FFFFFF"/>
        </w:rPr>
        <w:t>забороняються».</w:t>
      </w:r>
    </w:p>
    <w:p w14:paraId="218A3A43" w14:textId="77777777" w:rsidR="001E4FDF" w:rsidRPr="00AC53A7" w:rsidRDefault="001E4FDF" w:rsidP="001E4FDF">
      <w:pPr>
        <w:spacing w:after="0" w:line="360" w:lineRule="auto"/>
        <w:ind w:firstLine="709"/>
        <w:jc w:val="both"/>
        <w:rPr>
          <w:rFonts w:ascii="Times New Roman" w:hAnsi="Times New Roman"/>
          <w:sz w:val="28"/>
          <w:szCs w:val="28"/>
        </w:rPr>
      </w:pPr>
      <w:r w:rsidRPr="00AC53A7">
        <w:rPr>
          <w:rFonts w:ascii="Times New Roman" w:hAnsi="Times New Roman"/>
          <w:sz w:val="28"/>
          <w:szCs w:val="28"/>
        </w:rPr>
        <w:t xml:space="preserve">6. На відміну від КСУ та Конституційного </w:t>
      </w:r>
      <w:r w:rsidR="009D2153" w:rsidRPr="00AC53A7">
        <w:rPr>
          <w:rFonts w:ascii="Times New Roman" w:hAnsi="Times New Roman"/>
          <w:sz w:val="28"/>
          <w:szCs w:val="28"/>
        </w:rPr>
        <w:t>С</w:t>
      </w:r>
      <w:r w:rsidRPr="00AC53A7">
        <w:rPr>
          <w:rFonts w:ascii="Times New Roman" w:hAnsi="Times New Roman"/>
          <w:sz w:val="28"/>
          <w:szCs w:val="28"/>
        </w:rPr>
        <w:t xml:space="preserve">уду Латвії, Конституційний Трибунал Польщі відіграє провідну роль у контролі за діяльністю політичних партій, оскільки саме він вирішує питання про відповідність Конституції Польщі цілей </w:t>
      </w:r>
      <w:r w:rsidR="009D2153" w:rsidRPr="00AC53A7">
        <w:rPr>
          <w:rFonts w:ascii="Times New Roman" w:hAnsi="Times New Roman"/>
          <w:sz w:val="28"/>
          <w:szCs w:val="28"/>
        </w:rPr>
        <w:t>чи</w:t>
      </w:r>
      <w:r w:rsidRPr="00AC53A7">
        <w:rPr>
          <w:rFonts w:ascii="Times New Roman" w:hAnsi="Times New Roman"/>
          <w:sz w:val="28"/>
          <w:szCs w:val="28"/>
        </w:rPr>
        <w:t xml:space="preserve"> діяльності</w:t>
      </w:r>
      <w:r w:rsidR="009D2153" w:rsidRPr="00AC53A7">
        <w:rPr>
          <w:rFonts w:ascii="Times New Roman" w:hAnsi="Times New Roman"/>
          <w:sz w:val="28"/>
          <w:szCs w:val="28"/>
        </w:rPr>
        <w:t xml:space="preserve"> польських</w:t>
      </w:r>
      <w:r w:rsidRPr="00AC53A7">
        <w:rPr>
          <w:rFonts w:ascii="Times New Roman" w:hAnsi="Times New Roman"/>
          <w:sz w:val="28"/>
          <w:szCs w:val="28"/>
        </w:rPr>
        <w:t xml:space="preserve"> політичних партій. Конституційний Трибунал </w:t>
      </w:r>
      <w:r w:rsidR="009D2153" w:rsidRPr="00AC53A7">
        <w:rPr>
          <w:rFonts w:ascii="Times New Roman" w:hAnsi="Times New Roman"/>
          <w:sz w:val="28"/>
          <w:szCs w:val="28"/>
        </w:rPr>
        <w:t xml:space="preserve">Польщі </w:t>
      </w:r>
      <w:r w:rsidRPr="00AC53A7">
        <w:rPr>
          <w:rFonts w:ascii="Times New Roman" w:hAnsi="Times New Roman"/>
          <w:sz w:val="28"/>
          <w:szCs w:val="28"/>
        </w:rPr>
        <w:t xml:space="preserve">за зверненням відповідних уповноважених державних органів </w:t>
      </w:r>
      <w:r w:rsidR="009D2153" w:rsidRPr="00AC53A7">
        <w:rPr>
          <w:rFonts w:ascii="Times New Roman" w:hAnsi="Times New Roman"/>
          <w:sz w:val="28"/>
          <w:szCs w:val="28"/>
        </w:rPr>
        <w:t>і</w:t>
      </w:r>
      <w:r w:rsidRPr="00AC53A7">
        <w:rPr>
          <w:rFonts w:ascii="Times New Roman" w:hAnsi="Times New Roman"/>
          <w:sz w:val="28"/>
          <w:szCs w:val="28"/>
        </w:rPr>
        <w:t xml:space="preserve"> посадових осіб може здійснювати контроль за діяльністю політичних партій як на етапі їх державної реєстрації</w:t>
      </w:r>
      <w:r w:rsidR="000A5B9F" w:rsidRPr="00AC53A7">
        <w:rPr>
          <w:rFonts w:ascii="Times New Roman" w:hAnsi="Times New Roman"/>
          <w:sz w:val="28"/>
          <w:szCs w:val="28"/>
        </w:rPr>
        <w:t>,</w:t>
      </w:r>
      <w:r w:rsidRPr="00AC53A7">
        <w:rPr>
          <w:rFonts w:ascii="Times New Roman" w:hAnsi="Times New Roman"/>
          <w:sz w:val="28"/>
          <w:szCs w:val="28"/>
        </w:rPr>
        <w:t xml:space="preserve"> так і після такої реєстрації </w:t>
      </w:r>
      <w:r w:rsidR="000A5B9F" w:rsidRPr="00AC53A7">
        <w:rPr>
          <w:rFonts w:ascii="Times New Roman" w:hAnsi="Times New Roman"/>
          <w:sz w:val="28"/>
          <w:szCs w:val="28"/>
        </w:rPr>
        <w:t>в</w:t>
      </w:r>
      <w:r w:rsidRPr="00AC53A7">
        <w:rPr>
          <w:rFonts w:ascii="Times New Roman" w:hAnsi="Times New Roman"/>
          <w:sz w:val="28"/>
          <w:szCs w:val="28"/>
        </w:rPr>
        <w:t xml:space="preserve"> процесі їх діяльності. </w:t>
      </w:r>
    </w:p>
    <w:p w14:paraId="4EE9DDFA" w14:textId="77777777" w:rsidR="001E4FDF" w:rsidRPr="00AC53A7" w:rsidRDefault="001E4FDF">
      <w:pPr>
        <w:rPr>
          <w:rFonts w:ascii="Times New Roman" w:hAnsi="Times New Roman"/>
        </w:rPr>
      </w:pPr>
      <w:r w:rsidRPr="00AC53A7">
        <w:rPr>
          <w:rFonts w:ascii="Times New Roman" w:hAnsi="Times New Roman"/>
        </w:rPr>
        <w:br w:type="page"/>
      </w:r>
    </w:p>
    <w:p w14:paraId="7CF59E27" w14:textId="77777777" w:rsidR="000A5B9F" w:rsidRPr="00AC53A7" w:rsidRDefault="000A5B9F" w:rsidP="000A5B9F">
      <w:pPr>
        <w:jc w:val="center"/>
        <w:rPr>
          <w:rFonts w:ascii="Times New Roman" w:hAnsi="Times New Roman"/>
          <w:sz w:val="28"/>
          <w:szCs w:val="28"/>
        </w:rPr>
      </w:pPr>
      <w:r w:rsidRPr="00AC53A7">
        <w:rPr>
          <w:rFonts w:ascii="Times New Roman" w:hAnsi="Times New Roman"/>
          <w:sz w:val="28"/>
          <w:szCs w:val="28"/>
        </w:rPr>
        <w:lastRenderedPageBreak/>
        <w:t>ВИСНОВКИ</w:t>
      </w:r>
    </w:p>
    <w:p w14:paraId="75C1324E" w14:textId="77777777" w:rsidR="000A5B9F" w:rsidRPr="00AC53A7" w:rsidRDefault="000A5B9F" w:rsidP="00250631">
      <w:pPr>
        <w:spacing w:after="0" w:line="360" w:lineRule="auto"/>
        <w:jc w:val="both"/>
        <w:rPr>
          <w:rFonts w:ascii="Times New Roman" w:hAnsi="Times New Roman"/>
          <w:sz w:val="28"/>
          <w:szCs w:val="28"/>
        </w:rPr>
      </w:pPr>
    </w:p>
    <w:p w14:paraId="0FB3C928" w14:textId="77777777" w:rsidR="00250631" w:rsidRPr="00AC53A7" w:rsidRDefault="00250631" w:rsidP="00250631">
      <w:pPr>
        <w:spacing w:after="0" w:line="360" w:lineRule="auto"/>
        <w:ind w:firstLine="709"/>
        <w:jc w:val="both"/>
        <w:rPr>
          <w:rFonts w:ascii="Times New Roman" w:hAnsi="Times New Roman"/>
          <w:sz w:val="28"/>
          <w:szCs w:val="28"/>
        </w:rPr>
      </w:pPr>
      <w:r w:rsidRPr="00AC53A7">
        <w:rPr>
          <w:rFonts w:ascii="Times New Roman" w:hAnsi="Times New Roman"/>
          <w:sz w:val="28"/>
          <w:szCs w:val="28"/>
        </w:rPr>
        <w:t>Проведене в дисертації порівняльне дослідження особливостей контролю за діяльністю політичних партій в Україні та окремих країнах ЄС дозволило сформулювати низку науково обґрунтованих рекомендацій та пропозицій щодо вдосконалення конституційно-правового регулювання контролю за діяльністю політичних партій в Україні. Головними науковими й практичними результатами роботи є такі висновки:</w:t>
      </w:r>
    </w:p>
    <w:p w14:paraId="7F38CFE1" w14:textId="77777777" w:rsidR="00250631" w:rsidRPr="00AC53A7" w:rsidRDefault="00250631" w:rsidP="00250631">
      <w:pPr>
        <w:spacing w:after="0" w:line="360" w:lineRule="auto"/>
        <w:ind w:firstLine="709"/>
        <w:jc w:val="both"/>
        <w:rPr>
          <w:rFonts w:ascii="Times New Roman" w:hAnsi="Times New Roman"/>
          <w:sz w:val="28"/>
          <w:szCs w:val="28"/>
        </w:rPr>
      </w:pPr>
      <w:r w:rsidRPr="00AC53A7">
        <w:rPr>
          <w:rFonts w:ascii="Times New Roman" w:hAnsi="Times New Roman"/>
          <w:sz w:val="28"/>
          <w:szCs w:val="28"/>
        </w:rPr>
        <w:t xml:space="preserve">1. </w:t>
      </w:r>
      <w:r w:rsidRPr="00AC53A7">
        <w:rPr>
          <w:rFonts w:ascii="Times New Roman" w:hAnsi="Times New Roman"/>
          <w:color w:val="000000" w:themeColor="text1"/>
          <w:sz w:val="28"/>
          <w:szCs w:val="28"/>
        </w:rPr>
        <w:t xml:space="preserve">Варто виділяти два види контролю за діяльністю політичних партій - внутрішній і зовнішній. Внутрішній контроль за діяльністю партії здійснюється уповноваженими на те партійними органами та членами партії в порядку, визначеному положеннями її статуту. У свою чергу зовнішній контроль поділяється на державний та громадський контроль за діяльністю політичних партій. </w:t>
      </w:r>
    </w:p>
    <w:p w14:paraId="418BEE76" w14:textId="77777777" w:rsidR="00250631" w:rsidRPr="00AC53A7" w:rsidRDefault="00250631" w:rsidP="00250631">
      <w:pPr>
        <w:pStyle w:val="BodyTextIndent"/>
        <w:tabs>
          <w:tab w:val="left" w:pos="8789"/>
        </w:tabs>
        <w:spacing w:after="0" w:line="360" w:lineRule="auto"/>
        <w:ind w:left="0" w:firstLine="709"/>
        <w:jc w:val="both"/>
        <w:rPr>
          <w:rFonts w:ascii="Times New Roman" w:hAnsi="Times New Roman"/>
          <w:sz w:val="28"/>
          <w:szCs w:val="28"/>
        </w:rPr>
      </w:pPr>
      <w:r w:rsidRPr="00AC53A7">
        <w:rPr>
          <w:rFonts w:ascii="Times New Roman" w:hAnsi="Times New Roman"/>
          <w:color w:val="000000" w:themeColor="text1"/>
          <w:sz w:val="28"/>
          <w:szCs w:val="28"/>
        </w:rPr>
        <w:t xml:space="preserve">2. Суб’єктом контролю за поточною діяльністю політичних партій в Україні є Міністерство юстиції України, а предметом такого контролю є належне забезпечення політичними партіями внесення змін до відомостей про політичну партію, які містяться в реєстрі політичних партій; додержання політичною партією вимог її статуту; висування політичною партією своїх кандидатів на відповідних виборах; дотримання політичною партією вимог встановленої законом мінімальної кількості членів політичної партії або кількості структурних підрозділів. Водночас позитивний </w:t>
      </w:r>
      <w:r w:rsidRPr="00AC53A7">
        <w:rPr>
          <w:rFonts w:ascii="Times New Roman" w:hAnsi="Times New Roman"/>
          <w:sz w:val="28"/>
          <w:szCs w:val="28"/>
        </w:rPr>
        <w:t>досвід країн ЄС, практика Європейського суду з прав людини та рекомендації міжнародних організацій виходять із того, що контроль за виконанням статуту політичної партії повинен належати до внутрішнього контролю, тобто здійснюватися відповідними партійними органами та членами політичної партії. Подібну практику доцільно запровадити в Україні, виключивши із Закону України «Про політичні партії в Україні» положення, які встановлюють здійснення державного контролю за додержанням політичною партією вимог її статуту.</w:t>
      </w:r>
    </w:p>
    <w:p w14:paraId="30480B4C" w14:textId="77777777" w:rsidR="00250631" w:rsidRPr="00AC53A7" w:rsidRDefault="00250631" w:rsidP="00250631">
      <w:pPr>
        <w:spacing w:after="0" w:line="360" w:lineRule="auto"/>
        <w:ind w:firstLine="709"/>
        <w:jc w:val="both"/>
        <w:rPr>
          <w:rFonts w:ascii="Times New Roman" w:hAnsi="Times New Roman"/>
          <w:color w:val="000000"/>
          <w:sz w:val="28"/>
          <w:szCs w:val="28"/>
        </w:rPr>
      </w:pPr>
      <w:r w:rsidRPr="00AC53A7">
        <w:rPr>
          <w:rFonts w:ascii="Times New Roman" w:hAnsi="Times New Roman"/>
          <w:sz w:val="28"/>
          <w:szCs w:val="28"/>
        </w:rPr>
        <w:lastRenderedPageBreak/>
        <w:t xml:space="preserve">3. Необхідно виділити три основні моделі, які визначають порядок доведення партією мінімального рівня підтримки: не встановлюється жодних вимог щодо кількості членів політичної партії та попереднього збирання підписів на підтримку рішення про створення політичної партії; мінімальна кількість членів партії не встановлюється, натомість передбачена процедура збирання підписів на підтримку створення політичної партії; встановлюється мінімально </w:t>
      </w:r>
      <w:r w:rsidRPr="00AC53A7">
        <w:rPr>
          <w:rFonts w:ascii="Times New Roman" w:hAnsi="Times New Roman"/>
          <w:color w:val="000000" w:themeColor="text1"/>
          <w:sz w:val="28"/>
          <w:szCs w:val="28"/>
        </w:rPr>
        <w:t xml:space="preserve">допустима для реєстрації й діяльності кількість членів партії. Та чи інша модель визначає особливості державного контролю за дотриманням політичними партіями мінімально необхідного рівня підтримки. </w:t>
      </w:r>
      <w:r w:rsidRPr="00AC53A7">
        <w:rPr>
          <w:rFonts w:ascii="Times New Roman" w:hAnsi="Times New Roman"/>
          <w:sz w:val="28"/>
          <w:szCs w:val="28"/>
        </w:rPr>
        <w:t xml:space="preserve">Оскільки в сучасних умовах реальна підтримка політичної партії визначається не кількістю членів або кількістю зібраних підписів, а результатами виборів, то </w:t>
      </w:r>
      <w:r w:rsidRPr="00AC53A7">
        <w:rPr>
          <w:rFonts w:ascii="Times New Roman" w:hAnsi="Times New Roman"/>
          <w:color w:val="000000" w:themeColor="text1"/>
          <w:sz w:val="28"/>
          <w:szCs w:val="28"/>
        </w:rPr>
        <w:t xml:space="preserve">запровадження в Україні мінімальної кількості членів політичної партії недоцільне, натомість варто спростити вимоги до реєстрації політичної партії, </w:t>
      </w:r>
      <w:r w:rsidRPr="00AC53A7">
        <w:rPr>
          <w:rFonts w:ascii="Times New Roman" w:hAnsi="Times New Roman"/>
          <w:color w:val="000000"/>
          <w:sz w:val="28"/>
          <w:szCs w:val="28"/>
        </w:rPr>
        <w:t xml:space="preserve">скасувавши необхідність збирання підписів не менш як у двох третинах районів не менш як двох третин областей України, міст Києва й Севастополя та Автономної Республіки Крим. Водночас закріплений у Законі України «Про політичні партії в Україні» принцип всеукраїнського статусу (дерегіоналізації) політичних партій забезпечується </w:t>
      </w:r>
      <w:r w:rsidRPr="00AC53A7">
        <w:rPr>
          <w:rFonts w:ascii="Times New Roman" w:hAnsi="Times New Roman"/>
          <w:sz w:val="28"/>
          <w:szCs w:val="28"/>
        </w:rPr>
        <w:t xml:space="preserve">обов’язком політичної партії </w:t>
      </w:r>
      <w:r w:rsidRPr="00AC53A7">
        <w:rPr>
          <w:rFonts w:ascii="Times New Roman" w:hAnsi="Times New Roman"/>
          <w:color w:val="000000"/>
          <w:sz w:val="28"/>
          <w:szCs w:val="28"/>
        </w:rPr>
        <w:t>протягом шести місяців із дня реєстрації утворити та зареєструвати свої обласні організацій в більшості областей, що є більш вагомим доказом всеукраїнського статусу, ніж збір підписів (принаймні в тому вигляді, у якому він функціонує на сьогодні).</w:t>
      </w:r>
    </w:p>
    <w:p w14:paraId="56E621B3" w14:textId="77777777" w:rsidR="00250631" w:rsidRPr="00AC53A7" w:rsidRDefault="00250631" w:rsidP="00250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hAnsi="Times New Roman"/>
          <w:color w:val="000000"/>
          <w:sz w:val="28"/>
          <w:szCs w:val="28"/>
        </w:rPr>
      </w:pPr>
      <w:r w:rsidRPr="00AC53A7">
        <w:rPr>
          <w:rFonts w:ascii="Times New Roman" w:hAnsi="Times New Roman"/>
          <w:color w:val="000000"/>
          <w:sz w:val="28"/>
          <w:szCs w:val="28"/>
        </w:rPr>
        <w:t xml:space="preserve">4. Положення Закону України «Про політичні партії в Україні» в частині державного контролю за цільовим використання коштів, отриманих партіями з державного бюджету на фінансування статутної діяльності політичної партії, сформульовані невдало, оскільки в законодавстві відсутнє визначення самого поняття </w:t>
      </w:r>
      <w:r w:rsidRPr="00AC53A7">
        <w:rPr>
          <w:rFonts w:ascii="Times New Roman" w:eastAsia="TimesNewRoman" w:hAnsi="Times New Roman"/>
          <w:sz w:val="28"/>
          <w:szCs w:val="28"/>
        </w:rPr>
        <w:t xml:space="preserve">«статутна діяльність», а тому питання про те, на які саме потреби політичні партії можуть витрачати кошти, отримані з державного бюджету, залишається відкритим. </w:t>
      </w:r>
      <w:r w:rsidRPr="00AC53A7">
        <w:rPr>
          <w:rFonts w:ascii="Times New Roman" w:hAnsi="Times New Roman"/>
          <w:sz w:val="28"/>
          <w:szCs w:val="28"/>
        </w:rPr>
        <w:t xml:space="preserve">Для усунення цієї прогалини більш доцільним буде не закріплення виключного переліку потреб, на які політичні партії можуть використовувати кошти, отримані з державного бюджету на фінансування їх </w:t>
      </w:r>
      <w:r w:rsidRPr="00AC53A7">
        <w:rPr>
          <w:rFonts w:ascii="Times New Roman" w:hAnsi="Times New Roman"/>
          <w:sz w:val="28"/>
          <w:szCs w:val="28"/>
        </w:rPr>
        <w:lastRenderedPageBreak/>
        <w:t xml:space="preserve">статутної діяльності, а навпаки, закріплення переліку потреб, на які партії не мають права використовувати кошти, отримані з державного бюджету на фінансування їх статутної діяльності, причому кількість таких потреб повинна бути мінімальною. Таке законодавче регулювання дасть змогу визнавати нецільовим використання </w:t>
      </w:r>
      <w:r w:rsidRPr="00AC53A7">
        <w:rPr>
          <w:rFonts w:ascii="Times New Roman" w:hAnsi="Times New Roman"/>
          <w:color w:val="000000"/>
          <w:sz w:val="28"/>
          <w:szCs w:val="28"/>
        </w:rPr>
        <w:t xml:space="preserve">політичною партією коштів, виділених із державного бюджету на фінансування її статутної діяльності, тільки якщо партією використано такі кошти на потреби, прямо заборонені законом. </w:t>
      </w:r>
      <w:r w:rsidRPr="00AC53A7">
        <w:rPr>
          <w:rFonts w:ascii="Times New Roman" w:hAnsi="Times New Roman"/>
          <w:sz w:val="28"/>
          <w:szCs w:val="28"/>
        </w:rPr>
        <w:t>Для цього ч. 2 ст. 17-9 Закону України «Про політичні партії в Україні» варто викласти в такій редакції: «</w:t>
      </w:r>
      <w:r w:rsidRPr="00AC53A7">
        <w:rPr>
          <w:rFonts w:ascii="Times New Roman" w:hAnsi="Times New Roman"/>
          <w:color w:val="000000"/>
          <w:sz w:val="28"/>
          <w:szCs w:val="28"/>
        </w:rPr>
        <w:t>У разі виявлення Рахунковою палатою чи Національним агентством з питань запобігання корупції фактів, які свідчать про те, що кошти, виділені з державного бюджету на фінансування статутної діяльності політичної партії, використані нею на фінансування участі у виборах народних депутатів України, виборах Президента України, місцевих виборах або на оплату послуг за розміщення політичної реклами партії, Рахункова палата чи Національне агентство з питань запобігання корупції невідкладно звертається до суду з позовом про встановлення відповідних фактів».</w:t>
      </w:r>
    </w:p>
    <w:p w14:paraId="55A7A79E" w14:textId="77777777" w:rsidR="00250631" w:rsidRPr="00AC53A7" w:rsidRDefault="00250631" w:rsidP="00250631">
      <w:pPr>
        <w:spacing w:after="0" w:line="360" w:lineRule="auto"/>
        <w:ind w:firstLine="709"/>
        <w:jc w:val="both"/>
        <w:rPr>
          <w:rFonts w:ascii="Times New Roman" w:hAnsi="Times New Roman"/>
          <w:sz w:val="28"/>
          <w:szCs w:val="28"/>
        </w:rPr>
      </w:pPr>
      <w:r w:rsidRPr="00AC53A7">
        <w:rPr>
          <w:rFonts w:ascii="Times New Roman" w:hAnsi="Times New Roman"/>
          <w:sz w:val="28"/>
          <w:szCs w:val="28"/>
        </w:rPr>
        <w:t xml:space="preserve">5. Законодавство України, яке регулює </w:t>
      </w:r>
      <w:r w:rsidRPr="00AC53A7">
        <w:rPr>
          <w:rFonts w:ascii="Times New Roman" w:eastAsia="Calibri" w:hAnsi="Times New Roman"/>
          <w:sz w:val="28"/>
          <w:szCs w:val="28"/>
        </w:rPr>
        <w:t>добровільне припинення діяльності політичних партій, потребує подальшого вдосконалення як у напрямі конкретизації та усунення прогалин в існуючих формах такого добровільного припинення (самоліквідації й реорганізації), так і в напрямі запровадження нових форм реорганізації політичних партій. Зокрема, у</w:t>
      </w:r>
      <w:r w:rsidRPr="00AC53A7">
        <w:rPr>
          <w:rFonts w:ascii="Times New Roman" w:hAnsi="Times New Roman"/>
          <w:b/>
          <w:sz w:val="28"/>
          <w:szCs w:val="28"/>
        </w:rPr>
        <w:t xml:space="preserve"> </w:t>
      </w:r>
      <w:r w:rsidRPr="00AC53A7">
        <w:rPr>
          <w:rFonts w:ascii="Times New Roman" w:hAnsi="Times New Roman"/>
          <w:sz w:val="28"/>
          <w:szCs w:val="28"/>
        </w:rPr>
        <w:t xml:space="preserve">законодавстві України доцільно закріпити існуючу в окремих країнах ЄС форму реорганізації політичної партії шляхом її перетворення на громадську організацію. Реорганізація політичної партії в громадську організацію має очевидні переваги перед звичайною ліквідацією політичних партій і є альтернативою такій ліквідації. Цей вид реорганізації буде актуальним для політичних партій, які через різні обставини не в змозі надалі функціонувати як політичні партії, проте їх члени (або їх частина) не хочуть вступати в інші (або створювати) політичні партії, однак мають бажання брати участь у суспільному житті. Така форма реорганізації політичних партій, з одного боку, буде альтернативою ліквідації </w:t>
      </w:r>
      <w:r w:rsidRPr="00AC53A7">
        <w:rPr>
          <w:rFonts w:ascii="Times New Roman" w:hAnsi="Times New Roman"/>
          <w:sz w:val="28"/>
          <w:szCs w:val="28"/>
        </w:rPr>
        <w:lastRenderedPageBreak/>
        <w:t xml:space="preserve">політичної партії, а з іншого – сприятиме зменшенню кількості зареєстрованих політичних партій. </w:t>
      </w:r>
    </w:p>
    <w:p w14:paraId="1BD63F34" w14:textId="77777777" w:rsidR="00250631" w:rsidRPr="00AC53A7" w:rsidRDefault="00250631" w:rsidP="00250631">
      <w:pPr>
        <w:spacing w:after="0" w:line="360" w:lineRule="auto"/>
        <w:ind w:firstLine="709"/>
        <w:jc w:val="both"/>
        <w:rPr>
          <w:rFonts w:ascii="Times New Roman" w:hAnsi="Times New Roman"/>
          <w:sz w:val="28"/>
          <w:szCs w:val="28"/>
        </w:rPr>
      </w:pPr>
      <w:r w:rsidRPr="00AC53A7">
        <w:rPr>
          <w:rFonts w:ascii="Times New Roman" w:hAnsi="Times New Roman"/>
          <w:sz w:val="28"/>
          <w:szCs w:val="28"/>
        </w:rPr>
        <w:t>6. Закріплення права ініціювання питання про заборону політичної партії за одним суб’єктом (Міністерством юстиції України) є невиправданим, оскільки інші органи державної влади, у яких під час здійснення своїх функцій з’являється інформація та матеріали, що можуть бути підставою для заборони партії, не можуть самостійно звернутися до суду, а повинні надавати ці матеріали Міністерству юстиції України, яке й прийматиме рішення про достатність підстав для подання позову. Тобто первинну оцінку того, чи було порушення політичною партією вимог, встановлених ст. 37 Конституції України, здійснює Міністерство юстиції України, а не судовий орган. Тому в законодавство України необхідно внести відповідні зміни, що мають</w:t>
      </w:r>
      <w:r w:rsidRPr="00AC53A7">
        <w:rPr>
          <w:rFonts w:ascii="Times New Roman" w:hAnsi="Times New Roman"/>
          <w:color w:val="000000"/>
          <w:sz w:val="28"/>
          <w:szCs w:val="28"/>
          <w:shd w:val="clear" w:color="auto" w:fill="FFFFFF"/>
        </w:rPr>
        <w:t xml:space="preserve"> розширити перелік суб’єктів, які поруч із </w:t>
      </w:r>
      <w:r w:rsidRPr="00AC53A7">
        <w:rPr>
          <w:rFonts w:ascii="Times New Roman" w:hAnsi="Times New Roman"/>
          <w:sz w:val="28"/>
          <w:szCs w:val="28"/>
        </w:rPr>
        <w:t xml:space="preserve">Міністерством юстиції України матимуть право ініціювати процедуру заборони політичної партії. </w:t>
      </w:r>
    </w:p>
    <w:p w14:paraId="05436976" w14:textId="77777777" w:rsidR="00250631" w:rsidRPr="00AC53A7" w:rsidRDefault="00250631" w:rsidP="00250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AC53A7">
        <w:rPr>
          <w:rFonts w:ascii="Times New Roman" w:hAnsi="Times New Roman"/>
          <w:sz w:val="28"/>
          <w:szCs w:val="28"/>
        </w:rPr>
        <w:t xml:space="preserve">7. Проведений порівняльно-правовий аналіз конституційно-правового регулювання державного контролю за діяльністю політичних партій дав змогу обґрунтувати низку науково-практичних пропозицій щодо вдосконалення вітчизняного законодавства, зокрема: </w:t>
      </w:r>
    </w:p>
    <w:p w14:paraId="063196DB" w14:textId="77777777" w:rsidR="00250631" w:rsidRPr="00AC53A7" w:rsidRDefault="00250631" w:rsidP="00250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shd w:val="clear" w:color="auto" w:fill="FFFFFF"/>
        </w:rPr>
      </w:pPr>
      <w:r w:rsidRPr="00AC53A7">
        <w:rPr>
          <w:rFonts w:ascii="Times New Roman" w:hAnsi="Times New Roman"/>
          <w:sz w:val="28"/>
          <w:szCs w:val="28"/>
        </w:rPr>
        <w:t>- ч. 1 ст. 37 Конституції України необхідно викласти в такій редакції: «</w:t>
      </w:r>
      <w:r w:rsidRPr="00AC53A7">
        <w:rPr>
          <w:rFonts w:ascii="Times New Roman" w:hAnsi="Times New Roman"/>
          <w:sz w:val="28"/>
          <w:szCs w:val="28"/>
          <w:shd w:val="clear" w:color="auto" w:fill="FFFFFF"/>
        </w:rPr>
        <w:t xml:space="preserve">Утворення і діяльність політичних партій та громадських організацій, програмні цілі або дії яких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 </w:t>
      </w:r>
      <w:r w:rsidRPr="00AC53A7">
        <w:rPr>
          <w:rFonts w:ascii="Times New Roman" w:hAnsi="Times New Roman"/>
          <w:sz w:val="28"/>
          <w:szCs w:val="28"/>
        </w:rPr>
        <w:t xml:space="preserve">пропаганду комуністичного та(або) націонал-соціалістичного (нацистського) тоталітарних режимів та їх символіки, </w:t>
      </w:r>
      <w:r w:rsidRPr="00AC53A7">
        <w:rPr>
          <w:rFonts w:ascii="Times New Roman" w:hAnsi="Times New Roman"/>
          <w:sz w:val="28"/>
          <w:szCs w:val="28"/>
          <w:shd w:val="clear" w:color="auto" w:fill="FFFFFF"/>
        </w:rPr>
        <w:t>забороняються»;</w:t>
      </w:r>
    </w:p>
    <w:p w14:paraId="377511DF" w14:textId="77777777" w:rsidR="00250631" w:rsidRPr="00AC53A7" w:rsidRDefault="00250631" w:rsidP="00250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AC53A7">
        <w:rPr>
          <w:rFonts w:ascii="Times New Roman" w:hAnsi="Times New Roman"/>
          <w:sz w:val="28"/>
          <w:szCs w:val="28"/>
        </w:rPr>
        <w:t xml:space="preserve">- ч. 1 ст. 10 </w:t>
      </w:r>
      <w:r w:rsidRPr="00AC53A7">
        <w:rPr>
          <w:rFonts w:ascii="Times New Roman" w:hAnsi="Times New Roman"/>
          <w:color w:val="000000"/>
          <w:sz w:val="28"/>
          <w:szCs w:val="28"/>
        </w:rPr>
        <w:t xml:space="preserve">Закону України «Про політичні партії в України» варто викласти в такій редакції: «Рішення про створення політичної партії приймається на її установчому з’їзді (конференції, зборах). Це рішення має </w:t>
      </w:r>
      <w:r w:rsidRPr="00AC53A7">
        <w:rPr>
          <w:rFonts w:ascii="Times New Roman" w:hAnsi="Times New Roman"/>
          <w:color w:val="000000"/>
          <w:sz w:val="28"/>
          <w:szCs w:val="28"/>
        </w:rPr>
        <w:lastRenderedPageBreak/>
        <w:t>бути підтримано підписами не менше 10 тисяч громадян України, які відповідно до Конституції України мають право голосу на виборах»;</w:t>
      </w:r>
    </w:p>
    <w:p w14:paraId="213B6856" w14:textId="77777777" w:rsidR="00250631" w:rsidRPr="00AC53A7" w:rsidRDefault="00250631" w:rsidP="00250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AC53A7">
        <w:rPr>
          <w:rFonts w:ascii="Times New Roman" w:hAnsi="Times New Roman"/>
          <w:sz w:val="28"/>
          <w:szCs w:val="28"/>
        </w:rPr>
        <w:t xml:space="preserve">- </w:t>
      </w:r>
      <w:r w:rsidRPr="00AC53A7">
        <w:rPr>
          <w:rFonts w:ascii="Times New Roman" w:hAnsi="Times New Roman"/>
          <w:color w:val="000000"/>
          <w:sz w:val="28"/>
          <w:szCs w:val="28"/>
        </w:rPr>
        <w:t>ч</w:t>
      </w:r>
      <w:r w:rsidRPr="00AC53A7">
        <w:rPr>
          <w:rFonts w:ascii="Times New Roman" w:hAnsi="Times New Roman"/>
          <w:sz w:val="28"/>
          <w:szCs w:val="28"/>
        </w:rPr>
        <w:t xml:space="preserve">. 7 ст. 11 Закону України </w:t>
      </w:r>
      <w:r w:rsidRPr="00AC53A7">
        <w:rPr>
          <w:rFonts w:ascii="Times New Roman" w:hAnsi="Times New Roman"/>
          <w:color w:val="000000"/>
          <w:sz w:val="28"/>
          <w:szCs w:val="28"/>
        </w:rPr>
        <w:t>«Про політичні партії в Україні» необхідно викласти в такій редакції: «Політична партія протягом шести місяців з дня реєстрації забезпечує утворення та реєстрацію в порядку, встановленому цим Законом, своїх обласних організацій не менш як у чотирнадцяти адміністративно-територіальних одиницях України з перелічених у частині 2 статті 133 Конституції України»;</w:t>
      </w:r>
    </w:p>
    <w:p w14:paraId="7F1E7A4A" w14:textId="77777777" w:rsidR="00250631" w:rsidRPr="00AC53A7" w:rsidRDefault="00250631" w:rsidP="00250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AC53A7">
        <w:rPr>
          <w:rFonts w:ascii="Times New Roman" w:hAnsi="Times New Roman"/>
          <w:color w:val="000000"/>
          <w:sz w:val="28"/>
          <w:szCs w:val="28"/>
        </w:rPr>
        <w:t xml:space="preserve">- </w:t>
      </w:r>
      <w:r w:rsidRPr="00AC53A7">
        <w:rPr>
          <w:rFonts w:ascii="Times New Roman" w:hAnsi="Times New Roman"/>
          <w:sz w:val="28"/>
          <w:szCs w:val="28"/>
        </w:rPr>
        <w:t xml:space="preserve">п. 1 ч. 1 ст. 18 Закону України </w:t>
      </w:r>
      <w:r w:rsidRPr="00AC53A7">
        <w:rPr>
          <w:rFonts w:ascii="Times New Roman" w:hAnsi="Times New Roman"/>
          <w:color w:val="000000"/>
          <w:sz w:val="28"/>
          <w:szCs w:val="28"/>
        </w:rPr>
        <w:t>«Про політичні партії в Україні» варто</w:t>
      </w:r>
      <w:r w:rsidRPr="00AC53A7">
        <w:rPr>
          <w:rFonts w:ascii="Times New Roman" w:hAnsi="Times New Roman"/>
          <w:sz w:val="28"/>
          <w:szCs w:val="28"/>
        </w:rPr>
        <w:t xml:space="preserve"> викласти в такій редакції: «</w:t>
      </w:r>
      <w:r w:rsidRPr="00AC53A7">
        <w:rPr>
          <w:rFonts w:ascii="Times New Roman" w:hAnsi="Times New Roman"/>
          <w:color w:val="000000"/>
          <w:sz w:val="28"/>
          <w:szCs w:val="28"/>
        </w:rPr>
        <w:t>Центральний  орган виконавчої влади, що реалізує державну політику у сфері державної реєстрації (легалізації) об’єднань громадян, інших громадських формувань, - за додержанням політичною партією вимог Конституції  та законів України, крім випадків, коли здійснення такого контролю законом віднесено до повноважень інших органів державної влади»;</w:t>
      </w:r>
    </w:p>
    <w:p w14:paraId="4F465AEC" w14:textId="77777777" w:rsidR="00250631" w:rsidRPr="00AC53A7" w:rsidRDefault="00250631" w:rsidP="00250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AC53A7">
        <w:rPr>
          <w:rFonts w:ascii="Times New Roman" w:hAnsi="Times New Roman"/>
          <w:sz w:val="28"/>
          <w:szCs w:val="28"/>
        </w:rPr>
        <w:t>- до Закону України «</w:t>
      </w:r>
      <w:r w:rsidRPr="00AC53A7">
        <w:rPr>
          <w:rFonts w:ascii="Times New Roman" w:hAnsi="Times New Roman"/>
          <w:bCs/>
          <w:sz w:val="28"/>
          <w:szCs w:val="28"/>
          <w:shd w:val="clear" w:color="auto" w:fill="FFFFFF"/>
        </w:rPr>
        <w:t xml:space="preserve">Про державну реєстрацію юридичних осіб, фізичних осіб - підприємців та громадських формувань» варто внести зміни, які б закріпили </w:t>
      </w:r>
      <w:r w:rsidRPr="00AC53A7">
        <w:rPr>
          <w:rFonts w:ascii="Times New Roman" w:hAnsi="Times New Roman"/>
          <w:sz w:val="28"/>
          <w:szCs w:val="28"/>
        </w:rPr>
        <w:t>виключний</w:t>
      </w:r>
      <w:r w:rsidRPr="00AC53A7">
        <w:rPr>
          <w:rFonts w:ascii="Times New Roman" w:hAnsi="Times New Roman"/>
          <w:i/>
          <w:sz w:val="28"/>
          <w:szCs w:val="28"/>
        </w:rPr>
        <w:t xml:space="preserve"> </w:t>
      </w:r>
      <w:r w:rsidRPr="00AC53A7">
        <w:rPr>
          <w:rFonts w:ascii="Times New Roman" w:hAnsi="Times New Roman"/>
          <w:sz w:val="28"/>
          <w:szCs w:val="28"/>
        </w:rPr>
        <w:t xml:space="preserve">перелік підстав для продовження строку </w:t>
      </w:r>
      <w:r w:rsidRPr="00AC53A7">
        <w:rPr>
          <w:rFonts w:ascii="Times New Roman" w:hAnsi="Times New Roman"/>
          <w:bCs/>
          <w:sz w:val="28"/>
          <w:szCs w:val="28"/>
          <w:shd w:val="clear" w:color="auto" w:fill="FFFFFF"/>
        </w:rPr>
        <w:t>р</w:t>
      </w:r>
      <w:r w:rsidRPr="00AC53A7">
        <w:rPr>
          <w:rFonts w:ascii="Times New Roman" w:hAnsi="Times New Roman"/>
          <w:color w:val="000000"/>
          <w:sz w:val="28"/>
          <w:szCs w:val="28"/>
        </w:rPr>
        <w:t>озгляду документів, поданих для державної реєстрації та проведення інших реєстраційних дій;</w:t>
      </w:r>
    </w:p>
    <w:p w14:paraId="591AFB41" w14:textId="77777777" w:rsidR="000A5B9F" w:rsidRPr="00AC53A7" w:rsidRDefault="00250631" w:rsidP="00250631">
      <w:pPr>
        <w:pStyle w:val="rvps2"/>
        <w:shd w:val="clear" w:color="auto" w:fill="FFFFFF"/>
        <w:spacing w:before="0" w:beforeAutospacing="0" w:after="0" w:afterAutospacing="0" w:line="360" w:lineRule="auto"/>
        <w:ind w:firstLine="709"/>
        <w:jc w:val="both"/>
        <w:rPr>
          <w:bCs/>
          <w:sz w:val="28"/>
          <w:szCs w:val="28"/>
          <w:shd w:val="clear" w:color="auto" w:fill="FFFFFF"/>
          <w:lang w:val="uk-UA" w:eastAsia="uk-UA"/>
        </w:rPr>
      </w:pPr>
      <w:r w:rsidRPr="00AC53A7">
        <w:rPr>
          <w:bCs/>
          <w:sz w:val="28"/>
          <w:szCs w:val="28"/>
          <w:shd w:val="clear" w:color="auto" w:fill="FFFFFF"/>
          <w:lang w:val="uk-UA"/>
        </w:rPr>
        <w:t xml:space="preserve">- із </w:t>
      </w:r>
      <w:r w:rsidR="009E196E">
        <w:rPr>
          <w:bCs/>
          <w:sz w:val="28"/>
          <w:szCs w:val="28"/>
          <w:shd w:val="clear" w:color="auto" w:fill="FFFFFF"/>
          <w:lang w:val="uk-UA"/>
        </w:rPr>
        <w:t>п. 2</w:t>
      </w:r>
      <w:r w:rsidR="009E196E" w:rsidRPr="00AC53A7">
        <w:rPr>
          <w:bCs/>
          <w:sz w:val="28"/>
          <w:szCs w:val="28"/>
          <w:shd w:val="clear" w:color="auto" w:fill="FFFFFF"/>
          <w:lang w:val="uk-UA"/>
        </w:rPr>
        <w:t xml:space="preserve"> ч. </w:t>
      </w:r>
      <w:r w:rsidR="009E196E">
        <w:rPr>
          <w:bCs/>
          <w:sz w:val="28"/>
          <w:szCs w:val="28"/>
          <w:shd w:val="clear" w:color="auto" w:fill="FFFFFF"/>
          <w:lang w:val="uk-UA"/>
        </w:rPr>
        <w:t>1</w:t>
      </w:r>
      <w:r w:rsidR="009E196E" w:rsidRPr="00AC53A7">
        <w:rPr>
          <w:bCs/>
          <w:sz w:val="28"/>
          <w:szCs w:val="28"/>
          <w:shd w:val="clear" w:color="auto" w:fill="FFFFFF"/>
          <w:lang w:val="uk-UA"/>
        </w:rPr>
        <w:t xml:space="preserve"> ст. 26 </w:t>
      </w:r>
      <w:r w:rsidRPr="00AC53A7">
        <w:rPr>
          <w:sz w:val="28"/>
          <w:szCs w:val="28"/>
          <w:lang w:val="uk-UA"/>
        </w:rPr>
        <w:t>Закону України «</w:t>
      </w:r>
      <w:r w:rsidRPr="00AC53A7">
        <w:rPr>
          <w:bCs/>
          <w:sz w:val="28"/>
          <w:szCs w:val="28"/>
          <w:shd w:val="clear" w:color="auto" w:fill="FFFFFF"/>
          <w:lang w:val="uk-UA"/>
        </w:rPr>
        <w:t>Про державну реєстрацію юридичних осіб, фізичних осіб - підприємців та громадських формувань» необхідно виключити словосполучення «</w:t>
      </w:r>
      <w:r w:rsidRPr="00AC53A7">
        <w:rPr>
          <w:color w:val="000000"/>
          <w:sz w:val="28"/>
          <w:szCs w:val="28"/>
          <w:lang w:val="uk-UA" w:eastAsia="uk-UA"/>
        </w:rPr>
        <w:t>щодо політичної партії</w:t>
      </w:r>
      <w:r w:rsidRPr="00AC53A7">
        <w:rPr>
          <w:color w:val="000000"/>
          <w:sz w:val="28"/>
          <w:szCs w:val="28"/>
          <w:lang w:val="uk-UA"/>
        </w:rPr>
        <w:t xml:space="preserve">», а </w:t>
      </w:r>
      <w:r w:rsidR="00BB1867">
        <w:rPr>
          <w:bCs/>
          <w:sz w:val="28"/>
          <w:szCs w:val="28"/>
          <w:shd w:val="clear" w:color="auto" w:fill="FFFFFF"/>
          <w:lang w:val="uk-UA"/>
        </w:rPr>
        <w:t>п. 3</w:t>
      </w:r>
      <w:r w:rsidR="009E196E" w:rsidRPr="00AC53A7">
        <w:rPr>
          <w:bCs/>
          <w:sz w:val="28"/>
          <w:szCs w:val="28"/>
          <w:shd w:val="clear" w:color="auto" w:fill="FFFFFF"/>
          <w:lang w:val="uk-UA"/>
        </w:rPr>
        <w:t xml:space="preserve"> ч. </w:t>
      </w:r>
      <w:r w:rsidR="009E196E">
        <w:rPr>
          <w:bCs/>
          <w:sz w:val="28"/>
          <w:szCs w:val="28"/>
          <w:shd w:val="clear" w:color="auto" w:fill="FFFFFF"/>
          <w:lang w:val="uk-UA"/>
        </w:rPr>
        <w:t>1</w:t>
      </w:r>
      <w:r w:rsidR="009E196E" w:rsidRPr="00AC53A7">
        <w:rPr>
          <w:bCs/>
          <w:sz w:val="28"/>
          <w:szCs w:val="28"/>
          <w:shd w:val="clear" w:color="auto" w:fill="FFFFFF"/>
          <w:lang w:val="uk-UA"/>
        </w:rPr>
        <w:t xml:space="preserve"> ст. 26 </w:t>
      </w:r>
      <w:r w:rsidRPr="00AC53A7">
        <w:rPr>
          <w:color w:val="000000"/>
          <w:sz w:val="28"/>
          <w:szCs w:val="28"/>
          <w:lang w:val="uk-UA"/>
        </w:rPr>
        <w:t>цього закону викласти в наступній редакції: «Щ</w:t>
      </w:r>
      <w:r w:rsidRPr="00AC53A7">
        <w:rPr>
          <w:color w:val="000000"/>
          <w:sz w:val="28"/>
          <w:szCs w:val="28"/>
          <w:lang w:val="uk-UA" w:eastAsia="uk-UA"/>
        </w:rPr>
        <w:t>одо політичної партії, постійно діючого третейського суду - не пізніше 15 робочих днів із дати подання доку</w:t>
      </w:r>
      <w:r w:rsidRPr="00AC53A7">
        <w:rPr>
          <w:color w:val="000000"/>
          <w:sz w:val="28"/>
          <w:szCs w:val="28"/>
          <w:lang w:val="uk-UA"/>
        </w:rPr>
        <w:t>ментів для державної реєстрації».</w:t>
      </w:r>
    </w:p>
    <w:p w14:paraId="7B25DF8D" w14:textId="77777777" w:rsidR="000A5B9F" w:rsidRPr="00AC53A7" w:rsidRDefault="000A5B9F">
      <w:pPr>
        <w:rPr>
          <w:rFonts w:ascii="Times New Roman" w:hAnsi="Times New Roman"/>
        </w:rPr>
      </w:pPr>
      <w:r w:rsidRPr="00AC53A7">
        <w:rPr>
          <w:rFonts w:ascii="Times New Roman" w:hAnsi="Times New Roman"/>
        </w:rPr>
        <w:br w:type="page"/>
      </w:r>
    </w:p>
    <w:p w14:paraId="76FE167C" w14:textId="77777777" w:rsidR="008C3C66" w:rsidRPr="00AC53A7" w:rsidRDefault="008C3C66" w:rsidP="008C3C66">
      <w:pPr>
        <w:jc w:val="center"/>
        <w:rPr>
          <w:rFonts w:ascii="Times New Roman" w:hAnsi="Times New Roman"/>
          <w:b/>
          <w:sz w:val="28"/>
          <w:szCs w:val="28"/>
        </w:rPr>
      </w:pPr>
      <w:r w:rsidRPr="00AC53A7">
        <w:rPr>
          <w:rFonts w:ascii="Times New Roman" w:hAnsi="Times New Roman"/>
          <w:b/>
          <w:sz w:val="28"/>
          <w:szCs w:val="28"/>
        </w:rPr>
        <w:lastRenderedPageBreak/>
        <w:t>СПИСОК ВИКОРИСТАНИХ ДЖЕРЕЛ:</w:t>
      </w:r>
    </w:p>
    <w:p w14:paraId="0CB19367" w14:textId="77777777" w:rsidR="008C3C66" w:rsidRPr="00AC53A7" w:rsidRDefault="008C3C66" w:rsidP="008C3C66">
      <w:pPr>
        <w:rPr>
          <w:rFonts w:ascii="Times New Roman" w:hAnsi="Times New Roman"/>
        </w:rPr>
      </w:pPr>
    </w:p>
    <w:p w14:paraId="13708FBE"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color w:val="000000" w:themeColor="text1"/>
          <w:sz w:val="28"/>
          <w:szCs w:val="28"/>
        </w:rPr>
        <w:t xml:space="preserve">Богашева Н.В. Відносини держави і політичних партій в Україні: конституційно-правові аспекти : дис. … канд. юрид. наук : 12.00.02. Київ, 2011. 235 с. </w:t>
      </w:r>
    </w:p>
    <w:p w14:paraId="60471DC6"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color w:val="000000" w:themeColor="text1"/>
          <w:sz w:val="28"/>
          <w:szCs w:val="28"/>
        </w:rPr>
        <w:t xml:space="preserve">Кафарський В.І. </w:t>
      </w:r>
      <w:r w:rsidRPr="00AC53A7">
        <w:rPr>
          <w:rFonts w:ascii="Times New Roman" w:hAnsi="Times New Roman" w:cs="Times New Roman"/>
          <w:bCs/>
          <w:color w:val="000000" w:themeColor="text1"/>
          <w:sz w:val="28"/>
          <w:szCs w:val="28"/>
        </w:rPr>
        <w:t xml:space="preserve">Конституційно-правове регулювання організації та діяльності політичних партій в Україні. </w:t>
      </w:r>
      <w:r w:rsidRPr="00AC53A7">
        <w:rPr>
          <w:rFonts w:ascii="Times New Roman" w:hAnsi="Times New Roman" w:cs="Times New Roman"/>
          <w:color w:val="000000" w:themeColor="text1"/>
          <w:sz w:val="28"/>
          <w:szCs w:val="28"/>
        </w:rPr>
        <w:t>дис. ... доктора юрид. наук : 12.00.02. Київ, 2010. 471 с.</w:t>
      </w:r>
    </w:p>
    <w:p w14:paraId="234E2626"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eastAsia="Times New Roman" w:hAnsi="Times New Roman" w:cs="Times New Roman"/>
          <w:color w:val="000000" w:themeColor="text1"/>
          <w:spacing w:val="-16"/>
          <w:sz w:val="28"/>
          <w:szCs w:val="28"/>
          <w:lang w:val="ru-RU"/>
        </w:rPr>
        <w:t xml:space="preserve">Тихомирова Ю.С. </w:t>
      </w:r>
      <w:r w:rsidRPr="00AC53A7">
        <w:rPr>
          <w:rFonts w:ascii="Times New Roman" w:eastAsia="Times New Roman" w:hAnsi="Times New Roman" w:cs="Times New Roman"/>
          <w:color w:val="000000" w:themeColor="text1"/>
          <w:spacing w:val="-19"/>
          <w:sz w:val="28"/>
          <w:szCs w:val="28"/>
          <w:lang w:val="ru-RU"/>
        </w:rPr>
        <w:t xml:space="preserve">Правовые формы контроля деятельности </w:t>
      </w:r>
      <w:r w:rsidRPr="00AC53A7">
        <w:rPr>
          <w:rFonts w:ascii="Times New Roman" w:eastAsia="Times New Roman" w:hAnsi="Times New Roman" w:cs="Times New Roman"/>
          <w:color w:val="000000" w:themeColor="text1"/>
          <w:sz w:val="28"/>
          <w:szCs w:val="28"/>
          <w:lang w:val="ru-RU"/>
        </w:rPr>
        <w:t>политический партий</w:t>
      </w:r>
      <w:r w:rsidRPr="00AC53A7">
        <w:rPr>
          <w:rFonts w:ascii="Times New Roman" w:hAnsi="Times New Roman" w:cs="Times New Roman"/>
          <w:color w:val="000000" w:themeColor="text1"/>
          <w:sz w:val="28"/>
          <w:szCs w:val="28"/>
        </w:rPr>
        <w:t>: дис. … канд. юрид. наук : 12.00.02. Москва, 2003. 165 с.</w:t>
      </w:r>
    </w:p>
    <w:p w14:paraId="081A44E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rPr>
        <w:t>Капталан І.М. Політичні партії як суб’єкти цивільного права</w:t>
      </w:r>
      <w:r w:rsidRPr="00AC53A7">
        <w:rPr>
          <w:rFonts w:ascii="Times New Roman" w:hAnsi="Times New Roman" w:cs="Times New Roman"/>
          <w:color w:val="000000" w:themeColor="text1"/>
          <w:sz w:val="28"/>
          <w:szCs w:val="28"/>
        </w:rPr>
        <w:t>: автореф. дис. на здобуття наук. ступеня канд. юрид. наук : спец. 12.00.03 «</w:t>
      </w:r>
      <w:r w:rsidRPr="00AC53A7">
        <w:rPr>
          <w:rFonts w:ascii="Times New Roman" w:hAnsi="Times New Roman" w:cs="Times New Roman"/>
          <w:sz w:val="28"/>
          <w:szCs w:val="28"/>
        </w:rPr>
        <w:t>цивільне право і цивільний процес; сімейне право; міжнародне приватне право», Одеса, 2015. 20 с.</w:t>
      </w:r>
    </w:p>
    <w:p w14:paraId="72D1A46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olor w:val="000000" w:themeColor="text1"/>
          <w:sz w:val="28"/>
          <w:szCs w:val="28"/>
        </w:rPr>
        <w:t>Бондарчук І.В. Конституційно-правові основи легалізації громадських організацій і політичних партій в Україні : автореф. дис. на здобуття наук. ступеня канд. юрид. наук : спец. 12.00.02 «конституційне право; муніципальне право». Харків, 2014.  20 с.</w:t>
      </w:r>
    </w:p>
    <w:p w14:paraId="6F9E2CB5"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bCs/>
          <w:color w:val="000000" w:themeColor="text1"/>
          <w:sz w:val="28"/>
          <w:szCs w:val="28"/>
        </w:rPr>
        <w:t xml:space="preserve">Джуган В.В. </w:t>
      </w:r>
      <w:r w:rsidRPr="00AC53A7">
        <w:rPr>
          <w:rFonts w:ascii="Times New Roman" w:hAnsi="Times New Roman" w:cs="Times New Roman"/>
          <w:bCs/>
          <w:color w:val="000000" w:themeColor="text1"/>
          <w:sz w:val="28"/>
          <w:szCs w:val="28"/>
          <w:shd w:val="clear" w:color="auto" w:fill="FFFFFF"/>
        </w:rPr>
        <w:t xml:space="preserve">Конституційно-правові засади фінансування політичних партій в Україні та країнах ЄС: порівняльний аналіз : </w:t>
      </w:r>
      <w:r w:rsidRPr="00AC53A7">
        <w:rPr>
          <w:rFonts w:ascii="Times New Roman" w:hAnsi="Times New Roman" w:cs="Times New Roman"/>
          <w:color w:val="000000" w:themeColor="text1"/>
          <w:sz w:val="28"/>
          <w:szCs w:val="28"/>
        </w:rPr>
        <w:t>дис. ... канд. юрид. наук : 12.00.02. Ужгород, 2017. 226 с.</w:t>
      </w:r>
    </w:p>
    <w:p w14:paraId="22261BA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bCs/>
          <w:color w:val="000000" w:themeColor="text1"/>
          <w:sz w:val="28"/>
          <w:szCs w:val="28"/>
        </w:rPr>
        <w:t xml:space="preserve">Джуган В.В. </w:t>
      </w:r>
      <w:r w:rsidRPr="00AC53A7">
        <w:rPr>
          <w:rFonts w:ascii="Times New Roman" w:hAnsi="Times New Roman" w:cs="Times New Roman"/>
          <w:color w:val="000000" w:themeColor="text1"/>
          <w:sz w:val="28"/>
          <w:szCs w:val="28"/>
        </w:rPr>
        <w:t>Органи, що здійснюють державний контроль у сфері фінансування політичних партій в Україні та окремих країнах ЄС: порівняльний аналіз. Науковий вісник Ужгородського національного університету. Серія «Право». 2017. № 43. Т. 1. С. 56-59.</w:t>
      </w:r>
    </w:p>
    <w:p w14:paraId="2AFFD845"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Gendźwiłł A., Bukowska G. , Haman J. , Sawicki A., Zbieranek J. Finanse polskich partii. </w:t>
      </w:r>
      <w:r w:rsidRPr="00AC53A7">
        <w:rPr>
          <w:rFonts w:ascii="Times New Roman" w:hAnsi="Times New Roman" w:cs="Times New Roman"/>
          <w:color w:val="000000"/>
          <w:sz w:val="28"/>
          <w:szCs w:val="28"/>
          <w:shd w:val="clear" w:color="auto" w:fill="FFFFFF"/>
        </w:rPr>
        <w:t xml:space="preserve">Warszawa : Fundacja im. Stefana Batorego, 2017. 160 </w:t>
      </w:r>
      <w:r w:rsidRPr="00AC53A7">
        <w:rPr>
          <w:rFonts w:ascii="Times New Roman" w:hAnsi="Times New Roman" w:cs="Times New Roman"/>
          <w:color w:val="000000"/>
          <w:sz w:val="28"/>
          <w:szCs w:val="28"/>
          <w:shd w:val="clear" w:color="auto" w:fill="FFFFFF"/>
          <w:lang w:val="en-US"/>
        </w:rPr>
        <w:t>s</w:t>
      </w:r>
      <w:r w:rsidRPr="00AC53A7">
        <w:rPr>
          <w:rFonts w:ascii="Times New Roman" w:hAnsi="Times New Roman" w:cs="Times New Roman"/>
          <w:color w:val="000000"/>
          <w:sz w:val="28"/>
          <w:szCs w:val="28"/>
          <w:shd w:val="clear" w:color="auto" w:fill="FFFFFF"/>
        </w:rPr>
        <w:t>.</w:t>
      </w:r>
    </w:p>
    <w:p w14:paraId="3418998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Dębska M</w:t>
      </w:r>
      <w:r w:rsidRPr="00AC53A7">
        <w:rPr>
          <w:rFonts w:ascii="Times New Roman" w:hAnsi="Times New Roman" w:cs="Times New Roman"/>
          <w:b/>
          <w:bCs/>
          <w:sz w:val="28"/>
          <w:szCs w:val="28"/>
        </w:rPr>
        <w:t xml:space="preserve">. </w:t>
      </w:r>
      <w:r w:rsidRPr="00AC53A7">
        <w:rPr>
          <w:rFonts w:ascii="Times New Roman" w:hAnsi="Times New Roman" w:cs="Times New Roman"/>
          <w:sz w:val="28"/>
          <w:szCs w:val="28"/>
        </w:rPr>
        <w:t xml:space="preserve">Ustawa o partiach politycznych. Komentarz. </w:t>
      </w:r>
      <w:r w:rsidRPr="00AC53A7">
        <w:rPr>
          <w:rFonts w:ascii="Times New Roman" w:hAnsi="Times New Roman" w:cs="Times New Roman"/>
          <w:sz w:val="28"/>
          <w:szCs w:val="28"/>
          <w:shd w:val="clear" w:color="auto" w:fill="FFFFFF"/>
        </w:rPr>
        <w:t>Warszawa : LexisNexis</w:t>
      </w:r>
      <w:r w:rsidRPr="00AC53A7">
        <w:rPr>
          <w:rFonts w:ascii="Times New Roman" w:hAnsi="Times New Roman" w:cs="Times New Roman"/>
          <w:sz w:val="28"/>
          <w:szCs w:val="28"/>
        </w:rPr>
        <w:t xml:space="preserve">, 2013. 118 </w:t>
      </w:r>
      <w:r w:rsidRPr="00AC53A7">
        <w:rPr>
          <w:rFonts w:ascii="Times New Roman" w:hAnsi="Times New Roman" w:cs="Times New Roman"/>
          <w:sz w:val="28"/>
          <w:szCs w:val="28"/>
          <w:shd w:val="clear" w:color="auto" w:fill="FFFFFF"/>
          <w:lang w:val="en-US"/>
        </w:rPr>
        <w:t>s.</w:t>
      </w:r>
    </w:p>
    <w:p w14:paraId="2EC75877"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lastRenderedPageBreak/>
        <w:t xml:space="preserve">Granat M., Gorgol A., Sobczak J. Ustawa o partiach politycznych. Komentarz. Warszawa : Wydawnictwo C. H. Beck, 2003. 286 </w:t>
      </w:r>
      <w:r w:rsidRPr="00AC53A7">
        <w:rPr>
          <w:rFonts w:ascii="Times New Roman" w:hAnsi="Times New Roman" w:cs="Times New Roman"/>
          <w:color w:val="000000"/>
          <w:sz w:val="28"/>
          <w:szCs w:val="28"/>
          <w:shd w:val="clear" w:color="auto" w:fill="FFFFFF"/>
          <w:lang w:val="en-US"/>
        </w:rPr>
        <w:t>s</w:t>
      </w:r>
      <w:r w:rsidRPr="00AC53A7">
        <w:rPr>
          <w:rFonts w:ascii="Times New Roman" w:hAnsi="Times New Roman" w:cs="Times New Roman"/>
          <w:color w:val="000000"/>
          <w:sz w:val="28"/>
          <w:szCs w:val="28"/>
          <w:shd w:val="clear" w:color="auto" w:fill="FFFFFF"/>
        </w:rPr>
        <w:t>.</w:t>
      </w:r>
    </w:p>
    <w:p w14:paraId="3099A77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color w:val="000000" w:themeColor="text1"/>
          <w:sz w:val="28"/>
          <w:szCs w:val="28"/>
        </w:rPr>
        <w:t>Гейда О.В. Теоретико-правові основи організації та діяльності політичних партій в Україні</w:t>
      </w:r>
      <w:r w:rsidRPr="00AC53A7">
        <w:rPr>
          <w:rFonts w:ascii="Times New Roman" w:hAnsi="Times New Roman" w:cs="Times New Roman"/>
          <w:bCs/>
          <w:color w:val="000000" w:themeColor="text1"/>
          <w:sz w:val="28"/>
          <w:szCs w:val="28"/>
          <w:shd w:val="clear" w:color="auto" w:fill="FFFFFF"/>
        </w:rPr>
        <w:t xml:space="preserve">: </w:t>
      </w:r>
      <w:r w:rsidRPr="00AC53A7">
        <w:rPr>
          <w:rFonts w:ascii="Times New Roman" w:hAnsi="Times New Roman" w:cs="Times New Roman"/>
          <w:color w:val="000000" w:themeColor="text1"/>
          <w:sz w:val="28"/>
          <w:szCs w:val="28"/>
        </w:rPr>
        <w:t>дис. ... канд. юрид. наук : 12.00.01. Харків, 2005. 190 с.</w:t>
      </w:r>
    </w:p>
    <w:p w14:paraId="11B98E91"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sz w:val="28"/>
          <w:szCs w:val="28"/>
        </w:rPr>
        <w:t xml:space="preserve">Романюк А.С., Шведа Ю.Р., Шумельда О.В. Політико-правові аспекти </w:t>
      </w:r>
      <w:r w:rsidRPr="00AC53A7">
        <w:rPr>
          <w:rFonts w:ascii="Times New Roman" w:hAnsi="Times New Roman" w:cs="Times New Roman"/>
          <w:bCs/>
          <w:sz w:val="28"/>
          <w:szCs w:val="28"/>
        </w:rPr>
        <w:t>фінансування</w:t>
      </w:r>
      <w:r w:rsidRPr="00AC53A7">
        <w:rPr>
          <w:rFonts w:ascii="Times New Roman" w:hAnsi="Times New Roman" w:cs="Times New Roman"/>
          <w:sz w:val="28"/>
          <w:szCs w:val="28"/>
        </w:rPr>
        <w:t xml:space="preserve"> політичних </w:t>
      </w:r>
      <w:r w:rsidRPr="00AC53A7">
        <w:rPr>
          <w:rFonts w:ascii="Times New Roman" w:hAnsi="Times New Roman" w:cs="Times New Roman"/>
          <w:bCs/>
          <w:sz w:val="28"/>
          <w:szCs w:val="28"/>
        </w:rPr>
        <w:t>партій</w:t>
      </w:r>
      <w:r w:rsidRPr="00AC53A7">
        <w:rPr>
          <w:rFonts w:ascii="Times New Roman" w:hAnsi="Times New Roman" w:cs="Times New Roman"/>
          <w:sz w:val="28"/>
          <w:szCs w:val="28"/>
        </w:rPr>
        <w:t>: світовий досвід та Україна. Львів : Видавничий центр ЛНУ ім. І.Франка, 2003. 132 с.</w:t>
      </w:r>
    </w:p>
    <w:p w14:paraId="169F1576"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sz w:val="28"/>
          <w:szCs w:val="28"/>
        </w:rPr>
        <w:t xml:space="preserve">Кустова С.М. Фінансування політичних партій як структурна складова інтеграційного процесу України до ЄС. </w:t>
      </w:r>
      <w:r w:rsidRPr="00AC53A7">
        <w:rPr>
          <w:rFonts w:ascii="Times New Roman" w:hAnsi="Times New Roman" w:cs="Times New Roman"/>
          <w:i/>
          <w:sz w:val="28"/>
          <w:szCs w:val="28"/>
        </w:rPr>
        <w:t xml:space="preserve">Ефективність державного управління. </w:t>
      </w:r>
      <w:r w:rsidRPr="00AC53A7">
        <w:rPr>
          <w:rFonts w:ascii="Times New Roman" w:hAnsi="Times New Roman" w:cs="Times New Roman"/>
          <w:sz w:val="28"/>
          <w:szCs w:val="28"/>
        </w:rPr>
        <w:t>2015. № 44. С. 26-31.</w:t>
      </w:r>
    </w:p>
    <w:p w14:paraId="70071FF7"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bCs/>
          <w:sz w:val="28"/>
          <w:szCs w:val="28"/>
        </w:rPr>
        <w:t>Обушний С.М.</w:t>
      </w:r>
      <w:r w:rsidRPr="00AC53A7">
        <w:rPr>
          <w:rFonts w:ascii="Times New Roman" w:hAnsi="Times New Roman" w:cs="Times New Roman"/>
          <w:sz w:val="28"/>
          <w:szCs w:val="28"/>
        </w:rPr>
        <w:t xml:space="preserve"> </w:t>
      </w:r>
      <w:r w:rsidRPr="00AC53A7">
        <w:rPr>
          <w:rFonts w:ascii="Times New Roman" w:hAnsi="Times New Roman" w:cs="Times New Roman"/>
          <w:bCs/>
          <w:sz w:val="28"/>
          <w:szCs w:val="28"/>
        </w:rPr>
        <w:t xml:space="preserve">Фінансове забезпечення діяльності політичних партій в Україні </w:t>
      </w:r>
      <w:r w:rsidRPr="00AC53A7">
        <w:rPr>
          <w:rFonts w:ascii="Times New Roman" w:hAnsi="Times New Roman" w:cs="Times New Roman"/>
          <w:sz w:val="28"/>
          <w:szCs w:val="28"/>
        </w:rPr>
        <w:t xml:space="preserve">: дис. ... канд. економ. наук : </w:t>
      </w:r>
      <w:r w:rsidRPr="00AC53A7">
        <w:rPr>
          <w:rFonts w:ascii="Times New Roman" w:hAnsi="Times New Roman" w:cs="Times New Roman"/>
          <w:bCs/>
          <w:sz w:val="28"/>
          <w:szCs w:val="28"/>
        </w:rPr>
        <w:t>08.00.08. Київ, 2007. 186 с.</w:t>
      </w:r>
    </w:p>
    <w:p w14:paraId="5C62273D"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bCs/>
          <w:sz w:val="28"/>
          <w:szCs w:val="28"/>
        </w:rPr>
        <w:t xml:space="preserve">Tsatsos D., Bleckmann А., Bothe М. Die Finanzierung politischer Parteien: ein rechtsvergleichender Uberblick. </w:t>
      </w:r>
      <w:r w:rsidRPr="00AC53A7">
        <w:rPr>
          <w:rFonts w:ascii="Times New Roman" w:hAnsi="Times New Roman" w:cs="Times New Roman"/>
          <w:i/>
          <w:sz w:val="28"/>
          <w:szCs w:val="28"/>
          <w:shd w:val="clear" w:color="auto" w:fill="FFFFFF"/>
        </w:rPr>
        <w:t>Zeitschrift für ausländisches öffentliches Recht und Völkerrecht</w:t>
      </w:r>
      <w:r w:rsidRPr="00AC53A7">
        <w:rPr>
          <w:rFonts w:ascii="Times New Roman" w:hAnsi="Times New Roman" w:cs="Times New Roman"/>
          <w:sz w:val="28"/>
          <w:szCs w:val="28"/>
          <w:shd w:val="clear" w:color="auto" w:fill="FFFFFF"/>
        </w:rPr>
        <w:t>.</w:t>
      </w:r>
      <w:r w:rsidRPr="00AC53A7">
        <w:rPr>
          <w:rFonts w:ascii="Times New Roman" w:hAnsi="Times New Roman" w:cs="Times New Roman"/>
          <w:sz w:val="28"/>
          <w:szCs w:val="28"/>
        </w:rPr>
        <w:t xml:space="preserve"> 1965.</w:t>
      </w:r>
      <w:r w:rsidRPr="00AC53A7">
        <w:rPr>
          <w:rFonts w:ascii="Times New Roman" w:hAnsi="Times New Roman" w:cs="Times New Roman"/>
          <w:sz w:val="28"/>
          <w:szCs w:val="28"/>
          <w:shd w:val="clear" w:color="auto" w:fill="FFFFFF"/>
        </w:rPr>
        <w:t xml:space="preserve"> № 25. </w:t>
      </w:r>
      <w:r w:rsidRPr="00AC53A7">
        <w:rPr>
          <w:rFonts w:ascii="Times New Roman" w:hAnsi="Times New Roman" w:cs="Times New Roman"/>
          <w:sz w:val="28"/>
          <w:szCs w:val="28"/>
        </w:rPr>
        <w:t>Р</w:t>
      </w:r>
      <w:r w:rsidRPr="00AC53A7">
        <w:rPr>
          <w:rFonts w:ascii="Times New Roman" w:hAnsi="Times New Roman" w:cs="Times New Roman"/>
          <w:sz w:val="28"/>
          <w:szCs w:val="28"/>
          <w:shd w:val="clear" w:color="auto" w:fill="FFFFFF"/>
        </w:rPr>
        <w:t>. 524-550.</w:t>
      </w:r>
    </w:p>
    <w:p w14:paraId="3C88273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sz w:val="28"/>
          <w:szCs w:val="28"/>
        </w:rPr>
        <w:t xml:space="preserve">Петришина-Дюг Г.Г. </w:t>
      </w:r>
      <w:hyperlink r:id="rId9" w:tgtFrame="_blank" w:history="1">
        <w:r w:rsidRPr="00AC53A7">
          <w:rPr>
            <w:rFonts w:ascii="Times New Roman" w:hAnsi="Times New Roman" w:cs="Times New Roman"/>
            <w:sz w:val="28"/>
            <w:szCs w:val="28"/>
          </w:rPr>
          <w:t>Проблеми вдосконалення фінансування діяльності політичних партій України (конституційно-правовий аспект)</w:t>
        </w:r>
      </w:hyperlink>
      <w:r w:rsidRPr="00AC53A7">
        <w:rPr>
          <w:rFonts w:ascii="Times New Roman" w:hAnsi="Times New Roman" w:cs="Times New Roman"/>
          <w:sz w:val="28"/>
          <w:szCs w:val="28"/>
        </w:rPr>
        <w:t xml:space="preserve">. </w:t>
      </w:r>
      <w:r w:rsidRPr="00AC53A7">
        <w:rPr>
          <w:rFonts w:ascii="Times New Roman" w:hAnsi="Times New Roman" w:cs="Times New Roman"/>
          <w:i/>
          <w:sz w:val="28"/>
          <w:szCs w:val="28"/>
        </w:rPr>
        <w:t>Науковий вісник міжнародного гуманітарного університету. Серія: юриспруденція.</w:t>
      </w:r>
      <w:r w:rsidRPr="00AC53A7">
        <w:rPr>
          <w:rFonts w:ascii="Times New Roman" w:hAnsi="Times New Roman" w:cs="Times New Roman"/>
          <w:sz w:val="28"/>
          <w:szCs w:val="28"/>
        </w:rPr>
        <w:t xml:space="preserve"> 2014. № 10-1. Т 1. С. 74-77.</w:t>
      </w:r>
    </w:p>
    <w:p w14:paraId="4E54B9C6"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eastAsia="TimesNewRomanPS-ItalicMT" w:hAnsi="Times New Roman" w:cs="Times New Roman"/>
          <w:iCs/>
          <w:sz w:val="28"/>
          <w:szCs w:val="28"/>
        </w:rPr>
        <w:t xml:space="preserve">Skotnicki K. </w:t>
      </w:r>
      <w:r w:rsidRPr="00AC53A7">
        <w:rPr>
          <w:rFonts w:ascii="Times New Roman" w:eastAsia="TimesNewRomanPS-BoldMT" w:hAnsi="Times New Roman" w:cs="Times New Roman"/>
          <w:bCs/>
          <w:sz w:val="28"/>
          <w:szCs w:val="28"/>
        </w:rPr>
        <w:t>Modele i źrodła finansowania partii politycznych.</w:t>
      </w:r>
      <w:r w:rsidRPr="00AC53A7">
        <w:rPr>
          <w:rFonts w:ascii="Times New Roman" w:hAnsi="Times New Roman" w:cs="Times New Roman"/>
          <w:sz w:val="28"/>
          <w:szCs w:val="28"/>
        </w:rPr>
        <w:t xml:space="preserve"> </w:t>
      </w:r>
      <w:r w:rsidRPr="00AC53A7">
        <w:rPr>
          <w:rFonts w:ascii="Times New Roman" w:eastAsia="TimesNewRomanPSMT" w:hAnsi="Times New Roman" w:cs="Times New Roman"/>
          <w:i/>
          <w:sz w:val="28"/>
          <w:szCs w:val="28"/>
        </w:rPr>
        <w:t>Przegląd Sejmowy</w:t>
      </w:r>
      <w:r w:rsidRPr="00AC53A7">
        <w:rPr>
          <w:rFonts w:ascii="Times New Roman" w:eastAsia="TimesNewRomanPSMT" w:hAnsi="Times New Roman" w:cs="Times New Roman"/>
          <w:sz w:val="28"/>
          <w:szCs w:val="28"/>
        </w:rPr>
        <w:t>. 2014.</w:t>
      </w:r>
      <w:r w:rsidRPr="00AC53A7">
        <w:rPr>
          <w:rFonts w:ascii="Times New Roman" w:hAnsi="Times New Roman" w:cs="Times New Roman"/>
          <w:sz w:val="28"/>
          <w:szCs w:val="28"/>
        </w:rPr>
        <w:t xml:space="preserve"> № </w:t>
      </w:r>
      <w:r w:rsidRPr="00AC53A7">
        <w:rPr>
          <w:rFonts w:ascii="Times New Roman" w:eastAsia="TimesNewRomanPSMT" w:hAnsi="Times New Roman" w:cs="Times New Roman"/>
          <w:sz w:val="28"/>
          <w:szCs w:val="28"/>
        </w:rPr>
        <w:t>1.</w:t>
      </w:r>
      <w:r w:rsidRPr="00AC53A7">
        <w:rPr>
          <w:rFonts w:ascii="Times New Roman" w:hAnsi="Times New Roman" w:cs="Times New Roman"/>
          <w:sz w:val="28"/>
          <w:szCs w:val="28"/>
        </w:rPr>
        <w:t xml:space="preserve"> </w:t>
      </w:r>
      <w:r w:rsidRPr="00AC53A7">
        <w:rPr>
          <w:rFonts w:ascii="Times New Roman" w:eastAsia="TimesNewRomanPSMT" w:hAnsi="Times New Roman" w:cs="Times New Roman"/>
          <w:sz w:val="28"/>
          <w:szCs w:val="28"/>
        </w:rPr>
        <w:t>S. 29-48.</w:t>
      </w:r>
    </w:p>
    <w:p w14:paraId="2367D08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sz w:val="28"/>
          <w:szCs w:val="28"/>
        </w:rPr>
        <w:t xml:space="preserve">Gebethner S. Konstytucyjna zasada jawności finansowania partii politycznych. </w:t>
      </w:r>
      <w:r w:rsidRPr="00AC53A7">
        <w:rPr>
          <w:rFonts w:ascii="Times New Roman" w:hAnsi="Times New Roman" w:cs="Times New Roman"/>
          <w:i/>
          <w:sz w:val="28"/>
          <w:szCs w:val="28"/>
        </w:rPr>
        <w:t>Konferencje i Seminaria.</w:t>
      </w:r>
      <w:r w:rsidRPr="00AC53A7">
        <w:rPr>
          <w:rFonts w:ascii="Times New Roman" w:hAnsi="Times New Roman" w:cs="Times New Roman"/>
          <w:sz w:val="28"/>
          <w:szCs w:val="28"/>
        </w:rPr>
        <w:t xml:space="preserve"> 2000. № 6. </w:t>
      </w:r>
      <w:r w:rsidRPr="00AC53A7">
        <w:rPr>
          <w:rFonts w:ascii="Times New Roman" w:hAnsi="Times New Roman" w:cs="Times New Roman"/>
          <w:sz w:val="28"/>
          <w:szCs w:val="28"/>
          <w:lang w:val="en-US"/>
        </w:rPr>
        <w:t>S</w:t>
      </w:r>
      <w:r w:rsidRPr="00AC53A7">
        <w:rPr>
          <w:rFonts w:ascii="Times New Roman" w:hAnsi="Times New Roman" w:cs="Times New Roman"/>
          <w:sz w:val="28"/>
          <w:szCs w:val="28"/>
        </w:rPr>
        <w:t>. 17-26.</w:t>
      </w:r>
    </w:p>
    <w:p w14:paraId="60B683B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bCs/>
          <w:sz w:val="28"/>
          <w:szCs w:val="28"/>
        </w:rPr>
        <w:t>Шестак</w:t>
      </w:r>
      <w:r w:rsidRPr="00AC53A7">
        <w:rPr>
          <w:rStyle w:val="apple-converted-space"/>
          <w:rFonts w:ascii="Times New Roman" w:hAnsi="Times New Roman" w:cs="Times New Roman"/>
          <w:sz w:val="28"/>
          <w:szCs w:val="28"/>
        </w:rPr>
        <w:t xml:space="preserve"> </w:t>
      </w:r>
      <w:r w:rsidRPr="00AC53A7">
        <w:rPr>
          <w:rFonts w:ascii="Times New Roman" w:hAnsi="Times New Roman" w:cs="Times New Roman"/>
          <w:sz w:val="28"/>
          <w:szCs w:val="28"/>
        </w:rPr>
        <w:t xml:space="preserve">В.С. </w:t>
      </w:r>
      <w:r w:rsidRPr="00AC53A7">
        <w:rPr>
          <w:rFonts w:ascii="Times New Roman" w:hAnsi="Times New Roman" w:cs="Times New Roman"/>
          <w:bCs/>
          <w:sz w:val="28"/>
          <w:szCs w:val="28"/>
        </w:rPr>
        <w:t xml:space="preserve">Державний контроль в сучасній Україні (теоретико-правові питання) </w:t>
      </w:r>
      <w:r w:rsidRPr="00AC53A7">
        <w:rPr>
          <w:rFonts w:ascii="Times New Roman" w:hAnsi="Times New Roman" w:cs="Times New Roman"/>
          <w:sz w:val="28"/>
          <w:szCs w:val="28"/>
        </w:rPr>
        <w:t xml:space="preserve">: автореф. дис. на здобуття наук. ступеня канд. юрид. наук : спец. 12.00.01 </w:t>
      </w:r>
      <w:r w:rsidRPr="00AC53A7">
        <w:rPr>
          <w:rFonts w:ascii="Times New Roman" w:hAnsi="Times New Roman" w:cs="Times New Roman"/>
          <w:noProof/>
          <w:sz w:val="28"/>
          <w:szCs w:val="28"/>
        </w:rPr>
        <w:t>«</w:t>
      </w:r>
      <w:r w:rsidRPr="00AC53A7">
        <w:rPr>
          <w:rFonts w:ascii="Times New Roman" w:hAnsi="Times New Roman" w:cs="Times New Roman"/>
          <w:sz w:val="28"/>
          <w:szCs w:val="28"/>
        </w:rPr>
        <w:t>теорія та історія держави і права; історія політичних і правових вчень». Харків, 2002. 18 с.</w:t>
      </w:r>
      <w:r w:rsidRPr="00AC53A7">
        <w:rPr>
          <w:rFonts w:ascii="Times New Roman" w:hAnsi="Times New Roman" w:cs="Times New Roman"/>
          <w:sz w:val="28"/>
          <w:szCs w:val="28"/>
          <w:shd w:val="clear" w:color="auto" w:fill="F9F9F9"/>
        </w:rPr>
        <w:t xml:space="preserve"> </w:t>
      </w:r>
    </w:p>
    <w:p w14:paraId="54E896D7"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sz w:val="28"/>
          <w:szCs w:val="28"/>
        </w:rPr>
        <w:t xml:space="preserve">Андрійко О.Ф. Організаційно-правові проблеми державного контролю у сфері виконавчої влади </w:t>
      </w:r>
      <w:r w:rsidRPr="00AC53A7">
        <w:rPr>
          <w:rFonts w:ascii="Times New Roman" w:hAnsi="Times New Roman" w:cs="Times New Roman"/>
          <w:color w:val="000000" w:themeColor="text1"/>
          <w:sz w:val="28"/>
          <w:szCs w:val="28"/>
        </w:rPr>
        <w:t>: автореф. дис. на здобуття наук. ступеня д-</w:t>
      </w:r>
      <w:r w:rsidRPr="00AC53A7">
        <w:rPr>
          <w:rFonts w:ascii="Times New Roman" w:hAnsi="Times New Roman" w:cs="Times New Roman"/>
          <w:color w:val="000000" w:themeColor="text1"/>
          <w:sz w:val="28"/>
          <w:szCs w:val="28"/>
        </w:rPr>
        <w:lastRenderedPageBreak/>
        <w:t xml:space="preserve">ра. юрид. наук : спец. </w:t>
      </w:r>
      <w:r w:rsidRPr="00AC53A7">
        <w:rPr>
          <w:rFonts w:ascii="Times New Roman" w:hAnsi="Times New Roman" w:cs="Times New Roman"/>
          <w:sz w:val="28"/>
          <w:szCs w:val="28"/>
        </w:rPr>
        <w:t>12.00.07 «теорія управління; адміністративне право і процес; фінансове право». Київ, 1999. 38 с.</w:t>
      </w:r>
    </w:p>
    <w:p w14:paraId="79EFA43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sz w:val="28"/>
          <w:szCs w:val="28"/>
        </w:rPr>
        <w:t>Майданник О.О.</w:t>
      </w:r>
      <w:r w:rsidRPr="00AC53A7">
        <w:rPr>
          <w:rFonts w:ascii="Times New Roman" w:hAnsi="Times New Roman" w:cs="Times New Roman"/>
          <w:sz w:val="28"/>
          <w:szCs w:val="28"/>
          <w:shd w:val="clear" w:color="auto" w:fill="F9F9F9"/>
        </w:rPr>
        <w:t> </w:t>
      </w:r>
      <w:r w:rsidRPr="00AC53A7">
        <w:rPr>
          <w:rFonts w:ascii="Times New Roman" w:hAnsi="Times New Roman" w:cs="Times New Roman"/>
          <w:bCs/>
          <w:sz w:val="28"/>
          <w:szCs w:val="28"/>
        </w:rPr>
        <w:t xml:space="preserve">Теоретичні проблеми контрольної функції парламенту України </w:t>
      </w:r>
      <w:r w:rsidRPr="00AC53A7">
        <w:rPr>
          <w:rFonts w:ascii="Times New Roman" w:hAnsi="Times New Roman" w:cs="Times New Roman"/>
          <w:color w:val="000000" w:themeColor="text1"/>
          <w:sz w:val="28"/>
          <w:szCs w:val="28"/>
        </w:rPr>
        <w:t xml:space="preserve">: автореф. дис. на здобуття наук. ступеня д-ра. юрид. наук : спец. </w:t>
      </w:r>
      <w:r w:rsidRPr="00AC53A7">
        <w:rPr>
          <w:rFonts w:ascii="Times New Roman" w:hAnsi="Times New Roman" w:cs="Times New Roman"/>
          <w:sz w:val="28"/>
          <w:szCs w:val="28"/>
          <w:shd w:val="clear" w:color="auto" w:fill="F9F9F9"/>
        </w:rPr>
        <w:t>12.00.02 «</w:t>
      </w:r>
      <w:r w:rsidRPr="00AC53A7">
        <w:rPr>
          <w:rFonts w:ascii="Times New Roman" w:hAnsi="Times New Roman" w:cs="Times New Roman"/>
          <w:sz w:val="28"/>
          <w:szCs w:val="28"/>
        </w:rPr>
        <w:t>конституційне право». Київ, 2008, 39 с.</w:t>
      </w:r>
    </w:p>
    <w:p w14:paraId="797D058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Карнарук Н.В. </w:t>
      </w:r>
      <w:r w:rsidRPr="00AC53A7">
        <w:rPr>
          <w:rFonts w:ascii="Times New Roman" w:hAnsi="Times New Roman" w:cs="Times New Roman"/>
          <w:bCs/>
          <w:sz w:val="28"/>
          <w:szCs w:val="28"/>
        </w:rPr>
        <w:t xml:space="preserve">Державний контроль за нотаріальною діяльністю в Україні : </w:t>
      </w:r>
      <w:r w:rsidRPr="00AC53A7">
        <w:rPr>
          <w:rFonts w:ascii="Times New Roman" w:hAnsi="Times New Roman" w:cs="Times New Roman"/>
          <w:sz w:val="28"/>
          <w:szCs w:val="28"/>
        </w:rPr>
        <w:t>автореф. дис. на здобуття наук. ступеня канд. юрид. наук : спец. 12.00.07 «адміністративне право і процес; фінансове право; інформаційне право». Ірпінь, 2007. 21 с.</w:t>
      </w:r>
    </w:p>
    <w:p w14:paraId="4C4A545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Невідомий .В.І.  </w:t>
      </w:r>
      <w:r w:rsidRPr="00AC53A7">
        <w:rPr>
          <w:rFonts w:ascii="Times New Roman" w:hAnsi="Times New Roman" w:cs="Times New Roman"/>
          <w:bCs/>
          <w:sz w:val="28"/>
          <w:szCs w:val="28"/>
        </w:rPr>
        <w:t xml:space="preserve">Рахункові палати як органи фінансового контролю в Україні та Європі: конституційно-порівняльний аналіз : </w:t>
      </w:r>
      <w:r w:rsidRPr="00AC53A7">
        <w:rPr>
          <w:rFonts w:ascii="Times New Roman" w:hAnsi="Times New Roman" w:cs="Times New Roman"/>
          <w:sz w:val="28"/>
          <w:szCs w:val="28"/>
        </w:rPr>
        <w:t>автореф. дис. на здобуття наук. ступеня канд. юрид. наук : спец. 12.00.02 «конституційне право». Київ, 2007. 20 с.</w:t>
      </w:r>
    </w:p>
    <w:p w14:paraId="5A91E23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Яковюк І.В. Рахункова палата в інституційному механізмі ЄС: загальнотеоретична характеристика. </w:t>
      </w:r>
      <w:r w:rsidRPr="00AC53A7">
        <w:rPr>
          <w:rFonts w:ascii="Times New Roman" w:hAnsi="Times New Roman" w:cs="Times New Roman"/>
          <w:i/>
          <w:sz w:val="28"/>
          <w:szCs w:val="28"/>
        </w:rPr>
        <w:t>Державне будівництво та місцеве самоврядування</w:t>
      </w:r>
      <w:r w:rsidRPr="00AC53A7">
        <w:rPr>
          <w:rFonts w:ascii="Times New Roman" w:hAnsi="Times New Roman" w:cs="Times New Roman"/>
          <w:sz w:val="28"/>
          <w:szCs w:val="28"/>
        </w:rPr>
        <w:t>. 2010. № 19. С. 35-45.</w:t>
      </w:r>
    </w:p>
    <w:p w14:paraId="29A07807"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Коваленко А.А.</w:t>
      </w:r>
      <w:r w:rsidRPr="00AC53A7">
        <w:rPr>
          <w:rFonts w:ascii="Times New Roman" w:hAnsi="Times New Roman" w:cs="Times New Roman"/>
          <w:bCs/>
          <w:sz w:val="28"/>
          <w:szCs w:val="28"/>
        </w:rPr>
        <w:t xml:space="preserve"> Контрольні повноваження Рахункової палати України у галузі місцевих фінансів</w:t>
      </w:r>
      <w:r w:rsidRPr="00AC53A7">
        <w:rPr>
          <w:rFonts w:ascii="Times New Roman" w:hAnsi="Times New Roman" w:cs="Times New Roman"/>
          <w:sz w:val="28"/>
          <w:szCs w:val="28"/>
          <w:shd w:val="clear" w:color="auto" w:fill="F9F9F9"/>
        </w:rPr>
        <w:t xml:space="preserve">. </w:t>
      </w:r>
      <w:r w:rsidRPr="00AC53A7">
        <w:rPr>
          <w:rFonts w:ascii="Times New Roman" w:hAnsi="Times New Roman" w:cs="Times New Roman"/>
          <w:i/>
          <w:sz w:val="28"/>
          <w:szCs w:val="28"/>
        </w:rPr>
        <w:t>Форум права</w:t>
      </w:r>
      <w:r w:rsidRPr="00AC53A7">
        <w:rPr>
          <w:rFonts w:ascii="Times New Roman" w:hAnsi="Times New Roman" w:cs="Times New Roman"/>
          <w:sz w:val="28"/>
          <w:szCs w:val="28"/>
          <w:shd w:val="clear" w:color="auto" w:fill="F9F9F9"/>
        </w:rPr>
        <w:t xml:space="preserve">. 2009. № 1. С. 260-267.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http://nbuv.gov.ua/UJRN/FP_index.htm_2009_1_39</w:t>
      </w:r>
    </w:p>
    <w:p w14:paraId="0C297DC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Латковський П. Функції Рахункової палати України як постійно діючого органу контролю. </w:t>
      </w:r>
      <w:r w:rsidRPr="00AC53A7">
        <w:rPr>
          <w:rFonts w:ascii="Times New Roman" w:hAnsi="Times New Roman" w:cs="Times New Roman"/>
          <w:i/>
          <w:sz w:val="28"/>
          <w:szCs w:val="28"/>
        </w:rPr>
        <w:t>Юридичний вісник</w:t>
      </w:r>
      <w:r w:rsidRPr="00AC53A7">
        <w:rPr>
          <w:rFonts w:ascii="Times New Roman" w:hAnsi="Times New Roman" w:cs="Times New Roman"/>
          <w:sz w:val="28"/>
          <w:szCs w:val="28"/>
        </w:rPr>
        <w:t>, 2014. № 6. С. 55-61.</w:t>
      </w:r>
    </w:p>
    <w:p w14:paraId="2ECB484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Железняк Н.А.</w:t>
      </w:r>
      <w:r w:rsidRPr="00AC53A7">
        <w:rPr>
          <w:rFonts w:ascii="Times New Roman" w:hAnsi="Times New Roman" w:cs="Times New Roman"/>
          <w:sz w:val="28"/>
          <w:szCs w:val="28"/>
          <w:shd w:val="clear" w:color="auto" w:fill="F9F9F9"/>
        </w:rPr>
        <w:t> </w:t>
      </w:r>
      <w:r w:rsidRPr="00AC53A7">
        <w:rPr>
          <w:rFonts w:ascii="Times New Roman" w:hAnsi="Times New Roman" w:cs="Times New Roman"/>
          <w:bCs/>
          <w:sz w:val="28"/>
          <w:szCs w:val="28"/>
        </w:rPr>
        <w:t xml:space="preserve">Правові та організаційні форми діяльності Міністерства юстиції України у здійсненні державної правової політики (теоретичні та практичні питання) : </w:t>
      </w:r>
      <w:r w:rsidRPr="00AC53A7">
        <w:rPr>
          <w:rFonts w:ascii="Times New Roman" w:hAnsi="Times New Roman" w:cs="Times New Roman"/>
          <w:sz w:val="28"/>
          <w:szCs w:val="28"/>
        </w:rPr>
        <w:t xml:space="preserve">автореф. дис. на здобуття наук. ступеня канд. юрид. наук : спец. </w:t>
      </w:r>
      <w:r w:rsidRPr="00AC53A7">
        <w:rPr>
          <w:rFonts w:ascii="Times New Roman" w:hAnsi="Times New Roman" w:cs="Times New Roman"/>
          <w:iCs/>
          <w:sz w:val="28"/>
          <w:szCs w:val="28"/>
        </w:rPr>
        <w:t>12.00.07 «теорія управління; адміністративне право і процес; фінансове право; інформаційне право». Київ, 2005, 21 с.</w:t>
      </w:r>
    </w:p>
    <w:p w14:paraId="47A1D2B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Железняк Н.А. Правові й організаційні форми діяльності органів юстиції в здійсненні державної правової політики. </w:t>
      </w:r>
      <w:r w:rsidRPr="00AC53A7">
        <w:rPr>
          <w:rFonts w:ascii="Times New Roman" w:hAnsi="Times New Roman" w:cs="Times New Roman"/>
          <w:i/>
          <w:sz w:val="28"/>
          <w:szCs w:val="28"/>
        </w:rPr>
        <w:t>Право України.</w:t>
      </w:r>
      <w:r w:rsidRPr="00AC53A7">
        <w:rPr>
          <w:rFonts w:ascii="Times New Roman" w:hAnsi="Times New Roman" w:cs="Times New Roman"/>
          <w:sz w:val="28"/>
          <w:szCs w:val="28"/>
        </w:rPr>
        <w:t xml:space="preserve"> 2001. № 6. С. 48-51.</w:t>
      </w:r>
    </w:p>
    <w:p w14:paraId="261CC1E5"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lastRenderedPageBreak/>
        <w:t xml:space="preserve">Стешенко Т.В. Виборчі комісії: правовий статус і організація роботи </w:t>
      </w:r>
      <w:r w:rsidRPr="00AC53A7">
        <w:rPr>
          <w:rFonts w:ascii="Times New Roman" w:hAnsi="Times New Roman" w:cs="Times New Roman"/>
          <w:bCs/>
          <w:sz w:val="28"/>
          <w:szCs w:val="28"/>
        </w:rPr>
        <w:t xml:space="preserve">: </w:t>
      </w:r>
      <w:r w:rsidRPr="00AC53A7">
        <w:rPr>
          <w:rFonts w:ascii="Times New Roman" w:hAnsi="Times New Roman" w:cs="Times New Roman"/>
          <w:sz w:val="28"/>
          <w:szCs w:val="28"/>
        </w:rPr>
        <w:t>автореф. дис. на здобуття наук. ступеня канд. юрид. наук : спец. 12.00.02 «конституційне право». Харків, 2000. 19 с.</w:t>
      </w:r>
    </w:p>
    <w:p w14:paraId="38472FC1"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Богашева Н., Ключковський Ю. Виборчі комісії в системі поділу влади. </w:t>
      </w:r>
      <w:r w:rsidRPr="00AC53A7">
        <w:rPr>
          <w:rFonts w:ascii="Times New Roman" w:hAnsi="Times New Roman" w:cs="Times New Roman"/>
          <w:i/>
          <w:sz w:val="28"/>
          <w:szCs w:val="28"/>
        </w:rPr>
        <w:t>Науковий вісник Чернівецького університету</w:t>
      </w:r>
      <w:r w:rsidRPr="00AC53A7">
        <w:rPr>
          <w:rFonts w:ascii="Times New Roman" w:hAnsi="Times New Roman" w:cs="Times New Roman"/>
          <w:sz w:val="28"/>
          <w:szCs w:val="28"/>
        </w:rPr>
        <w:t xml:space="preserve">. </w:t>
      </w:r>
      <w:r w:rsidRPr="00AC53A7">
        <w:rPr>
          <w:rFonts w:ascii="Times New Roman" w:hAnsi="Times New Roman" w:cs="Times New Roman"/>
          <w:i/>
          <w:sz w:val="28"/>
          <w:szCs w:val="28"/>
        </w:rPr>
        <w:t xml:space="preserve">Правознавство. </w:t>
      </w:r>
      <w:r w:rsidRPr="00AC53A7">
        <w:rPr>
          <w:rFonts w:ascii="Times New Roman" w:hAnsi="Times New Roman" w:cs="Times New Roman"/>
          <w:sz w:val="28"/>
          <w:szCs w:val="28"/>
        </w:rPr>
        <w:t>2012. № 641. С. 113-120.</w:t>
      </w:r>
    </w:p>
    <w:p w14:paraId="1DFFD67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Машлякевич Д.С. Система суб’єктів запобігання та протидії корупції. </w:t>
      </w:r>
      <w:r w:rsidRPr="00AC53A7">
        <w:rPr>
          <w:rFonts w:ascii="Times New Roman" w:hAnsi="Times New Roman" w:cs="Times New Roman"/>
          <w:i/>
          <w:sz w:val="28"/>
          <w:szCs w:val="28"/>
        </w:rPr>
        <w:t xml:space="preserve">Право.ua. </w:t>
      </w:r>
      <w:r w:rsidRPr="00AC53A7">
        <w:rPr>
          <w:rFonts w:ascii="Times New Roman" w:hAnsi="Times New Roman" w:cs="Times New Roman"/>
          <w:sz w:val="28"/>
          <w:szCs w:val="28"/>
        </w:rPr>
        <w:t>2015. № 2. С. 94-101.</w:t>
      </w:r>
    </w:p>
    <w:p w14:paraId="7AD3FE9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Галашан І.В. Правовий статус Національного агентства з питань запобігання корупції в Україні. Порівняльно-аналітичне право. 2017. № 2. С. 120-122. URL: http://www.pap.in.ua/2_2017/33.pdf</w:t>
      </w:r>
    </w:p>
    <w:p w14:paraId="31DA621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Науково-практичний коментар до Закону України «Про запобігання корупції» / Наук. ред. Хавронюк М.І. Київ : Ваіте, 2018. 472 с.</w:t>
      </w:r>
    </w:p>
    <w:p w14:paraId="21F0C1AD"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olor w:val="000000"/>
          <w:sz w:val="28"/>
          <w:szCs w:val="28"/>
        </w:rPr>
        <w:t xml:space="preserve">Турчинов К.О. </w:t>
      </w:r>
      <w:r w:rsidRPr="00AC53A7">
        <w:rPr>
          <w:rFonts w:ascii="Times New Roman" w:hAnsi="Times New Roman" w:cs="Times New Roman"/>
          <w:bCs/>
          <w:color w:val="000000"/>
          <w:sz w:val="28"/>
          <w:szCs w:val="28"/>
        </w:rPr>
        <w:t xml:space="preserve">Конституційно-правове регулювання діяльності політичних партій у виборчому процесі </w:t>
      </w:r>
      <w:r w:rsidRPr="00AC53A7">
        <w:rPr>
          <w:rFonts w:ascii="Times New Roman" w:hAnsi="Times New Roman" w:cs="Times New Roman"/>
          <w:bCs/>
          <w:sz w:val="28"/>
          <w:szCs w:val="28"/>
        </w:rPr>
        <w:t xml:space="preserve">: </w:t>
      </w:r>
      <w:r w:rsidRPr="00AC53A7">
        <w:rPr>
          <w:rFonts w:ascii="Times New Roman" w:hAnsi="Times New Roman" w:cs="Times New Roman"/>
          <w:sz w:val="28"/>
          <w:szCs w:val="28"/>
        </w:rPr>
        <w:t>автореф. дис. на здобуття наук. ступеня канд. юрид. наук : спец. 12.00.02 «</w:t>
      </w:r>
      <w:r w:rsidRPr="00AC53A7">
        <w:rPr>
          <w:rFonts w:ascii="Times New Roman" w:hAnsi="Times New Roman" w:cs="Times New Roman"/>
          <w:color w:val="000000"/>
          <w:sz w:val="28"/>
          <w:szCs w:val="28"/>
        </w:rPr>
        <w:t>конституційне право; муніципальне право». Київ, 2017. 20 с.</w:t>
      </w:r>
    </w:p>
    <w:p w14:paraId="2C42D6B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Тодика О.Ю. Вибори в парламенти країн СНД (порівняльно-правовий аспект) </w:t>
      </w:r>
      <w:r w:rsidRPr="00AC53A7">
        <w:rPr>
          <w:rFonts w:ascii="Times New Roman" w:hAnsi="Times New Roman" w:cs="Times New Roman"/>
          <w:bCs/>
          <w:sz w:val="28"/>
          <w:szCs w:val="28"/>
        </w:rPr>
        <w:t xml:space="preserve">: </w:t>
      </w:r>
      <w:r w:rsidRPr="00AC53A7">
        <w:rPr>
          <w:rFonts w:ascii="Times New Roman" w:hAnsi="Times New Roman" w:cs="Times New Roman"/>
          <w:sz w:val="28"/>
          <w:szCs w:val="28"/>
        </w:rPr>
        <w:t>автореф. дис. на здобуття наук. ступеня канд. юрид. наук : спец. 12.00.02 «</w:t>
      </w:r>
      <w:r w:rsidRPr="00AC53A7">
        <w:rPr>
          <w:rFonts w:ascii="Times New Roman" w:hAnsi="Times New Roman" w:cs="Times New Roman"/>
          <w:bCs/>
          <w:sz w:val="28"/>
          <w:szCs w:val="28"/>
        </w:rPr>
        <w:t>конституційне право». Харків, 2002. 19 с.</w:t>
      </w:r>
    </w:p>
    <w:p w14:paraId="1B345EF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Бурда С.Я. Адміністративно-правовий захист учасників виборів і референдумів в Україні </w:t>
      </w:r>
      <w:r w:rsidRPr="00AC53A7">
        <w:rPr>
          <w:rFonts w:ascii="Times New Roman" w:hAnsi="Times New Roman" w:cs="Times New Roman"/>
          <w:bCs/>
          <w:sz w:val="28"/>
          <w:szCs w:val="28"/>
        </w:rPr>
        <w:t xml:space="preserve">: </w:t>
      </w:r>
      <w:r w:rsidRPr="00AC53A7">
        <w:rPr>
          <w:rFonts w:ascii="Times New Roman" w:hAnsi="Times New Roman" w:cs="Times New Roman"/>
          <w:sz w:val="28"/>
          <w:szCs w:val="28"/>
        </w:rPr>
        <w:t>автореф. дис. на здобуття наук. ступеня канд. юрид. наук : спец. 12.00.07 «адміністративне право і процес; фінансове право; інформаційне право». Львів, 2010. 16 с.</w:t>
      </w:r>
    </w:p>
    <w:p w14:paraId="432CB2F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Козодой Л.М. Конституційно-правовий статус суб'єктів виборчого процесу в Україні </w:t>
      </w:r>
      <w:r w:rsidRPr="00AC53A7">
        <w:rPr>
          <w:rFonts w:ascii="Times New Roman" w:hAnsi="Times New Roman" w:cs="Times New Roman"/>
          <w:bCs/>
          <w:sz w:val="28"/>
          <w:szCs w:val="28"/>
        </w:rPr>
        <w:t xml:space="preserve">: </w:t>
      </w:r>
      <w:r w:rsidRPr="00AC53A7">
        <w:rPr>
          <w:rFonts w:ascii="Times New Roman" w:hAnsi="Times New Roman" w:cs="Times New Roman"/>
          <w:sz w:val="28"/>
          <w:szCs w:val="28"/>
        </w:rPr>
        <w:t>автореф. дис. на здобуття наук. ступеня канд. юрид. наук : спец. 12.00.02 «конституційне право». Київ, 2006. 19 с.</w:t>
      </w:r>
    </w:p>
    <w:p w14:paraId="24DAFAF6"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Пилипишин В.П. Принципи виборчого права України: теорія і практика забезпечення </w:t>
      </w:r>
      <w:r w:rsidRPr="00AC53A7">
        <w:rPr>
          <w:rFonts w:ascii="Times New Roman" w:hAnsi="Times New Roman" w:cs="Times New Roman"/>
          <w:bCs/>
          <w:sz w:val="28"/>
          <w:szCs w:val="28"/>
        </w:rPr>
        <w:t xml:space="preserve">: </w:t>
      </w:r>
      <w:r w:rsidRPr="00AC53A7">
        <w:rPr>
          <w:rFonts w:ascii="Times New Roman" w:hAnsi="Times New Roman" w:cs="Times New Roman"/>
          <w:sz w:val="28"/>
          <w:szCs w:val="28"/>
        </w:rPr>
        <w:t xml:space="preserve">автореф. дис. на здобуття наук. ступеня канд. юрид. </w:t>
      </w:r>
      <w:r w:rsidRPr="00AC53A7">
        <w:rPr>
          <w:rFonts w:ascii="Times New Roman" w:hAnsi="Times New Roman" w:cs="Times New Roman"/>
          <w:sz w:val="28"/>
          <w:szCs w:val="28"/>
        </w:rPr>
        <w:lastRenderedPageBreak/>
        <w:t>наук : спец. 12.00.02 «</w:t>
      </w:r>
      <w:r w:rsidRPr="00AC53A7">
        <w:rPr>
          <w:rFonts w:ascii="Times New Roman" w:hAnsi="Times New Roman" w:cs="Times New Roman"/>
          <w:color w:val="000000"/>
          <w:sz w:val="28"/>
          <w:szCs w:val="28"/>
        </w:rPr>
        <w:t xml:space="preserve">конституційне право; муніципальне право». </w:t>
      </w:r>
      <w:r w:rsidRPr="00AC53A7">
        <w:rPr>
          <w:rFonts w:ascii="Times New Roman" w:hAnsi="Times New Roman" w:cs="Times New Roman"/>
          <w:sz w:val="28"/>
          <w:szCs w:val="28"/>
        </w:rPr>
        <w:t>Київ, 2009. 20 с.</w:t>
      </w:r>
    </w:p>
    <w:p w14:paraId="7FDA768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Ковальчук О.Б. Виборчий процес в Україні: конституційно-правові аспекти </w:t>
      </w:r>
      <w:r w:rsidRPr="00AC53A7">
        <w:rPr>
          <w:rFonts w:ascii="Times New Roman" w:hAnsi="Times New Roman" w:cs="Times New Roman"/>
          <w:bCs/>
          <w:sz w:val="28"/>
          <w:szCs w:val="28"/>
        </w:rPr>
        <w:t xml:space="preserve">: </w:t>
      </w:r>
      <w:r w:rsidRPr="00AC53A7">
        <w:rPr>
          <w:rFonts w:ascii="Times New Roman" w:hAnsi="Times New Roman" w:cs="Times New Roman"/>
          <w:sz w:val="28"/>
          <w:szCs w:val="28"/>
        </w:rPr>
        <w:t>автореф. дис. на здобуття наук. ступеня канд. юрид. наук : спец. 12.00.02 «конституційне право». Одеса, 2003. 20 с.</w:t>
      </w:r>
    </w:p>
    <w:p w14:paraId="7B02C82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Ковальчук О.Б. </w:t>
      </w:r>
      <w:r w:rsidRPr="00AC53A7">
        <w:rPr>
          <w:rFonts w:ascii="Times New Roman" w:hAnsi="Times New Roman" w:cs="Times New Roman"/>
          <w:bCs/>
          <w:sz w:val="28"/>
          <w:szCs w:val="28"/>
        </w:rPr>
        <w:t>Засади виборчого процесу в Україні: конституційно-правовий аспект</w:t>
      </w:r>
      <w:r w:rsidRPr="00AC53A7">
        <w:rPr>
          <w:rFonts w:ascii="Times New Roman" w:hAnsi="Times New Roman" w:cs="Times New Roman"/>
          <w:sz w:val="28"/>
          <w:szCs w:val="28"/>
          <w:shd w:val="clear" w:color="auto" w:fill="F9F9F9"/>
        </w:rPr>
        <w:t xml:space="preserve">. </w:t>
      </w:r>
      <w:r w:rsidRPr="00AC53A7">
        <w:rPr>
          <w:rFonts w:ascii="Times New Roman" w:hAnsi="Times New Roman" w:cs="Times New Roman"/>
          <w:i/>
          <w:sz w:val="28"/>
          <w:szCs w:val="28"/>
        </w:rPr>
        <w:t>Вісник Національного університету «Львівська політехніка». Юридичні науки.</w:t>
      </w:r>
      <w:r w:rsidRPr="00AC53A7">
        <w:rPr>
          <w:rFonts w:ascii="Times New Roman" w:hAnsi="Times New Roman" w:cs="Times New Roman"/>
          <w:sz w:val="28"/>
          <w:szCs w:val="28"/>
        </w:rPr>
        <w:t xml:space="preserve"> 2015. № 825. С. 85-89</w:t>
      </w:r>
      <w:r w:rsidRPr="00AC53A7">
        <w:rPr>
          <w:rFonts w:ascii="Times New Roman" w:hAnsi="Times New Roman" w:cs="Times New Roman"/>
          <w:sz w:val="28"/>
          <w:szCs w:val="28"/>
          <w:shd w:val="clear" w:color="auto" w:fill="F9F9F9"/>
        </w:rPr>
        <w:t>.</w:t>
      </w:r>
    </w:p>
    <w:p w14:paraId="34C469C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Малкіна Г.М.</w:t>
      </w:r>
      <w:r w:rsidRPr="00AC53A7">
        <w:rPr>
          <w:rFonts w:ascii="Times New Roman" w:hAnsi="Times New Roman" w:cs="Times New Roman"/>
          <w:sz w:val="28"/>
          <w:szCs w:val="28"/>
          <w:shd w:val="clear" w:color="auto" w:fill="F9F9F9"/>
        </w:rPr>
        <w:t xml:space="preserve"> </w:t>
      </w:r>
      <w:r w:rsidRPr="00AC53A7">
        <w:rPr>
          <w:rFonts w:ascii="Times New Roman" w:hAnsi="Times New Roman" w:cs="Times New Roman"/>
          <w:bCs/>
          <w:sz w:val="28"/>
          <w:szCs w:val="28"/>
        </w:rPr>
        <w:t xml:space="preserve">Взаємодія виборчої і партійної систем: світовий досвід та проблеми України : </w:t>
      </w:r>
      <w:r w:rsidRPr="00AC53A7">
        <w:rPr>
          <w:rFonts w:ascii="Times New Roman" w:hAnsi="Times New Roman" w:cs="Times New Roman"/>
          <w:sz w:val="28"/>
          <w:szCs w:val="28"/>
        </w:rPr>
        <w:t>автореф. дис. на здобуття наук. ступеня канд. політ. наук : спец. 23.00.02 «політичні інститути та процеси». Київ, 2004. 16 с.</w:t>
      </w:r>
    </w:p>
    <w:p w14:paraId="6E1B2F17"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rPr>
        <w:t>Адашис</w:t>
      </w:r>
      <w:r w:rsidRPr="00AC53A7">
        <w:rPr>
          <w:rFonts w:ascii="Times New Roman" w:hAnsi="Times New Roman" w:cs="Times New Roman"/>
          <w:sz w:val="28"/>
          <w:szCs w:val="28"/>
        </w:rPr>
        <w:t> Л.І.</w:t>
      </w:r>
      <w:r w:rsidRPr="00AC53A7">
        <w:rPr>
          <w:rFonts w:ascii="Times New Roman" w:hAnsi="Times New Roman" w:cs="Times New Roman"/>
          <w:bCs/>
          <w:sz w:val="28"/>
          <w:szCs w:val="28"/>
        </w:rPr>
        <w:t xml:space="preserve"> Політичні партії як суб'єкти виборчого процесу на виборах народних депутатів України : </w:t>
      </w:r>
      <w:r w:rsidRPr="00AC53A7">
        <w:rPr>
          <w:rFonts w:ascii="Times New Roman" w:hAnsi="Times New Roman" w:cs="Times New Roman"/>
          <w:sz w:val="28"/>
          <w:szCs w:val="28"/>
        </w:rPr>
        <w:t>автореф. дис. на здобуття наук. ступеня канд. юрид. наук : спец. 12.00.02 «</w:t>
      </w:r>
      <w:r w:rsidRPr="00AC53A7">
        <w:rPr>
          <w:rFonts w:ascii="Times New Roman" w:hAnsi="Times New Roman" w:cs="Times New Roman"/>
          <w:color w:val="000000"/>
          <w:sz w:val="28"/>
          <w:szCs w:val="28"/>
        </w:rPr>
        <w:t>конституційне право; муніципальне право». Харків, 2010. 20 с.</w:t>
      </w:r>
    </w:p>
    <w:p w14:paraId="23EA74D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Гонюкова Л.В. Політичні партії як суб'єкти державної політики в сучасній Україні </w:t>
      </w:r>
      <w:r w:rsidRPr="00AC53A7">
        <w:rPr>
          <w:rFonts w:ascii="Times New Roman" w:hAnsi="Times New Roman" w:cs="Times New Roman"/>
          <w:bCs/>
          <w:sz w:val="28"/>
          <w:szCs w:val="28"/>
        </w:rPr>
        <w:t xml:space="preserve">: </w:t>
      </w:r>
      <w:r w:rsidRPr="00AC53A7">
        <w:rPr>
          <w:rFonts w:ascii="Times New Roman" w:hAnsi="Times New Roman" w:cs="Times New Roman"/>
          <w:sz w:val="28"/>
          <w:szCs w:val="28"/>
        </w:rPr>
        <w:t>автореф. дис. на здобуття наук. ступеня д-ра наук з держ. упр. : спец. 25.00.01 «теорія та історія державного управління». Київ, 2010. 36 с.</w:t>
      </w:r>
    </w:p>
    <w:p w14:paraId="74918D75"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Остапець Ю.О. Електоральні процеси в Україні: загальнонаціональний та регіональний виміри </w:t>
      </w:r>
      <w:r w:rsidRPr="00AC53A7">
        <w:rPr>
          <w:rFonts w:ascii="Times New Roman" w:hAnsi="Times New Roman" w:cs="Times New Roman"/>
          <w:bCs/>
          <w:sz w:val="28"/>
          <w:szCs w:val="28"/>
        </w:rPr>
        <w:t xml:space="preserve">: </w:t>
      </w:r>
      <w:r w:rsidRPr="00AC53A7">
        <w:rPr>
          <w:rFonts w:ascii="Times New Roman" w:hAnsi="Times New Roman" w:cs="Times New Roman"/>
          <w:sz w:val="28"/>
          <w:szCs w:val="28"/>
        </w:rPr>
        <w:t>автореф. дис. на здобуття наук. ступеня д-ра політ. наук : спец. 23.00.02 «політичні інститути та процеси». Львів, 2016. 39 с.</w:t>
      </w:r>
    </w:p>
    <w:p w14:paraId="0EECBF8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Савков А. П. Державне управління виборчим процесом в Україні: теоретико-методологічні засади </w:t>
      </w:r>
      <w:r w:rsidRPr="00AC53A7">
        <w:rPr>
          <w:rFonts w:ascii="Times New Roman" w:hAnsi="Times New Roman" w:cs="Times New Roman"/>
          <w:bCs/>
          <w:sz w:val="28"/>
          <w:szCs w:val="28"/>
        </w:rPr>
        <w:t xml:space="preserve">: </w:t>
      </w:r>
      <w:r w:rsidRPr="00AC53A7">
        <w:rPr>
          <w:rFonts w:ascii="Times New Roman" w:hAnsi="Times New Roman" w:cs="Times New Roman"/>
          <w:sz w:val="28"/>
          <w:szCs w:val="28"/>
        </w:rPr>
        <w:t>автореф. дис. на здобуття наук. ступеня д-ра наук з держ. упр. : спец. 25.00.01 «теорія та історія державного управління». Київ, 2010. 36 с.</w:t>
      </w:r>
    </w:p>
    <w:p w14:paraId="2B7CB25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Шевель І.П. Соціологічне забезпечення виборчих кампаній: історія, методика, практика : </w:t>
      </w:r>
      <w:r w:rsidRPr="00AC53A7">
        <w:rPr>
          <w:rFonts w:ascii="Times New Roman" w:hAnsi="Times New Roman" w:cs="Times New Roman"/>
          <w:bCs/>
          <w:sz w:val="28"/>
          <w:szCs w:val="28"/>
        </w:rPr>
        <w:t xml:space="preserve">: </w:t>
      </w:r>
      <w:r w:rsidRPr="00AC53A7">
        <w:rPr>
          <w:rFonts w:ascii="Times New Roman" w:hAnsi="Times New Roman" w:cs="Times New Roman"/>
          <w:sz w:val="28"/>
          <w:szCs w:val="28"/>
        </w:rPr>
        <w:t>автореф. дис. на здобуття наук. ступеня канд. соціол. наук : спец. 22.00.04 «спеціальні та галузеві соціології». Київ, 2003. 16 с.</w:t>
      </w:r>
    </w:p>
    <w:p w14:paraId="69D205E6"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lastRenderedPageBreak/>
        <w:t xml:space="preserve">Снігур І. Законодавчі пропозиції у сфері регулювання організації та діяльності політичних партій в Україні (правовий аналіз). </w:t>
      </w:r>
      <w:r w:rsidRPr="00AC53A7">
        <w:rPr>
          <w:rFonts w:ascii="Times New Roman" w:hAnsi="Times New Roman" w:cs="Times New Roman"/>
          <w:i/>
          <w:sz w:val="28"/>
          <w:szCs w:val="28"/>
        </w:rPr>
        <w:t xml:space="preserve">Підприємництво господарство і право. </w:t>
      </w:r>
      <w:r w:rsidRPr="00AC53A7">
        <w:rPr>
          <w:rFonts w:ascii="Times New Roman" w:hAnsi="Times New Roman" w:cs="Times New Roman"/>
          <w:sz w:val="28"/>
          <w:szCs w:val="28"/>
        </w:rPr>
        <w:t>2010. № 4. С. 7-10.</w:t>
      </w:r>
    </w:p>
    <w:p w14:paraId="39392A0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Конвенція про захист прав людини і основоположних свобод від </w:t>
      </w:r>
      <w:r w:rsidRPr="00AC53A7">
        <w:rPr>
          <w:rFonts w:ascii="Times New Roman" w:hAnsi="Times New Roman" w:cs="Times New Roman"/>
          <w:sz w:val="28"/>
          <w:szCs w:val="28"/>
          <w:bdr w:val="none" w:sz="0" w:space="0" w:color="auto" w:frame="1"/>
        </w:rPr>
        <w:t xml:space="preserve">4 листопада 1950 р. </w:t>
      </w:r>
      <w:r w:rsidRPr="00AC53A7">
        <w:rPr>
          <w:rFonts w:ascii="Times New Roman" w:hAnsi="Times New Roman" w:cs="Times New Roman"/>
          <w:i/>
          <w:sz w:val="28"/>
          <w:szCs w:val="28"/>
          <w:bdr w:val="none" w:sz="0" w:space="0" w:color="auto" w:frame="1"/>
        </w:rPr>
        <w:t>Офіційний вісник України</w:t>
      </w:r>
      <w:r w:rsidRPr="00AC53A7">
        <w:rPr>
          <w:rFonts w:ascii="Times New Roman" w:hAnsi="Times New Roman" w:cs="Times New Roman"/>
          <w:i/>
          <w:sz w:val="28"/>
          <w:szCs w:val="28"/>
        </w:rPr>
        <w:t>.</w:t>
      </w:r>
      <w:r w:rsidRPr="00AC53A7">
        <w:rPr>
          <w:rFonts w:ascii="Times New Roman" w:hAnsi="Times New Roman" w:cs="Times New Roman"/>
          <w:sz w:val="28"/>
          <w:szCs w:val="28"/>
        </w:rPr>
        <w:t xml:space="preserve"> 1998. № 13. Ст. 270.</w:t>
      </w:r>
    </w:p>
    <w:p w14:paraId="610E812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kern w:val="36"/>
          <w:sz w:val="28"/>
          <w:szCs w:val="28"/>
        </w:rPr>
        <w:t xml:space="preserve">Міжнародний пакт про громадянські і політичні права </w:t>
      </w:r>
      <w:r w:rsidRPr="00AC53A7">
        <w:rPr>
          <w:rFonts w:ascii="Times New Roman" w:hAnsi="Times New Roman" w:cs="Times New Roman"/>
          <w:sz w:val="28"/>
          <w:szCs w:val="28"/>
          <w:shd w:val="clear" w:color="auto" w:fill="FFFFFF"/>
        </w:rPr>
        <w:t>від</w:t>
      </w:r>
      <w:r w:rsidRPr="00AC53A7">
        <w:rPr>
          <w:rStyle w:val="apple-converted-space"/>
          <w:rFonts w:ascii="Times New Roman" w:hAnsi="Times New Roman" w:cs="Times New Roman"/>
          <w:sz w:val="28"/>
          <w:szCs w:val="28"/>
          <w:shd w:val="clear" w:color="auto" w:fill="FFFFFF"/>
        </w:rPr>
        <w:t xml:space="preserve"> </w:t>
      </w:r>
      <w:r w:rsidRPr="00AC53A7">
        <w:rPr>
          <w:rFonts w:ascii="Times New Roman" w:hAnsi="Times New Roman" w:cs="Times New Roman"/>
          <w:sz w:val="28"/>
          <w:szCs w:val="28"/>
          <w:bdr w:val="none" w:sz="0" w:space="0" w:color="auto" w:frame="1"/>
          <w:shd w:val="clear" w:color="auto" w:fill="FFFFFF"/>
        </w:rPr>
        <w:t xml:space="preserve">16 грудня 1966 </w:t>
      </w:r>
      <w:r w:rsidRPr="00AC53A7">
        <w:rPr>
          <w:rFonts w:ascii="Times New Roman" w:hAnsi="Times New Roman" w:cs="Times New Roman"/>
          <w:bCs/>
          <w:kern w:val="36"/>
          <w:sz w:val="28"/>
          <w:szCs w:val="28"/>
        </w:rPr>
        <w:t xml:space="preserve">р.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xml:space="preserve">: http://zakon2.rada.gov.ua/laws/show/995_043 </w:t>
      </w:r>
    </w:p>
    <w:p w14:paraId="047E5007" w14:textId="77777777" w:rsidR="008C3C66" w:rsidRPr="00AC53A7" w:rsidRDefault="008C3C66" w:rsidP="00E46A05">
      <w:pPr>
        <w:pStyle w:val="ListParagraph"/>
        <w:numPr>
          <w:ilvl w:val="0"/>
          <w:numId w:val="6"/>
        </w:numPr>
        <w:spacing w:after="0" w:line="360" w:lineRule="auto"/>
        <w:ind w:left="0" w:firstLine="709"/>
        <w:jc w:val="both"/>
        <w:rPr>
          <w:rStyle w:val="apple-converted-space"/>
          <w:rFonts w:ascii="Times New Roman" w:hAnsi="Times New Roman" w:cs="Times New Roman"/>
          <w:b/>
          <w:sz w:val="28"/>
          <w:szCs w:val="28"/>
        </w:rPr>
      </w:pPr>
      <w:r w:rsidRPr="00AC53A7">
        <w:rPr>
          <w:rFonts w:ascii="Times New Roman" w:hAnsi="Times New Roman" w:cs="Times New Roman"/>
          <w:sz w:val="28"/>
          <w:szCs w:val="28"/>
          <w:shd w:val="clear" w:color="auto" w:fill="FFFFFF"/>
        </w:rPr>
        <w:t>Черничко В.В. Конституційне право на об’єднання у політичні партії в Україні та країнах ЄС: порівняльно-правовий аналіз</w:t>
      </w:r>
      <w:r w:rsidRPr="00AC53A7">
        <w:rPr>
          <w:rFonts w:ascii="Times New Roman" w:hAnsi="Times New Roman" w:cs="Times New Roman"/>
          <w:sz w:val="28"/>
          <w:szCs w:val="28"/>
        </w:rPr>
        <w:t>: дис. … канд. юрид. наук : 12.00.02</w:t>
      </w:r>
      <w:r w:rsidRPr="00AC53A7">
        <w:rPr>
          <w:rFonts w:ascii="Times New Roman" w:hAnsi="Times New Roman" w:cs="Times New Roman"/>
          <w:sz w:val="28"/>
          <w:szCs w:val="28"/>
          <w:shd w:val="clear" w:color="auto" w:fill="FFFFFF"/>
        </w:rPr>
        <w:t xml:space="preserve">. </w:t>
      </w:r>
      <w:r w:rsidRPr="00AC53A7">
        <w:rPr>
          <w:rStyle w:val="apple-converted-space"/>
          <w:rFonts w:ascii="Times New Roman" w:hAnsi="Times New Roman" w:cs="Times New Roman"/>
          <w:sz w:val="28"/>
          <w:szCs w:val="28"/>
          <w:shd w:val="clear" w:color="auto" w:fill="FFFFFF"/>
        </w:rPr>
        <w:t>Ужгород, 2016. 228 с.</w:t>
      </w:r>
    </w:p>
    <w:p w14:paraId="7CD0C44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sz w:val="28"/>
          <w:szCs w:val="28"/>
        </w:rPr>
        <w:t>Про виконання рішень та застосування практики Європейського суду з прав людини: Закон України від</w:t>
      </w:r>
      <w:r w:rsidRPr="00AC53A7">
        <w:rPr>
          <w:rStyle w:val="apple-converted-space"/>
          <w:rFonts w:ascii="Times New Roman" w:hAnsi="Times New Roman" w:cs="Times New Roman"/>
          <w:sz w:val="28"/>
          <w:szCs w:val="28"/>
        </w:rPr>
        <w:t xml:space="preserve"> </w:t>
      </w:r>
      <w:r w:rsidRPr="00AC53A7">
        <w:rPr>
          <w:rFonts w:ascii="Times New Roman" w:hAnsi="Times New Roman" w:cs="Times New Roman"/>
          <w:sz w:val="28"/>
          <w:szCs w:val="28"/>
          <w:bdr w:val="none" w:sz="0" w:space="0" w:color="auto" w:frame="1"/>
        </w:rPr>
        <w:t xml:space="preserve">23 лютого 2006 р. </w:t>
      </w:r>
      <w:r w:rsidRPr="00AC53A7">
        <w:rPr>
          <w:rFonts w:ascii="Times New Roman" w:hAnsi="Times New Roman" w:cs="Times New Roman"/>
          <w:i/>
          <w:sz w:val="28"/>
          <w:szCs w:val="28"/>
          <w:bdr w:val="none" w:sz="0" w:space="0" w:color="auto" w:frame="1"/>
        </w:rPr>
        <w:t>Відомості Верховної Ради України</w:t>
      </w:r>
      <w:r w:rsidRPr="00AC53A7">
        <w:rPr>
          <w:rFonts w:ascii="Times New Roman" w:hAnsi="Times New Roman" w:cs="Times New Roman"/>
          <w:i/>
          <w:sz w:val="28"/>
          <w:szCs w:val="28"/>
        </w:rPr>
        <w:t>.</w:t>
      </w:r>
      <w:r w:rsidRPr="00AC53A7">
        <w:rPr>
          <w:rFonts w:ascii="Times New Roman" w:hAnsi="Times New Roman" w:cs="Times New Roman"/>
          <w:sz w:val="28"/>
          <w:szCs w:val="28"/>
        </w:rPr>
        <w:t xml:space="preserve"> 2006. № 30. Ст. 260.</w:t>
      </w:r>
    </w:p>
    <w:p w14:paraId="7005D5C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Style w:val="s7d2086b4"/>
          <w:rFonts w:ascii="Times New Roman" w:hAnsi="Times New Roman" w:cs="Times New Roman"/>
          <w:bCs/>
          <w:color w:val="000000"/>
          <w:sz w:val="28"/>
          <w:szCs w:val="28"/>
          <w:lang w:val="en-US"/>
        </w:rPr>
        <w:t>Case of Otto-Preminger-Institut v. Austria</w:t>
      </w:r>
      <w:r w:rsidRPr="00AC53A7">
        <w:rPr>
          <w:rFonts w:ascii="Times New Roman" w:hAnsi="Times New Roman" w:cs="Times New Roman"/>
          <w:color w:val="000000"/>
          <w:sz w:val="28"/>
          <w:szCs w:val="28"/>
          <w:lang w:val="en-US"/>
        </w:rPr>
        <w:t xml:space="preserve"> </w:t>
      </w:r>
      <w:r w:rsidRPr="00AC53A7">
        <w:rPr>
          <w:rStyle w:val="s6b621b36"/>
          <w:rFonts w:ascii="Times New Roman" w:hAnsi="Times New Roman" w:cs="Times New Roman"/>
          <w:color w:val="000000"/>
          <w:sz w:val="28"/>
          <w:szCs w:val="28"/>
          <w:lang w:val="en-US"/>
        </w:rPr>
        <w:t>(</w:t>
      </w:r>
      <w:r w:rsidRPr="00AC53A7">
        <w:rPr>
          <w:rFonts w:ascii="Times New Roman" w:hAnsi="Times New Roman" w:cs="Times New Roman"/>
          <w:iCs/>
          <w:sz w:val="28"/>
          <w:szCs w:val="28"/>
          <w:lang w:val="en-US"/>
        </w:rPr>
        <w:t>13470/87</w:t>
      </w:r>
      <w:r w:rsidRPr="00AC53A7">
        <w:rPr>
          <w:rStyle w:val="s6b621b36"/>
          <w:rFonts w:ascii="Times New Roman" w:hAnsi="Times New Roman" w:cs="Times New Roman"/>
          <w:color w:val="000000"/>
          <w:sz w:val="28"/>
          <w:szCs w:val="28"/>
          <w:lang w:val="en-US"/>
        </w:rPr>
        <w:t>)</w:t>
      </w:r>
      <w:r w:rsidRPr="00AC53A7">
        <w:rPr>
          <w:rFonts w:ascii="Times New Roman" w:hAnsi="Times New Roman" w:cs="Times New Roman"/>
          <w:color w:val="000000"/>
          <w:sz w:val="28"/>
          <w:szCs w:val="28"/>
          <w:lang w:val="en-US"/>
        </w:rPr>
        <w:t xml:space="preserve"> </w:t>
      </w:r>
      <w:r w:rsidRPr="00AC53A7">
        <w:rPr>
          <w:rStyle w:val="sb8d990e2"/>
          <w:rFonts w:ascii="Times New Roman" w:hAnsi="Times New Roman" w:cs="Times New Roman"/>
          <w:color w:val="000000"/>
          <w:sz w:val="28"/>
          <w:szCs w:val="28"/>
          <w:lang w:val="en-US"/>
        </w:rPr>
        <w:t xml:space="preserve">20 September 1994 </w:t>
      </w:r>
      <w:r w:rsidRPr="00AC53A7">
        <w:rPr>
          <w:rFonts w:ascii="Times New Roman" w:hAnsi="Times New Roman" w:cs="Times New Roman"/>
          <w:sz w:val="28"/>
          <w:szCs w:val="28"/>
          <w:lang w:val="en-US" w:eastAsia="uk-UA"/>
        </w:rPr>
        <w:t>URL</w:t>
      </w:r>
      <w:r w:rsidRPr="00AC53A7">
        <w:rPr>
          <w:rFonts w:ascii="Times New Roman" w:hAnsi="Times New Roman" w:cs="Times New Roman"/>
          <w:sz w:val="28"/>
          <w:szCs w:val="28"/>
          <w:lang w:val="en-US"/>
        </w:rPr>
        <w:t>: https://hudoc.echr.coe.int/eng#{"tabview":["document"],"itemid":["001-57897"]}</w:t>
      </w:r>
    </w:p>
    <w:p w14:paraId="2AE7A10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Style w:val="s7d2086b4"/>
          <w:rFonts w:ascii="Times New Roman" w:hAnsi="Times New Roman" w:cs="Times New Roman"/>
          <w:bCs/>
          <w:color w:val="000000"/>
          <w:sz w:val="28"/>
          <w:szCs w:val="28"/>
          <w:lang w:val="en-US"/>
        </w:rPr>
        <w:t>Case of Refah Partisi (the Welfare Party)</w:t>
      </w:r>
      <w:r w:rsidRPr="00AC53A7">
        <w:rPr>
          <w:rFonts w:ascii="Times New Roman" w:hAnsi="Times New Roman" w:cs="Times New Roman"/>
          <w:color w:val="000000"/>
          <w:sz w:val="28"/>
          <w:szCs w:val="28"/>
        </w:rPr>
        <w:t xml:space="preserve"> </w:t>
      </w:r>
      <w:r w:rsidRPr="00AC53A7">
        <w:rPr>
          <w:rStyle w:val="s7d2086b4"/>
          <w:rFonts w:ascii="Times New Roman" w:hAnsi="Times New Roman" w:cs="Times New Roman"/>
          <w:bCs/>
          <w:color w:val="000000"/>
          <w:sz w:val="28"/>
          <w:szCs w:val="28"/>
          <w:lang w:val="en-US"/>
        </w:rPr>
        <w:t>and Others v. Turkey</w:t>
      </w:r>
      <w:r w:rsidRPr="00AC53A7">
        <w:rPr>
          <w:rFonts w:ascii="Times New Roman" w:hAnsi="Times New Roman" w:cs="Times New Roman"/>
          <w:color w:val="000000"/>
          <w:sz w:val="28"/>
          <w:szCs w:val="28"/>
          <w:lang w:val="en-US"/>
        </w:rPr>
        <w:t xml:space="preserve"> </w:t>
      </w:r>
      <w:r w:rsidRPr="00AC53A7">
        <w:rPr>
          <w:rStyle w:val="s6b621b36"/>
          <w:rFonts w:ascii="Times New Roman" w:hAnsi="Times New Roman" w:cs="Times New Roman"/>
          <w:color w:val="000000"/>
          <w:sz w:val="28"/>
          <w:szCs w:val="28"/>
          <w:lang w:val="en-US"/>
        </w:rPr>
        <w:t>(</w:t>
      </w:r>
      <w:r w:rsidRPr="00AC53A7">
        <w:rPr>
          <w:rFonts w:ascii="Times New Roman" w:hAnsi="Times New Roman" w:cs="Times New Roman"/>
          <w:iCs/>
          <w:sz w:val="28"/>
          <w:szCs w:val="28"/>
          <w:lang w:val="en-US"/>
        </w:rPr>
        <w:t>41340/98</w:t>
      </w:r>
      <w:r w:rsidRPr="00AC53A7">
        <w:rPr>
          <w:rStyle w:val="s6b621b36"/>
          <w:rFonts w:ascii="Times New Roman" w:hAnsi="Times New Roman" w:cs="Times New Roman"/>
          <w:color w:val="000000"/>
          <w:sz w:val="28"/>
          <w:szCs w:val="28"/>
        </w:rPr>
        <w:t xml:space="preserve">, </w:t>
      </w:r>
      <w:r w:rsidRPr="00AC53A7">
        <w:rPr>
          <w:rFonts w:ascii="Times New Roman" w:hAnsi="Times New Roman" w:cs="Times New Roman"/>
          <w:iCs/>
          <w:sz w:val="28"/>
          <w:szCs w:val="28"/>
          <w:lang w:val="en-US"/>
        </w:rPr>
        <w:t>41342/98</w:t>
      </w:r>
      <w:r w:rsidRPr="00AC53A7">
        <w:rPr>
          <w:rStyle w:val="s6b621b36"/>
          <w:rFonts w:ascii="Times New Roman" w:hAnsi="Times New Roman" w:cs="Times New Roman"/>
          <w:color w:val="000000"/>
          <w:sz w:val="28"/>
          <w:szCs w:val="28"/>
          <w:lang w:val="en-US"/>
        </w:rPr>
        <w:t>,</w:t>
      </w:r>
      <w:r w:rsidRPr="00AC53A7">
        <w:rPr>
          <w:rStyle w:val="s6b621b36"/>
          <w:rFonts w:ascii="Times New Roman" w:hAnsi="Times New Roman" w:cs="Times New Roman"/>
          <w:color w:val="000000"/>
          <w:sz w:val="28"/>
          <w:szCs w:val="28"/>
        </w:rPr>
        <w:t xml:space="preserve"> </w:t>
      </w:r>
      <w:r w:rsidRPr="00AC53A7">
        <w:rPr>
          <w:rFonts w:ascii="Times New Roman" w:hAnsi="Times New Roman" w:cs="Times New Roman"/>
          <w:iCs/>
          <w:sz w:val="28"/>
          <w:szCs w:val="28"/>
          <w:lang w:val="en-US"/>
        </w:rPr>
        <w:t>41343/98</w:t>
      </w:r>
      <w:r w:rsidRPr="00AC53A7">
        <w:rPr>
          <w:rStyle w:val="s6b621b36"/>
          <w:rFonts w:ascii="Times New Roman" w:hAnsi="Times New Roman" w:cs="Times New Roman"/>
          <w:color w:val="000000"/>
          <w:sz w:val="28"/>
          <w:szCs w:val="28"/>
        </w:rPr>
        <w:t xml:space="preserve"> </w:t>
      </w:r>
      <w:r w:rsidRPr="00AC53A7">
        <w:rPr>
          <w:rStyle w:val="s6b621b36"/>
          <w:rFonts w:ascii="Times New Roman" w:hAnsi="Times New Roman" w:cs="Times New Roman"/>
          <w:color w:val="000000"/>
          <w:sz w:val="28"/>
          <w:szCs w:val="28"/>
          <w:lang w:val="en-US"/>
        </w:rPr>
        <w:t>and</w:t>
      </w:r>
      <w:r w:rsidRPr="00AC53A7">
        <w:rPr>
          <w:rStyle w:val="s6b621b36"/>
          <w:rFonts w:ascii="Times New Roman" w:hAnsi="Times New Roman" w:cs="Times New Roman"/>
          <w:color w:val="000000"/>
          <w:sz w:val="28"/>
          <w:szCs w:val="28"/>
        </w:rPr>
        <w:t xml:space="preserve"> </w:t>
      </w:r>
      <w:r w:rsidRPr="00AC53A7">
        <w:rPr>
          <w:rFonts w:ascii="Times New Roman" w:hAnsi="Times New Roman" w:cs="Times New Roman"/>
          <w:iCs/>
          <w:sz w:val="28"/>
          <w:szCs w:val="28"/>
          <w:lang w:val="en-US"/>
        </w:rPr>
        <w:t>41344/98</w:t>
      </w:r>
      <w:r w:rsidRPr="00AC53A7">
        <w:rPr>
          <w:rStyle w:val="s6b621b36"/>
          <w:rFonts w:ascii="Times New Roman" w:hAnsi="Times New Roman" w:cs="Times New Roman"/>
          <w:color w:val="000000"/>
          <w:sz w:val="28"/>
          <w:szCs w:val="28"/>
          <w:lang w:val="en-US"/>
        </w:rPr>
        <w:t>)</w:t>
      </w:r>
      <w:r w:rsidRPr="00AC53A7">
        <w:rPr>
          <w:rFonts w:ascii="Times New Roman" w:hAnsi="Times New Roman" w:cs="Times New Roman"/>
          <w:color w:val="000000"/>
          <w:sz w:val="28"/>
          <w:szCs w:val="28"/>
          <w:lang w:val="en-US"/>
        </w:rPr>
        <w:t xml:space="preserve"> </w:t>
      </w:r>
      <w:r w:rsidRPr="00AC53A7">
        <w:rPr>
          <w:rStyle w:val="sb8d990e2"/>
          <w:rFonts w:ascii="Times New Roman" w:hAnsi="Times New Roman" w:cs="Times New Roman"/>
          <w:color w:val="000000"/>
          <w:sz w:val="28"/>
          <w:szCs w:val="28"/>
          <w:lang w:val="en-US"/>
        </w:rPr>
        <w:t xml:space="preserve">13 February 2003 </w:t>
      </w:r>
      <w:r w:rsidRPr="00AC53A7">
        <w:rPr>
          <w:rFonts w:ascii="Times New Roman" w:hAnsi="Times New Roman" w:cs="Times New Roman"/>
          <w:sz w:val="28"/>
          <w:szCs w:val="28"/>
          <w:lang w:val="en-US" w:eastAsia="uk-UA"/>
        </w:rPr>
        <w:t>URL</w:t>
      </w:r>
      <w:r w:rsidRPr="00AC53A7">
        <w:rPr>
          <w:rFonts w:ascii="Times New Roman" w:hAnsi="Times New Roman" w:cs="Times New Roman"/>
          <w:sz w:val="28"/>
          <w:szCs w:val="28"/>
          <w:lang w:val="en-US"/>
        </w:rPr>
        <w:t>: https://hudoc.echr.coe.int/eng#{"tabview":["document"],"itemid":["001-60936"]}</w:t>
      </w:r>
    </w:p>
    <w:p w14:paraId="1319E3D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Style w:val="s7d2086b4"/>
          <w:rFonts w:ascii="Times New Roman" w:hAnsi="Times New Roman" w:cs="Times New Roman"/>
          <w:bCs/>
          <w:sz w:val="28"/>
          <w:szCs w:val="28"/>
          <w:lang w:val="en-US"/>
        </w:rPr>
        <w:t xml:space="preserve">Case of </w:t>
      </w:r>
      <w:r w:rsidRPr="00AC53A7">
        <w:rPr>
          <w:rFonts w:ascii="Times New Roman" w:hAnsi="Times New Roman" w:cs="Times New Roman"/>
          <w:sz w:val="28"/>
          <w:szCs w:val="28"/>
        </w:rPr>
        <w:t xml:space="preserve">Ouranio Toxo and Others v. Greece </w:t>
      </w:r>
      <w:r w:rsidRPr="00AC53A7">
        <w:rPr>
          <w:rStyle w:val="s6b621b36"/>
          <w:rFonts w:ascii="Times New Roman" w:hAnsi="Times New Roman" w:cs="Times New Roman"/>
          <w:iCs/>
          <w:sz w:val="28"/>
          <w:szCs w:val="28"/>
        </w:rPr>
        <w:t xml:space="preserve">(№ </w:t>
      </w:r>
      <w:r w:rsidRPr="00AC53A7">
        <w:rPr>
          <w:rFonts w:ascii="Times New Roman" w:hAnsi="Times New Roman" w:cs="Times New Roman"/>
          <w:iCs/>
          <w:sz w:val="28"/>
          <w:szCs w:val="28"/>
        </w:rPr>
        <w:t>74989/01</w:t>
      </w:r>
      <w:r w:rsidRPr="00AC53A7">
        <w:rPr>
          <w:rStyle w:val="s6b621b36"/>
          <w:rFonts w:ascii="Times New Roman" w:hAnsi="Times New Roman" w:cs="Times New Roman"/>
          <w:iCs/>
          <w:sz w:val="28"/>
          <w:szCs w:val="28"/>
        </w:rPr>
        <w:t xml:space="preserve">) </w:t>
      </w:r>
      <w:r w:rsidRPr="00AC53A7">
        <w:rPr>
          <w:rStyle w:val="sb8d990e2"/>
          <w:rFonts w:ascii="Times New Roman" w:hAnsi="Times New Roman" w:cs="Times New Roman"/>
          <w:sz w:val="28"/>
          <w:szCs w:val="28"/>
        </w:rPr>
        <w:t xml:space="preserve">20 October 2005 </w:t>
      </w:r>
      <w:r w:rsidRPr="00AC53A7">
        <w:rPr>
          <w:rFonts w:ascii="Times New Roman" w:hAnsi="Times New Roman" w:cs="Times New Roman"/>
          <w:sz w:val="28"/>
          <w:szCs w:val="28"/>
          <w:lang w:val="en-US"/>
        </w:rPr>
        <w:t>URL:</w:t>
      </w:r>
      <w:r w:rsidRPr="00AC53A7">
        <w:rPr>
          <w:rFonts w:ascii="Times New Roman" w:hAnsi="Times New Roman" w:cs="Times New Roman"/>
          <w:sz w:val="28"/>
          <w:szCs w:val="28"/>
        </w:rPr>
        <w:t xml:space="preserve"> http://hudoc.echr.coe.int/webservices/content/pdf/001-70720?TID=ihgdqbxnfi</w:t>
      </w:r>
    </w:p>
    <w:p w14:paraId="63455A9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Style w:val="s7d2086b4"/>
          <w:rFonts w:ascii="Times New Roman" w:hAnsi="Times New Roman" w:cs="Times New Roman"/>
          <w:bCs/>
          <w:color w:val="000000"/>
          <w:sz w:val="28"/>
          <w:szCs w:val="28"/>
          <w:lang w:val="en-US"/>
        </w:rPr>
        <w:t xml:space="preserve">Case of </w:t>
      </w:r>
      <w:r w:rsidRPr="00AC53A7">
        <w:rPr>
          <w:rFonts w:ascii="Times New Roman" w:hAnsi="Times New Roman" w:cs="Times New Roman"/>
          <w:bCs/>
          <w:sz w:val="28"/>
          <w:szCs w:val="28"/>
        </w:rPr>
        <w:t xml:space="preserve">Freedom and </w:t>
      </w:r>
      <w:r w:rsidRPr="00AC53A7">
        <w:rPr>
          <w:rFonts w:ascii="Times New Roman" w:hAnsi="Times New Roman" w:cs="Times New Roman"/>
          <w:bCs/>
          <w:sz w:val="28"/>
          <w:szCs w:val="28"/>
          <w:lang w:val="en-US"/>
        </w:rPr>
        <w:t>D</w:t>
      </w:r>
      <w:r w:rsidRPr="00AC53A7">
        <w:rPr>
          <w:rFonts w:ascii="Times New Roman" w:hAnsi="Times New Roman" w:cs="Times New Roman"/>
          <w:bCs/>
          <w:sz w:val="28"/>
          <w:szCs w:val="28"/>
        </w:rPr>
        <w:t xml:space="preserve">emocracy Party (ÖZDEP) v. Turkey </w:t>
      </w:r>
      <w:r w:rsidRPr="00AC53A7">
        <w:rPr>
          <w:rStyle w:val="s6b621b36"/>
          <w:rFonts w:ascii="Times New Roman" w:hAnsi="Times New Roman" w:cs="Times New Roman"/>
          <w:iCs/>
          <w:sz w:val="28"/>
          <w:szCs w:val="28"/>
        </w:rPr>
        <w:t xml:space="preserve">(№ </w:t>
      </w:r>
      <w:r w:rsidRPr="00AC53A7">
        <w:rPr>
          <w:rFonts w:ascii="Times New Roman" w:hAnsi="Times New Roman" w:cs="Times New Roman"/>
          <w:iCs/>
          <w:sz w:val="28"/>
          <w:szCs w:val="28"/>
        </w:rPr>
        <w:t>23885/94</w:t>
      </w:r>
      <w:r w:rsidRPr="00AC53A7">
        <w:rPr>
          <w:rStyle w:val="s6b621b36"/>
          <w:rFonts w:ascii="Times New Roman" w:hAnsi="Times New Roman" w:cs="Times New Roman"/>
          <w:iCs/>
          <w:sz w:val="28"/>
          <w:szCs w:val="28"/>
        </w:rPr>
        <w:t>)</w:t>
      </w:r>
      <w:r w:rsidRPr="00AC53A7">
        <w:rPr>
          <w:rStyle w:val="s6b621b36"/>
          <w:rFonts w:ascii="Times New Roman" w:hAnsi="Times New Roman" w:cs="Times New Roman"/>
          <w:i/>
          <w:iCs/>
          <w:sz w:val="28"/>
          <w:szCs w:val="28"/>
        </w:rPr>
        <w:t xml:space="preserve"> </w:t>
      </w:r>
      <w:r w:rsidRPr="00AC53A7">
        <w:rPr>
          <w:rStyle w:val="sb8d990e2"/>
          <w:rFonts w:ascii="Times New Roman" w:hAnsi="Times New Roman" w:cs="Times New Roman"/>
          <w:color w:val="000000"/>
          <w:sz w:val="28"/>
          <w:szCs w:val="28"/>
        </w:rPr>
        <w:t xml:space="preserve">8 December 1999 </w:t>
      </w:r>
      <w:r w:rsidRPr="00AC53A7">
        <w:rPr>
          <w:rFonts w:ascii="Times New Roman" w:hAnsi="Times New Roman" w:cs="Times New Roman"/>
          <w:sz w:val="28"/>
          <w:szCs w:val="28"/>
          <w:lang w:val="en-US" w:eastAsia="uk-UA"/>
        </w:rPr>
        <w:t>URL</w:t>
      </w:r>
      <w:r w:rsidRPr="00AC53A7">
        <w:rPr>
          <w:rFonts w:ascii="Times New Roman" w:hAnsi="Times New Roman" w:cs="Times New Roman"/>
          <w:sz w:val="28"/>
          <w:szCs w:val="28"/>
          <w:lang w:val="en-US"/>
        </w:rPr>
        <w:t>:</w:t>
      </w:r>
      <w:r w:rsidRPr="00AC53A7">
        <w:rPr>
          <w:rFonts w:ascii="Times New Roman" w:hAnsi="Times New Roman" w:cs="Times New Roman"/>
          <w:sz w:val="28"/>
          <w:szCs w:val="28"/>
        </w:rPr>
        <w:t>https://hudoc.echr.coe.int/eng#{%22fulltext%22:[%22FREEDOM%20AND%20DEMOCRACY%20PARTY%20(%C3%96ZDEP)%20V.%20TURKEY%22],%22documentcollectionid2%22:[%22GRANDCHAMBER%22,%22CHAMBER%22]}</w:t>
      </w:r>
    </w:p>
    <w:p w14:paraId="76B1E76A" w14:textId="77777777" w:rsidR="008C3C66" w:rsidRPr="00AC53A7" w:rsidRDefault="008C3C66" w:rsidP="00E46A05">
      <w:pPr>
        <w:pStyle w:val="ListParagraph"/>
        <w:numPr>
          <w:ilvl w:val="0"/>
          <w:numId w:val="6"/>
        </w:numPr>
        <w:spacing w:after="0" w:line="360" w:lineRule="auto"/>
        <w:ind w:left="0" w:firstLine="709"/>
        <w:jc w:val="both"/>
        <w:rPr>
          <w:rStyle w:val="Hyperlink"/>
          <w:rFonts w:ascii="Times New Roman" w:hAnsi="Times New Roman" w:cs="Times New Roman"/>
          <w:sz w:val="28"/>
          <w:szCs w:val="28"/>
        </w:rPr>
      </w:pPr>
      <w:r w:rsidRPr="00AC53A7">
        <w:rPr>
          <w:rStyle w:val="s7d2086b4"/>
          <w:rFonts w:ascii="Times New Roman" w:hAnsi="Times New Roman" w:cs="Times New Roman"/>
          <w:bCs/>
          <w:sz w:val="28"/>
          <w:szCs w:val="28"/>
        </w:rPr>
        <w:t>Case of Russian Conservative Party of Entrepreneurs and Others v. Russia</w:t>
      </w:r>
      <w:r w:rsidRPr="00AC53A7">
        <w:rPr>
          <w:rStyle w:val="s6b621b36"/>
          <w:rFonts w:ascii="Times New Roman" w:hAnsi="Times New Roman" w:cs="Times New Roman"/>
          <w:iCs/>
          <w:sz w:val="28"/>
          <w:szCs w:val="28"/>
        </w:rPr>
        <w:t xml:space="preserve"> (№ </w:t>
      </w:r>
      <w:r w:rsidRPr="00AC53A7">
        <w:rPr>
          <w:rFonts w:ascii="Times New Roman" w:hAnsi="Times New Roman" w:cs="Times New Roman"/>
          <w:iCs/>
          <w:sz w:val="28"/>
          <w:szCs w:val="28"/>
        </w:rPr>
        <w:t>55066/00</w:t>
      </w:r>
      <w:r w:rsidRPr="00AC53A7">
        <w:rPr>
          <w:rStyle w:val="s6b621b36"/>
          <w:rFonts w:ascii="Times New Roman" w:hAnsi="Times New Roman" w:cs="Times New Roman"/>
          <w:iCs/>
          <w:sz w:val="28"/>
          <w:szCs w:val="28"/>
        </w:rPr>
        <w:t> and </w:t>
      </w:r>
      <w:r w:rsidRPr="00AC53A7">
        <w:rPr>
          <w:rFonts w:ascii="Times New Roman" w:hAnsi="Times New Roman" w:cs="Times New Roman"/>
          <w:iCs/>
          <w:sz w:val="28"/>
          <w:szCs w:val="28"/>
        </w:rPr>
        <w:t>55638/00</w:t>
      </w:r>
      <w:r w:rsidRPr="00AC53A7">
        <w:rPr>
          <w:rStyle w:val="s6b621b36"/>
          <w:rFonts w:ascii="Times New Roman" w:hAnsi="Times New Roman" w:cs="Times New Roman"/>
          <w:iCs/>
          <w:sz w:val="28"/>
          <w:szCs w:val="28"/>
        </w:rPr>
        <w:t xml:space="preserve">) </w:t>
      </w:r>
      <w:r w:rsidRPr="00AC53A7">
        <w:rPr>
          <w:rStyle w:val="sae070d1d"/>
          <w:rFonts w:ascii="Times New Roman" w:hAnsi="Times New Roman" w:cs="Times New Roman"/>
          <w:sz w:val="28"/>
          <w:szCs w:val="28"/>
        </w:rPr>
        <w:t xml:space="preserve">11 January 2007. </w:t>
      </w:r>
      <w:r w:rsidRPr="00AC53A7">
        <w:rPr>
          <w:rFonts w:ascii="Times New Roman" w:hAnsi="Times New Roman" w:cs="Times New Roman"/>
          <w:sz w:val="28"/>
          <w:szCs w:val="28"/>
          <w:lang w:val="en-US"/>
        </w:rPr>
        <w:t>URL:</w:t>
      </w:r>
      <w:r w:rsidRPr="00AC53A7">
        <w:rPr>
          <w:rFonts w:ascii="Times New Roman" w:hAnsi="Times New Roman" w:cs="Times New Roman"/>
          <w:sz w:val="28"/>
          <w:szCs w:val="28"/>
        </w:rPr>
        <w:t xml:space="preserve"> https://hudoc.echr.coe.int/eng#{%22fulltext%22:[%2255066/00%22],%22documentc</w:t>
      </w:r>
      <w:r w:rsidRPr="00AC53A7">
        <w:rPr>
          <w:rFonts w:ascii="Times New Roman" w:hAnsi="Times New Roman" w:cs="Times New Roman"/>
          <w:sz w:val="28"/>
          <w:szCs w:val="28"/>
        </w:rPr>
        <w:lastRenderedPageBreak/>
        <w:t>ollectionid2%22:[%22GRANDCHAMBER%22,%22CHAMBER%22],%22itemid%22:[%22001-78984%22]}</w:t>
      </w:r>
    </w:p>
    <w:p w14:paraId="2207B80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Style w:val="s7d2086b4"/>
          <w:rFonts w:ascii="Times New Roman" w:hAnsi="Times New Roman" w:cs="Times New Roman"/>
          <w:bCs/>
          <w:sz w:val="28"/>
          <w:szCs w:val="28"/>
          <w:lang w:val="en-US"/>
        </w:rPr>
        <w:t xml:space="preserve">Case of </w:t>
      </w:r>
      <w:r w:rsidRPr="00AC53A7">
        <w:rPr>
          <w:rFonts w:ascii="Times New Roman" w:hAnsi="Times New Roman" w:cs="Times New Roman"/>
          <w:bCs/>
          <w:sz w:val="28"/>
          <w:szCs w:val="28"/>
        </w:rPr>
        <w:t>Gorzelik and Others v. Poland</w:t>
      </w:r>
      <w:r w:rsidRPr="00AC53A7">
        <w:rPr>
          <w:rFonts w:ascii="Times New Roman" w:hAnsi="Times New Roman" w:cs="Times New Roman"/>
          <w:bCs/>
          <w:sz w:val="28"/>
          <w:szCs w:val="28"/>
          <w:lang w:val="en-US"/>
        </w:rPr>
        <w:t xml:space="preserve"> </w:t>
      </w:r>
      <w:r w:rsidRPr="00AC53A7">
        <w:rPr>
          <w:rStyle w:val="s6b621b36"/>
          <w:rFonts w:ascii="Times New Roman" w:hAnsi="Times New Roman" w:cs="Times New Roman"/>
          <w:iCs/>
          <w:sz w:val="28"/>
          <w:szCs w:val="28"/>
        </w:rPr>
        <w:t>(№</w:t>
      </w:r>
      <w:r w:rsidRPr="00AC53A7">
        <w:rPr>
          <w:rStyle w:val="s6b621b36"/>
          <w:rFonts w:ascii="Times New Roman" w:hAnsi="Times New Roman" w:cs="Times New Roman"/>
          <w:iCs/>
          <w:sz w:val="28"/>
          <w:szCs w:val="28"/>
          <w:lang w:val="en-US"/>
        </w:rPr>
        <w:t xml:space="preserve"> </w:t>
      </w:r>
      <w:r w:rsidRPr="00AC53A7">
        <w:rPr>
          <w:rFonts w:ascii="Times New Roman" w:eastAsiaTheme="minorEastAsia" w:hAnsi="Times New Roman" w:cs="Times New Roman"/>
          <w:iCs/>
          <w:sz w:val="28"/>
          <w:szCs w:val="28"/>
        </w:rPr>
        <w:t>44158/98</w:t>
      </w:r>
      <w:r w:rsidRPr="00AC53A7">
        <w:rPr>
          <w:rStyle w:val="s6b621b36"/>
          <w:rFonts w:ascii="Times New Roman" w:hAnsi="Times New Roman" w:cs="Times New Roman"/>
          <w:iCs/>
          <w:sz w:val="28"/>
          <w:szCs w:val="28"/>
        </w:rPr>
        <w:t>)</w:t>
      </w:r>
      <w:r w:rsidRPr="00AC53A7">
        <w:rPr>
          <w:rFonts w:ascii="Times New Roman" w:hAnsi="Times New Roman" w:cs="Times New Roman"/>
          <w:sz w:val="28"/>
          <w:szCs w:val="28"/>
          <w:lang w:val="en-US"/>
        </w:rPr>
        <w:t xml:space="preserve"> </w:t>
      </w:r>
      <w:r w:rsidRPr="00AC53A7">
        <w:rPr>
          <w:rStyle w:val="sb8d990e2"/>
          <w:rFonts w:ascii="Times New Roman" w:hAnsi="Times New Roman" w:cs="Times New Roman"/>
          <w:sz w:val="28"/>
          <w:szCs w:val="28"/>
        </w:rPr>
        <w:t xml:space="preserve">17 February 2004. </w:t>
      </w:r>
      <w:r w:rsidRPr="00AC53A7">
        <w:rPr>
          <w:rFonts w:ascii="Times New Roman" w:hAnsi="Times New Roman" w:cs="Times New Roman"/>
          <w:sz w:val="28"/>
          <w:szCs w:val="28"/>
          <w:lang w:val="en-US"/>
        </w:rPr>
        <w:t>URL</w:t>
      </w:r>
      <w:r w:rsidRPr="00AC53A7">
        <w:rPr>
          <w:rFonts w:ascii="Times New Roman" w:hAnsi="Times New Roman" w:cs="Times New Roman"/>
          <w:sz w:val="28"/>
          <w:szCs w:val="28"/>
        </w:rPr>
        <w:t xml:space="preserve">: </w:t>
      </w:r>
      <w:r w:rsidRPr="00AC53A7">
        <w:rPr>
          <w:rFonts w:ascii="Times New Roman" w:eastAsiaTheme="minorEastAsia" w:hAnsi="Times New Roman" w:cs="Times New Roman"/>
          <w:sz w:val="28"/>
          <w:szCs w:val="28"/>
        </w:rPr>
        <w:t>https://hudoc.echr.coe.int/eng#{%22fulltext%22:[%22GORZELIK%20AND%20OTHERS%20V.%20POLAND%22],%22documentcollectionid2%22:[%22GRANDCHAMBER%22,%22CHAMBER%22],%22itemid%22:[%22001-61637%22]}</w:t>
      </w:r>
    </w:p>
    <w:p w14:paraId="1D2CD651"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rPr>
        <w:t xml:space="preserve">Тетянич А.Т. </w:t>
      </w:r>
      <w:r w:rsidRPr="00AC53A7">
        <w:rPr>
          <w:rFonts w:ascii="Times New Roman" w:hAnsi="Times New Roman" w:cs="Times New Roman"/>
          <w:sz w:val="28"/>
          <w:szCs w:val="28"/>
        </w:rPr>
        <w:t xml:space="preserve">Проблематика державного контролю щодо політичних партій в практиці Європейського суду з прав людини. Вітчизняна юридична наука в умовах сучасності </w:t>
      </w:r>
      <w:r w:rsidRPr="00AC53A7">
        <w:rPr>
          <w:rStyle w:val="apple-converted-space"/>
          <w:rFonts w:ascii="Times New Roman" w:hAnsi="Times New Roman" w:cs="Times New Roman"/>
          <w:color w:val="000000"/>
          <w:sz w:val="28"/>
          <w:szCs w:val="28"/>
          <w:shd w:val="clear" w:color="auto" w:fill="FFFFFF"/>
        </w:rPr>
        <w:t xml:space="preserve">: </w:t>
      </w:r>
      <w:r w:rsidRPr="00AC53A7">
        <w:rPr>
          <w:rFonts w:ascii="Times New Roman" w:hAnsi="Times New Roman" w:cs="Times New Roman"/>
          <w:sz w:val="28"/>
          <w:szCs w:val="28"/>
          <w:shd w:val="clear" w:color="auto" w:fill="FFFFFF"/>
        </w:rPr>
        <w:t>матеріали міжнародної науково-практичної конференції,</w:t>
      </w:r>
      <w:r w:rsidRPr="00AC53A7">
        <w:rPr>
          <w:rFonts w:ascii="Times New Roman" w:hAnsi="Times New Roman" w:cs="Times New Roman"/>
          <w:sz w:val="28"/>
          <w:szCs w:val="28"/>
        </w:rPr>
        <w:t xml:space="preserve"> м. Харків, 16-17 березня 2018 р. Харків : ГО «Асоціація аспірантів-юристів», 2018. С. 29-33.</w:t>
      </w:r>
    </w:p>
    <w:p w14:paraId="5C26A41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Керівні принципи щодо свободи об’єднань. </w:t>
      </w:r>
      <w:r w:rsidRPr="00AC53A7">
        <w:rPr>
          <w:rFonts w:ascii="Times New Roman" w:hAnsi="Times New Roman" w:cs="Times New Roman"/>
          <w:sz w:val="28"/>
          <w:szCs w:val="28"/>
          <w:lang w:val="en-US"/>
        </w:rPr>
        <w:t>URL</w:t>
      </w:r>
      <w:r w:rsidRPr="00AC53A7">
        <w:rPr>
          <w:rFonts w:ascii="Times New Roman" w:hAnsi="Times New Roman" w:cs="Times New Roman"/>
          <w:sz w:val="28"/>
          <w:szCs w:val="28"/>
        </w:rPr>
        <w:t>: http://www.osce.org/uk/odihr/233076?download=true</w:t>
      </w:r>
    </w:p>
    <w:p w14:paraId="5172B956"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lang w:val="en-US"/>
        </w:rPr>
        <w:t xml:space="preserve">Guidelines on Prohibition and Dissolution of Political Parties and Analogous Measures </w:t>
      </w:r>
      <w:r w:rsidRPr="00AC53A7">
        <w:rPr>
          <w:rStyle w:val="Strong"/>
          <w:rFonts w:ascii="Times New Roman" w:hAnsi="Times New Roman" w:cs="Times New Roman"/>
          <w:b w:val="0"/>
          <w:sz w:val="28"/>
          <w:szCs w:val="28"/>
          <w:lang w:val="en-US"/>
        </w:rPr>
        <w:t>Adopted by the Venice Commission at its 41st plenary session (Venice, 10-11 December, 19</w:t>
      </w:r>
      <w:r w:rsidRPr="00AC53A7">
        <w:rPr>
          <w:rStyle w:val="Strong"/>
          <w:rFonts w:ascii="Times New Roman" w:hAnsi="Times New Roman" w:cs="Times New Roman"/>
          <w:b w:val="0"/>
          <w:sz w:val="28"/>
          <w:szCs w:val="28"/>
        </w:rPr>
        <w:t xml:space="preserve">99). </w:t>
      </w:r>
      <w:r w:rsidRPr="00AC53A7">
        <w:rPr>
          <w:rFonts w:ascii="Times New Roman" w:hAnsi="Times New Roman" w:cs="Times New Roman"/>
          <w:sz w:val="28"/>
          <w:szCs w:val="28"/>
          <w:lang w:val="en-US"/>
        </w:rPr>
        <w:t>URL</w:t>
      </w:r>
      <w:r w:rsidRPr="00AC53A7">
        <w:rPr>
          <w:rFonts w:ascii="Times New Roman" w:hAnsi="Times New Roman" w:cs="Times New Roman"/>
          <w:sz w:val="28"/>
          <w:szCs w:val="28"/>
        </w:rPr>
        <w:t>: http://www.venice.coe.int/webforms/documents/default.aspx?pdffile=CDL-INF(2000)001-e</w:t>
      </w:r>
    </w:p>
    <w:p w14:paraId="393CF90D" w14:textId="77777777" w:rsidR="008C3C66" w:rsidRPr="00AC53A7" w:rsidRDefault="008C3C66" w:rsidP="00E46A05">
      <w:pPr>
        <w:pStyle w:val="ListParagraph"/>
        <w:numPr>
          <w:ilvl w:val="0"/>
          <w:numId w:val="6"/>
        </w:numPr>
        <w:spacing w:after="0" w:line="360" w:lineRule="auto"/>
        <w:ind w:left="0" w:firstLine="709"/>
        <w:jc w:val="both"/>
        <w:rPr>
          <w:rStyle w:val="Hyperlink"/>
          <w:rFonts w:ascii="Times New Roman" w:hAnsi="Times New Roman" w:cs="Times New Roman"/>
        </w:rPr>
      </w:pPr>
      <w:r w:rsidRPr="00AC53A7">
        <w:rPr>
          <w:rFonts w:ascii="Times New Roman" w:hAnsi="Times New Roman" w:cs="Times New Roman"/>
          <w:sz w:val="28"/>
          <w:szCs w:val="28"/>
        </w:rPr>
        <w:t xml:space="preserve">Документ Копенгагенської наради Конференції щодо людського виміру НБСЄ від </w:t>
      </w:r>
      <w:r w:rsidRPr="00AC53A7">
        <w:rPr>
          <w:rFonts w:ascii="Times New Roman" w:hAnsi="Times New Roman" w:cs="Times New Roman"/>
          <w:sz w:val="28"/>
          <w:szCs w:val="28"/>
          <w:bdr w:val="none" w:sz="0" w:space="0" w:color="auto" w:frame="1"/>
        </w:rPr>
        <w:t xml:space="preserve">29 червня 1990 р. </w:t>
      </w:r>
      <w:r w:rsidRPr="00AC53A7">
        <w:rPr>
          <w:rFonts w:ascii="Times New Roman" w:hAnsi="Times New Roman" w:cs="Times New Roman"/>
          <w:sz w:val="28"/>
          <w:szCs w:val="28"/>
          <w:lang w:val="en-US"/>
        </w:rPr>
        <w:t>URL</w:t>
      </w:r>
      <w:r w:rsidRPr="00AC53A7">
        <w:rPr>
          <w:rFonts w:ascii="Times New Roman" w:hAnsi="Times New Roman" w:cs="Times New Roman"/>
          <w:sz w:val="28"/>
          <w:szCs w:val="28"/>
        </w:rPr>
        <w:t>:</w:t>
      </w:r>
      <w:r w:rsidRPr="00AC53A7">
        <w:rPr>
          <w:rFonts w:ascii="Times New Roman" w:hAnsi="Times New Roman" w:cs="Times New Roman"/>
          <w:sz w:val="28"/>
          <w:szCs w:val="28"/>
          <w:bdr w:val="none" w:sz="0" w:space="0" w:color="auto" w:frame="1"/>
        </w:rPr>
        <w:t xml:space="preserve"> http://zakon2.rada.gov.ua/laws/show/994_082</w:t>
      </w:r>
    </w:p>
    <w:p w14:paraId="732B3545"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Хартія основних прав Європейського Союзу від </w:t>
      </w:r>
      <w:r w:rsidRPr="00AC53A7">
        <w:rPr>
          <w:rFonts w:ascii="Times New Roman" w:hAnsi="Times New Roman" w:cs="Times New Roman"/>
          <w:sz w:val="28"/>
          <w:szCs w:val="28"/>
          <w:bdr w:val="none" w:sz="0" w:space="0" w:color="auto" w:frame="1"/>
        </w:rPr>
        <w:t xml:space="preserve">07 грудня 2000 р. </w:t>
      </w:r>
      <w:r w:rsidRPr="00AC53A7">
        <w:rPr>
          <w:rFonts w:ascii="Times New Roman" w:hAnsi="Times New Roman" w:cs="Times New Roman"/>
          <w:sz w:val="28"/>
          <w:szCs w:val="28"/>
          <w:lang w:val="en-US"/>
        </w:rPr>
        <w:t>URL</w:t>
      </w:r>
      <w:r w:rsidRPr="00AC53A7">
        <w:rPr>
          <w:rFonts w:ascii="Times New Roman" w:hAnsi="Times New Roman" w:cs="Times New Roman"/>
          <w:sz w:val="28"/>
          <w:szCs w:val="28"/>
        </w:rPr>
        <w:t xml:space="preserve">: </w:t>
      </w:r>
      <w:r w:rsidRPr="00AC53A7">
        <w:rPr>
          <w:rFonts w:ascii="Times New Roman" w:hAnsi="Times New Roman" w:cs="Times New Roman"/>
          <w:sz w:val="28"/>
          <w:szCs w:val="28"/>
          <w:bdr w:val="none" w:sz="0" w:space="0" w:color="auto" w:frame="1"/>
        </w:rPr>
        <w:t>http://zakon5.rada.gov.ua/laws/show/994_524</w:t>
      </w:r>
    </w:p>
    <w:p w14:paraId="5BA79831"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kern w:val="36"/>
          <w:sz w:val="28"/>
          <w:szCs w:val="28"/>
        </w:rPr>
        <w:t xml:space="preserve">Договір про Європейський Союз </w:t>
      </w:r>
      <w:r w:rsidRPr="00AC53A7">
        <w:rPr>
          <w:rFonts w:ascii="Times New Roman" w:hAnsi="Times New Roman" w:cs="Times New Roman"/>
          <w:sz w:val="28"/>
          <w:szCs w:val="28"/>
          <w:shd w:val="clear" w:color="auto" w:fill="FFFFFF"/>
        </w:rPr>
        <w:t>від</w:t>
      </w:r>
      <w:r w:rsidRPr="00AC53A7">
        <w:rPr>
          <w:rStyle w:val="apple-converted-space"/>
          <w:rFonts w:ascii="Times New Roman" w:hAnsi="Times New Roman" w:cs="Times New Roman"/>
          <w:sz w:val="28"/>
          <w:szCs w:val="28"/>
          <w:shd w:val="clear" w:color="auto" w:fill="FFFFFF"/>
        </w:rPr>
        <w:t xml:space="preserve"> </w:t>
      </w:r>
      <w:r w:rsidRPr="00AC53A7">
        <w:rPr>
          <w:rFonts w:ascii="Times New Roman" w:hAnsi="Times New Roman" w:cs="Times New Roman"/>
          <w:sz w:val="28"/>
          <w:szCs w:val="28"/>
          <w:bdr w:val="none" w:sz="0" w:space="0" w:color="auto" w:frame="1"/>
          <w:shd w:val="clear" w:color="auto" w:fill="FFFFFF"/>
        </w:rPr>
        <w:t xml:space="preserve">7 лютого 1992 р. </w:t>
      </w:r>
      <w:r w:rsidRPr="00AC53A7">
        <w:rPr>
          <w:rFonts w:ascii="Times New Roman" w:hAnsi="Times New Roman" w:cs="Times New Roman"/>
          <w:sz w:val="28"/>
          <w:szCs w:val="28"/>
          <w:lang w:val="en-US"/>
        </w:rPr>
        <w:t>URL</w:t>
      </w:r>
      <w:r w:rsidRPr="00AC53A7">
        <w:rPr>
          <w:rFonts w:ascii="Times New Roman" w:hAnsi="Times New Roman" w:cs="Times New Roman"/>
          <w:sz w:val="28"/>
          <w:szCs w:val="28"/>
        </w:rPr>
        <w:t xml:space="preserve">: http://zakon1.rada.gov.ua/laws/show/994_029 </w:t>
      </w:r>
    </w:p>
    <w:p w14:paraId="4786810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kern w:val="36"/>
          <w:sz w:val="28"/>
          <w:szCs w:val="28"/>
        </w:rPr>
        <w:t xml:space="preserve">Договір про заснування Європейської Спільноти </w:t>
      </w:r>
      <w:r w:rsidRPr="00AC53A7">
        <w:rPr>
          <w:rFonts w:ascii="Times New Roman" w:hAnsi="Times New Roman" w:cs="Times New Roman"/>
          <w:sz w:val="28"/>
          <w:szCs w:val="28"/>
          <w:shd w:val="clear" w:color="auto" w:fill="FFFFFF"/>
        </w:rPr>
        <w:t>від</w:t>
      </w:r>
      <w:r w:rsidRPr="00AC53A7">
        <w:rPr>
          <w:rStyle w:val="apple-converted-space"/>
          <w:rFonts w:ascii="Times New Roman" w:hAnsi="Times New Roman" w:cs="Times New Roman"/>
          <w:sz w:val="28"/>
          <w:szCs w:val="28"/>
          <w:shd w:val="clear" w:color="auto" w:fill="FFFFFF"/>
        </w:rPr>
        <w:t xml:space="preserve"> </w:t>
      </w:r>
      <w:r w:rsidRPr="00AC53A7">
        <w:rPr>
          <w:rFonts w:ascii="Times New Roman" w:hAnsi="Times New Roman" w:cs="Times New Roman"/>
          <w:sz w:val="28"/>
          <w:szCs w:val="28"/>
          <w:bdr w:val="none" w:sz="0" w:space="0" w:color="auto" w:frame="1"/>
          <w:shd w:val="clear" w:color="auto" w:fill="FFFFFF"/>
        </w:rPr>
        <w:t>25 березня 1957 р.</w:t>
      </w:r>
      <w:r w:rsidRPr="00AC53A7">
        <w:rPr>
          <w:rFonts w:ascii="Times New Roman" w:hAnsi="Times New Roman" w:cs="Times New Roman"/>
          <w:sz w:val="28"/>
          <w:szCs w:val="28"/>
        </w:rPr>
        <w:t xml:space="preserve"> </w:t>
      </w:r>
      <w:r w:rsidRPr="00AC53A7">
        <w:rPr>
          <w:rFonts w:ascii="Times New Roman" w:hAnsi="Times New Roman" w:cs="Times New Roman"/>
          <w:sz w:val="28"/>
          <w:szCs w:val="28"/>
          <w:lang w:val="en-US"/>
        </w:rPr>
        <w:t>URL</w:t>
      </w:r>
      <w:r w:rsidRPr="00AC53A7">
        <w:rPr>
          <w:rFonts w:ascii="Times New Roman" w:hAnsi="Times New Roman" w:cs="Times New Roman"/>
          <w:sz w:val="28"/>
          <w:szCs w:val="28"/>
        </w:rPr>
        <w:t>: http://zakon2.rada.gov.ua/laws/show/994_017</w:t>
      </w:r>
    </w:p>
    <w:p w14:paraId="0E1061E7"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lang w:val="en-US"/>
        </w:rPr>
      </w:pPr>
      <w:r w:rsidRPr="00AC53A7">
        <w:rPr>
          <w:rStyle w:val="Strong"/>
          <w:rFonts w:ascii="Times New Roman" w:hAnsi="Times New Roman" w:cs="Times New Roman"/>
          <w:b w:val="0"/>
          <w:sz w:val="28"/>
          <w:szCs w:val="28"/>
          <w:bdr w:val="none" w:sz="0" w:space="0" w:color="auto" w:frame="1"/>
          <w:shd w:val="clear" w:color="auto" w:fill="FFFFFF"/>
          <w:lang w:val="en-US"/>
        </w:rPr>
        <w:t>Regulation (EU, Euratom) No 1141/2014 of the European Parliament and of the Council of 22 October 2014 on the statute and funding of European politi</w:t>
      </w:r>
      <w:r w:rsidRPr="00AC53A7">
        <w:rPr>
          <w:rStyle w:val="Strong"/>
          <w:rFonts w:ascii="Times New Roman" w:hAnsi="Times New Roman" w:cs="Times New Roman"/>
          <w:b w:val="0"/>
          <w:sz w:val="28"/>
          <w:szCs w:val="28"/>
          <w:bdr w:val="none" w:sz="0" w:space="0" w:color="auto" w:frame="1"/>
          <w:shd w:val="clear" w:color="auto" w:fill="FFFFFF"/>
          <w:lang w:val="en-US"/>
        </w:rPr>
        <w:lastRenderedPageBreak/>
        <w:t xml:space="preserve">cal parties and European political foundations. </w:t>
      </w:r>
      <w:r w:rsidRPr="00AC53A7">
        <w:rPr>
          <w:rFonts w:ascii="Times New Roman" w:hAnsi="Times New Roman" w:cs="Times New Roman"/>
          <w:i/>
          <w:sz w:val="28"/>
          <w:szCs w:val="28"/>
          <w:shd w:val="clear" w:color="auto" w:fill="FFFFFF"/>
          <w:lang w:val="en-US"/>
        </w:rPr>
        <w:t>Official Journal of the European Union.</w:t>
      </w:r>
      <w:r w:rsidRPr="00AC53A7">
        <w:rPr>
          <w:rFonts w:ascii="Times New Roman" w:hAnsi="Times New Roman" w:cs="Times New Roman"/>
          <w:sz w:val="28"/>
          <w:szCs w:val="28"/>
          <w:shd w:val="clear" w:color="auto" w:fill="FFFFFF"/>
          <w:lang w:val="en-US"/>
        </w:rPr>
        <w:t xml:space="preserve"> 2014. </w:t>
      </w:r>
      <w:r w:rsidRPr="00AC53A7">
        <w:rPr>
          <w:rFonts w:ascii="Times New Roman" w:hAnsi="Times New Roman" w:cs="Times New Roman"/>
          <w:iCs/>
          <w:sz w:val="28"/>
          <w:szCs w:val="28"/>
          <w:lang w:val="en-US"/>
        </w:rPr>
        <w:t>L. 317. Р. 1-27.</w:t>
      </w:r>
    </w:p>
    <w:p w14:paraId="2588A087"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lang w:val="en-US"/>
        </w:rPr>
      </w:pPr>
      <w:r w:rsidRPr="00AC53A7">
        <w:rPr>
          <w:rFonts w:ascii="Times New Roman" w:hAnsi="Times New Roman" w:cs="Times New Roman"/>
          <w:bCs/>
          <w:sz w:val="28"/>
          <w:szCs w:val="28"/>
          <w:shd w:val="clear" w:color="auto" w:fill="FFFFFF"/>
          <w:lang w:val="en-US"/>
        </w:rPr>
        <w:t>Regulation (EC) No</w:t>
      </w:r>
      <w:r w:rsidRPr="00AC53A7">
        <w:rPr>
          <w:rStyle w:val="apple-converted-space"/>
          <w:rFonts w:ascii="Times New Roman" w:hAnsi="Times New Roman" w:cs="Times New Roman"/>
          <w:bCs/>
          <w:sz w:val="28"/>
          <w:szCs w:val="28"/>
          <w:shd w:val="clear" w:color="auto" w:fill="FFFFFF"/>
          <w:lang w:val="en-US"/>
        </w:rPr>
        <w:t> </w:t>
      </w:r>
      <w:r w:rsidRPr="00AC53A7">
        <w:rPr>
          <w:rFonts w:ascii="Times New Roman" w:hAnsi="Times New Roman" w:cs="Times New Roman"/>
          <w:bCs/>
          <w:sz w:val="28"/>
          <w:szCs w:val="28"/>
          <w:bdr w:val="none" w:sz="0" w:space="0" w:color="auto" w:frame="1"/>
          <w:shd w:val="clear" w:color="auto" w:fill="FFFFFF"/>
          <w:lang w:val="en-US"/>
        </w:rPr>
        <w:t>2004/2003</w:t>
      </w:r>
      <w:r w:rsidRPr="00AC53A7">
        <w:rPr>
          <w:rFonts w:ascii="Times New Roman" w:hAnsi="Times New Roman" w:cs="Times New Roman"/>
          <w:bCs/>
          <w:sz w:val="28"/>
          <w:szCs w:val="28"/>
          <w:shd w:val="clear" w:color="auto" w:fill="FFFFFF"/>
          <w:lang w:val="en-US"/>
        </w:rPr>
        <w:t xml:space="preserve"> of the European Parliament and of the Council of 4 November 2003 on the regulations governing political parties at European level and the rules regarding their funding.</w:t>
      </w:r>
      <w:r w:rsidRPr="00AC53A7">
        <w:rPr>
          <w:rFonts w:ascii="Times New Roman" w:hAnsi="Times New Roman" w:cs="Times New Roman"/>
          <w:sz w:val="28"/>
          <w:szCs w:val="28"/>
          <w:lang w:val="en-US"/>
        </w:rPr>
        <w:t xml:space="preserve"> </w:t>
      </w:r>
      <w:r w:rsidRPr="00AC53A7">
        <w:rPr>
          <w:rStyle w:val="Emphasis"/>
          <w:rFonts w:ascii="Times New Roman" w:eastAsia="Calibri" w:hAnsi="Times New Roman" w:cs="Times New Roman"/>
          <w:sz w:val="28"/>
          <w:szCs w:val="28"/>
          <w:lang w:val="en-US"/>
        </w:rPr>
        <w:t xml:space="preserve">Official Journal. </w:t>
      </w:r>
      <w:r w:rsidRPr="00AC53A7">
        <w:rPr>
          <w:rFonts w:ascii="Times New Roman" w:hAnsi="Times New Roman" w:cs="Times New Roman"/>
          <w:sz w:val="28"/>
          <w:szCs w:val="28"/>
          <w:lang w:val="en-US"/>
        </w:rPr>
        <w:t>2003. L. 297. Р. 1-10.</w:t>
      </w:r>
    </w:p>
    <w:p w14:paraId="05832B1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lang w:val="en-US"/>
        </w:rPr>
      </w:pPr>
      <w:r w:rsidRPr="00AC53A7">
        <w:rPr>
          <w:rStyle w:val="Strong"/>
          <w:rFonts w:ascii="Times New Roman" w:hAnsi="Times New Roman" w:cs="Times New Roman"/>
          <w:b w:val="0"/>
          <w:sz w:val="28"/>
          <w:szCs w:val="28"/>
          <w:bdr w:val="none" w:sz="0" w:space="0" w:color="auto" w:frame="1"/>
          <w:shd w:val="clear" w:color="auto" w:fill="FFFFFF"/>
          <w:lang w:val="en-US"/>
        </w:rPr>
        <w:t xml:space="preserve">Regulation (EU, Euratom) No 966/2012 of the European Parliament and of the Council of 25 October 2012 on the financial rules applicable to the general budget of the Union and repealing Council Regulation (EC, Euratom) No 1605/2002. </w:t>
      </w:r>
      <w:r w:rsidRPr="00AC53A7">
        <w:rPr>
          <w:rFonts w:ascii="Times New Roman" w:hAnsi="Times New Roman" w:cs="Times New Roman"/>
          <w:i/>
          <w:sz w:val="28"/>
          <w:szCs w:val="28"/>
          <w:shd w:val="clear" w:color="auto" w:fill="FFFFFF"/>
          <w:lang w:val="en-US"/>
        </w:rPr>
        <w:t>Official Journal of the European Union.</w:t>
      </w:r>
      <w:r w:rsidRPr="00AC53A7">
        <w:rPr>
          <w:rFonts w:ascii="Times New Roman" w:hAnsi="Times New Roman" w:cs="Times New Roman"/>
          <w:sz w:val="28"/>
          <w:szCs w:val="28"/>
          <w:shd w:val="clear" w:color="auto" w:fill="FFFFFF"/>
          <w:lang w:val="en-US"/>
        </w:rPr>
        <w:t xml:space="preserve"> 2012. </w:t>
      </w:r>
      <w:r w:rsidRPr="00AC53A7">
        <w:rPr>
          <w:rFonts w:ascii="Times New Roman" w:hAnsi="Times New Roman" w:cs="Times New Roman"/>
          <w:iCs/>
          <w:sz w:val="28"/>
          <w:szCs w:val="28"/>
          <w:lang w:val="en-US"/>
        </w:rPr>
        <w:t>L 362. Р. 1-111.</w:t>
      </w:r>
    </w:p>
    <w:p w14:paraId="141804B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lang w:val="en-US"/>
        </w:rPr>
      </w:pPr>
      <w:r w:rsidRPr="00AC53A7">
        <w:rPr>
          <w:rFonts w:ascii="Times New Roman" w:hAnsi="Times New Roman" w:cs="Times New Roman"/>
          <w:sz w:val="28"/>
          <w:szCs w:val="28"/>
          <w:lang w:val="en-US"/>
        </w:rPr>
        <w:t xml:space="preserve">Regulation (EC) No 1606/2002 of the European Parliament and of the Council of 19 July 2002 on the application of international accounting standards. </w:t>
      </w:r>
      <w:r w:rsidRPr="00AC53A7">
        <w:rPr>
          <w:rFonts w:ascii="Times New Roman" w:hAnsi="Times New Roman" w:cs="Times New Roman"/>
          <w:i/>
          <w:sz w:val="28"/>
          <w:szCs w:val="28"/>
          <w:lang w:val="en-US"/>
        </w:rPr>
        <w:t>Official Journal of the European Communities</w:t>
      </w:r>
      <w:r w:rsidRPr="00AC53A7">
        <w:rPr>
          <w:rFonts w:ascii="Times New Roman" w:hAnsi="Times New Roman" w:cs="Times New Roman"/>
          <w:sz w:val="28"/>
          <w:szCs w:val="28"/>
          <w:lang w:val="en-US"/>
        </w:rPr>
        <w:t xml:space="preserve">. 2002. </w:t>
      </w:r>
      <w:r w:rsidRPr="00AC53A7">
        <w:rPr>
          <w:rFonts w:ascii="Times New Roman" w:hAnsi="Times New Roman" w:cs="Times New Roman"/>
          <w:iCs/>
          <w:sz w:val="28"/>
          <w:szCs w:val="28"/>
          <w:lang w:val="en-US"/>
        </w:rPr>
        <w:t>L. 243. Р. 1-4.</w:t>
      </w:r>
    </w:p>
    <w:p w14:paraId="7879BCA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lang w:val="en-US"/>
        </w:rPr>
      </w:pPr>
      <w:r w:rsidRPr="00AC53A7">
        <w:rPr>
          <w:rStyle w:val="Strong"/>
          <w:rFonts w:ascii="Times New Roman" w:hAnsi="Times New Roman" w:cs="Times New Roman"/>
          <w:b w:val="0"/>
          <w:sz w:val="28"/>
          <w:szCs w:val="28"/>
          <w:bdr w:val="none" w:sz="0" w:space="0" w:color="auto" w:frame="1"/>
          <w:shd w:val="clear" w:color="auto" w:fill="FFFFFF"/>
          <w:lang w:val="en-US"/>
        </w:rPr>
        <w:t xml:space="preserve">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w:t>
      </w:r>
      <w:r w:rsidRPr="00AC53A7">
        <w:rPr>
          <w:rFonts w:ascii="Times New Roman" w:hAnsi="Times New Roman" w:cs="Times New Roman"/>
          <w:i/>
          <w:sz w:val="28"/>
          <w:szCs w:val="28"/>
          <w:shd w:val="clear" w:color="auto" w:fill="FFFFFF"/>
          <w:lang w:val="en-US"/>
        </w:rPr>
        <w:t>Official Journal of the European Union</w:t>
      </w:r>
      <w:r w:rsidRPr="00AC53A7">
        <w:rPr>
          <w:rFonts w:ascii="Times New Roman" w:hAnsi="Times New Roman" w:cs="Times New Roman"/>
          <w:sz w:val="28"/>
          <w:szCs w:val="28"/>
          <w:shd w:val="clear" w:color="auto" w:fill="FFFFFF"/>
          <w:lang w:val="en-US"/>
        </w:rPr>
        <w:t xml:space="preserve">. 2013. </w:t>
      </w:r>
      <w:r w:rsidRPr="00AC53A7">
        <w:rPr>
          <w:rFonts w:ascii="Times New Roman" w:hAnsi="Times New Roman" w:cs="Times New Roman"/>
          <w:iCs/>
          <w:sz w:val="28"/>
          <w:szCs w:val="28"/>
          <w:lang w:val="en-US"/>
        </w:rPr>
        <w:t>L. 248. Р</w:t>
      </w:r>
      <w:r w:rsidRPr="00AC53A7">
        <w:rPr>
          <w:rFonts w:ascii="Times New Roman" w:hAnsi="Times New Roman" w:cs="Times New Roman"/>
          <w:i/>
          <w:iCs/>
          <w:sz w:val="28"/>
          <w:szCs w:val="28"/>
          <w:lang w:val="en-US"/>
        </w:rPr>
        <w:t xml:space="preserve">. </w:t>
      </w:r>
      <w:r w:rsidRPr="00AC53A7">
        <w:rPr>
          <w:rFonts w:ascii="Times New Roman" w:hAnsi="Times New Roman" w:cs="Times New Roman"/>
          <w:iCs/>
          <w:sz w:val="28"/>
          <w:szCs w:val="28"/>
          <w:lang w:val="en-US"/>
        </w:rPr>
        <w:t>1-22.</w:t>
      </w:r>
    </w:p>
    <w:p w14:paraId="7146C97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lang w:val="en-US"/>
        </w:rPr>
      </w:pPr>
      <w:r w:rsidRPr="00AC53A7">
        <w:rPr>
          <w:rStyle w:val="Strong"/>
          <w:rFonts w:ascii="Times New Roman" w:hAnsi="Times New Roman" w:cs="Times New Roman"/>
          <w:b w:val="0"/>
          <w:sz w:val="28"/>
          <w:szCs w:val="28"/>
          <w:bdr w:val="none" w:sz="0" w:space="0" w:color="auto" w:frame="1"/>
          <w:shd w:val="clear" w:color="auto" w:fill="FFFFFF"/>
          <w:lang w:val="en-US"/>
        </w:rPr>
        <w:t xml:space="preserve">Council Regulation (Euratom, EC) No 2185/96 of 11 November 1996 concerning on-the-spot checks and inspections carried out by the Commission in order to protect the European Communities' financial interests against fraud and other irregularities. </w:t>
      </w:r>
      <w:r w:rsidRPr="00AC53A7">
        <w:rPr>
          <w:rFonts w:ascii="Times New Roman" w:hAnsi="Times New Roman" w:cs="Times New Roman"/>
          <w:i/>
          <w:sz w:val="28"/>
          <w:szCs w:val="28"/>
          <w:shd w:val="clear" w:color="auto" w:fill="FFFFFF"/>
          <w:lang w:val="en-US"/>
        </w:rPr>
        <w:t xml:space="preserve">Official Journal. </w:t>
      </w:r>
      <w:r w:rsidRPr="00AC53A7">
        <w:rPr>
          <w:rFonts w:ascii="Times New Roman" w:hAnsi="Times New Roman" w:cs="Times New Roman"/>
          <w:sz w:val="28"/>
          <w:szCs w:val="28"/>
          <w:shd w:val="clear" w:color="auto" w:fill="FFFFFF"/>
          <w:lang w:val="en-US"/>
        </w:rPr>
        <w:t xml:space="preserve">1996. </w:t>
      </w:r>
      <w:r w:rsidRPr="00AC53A7">
        <w:rPr>
          <w:rFonts w:ascii="Times New Roman" w:hAnsi="Times New Roman" w:cs="Times New Roman"/>
          <w:iCs/>
          <w:sz w:val="28"/>
          <w:szCs w:val="28"/>
          <w:lang w:val="en-US"/>
        </w:rPr>
        <w:t>L. 292. Р</w:t>
      </w:r>
      <w:r w:rsidRPr="00AC53A7">
        <w:rPr>
          <w:rFonts w:ascii="Times New Roman" w:hAnsi="Times New Roman" w:cs="Times New Roman"/>
          <w:i/>
          <w:iCs/>
          <w:sz w:val="28"/>
          <w:szCs w:val="28"/>
          <w:lang w:val="en-US"/>
        </w:rPr>
        <w:t xml:space="preserve">. </w:t>
      </w:r>
      <w:r w:rsidRPr="00AC53A7">
        <w:rPr>
          <w:rFonts w:ascii="Times New Roman" w:hAnsi="Times New Roman" w:cs="Times New Roman"/>
          <w:iCs/>
          <w:sz w:val="28"/>
          <w:szCs w:val="28"/>
          <w:lang w:val="en-US"/>
        </w:rPr>
        <w:t>2-5.</w:t>
      </w:r>
    </w:p>
    <w:p w14:paraId="43AB33F1" w14:textId="77777777" w:rsidR="008C3C66" w:rsidRPr="00AC53A7" w:rsidRDefault="008C3C66" w:rsidP="00E46A05">
      <w:pPr>
        <w:pStyle w:val="ListParagraph"/>
        <w:numPr>
          <w:ilvl w:val="0"/>
          <w:numId w:val="6"/>
        </w:numPr>
        <w:spacing w:after="0" w:line="360" w:lineRule="auto"/>
        <w:ind w:left="0" w:firstLine="709"/>
        <w:jc w:val="both"/>
        <w:rPr>
          <w:rStyle w:val="Emphasis"/>
          <w:rFonts w:ascii="Times New Roman" w:hAnsi="Times New Roman" w:cs="Times New Roman"/>
          <w:i w:val="0"/>
          <w:iCs w:val="0"/>
          <w:sz w:val="28"/>
          <w:szCs w:val="28"/>
        </w:rPr>
      </w:pPr>
      <w:r w:rsidRPr="00AC53A7">
        <w:rPr>
          <w:rStyle w:val="Strong"/>
          <w:rFonts w:ascii="Times New Roman" w:hAnsi="Times New Roman" w:cs="Times New Roman"/>
          <w:b w:val="0"/>
          <w:sz w:val="28"/>
          <w:szCs w:val="28"/>
          <w:bdr w:val="none" w:sz="0" w:space="0" w:color="auto" w:frame="1"/>
          <w:shd w:val="clear" w:color="auto" w:fill="FFFFFF"/>
          <w:lang w:val="en-US"/>
        </w:rPr>
        <w:t xml:space="preserve">Directive 95/46/EC of the European Parliament and of the Council of 24 October 1995 on the protection of individuals with regard to the processing of personal data and on the free movement of such data. </w:t>
      </w:r>
      <w:r w:rsidRPr="00AC53A7">
        <w:rPr>
          <w:rStyle w:val="Emphasis"/>
          <w:rFonts w:ascii="Times New Roman" w:hAnsi="Times New Roman" w:cs="Times New Roman"/>
          <w:sz w:val="28"/>
          <w:szCs w:val="28"/>
          <w:bdr w:val="none" w:sz="0" w:space="0" w:color="auto" w:frame="1"/>
          <w:shd w:val="clear" w:color="auto" w:fill="FFFFFF"/>
          <w:lang w:val="en-US"/>
        </w:rPr>
        <w:t xml:space="preserve">Official Journal. </w:t>
      </w:r>
      <w:r w:rsidRPr="00AC53A7">
        <w:rPr>
          <w:rStyle w:val="Emphasis"/>
          <w:rFonts w:ascii="Times New Roman" w:hAnsi="Times New Roman" w:cs="Times New Roman"/>
          <w:i w:val="0"/>
          <w:sz w:val="28"/>
          <w:szCs w:val="28"/>
          <w:bdr w:val="none" w:sz="0" w:space="0" w:color="auto" w:frame="1"/>
          <w:shd w:val="clear" w:color="auto" w:fill="FFFFFF"/>
          <w:lang w:val="en-US"/>
        </w:rPr>
        <w:t>1995.</w:t>
      </w:r>
      <w:r w:rsidRPr="00AC53A7">
        <w:rPr>
          <w:rStyle w:val="Emphasis"/>
          <w:rFonts w:ascii="Times New Roman" w:hAnsi="Times New Roman" w:cs="Times New Roman"/>
          <w:sz w:val="28"/>
          <w:szCs w:val="28"/>
          <w:bdr w:val="none" w:sz="0" w:space="0" w:color="auto" w:frame="1"/>
          <w:shd w:val="clear" w:color="auto" w:fill="FFFFFF"/>
          <w:lang w:val="en-US"/>
        </w:rPr>
        <w:t xml:space="preserve"> </w:t>
      </w:r>
      <w:r w:rsidRPr="00AC53A7">
        <w:rPr>
          <w:rStyle w:val="Emphasis"/>
          <w:rFonts w:ascii="Times New Roman" w:hAnsi="Times New Roman" w:cs="Times New Roman"/>
          <w:i w:val="0"/>
          <w:sz w:val="28"/>
          <w:szCs w:val="28"/>
          <w:bdr w:val="none" w:sz="0" w:space="0" w:color="auto" w:frame="1"/>
          <w:shd w:val="clear" w:color="auto" w:fill="FFFFFF"/>
          <w:lang w:val="en-US"/>
        </w:rPr>
        <w:t>L. 281.</w:t>
      </w:r>
      <w:r w:rsidRPr="00AC53A7">
        <w:rPr>
          <w:rStyle w:val="Emphasis"/>
          <w:rFonts w:ascii="Times New Roman" w:hAnsi="Times New Roman" w:cs="Times New Roman"/>
          <w:i w:val="0"/>
          <w:sz w:val="28"/>
          <w:szCs w:val="28"/>
          <w:bdr w:val="none" w:sz="0" w:space="0" w:color="auto" w:frame="1"/>
          <w:shd w:val="clear" w:color="auto" w:fill="FFFFFF"/>
        </w:rPr>
        <w:t xml:space="preserve"> P. 31-50.</w:t>
      </w:r>
    </w:p>
    <w:p w14:paraId="19F48570" w14:textId="77777777" w:rsidR="008C3C66" w:rsidRPr="00AC53A7" w:rsidRDefault="008C3C66" w:rsidP="00E46A05">
      <w:pPr>
        <w:pStyle w:val="ListParagraph"/>
        <w:numPr>
          <w:ilvl w:val="0"/>
          <w:numId w:val="6"/>
        </w:numPr>
        <w:spacing w:after="0" w:line="360" w:lineRule="auto"/>
        <w:ind w:left="0" w:firstLine="709"/>
        <w:jc w:val="both"/>
        <w:rPr>
          <w:rStyle w:val="Emphasis"/>
          <w:rFonts w:ascii="Times New Roman" w:hAnsi="Times New Roman" w:cs="Times New Roman"/>
          <w:i w:val="0"/>
          <w:iCs w:val="0"/>
          <w:sz w:val="28"/>
          <w:szCs w:val="28"/>
          <w:lang w:val="en-US"/>
        </w:rPr>
      </w:pPr>
      <w:r w:rsidRPr="00AC53A7">
        <w:rPr>
          <w:rStyle w:val="Strong"/>
          <w:rFonts w:ascii="Times New Roman" w:hAnsi="Times New Roman" w:cs="Times New Roman"/>
          <w:b w:val="0"/>
          <w:sz w:val="28"/>
          <w:szCs w:val="28"/>
          <w:bdr w:val="none" w:sz="0" w:space="0" w:color="auto" w:frame="1"/>
          <w:shd w:val="clear" w:color="auto" w:fill="FFFFFF"/>
          <w:lang w:val="en-US"/>
        </w:rPr>
        <w:t xml:space="preserve">Commission Implementing Regulation (EU) 2015/2246 of 3 December 2015 on detailed provisions for the registration number system applicable to the register of European political parties and European political foundations and information </w:t>
      </w:r>
      <w:r w:rsidRPr="00AC53A7">
        <w:rPr>
          <w:rStyle w:val="Strong"/>
          <w:rFonts w:ascii="Times New Roman" w:hAnsi="Times New Roman" w:cs="Times New Roman"/>
          <w:b w:val="0"/>
          <w:sz w:val="28"/>
          <w:szCs w:val="28"/>
          <w:bdr w:val="none" w:sz="0" w:space="0" w:color="auto" w:frame="1"/>
          <w:shd w:val="clear" w:color="auto" w:fill="FFFFFF"/>
          <w:lang w:val="en-US"/>
        </w:rPr>
        <w:lastRenderedPageBreak/>
        <w:t xml:space="preserve">provided by standard extracts from the register. </w:t>
      </w:r>
      <w:r w:rsidRPr="00AC53A7">
        <w:rPr>
          <w:rFonts w:ascii="Times New Roman" w:hAnsi="Times New Roman" w:cs="Times New Roman"/>
          <w:i/>
          <w:sz w:val="28"/>
          <w:szCs w:val="28"/>
          <w:shd w:val="clear" w:color="auto" w:fill="FFFFFF"/>
          <w:lang w:val="en-US"/>
        </w:rPr>
        <w:t>Official Journal of the European Union.</w:t>
      </w:r>
      <w:r w:rsidRPr="00AC53A7">
        <w:rPr>
          <w:rFonts w:ascii="Times New Roman" w:hAnsi="Times New Roman" w:cs="Times New Roman"/>
          <w:sz w:val="28"/>
          <w:szCs w:val="28"/>
          <w:shd w:val="clear" w:color="auto" w:fill="FFFFFF"/>
          <w:lang w:val="en-US"/>
        </w:rPr>
        <w:t xml:space="preserve"> 2015. </w:t>
      </w:r>
      <w:r w:rsidRPr="00AC53A7">
        <w:rPr>
          <w:rStyle w:val="Emphasis"/>
          <w:rFonts w:ascii="Times New Roman" w:hAnsi="Times New Roman" w:cs="Times New Roman"/>
          <w:i w:val="0"/>
          <w:sz w:val="28"/>
          <w:szCs w:val="28"/>
          <w:bdr w:val="none" w:sz="0" w:space="0" w:color="auto" w:frame="1"/>
          <w:shd w:val="clear" w:color="auto" w:fill="FFFFFF"/>
          <w:lang w:val="en-US"/>
        </w:rPr>
        <w:t>L. 318. P. 28-33.</w:t>
      </w:r>
    </w:p>
    <w:p w14:paraId="54AFC7D8" w14:textId="77777777" w:rsidR="008C3C66" w:rsidRPr="00AC53A7" w:rsidRDefault="008C3C66" w:rsidP="00E46A05">
      <w:pPr>
        <w:pStyle w:val="ListParagraph"/>
        <w:numPr>
          <w:ilvl w:val="0"/>
          <w:numId w:val="6"/>
        </w:numPr>
        <w:spacing w:after="0" w:line="360" w:lineRule="auto"/>
        <w:ind w:left="0" w:firstLine="709"/>
        <w:jc w:val="both"/>
        <w:rPr>
          <w:rStyle w:val="Emphasis"/>
          <w:rFonts w:ascii="Times New Roman" w:hAnsi="Times New Roman" w:cs="Times New Roman"/>
          <w:i w:val="0"/>
          <w:iCs w:val="0"/>
          <w:sz w:val="28"/>
          <w:szCs w:val="28"/>
        </w:rPr>
      </w:pPr>
      <w:r w:rsidRPr="00AC53A7">
        <w:rPr>
          <w:rFonts w:ascii="Times New Roman" w:hAnsi="Times New Roman" w:cs="Times New Roman"/>
          <w:sz w:val="28"/>
          <w:szCs w:val="28"/>
          <w:lang w:val="en-US"/>
        </w:rPr>
        <w:t xml:space="preserve">Commission Delegated Regulation (EU, Euratom) 2015/2401 of 2 October 2015 on the content and functioning of the Register of European political parties and foundations. </w:t>
      </w:r>
      <w:r w:rsidRPr="00AC53A7">
        <w:rPr>
          <w:rFonts w:ascii="Times New Roman" w:hAnsi="Times New Roman" w:cs="Times New Roman"/>
          <w:i/>
          <w:sz w:val="28"/>
          <w:szCs w:val="28"/>
          <w:shd w:val="clear" w:color="auto" w:fill="FFFFFF"/>
          <w:lang w:val="en-US"/>
        </w:rPr>
        <w:t>Official Journal of the European Union</w:t>
      </w:r>
      <w:r w:rsidRPr="00AC53A7">
        <w:rPr>
          <w:rFonts w:ascii="Times New Roman" w:hAnsi="Times New Roman" w:cs="Times New Roman"/>
          <w:i/>
          <w:sz w:val="28"/>
          <w:szCs w:val="28"/>
          <w:shd w:val="clear" w:color="auto" w:fill="FFFFFF"/>
        </w:rPr>
        <w:t>.</w:t>
      </w:r>
      <w:r w:rsidRPr="00AC53A7">
        <w:rPr>
          <w:rFonts w:ascii="Times New Roman" w:hAnsi="Times New Roman" w:cs="Times New Roman"/>
          <w:sz w:val="28"/>
          <w:szCs w:val="28"/>
          <w:shd w:val="clear" w:color="auto" w:fill="FFFFFF"/>
        </w:rPr>
        <w:t xml:space="preserve"> 2015. </w:t>
      </w:r>
      <w:r w:rsidRPr="00AC53A7">
        <w:rPr>
          <w:rStyle w:val="Emphasis"/>
          <w:rFonts w:ascii="Times New Roman" w:hAnsi="Times New Roman" w:cs="Times New Roman"/>
          <w:i w:val="0"/>
          <w:sz w:val="28"/>
          <w:szCs w:val="28"/>
          <w:bdr w:val="none" w:sz="0" w:space="0" w:color="auto" w:frame="1"/>
          <w:shd w:val="clear" w:color="auto" w:fill="FFFFFF"/>
          <w:lang w:val="en-US"/>
        </w:rPr>
        <w:t>L.</w:t>
      </w:r>
      <w:r w:rsidRPr="00AC53A7">
        <w:rPr>
          <w:rStyle w:val="Emphasis"/>
          <w:rFonts w:ascii="Times New Roman" w:hAnsi="Times New Roman" w:cs="Times New Roman"/>
          <w:i w:val="0"/>
          <w:sz w:val="28"/>
          <w:szCs w:val="28"/>
          <w:bdr w:val="none" w:sz="0" w:space="0" w:color="auto" w:frame="1"/>
          <w:shd w:val="clear" w:color="auto" w:fill="FFFFFF"/>
        </w:rPr>
        <w:t xml:space="preserve"> 333. P. 50-53.</w:t>
      </w:r>
    </w:p>
    <w:p w14:paraId="76927F1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Про політичні партії в Україні</w:t>
      </w:r>
      <w:r w:rsidRPr="00AC53A7">
        <w:rPr>
          <w:rFonts w:ascii="Times New Roman" w:hAnsi="Times New Roman" w:cs="Times New Roman"/>
          <w:bCs/>
          <w:sz w:val="28"/>
          <w:szCs w:val="28"/>
        </w:rPr>
        <w:t xml:space="preserve">: </w:t>
      </w:r>
      <w:r w:rsidRPr="00AC53A7">
        <w:rPr>
          <w:rFonts w:ascii="Times New Roman" w:hAnsi="Times New Roman" w:cs="Times New Roman"/>
          <w:sz w:val="28"/>
          <w:szCs w:val="28"/>
        </w:rPr>
        <w:t xml:space="preserve">Закон </w:t>
      </w:r>
      <w:r w:rsidRPr="00AC53A7">
        <w:rPr>
          <w:rStyle w:val="org"/>
          <w:rFonts w:ascii="Times New Roman" w:hAnsi="Times New Roman" w:cs="Times New Roman"/>
          <w:sz w:val="28"/>
          <w:szCs w:val="28"/>
        </w:rPr>
        <w:t>України</w:t>
      </w:r>
      <w:r w:rsidRPr="00AC53A7">
        <w:rPr>
          <w:rFonts w:ascii="Times New Roman" w:hAnsi="Times New Roman" w:cs="Times New Roman"/>
          <w:sz w:val="28"/>
          <w:szCs w:val="28"/>
        </w:rPr>
        <w:t xml:space="preserve"> від 5 квітня 2001 р.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http://zakon2.rada.gov.ua/laws/show/2365-14</w:t>
      </w:r>
    </w:p>
    <w:p w14:paraId="6D23469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shd w:val="clear" w:color="auto" w:fill="FFFFFF"/>
        </w:rPr>
        <w:t xml:space="preserve">Ustawa z dnia 27 czerwca 1997 r. o partiach politycznych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http://isap.sejm.gov.pl/DetailsServlet?id=WDU19970980604</w:t>
      </w:r>
    </w:p>
    <w:p w14:paraId="7D58CF2C" w14:textId="77777777" w:rsidR="008C3C66" w:rsidRPr="00AC53A7" w:rsidRDefault="008C3C66" w:rsidP="00E46A05">
      <w:pPr>
        <w:pStyle w:val="ListParagraph"/>
        <w:numPr>
          <w:ilvl w:val="0"/>
          <w:numId w:val="6"/>
        </w:numPr>
        <w:spacing w:after="0" w:line="360" w:lineRule="auto"/>
        <w:ind w:left="0" w:firstLine="709"/>
        <w:jc w:val="both"/>
        <w:rPr>
          <w:rStyle w:val="apple-converted-space"/>
          <w:rFonts w:ascii="Times New Roman" w:hAnsi="Times New Roman" w:cs="Times New Roman"/>
          <w:sz w:val="28"/>
          <w:szCs w:val="28"/>
        </w:rPr>
      </w:pPr>
      <w:r w:rsidRPr="00AC53A7">
        <w:rPr>
          <w:rFonts w:ascii="Times New Roman" w:hAnsi="Times New Roman" w:cs="Times New Roman"/>
          <w:bCs/>
          <w:sz w:val="28"/>
          <w:szCs w:val="28"/>
        </w:rPr>
        <w:t xml:space="preserve">Тетянич А.Т. </w:t>
      </w:r>
      <w:r w:rsidRPr="00AC53A7">
        <w:rPr>
          <w:rFonts w:ascii="Times New Roman" w:hAnsi="Times New Roman" w:cs="Times New Roman"/>
          <w:sz w:val="28"/>
          <w:szCs w:val="28"/>
        </w:rPr>
        <w:t xml:space="preserve">Окремі особливості законодавчого </w:t>
      </w:r>
      <w:r w:rsidRPr="00AC53A7">
        <w:rPr>
          <w:rStyle w:val="apple-converted-space"/>
          <w:rFonts w:ascii="Times New Roman" w:hAnsi="Times New Roman" w:cs="Times New Roman"/>
          <w:color w:val="000000"/>
          <w:sz w:val="28"/>
          <w:szCs w:val="28"/>
          <w:shd w:val="clear" w:color="auto" w:fill="FFFFFF"/>
        </w:rPr>
        <w:t xml:space="preserve">регулювання державного контролю щодо політичних партій в Україні та Республіці Польща. Актуальні питання та проблеми правового регулювання суспільних відносин : </w:t>
      </w:r>
      <w:r w:rsidRPr="00AC53A7">
        <w:rPr>
          <w:rFonts w:ascii="Times New Roman" w:hAnsi="Times New Roman" w:cs="Times New Roman"/>
          <w:sz w:val="28"/>
          <w:szCs w:val="28"/>
          <w:shd w:val="clear" w:color="auto" w:fill="FFFFFF"/>
        </w:rPr>
        <w:t>матеріали міжнародної науково-практичної конференції,</w:t>
      </w:r>
      <w:r w:rsidRPr="00AC53A7">
        <w:rPr>
          <w:rFonts w:ascii="Times New Roman" w:hAnsi="Times New Roman" w:cs="Times New Roman"/>
          <w:sz w:val="28"/>
          <w:szCs w:val="28"/>
        </w:rPr>
        <w:t xml:space="preserve"> м. </w:t>
      </w:r>
      <w:r w:rsidRPr="00AC53A7">
        <w:rPr>
          <w:rStyle w:val="apple-converted-space"/>
          <w:rFonts w:ascii="Times New Roman" w:hAnsi="Times New Roman" w:cs="Times New Roman"/>
          <w:color w:val="000000"/>
          <w:sz w:val="28"/>
          <w:szCs w:val="28"/>
          <w:shd w:val="clear" w:color="auto" w:fill="FFFFFF"/>
        </w:rPr>
        <w:t>Дніпро, 2-3 березня 2018 р. Дніпро : ГО «Правовий світ», 2018. С. 14-17.</w:t>
      </w:r>
    </w:p>
    <w:p w14:paraId="5310B89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shd w:val="clear" w:color="auto" w:fill="FFFFFF"/>
        </w:rPr>
        <w:t xml:space="preserve">Politisko partiju likums.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https://likumi.lv/doc.php?id=139367</w:t>
      </w:r>
    </w:p>
    <w:p w14:paraId="4386E24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shd w:val="clear" w:color="auto" w:fill="FFFFFF"/>
        </w:rPr>
        <w:t xml:space="preserve">Politisko organizāciju (partiju) finansēšanas likums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http://likumi.lv/doc.php?id=36189</w:t>
      </w:r>
    </w:p>
    <w:p w14:paraId="28A2D08D"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Politinių partijų ir politinių kampanijų finansavimo bei finansavimo kontrolės : Įstatymas Lietuvos Respublikos 2004 m. rugpjūčio 23 d. Nr. IX-2428.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https://www.e-tar.lt/portal/lt/legalAct/TAR.CF812DA6E814</w:t>
      </w:r>
    </w:p>
    <w:p w14:paraId="09276B25"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kern w:val="36"/>
          <w:sz w:val="28"/>
          <w:szCs w:val="28"/>
        </w:rPr>
        <w:t xml:space="preserve">Про запобігання корупції : </w:t>
      </w:r>
      <w:r w:rsidRPr="00AC53A7">
        <w:rPr>
          <w:rFonts w:ascii="Times New Roman" w:hAnsi="Times New Roman" w:cs="Times New Roman"/>
          <w:sz w:val="28"/>
          <w:szCs w:val="28"/>
        </w:rPr>
        <w:t xml:space="preserve">Закон України від </w:t>
      </w:r>
      <w:r w:rsidRPr="00AC53A7">
        <w:rPr>
          <w:rFonts w:ascii="Times New Roman" w:hAnsi="Times New Roman" w:cs="Times New Roman"/>
          <w:sz w:val="28"/>
          <w:szCs w:val="28"/>
          <w:bdr w:val="none" w:sz="0" w:space="0" w:color="auto" w:frame="1"/>
        </w:rPr>
        <w:t xml:space="preserve">14 жовтня 2014 р.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http://zakon2.rada.gov.ua/laws/show/1700-18</w:t>
      </w:r>
    </w:p>
    <w:p w14:paraId="48462D9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color w:val="000000"/>
          <w:sz w:val="28"/>
          <w:szCs w:val="28"/>
          <w:shd w:val="clear" w:color="auto" w:fill="FEFEFE"/>
        </w:rPr>
        <w:t xml:space="preserve">Закон за противодействие на корупцията и за отнемане на незаконно придобитото имущество. </w:t>
      </w:r>
      <w:r w:rsidRPr="00AC53A7">
        <w:rPr>
          <w:rFonts w:ascii="Times New Roman" w:hAnsi="Times New Roman" w:cs="Times New Roman"/>
          <w:color w:val="000000"/>
          <w:sz w:val="28"/>
          <w:szCs w:val="28"/>
        </w:rPr>
        <w:t xml:space="preserve">В сила от </w:t>
      </w:r>
      <w:r w:rsidRPr="00AC53A7">
        <w:rPr>
          <w:rFonts w:ascii="Times New Roman" w:hAnsi="Times New Roman" w:cs="Times New Roman"/>
          <w:color w:val="000000"/>
          <w:sz w:val="28"/>
          <w:szCs w:val="28"/>
          <w:shd w:val="clear" w:color="auto" w:fill="FEFEFE"/>
        </w:rPr>
        <w:t>23.01.2018 г.</w:t>
      </w:r>
      <w:r w:rsidRPr="00AC53A7">
        <w:rPr>
          <w:rFonts w:ascii="Times New Roman" w:hAnsi="Times New Roman" w:cs="Times New Roman"/>
          <w:bCs/>
          <w:color w:val="000000"/>
          <w:sz w:val="28"/>
          <w:szCs w:val="28"/>
          <w:shd w:val="clear" w:color="auto" w:fill="FEFEFE"/>
        </w:rPr>
        <w:t xml:space="preserve">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xml:space="preserve">: </w:t>
      </w:r>
      <w:r w:rsidRPr="00AC53A7">
        <w:rPr>
          <w:rFonts w:ascii="Times New Roman" w:hAnsi="Times New Roman" w:cs="Times New Roman"/>
          <w:bCs/>
          <w:sz w:val="28"/>
          <w:szCs w:val="28"/>
          <w:shd w:val="clear" w:color="auto" w:fill="FEFEFE"/>
        </w:rPr>
        <w:t>https://www.lex.bg/bg/laws/ldoc/2137180227</w:t>
      </w:r>
    </w:p>
    <w:p w14:paraId="474F570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color w:val="000000"/>
          <w:sz w:val="28"/>
          <w:szCs w:val="28"/>
        </w:rPr>
        <w:t xml:space="preserve">Закон за публичните финанси. </w:t>
      </w:r>
      <w:r w:rsidRPr="00AC53A7">
        <w:rPr>
          <w:rFonts w:ascii="Times New Roman" w:hAnsi="Times New Roman" w:cs="Times New Roman"/>
          <w:color w:val="000000"/>
          <w:sz w:val="28"/>
          <w:szCs w:val="28"/>
        </w:rPr>
        <w:t xml:space="preserve">В сила от 01.01.2014 г.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xml:space="preserve">: </w:t>
      </w:r>
      <w:r w:rsidRPr="00AC53A7">
        <w:rPr>
          <w:rFonts w:ascii="Times New Roman" w:hAnsi="Times New Roman" w:cs="Times New Roman"/>
          <w:color w:val="000000"/>
          <w:sz w:val="28"/>
          <w:szCs w:val="28"/>
        </w:rPr>
        <w:t>https://www.lex.bg/laws/ldoc/2135837967</w:t>
      </w:r>
    </w:p>
    <w:p w14:paraId="49C9FC8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shd w:val="clear" w:color="auto" w:fill="FFFFFF"/>
        </w:rPr>
        <w:t xml:space="preserve">Korupcijas novēršanas un apkarošanas biroja likums.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w:t>
      </w:r>
      <w:r w:rsidRPr="00AC53A7">
        <w:rPr>
          <w:rFonts w:ascii="Times New Roman" w:hAnsi="Times New Roman" w:cs="Times New Roman"/>
          <w:bCs/>
          <w:sz w:val="28"/>
          <w:szCs w:val="28"/>
          <w:shd w:val="clear" w:color="auto" w:fill="FFFFFF"/>
        </w:rPr>
        <w:t xml:space="preserve"> https://likumi.lv/doc.php?id=61679</w:t>
      </w:r>
    </w:p>
    <w:p w14:paraId="64E9E391"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lastRenderedPageBreak/>
        <w:t xml:space="preserve">Zakon o integriteti in preprečevanju korupcije (ZIntPK).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http://www.pisrs.si/Pis.web/pregledPredpisa?id=ZAKO5523</w:t>
      </w:r>
    </w:p>
    <w:p w14:paraId="7BCC1CA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eastAsia="Times New Roman" w:hAnsi="Times New Roman" w:cs="Times New Roman"/>
          <w:bCs/>
          <w:color w:val="000000"/>
          <w:sz w:val="28"/>
          <w:szCs w:val="28"/>
          <w:lang w:val="lt-LT" w:eastAsia="uk-UA"/>
        </w:rPr>
        <w:t>Korupcijos prevencijos</w:t>
      </w:r>
      <w:r w:rsidRPr="00AC53A7">
        <w:rPr>
          <w:rFonts w:ascii="Times New Roman" w:eastAsia="Times New Roman" w:hAnsi="Times New Roman" w:cs="Times New Roman"/>
          <w:bCs/>
          <w:color w:val="000000"/>
          <w:sz w:val="28"/>
          <w:szCs w:val="28"/>
          <w:lang w:eastAsia="uk-UA"/>
        </w:rPr>
        <w:t xml:space="preserve"> </w:t>
      </w:r>
      <w:r w:rsidRPr="00AC53A7">
        <w:rPr>
          <w:rFonts w:ascii="Times New Roman" w:hAnsi="Times New Roman" w:cs="Times New Roman"/>
          <w:sz w:val="28"/>
          <w:szCs w:val="28"/>
        </w:rPr>
        <w:t>: Įstatymas Lietuvos Respublikos.</w:t>
      </w:r>
      <w:r w:rsidRPr="00AC53A7">
        <w:rPr>
          <w:rFonts w:ascii="Times New Roman" w:eastAsia="Times New Roman" w:hAnsi="Times New Roman" w:cs="Times New Roman"/>
          <w:color w:val="000000"/>
          <w:sz w:val="28"/>
          <w:szCs w:val="28"/>
          <w:lang w:eastAsia="uk-UA"/>
        </w:rPr>
        <w:t xml:space="preserve"> </w:t>
      </w:r>
      <w:r w:rsidRPr="00AC53A7">
        <w:rPr>
          <w:rFonts w:ascii="Times New Roman" w:eastAsia="Times New Roman" w:hAnsi="Times New Roman" w:cs="Times New Roman"/>
          <w:color w:val="000000"/>
          <w:sz w:val="28"/>
          <w:szCs w:val="28"/>
          <w:lang w:val="lt-LT" w:eastAsia="uk-UA"/>
        </w:rPr>
        <w:t>2002 m. gegužės 28 d. Nr. IX-904</w:t>
      </w:r>
      <w:r w:rsidRPr="00AC53A7">
        <w:rPr>
          <w:rFonts w:ascii="Times New Roman" w:eastAsia="Times New Roman" w:hAnsi="Times New Roman" w:cs="Times New Roman"/>
          <w:color w:val="000000"/>
          <w:sz w:val="28"/>
          <w:szCs w:val="28"/>
          <w:lang w:eastAsia="uk-UA"/>
        </w:rPr>
        <w:t xml:space="preserve">  </w:t>
      </w:r>
      <w:r w:rsidRPr="00AC53A7">
        <w:rPr>
          <w:rFonts w:ascii="Times New Roman" w:eastAsia="Times New Roman" w:hAnsi="Times New Roman" w:cs="Times New Roman"/>
          <w:sz w:val="28"/>
          <w:szCs w:val="28"/>
        </w:rPr>
        <w:t>https://www.e-tar.lt/portal/lt/legalAct/TAR.4DBDE27621A2/UPtCFnLVPP</w:t>
      </w:r>
    </w:p>
    <w:p w14:paraId="6074DB0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shd w:val="clear" w:color="auto" w:fill="FFFFFF"/>
        </w:rPr>
        <w:t xml:space="preserve">Ustawa z dnia 9 czerwca 2006 r. o Centralnym Biurze Antykorupcyjnym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xml:space="preserve">: </w:t>
      </w:r>
      <w:r w:rsidRPr="00AC53A7">
        <w:rPr>
          <w:rFonts w:ascii="Times New Roman" w:hAnsi="Times New Roman" w:cs="Times New Roman"/>
          <w:sz w:val="28"/>
          <w:szCs w:val="28"/>
          <w:shd w:val="clear" w:color="auto" w:fill="FFFFFF"/>
        </w:rPr>
        <w:t>http://isap.sejm.gov.pl/DetailsServlet?id=WDU20061040708</w:t>
      </w:r>
    </w:p>
    <w:p w14:paraId="7E02C48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rPr>
        <w:t xml:space="preserve">Тетянич А.Т. </w:t>
      </w:r>
      <w:r w:rsidRPr="00AC53A7">
        <w:rPr>
          <w:rFonts w:ascii="Times New Roman" w:hAnsi="Times New Roman" w:cs="Times New Roman"/>
          <w:color w:val="000000"/>
          <w:sz w:val="28"/>
          <w:szCs w:val="28"/>
        </w:rPr>
        <w:t xml:space="preserve">Органи, що здійснюють державний контроль за діяльністю політичних партій в Україні та країнах ЄС: порівняльний аналіз. </w:t>
      </w:r>
      <w:r w:rsidRPr="00AC53A7">
        <w:rPr>
          <w:rFonts w:ascii="Times New Roman" w:hAnsi="Times New Roman" w:cs="Times New Roman"/>
          <w:i/>
          <w:sz w:val="28"/>
          <w:szCs w:val="28"/>
        </w:rPr>
        <w:t>Науковий вісник Ужгородського національного університету. Серія «Право».</w:t>
      </w:r>
      <w:r w:rsidRPr="00AC53A7">
        <w:rPr>
          <w:rFonts w:ascii="Times New Roman" w:hAnsi="Times New Roman" w:cs="Times New Roman"/>
          <w:sz w:val="28"/>
          <w:szCs w:val="28"/>
        </w:rPr>
        <w:t xml:space="preserve"> 2018. № 49. С. 103-106.</w:t>
      </w:r>
    </w:p>
    <w:p w14:paraId="4B3B337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rPr>
        <w:t>Ustawa</w:t>
      </w:r>
      <w:r w:rsidRPr="00AC53A7">
        <w:rPr>
          <w:rFonts w:ascii="Times New Roman" w:hAnsi="Times New Roman" w:cs="Times New Roman"/>
          <w:sz w:val="28"/>
          <w:szCs w:val="28"/>
        </w:rPr>
        <w:t xml:space="preserve"> </w:t>
      </w:r>
      <w:r w:rsidRPr="00AC53A7">
        <w:rPr>
          <w:rFonts w:ascii="Times New Roman" w:hAnsi="Times New Roman" w:cs="Times New Roman"/>
          <w:bCs/>
          <w:sz w:val="28"/>
          <w:szCs w:val="28"/>
        </w:rPr>
        <w:t xml:space="preserve">z dnia 5 stycznia 2011 r. Kodeks wyborczy.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http://www.sejm.gov.pl/prawo/kodeks/kodeks.htm</w:t>
      </w:r>
    </w:p>
    <w:p w14:paraId="3932E301"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shd w:val="clear" w:color="auto" w:fill="FFFFFF"/>
        </w:rPr>
        <w:t xml:space="preserve">Saeimas vēlēšanu likums.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w:t>
      </w:r>
      <w:r w:rsidRPr="00AC53A7">
        <w:rPr>
          <w:rFonts w:ascii="Times New Roman" w:hAnsi="Times New Roman" w:cs="Times New Roman"/>
          <w:bCs/>
          <w:sz w:val="28"/>
          <w:szCs w:val="28"/>
          <w:shd w:val="clear" w:color="auto" w:fill="FFFFFF"/>
        </w:rPr>
        <w:t xml:space="preserve"> https://likumi.lv/doc.php?id=35261</w:t>
      </w:r>
    </w:p>
    <w:p w14:paraId="703B77B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shd w:val="clear" w:color="auto" w:fill="FFFFFF"/>
        </w:rPr>
        <w:t xml:space="preserve">Eiropas Parlamenta vēlēšanu likums.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xml:space="preserve">: </w:t>
      </w:r>
      <w:r w:rsidRPr="00AC53A7">
        <w:rPr>
          <w:rFonts w:ascii="Times New Roman" w:hAnsi="Times New Roman" w:cs="Times New Roman"/>
          <w:bCs/>
          <w:sz w:val="28"/>
          <w:szCs w:val="28"/>
          <w:shd w:val="clear" w:color="auto" w:fill="FFFFFF"/>
        </w:rPr>
        <w:t>https://likumi.lv/doc.php?id=84185</w:t>
      </w:r>
    </w:p>
    <w:p w14:paraId="346CF6A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shd w:val="clear" w:color="auto" w:fill="FFFFFF"/>
        </w:rPr>
        <w:t xml:space="preserve">Republikas pilsētas domes un novada domes vēlēšanu likums.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xml:space="preserve">: </w:t>
      </w:r>
      <w:r w:rsidRPr="00AC53A7">
        <w:rPr>
          <w:rFonts w:ascii="Times New Roman" w:hAnsi="Times New Roman" w:cs="Times New Roman"/>
          <w:bCs/>
          <w:sz w:val="28"/>
          <w:szCs w:val="28"/>
          <w:shd w:val="clear" w:color="auto" w:fill="FFFFFF"/>
        </w:rPr>
        <w:t>https://likumi.lv/doc.php?id=57839</w:t>
      </w:r>
    </w:p>
    <w:p w14:paraId="533F6E03" w14:textId="77777777" w:rsidR="008C3C66" w:rsidRPr="00AC53A7" w:rsidRDefault="008C3C66" w:rsidP="00E46A05">
      <w:pPr>
        <w:pStyle w:val="ListParagraph"/>
        <w:numPr>
          <w:ilvl w:val="0"/>
          <w:numId w:val="6"/>
        </w:numPr>
        <w:spacing w:after="0" w:line="360" w:lineRule="auto"/>
        <w:ind w:left="0" w:firstLine="709"/>
        <w:jc w:val="both"/>
        <w:rPr>
          <w:rStyle w:val="Hyperlink"/>
          <w:rFonts w:ascii="Times New Roman" w:hAnsi="Times New Roman" w:cs="Times New Roman"/>
        </w:rPr>
      </w:pPr>
      <w:r w:rsidRPr="00AC53A7">
        <w:rPr>
          <w:rFonts w:ascii="Times New Roman" w:hAnsi="Times New Roman" w:cs="Times New Roman"/>
          <w:bCs/>
          <w:sz w:val="28"/>
          <w:szCs w:val="28"/>
          <w:shd w:val="clear" w:color="auto" w:fill="FFFFFF"/>
        </w:rPr>
        <w:t xml:space="preserve">Republikas pilsētu un novadu vēlēšanu komisiju un vēlēšanu iecirkņu komisiju likums.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w:t>
      </w:r>
      <w:r w:rsidRPr="00AC53A7">
        <w:rPr>
          <w:rFonts w:ascii="Times New Roman" w:hAnsi="Times New Roman" w:cs="Times New Roman"/>
          <w:bCs/>
          <w:sz w:val="28"/>
          <w:szCs w:val="28"/>
          <w:shd w:val="clear" w:color="auto" w:fill="FFFFFF"/>
        </w:rPr>
        <w:t xml:space="preserve"> </w:t>
      </w:r>
      <w:r w:rsidRPr="00AC53A7">
        <w:rPr>
          <w:rFonts w:ascii="Times New Roman" w:hAnsi="Times New Roman" w:cs="Times New Roman"/>
          <w:sz w:val="28"/>
          <w:szCs w:val="28"/>
          <w:shd w:val="clear" w:color="auto" w:fill="FFFFFF"/>
        </w:rPr>
        <w:t>https://likumi.lv/doc.php?id=35108</w:t>
      </w:r>
    </w:p>
    <w:p w14:paraId="436C40E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shd w:val="clear" w:color="auto" w:fill="FFFFFF"/>
        </w:rPr>
        <w:t xml:space="preserve">Priekšvēlēšanu aģitācijas likums.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w:t>
      </w:r>
      <w:r w:rsidRPr="00AC53A7">
        <w:rPr>
          <w:rFonts w:ascii="Times New Roman" w:hAnsi="Times New Roman" w:cs="Times New Roman"/>
          <w:bCs/>
          <w:sz w:val="28"/>
          <w:szCs w:val="28"/>
          <w:shd w:val="clear" w:color="auto" w:fill="FFFFFF"/>
        </w:rPr>
        <w:t xml:space="preserve"> https://likumi.lv/doc.php?id=253543</w:t>
      </w:r>
    </w:p>
    <w:p w14:paraId="2B02D9A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Проект Виборчого кодексу України. № 3112-1 від 2 жовтня 2015 р.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http://w1.c1.rada.gov.ua/pls/zweb2/webproc4_1?pf3511=56671</w:t>
      </w:r>
    </w:p>
    <w:p w14:paraId="2763A4B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Про вибори народних депутатів України : Закон </w:t>
      </w:r>
      <w:r w:rsidRPr="00AC53A7">
        <w:rPr>
          <w:rFonts w:ascii="Times New Roman" w:hAnsi="Times New Roman" w:cs="Times New Roman"/>
          <w:sz w:val="28"/>
          <w:szCs w:val="28"/>
          <w:bdr w:val="none" w:sz="0" w:space="0" w:color="auto" w:frame="1"/>
        </w:rPr>
        <w:t xml:space="preserve">України </w:t>
      </w:r>
      <w:r w:rsidRPr="00AC53A7">
        <w:rPr>
          <w:rFonts w:ascii="Times New Roman" w:hAnsi="Times New Roman" w:cs="Times New Roman"/>
          <w:sz w:val="28"/>
          <w:szCs w:val="28"/>
        </w:rPr>
        <w:t xml:space="preserve">від </w:t>
      </w:r>
      <w:r w:rsidRPr="00AC53A7">
        <w:rPr>
          <w:rFonts w:ascii="Times New Roman" w:hAnsi="Times New Roman" w:cs="Times New Roman"/>
          <w:sz w:val="28"/>
          <w:szCs w:val="28"/>
          <w:bdr w:val="none" w:sz="0" w:space="0" w:color="auto" w:frame="1"/>
        </w:rPr>
        <w:t xml:space="preserve">17 листопада 2011 р. </w:t>
      </w:r>
      <w:r w:rsidRPr="00AC53A7">
        <w:rPr>
          <w:rFonts w:ascii="Times New Roman" w:hAnsi="Times New Roman" w:cs="Times New Roman"/>
          <w:i/>
          <w:sz w:val="28"/>
          <w:szCs w:val="28"/>
          <w:bdr w:val="none" w:sz="0" w:space="0" w:color="auto" w:frame="1"/>
          <w:lang w:eastAsia="uk-UA"/>
        </w:rPr>
        <w:t>Відомості Верховної Ради України</w:t>
      </w:r>
      <w:r w:rsidRPr="00AC53A7">
        <w:rPr>
          <w:rFonts w:ascii="Times New Roman" w:hAnsi="Times New Roman" w:cs="Times New Roman"/>
          <w:i/>
          <w:sz w:val="28"/>
          <w:szCs w:val="28"/>
          <w:lang w:eastAsia="uk-UA"/>
        </w:rPr>
        <w:t>.</w:t>
      </w:r>
      <w:r w:rsidRPr="00AC53A7">
        <w:rPr>
          <w:rFonts w:ascii="Times New Roman" w:hAnsi="Times New Roman" w:cs="Times New Roman"/>
          <w:sz w:val="28"/>
          <w:szCs w:val="28"/>
        </w:rPr>
        <w:t xml:space="preserve"> 2012. № 10. Ст. 73.</w:t>
      </w:r>
    </w:p>
    <w:p w14:paraId="34B204C6"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Про вибори Президента України : Закон </w:t>
      </w:r>
      <w:r w:rsidRPr="00AC53A7">
        <w:rPr>
          <w:rFonts w:ascii="Times New Roman" w:hAnsi="Times New Roman" w:cs="Times New Roman"/>
          <w:sz w:val="28"/>
          <w:szCs w:val="28"/>
          <w:bdr w:val="none" w:sz="0" w:space="0" w:color="auto" w:frame="1"/>
        </w:rPr>
        <w:t xml:space="preserve">України </w:t>
      </w:r>
      <w:r w:rsidRPr="00AC53A7">
        <w:rPr>
          <w:rFonts w:ascii="Times New Roman" w:hAnsi="Times New Roman" w:cs="Times New Roman"/>
          <w:sz w:val="28"/>
          <w:szCs w:val="28"/>
        </w:rPr>
        <w:t xml:space="preserve">від </w:t>
      </w:r>
      <w:r w:rsidRPr="00AC53A7">
        <w:rPr>
          <w:rFonts w:ascii="Times New Roman" w:hAnsi="Times New Roman" w:cs="Times New Roman"/>
          <w:sz w:val="28"/>
          <w:szCs w:val="28"/>
          <w:bdr w:val="none" w:sz="0" w:space="0" w:color="auto" w:frame="1"/>
        </w:rPr>
        <w:t xml:space="preserve">5 березня 1999 р.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http://zakon3.rada.gov.ua/laws/show/474-14</w:t>
      </w:r>
    </w:p>
    <w:p w14:paraId="2C6DFE0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Про місцеві вибори : Закон </w:t>
      </w:r>
      <w:r w:rsidRPr="00AC53A7">
        <w:rPr>
          <w:rFonts w:ascii="Times New Roman" w:hAnsi="Times New Roman" w:cs="Times New Roman"/>
          <w:sz w:val="28"/>
          <w:szCs w:val="28"/>
          <w:bdr w:val="none" w:sz="0" w:space="0" w:color="auto" w:frame="1"/>
        </w:rPr>
        <w:t xml:space="preserve">України </w:t>
      </w:r>
      <w:r w:rsidRPr="00AC53A7">
        <w:rPr>
          <w:rFonts w:ascii="Times New Roman" w:hAnsi="Times New Roman" w:cs="Times New Roman"/>
          <w:sz w:val="28"/>
          <w:szCs w:val="28"/>
        </w:rPr>
        <w:t xml:space="preserve">від </w:t>
      </w:r>
      <w:r w:rsidRPr="00AC53A7">
        <w:rPr>
          <w:rFonts w:ascii="Times New Roman" w:hAnsi="Times New Roman" w:cs="Times New Roman"/>
          <w:sz w:val="28"/>
          <w:szCs w:val="28"/>
          <w:bdr w:val="none" w:sz="0" w:space="0" w:color="auto" w:frame="1"/>
        </w:rPr>
        <w:t xml:space="preserve">14 липня 2015 р. </w:t>
      </w:r>
      <w:r w:rsidRPr="00AC53A7">
        <w:rPr>
          <w:rFonts w:ascii="Times New Roman" w:hAnsi="Times New Roman" w:cs="Times New Roman"/>
          <w:i/>
          <w:sz w:val="28"/>
          <w:szCs w:val="28"/>
          <w:bdr w:val="none" w:sz="0" w:space="0" w:color="auto" w:frame="1"/>
          <w:lang w:eastAsia="uk-UA"/>
        </w:rPr>
        <w:t>Відомості Верховної Ради України</w:t>
      </w:r>
      <w:r w:rsidRPr="00AC53A7">
        <w:rPr>
          <w:rFonts w:ascii="Times New Roman" w:hAnsi="Times New Roman" w:cs="Times New Roman"/>
          <w:i/>
          <w:sz w:val="28"/>
          <w:szCs w:val="28"/>
          <w:lang w:eastAsia="uk-UA"/>
        </w:rPr>
        <w:t>.</w:t>
      </w:r>
      <w:r w:rsidRPr="00AC53A7">
        <w:rPr>
          <w:rFonts w:ascii="Times New Roman" w:hAnsi="Times New Roman" w:cs="Times New Roman"/>
          <w:sz w:val="28"/>
          <w:szCs w:val="28"/>
        </w:rPr>
        <w:t xml:space="preserve"> 2015. № 37-38. Ст. 366.</w:t>
      </w:r>
    </w:p>
    <w:p w14:paraId="12B7A4D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kern w:val="36"/>
          <w:sz w:val="28"/>
          <w:szCs w:val="28"/>
        </w:rPr>
        <w:lastRenderedPageBreak/>
        <w:t>Рішення Конституційного Суду України у справі за конституційним поданням 139 народних депутатів України щодо відповідності Конституції України (конституційності) указів Президії Верховної Ради України "Про тимчасове припинення діяльності Компартії України" і "Про заборону діяльності Компартії України" (справа про укази Президії Верховної Ради України щодо Компартії України, зареєстрованої 22 липня 1991 року)</w:t>
      </w:r>
      <w:r w:rsidRPr="00AC53A7">
        <w:rPr>
          <w:rFonts w:ascii="Times New Roman" w:hAnsi="Times New Roman" w:cs="Times New Roman"/>
          <w:sz w:val="28"/>
          <w:szCs w:val="28"/>
        </w:rPr>
        <w:t xml:space="preserve"> від </w:t>
      </w:r>
      <w:r w:rsidRPr="00AC53A7">
        <w:rPr>
          <w:rFonts w:ascii="Times New Roman" w:hAnsi="Times New Roman" w:cs="Times New Roman"/>
          <w:sz w:val="28"/>
          <w:szCs w:val="28"/>
          <w:bdr w:val="none" w:sz="0" w:space="0" w:color="auto" w:frame="1"/>
        </w:rPr>
        <w:t xml:space="preserve">27 грудня 2001 р. </w:t>
      </w:r>
      <w:r w:rsidRPr="00AC53A7">
        <w:rPr>
          <w:rFonts w:ascii="Times New Roman" w:hAnsi="Times New Roman" w:cs="Times New Roman"/>
          <w:sz w:val="28"/>
          <w:szCs w:val="28"/>
        </w:rPr>
        <w:t xml:space="preserve">№ </w:t>
      </w:r>
      <w:r w:rsidRPr="00AC53A7">
        <w:rPr>
          <w:rFonts w:ascii="Times New Roman" w:hAnsi="Times New Roman" w:cs="Times New Roman"/>
          <w:bCs/>
          <w:sz w:val="28"/>
          <w:szCs w:val="28"/>
          <w:bdr w:val="none" w:sz="0" w:space="0" w:color="auto" w:frame="1"/>
        </w:rPr>
        <w:t xml:space="preserve">20-рп/2001. </w:t>
      </w:r>
      <w:r w:rsidRPr="00AC53A7">
        <w:rPr>
          <w:rFonts w:ascii="Times New Roman" w:hAnsi="Times New Roman" w:cs="Times New Roman"/>
          <w:bCs/>
          <w:i/>
          <w:sz w:val="28"/>
          <w:szCs w:val="28"/>
          <w:bdr w:val="none" w:sz="0" w:space="0" w:color="auto" w:frame="1"/>
        </w:rPr>
        <w:t>Офіційний вісник України</w:t>
      </w:r>
      <w:r w:rsidRPr="00AC53A7">
        <w:rPr>
          <w:rFonts w:ascii="Times New Roman" w:hAnsi="Times New Roman" w:cs="Times New Roman"/>
          <w:i/>
          <w:sz w:val="28"/>
          <w:szCs w:val="28"/>
        </w:rPr>
        <w:t>.</w:t>
      </w:r>
      <w:r w:rsidRPr="00AC53A7">
        <w:rPr>
          <w:rFonts w:ascii="Times New Roman" w:hAnsi="Times New Roman" w:cs="Times New Roman"/>
          <w:sz w:val="28"/>
          <w:szCs w:val="28"/>
        </w:rPr>
        <w:t xml:space="preserve"> 2002. № 1. Ст. 28.</w:t>
      </w:r>
    </w:p>
    <w:p w14:paraId="2A3CAD5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Постанова </w:t>
      </w:r>
      <w:r w:rsidRPr="00AC53A7">
        <w:rPr>
          <w:rFonts w:ascii="Times New Roman" w:hAnsi="Times New Roman" w:cs="Times New Roman"/>
          <w:bCs/>
          <w:sz w:val="28"/>
          <w:szCs w:val="28"/>
        </w:rPr>
        <w:t xml:space="preserve">Окружного адміністративного суду міста Києва від 13 травня 2014 р. № </w:t>
      </w:r>
      <w:r w:rsidRPr="00AC53A7">
        <w:rPr>
          <w:rFonts w:ascii="Times New Roman" w:hAnsi="Times New Roman" w:cs="Times New Roman"/>
          <w:sz w:val="28"/>
          <w:szCs w:val="28"/>
        </w:rPr>
        <w:t xml:space="preserve">826/4717/14.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xml:space="preserve">: </w:t>
      </w:r>
      <w:r w:rsidRPr="00AC53A7">
        <w:rPr>
          <w:rFonts w:ascii="Times New Roman" w:hAnsi="Times New Roman" w:cs="Times New Roman"/>
          <w:bCs/>
          <w:sz w:val="28"/>
          <w:szCs w:val="28"/>
        </w:rPr>
        <w:t>http://search.ligazakon.ua/l_doc2.nsf/link1/SO9951.html</w:t>
      </w:r>
    </w:p>
    <w:p w14:paraId="74D1E001"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Постанова </w:t>
      </w:r>
      <w:r w:rsidRPr="00AC53A7">
        <w:rPr>
          <w:rFonts w:ascii="Times New Roman" w:hAnsi="Times New Roman" w:cs="Times New Roman"/>
          <w:bCs/>
          <w:sz w:val="28"/>
          <w:szCs w:val="28"/>
        </w:rPr>
        <w:t xml:space="preserve">Окружного адміністративного суду міста Києва від </w:t>
      </w:r>
      <w:r w:rsidRPr="00AC53A7">
        <w:rPr>
          <w:rFonts w:ascii="Times New Roman" w:hAnsi="Times New Roman" w:cs="Times New Roman"/>
          <w:sz w:val="28"/>
          <w:szCs w:val="28"/>
        </w:rPr>
        <w:t>16 грудня 2015 р.</w:t>
      </w:r>
      <w:r w:rsidRPr="00AC53A7">
        <w:rPr>
          <w:rFonts w:ascii="Times New Roman" w:hAnsi="Times New Roman" w:cs="Times New Roman"/>
          <w:bCs/>
          <w:sz w:val="28"/>
          <w:szCs w:val="28"/>
        </w:rPr>
        <w:t xml:space="preserve"> №826/15408/15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xml:space="preserve">: </w:t>
      </w:r>
      <w:r w:rsidRPr="00AC53A7">
        <w:rPr>
          <w:rFonts w:ascii="Times New Roman" w:hAnsi="Times New Roman" w:cs="Times New Roman"/>
          <w:bCs/>
          <w:sz w:val="28"/>
          <w:szCs w:val="28"/>
        </w:rPr>
        <w:t>http://www.reyestr.court.gov.ua/Review/54392066</w:t>
      </w:r>
    </w:p>
    <w:p w14:paraId="328B6F9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Рішення </w:t>
      </w:r>
      <w:r w:rsidRPr="00AC53A7">
        <w:rPr>
          <w:rFonts w:ascii="Times New Roman" w:hAnsi="Times New Roman" w:cs="Times New Roman"/>
          <w:sz w:val="28"/>
          <w:szCs w:val="28"/>
          <w:bdr w:val="none" w:sz="0" w:space="0" w:color="auto" w:frame="1"/>
        </w:rPr>
        <w:t>Верховного Суду України</w:t>
      </w:r>
      <w:r w:rsidRPr="00AC53A7">
        <w:rPr>
          <w:rFonts w:ascii="Times New Roman" w:hAnsi="Times New Roman" w:cs="Times New Roman"/>
          <w:sz w:val="28"/>
          <w:szCs w:val="28"/>
        </w:rPr>
        <w:t xml:space="preserve"> від </w:t>
      </w:r>
      <w:r w:rsidRPr="00AC53A7">
        <w:rPr>
          <w:rFonts w:ascii="Times New Roman" w:hAnsi="Times New Roman" w:cs="Times New Roman"/>
          <w:sz w:val="28"/>
          <w:szCs w:val="28"/>
          <w:bdr w:val="none" w:sz="0" w:space="0" w:color="auto" w:frame="1"/>
        </w:rPr>
        <w:t>05 листопада 2004</w:t>
      </w:r>
      <w:r w:rsidRPr="00AC53A7">
        <w:rPr>
          <w:rFonts w:ascii="Times New Roman" w:hAnsi="Times New Roman" w:cs="Times New Roman"/>
          <w:sz w:val="28"/>
          <w:szCs w:val="28"/>
        </w:rPr>
        <w:t xml:space="preserve"> р.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xml:space="preserve">: </w:t>
      </w:r>
      <w:r w:rsidRPr="00AC53A7">
        <w:rPr>
          <w:rFonts w:ascii="Times New Roman" w:hAnsi="Times New Roman" w:cs="Times New Roman"/>
          <w:bCs/>
          <w:sz w:val="28"/>
          <w:szCs w:val="28"/>
          <w:bdr w:val="none" w:sz="0" w:space="0" w:color="auto" w:frame="1"/>
        </w:rPr>
        <w:t>http://zakon2.rada.gov.ua/laws/show/n0114700-04</w:t>
      </w:r>
    </w:p>
    <w:p w14:paraId="2A43C20D"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olor w:val="000000"/>
          <w:sz w:val="28"/>
          <w:szCs w:val="28"/>
        </w:rPr>
        <w:t xml:space="preserve">Wyrok Trybunału Konstytucyjnego z dnia 20 lipca 2011 r. sygn. akt K 9/11.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http://prawo.sejm.gov.pl/isap.nsf/DocDetails.xsp?id=WDU20111490889</w:t>
      </w:r>
    </w:p>
    <w:p w14:paraId="0478454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olor w:val="000000"/>
          <w:sz w:val="28"/>
          <w:szCs w:val="28"/>
        </w:rPr>
        <w:t xml:space="preserve">Wyrok Trybunału Konstytucyjnego z dnia 10 kwietnia 2002 r. sygn. akt K. 26/00.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w:t>
      </w:r>
      <w:r w:rsidRPr="00AC53A7">
        <w:rPr>
          <w:rFonts w:ascii="Times New Roman" w:hAnsi="Times New Roman" w:cs="Times New Roman"/>
          <w:color w:val="000000"/>
          <w:sz w:val="28"/>
          <w:szCs w:val="28"/>
        </w:rPr>
        <w:t xml:space="preserve"> </w:t>
      </w:r>
      <w:r w:rsidRPr="00AC53A7">
        <w:rPr>
          <w:rFonts w:ascii="Times New Roman" w:hAnsi="Times New Roman" w:cs="Times New Roman"/>
          <w:sz w:val="28"/>
          <w:szCs w:val="28"/>
        </w:rPr>
        <w:t>http://prawo.sejm.gov.pl/isap.nsf/DocDetails.xsp?id=WDU20020560517</w:t>
      </w:r>
    </w:p>
    <w:p w14:paraId="1506F63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eastAsia="Times New Roman" w:hAnsi="Times New Roman" w:cs="Times New Roman"/>
          <w:bCs/>
          <w:color w:val="000000"/>
          <w:sz w:val="28"/>
          <w:szCs w:val="28"/>
          <w:lang w:eastAsia="uk-UA"/>
        </w:rPr>
        <w:t xml:space="preserve">Postanowienie Trybunału Konstytucyjnego </w:t>
      </w:r>
      <w:r w:rsidRPr="00AC53A7">
        <w:rPr>
          <w:rFonts w:ascii="Times New Roman" w:eastAsia="Times New Roman" w:hAnsi="Times New Roman" w:cs="Times New Roman"/>
          <w:color w:val="000000"/>
          <w:sz w:val="28"/>
          <w:szCs w:val="28"/>
          <w:lang w:eastAsia="uk-UA"/>
        </w:rPr>
        <w:t>z dnia 6 kwietnia 2011 r.</w:t>
      </w:r>
      <w:r w:rsidRPr="00AC53A7">
        <w:rPr>
          <w:rFonts w:ascii="Times New Roman" w:eastAsia="Times New Roman" w:hAnsi="Times New Roman" w:cs="Times New Roman"/>
          <w:bCs/>
          <w:color w:val="000000"/>
          <w:sz w:val="28"/>
          <w:szCs w:val="28"/>
          <w:lang w:eastAsia="uk-UA"/>
        </w:rPr>
        <w:t xml:space="preserve"> Pp 1/10.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w:t>
      </w:r>
      <w:r w:rsidRPr="00AC53A7">
        <w:rPr>
          <w:rFonts w:ascii="Times New Roman" w:eastAsia="Times New Roman" w:hAnsi="Times New Roman" w:cs="Times New Roman"/>
          <w:bCs/>
          <w:color w:val="000000"/>
          <w:sz w:val="28"/>
          <w:szCs w:val="28"/>
          <w:lang w:eastAsia="uk-UA"/>
        </w:rPr>
        <w:t xml:space="preserve"> </w:t>
      </w:r>
      <w:r w:rsidRPr="00AC53A7">
        <w:rPr>
          <w:rFonts w:ascii="Times New Roman" w:eastAsia="Times New Roman" w:hAnsi="Times New Roman" w:cs="Times New Roman"/>
          <w:bCs/>
          <w:sz w:val="28"/>
          <w:szCs w:val="28"/>
        </w:rPr>
        <w:t>http://www.lex.pl/otka-akt/-/akt/pp-1-10</w:t>
      </w:r>
    </w:p>
    <w:p w14:paraId="471F3BC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Wyrok z dnia 12 stycznia 2006 r. III SK 2/05 W sprawach o wykonanie postanowienia sądu dotyczącego wpisu lub wykreślenia partii politycznej z ewidencji ma zastosowanie art. 521 k.p.c. w związku z art. 22 ustawy z dnia 27 czerwca 1997 r. o partiach politycznych (jednolity tekst: Dz.U. z 2001 r. Nr 79, poz. 857 ze zm.).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w:t>
      </w:r>
      <w:r w:rsidRPr="00AC53A7">
        <w:rPr>
          <w:rFonts w:ascii="Times New Roman" w:hAnsi="Times New Roman" w:cs="Times New Roman"/>
          <w:color w:val="000000"/>
          <w:sz w:val="28"/>
          <w:szCs w:val="28"/>
        </w:rPr>
        <w:t xml:space="preserve"> </w:t>
      </w:r>
      <w:r w:rsidRPr="00AC53A7">
        <w:rPr>
          <w:rFonts w:ascii="Times New Roman" w:hAnsi="Times New Roman" w:cs="Times New Roman"/>
          <w:sz w:val="28"/>
          <w:szCs w:val="28"/>
        </w:rPr>
        <w:t>http://sn.pl/Sites/orzecznictwo/Orzeczenia1/III%20SK%202-05-1.pdf</w:t>
      </w:r>
    </w:p>
    <w:p w14:paraId="1445C8F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Spriedums Latvijas Republikas Vārdā. 10 maijā 2013. Nr. 2012-16-01.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http://www.satv.tiesa.gov.lv/wp-content/uploads/2016/02/2012-16-01_Spriedums.pdf</w:t>
      </w:r>
    </w:p>
    <w:p w14:paraId="543B8CFD"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lastRenderedPageBreak/>
        <w:t xml:space="preserve">Про визначення термінів, що вживаються у Законі України «Про політичні партії в Україні» та законодавстві України про вибори : Рішення Національного агентства з питань запобігання корупції від </w:t>
      </w:r>
      <w:r w:rsidRPr="00AC53A7">
        <w:rPr>
          <w:rFonts w:ascii="Times New Roman" w:hAnsi="Times New Roman" w:cs="Times New Roman"/>
          <w:sz w:val="28"/>
          <w:szCs w:val="28"/>
          <w:bdr w:val="none" w:sz="0" w:space="0" w:color="auto" w:frame="1"/>
        </w:rPr>
        <w:t xml:space="preserve">11 серпня 2016 р. </w:t>
      </w:r>
      <w:r w:rsidRPr="00AC53A7">
        <w:rPr>
          <w:rFonts w:ascii="Times New Roman" w:hAnsi="Times New Roman" w:cs="Times New Roman"/>
          <w:i/>
          <w:sz w:val="28"/>
          <w:szCs w:val="28"/>
          <w:bdr w:val="none" w:sz="0" w:space="0" w:color="auto" w:frame="1"/>
        </w:rPr>
        <w:t>Офіційний вісник України.</w:t>
      </w:r>
      <w:r w:rsidRPr="00AC53A7">
        <w:rPr>
          <w:rFonts w:ascii="Times New Roman" w:hAnsi="Times New Roman" w:cs="Times New Roman"/>
          <w:sz w:val="28"/>
          <w:szCs w:val="28"/>
          <w:bdr w:val="none" w:sz="0" w:space="0" w:color="auto" w:frame="1"/>
        </w:rPr>
        <w:t xml:space="preserve"> 2016. № 74. Ст. 2494.</w:t>
      </w:r>
    </w:p>
    <w:p w14:paraId="0B9C96E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Про затвердження форм заяв до платіжного документа на здійснення грошового внеску на підтримку політичної партії до установи банку України чи відділення зв'язку : Рішення Національного агентства з питань запобігання корупції від </w:t>
      </w:r>
      <w:r w:rsidRPr="00AC53A7">
        <w:rPr>
          <w:rFonts w:ascii="Times New Roman" w:hAnsi="Times New Roman" w:cs="Times New Roman"/>
          <w:sz w:val="28"/>
          <w:szCs w:val="28"/>
          <w:shd w:val="clear" w:color="auto" w:fill="FFFFFF"/>
        </w:rPr>
        <w:t xml:space="preserve">02 червня 2016 р. </w:t>
      </w:r>
      <w:r w:rsidRPr="00AC53A7">
        <w:rPr>
          <w:rFonts w:ascii="Times New Roman" w:hAnsi="Times New Roman" w:cs="Times New Roman"/>
          <w:i/>
          <w:sz w:val="28"/>
          <w:szCs w:val="28"/>
          <w:bdr w:val="none" w:sz="0" w:space="0" w:color="auto" w:frame="1"/>
          <w:lang w:eastAsia="uk-UA"/>
        </w:rPr>
        <w:t>Офіційний вісник України</w:t>
      </w:r>
      <w:r w:rsidRPr="00AC53A7">
        <w:rPr>
          <w:rFonts w:ascii="Times New Roman" w:hAnsi="Times New Roman" w:cs="Times New Roman"/>
          <w:i/>
          <w:sz w:val="28"/>
          <w:szCs w:val="28"/>
          <w:lang w:eastAsia="uk-UA"/>
        </w:rPr>
        <w:t>.</w:t>
      </w:r>
      <w:r w:rsidRPr="00AC53A7">
        <w:rPr>
          <w:rFonts w:ascii="Times New Roman" w:hAnsi="Times New Roman" w:cs="Times New Roman"/>
          <w:sz w:val="28"/>
          <w:szCs w:val="28"/>
          <w:lang w:eastAsia="uk-UA"/>
        </w:rPr>
        <w:t xml:space="preserve"> 2016. № 52. Ст. 1848.</w:t>
      </w:r>
    </w:p>
    <w:p w14:paraId="115629A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Про затвердження Положення про порядок подання Звіту політичної партії про майно, доходи, витрати і зобов'язання фінансового характеру Рішення Національного агентства з питань запобігання корупції від </w:t>
      </w:r>
      <w:r w:rsidRPr="00AC53A7">
        <w:rPr>
          <w:rFonts w:ascii="Times New Roman" w:hAnsi="Times New Roman" w:cs="Times New Roman"/>
          <w:sz w:val="28"/>
          <w:szCs w:val="28"/>
          <w:bdr w:val="none" w:sz="0" w:space="0" w:color="auto" w:frame="1"/>
        </w:rPr>
        <w:t xml:space="preserve">28 липня 2016 р. </w:t>
      </w:r>
      <w:r w:rsidRPr="00AC53A7">
        <w:rPr>
          <w:rFonts w:ascii="Times New Roman" w:hAnsi="Times New Roman" w:cs="Times New Roman"/>
          <w:i/>
          <w:sz w:val="28"/>
          <w:szCs w:val="28"/>
          <w:bdr w:val="none" w:sz="0" w:space="0" w:color="auto" w:frame="1"/>
        </w:rPr>
        <w:t>Офіційний вісник України</w:t>
      </w:r>
      <w:r w:rsidRPr="00AC53A7">
        <w:rPr>
          <w:rFonts w:ascii="Times New Roman" w:hAnsi="Times New Roman" w:cs="Times New Roman"/>
          <w:i/>
          <w:sz w:val="28"/>
          <w:szCs w:val="28"/>
        </w:rPr>
        <w:t>.</w:t>
      </w:r>
      <w:r w:rsidRPr="00AC53A7">
        <w:rPr>
          <w:rFonts w:ascii="Times New Roman" w:hAnsi="Times New Roman" w:cs="Times New Roman"/>
          <w:sz w:val="28"/>
          <w:szCs w:val="28"/>
        </w:rPr>
        <w:t xml:space="preserve"> </w:t>
      </w:r>
      <w:r w:rsidRPr="00AC53A7">
        <w:rPr>
          <w:rFonts w:ascii="Times New Roman" w:hAnsi="Times New Roman" w:cs="Times New Roman"/>
          <w:sz w:val="28"/>
          <w:szCs w:val="28"/>
          <w:bdr w:val="none" w:sz="0" w:space="0" w:color="auto" w:frame="1"/>
        </w:rPr>
        <w:t>2016.</w:t>
      </w:r>
      <w:r w:rsidRPr="00AC53A7">
        <w:rPr>
          <w:rFonts w:ascii="Times New Roman" w:hAnsi="Times New Roman" w:cs="Times New Roman"/>
          <w:sz w:val="28"/>
          <w:szCs w:val="28"/>
        </w:rPr>
        <w:t xml:space="preserve"> № 71. Ст. 2420.</w:t>
      </w:r>
    </w:p>
    <w:p w14:paraId="3189EB87"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Про затвердження форми Звіту політичної партії про майно, доходи, витрати і зобов'язання фінансового характеру : Рішення Національного агентства з питань запобігання корупції від</w:t>
      </w:r>
      <w:r w:rsidRPr="00AC53A7">
        <w:rPr>
          <w:rFonts w:ascii="Times New Roman" w:hAnsi="Times New Roman" w:cs="Times New Roman"/>
          <w:b/>
          <w:sz w:val="28"/>
          <w:szCs w:val="28"/>
        </w:rPr>
        <w:t xml:space="preserve"> </w:t>
      </w:r>
      <w:r w:rsidRPr="00AC53A7">
        <w:rPr>
          <w:rFonts w:ascii="Times New Roman" w:hAnsi="Times New Roman" w:cs="Times New Roman"/>
          <w:sz w:val="28"/>
          <w:szCs w:val="28"/>
          <w:bdr w:val="none" w:sz="0" w:space="0" w:color="auto" w:frame="1"/>
        </w:rPr>
        <w:t xml:space="preserve">9 червня 2016 р. </w:t>
      </w:r>
      <w:r w:rsidRPr="00AC53A7">
        <w:rPr>
          <w:rFonts w:ascii="Times New Roman" w:hAnsi="Times New Roman" w:cs="Times New Roman"/>
          <w:i/>
          <w:sz w:val="28"/>
          <w:szCs w:val="28"/>
          <w:bdr w:val="none" w:sz="0" w:space="0" w:color="auto" w:frame="1"/>
        </w:rPr>
        <w:t>Офіційний вісник України</w:t>
      </w:r>
      <w:r w:rsidRPr="00AC53A7">
        <w:rPr>
          <w:rFonts w:ascii="Times New Roman" w:hAnsi="Times New Roman" w:cs="Times New Roman"/>
          <w:sz w:val="28"/>
          <w:szCs w:val="28"/>
        </w:rPr>
        <w:t>. 2016. № 53. Ст. 1878.</w:t>
      </w:r>
    </w:p>
    <w:p w14:paraId="131D626D"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Про затвердження Положення про аналіз Звіту політичної партії про майно, доходи, витрати і зобов'язання фінансового характеру : Рішення Національного агентства з питань запобігання корупції від </w:t>
      </w:r>
      <w:r w:rsidRPr="00AC53A7">
        <w:rPr>
          <w:rFonts w:ascii="Times New Roman" w:hAnsi="Times New Roman" w:cs="Times New Roman"/>
          <w:sz w:val="28"/>
          <w:szCs w:val="28"/>
          <w:bdr w:val="none" w:sz="0" w:space="0" w:color="auto" w:frame="1"/>
        </w:rPr>
        <w:t xml:space="preserve">8 вересня 2016 р. </w:t>
      </w:r>
      <w:r w:rsidRPr="00AC53A7">
        <w:rPr>
          <w:rFonts w:ascii="Times New Roman" w:hAnsi="Times New Roman" w:cs="Times New Roman"/>
          <w:i/>
          <w:sz w:val="28"/>
          <w:szCs w:val="28"/>
          <w:bdr w:val="none" w:sz="0" w:space="0" w:color="auto" w:frame="1"/>
        </w:rPr>
        <w:t>Офіційний вісник України.</w:t>
      </w:r>
      <w:r w:rsidRPr="00AC53A7">
        <w:rPr>
          <w:rFonts w:ascii="Times New Roman" w:hAnsi="Times New Roman" w:cs="Times New Roman"/>
          <w:sz w:val="28"/>
          <w:szCs w:val="28"/>
          <w:bdr w:val="none" w:sz="0" w:space="0" w:color="auto" w:frame="1"/>
        </w:rPr>
        <w:t xml:space="preserve"> 2016.</w:t>
      </w:r>
      <w:r w:rsidRPr="00AC53A7">
        <w:rPr>
          <w:rFonts w:ascii="Times New Roman" w:hAnsi="Times New Roman" w:cs="Times New Roman"/>
          <w:sz w:val="28"/>
          <w:szCs w:val="28"/>
        </w:rPr>
        <w:t xml:space="preserve"> № 73. </w:t>
      </w:r>
      <w:r w:rsidRPr="00AC53A7">
        <w:rPr>
          <w:rFonts w:ascii="Times New Roman" w:hAnsi="Times New Roman" w:cs="Times New Roman"/>
          <w:sz w:val="28"/>
          <w:szCs w:val="28"/>
          <w:bdr w:val="none" w:sz="0" w:space="0" w:color="auto" w:frame="1"/>
        </w:rPr>
        <w:t xml:space="preserve"> </w:t>
      </w:r>
      <w:r w:rsidRPr="00AC53A7">
        <w:rPr>
          <w:rFonts w:ascii="Times New Roman" w:hAnsi="Times New Roman" w:cs="Times New Roman"/>
          <w:sz w:val="28"/>
          <w:szCs w:val="28"/>
        </w:rPr>
        <w:t>Ст. 2483.</w:t>
      </w:r>
    </w:p>
    <w:p w14:paraId="6955B4E7"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Про форми фінансових звітів про надходження і використання коштів виборчих фондів політичних партій, кандидати в народні депутати України від яких зареєстровані в загальнодержавному багатомандатному виборчому окрузі, та кандидатів у народні депутати України в одномандатних виборчих округах, порядок їх складання, надсилання та проведення аналізу : Постанова Центральної виборчої комісії від </w:t>
      </w:r>
      <w:r w:rsidRPr="00AC53A7">
        <w:rPr>
          <w:rFonts w:ascii="Times New Roman" w:hAnsi="Times New Roman" w:cs="Times New Roman"/>
          <w:sz w:val="28"/>
          <w:szCs w:val="28"/>
          <w:bdr w:val="none" w:sz="0" w:space="0" w:color="auto" w:frame="1"/>
        </w:rPr>
        <w:t>10 червня 2016 р.</w:t>
      </w:r>
      <w:r w:rsidRPr="00AC53A7">
        <w:rPr>
          <w:rFonts w:ascii="Times New Roman" w:hAnsi="Times New Roman" w:cs="Times New Roman"/>
          <w:sz w:val="28"/>
          <w:szCs w:val="28"/>
        </w:rPr>
        <w:t xml:space="preserve"> № </w:t>
      </w:r>
      <w:r w:rsidRPr="00AC53A7">
        <w:rPr>
          <w:rFonts w:ascii="Times New Roman" w:hAnsi="Times New Roman" w:cs="Times New Roman"/>
          <w:bCs/>
          <w:sz w:val="28"/>
          <w:szCs w:val="28"/>
          <w:bdr w:val="none" w:sz="0" w:space="0" w:color="auto" w:frame="1"/>
        </w:rPr>
        <w:t xml:space="preserve">200.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http://zakon2.rada.gov.ua/laws/show/v0200359-16</w:t>
      </w:r>
    </w:p>
    <w:p w14:paraId="180A02C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Про Рекомендації щодо порядку контролю за надходженням, обліком і використанням коштів виборчих фондів місцевих організацій </w:t>
      </w:r>
      <w:r w:rsidRPr="00AC53A7">
        <w:rPr>
          <w:rFonts w:ascii="Times New Roman" w:hAnsi="Times New Roman" w:cs="Times New Roman"/>
          <w:sz w:val="28"/>
          <w:szCs w:val="28"/>
        </w:rPr>
        <w:lastRenderedPageBreak/>
        <w:t xml:space="preserve">політичних партій, кандидати в депутати від яких зареєстровані в багатомандатному виборчому окрузі, кандидатів у депутати в одномандатному виборчому окрузі, кандидатів на посаду сільського, селищного, міського голови, старости села, селища : Постанова Центральної виборчої комісії від </w:t>
      </w:r>
      <w:r w:rsidRPr="00AC53A7">
        <w:rPr>
          <w:rFonts w:ascii="Times New Roman" w:hAnsi="Times New Roman" w:cs="Times New Roman"/>
          <w:sz w:val="28"/>
          <w:szCs w:val="28"/>
          <w:bdr w:val="none" w:sz="0" w:space="0" w:color="auto" w:frame="1"/>
        </w:rPr>
        <w:t xml:space="preserve">1 вересня 2015 р. </w:t>
      </w:r>
      <w:r w:rsidRPr="00AC53A7">
        <w:rPr>
          <w:rFonts w:ascii="Times New Roman" w:hAnsi="Times New Roman" w:cs="Times New Roman"/>
          <w:sz w:val="28"/>
          <w:szCs w:val="28"/>
        </w:rPr>
        <w:t xml:space="preserve">№ </w:t>
      </w:r>
      <w:r w:rsidRPr="00AC53A7">
        <w:rPr>
          <w:rFonts w:ascii="Times New Roman" w:hAnsi="Times New Roman" w:cs="Times New Roman"/>
          <w:sz w:val="28"/>
          <w:szCs w:val="28"/>
          <w:bdr w:val="none" w:sz="0" w:space="0" w:color="auto" w:frame="1"/>
        </w:rPr>
        <w:t xml:space="preserve">211.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xml:space="preserve">: </w:t>
      </w:r>
      <w:r w:rsidRPr="00AC53A7">
        <w:rPr>
          <w:rFonts w:ascii="Times New Roman" w:hAnsi="Times New Roman" w:cs="Times New Roman"/>
          <w:sz w:val="28"/>
          <w:szCs w:val="28"/>
          <w:bdr w:val="none" w:sz="0" w:space="0" w:color="auto" w:frame="1"/>
        </w:rPr>
        <w:t>http://zakon2.rada.gov.ua/laws/show/v0211359-15</w:t>
      </w:r>
    </w:p>
    <w:p w14:paraId="531A0FC5"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olor w:val="000000"/>
          <w:sz w:val="28"/>
          <w:szCs w:val="28"/>
        </w:rPr>
        <w:t xml:space="preserve">Uchwała Państwowej Komisji Wyborczej z dnia 25 sierpnia 2014 r. w sprawie sposobu zgłaszania kandydatów na członków komisji wyborczych, wzoru zgłoszenia oraz zasad powoływania terytorialnych komisji wyborczych i obwodowych komisji wyborczych w wyborach do rad gmin, rad powiatów, sejmików województw i rad dzielnic m.st. Warszawy oraz w wyborach wójtów, burmistrzów i prezydentów miast.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http://prawo.sejm.gov.pl/isap.nsf/DocDetails.xsp?id=WMP20140000783</w:t>
      </w:r>
    </w:p>
    <w:p w14:paraId="29DBD33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caps/>
          <w:color w:val="000000"/>
          <w:sz w:val="28"/>
          <w:szCs w:val="28"/>
        </w:rPr>
        <w:t>W</w:t>
      </w:r>
      <w:r w:rsidRPr="00AC53A7">
        <w:rPr>
          <w:rFonts w:ascii="Times New Roman" w:hAnsi="Times New Roman" w:cs="Times New Roman"/>
          <w:bCs/>
          <w:color w:val="000000"/>
          <w:sz w:val="28"/>
          <w:szCs w:val="28"/>
        </w:rPr>
        <w:t>yjaśnienia</w:t>
      </w:r>
      <w:r w:rsidRPr="00AC53A7">
        <w:rPr>
          <w:rFonts w:ascii="Times New Roman" w:hAnsi="Times New Roman" w:cs="Times New Roman"/>
          <w:bCs/>
          <w:caps/>
          <w:color w:val="000000"/>
          <w:sz w:val="28"/>
          <w:szCs w:val="28"/>
        </w:rPr>
        <w:t xml:space="preserve"> P</w:t>
      </w:r>
      <w:r w:rsidRPr="00AC53A7">
        <w:rPr>
          <w:rFonts w:ascii="Times New Roman" w:hAnsi="Times New Roman" w:cs="Times New Roman"/>
          <w:bCs/>
          <w:color w:val="000000"/>
          <w:sz w:val="28"/>
          <w:szCs w:val="28"/>
        </w:rPr>
        <w:t>aństwowej</w:t>
      </w:r>
      <w:r w:rsidRPr="00AC53A7">
        <w:rPr>
          <w:rFonts w:ascii="Times New Roman" w:hAnsi="Times New Roman" w:cs="Times New Roman"/>
          <w:bCs/>
          <w:caps/>
          <w:color w:val="000000"/>
          <w:sz w:val="28"/>
          <w:szCs w:val="28"/>
        </w:rPr>
        <w:t xml:space="preserve"> K</w:t>
      </w:r>
      <w:r w:rsidRPr="00AC53A7">
        <w:rPr>
          <w:rFonts w:ascii="Times New Roman" w:hAnsi="Times New Roman" w:cs="Times New Roman"/>
          <w:bCs/>
          <w:color w:val="000000"/>
          <w:sz w:val="28"/>
          <w:szCs w:val="28"/>
        </w:rPr>
        <w:t>omisji</w:t>
      </w:r>
      <w:r w:rsidRPr="00AC53A7">
        <w:rPr>
          <w:rFonts w:ascii="Times New Roman" w:hAnsi="Times New Roman" w:cs="Times New Roman"/>
          <w:bCs/>
          <w:caps/>
          <w:color w:val="000000"/>
          <w:sz w:val="28"/>
          <w:szCs w:val="28"/>
        </w:rPr>
        <w:t xml:space="preserve"> W</w:t>
      </w:r>
      <w:r w:rsidRPr="00AC53A7">
        <w:rPr>
          <w:rFonts w:ascii="Times New Roman" w:hAnsi="Times New Roman" w:cs="Times New Roman"/>
          <w:bCs/>
          <w:color w:val="000000"/>
          <w:sz w:val="28"/>
          <w:szCs w:val="28"/>
        </w:rPr>
        <w:t>yborczej</w:t>
      </w:r>
      <w:r w:rsidRPr="00AC53A7">
        <w:rPr>
          <w:rFonts w:ascii="Times New Roman" w:hAnsi="Times New Roman" w:cs="Times New Roman"/>
          <w:bCs/>
          <w:caps/>
          <w:color w:val="000000"/>
          <w:sz w:val="28"/>
          <w:szCs w:val="28"/>
        </w:rPr>
        <w:t xml:space="preserve"> </w:t>
      </w:r>
      <w:r w:rsidRPr="00AC53A7">
        <w:rPr>
          <w:rFonts w:ascii="Times New Roman" w:hAnsi="Times New Roman" w:cs="Times New Roman"/>
          <w:bCs/>
          <w:color w:val="000000"/>
          <w:sz w:val="28"/>
          <w:szCs w:val="28"/>
        </w:rPr>
        <w:t xml:space="preserve">z dnia 9 lutego 2015 r. dotyczące zasad finansowania kampanii wyborczej w wyborach ponownych do rad gmin, rad powiatów i sejmików województw oraz wyborach ponownych wójtów, burmistrzów i prezydentów miast, przeprowadzanych w latach 2014-2018.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w:t>
      </w:r>
      <w:r w:rsidRPr="00AC53A7">
        <w:rPr>
          <w:rFonts w:ascii="Times New Roman" w:hAnsi="Times New Roman" w:cs="Times New Roman"/>
          <w:bCs/>
          <w:color w:val="000000"/>
          <w:sz w:val="28"/>
          <w:szCs w:val="28"/>
        </w:rPr>
        <w:t xml:space="preserve"> </w:t>
      </w:r>
      <w:r w:rsidRPr="00AC53A7">
        <w:rPr>
          <w:rFonts w:ascii="Times New Roman" w:hAnsi="Times New Roman" w:cs="Times New Roman"/>
          <w:sz w:val="28"/>
          <w:szCs w:val="28"/>
        </w:rPr>
        <w:t>http://pkw.gov.pl/352_Wybory_i_referenda/2</w:t>
      </w:r>
    </w:p>
    <w:p w14:paraId="71435007"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olor w:val="000000"/>
          <w:sz w:val="28"/>
          <w:szCs w:val="28"/>
        </w:rPr>
        <w:t xml:space="preserve">Rozporządzenie Ministra Finansów z dnia 19 września 2011 r. w sprawie sprawozdania finansowego komitetu wyborczego.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w:t>
      </w:r>
      <w:r w:rsidRPr="00AC53A7">
        <w:rPr>
          <w:rFonts w:ascii="Times New Roman" w:hAnsi="Times New Roman" w:cs="Times New Roman"/>
          <w:color w:val="000000"/>
          <w:sz w:val="28"/>
          <w:szCs w:val="28"/>
        </w:rPr>
        <w:t xml:space="preserve"> </w:t>
      </w:r>
      <w:r w:rsidRPr="00AC53A7">
        <w:rPr>
          <w:rFonts w:ascii="Times New Roman" w:hAnsi="Times New Roman" w:cs="Times New Roman"/>
          <w:sz w:val="28"/>
          <w:szCs w:val="28"/>
        </w:rPr>
        <w:t>http://prawo.sejm.gov.pl/isap.nsf/DocDetails.xsp?id=WDU20111981173</w:t>
      </w:r>
    </w:p>
    <w:p w14:paraId="3E62155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shd w:val="clear" w:color="auto" w:fill="FFFFFF"/>
        </w:rPr>
        <w:t xml:space="preserve">Noteikumi par valsts nodevu par ierakstu izdarīšanu politisko partiju reģistrā : Ministru kabineta noteikumi Nr.77.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w:t>
      </w:r>
      <w:r w:rsidRPr="00AC53A7">
        <w:rPr>
          <w:rFonts w:ascii="Times New Roman" w:hAnsi="Times New Roman" w:cs="Times New Roman"/>
          <w:bCs/>
          <w:sz w:val="28"/>
          <w:szCs w:val="28"/>
          <w:shd w:val="clear" w:color="auto" w:fill="FFFFFF"/>
        </w:rPr>
        <w:t xml:space="preserve"> https://likumi.lv/doc.php?id=152348</w:t>
      </w:r>
    </w:p>
    <w:p w14:paraId="53D909D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lang w:val="lt-LT"/>
        </w:rPr>
        <w:t>Dėl juridinių asmenų registro įsteigimo ir juridinių asmenų registro nuostatų patvirtinimo</w:t>
      </w:r>
      <w:r w:rsidRPr="00AC53A7">
        <w:rPr>
          <w:rFonts w:ascii="Times New Roman" w:hAnsi="Times New Roman" w:cs="Times New Roman"/>
          <w:bCs/>
          <w:sz w:val="28"/>
          <w:szCs w:val="28"/>
        </w:rPr>
        <w:t xml:space="preserve"> : </w:t>
      </w:r>
      <w:r w:rsidRPr="00AC53A7">
        <w:rPr>
          <w:rFonts w:ascii="Times New Roman" w:hAnsi="Times New Roman" w:cs="Times New Roman"/>
          <w:sz w:val="28"/>
          <w:szCs w:val="28"/>
        </w:rPr>
        <w:t xml:space="preserve">Nutarimas Lietuvos Respublikos Vyriausybė. </w:t>
      </w:r>
      <w:r w:rsidRPr="00AC53A7">
        <w:rPr>
          <w:rFonts w:ascii="Times New Roman" w:hAnsi="Times New Roman" w:cs="Times New Roman"/>
          <w:color w:val="000000"/>
          <w:sz w:val="28"/>
          <w:szCs w:val="28"/>
        </w:rPr>
        <w:t>2003 m. lapkričio 12 d. Nr. 1407</w:t>
      </w:r>
      <w:r w:rsidRPr="00AC53A7">
        <w:rPr>
          <w:rFonts w:ascii="Times New Roman" w:hAnsi="Times New Roman" w:cs="Times New Roman"/>
          <w:sz w:val="28"/>
          <w:szCs w:val="28"/>
        </w:rPr>
        <w:t>.</w:t>
      </w:r>
      <w:r w:rsidRPr="00AC53A7">
        <w:rPr>
          <w:rFonts w:ascii="Times New Roman" w:hAnsi="Times New Roman" w:cs="Times New Roman"/>
          <w:sz w:val="28"/>
          <w:szCs w:val="28"/>
          <w:lang w:eastAsia="uk-UA"/>
        </w:rPr>
        <w:t xml:space="preserve"> URL</w:t>
      </w:r>
      <w:r w:rsidRPr="00AC53A7">
        <w:rPr>
          <w:rFonts w:ascii="Times New Roman" w:hAnsi="Times New Roman" w:cs="Times New Roman"/>
          <w:sz w:val="28"/>
          <w:szCs w:val="28"/>
        </w:rPr>
        <w:t>: https://www.e-tar.lt/portal/lt/legalAct/TAR.9E302593CE80</w:t>
      </w:r>
    </w:p>
    <w:p w14:paraId="485C2EA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Шведа Ю.Р. Теорія політичних партій і партійних систем: Навч. посібник. Львів : Видавничий центр ЛНУ імені Івана Франка, 2003. 325 с.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xml:space="preserve">: </w:t>
      </w:r>
      <w:r w:rsidRPr="00AC53A7">
        <w:rPr>
          <w:rFonts w:ascii="Times New Roman" w:hAnsi="Times New Roman" w:cs="Times New Roman"/>
          <w:sz w:val="28"/>
          <w:szCs w:val="28"/>
        </w:rPr>
        <w:lastRenderedPageBreak/>
        <w:t>http://filelibsnu.at.ua/navchalno-metod/uchebniki/Shveda_Yu-Teoriya_politychnyx_partij_ta_partijnyx_.pdf</w:t>
      </w:r>
    </w:p>
    <w:p w14:paraId="1376FF4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Конституція України від 28 червня 1996 р.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xml:space="preserve">: http://zakon2.rada.gov.ua/laws/show/254%D0%BA/96-%D0%B2%D1%80 </w:t>
      </w:r>
    </w:p>
    <w:p w14:paraId="572B561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Богашева Н.В. Відносини держави і політичних партій в Україні: конституційно-правові аспекти : монографія. </w:t>
      </w:r>
      <w:r w:rsidRPr="00AC53A7">
        <w:rPr>
          <w:rFonts w:ascii="Times New Roman" w:hAnsi="Times New Roman" w:cs="Times New Roman"/>
          <w:bCs/>
          <w:sz w:val="28"/>
          <w:szCs w:val="28"/>
        </w:rPr>
        <w:t>Київ</w:t>
      </w:r>
      <w:r w:rsidRPr="00AC53A7">
        <w:rPr>
          <w:rFonts w:ascii="Times New Roman" w:hAnsi="Times New Roman" w:cs="Times New Roman"/>
          <w:sz w:val="28"/>
          <w:szCs w:val="28"/>
        </w:rPr>
        <w:t>: Логос, 2012. 446 с.</w:t>
      </w:r>
    </w:p>
    <w:p w14:paraId="3492F61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Петришина-Дюг Г.Г. Проблеми правової інституціоналізації політичних партій в Україні : автореф. дис. на здобуття наук. ступеня канд. юрид. наук : спец. 12.00.02 «конституційне право; муніципальне право». </w:t>
      </w:r>
      <w:r w:rsidRPr="00AC53A7">
        <w:rPr>
          <w:rFonts w:ascii="Times New Roman" w:hAnsi="Times New Roman" w:cs="Times New Roman"/>
          <w:bCs/>
          <w:sz w:val="28"/>
          <w:szCs w:val="28"/>
        </w:rPr>
        <w:t>Київ</w:t>
      </w:r>
      <w:r w:rsidRPr="00AC53A7">
        <w:rPr>
          <w:rFonts w:ascii="Times New Roman" w:hAnsi="Times New Roman" w:cs="Times New Roman"/>
          <w:sz w:val="28"/>
          <w:szCs w:val="28"/>
        </w:rPr>
        <w:t>, 2013. 20 с.</w:t>
      </w:r>
    </w:p>
    <w:p w14:paraId="04F7B79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Юдин Ю.А. Политические партии и право в современном государстве. Москва : Изд-во «Форум-Инфра-М», 1998. 288с.</w:t>
      </w:r>
    </w:p>
    <w:p w14:paraId="2E4B9AB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shd w:val="clear" w:color="auto" w:fill="FFFFFF"/>
        </w:rPr>
        <w:t xml:space="preserve">Черничко В.В. Конституційне право на об’єднання у політичні партії в Україні та країнах ЄС: порівняльно-правовий аналіз </w:t>
      </w:r>
      <w:r w:rsidRPr="00AC53A7">
        <w:rPr>
          <w:rFonts w:ascii="Times New Roman" w:hAnsi="Times New Roman" w:cs="Times New Roman"/>
          <w:color w:val="000000" w:themeColor="text1"/>
          <w:sz w:val="28"/>
          <w:szCs w:val="28"/>
        </w:rPr>
        <w:t>: автореф. дис. на здобуття наук. ступеня канд. юрид. наук : спец. 12.00.02 «конституційне право; муніципальне право». Ужгород. 2016. 17 с.</w:t>
      </w:r>
    </w:p>
    <w:p w14:paraId="257A229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Guidelines and Report on the Financing of Political Parties adopted by the Venice Commission at its 46th Plenary Meeting (Venice, 9-10 March 2001).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http://www.venice.coe.int/webforms/documents/?pdf=CDL-INF(2001)008-e</w:t>
      </w:r>
    </w:p>
    <w:p w14:paraId="598CB2D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rPr>
        <w:t xml:space="preserve">Закон за политическите партии. </w:t>
      </w:r>
      <w:r w:rsidRPr="00AC53A7">
        <w:rPr>
          <w:rFonts w:ascii="Times New Roman" w:hAnsi="Times New Roman" w:cs="Times New Roman"/>
          <w:sz w:val="28"/>
          <w:szCs w:val="28"/>
        </w:rPr>
        <w:t xml:space="preserve">В сила от 01.04.2005 г.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http://www.lex.bg/laws/ldoc/2135501352</w:t>
      </w:r>
    </w:p>
    <w:p w14:paraId="05B6F69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Gesetz über die politischen Parteien vom 24.07.1967.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http://www.gesetze-im-internet.de/bundesrecht/partg/gesamt.pdf</w:t>
      </w:r>
    </w:p>
    <w:p w14:paraId="571E058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Исаев Б.А. Теория партий и партийных систем : Учеб. пособие для студентов вузов. Москва</w:t>
      </w:r>
      <w:r w:rsidRPr="00AC53A7">
        <w:rPr>
          <w:rFonts w:ascii="Times New Roman" w:hAnsi="Times New Roman" w:cs="Times New Roman"/>
          <w:sz w:val="28"/>
          <w:szCs w:val="28"/>
          <w:lang w:val="ru-RU"/>
        </w:rPr>
        <w:t xml:space="preserve">: </w:t>
      </w:r>
      <w:r w:rsidRPr="00AC53A7">
        <w:rPr>
          <w:rFonts w:ascii="Times New Roman" w:hAnsi="Times New Roman" w:cs="Times New Roman"/>
          <w:sz w:val="28"/>
          <w:szCs w:val="28"/>
        </w:rPr>
        <w:t>Аспект</w:t>
      </w:r>
      <w:r w:rsidRPr="00AC53A7">
        <w:rPr>
          <w:rFonts w:ascii="Times New Roman" w:hAnsi="Times New Roman" w:cs="Times New Roman"/>
          <w:sz w:val="28"/>
          <w:szCs w:val="28"/>
          <w:lang w:val="ru-RU"/>
        </w:rPr>
        <w:t xml:space="preserve"> </w:t>
      </w:r>
      <w:r w:rsidRPr="00AC53A7">
        <w:rPr>
          <w:rFonts w:ascii="Times New Roman" w:hAnsi="Times New Roman" w:cs="Times New Roman"/>
          <w:sz w:val="28"/>
          <w:szCs w:val="28"/>
        </w:rPr>
        <w:t>Пресс</w:t>
      </w:r>
      <w:r w:rsidRPr="00AC53A7">
        <w:rPr>
          <w:rFonts w:ascii="Times New Roman" w:hAnsi="Times New Roman" w:cs="Times New Roman"/>
          <w:sz w:val="28"/>
          <w:szCs w:val="28"/>
          <w:lang w:val="ru-RU"/>
        </w:rPr>
        <w:t xml:space="preserve">, 2008. 367 </w:t>
      </w:r>
      <w:r w:rsidRPr="00AC53A7">
        <w:rPr>
          <w:rFonts w:ascii="Times New Roman" w:hAnsi="Times New Roman" w:cs="Times New Roman"/>
          <w:sz w:val="28"/>
          <w:szCs w:val="28"/>
        </w:rPr>
        <w:t>с.</w:t>
      </w:r>
    </w:p>
    <w:p w14:paraId="35C7A2C7"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Кафарський В.І.</w:t>
      </w:r>
      <w:r w:rsidRPr="00AC53A7">
        <w:rPr>
          <w:rFonts w:ascii="Times New Roman" w:hAnsi="Times New Roman" w:cs="Times New Roman"/>
          <w:sz w:val="28"/>
          <w:szCs w:val="28"/>
          <w:shd w:val="clear" w:color="auto" w:fill="F9F9F9"/>
        </w:rPr>
        <w:t xml:space="preserve"> </w:t>
      </w:r>
      <w:r w:rsidRPr="00AC53A7">
        <w:rPr>
          <w:rFonts w:ascii="Times New Roman" w:hAnsi="Times New Roman" w:cs="Times New Roman"/>
          <w:bCs/>
          <w:sz w:val="28"/>
          <w:szCs w:val="28"/>
        </w:rPr>
        <w:t xml:space="preserve">Конституційно-правове регулювання організації та діяльності політичних партій в Україні </w:t>
      </w:r>
      <w:r w:rsidRPr="00AC53A7">
        <w:rPr>
          <w:rFonts w:ascii="Times New Roman" w:hAnsi="Times New Roman" w:cs="Times New Roman"/>
          <w:sz w:val="28"/>
          <w:szCs w:val="28"/>
        </w:rPr>
        <w:t>: автореф. дис. на здобуття наук. ступеня д-ра. юрид. наук : спец. 12.00.02 «конституційне право;муніципальне право», Київ, 2010. 36 с.</w:t>
      </w:r>
    </w:p>
    <w:p w14:paraId="46BC7ABE"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lastRenderedPageBreak/>
        <w:t xml:space="preserve">Петришина-Дюг Г.Г. Поняття та сутність політичних партій. </w:t>
      </w:r>
      <w:r w:rsidRPr="00AC53A7">
        <w:rPr>
          <w:rFonts w:ascii="Times New Roman" w:hAnsi="Times New Roman" w:cs="Times New Roman"/>
          <w:i/>
          <w:sz w:val="28"/>
          <w:szCs w:val="28"/>
        </w:rPr>
        <w:t>Науковий вісник Чернівецького університету. Правознавство</w:t>
      </w:r>
      <w:r w:rsidRPr="00AC53A7">
        <w:rPr>
          <w:rFonts w:ascii="Times New Roman" w:hAnsi="Times New Roman" w:cs="Times New Roman"/>
          <w:sz w:val="28"/>
          <w:szCs w:val="28"/>
        </w:rPr>
        <w:t xml:space="preserve"> 2010. № 538. С. 58-62.</w:t>
      </w:r>
    </w:p>
    <w:p w14:paraId="47BDABAE"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lang w:val="ru-RU"/>
        </w:rPr>
        <w:t>Червонюк В.И. Конституционное право России. Энциклопедический словарь. Москва : «Юридическая литература», 2002. 430 с.</w:t>
      </w:r>
    </w:p>
    <w:p w14:paraId="5270183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Гейда О.В.</w:t>
      </w:r>
      <w:r w:rsidRPr="00AC53A7">
        <w:rPr>
          <w:rFonts w:ascii="Times New Roman" w:hAnsi="Times New Roman" w:cs="Times New Roman"/>
          <w:sz w:val="28"/>
          <w:szCs w:val="28"/>
          <w:shd w:val="clear" w:color="auto" w:fill="F9F9F9"/>
        </w:rPr>
        <w:t xml:space="preserve"> </w:t>
      </w:r>
      <w:r w:rsidRPr="00AC53A7">
        <w:rPr>
          <w:rFonts w:ascii="Times New Roman" w:hAnsi="Times New Roman" w:cs="Times New Roman"/>
          <w:bCs/>
          <w:sz w:val="28"/>
          <w:szCs w:val="28"/>
        </w:rPr>
        <w:t xml:space="preserve">Теоретико-правові основи організації та діяльності політичних партій в Україні </w:t>
      </w:r>
      <w:r w:rsidRPr="00AC53A7">
        <w:rPr>
          <w:rFonts w:ascii="Times New Roman" w:hAnsi="Times New Roman" w:cs="Times New Roman"/>
          <w:color w:val="000000" w:themeColor="text1"/>
          <w:sz w:val="28"/>
          <w:szCs w:val="28"/>
        </w:rPr>
        <w:t>: автореф. дис. на здобуття наук. ступеня канд. юрид. наук : спец. 12.00.01 «</w:t>
      </w:r>
      <w:r w:rsidRPr="00AC53A7">
        <w:rPr>
          <w:rFonts w:ascii="Times New Roman" w:hAnsi="Times New Roman" w:cs="Times New Roman"/>
          <w:spacing w:val="-4"/>
          <w:sz w:val="28"/>
          <w:szCs w:val="28"/>
        </w:rPr>
        <w:t>теорія та історія держави і права; історія політичних і правових вчень». Харків, 2005. 20 с.</w:t>
      </w:r>
    </w:p>
    <w:p w14:paraId="315CCB7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rPr>
      </w:pPr>
      <w:r w:rsidRPr="00AC53A7">
        <w:rPr>
          <w:rFonts w:ascii="Times New Roman" w:hAnsi="Times New Roman" w:cs="Times New Roman"/>
          <w:bCs/>
          <w:sz w:val="28"/>
          <w:szCs w:val="28"/>
        </w:rPr>
        <w:t xml:space="preserve">Капталан І.М. Політичні партії як суб’єкти цивільного права </w:t>
      </w:r>
      <w:r w:rsidRPr="00AC53A7">
        <w:rPr>
          <w:rFonts w:ascii="Times New Roman" w:hAnsi="Times New Roman" w:cs="Times New Roman"/>
          <w:color w:val="000000" w:themeColor="text1"/>
          <w:sz w:val="28"/>
          <w:szCs w:val="28"/>
        </w:rPr>
        <w:t xml:space="preserve">: дис. … канд. юрид. наук : </w:t>
      </w:r>
      <w:r w:rsidRPr="00AC53A7">
        <w:rPr>
          <w:rFonts w:ascii="Times New Roman" w:hAnsi="Times New Roman" w:cs="Times New Roman"/>
          <w:sz w:val="28"/>
        </w:rPr>
        <w:t>12.00.03. Одеса, 2015. 222 с.</w:t>
      </w:r>
    </w:p>
    <w:p w14:paraId="4FF59E5E"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olor w:val="000000"/>
          <w:sz w:val="28"/>
          <w:szCs w:val="28"/>
        </w:rPr>
        <w:t xml:space="preserve">Турчинов К.О. </w:t>
      </w:r>
      <w:r w:rsidRPr="00AC53A7">
        <w:rPr>
          <w:rFonts w:ascii="Times New Roman" w:hAnsi="Times New Roman" w:cs="Times New Roman"/>
          <w:bCs/>
          <w:color w:val="000000"/>
          <w:sz w:val="28"/>
          <w:szCs w:val="28"/>
        </w:rPr>
        <w:t xml:space="preserve">Конституційно-правове регулювання діяльності політичних партій у виборчому процесі </w:t>
      </w:r>
      <w:r w:rsidRPr="00AC53A7">
        <w:rPr>
          <w:rFonts w:ascii="Times New Roman" w:hAnsi="Times New Roman" w:cs="Times New Roman"/>
          <w:color w:val="000000" w:themeColor="text1"/>
          <w:sz w:val="28"/>
          <w:szCs w:val="28"/>
        </w:rPr>
        <w:t xml:space="preserve">: дис. … канд. юрид. наук : </w:t>
      </w:r>
      <w:r w:rsidRPr="00AC53A7">
        <w:rPr>
          <w:rFonts w:ascii="Times New Roman" w:hAnsi="Times New Roman" w:cs="Times New Roman"/>
          <w:sz w:val="28"/>
        </w:rPr>
        <w:t xml:space="preserve">12.00.02. Київ, 2017. </w:t>
      </w:r>
      <w:r w:rsidRPr="00AC53A7">
        <w:rPr>
          <w:rFonts w:ascii="Times New Roman" w:hAnsi="Times New Roman" w:cs="Times New Roman"/>
          <w:sz w:val="28"/>
          <w:szCs w:val="28"/>
        </w:rPr>
        <w:t>219 с.</w:t>
      </w:r>
    </w:p>
    <w:p w14:paraId="1CC960B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В. В. Залізнюк Деякі аспекти дефініції поняття «політична партія» в наукових працях та національному законодавстві України як відображення її функцій та ролі в суспільстві. </w:t>
      </w:r>
      <w:r w:rsidRPr="00AC53A7">
        <w:rPr>
          <w:rFonts w:ascii="Times New Roman" w:hAnsi="Times New Roman" w:cs="Times New Roman"/>
          <w:i/>
          <w:sz w:val="28"/>
          <w:szCs w:val="28"/>
        </w:rPr>
        <w:t>Часопис Київського університету права.</w:t>
      </w:r>
      <w:r w:rsidRPr="00AC53A7">
        <w:rPr>
          <w:rFonts w:ascii="Times New Roman" w:hAnsi="Times New Roman" w:cs="Times New Roman"/>
          <w:sz w:val="28"/>
          <w:szCs w:val="28"/>
        </w:rPr>
        <w:t xml:space="preserve"> 2015. № 3. С. 99-103.</w:t>
      </w:r>
    </w:p>
    <w:p w14:paraId="748FAA16"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pacing w:val="-6"/>
          <w:sz w:val="28"/>
          <w:szCs w:val="28"/>
        </w:rPr>
        <w:t xml:space="preserve">Гонюкова Л. Політичні партії як інститут державної політики та управління : теоретико-методологічний аналіз : монографія. </w:t>
      </w:r>
      <w:r w:rsidRPr="00AC53A7">
        <w:rPr>
          <w:rFonts w:ascii="Times New Roman" w:eastAsia="TimesNewRoman" w:hAnsi="Times New Roman" w:cs="Times New Roman"/>
          <w:sz w:val="28"/>
          <w:szCs w:val="28"/>
        </w:rPr>
        <w:t>К</w:t>
      </w:r>
      <w:r w:rsidRPr="00AC53A7">
        <w:rPr>
          <w:rFonts w:ascii="Times New Roman" w:eastAsia="TimesNewRoman,Bold" w:hAnsi="Times New Roman" w:cs="Times New Roman"/>
          <w:sz w:val="28"/>
          <w:szCs w:val="28"/>
        </w:rPr>
        <w:t xml:space="preserve">иїв: </w:t>
      </w:r>
      <w:r w:rsidRPr="00AC53A7">
        <w:rPr>
          <w:rFonts w:ascii="Times New Roman" w:eastAsia="TimesNewRoman" w:hAnsi="Times New Roman" w:cs="Times New Roman"/>
          <w:sz w:val="28"/>
          <w:szCs w:val="28"/>
        </w:rPr>
        <w:t>НАДУ</w:t>
      </w:r>
      <w:r w:rsidRPr="00AC53A7">
        <w:rPr>
          <w:rFonts w:ascii="Times New Roman" w:eastAsia="TimesNewRoman,Bold" w:hAnsi="Times New Roman" w:cs="Times New Roman"/>
          <w:sz w:val="28"/>
          <w:szCs w:val="28"/>
        </w:rPr>
        <w:t xml:space="preserve">, 2009. 392 </w:t>
      </w:r>
      <w:r w:rsidRPr="00AC53A7">
        <w:rPr>
          <w:rFonts w:ascii="Times New Roman" w:eastAsia="TimesNewRoman" w:hAnsi="Times New Roman" w:cs="Times New Roman"/>
          <w:sz w:val="28"/>
          <w:szCs w:val="28"/>
        </w:rPr>
        <w:t>с</w:t>
      </w:r>
      <w:r w:rsidRPr="00AC53A7">
        <w:rPr>
          <w:rFonts w:ascii="Times New Roman" w:eastAsia="TimesNewRoman,Bold" w:hAnsi="Times New Roman" w:cs="Times New Roman"/>
          <w:bCs/>
          <w:sz w:val="28"/>
          <w:szCs w:val="28"/>
        </w:rPr>
        <w:t>.</w:t>
      </w:r>
    </w:p>
    <w:p w14:paraId="467CFFE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Примуш М.В. Політико-правове регулювання діяльності політичних партій : монографія. Донецьк : ДонНУ, 2001. 338 с.</w:t>
      </w:r>
    </w:p>
    <w:p w14:paraId="44715E8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Дюверже М. Политические партии / Пер. с франц. Москва: Академический Проект, 2000. 538 с.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http://igf.chuvsu.ru/bibl/Dyuverzhe_M_Politicheskie_partii.pdf</w:t>
      </w:r>
    </w:p>
    <w:p w14:paraId="4C449B0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olor w:val="000000" w:themeColor="text1"/>
          <w:sz w:val="28"/>
          <w:szCs w:val="28"/>
        </w:rPr>
        <w:t xml:space="preserve">Хамходера О.П. Сутність та перспективи правового регулювання контролю: підходи в публічному праві. </w:t>
      </w:r>
      <w:r w:rsidRPr="00AC53A7">
        <w:rPr>
          <w:rFonts w:ascii="Times New Roman" w:hAnsi="Times New Roman" w:cs="Times New Roman"/>
          <w:i/>
          <w:color w:val="000000" w:themeColor="text1"/>
          <w:sz w:val="28"/>
          <w:szCs w:val="28"/>
        </w:rPr>
        <w:t>Вісник Вищої ради юстиції.</w:t>
      </w:r>
      <w:r w:rsidRPr="00AC53A7">
        <w:rPr>
          <w:rFonts w:ascii="Times New Roman" w:hAnsi="Times New Roman" w:cs="Times New Roman"/>
          <w:color w:val="000000" w:themeColor="text1"/>
          <w:sz w:val="28"/>
          <w:szCs w:val="28"/>
        </w:rPr>
        <w:t xml:space="preserve"> 2013. № 2. С. 193-207.</w:t>
      </w:r>
    </w:p>
    <w:p w14:paraId="7EFBBBD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lastRenderedPageBreak/>
        <w:t xml:space="preserve">Головкін О.В. Поняття та зміст державного контролю у сфері охорони довкілля в Україні. </w:t>
      </w:r>
      <w:r w:rsidRPr="00AC53A7">
        <w:rPr>
          <w:rFonts w:ascii="Times New Roman" w:hAnsi="Times New Roman" w:cs="Times New Roman"/>
          <w:i/>
          <w:sz w:val="28"/>
          <w:szCs w:val="28"/>
        </w:rPr>
        <w:t>Науковий вісник Національної академії внутрішніх справ.</w:t>
      </w:r>
      <w:r w:rsidRPr="00AC53A7">
        <w:rPr>
          <w:rFonts w:ascii="Times New Roman" w:hAnsi="Times New Roman" w:cs="Times New Roman"/>
          <w:sz w:val="28"/>
          <w:szCs w:val="28"/>
        </w:rPr>
        <w:t xml:space="preserve"> 2011. № 6. С. 70-77.</w:t>
      </w:r>
    </w:p>
    <w:p w14:paraId="1A62540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Юридична енциклопедія : В 6 т. / Голова редкол. Ю.С. Шемшученко. Київ: «Укр. енцикл.», 1998. Т. 2. 744 с.</w:t>
      </w:r>
    </w:p>
    <w:p w14:paraId="493EE62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Style w:val="Emphasis"/>
          <w:rFonts w:ascii="Times New Roman" w:hAnsi="Times New Roman" w:cs="Times New Roman"/>
          <w:bCs/>
          <w:i w:val="0"/>
          <w:sz w:val="28"/>
          <w:szCs w:val="28"/>
          <w:shd w:val="clear" w:color="auto" w:fill="FFFFFF"/>
        </w:rPr>
        <w:t>Дубенко</w:t>
      </w:r>
      <w:r w:rsidRPr="00AC53A7">
        <w:rPr>
          <w:rFonts w:ascii="Times New Roman" w:hAnsi="Times New Roman" w:cs="Times New Roman"/>
          <w:sz w:val="28"/>
          <w:szCs w:val="28"/>
          <w:shd w:val="clear" w:color="auto" w:fill="FFFFFF"/>
        </w:rPr>
        <w:t xml:space="preserve"> С.Д. </w:t>
      </w:r>
      <w:r w:rsidRPr="00AC53A7">
        <w:rPr>
          <w:rStyle w:val="Emphasis"/>
          <w:rFonts w:ascii="Times New Roman" w:hAnsi="Times New Roman" w:cs="Times New Roman"/>
          <w:bCs/>
          <w:i w:val="0"/>
          <w:sz w:val="28"/>
          <w:szCs w:val="28"/>
          <w:shd w:val="clear" w:color="auto" w:fill="FFFFFF"/>
        </w:rPr>
        <w:t>Державна служба</w:t>
      </w:r>
      <w:r w:rsidRPr="00AC53A7">
        <w:rPr>
          <w:rFonts w:ascii="Times New Roman" w:hAnsi="Times New Roman" w:cs="Times New Roman"/>
          <w:sz w:val="28"/>
          <w:szCs w:val="28"/>
          <w:shd w:val="clear" w:color="auto" w:fill="FFFFFF"/>
        </w:rPr>
        <w:t xml:space="preserve"> і </w:t>
      </w:r>
      <w:r w:rsidRPr="00AC53A7">
        <w:rPr>
          <w:rStyle w:val="Emphasis"/>
          <w:rFonts w:ascii="Times New Roman" w:hAnsi="Times New Roman" w:cs="Times New Roman"/>
          <w:bCs/>
          <w:i w:val="0"/>
          <w:sz w:val="28"/>
          <w:szCs w:val="28"/>
          <w:shd w:val="clear" w:color="auto" w:fill="FFFFFF"/>
        </w:rPr>
        <w:t>державні службовці</w:t>
      </w:r>
      <w:r w:rsidRPr="00AC53A7">
        <w:rPr>
          <w:rFonts w:ascii="Times New Roman" w:hAnsi="Times New Roman" w:cs="Times New Roman"/>
          <w:sz w:val="28"/>
          <w:szCs w:val="28"/>
          <w:shd w:val="clear" w:color="auto" w:fill="FFFFFF"/>
        </w:rPr>
        <w:t xml:space="preserve"> в Україні : Навч.-метод. посібник. Київ : Видавничий Дім Ін Юре, 1999. 242 с.</w:t>
      </w:r>
    </w:p>
    <w:p w14:paraId="0D10ADA1"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Сушинський О.І. Контроль у сфері публічної влади: теоретико-методологічні та організаційно-правові аспекти: Монографія. Львів : ЛРІДУ УАДУ, 2002. 468 с.</w:t>
      </w:r>
    </w:p>
    <w:p w14:paraId="53E1C13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Братель С.Г. Громадський контроль за діяльністю міліції: дис. ... канд. юрид. наук : 12.00.07. Київ, 2007. 269 с.</w:t>
      </w:r>
    </w:p>
    <w:p w14:paraId="16BD6E7D"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Козлов Ю.М. Административное право. Москва: Юристъ, 1999. 320 с.</w:t>
      </w:r>
    </w:p>
    <w:p w14:paraId="7C44644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olor w:val="000000"/>
          <w:sz w:val="28"/>
          <w:szCs w:val="28"/>
          <w:shd w:val="clear" w:color="auto" w:fill="FFFFFF"/>
        </w:rPr>
        <w:t>ABC Administracji: Elektroniczna monografia naukowa /</w:t>
      </w:r>
      <w:r w:rsidRPr="00AC53A7">
        <w:rPr>
          <w:rFonts w:ascii="Times New Roman" w:hAnsi="Times New Roman" w:cs="Times New Roman"/>
          <w:sz w:val="28"/>
          <w:szCs w:val="28"/>
        </w:rPr>
        <w:t xml:space="preserve"> </w:t>
      </w:r>
      <w:r w:rsidRPr="00AC53A7">
        <w:rPr>
          <w:rFonts w:ascii="Times New Roman" w:eastAsia="Times New Roman" w:hAnsi="Times New Roman" w:cs="Times New Roman"/>
          <w:sz w:val="28"/>
          <w:szCs w:val="28"/>
          <w:lang w:eastAsia="uk-UA"/>
        </w:rPr>
        <w:t>Redakcja naukowa S.</w:t>
      </w:r>
      <w:r w:rsidRPr="00AC53A7">
        <w:rPr>
          <w:rFonts w:ascii="Times New Roman" w:hAnsi="Times New Roman" w:cs="Times New Roman"/>
          <w:sz w:val="28"/>
          <w:szCs w:val="28"/>
        </w:rPr>
        <w:t> </w:t>
      </w:r>
      <w:r w:rsidRPr="00AC53A7">
        <w:rPr>
          <w:rFonts w:ascii="Times New Roman" w:eastAsia="Times New Roman" w:hAnsi="Times New Roman" w:cs="Times New Roman"/>
          <w:sz w:val="28"/>
          <w:szCs w:val="28"/>
          <w:lang w:eastAsia="uk-UA"/>
        </w:rPr>
        <w:t xml:space="preserve">Fundowicz, P. Śwital, M. Wieczorek. T. I. 2013. </w:t>
      </w:r>
      <w:r w:rsidRPr="00AC53A7">
        <w:rPr>
          <w:rFonts w:ascii="Times New Roman" w:hAnsi="Times New Roman" w:cs="Times New Roman"/>
          <w:sz w:val="28"/>
          <w:szCs w:val="28"/>
        </w:rPr>
        <w:t>http://docplayer.pl/18479490-Abc-administracji-redakcja-naukowa-slawomir-fundowicz-pawel-swital-mariusz-wieczorek-tom-i-sierpieo-2013-isbn-978-83-937938-0-8.html</w:t>
      </w:r>
    </w:p>
    <w:p w14:paraId="66C82B2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lang w:val="en-US"/>
        </w:rPr>
      </w:pPr>
      <w:r w:rsidRPr="00AC53A7">
        <w:rPr>
          <w:rFonts w:ascii="Times New Roman" w:hAnsi="Times New Roman" w:cs="Times New Roman"/>
          <w:color w:val="000000" w:themeColor="text1"/>
          <w:sz w:val="28"/>
          <w:szCs w:val="28"/>
        </w:rPr>
        <w:t>L. De </w:t>
      </w:r>
      <w:r w:rsidRPr="00AC53A7">
        <w:rPr>
          <w:rFonts w:ascii="Times New Roman" w:hAnsi="Times New Roman" w:cs="Times New Roman"/>
          <w:color w:val="000000" w:themeColor="text1"/>
          <w:sz w:val="28"/>
          <w:szCs w:val="28"/>
          <w:lang w:val="en-US"/>
        </w:rPr>
        <w:t xml:space="preserve">Sousa Challenges to political financing regulation: sound external monitoring/enforcement and sensible internal party accountability. </w:t>
      </w:r>
      <w:r w:rsidRPr="00AC53A7">
        <w:rPr>
          <w:rFonts w:ascii="Times New Roman" w:hAnsi="Times New Roman" w:cs="Times New Roman"/>
          <w:color w:val="000000" w:themeColor="text1"/>
          <w:sz w:val="28"/>
          <w:szCs w:val="28"/>
          <w:lang w:val="en-US" w:eastAsia="uk-UA"/>
        </w:rPr>
        <w:t xml:space="preserve">URL: </w:t>
      </w:r>
      <w:r w:rsidRPr="00AC53A7">
        <w:rPr>
          <w:rFonts w:ascii="Times New Roman" w:hAnsi="Times New Roman" w:cs="Times New Roman"/>
          <w:color w:val="000000" w:themeColor="text1"/>
          <w:sz w:val="28"/>
          <w:szCs w:val="28"/>
          <w:lang w:val="en-US"/>
        </w:rPr>
        <w:t>http://home.iscte-iul.pt/~ansmd/CC-Sousa.pdf</w:t>
      </w:r>
    </w:p>
    <w:p w14:paraId="282D0B21"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lang w:val="en-US"/>
        </w:rPr>
        <w:t>van Biezen I. Financing political parties and election campaigns – guidelines.</w:t>
      </w:r>
      <w:r w:rsidRPr="00AC53A7">
        <w:rPr>
          <w:rFonts w:ascii="Times New Roman" w:hAnsi="Times New Roman" w:cs="Times New Roman"/>
          <w:sz w:val="28"/>
          <w:szCs w:val="28"/>
        </w:rPr>
        <w:t xml:space="preserve"> </w:t>
      </w:r>
      <w:r w:rsidRPr="00AC53A7">
        <w:rPr>
          <w:rFonts w:ascii="Times New Roman" w:hAnsi="Times New Roman" w:cs="Times New Roman"/>
          <w:color w:val="000000" w:themeColor="text1"/>
          <w:sz w:val="28"/>
          <w:szCs w:val="28"/>
          <w:lang w:eastAsia="uk-UA"/>
        </w:rPr>
        <w:t xml:space="preserve">URL: </w:t>
      </w:r>
      <w:r w:rsidRPr="00AC53A7">
        <w:rPr>
          <w:rFonts w:ascii="Times New Roman" w:hAnsi="Times New Roman" w:cs="Times New Roman"/>
          <w:sz w:val="28"/>
          <w:szCs w:val="28"/>
        </w:rPr>
        <w:t>https://www.coe.int/t/dgap/democracy/Activities/Key-Texts/03_Summaries_of_all_Publications/FinancingPoliticalParties_en.pdf</w:t>
      </w:r>
    </w:p>
    <w:p w14:paraId="6310CA27"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Style w:val="Emphasis"/>
          <w:rFonts w:ascii="Times New Roman" w:hAnsi="Times New Roman" w:cs="Times New Roman"/>
          <w:bCs/>
          <w:i w:val="0"/>
          <w:sz w:val="28"/>
          <w:szCs w:val="28"/>
        </w:rPr>
        <w:t>Рибачок С</w:t>
      </w:r>
      <w:r w:rsidRPr="00AC53A7">
        <w:rPr>
          <w:rStyle w:val="Emphasis"/>
          <w:rFonts w:ascii="Times New Roman" w:hAnsi="Times New Roman" w:cs="Times New Roman"/>
          <w:bCs/>
          <w:sz w:val="28"/>
          <w:szCs w:val="28"/>
        </w:rPr>
        <w:t xml:space="preserve">. </w:t>
      </w:r>
      <w:r w:rsidRPr="00AC53A7">
        <w:rPr>
          <w:rFonts w:ascii="Times New Roman" w:hAnsi="Times New Roman" w:cs="Times New Roman"/>
          <w:sz w:val="28"/>
          <w:szCs w:val="28"/>
        </w:rPr>
        <w:t xml:space="preserve">Конституційно-правове регулювання порядку створення, діяльності та заборони політичних партій у державах посткомуністичного простору: критерії оцінки демократичності. Партійна система сучасної України: еволюція, тенденції та перспективи розвитку" : </w:t>
      </w:r>
      <w:r w:rsidRPr="00AC53A7">
        <w:rPr>
          <w:rFonts w:ascii="Times New Roman" w:hAnsi="Times New Roman" w:cs="Times New Roman"/>
          <w:sz w:val="28"/>
          <w:szCs w:val="28"/>
        </w:rPr>
        <w:lastRenderedPageBreak/>
        <w:t>матеріали міжнародної науково-практичної конференції м. Київ, 24-25 листопада 2011 р. Київ : ІПіЕНД, 2012. С. 483-493.</w:t>
      </w:r>
    </w:p>
    <w:p w14:paraId="162819D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Style w:val="s7d2086b4"/>
          <w:rFonts w:ascii="Times New Roman" w:hAnsi="Times New Roman" w:cs="Times New Roman"/>
          <w:bCs/>
          <w:color w:val="000000" w:themeColor="text1"/>
          <w:sz w:val="28"/>
          <w:szCs w:val="28"/>
          <w:lang w:val="en-US"/>
        </w:rPr>
        <w:t xml:space="preserve">Case of Republican Party of Russia v. Russia </w:t>
      </w:r>
      <w:r w:rsidRPr="00AC53A7">
        <w:rPr>
          <w:rStyle w:val="s6b621b36"/>
          <w:rFonts w:ascii="Times New Roman" w:hAnsi="Times New Roman" w:cs="Times New Roman"/>
          <w:iCs/>
          <w:color w:val="000000" w:themeColor="text1"/>
          <w:sz w:val="28"/>
          <w:szCs w:val="28"/>
          <w:lang w:val="en-US"/>
        </w:rPr>
        <w:t>(</w:t>
      </w:r>
      <w:r w:rsidRPr="00AC53A7">
        <w:rPr>
          <w:rFonts w:ascii="Times New Roman" w:hAnsi="Times New Roman" w:cs="Times New Roman"/>
          <w:iCs/>
          <w:color w:val="000000" w:themeColor="text1"/>
          <w:sz w:val="28"/>
          <w:szCs w:val="28"/>
          <w:lang w:val="en-US"/>
        </w:rPr>
        <w:t>12976/07</w:t>
      </w:r>
      <w:r w:rsidRPr="00AC53A7">
        <w:rPr>
          <w:rStyle w:val="s6b621b36"/>
          <w:rFonts w:ascii="Times New Roman" w:hAnsi="Times New Roman" w:cs="Times New Roman"/>
          <w:iCs/>
          <w:color w:val="000000" w:themeColor="text1"/>
          <w:sz w:val="28"/>
          <w:szCs w:val="28"/>
          <w:lang w:val="en-US"/>
        </w:rPr>
        <w:t>)</w:t>
      </w:r>
      <w:r w:rsidRPr="00AC53A7">
        <w:rPr>
          <w:rStyle w:val="sae070d1d"/>
          <w:rFonts w:ascii="Times New Roman" w:hAnsi="Times New Roman" w:cs="Times New Roman"/>
          <w:color w:val="000000" w:themeColor="text1"/>
          <w:sz w:val="28"/>
          <w:szCs w:val="28"/>
          <w:lang w:val="en-US"/>
        </w:rPr>
        <w:t xml:space="preserve"> 12 April 2011 </w:t>
      </w:r>
      <w:r w:rsidRPr="00AC53A7">
        <w:rPr>
          <w:rFonts w:ascii="Times New Roman" w:hAnsi="Times New Roman" w:cs="Times New Roman"/>
          <w:color w:val="000000" w:themeColor="text1"/>
          <w:sz w:val="28"/>
          <w:szCs w:val="28"/>
          <w:lang w:val="en-US"/>
        </w:rPr>
        <w:t>URL: https://hudoc.echr.coe.int/eng#{"tabview":["document"],"itemid":["001-104495"]}</w:t>
      </w:r>
    </w:p>
    <w:p w14:paraId="1B74985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Sobre financiación de los partidos políticos : Ley Orgánica 8/2007, de 4 de julio.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xml:space="preserve">: https://www.boe.es/buscar/act.php?id=BOE-A-2007-13022 </w:t>
      </w:r>
    </w:p>
    <w:p w14:paraId="6303FFE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lang w:val="ru-RU"/>
        </w:rPr>
        <w:t>Тихомирова Ю.С. Правовые формы контроля деятельности политических партий : автореф. дис. на соискание ученой степени канд. юрид. наук : спец. 12.00.02 «конституционное право, муниципальное право». Москва, 2003. 22 с.</w:t>
      </w:r>
    </w:p>
    <w:p w14:paraId="2B7D9F75"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lang w:val="ru-RU"/>
        </w:rPr>
        <w:t>Братановский С.Н., Развеев Д.В. Административно-правовое регулирование организации и деятельности политических партий в Российской Федерации : Монография. Москва, 2012. 207 с.</w:t>
      </w:r>
    </w:p>
    <w:p w14:paraId="0D5B111E"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Гейда О.В. Правова регламентація організаційної побудови політичних партій в Україні </w:t>
      </w:r>
      <w:r w:rsidRPr="00AC53A7">
        <w:rPr>
          <w:rFonts w:ascii="Times New Roman" w:hAnsi="Times New Roman" w:cs="Times New Roman"/>
          <w:i/>
          <w:sz w:val="28"/>
          <w:szCs w:val="28"/>
        </w:rPr>
        <w:t>Вісник Національного університету внутрішніх справ.</w:t>
      </w:r>
      <w:r w:rsidRPr="00AC53A7">
        <w:rPr>
          <w:rFonts w:ascii="Times New Roman" w:hAnsi="Times New Roman" w:cs="Times New Roman"/>
          <w:sz w:val="28"/>
          <w:szCs w:val="28"/>
        </w:rPr>
        <w:t xml:space="preserve"> 2002. № 20. С.268-272.</w:t>
      </w:r>
    </w:p>
    <w:p w14:paraId="79AC558E"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Висоцький В. М. Політичні партії в політичній системі суспільства (теоретико-правове дослідження) : автореф. дис. на здобуття наук. ступеня канд. юрид. наук : спец. 12.00.01 </w:t>
      </w:r>
      <w:r w:rsidRPr="00AC53A7">
        <w:rPr>
          <w:rFonts w:ascii="Times New Roman" w:hAnsi="Times New Roman" w:cs="Times New Roman"/>
          <w:noProof/>
          <w:sz w:val="28"/>
          <w:szCs w:val="28"/>
        </w:rPr>
        <w:t>«</w:t>
      </w:r>
      <w:r w:rsidRPr="00AC53A7">
        <w:rPr>
          <w:rFonts w:ascii="Times New Roman" w:hAnsi="Times New Roman" w:cs="Times New Roman"/>
          <w:sz w:val="28"/>
          <w:szCs w:val="28"/>
        </w:rPr>
        <w:t>теорія та історія держави і права; історія політичних і правових вчень». Львів, 2012. 19 с.</w:t>
      </w:r>
    </w:p>
    <w:p w14:paraId="635B287D"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Руководящие принципы правового регулирования деятельности политических партий Принято Венецианской комиссией на 84-м пленарном заседании (Венеция, 15-16 октября 2010 г.).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https://www.osce.org/ru/odihr/81988?download=true</w:t>
      </w:r>
    </w:p>
    <w:p w14:paraId="3B2D1FA6"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Про засади запобігання та протидії дискримінації в Україні : Закон України від 6 вересня 2012 р. </w:t>
      </w:r>
      <w:r w:rsidRPr="00AC53A7">
        <w:rPr>
          <w:rFonts w:ascii="Times New Roman" w:hAnsi="Times New Roman" w:cs="Times New Roman"/>
          <w:i/>
          <w:sz w:val="28"/>
          <w:szCs w:val="28"/>
        </w:rPr>
        <w:t>Офіційний вісник України.</w:t>
      </w:r>
      <w:r w:rsidRPr="00AC53A7">
        <w:rPr>
          <w:rFonts w:ascii="Times New Roman" w:hAnsi="Times New Roman" w:cs="Times New Roman"/>
          <w:sz w:val="28"/>
          <w:szCs w:val="28"/>
        </w:rPr>
        <w:t xml:space="preserve"> 2012. № 76. Ст. 3071.</w:t>
      </w:r>
    </w:p>
    <w:p w14:paraId="4D23EDC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Загальна декларація прав людини від 10 грудня 1948 р. </w:t>
      </w:r>
      <w:r w:rsidRPr="00AC53A7">
        <w:rPr>
          <w:rFonts w:ascii="Times New Roman" w:hAnsi="Times New Roman" w:cs="Times New Roman"/>
          <w:i/>
          <w:sz w:val="28"/>
          <w:szCs w:val="28"/>
        </w:rPr>
        <w:t>Офіційний вісник України.</w:t>
      </w:r>
      <w:r w:rsidRPr="00AC53A7">
        <w:rPr>
          <w:rFonts w:ascii="Times New Roman" w:hAnsi="Times New Roman" w:cs="Times New Roman"/>
          <w:sz w:val="28"/>
          <w:szCs w:val="28"/>
        </w:rPr>
        <w:t xml:space="preserve"> 2008. № 93. Ст. 3103.</w:t>
      </w:r>
    </w:p>
    <w:p w14:paraId="7666009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lastRenderedPageBreak/>
        <w:t xml:space="preserve">Міжнародна конвенція про ліквідацію всіх форм расової дискримінації від </w:t>
      </w:r>
      <w:r w:rsidRPr="00AC53A7">
        <w:rPr>
          <w:rFonts w:ascii="Times New Roman" w:hAnsi="Times New Roman" w:cs="Times New Roman"/>
          <w:sz w:val="28"/>
          <w:szCs w:val="28"/>
          <w:bdr w:val="none" w:sz="0" w:space="0" w:color="auto" w:frame="1"/>
        </w:rPr>
        <w:t xml:space="preserve">21 грудня 1965 р.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http://zakon3.rada.gov.ua/laws/show/995_105</w:t>
      </w:r>
    </w:p>
    <w:p w14:paraId="4232D457"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Конвенція Організації Об'єднаних Націй про ліквідацію всіх форм дискримінації щодо жінок від </w:t>
      </w:r>
      <w:r w:rsidRPr="00AC53A7">
        <w:rPr>
          <w:rFonts w:ascii="Times New Roman" w:hAnsi="Times New Roman" w:cs="Times New Roman"/>
          <w:sz w:val="28"/>
          <w:szCs w:val="28"/>
          <w:bdr w:val="none" w:sz="0" w:space="0" w:color="auto" w:frame="1"/>
        </w:rPr>
        <w:t xml:space="preserve">18 грудня 1979 р.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http://zakon3.rada.gov.ua/laws/show/995_207</w:t>
      </w:r>
    </w:p>
    <w:p w14:paraId="3308DBC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Статут політичної партії «Громадянська позиція»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http://gp.org.ua/pro-partiyu/statut</w:t>
      </w:r>
    </w:p>
    <w:p w14:paraId="75E3664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Дюверже М. Политические партии / Пер. с франц. Москва : Академический Проект, 2002. 560 с. </w:t>
      </w:r>
    </w:p>
    <w:p w14:paraId="2FD6E871"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shd w:val="clear" w:color="auto" w:fill="FFFFFF"/>
        </w:rPr>
        <w:t xml:space="preserve">Мануйлов Є.М., Толочко М.В. Внутрішньопартійна демократія: філософський аналіз. </w:t>
      </w:r>
      <w:r w:rsidRPr="00AC53A7">
        <w:rPr>
          <w:rFonts w:ascii="Times New Roman" w:hAnsi="Times New Roman" w:cs="Times New Roman"/>
          <w:i/>
          <w:sz w:val="28"/>
          <w:szCs w:val="28"/>
          <w:shd w:val="clear" w:color="auto" w:fill="FFFFFF"/>
        </w:rPr>
        <w:t>Вісник Національного університету "Юридична академія України імені Ярослава Мудрого". Серія: Філософія, філософія права, політологія, соціологія</w:t>
      </w:r>
      <w:r w:rsidRPr="00AC53A7">
        <w:rPr>
          <w:rFonts w:ascii="Times New Roman" w:hAnsi="Times New Roman" w:cs="Times New Roman"/>
          <w:sz w:val="28"/>
          <w:szCs w:val="28"/>
          <w:shd w:val="clear" w:color="auto" w:fill="FFFFFF"/>
        </w:rPr>
        <w:t>. 2013. №1. С. 9-22.</w:t>
      </w:r>
    </w:p>
    <w:p w14:paraId="629FF145"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Тимченко М.М. Основні форми розвитку внутрішньої демократизації політичних партій в умовах модернізації політичної системи. </w:t>
      </w:r>
      <w:r w:rsidRPr="00AC53A7">
        <w:rPr>
          <w:rFonts w:ascii="Times New Roman" w:hAnsi="Times New Roman" w:cs="Times New Roman"/>
          <w:i/>
          <w:sz w:val="28"/>
          <w:szCs w:val="28"/>
        </w:rPr>
        <w:t>Грані.</w:t>
      </w:r>
      <w:r w:rsidRPr="00AC53A7">
        <w:rPr>
          <w:rFonts w:ascii="Times New Roman" w:hAnsi="Times New Roman" w:cs="Times New Roman"/>
          <w:sz w:val="28"/>
          <w:szCs w:val="28"/>
        </w:rPr>
        <w:t xml:space="preserve"> 2015. № 12/1. С. 25-30.</w:t>
      </w:r>
    </w:p>
    <w:p w14:paraId="2CF7C314" w14:textId="77777777" w:rsidR="008C3C66" w:rsidRPr="000A5C28"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Павленко І.А.. Стратегія внутрішньої демократизації політичних партій в Україні. </w:t>
      </w:r>
      <w:r w:rsidRPr="000A5C28">
        <w:rPr>
          <w:rFonts w:ascii="Times New Roman" w:hAnsi="Times New Roman" w:cs="Times New Roman"/>
          <w:i/>
          <w:sz w:val="28"/>
          <w:szCs w:val="28"/>
        </w:rPr>
        <w:t>Стратегічні пріоритети</w:t>
      </w:r>
      <w:r w:rsidRPr="000A5C28">
        <w:rPr>
          <w:rFonts w:ascii="Times New Roman" w:hAnsi="Times New Roman" w:cs="Times New Roman"/>
          <w:sz w:val="28"/>
          <w:szCs w:val="28"/>
        </w:rPr>
        <w:t>. 2007. №2. С. 175-182.</w:t>
      </w:r>
    </w:p>
    <w:p w14:paraId="38039608" w14:textId="77777777" w:rsidR="008C3C66" w:rsidRPr="000A5C28"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0A5C28">
        <w:rPr>
          <w:rFonts w:ascii="Times New Roman" w:hAnsi="Times New Roman" w:cs="Times New Roman"/>
          <w:color w:val="000000"/>
          <w:sz w:val="28"/>
          <w:szCs w:val="28"/>
          <w:shd w:val="clear" w:color="auto" w:fill="FFFFFF"/>
        </w:rPr>
        <w:t xml:space="preserve">Нідермаєр О. Внутрішньопартійна демократія // Тезінг </w:t>
      </w:r>
      <w:r w:rsidR="0086585C" w:rsidRPr="000A5C28">
        <w:rPr>
          <w:rFonts w:ascii="Times New Roman" w:hAnsi="Times New Roman" w:cs="Times New Roman"/>
          <w:color w:val="000000"/>
          <w:sz w:val="28"/>
          <w:szCs w:val="28"/>
          <w:shd w:val="clear" w:color="auto" w:fill="FFFFFF"/>
        </w:rPr>
        <w:t>Й</w:t>
      </w:r>
      <w:r w:rsidRPr="000A5C28">
        <w:rPr>
          <w:rFonts w:ascii="Times New Roman" w:hAnsi="Times New Roman" w:cs="Times New Roman"/>
          <w:color w:val="000000"/>
          <w:sz w:val="28"/>
          <w:szCs w:val="28"/>
          <w:shd w:val="clear" w:color="auto" w:fill="FFFFFF"/>
        </w:rPr>
        <w:t>., Гофм</w:t>
      </w:r>
      <w:r w:rsidR="000A5C28" w:rsidRPr="000A5C28">
        <w:rPr>
          <w:rFonts w:ascii="Times New Roman" w:hAnsi="Times New Roman" w:cs="Times New Roman"/>
          <w:color w:val="000000"/>
          <w:sz w:val="28"/>
          <w:szCs w:val="28"/>
          <w:shd w:val="clear" w:color="auto" w:fill="FFFFFF"/>
        </w:rPr>
        <w:t>а</w:t>
      </w:r>
      <w:r w:rsidRPr="000A5C28">
        <w:rPr>
          <w:rFonts w:ascii="Times New Roman" w:hAnsi="Times New Roman" w:cs="Times New Roman"/>
          <w:color w:val="000000"/>
          <w:sz w:val="28"/>
          <w:szCs w:val="28"/>
          <w:shd w:val="clear" w:color="auto" w:fill="FFFFFF"/>
        </w:rPr>
        <w:t>йстер В. Політичні партії в демократичному суспільстві.</w:t>
      </w:r>
      <w:r w:rsidR="000A5C28" w:rsidRPr="000A5C28">
        <w:rPr>
          <w:rFonts w:ascii="Times New Roman" w:hAnsi="Times New Roman" w:cs="Times New Roman"/>
          <w:color w:val="000000"/>
          <w:sz w:val="28"/>
          <w:szCs w:val="28"/>
          <w:shd w:val="clear" w:color="auto" w:fill="FFFFFF"/>
        </w:rPr>
        <w:t xml:space="preserve"> Kиїв Б.в.</w:t>
      </w:r>
      <w:r w:rsidRPr="000A5C28">
        <w:rPr>
          <w:rFonts w:ascii="Times New Roman" w:hAnsi="Times New Roman" w:cs="Times New Roman"/>
          <w:color w:val="000000"/>
          <w:sz w:val="28"/>
          <w:szCs w:val="28"/>
          <w:shd w:val="clear" w:color="auto" w:fill="FFFFFF"/>
        </w:rPr>
        <w:t>, 2001.</w:t>
      </w:r>
      <w:r w:rsidR="000A5C28" w:rsidRPr="000A5C28">
        <w:rPr>
          <w:rFonts w:ascii="Times New Roman" w:hAnsi="Times New Roman" w:cs="Times New Roman"/>
          <w:color w:val="000000"/>
          <w:sz w:val="28"/>
          <w:szCs w:val="28"/>
          <w:shd w:val="clear" w:color="auto" w:fill="FFFFFF"/>
        </w:rPr>
        <w:t xml:space="preserve"> </w:t>
      </w:r>
      <w:r w:rsidR="000A5C28">
        <w:rPr>
          <w:rFonts w:ascii="Times New Roman" w:hAnsi="Times New Roman" w:cs="Times New Roman"/>
          <w:color w:val="000000"/>
          <w:sz w:val="28"/>
          <w:szCs w:val="28"/>
          <w:shd w:val="clear" w:color="auto" w:fill="FFFFFF"/>
        </w:rPr>
        <w:t>С. 23-40.</w:t>
      </w:r>
    </w:p>
    <w:p w14:paraId="7C9F7A7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Статут політичної партії «Всеукраїнське об'єднання «Батьківщина».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https://ba.org.ua/wp-content/uploads/2017/12/statut14-6.pdf</w:t>
      </w:r>
    </w:p>
    <w:p w14:paraId="0D2ACF2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olor w:val="222222"/>
          <w:sz w:val="28"/>
          <w:szCs w:val="28"/>
        </w:rPr>
        <w:t xml:space="preserve">Статут політичної партії «Об'єднання «Самопоміч»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https://samopomich.ua/wp-content/uploads/2016/08/statut-party.pdf</w:t>
      </w:r>
    </w:p>
    <w:p w14:paraId="3E58BDA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olor w:val="222222"/>
          <w:sz w:val="28"/>
          <w:szCs w:val="28"/>
        </w:rPr>
        <w:t>Статут</w:t>
      </w:r>
      <w:r w:rsidRPr="00AC53A7">
        <w:rPr>
          <w:rStyle w:val="s10"/>
          <w:rFonts w:ascii="Times New Roman" w:hAnsi="Times New Roman" w:cs="Times New Roman"/>
          <w:bCs/>
          <w:color w:val="000000"/>
          <w:sz w:val="28"/>
          <w:szCs w:val="28"/>
        </w:rPr>
        <w:t xml:space="preserve"> Політичної партії «УДАР (Український Демократичний Альянс за Реформи) Віталія Кличка»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http://klichko.org/about/statut/</w:t>
      </w:r>
    </w:p>
    <w:p w14:paraId="6D700D3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olor w:val="222222"/>
          <w:sz w:val="28"/>
          <w:szCs w:val="28"/>
        </w:rPr>
        <w:t>Статут</w:t>
      </w:r>
      <w:r w:rsidRPr="00AC53A7">
        <w:rPr>
          <w:rFonts w:ascii="Times New Roman" w:hAnsi="Times New Roman" w:cs="Times New Roman"/>
          <w:sz w:val="28"/>
          <w:szCs w:val="28"/>
        </w:rPr>
        <w:t xml:space="preserve"> Ліберально-демократичної партії України.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http://www.ldpu.org.ua/party/statute/</w:t>
      </w:r>
    </w:p>
    <w:p w14:paraId="7EB7487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bdr w:val="none" w:sz="0" w:space="0" w:color="auto" w:frame="1"/>
        </w:rPr>
        <w:lastRenderedPageBreak/>
        <w:t xml:space="preserve">Statūti Latvijas Zaļās partijas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xml:space="preserve">: </w:t>
      </w:r>
      <w:r w:rsidRPr="00AC53A7">
        <w:rPr>
          <w:rFonts w:ascii="Times New Roman" w:hAnsi="Times New Roman" w:cs="Times New Roman"/>
          <w:bCs/>
          <w:sz w:val="28"/>
          <w:szCs w:val="28"/>
          <w:bdr w:val="none" w:sz="0" w:space="0" w:color="auto" w:frame="1"/>
        </w:rPr>
        <w:t>http://www.zp.lv/lv/par-mums/statuti/</w:t>
      </w:r>
    </w:p>
    <w:p w14:paraId="5863456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Новакова О.В., Агафонова Г.С., Моїсеєва А.С., Струнін П.А. Політичні партії: теорія та функціональні практики. Луганськ : Вид-во СНУ ім. В. Даля, 2014. 300 с.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http://enpuir.npu.edu.ua/bitstream/123456789/7307/3/Political.pdf</w:t>
      </w:r>
    </w:p>
    <w:p w14:paraId="736A9AB1"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rPr>
        <w:t>Statut Platformy Obywatelskiej Rzeczypospolitej Polskiej.</w:t>
      </w:r>
      <w:r w:rsidRPr="00AC53A7">
        <w:rPr>
          <w:rFonts w:ascii="Times New Roman" w:hAnsi="Times New Roman" w:cs="Times New Roman"/>
          <w:sz w:val="28"/>
          <w:szCs w:val="28"/>
        </w:rPr>
        <w:t xml:space="preserve"> URL: http://www.platforma.org/dokumenty/statut-po</w:t>
      </w:r>
    </w:p>
    <w:p w14:paraId="5BBD786D"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rPr>
        <w:t xml:space="preserve">Тетянич А.Т. </w:t>
      </w:r>
      <w:r w:rsidRPr="00AC53A7">
        <w:rPr>
          <w:rFonts w:ascii="Times New Roman" w:hAnsi="Times New Roman" w:cs="Times New Roman"/>
          <w:color w:val="000000" w:themeColor="text1"/>
          <w:sz w:val="28"/>
          <w:szCs w:val="28"/>
        </w:rPr>
        <w:t xml:space="preserve">Теоретико-правові аспекти контролю за діяльністю політичних партій. </w:t>
      </w:r>
      <w:r w:rsidRPr="00AC53A7">
        <w:rPr>
          <w:rFonts w:ascii="Times New Roman" w:hAnsi="Times New Roman" w:cs="Times New Roman"/>
          <w:bCs/>
          <w:i/>
          <w:sz w:val="28"/>
          <w:szCs w:val="28"/>
        </w:rPr>
        <w:t>Юридичний науковий електронний журнал.</w:t>
      </w:r>
      <w:r w:rsidRPr="00AC53A7">
        <w:rPr>
          <w:rFonts w:ascii="Times New Roman" w:hAnsi="Times New Roman" w:cs="Times New Roman"/>
          <w:bCs/>
          <w:sz w:val="28"/>
          <w:szCs w:val="28"/>
        </w:rPr>
        <w:t xml:space="preserve"> 2018. № 2. С. 46-49. </w:t>
      </w:r>
      <w:r w:rsidRPr="00AC53A7">
        <w:rPr>
          <w:rFonts w:ascii="Times New Roman" w:hAnsi="Times New Roman" w:cs="Times New Roman"/>
          <w:sz w:val="28"/>
          <w:szCs w:val="28"/>
        </w:rPr>
        <w:t xml:space="preserve">URL: </w:t>
      </w:r>
      <w:r w:rsidRPr="00AC53A7">
        <w:rPr>
          <w:rFonts w:ascii="Times New Roman" w:hAnsi="Times New Roman" w:cs="Times New Roman"/>
          <w:bCs/>
          <w:sz w:val="28"/>
          <w:szCs w:val="28"/>
        </w:rPr>
        <w:t>http://lsej.org.ua/2_2018/12.pdf</w:t>
      </w:r>
    </w:p>
    <w:p w14:paraId="0EC1DED1"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lang w:val="ru-RU"/>
        </w:rPr>
      </w:pPr>
      <w:r w:rsidRPr="00AC53A7">
        <w:rPr>
          <w:rFonts w:ascii="Times New Roman" w:hAnsi="Times New Roman" w:cs="Times New Roman"/>
          <w:sz w:val="28"/>
          <w:szCs w:val="28"/>
        </w:rPr>
        <w:t xml:space="preserve">Заславский С.Е. З </w:t>
      </w:r>
      <w:r w:rsidRPr="00AC53A7">
        <w:rPr>
          <w:rFonts w:ascii="Times New Roman" w:hAnsi="Times New Roman" w:cs="Times New Roman"/>
          <w:sz w:val="28"/>
          <w:szCs w:val="28"/>
          <w:lang w:val="ru-RU"/>
        </w:rPr>
        <w:t>Политические партии России: проблемы правовой инсти- туционализации. Москва : Институт права и публичной политики, 2003. 300 с.</w:t>
      </w:r>
    </w:p>
    <w:p w14:paraId="3E8DBD0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shd w:val="clear" w:color="auto" w:fill="FFFFFF"/>
          <w:lang w:val="ru-RU"/>
        </w:rPr>
        <w:t xml:space="preserve">Бураковский А.Л. </w:t>
      </w:r>
      <w:r w:rsidRPr="00AC53A7">
        <w:rPr>
          <w:rFonts w:ascii="Times New Roman" w:hAnsi="Times New Roman" w:cs="Times New Roman"/>
          <w:sz w:val="28"/>
          <w:szCs w:val="28"/>
          <w:lang w:val="ru-RU"/>
        </w:rPr>
        <w:t xml:space="preserve">Юридическая ответственность политических партий в Российской Федерации : автореф. дис. на соискание ученой степени канд. юрид. наук : спец. 12.00.02 «конституционное право, муниципальное право». </w:t>
      </w:r>
      <w:r w:rsidRPr="00AC53A7">
        <w:rPr>
          <w:rFonts w:ascii="Times New Roman" w:hAnsi="Times New Roman" w:cs="Times New Roman"/>
          <w:color w:val="222222"/>
          <w:sz w:val="28"/>
          <w:szCs w:val="28"/>
          <w:lang w:val="ru-RU"/>
        </w:rPr>
        <w:t>Челябинск</w:t>
      </w:r>
      <w:r w:rsidRPr="00AC53A7">
        <w:rPr>
          <w:rFonts w:ascii="Times New Roman" w:hAnsi="Times New Roman" w:cs="Times New Roman"/>
          <w:sz w:val="28"/>
          <w:szCs w:val="28"/>
          <w:lang w:val="ru-RU"/>
        </w:rPr>
        <w:t>, 2007. 25 с.</w:t>
      </w:r>
    </w:p>
    <w:p w14:paraId="5E98E1B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Основы теории политических партий: Учебное пособие / под. ред. Заславского С.Е. Москва : «Европа», 2007. 264 с.</w:t>
      </w:r>
    </w:p>
    <w:p w14:paraId="2A17600D"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shd w:val="clear" w:color="auto" w:fill="FFFFFF"/>
        </w:rPr>
        <w:t xml:space="preserve">Par Valsts ieņēmumu dienestu </w:t>
      </w:r>
      <w:r w:rsidRPr="00AC53A7">
        <w:rPr>
          <w:rFonts w:ascii="Times New Roman" w:hAnsi="Times New Roman" w:cs="Times New Roman"/>
          <w:sz w:val="28"/>
          <w:szCs w:val="28"/>
        </w:rPr>
        <w:t>URL:</w:t>
      </w:r>
      <w:r w:rsidRPr="00AC53A7">
        <w:rPr>
          <w:rFonts w:ascii="Times New Roman" w:hAnsi="Times New Roman" w:cs="Times New Roman"/>
          <w:bCs/>
          <w:sz w:val="28"/>
          <w:szCs w:val="28"/>
          <w:shd w:val="clear" w:color="auto" w:fill="FFFFFF"/>
        </w:rPr>
        <w:t xml:space="preserve"> https://likumi.lv/doc.php?id=59902</w:t>
      </w:r>
    </w:p>
    <w:p w14:paraId="5DCCAC4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shd w:val="clear" w:color="auto" w:fill="FFFFFF"/>
        </w:rPr>
        <w:t>Ustawa</w:t>
      </w:r>
      <w:r w:rsidRPr="00AC53A7">
        <w:rPr>
          <w:rFonts w:ascii="Times New Roman" w:hAnsi="Times New Roman" w:cs="Times New Roman"/>
          <w:sz w:val="28"/>
          <w:szCs w:val="28"/>
        </w:rPr>
        <w:t xml:space="preserve"> z dnia 29 stycznia 2004 r. Prawo zamówień publicznych</w:t>
      </w:r>
      <w:r w:rsidRPr="00AC53A7">
        <w:rPr>
          <w:rFonts w:ascii="Times New Roman" w:hAnsi="Times New Roman" w:cs="Times New Roman"/>
          <w:sz w:val="28"/>
          <w:szCs w:val="28"/>
          <w:lang w:val="en-US"/>
        </w:rPr>
        <w:t xml:space="preserve">.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xml:space="preserve">: </w:t>
      </w:r>
      <w:r w:rsidRPr="00AC53A7">
        <w:rPr>
          <w:rFonts w:ascii="Times New Roman" w:hAnsi="Times New Roman" w:cs="Times New Roman"/>
          <w:sz w:val="28"/>
          <w:szCs w:val="28"/>
          <w:lang w:val="en-US"/>
        </w:rPr>
        <w:t xml:space="preserve"> http://prawo.sejm.gov.pl/isap.nsf/download.xsp/WDU20040190177/U/D20040177Lj.pdf</w:t>
      </w:r>
    </w:p>
    <w:p w14:paraId="0FF96281"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shd w:val="clear" w:color="auto" w:fill="FFFFFF"/>
        </w:rPr>
        <w:t xml:space="preserve">Ustawa z dnia 23 grudnia 1994 r. o Najwyższej Izbie Kontroli.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xml:space="preserve">: </w:t>
      </w:r>
      <w:r w:rsidRPr="00AC53A7">
        <w:rPr>
          <w:rFonts w:ascii="Times New Roman" w:hAnsi="Times New Roman" w:cs="Times New Roman"/>
          <w:sz w:val="28"/>
          <w:szCs w:val="28"/>
          <w:shd w:val="clear" w:color="auto" w:fill="FFFFFF"/>
        </w:rPr>
        <w:t>http://isap.sejm.gov.pl/DetailsServlet?id=WDU19950130059</w:t>
      </w:r>
    </w:p>
    <w:p w14:paraId="6D44B25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iCs/>
          <w:sz w:val="28"/>
          <w:szCs w:val="28"/>
          <w:lang w:val="ru-RU"/>
        </w:rPr>
        <w:t>Долгих Ф.И.</w:t>
      </w:r>
      <w:r w:rsidRPr="00AC53A7">
        <w:rPr>
          <w:rFonts w:ascii="Times New Roman" w:hAnsi="Times New Roman" w:cs="Times New Roman"/>
          <w:i/>
          <w:iCs/>
          <w:sz w:val="28"/>
          <w:szCs w:val="28"/>
          <w:lang w:val="ru-RU"/>
        </w:rPr>
        <w:t xml:space="preserve"> </w:t>
      </w:r>
      <w:r w:rsidRPr="00AC53A7">
        <w:rPr>
          <w:rFonts w:ascii="Times New Roman" w:hAnsi="Times New Roman" w:cs="Times New Roman"/>
          <w:bCs/>
          <w:sz w:val="28"/>
          <w:szCs w:val="28"/>
          <w:lang w:val="ru-RU"/>
        </w:rPr>
        <w:t>Государственный контроль за соответствием деятельности политических партий требованиям закона. Роль бизнеса в трансформации общества : Сборник материалов Девятого Международного научного конгрес</w:t>
      </w:r>
      <w:r w:rsidRPr="00AC53A7">
        <w:rPr>
          <w:rFonts w:ascii="Times New Roman" w:hAnsi="Times New Roman" w:cs="Times New Roman"/>
          <w:bCs/>
          <w:sz w:val="28"/>
          <w:szCs w:val="28"/>
          <w:lang w:val="ru-RU"/>
        </w:rPr>
        <w:lastRenderedPageBreak/>
        <w:t>са, г. Москва 7-11 апреля 2014 г.</w:t>
      </w:r>
      <w:r w:rsidRPr="00AC53A7">
        <w:rPr>
          <w:rFonts w:ascii="Times New Roman" w:hAnsi="Times New Roman" w:cs="Times New Roman"/>
          <w:sz w:val="28"/>
          <w:szCs w:val="28"/>
          <w:lang w:val="ru-RU"/>
        </w:rPr>
        <w:t xml:space="preserve"> Москва : Московский финансово-промышленный университет «Синергия», 2014. </w:t>
      </w:r>
      <w:r w:rsidRPr="00AC53A7">
        <w:rPr>
          <w:rFonts w:ascii="Times New Roman" w:hAnsi="Times New Roman" w:cs="Times New Roman"/>
          <w:bCs/>
          <w:sz w:val="28"/>
          <w:szCs w:val="28"/>
        </w:rPr>
        <w:t>С. 412-416.</w:t>
      </w:r>
    </w:p>
    <w:p w14:paraId="7F7BD99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Піроженко Н.В., Хромова Ю.О. Громадський контроль фінансування виборчого процесу: сутність і перспективи. Демократичне врядування. 2013. №  12.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http://lvivacademy.com/vidavnitstvo_1/visnik12/fail/Pirozhenko_Khromova.pdf</w:t>
      </w:r>
    </w:p>
    <w:p w14:paraId="4D57C2C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rPr>
        <w:t>Кушнір</w:t>
      </w:r>
      <w:r w:rsidRPr="00AC53A7">
        <w:rPr>
          <w:rFonts w:ascii="Times New Roman" w:hAnsi="Times New Roman" w:cs="Times New Roman"/>
          <w:sz w:val="28"/>
          <w:szCs w:val="28"/>
        </w:rPr>
        <w:t xml:space="preserve"> С.М.</w:t>
      </w:r>
      <w:r w:rsidRPr="00AC53A7">
        <w:rPr>
          <w:rFonts w:ascii="Times New Roman" w:hAnsi="Times New Roman" w:cs="Times New Roman"/>
          <w:bCs/>
          <w:sz w:val="28"/>
          <w:szCs w:val="28"/>
        </w:rPr>
        <w:t xml:space="preserve"> Правові засоби громадського контролю в механізмі правового регулювання </w:t>
      </w:r>
      <w:r w:rsidRPr="00AC53A7">
        <w:rPr>
          <w:rFonts w:ascii="Times New Roman" w:hAnsi="Times New Roman" w:cs="Times New Roman"/>
          <w:sz w:val="28"/>
          <w:szCs w:val="28"/>
        </w:rPr>
        <w:t xml:space="preserve">: автореф. дис. на здобуття наук. ступеня канд. юрид. наук : спец. 12.00.01 </w:t>
      </w:r>
      <w:r w:rsidRPr="00AC53A7">
        <w:rPr>
          <w:rFonts w:ascii="Times New Roman" w:hAnsi="Times New Roman" w:cs="Times New Roman"/>
          <w:noProof/>
          <w:sz w:val="28"/>
          <w:szCs w:val="28"/>
        </w:rPr>
        <w:t>«</w:t>
      </w:r>
      <w:r w:rsidRPr="00AC53A7">
        <w:rPr>
          <w:rFonts w:ascii="Times New Roman" w:hAnsi="Times New Roman" w:cs="Times New Roman"/>
          <w:sz w:val="28"/>
          <w:szCs w:val="28"/>
        </w:rPr>
        <w:t>теорія та історія держави і права; історія політичних і правових вчень». Запоріжжя, 2011. 18 с.</w:t>
      </w:r>
    </w:p>
    <w:p w14:paraId="3AD86AC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Сквірський І.О. Громадський контроль у публічному управлінні: теоретико- правові та праксеологічні аспеки: дис. ... д-ра. юрид. наук : 12.00.07. Запоріжжя, 2013. 413 с.</w:t>
      </w:r>
    </w:p>
    <w:p w14:paraId="1B84C19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sz w:val="28"/>
          <w:szCs w:val="28"/>
        </w:rPr>
        <w:t>Савченко О.В. Теоретико-правові засади громадського контролю за діяльністю органів державної влади</w:t>
      </w:r>
      <w:r w:rsidRPr="00AC53A7">
        <w:rPr>
          <w:rFonts w:ascii="Times New Roman" w:hAnsi="Times New Roman" w:cs="Times New Roman"/>
          <w:color w:val="000000" w:themeColor="text1"/>
          <w:sz w:val="28"/>
          <w:szCs w:val="28"/>
        </w:rPr>
        <w:t xml:space="preserve">: дис. … канд. юрид. наук : 12.00.01. </w:t>
      </w:r>
      <w:r w:rsidRPr="00AC53A7">
        <w:rPr>
          <w:rFonts w:ascii="Times New Roman" w:hAnsi="Times New Roman" w:cs="Times New Roman"/>
          <w:sz w:val="28"/>
          <w:szCs w:val="28"/>
        </w:rPr>
        <w:t xml:space="preserve">Дніпропетровськ, 2016. 283 с. </w:t>
      </w:r>
    </w:p>
    <w:p w14:paraId="4F027B6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sz w:val="28"/>
          <w:szCs w:val="28"/>
          <w:lang w:val="ru-RU"/>
        </w:rPr>
        <w:t>Полещук А.С. Конституционно-правовые основы общественного контроля в Российской Федерации : автореф. дис. на соискание ученой степени канд. юрид. наук : спец. 12.00.02 «конституционное право, муниципальное право». Москва, 2012. 26 с.</w:t>
      </w:r>
    </w:p>
    <w:p w14:paraId="2D45840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bCs/>
          <w:sz w:val="28"/>
          <w:szCs w:val="28"/>
        </w:rPr>
        <w:t>Рогатіна</w:t>
      </w:r>
      <w:r w:rsidRPr="00AC53A7">
        <w:rPr>
          <w:rFonts w:ascii="Times New Roman" w:hAnsi="Times New Roman" w:cs="Times New Roman"/>
          <w:sz w:val="28"/>
          <w:szCs w:val="28"/>
        </w:rPr>
        <w:t> Л.П.</w:t>
      </w:r>
      <w:r w:rsidRPr="00AC53A7">
        <w:rPr>
          <w:rFonts w:ascii="Times New Roman" w:hAnsi="Times New Roman" w:cs="Times New Roman"/>
          <w:bCs/>
          <w:sz w:val="28"/>
          <w:szCs w:val="28"/>
        </w:rPr>
        <w:t xml:space="preserve"> Громадський контроль над державою: сутність, механізми реалізації та перспективи розвитку : </w:t>
      </w:r>
      <w:r w:rsidRPr="00AC53A7">
        <w:rPr>
          <w:rFonts w:ascii="Times New Roman" w:hAnsi="Times New Roman" w:cs="Times New Roman"/>
          <w:sz w:val="28"/>
          <w:szCs w:val="28"/>
        </w:rPr>
        <w:t>автореф. дис. на здобуття наук. ступеня канд. політ. наук : спец. 23.00.02 «політичні інститути та процеси». Одеса, 2011. 17 с.</w:t>
      </w:r>
    </w:p>
    <w:p w14:paraId="5EE5BC7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sz w:val="28"/>
          <w:szCs w:val="28"/>
        </w:rPr>
        <w:t xml:space="preserve"> </w:t>
      </w:r>
      <w:r w:rsidRPr="00AC53A7">
        <w:rPr>
          <w:rFonts w:ascii="Times New Roman" w:hAnsi="Times New Roman" w:cs="Times New Roman"/>
          <w:color w:val="000000" w:themeColor="text1"/>
          <w:sz w:val="28"/>
          <w:szCs w:val="28"/>
        </w:rPr>
        <w:t>Проект Закону про громадський контроль № 2737-1 від 13 травня 2015 р. URL: http://w1.c1.rada.gov.ua/pls/zweb2/webproc4_1?pf3511=55101</w:t>
      </w:r>
    </w:p>
    <w:p w14:paraId="2E7BA0C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sz w:val="28"/>
          <w:szCs w:val="28"/>
        </w:rPr>
      </w:pPr>
      <w:r w:rsidRPr="00AC53A7">
        <w:rPr>
          <w:rFonts w:ascii="Times New Roman" w:hAnsi="Times New Roman" w:cs="Times New Roman"/>
          <w:color w:val="000000" w:themeColor="text1"/>
          <w:sz w:val="28"/>
          <w:szCs w:val="28"/>
        </w:rPr>
        <w:t>Проект Закону про громадський контроль № 4697 від 14 квітня 2014 р. URL: http://w1.c1.rada.gov.ua/pls/zweb2/webproc4_1?pf3511=50646</w:t>
      </w:r>
    </w:p>
    <w:p w14:paraId="57D3EF0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Banaszak B., Preisner A. Prawo konstytucyjne. Wprowadzenie. Wrocław : Wydawnictwo Uniwersytetu Wrocławskiego, 1996. 239 s.</w:t>
      </w:r>
    </w:p>
    <w:p w14:paraId="788689C1"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lastRenderedPageBreak/>
        <w:t xml:space="preserve">Uziębło P. Prawne aspekty działalności partii politycznych – wybrane zagadnienia. </w:t>
      </w:r>
      <w:r w:rsidRPr="00AC53A7">
        <w:rPr>
          <w:rFonts w:ascii="Times New Roman" w:hAnsi="Times New Roman" w:cs="Times New Roman"/>
          <w:color w:val="000000" w:themeColor="text1"/>
          <w:sz w:val="28"/>
          <w:szCs w:val="28"/>
        </w:rPr>
        <w:t xml:space="preserve">URL: </w:t>
      </w:r>
      <w:r w:rsidRPr="00AC53A7">
        <w:rPr>
          <w:rFonts w:ascii="Times New Roman" w:hAnsi="Times New Roman" w:cs="Times New Roman"/>
          <w:sz w:val="28"/>
          <w:szCs w:val="28"/>
        </w:rPr>
        <w:t>http://docplayer.pl/amp/16227816-Prawne-aspekty-dzialalnosci-partii-politycznych-wybrane-zagadnienia.html</w:t>
      </w:r>
    </w:p>
    <w:p w14:paraId="5C5FAE9E"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Гейда О.В. Легалізація політичних партій в Україні. Актуальні проблеми сучасної науки в дослідженнях молодих учених: Збірка наукових праць. Харків : видавництво Національного університету внутрішніх справ, 2003. С. 97-98.</w:t>
      </w:r>
    </w:p>
    <w:p w14:paraId="5DBAC6D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Черничко В.В. Реєстрація політичних партій як передумова реалізації права на об’єднання в політичні партії в Україні та країнах Європейського Союзу. </w:t>
      </w:r>
      <w:r w:rsidRPr="00AC53A7">
        <w:rPr>
          <w:rFonts w:ascii="Times New Roman" w:hAnsi="Times New Roman" w:cs="Times New Roman"/>
          <w:i/>
          <w:sz w:val="28"/>
          <w:szCs w:val="28"/>
        </w:rPr>
        <w:t>Вісник Запорізького національного університету. Юридичні науки.</w:t>
      </w:r>
      <w:r w:rsidRPr="00AC53A7">
        <w:rPr>
          <w:rFonts w:ascii="Times New Roman" w:hAnsi="Times New Roman" w:cs="Times New Roman"/>
          <w:sz w:val="28"/>
          <w:szCs w:val="28"/>
        </w:rPr>
        <w:t xml:space="preserve"> 2016. №. 2. С. 21-28.</w:t>
      </w:r>
    </w:p>
    <w:p w14:paraId="616A8E47"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Примуш М.В. Порядок утворення та діяльності політичних партій. </w:t>
      </w:r>
      <w:r w:rsidRPr="00AC53A7">
        <w:rPr>
          <w:rFonts w:ascii="Times New Roman" w:hAnsi="Times New Roman" w:cs="Times New Roman"/>
          <w:i/>
          <w:sz w:val="28"/>
          <w:szCs w:val="28"/>
        </w:rPr>
        <w:t>Віче.</w:t>
      </w:r>
      <w:r w:rsidRPr="00AC53A7">
        <w:rPr>
          <w:rFonts w:ascii="Times New Roman" w:hAnsi="Times New Roman" w:cs="Times New Roman"/>
          <w:sz w:val="28"/>
          <w:szCs w:val="28"/>
        </w:rPr>
        <w:t xml:space="preserve"> 2001. №5. С. 143-154.</w:t>
      </w:r>
    </w:p>
    <w:p w14:paraId="4FE11CC6"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Адашис Л.І. Правове регулювання статусу політичних партій в Україні. </w:t>
      </w:r>
      <w:r w:rsidRPr="00AC53A7">
        <w:rPr>
          <w:rFonts w:ascii="Times New Roman" w:hAnsi="Times New Roman" w:cs="Times New Roman"/>
          <w:i/>
          <w:sz w:val="28"/>
          <w:szCs w:val="28"/>
        </w:rPr>
        <w:t>Право і суспільство</w:t>
      </w:r>
      <w:r w:rsidRPr="00AC53A7">
        <w:rPr>
          <w:rFonts w:ascii="Times New Roman" w:hAnsi="Times New Roman" w:cs="Times New Roman"/>
          <w:sz w:val="28"/>
          <w:szCs w:val="28"/>
        </w:rPr>
        <w:t>. 2012. № 2. С. 32-40.</w:t>
      </w:r>
    </w:p>
    <w:p w14:paraId="0A19AFC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Лук'янов Д.В. Політичні партії в системі взаємодії громадянського суспільства та держави (роль та правове регулювання) : монографія. Харків : Право, 2007. 320 с.</w:t>
      </w:r>
    </w:p>
    <w:p w14:paraId="167807B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lang w:val="ru-RU"/>
        </w:rPr>
      </w:pPr>
      <w:r w:rsidRPr="00AC53A7">
        <w:rPr>
          <w:rFonts w:ascii="Times New Roman" w:hAnsi="Times New Roman" w:cs="Times New Roman"/>
          <w:sz w:val="28"/>
          <w:szCs w:val="28"/>
          <w:lang w:val="ru-RU"/>
        </w:rPr>
        <w:t>Исмаилов Р.Р. Конституционный статус политических партий в современных федеративных государствах Европы: сравнительно-правовое исследование : дис. ... канд. юрид. наук : 12.00.02. Москва, 2010. 166 с.</w:t>
      </w:r>
    </w:p>
    <w:p w14:paraId="15CD6681"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eastAsia="Times-Roman" w:hAnsi="Times New Roman" w:cs="Times New Roman"/>
          <w:sz w:val="28"/>
          <w:szCs w:val="28"/>
          <w:lang w:val="ru-RU"/>
        </w:rPr>
        <w:t>Узунян Т.Т. Политические партии в Российской Федерации: конституционно-правовые</w:t>
      </w:r>
      <w:r w:rsidRPr="00AC53A7">
        <w:rPr>
          <w:rFonts w:ascii="Times New Roman" w:hAnsi="Times New Roman" w:cs="Times New Roman"/>
          <w:sz w:val="28"/>
          <w:szCs w:val="28"/>
          <w:lang w:val="ru-RU"/>
        </w:rPr>
        <w:t xml:space="preserve"> </w:t>
      </w:r>
      <w:r w:rsidRPr="00AC53A7">
        <w:rPr>
          <w:rFonts w:ascii="Times New Roman" w:eastAsia="Times-Roman" w:hAnsi="Times New Roman" w:cs="Times New Roman"/>
          <w:sz w:val="28"/>
          <w:szCs w:val="28"/>
          <w:lang w:val="ru-RU"/>
        </w:rPr>
        <w:t xml:space="preserve">вопросы создания, регистрации и контроля за деятельностью </w:t>
      </w:r>
      <w:r w:rsidRPr="00AC53A7">
        <w:rPr>
          <w:rFonts w:ascii="Times New Roman" w:hAnsi="Times New Roman" w:cs="Times New Roman"/>
          <w:sz w:val="28"/>
          <w:szCs w:val="28"/>
          <w:lang w:val="ru-RU"/>
        </w:rPr>
        <w:t>: дис. ... канд. юрид. наук : 12.00.02. Москва, 2011.</w:t>
      </w:r>
      <w:r w:rsidRPr="00AC53A7">
        <w:rPr>
          <w:rFonts w:ascii="Times New Roman" w:hAnsi="Times New Roman" w:cs="Times New Roman"/>
          <w:sz w:val="28"/>
          <w:szCs w:val="28"/>
        </w:rPr>
        <w:t xml:space="preserve"> 216 с.</w:t>
      </w:r>
    </w:p>
    <w:p w14:paraId="03E226F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rPr>
        <w:t xml:space="preserve">Долгих Ф.И. </w:t>
      </w:r>
      <w:r w:rsidRPr="00AC53A7">
        <w:rPr>
          <w:rFonts w:ascii="Times New Roman" w:hAnsi="Times New Roman" w:cs="Times New Roman"/>
          <w:sz w:val="28"/>
          <w:szCs w:val="28"/>
        </w:rPr>
        <w:t>Правовое регулирование деятельности политических партий – теория и практика : монография. Москва: Маркет ДС, 2010. 144 с.</w:t>
      </w:r>
    </w:p>
    <w:p w14:paraId="15FDFC9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Керівні принципи заборони та розпуску політичних партій від </w:t>
      </w:r>
      <w:r w:rsidRPr="00AC53A7">
        <w:rPr>
          <w:rFonts w:ascii="Times New Roman" w:hAnsi="Times New Roman" w:cs="Times New Roman"/>
          <w:sz w:val="28"/>
          <w:szCs w:val="28"/>
          <w:bdr w:val="none" w:sz="0" w:space="0" w:color="auto" w:frame="1"/>
        </w:rPr>
        <w:t xml:space="preserve">11 грудня 1999 р. </w:t>
      </w:r>
      <w:r w:rsidRPr="00AC53A7">
        <w:rPr>
          <w:rFonts w:ascii="Times New Roman" w:hAnsi="Times New Roman" w:cs="Times New Roman"/>
          <w:sz w:val="28"/>
          <w:szCs w:val="28"/>
        </w:rPr>
        <w:t>URL: http://zakon3.rada.gov.ua/laws/show/994_159</w:t>
      </w:r>
    </w:p>
    <w:p w14:paraId="4BCF25E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Рішення Конституційного Суду України у справі за конституційним поданням 70 народних депутатів України щодо відповідності Конституції </w:t>
      </w:r>
      <w:r w:rsidRPr="00AC53A7">
        <w:rPr>
          <w:rFonts w:ascii="Times New Roman" w:hAnsi="Times New Roman" w:cs="Times New Roman"/>
          <w:sz w:val="28"/>
          <w:szCs w:val="28"/>
        </w:rPr>
        <w:lastRenderedPageBreak/>
        <w:t xml:space="preserve">України (конституційності) положень частини першої статті 10, пункту 3 частини другої, частин п'ятої, шостої статті 11, статті 15, частини першої статті 17, статті 24, пункту 3 розділу VI "Заключні положення" Закону України "Про політичні партії в Україні" (справа про утворення політичних партій в Україні) від </w:t>
      </w:r>
      <w:r w:rsidRPr="00AC53A7">
        <w:rPr>
          <w:rFonts w:ascii="Times New Roman" w:hAnsi="Times New Roman" w:cs="Times New Roman"/>
          <w:sz w:val="28"/>
          <w:szCs w:val="28"/>
          <w:bdr w:val="none" w:sz="0" w:space="0" w:color="auto" w:frame="1"/>
        </w:rPr>
        <w:t xml:space="preserve">12 червня 2007 р. </w:t>
      </w:r>
      <w:r w:rsidRPr="00AC53A7">
        <w:rPr>
          <w:rFonts w:ascii="Times New Roman" w:hAnsi="Times New Roman" w:cs="Times New Roman"/>
          <w:sz w:val="28"/>
          <w:szCs w:val="28"/>
        </w:rPr>
        <w:t>№ </w:t>
      </w:r>
      <w:r w:rsidRPr="00AC53A7">
        <w:rPr>
          <w:rFonts w:ascii="Times New Roman" w:hAnsi="Times New Roman" w:cs="Times New Roman"/>
          <w:bCs/>
          <w:sz w:val="28"/>
          <w:szCs w:val="28"/>
          <w:bdr w:val="none" w:sz="0" w:space="0" w:color="auto" w:frame="1"/>
        </w:rPr>
        <w:t xml:space="preserve">2-рп/2007. </w:t>
      </w:r>
      <w:r w:rsidRPr="00AC53A7">
        <w:rPr>
          <w:rFonts w:ascii="Times New Roman" w:eastAsia="Times New Roman" w:hAnsi="Times New Roman" w:cs="Times New Roman"/>
          <w:i/>
          <w:sz w:val="28"/>
          <w:szCs w:val="28"/>
          <w:bdr w:val="none" w:sz="0" w:space="0" w:color="auto" w:frame="1"/>
          <w:lang w:eastAsia="uk-UA"/>
        </w:rPr>
        <w:t>Офіційний вісник України</w:t>
      </w:r>
      <w:r w:rsidRPr="00AC53A7">
        <w:rPr>
          <w:rFonts w:ascii="Times New Roman" w:eastAsia="Times New Roman" w:hAnsi="Times New Roman" w:cs="Times New Roman"/>
          <w:i/>
          <w:sz w:val="28"/>
          <w:szCs w:val="28"/>
          <w:lang w:eastAsia="uk-UA"/>
        </w:rPr>
        <w:t>.</w:t>
      </w:r>
      <w:r w:rsidRPr="00AC53A7">
        <w:rPr>
          <w:rFonts w:ascii="Times New Roman" w:eastAsia="Times New Roman" w:hAnsi="Times New Roman" w:cs="Times New Roman"/>
          <w:sz w:val="28"/>
          <w:szCs w:val="28"/>
          <w:lang w:eastAsia="uk-UA"/>
        </w:rPr>
        <w:t xml:space="preserve"> 2007. № 54. Ст. 2183. </w:t>
      </w:r>
    </w:p>
    <w:p w14:paraId="64EE305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Романовська З. Закон України про політичні партії (Бути чи не бути? Бути! Але яким?). </w:t>
      </w:r>
      <w:r w:rsidRPr="00AC53A7">
        <w:rPr>
          <w:rFonts w:ascii="Times New Roman" w:hAnsi="Times New Roman" w:cs="Times New Roman"/>
          <w:i/>
          <w:sz w:val="28"/>
          <w:szCs w:val="28"/>
        </w:rPr>
        <w:t>Право України.</w:t>
      </w:r>
      <w:r w:rsidRPr="00AC53A7">
        <w:rPr>
          <w:rFonts w:ascii="Times New Roman" w:hAnsi="Times New Roman" w:cs="Times New Roman"/>
          <w:sz w:val="28"/>
          <w:szCs w:val="28"/>
        </w:rPr>
        <w:t xml:space="preserve"> 1999. № 8. С. 54-58.</w:t>
      </w:r>
    </w:p>
    <w:p w14:paraId="20C050A5"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Черноіваненко А. В. Функціонування політичних партій в Україні: особливості нормативно-правового забезпечення. Теорія та практика державного управління. 2016. № 3. URL: http://www.kbuapa.kharkov.ua/e-book/tpdu/2016-3/doc/1/11.pdf</w:t>
      </w:r>
    </w:p>
    <w:p w14:paraId="0CE28CC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rPr>
        <w:t xml:space="preserve">Тетянич А.Т. </w:t>
      </w:r>
      <w:r w:rsidRPr="00AC53A7">
        <w:rPr>
          <w:rFonts w:ascii="Times New Roman" w:hAnsi="Times New Roman" w:cs="Times New Roman"/>
          <w:sz w:val="28"/>
          <w:szCs w:val="28"/>
        </w:rPr>
        <w:t xml:space="preserve">Конституційно-правові аспекти державного контролю при легалізації політичних партій в Україні. </w:t>
      </w:r>
      <w:r w:rsidRPr="00AC53A7">
        <w:rPr>
          <w:rFonts w:ascii="Times New Roman" w:hAnsi="Times New Roman" w:cs="Times New Roman"/>
          <w:bCs/>
          <w:i/>
          <w:sz w:val="28"/>
          <w:szCs w:val="28"/>
        </w:rPr>
        <w:t>Право та державне управління.</w:t>
      </w:r>
      <w:r w:rsidRPr="00AC53A7">
        <w:rPr>
          <w:rFonts w:ascii="Times New Roman" w:hAnsi="Times New Roman" w:cs="Times New Roman"/>
          <w:bCs/>
          <w:sz w:val="28"/>
          <w:szCs w:val="28"/>
        </w:rPr>
        <w:t xml:space="preserve"> </w:t>
      </w:r>
      <w:r w:rsidRPr="00AC53A7">
        <w:rPr>
          <w:rFonts w:ascii="Times New Roman" w:hAnsi="Times New Roman" w:cs="Times New Roman"/>
          <w:sz w:val="28"/>
          <w:szCs w:val="28"/>
        </w:rPr>
        <w:t>2018. № 1. Т. 1. С. 34-39.</w:t>
      </w:r>
    </w:p>
    <w:p w14:paraId="6A3F8907"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rPr>
        <w:t xml:space="preserve">Тетянич А.Т. </w:t>
      </w:r>
      <w:r w:rsidRPr="00AC53A7">
        <w:rPr>
          <w:rFonts w:ascii="Times New Roman" w:hAnsi="Times New Roman" w:cs="Times New Roman"/>
          <w:sz w:val="28"/>
          <w:szCs w:val="28"/>
        </w:rPr>
        <w:t xml:space="preserve">Особливості </w:t>
      </w:r>
      <w:r w:rsidRPr="00AC53A7">
        <w:rPr>
          <w:rStyle w:val="apple-converted-space"/>
          <w:rFonts w:ascii="Times New Roman" w:hAnsi="Times New Roman" w:cs="Times New Roman"/>
          <w:color w:val="000000"/>
          <w:sz w:val="28"/>
          <w:szCs w:val="28"/>
          <w:shd w:val="clear" w:color="auto" w:fill="FFFFFF"/>
        </w:rPr>
        <w:t xml:space="preserve">державного контролю щодо кількості членів політичних партій в окремих країнах ЄС. Правова система України: сучасні тенденції та фактори розвитку : </w:t>
      </w:r>
      <w:r w:rsidRPr="00AC53A7">
        <w:rPr>
          <w:rFonts w:ascii="Times New Roman" w:hAnsi="Times New Roman" w:cs="Times New Roman"/>
          <w:sz w:val="28"/>
          <w:szCs w:val="28"/>
          <w:shd w:val="clear" w:color="auto" w:fill="FFFFFF"/>
        </w:rPr>
        <w:t>матеріали міжнародної науково-практичної конференції,</w:t>
      </w:r>
      <w:r w:rsidRPr="00AC53A7">
        <w:rPr>
          <w:rFonts w:ascii="Times New Roman" w:hAnsi="Times New Roman" w:cs="Times New Roman"/>
          <w:sz w:val="28"/>
          <w:szCs w:val="28"/>
        </w:rPr>
        <w:t xml:space="preserve"> м. Запоріжжя, 23-24 березня 2018 р. Запоріжжя : Запорізька міська громадська організація «Істина», 2018. С. 19-21.</w:t>
      </w:r>
    </w:p>
    <w:p w14:paraId="2278D07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Кафарський В.І. Політичні партії України: конституційно-правове регулювання організації та діяльності : монографія. </w:t>
      </w:r>
      <w:r w:rsidRPr="00AC53A7">
        <w:rPr>
          <w:rFonts w:ascii="Times New Roman" w:hAnsi="Times New Roman" w:cs="Times New Roman"/>
          <w:bCs/>
          <w:sz w:val="28"/>
          <w:szCs w:val="28"/>
        </w:rPr>
        <w:t>Київ</w:t>
      </w:r>
      <w:r w:rsidRPr="00AC53A7">
        <w:rPr>
          <w:rFonts w:ascii="Times New Roman" w:hAnsi="Times New Roman" w:cs="Times New Roman"/>
          <w:sz w:val="28"/>
          <w:szCs w:val="28"/>
        </w:rPr>
        <w:t>: Логос, 2008. 560 с.</w:t>
      </w:r>
    </w:p>
    <w:p w14:paraId="0FE2804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color w:val="000000" w:themeColor="text1"/>
          <w:sz w:val="28"/>
          <w:szCs w:val="28"/>
        </w:rPr>
      </w:pPr>
      <w:r w:rsidRPr="00AC53A7">
        <w:rPr>
          <w:rFonts w:ascii="Times New Roman" w:hAnsi="Times New Roman" w:cs="Times New Roman"/>
          <w:bCs/>
          <w:color w:val="000000" w:themeColor="text1"/>
          <w:sz w:val="28"/>
          <w:szCs w:val="28"/>
          <w:bdr w:val="none" w:sz="0" w:space="0" w:color="auto" w:frame="1"/>
        </w:rPr>
        <w:t>Замніус В., Ковриженко Д., Котляр Д., Асланян Г.</w:t>
      </w:r>
      <w:r w:rsidRPr="00AC53A7">
        <w:rPr>
          <w:rFonts w:ascii="Times New Roman" w:hAnsi="Times New Roman" w:cs="Times New Roman"/>
          <w:color w:val="000000" w:themeColor="text1"/>
          <w:sz w:val="28"/>
          <w:szCs w:val="28"/>
        </w:rPr>
        <w:t xml:space="preserve"> </w:t>
      </w:r>
      <w:r w:rsidRPr="00AC53A7">
        <w:rPr>
          <w:rStyle w:val="Strong"/>
          <w:rFonts w:ascii="Times New Roman" w:hAnsi="Times New Roman" w:cs="Times New Roman"/>
          <w:b w:val="0"/>
          <w:color w:val="000000" w:themeColor="text1"/>
          <w:sz w:val="28"/>
          <w:szCs w:val="28"/>
          <w:bdr w:val="none" w:sz="0" w:space="0" w:color="auto" w:frame="1"/>
        </w:rPr>
        <w:t xml:space="preserve">Аналіз Закону України «Про політичні партії в Україні». </w:t>
      </w:r>
      <w:r w:rsidRPr="00AC53A7">
        <w:rPr>
          <w:rFonts w:ascii="Times New Roman" w:hAnsi="Times New Roman" w:cs="Times New Roman"/>
          <w:i/>
          <w:color w:val="000000" w:themeColor="text1"/>
          <w:sz w:val="28"/>
          <w:szCs w:val="28"/>
        </w:rPr>
        <w:t>Часопис Парламент.</w:t>
      </w:r>
      <w:r w:rsidRPr="00AC53A7">
        <w:rPr>
          <w:rFonts w:ascii="Times New Roman" w:hAnsi="Times New Roman" w:cs="Times New Roman"/>
          <w:color w:val="000000" w:themeColor="text1"/>
          <w:sz w:val="28"/>
          <w:szCs w:val="28"/>
        </w:rPr>
        <w:t xml:space="preserve"> 2001. № 5. </w:t>
      </w:r>
      <w:r w:rsidRPr="00AC53A7">
        <w:rPr>
          <w:rFonts w:ascii="Times New Roman" w:hAnsi="Times New Roman" w:cs="Times New Roman"/>
          <w:sz w:val="28"/>
          <w:szCs w:val="28"/>
        </w:rPr>
        <w:t xml:space="preserve">URL: </w:t>
      </w:r>
      <w:r w:rsidRPr="00AC53A7">
        <w:rPr>
          <w:rFonts w:ascii="Times New Roman" w:hAnsi="Times New Roman" w:cs="Times New Roman"/>
          <w:color w:val="000000" w:themeColor="text1"/>
          <w:sz w:val="28"/>
          <w:szCs w:val="28"/>
        </w:rPr>
        <w:t>http://parlament.org.ua/2015/08/15/chasopis-parlament-52001/</w:t>
      </w:r>
    </w:p>
    <w:p w14:paraId="7F5F36B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color w:val="000000" w:themeColor="text1"/>
          <w:sz w:val="28"/>
          <w:szCs w:val="28"/>
        </w:rPr>
      </w:pPr>
      <w:r w:rsidRPr="00AC53A7">
        <w:rPr>
          <w:rFonts w:ascii="Times New Roman" w:hAnsi="Times New Roman" w:cs="Times New Roman"/>
          <w:sz w:val="28"/>
          <w:szCs w:val="28"/>
        </w:rPr>
        <w:t>Nowotarski B. Upaństwowienie partii politycznych i jawność ich finansowania jako przesłanki antykorupcyjnej nowelizacji ustawy o partiach politycznych. Finansowanie partii politycznych : Materiały z konferencji dla posłów III kadencji, Warszawa 10 maja 2000 r. Warszawa : Wydawnictwo Sejmowe, 2002. S. 41-45.</w:t>
      </w:r>
    </w:p>
    <w:p w14:paraId="02C238E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color w:val="000000" w:themeColor="text1"/>
          <w:sz w:val="28"/>
          <w:szCs w:val="28"/>
        </w:rPr>
      </w:pPr>
      <w:r w:rsidRPr="00AC53A7">
        <w:rPr>
          <w:rFonts w:ascii="Times New Roman" w:hAnsi="Times New Roman" w:cs="Times New Roman"/>
          <w:bCs/>
          <w:sz w:val="28"/>
          <w:szCs w:val="28"/>
          <w:shd w:val="clear" w:color="auto" w:fill="FFFFFF"/>
        </w:rPr>
        <w:lastRenderedPageBreak/>
        <w:t xml:space="preserve">Про державну реєстрацію юридичних осіб, фізичних осіб - підприємців та громадських формувань : </w:t>
      </w:r>
      <w:r w:rsidRPr="00AC53A7">
        <w:rPr>
          <w:rFonts w:ascii="Times New Roman" w:hAnsi="Times New Roman" w:cs="Times New Roman"/>
          <w:sz w:val="28"/>
          <w:szCs w:val="28"/>
        </w:rPr>
        <w:t xml:space="preserve">Закон України від 15 травня 2003 р.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http://zakon5.rada.gov.ua/laws/show/755-15</w:t>
      </w:r>
    </w:p>
    <w:p w14:paraId="700D176E"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color w:val="000000" w:themeColor="text1"/>
          <w:sz w:val="28"/>
          <w:szCs w:val="28"/>
        </w:rPr>
      </w:pPr>
      <w:r w:rsidRPr="00AC53A7">
        <w:rPr>
          <w:rFonts w:ascii="Times New Roman" w:hAnsi="Times New Roman" w:cs="Times New Roman"/>
          <w:color w:val="000000" w:themeColor="text1"/>
          <w:sz w:val="28"/>
          <w:szCs w:val="28"/>
        </w:rPr>
        <w:t>Про затвердження форм заяв про реєстрацію політичної партії та її структурного утворення, форми відомостей про склад керівних органів політичної партії : Наказ Міністерства юстиції України від</w:t>
      </w:r>
      <w:r w:rsidRPr="00AC53A7">
        <w:rPr>
          <w:rFonts w:ascii="Times New Roman" w:hAnsi="Times New Roman" w:cs="Times New Roman"/>
          <w:color w:val="000000" w:themeColor="text1"/>
          <w:sz w:val="28"/>
          <w:szCs w:val="28"/>
          <w:bdr w:val="none" w:sz="0" w:space="0" w:color="auto" w:frame="1"/>
        </w:rPr>
        <w:t xml:space="preserve"> 4 квітня 2005 р. </w:t>
      </w:r>
      <w:r w:rsidRPr="00AC53A7">
        <w:rPr>
          <w:rFonts w:ascii="Times New Roman" w:hAnsi="Times New Roman" w:cs="Times New Roman"/>
          <w:color w:val="000000" w:themeColor="text1"/>
          <w:sz w:val="28"/>
          <w:szCs w:val="28"/>
        </w:rPr>
        <w:t>№ </w:t>
      </w:r>
      <w:r w:rsidRPr="00AC53A7">
        <w:rPr>
          <w:rFonts w:ascii="Times New Roman" w:hAnsi="Times New Roman" w:cs="Times New Roman"/>
          <w:bCs/>
          <w:color w:val="000000" w:themeColor="text1"/>
          <w:sz w:val="28"/>
          <w:szCs w:val="28"/>
          <w:bdr w:val="none" w:sz="0" w:space="0" w:color="auto" w:frame="1"/>
        </w:rPr>
        <w:t xml:space="preserve">26/5. </w:t>
      </w:r>
      <w:r w:rsidRPr="00AC53A7">
        <w:rPr>
          <w:rFonts w:ascii="Times New Roman" w:hAnsi="Times New Roman" w:cs="Times New Roman"/>
          <w:sz w:val="28"/>
          <w:szCs w:val="28"/>
          <w:lang w:eastAsia="uk-UA"/>
        </w:rPr>
        <w:t xml:space="preserve">URL: </w:t>
      </w:r>
      <w:r w:rsidRPr="00AC53A7">
        <w:rPr>
          <w:rFonts w:ascii="Times New Roman" w:hAnsi="Times New Roman" w:cs="Times New Roman"/>
          <w:color w:val="000000" w:themeColor="text1"/>
          <w:sz w:val="28"/>
          <w:szCs w:val="28"/>
        </w:rPr>
        <w:t>http://zakon3.rada.gov.ua/laws/show/v0026323-05</w:t>
      </w:r>
    </w:p>
    <w:p w14:paraId="4148D54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color w:val="000000" w:themeColor="text1"/>
          <w:sz w:val="28"/>
          <w:szCs w:val="28"/>
        </w:rPr>
      </w:pPr>
      <w:r w:rsidRPr="00AC53A7">
        <w:rPr>
          <w:rFonts w:ascii="Times New Roman" w:hAnsi="Times New Roman" w:cs="Times New Roman"/>
          <w:color w:val="000000" w:themeColor="text1"/>
          <w:sz w:val="28"/>
          <w:szCs w:val="28"/>
        </w:rPr>
        <w:t xml:space="preserve">Про затвердження Порядку державної реєстрації юридичних осіб, фізичних осіб - підприємців та громадських формувань, що не мають статусу юридичної особи : Наказ Міністерства юстиції України від 9 лютого 2016 р. № 359/5. </w:t>
      </w:r>
      <w:r w:rsidRPr="00AC53A7">
        <w:rPr>
          <w:rFonts w:ascii="Times New Roman" w:eastAsia="Times New Roman" w:hAnsi="Times New Roman" w:cs="Times New Roman"/>
          <w:bCs/>
          <w:color w:val="000000" w:themeColor="text1"/>
          <w:sz w:val="28"/>
          <w:szCs w:val="28"/>
          <w:lang w:eastAsia="uk-UA"/>
        </w:rPr>
        <w:t>Офіційний вісник України. 2016. № 10. Ст. 471.</w:t>
      </w:r>
    </w:p>
    <w:p w14:paraId="222B723E"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b/>
          <w:color w:val="000000" w:themeColor="text1"/>
          <w:sz w:val="28"/>
          <w:szCs w:val="28"/>
        </w:rPr>
      </w:pPr>
      <w:r w:rsidRPr="00AC53A7">
        <w:rPr>
          <w:rFonts w:ascii="Times New Roman" w:hAnsi="Times New Roman" w:cs="Times New Roman"/>
          <w:sz w:val="28"/>
          <w:szCs w:val="28"/>
        </w:rPr>
        <w:t xml:space="preserve">Баскакова Ю.В. Конституційні засади діяльності політичних партій в умовах розвитку парламентаризму в Україні. </w:t>
      </w:r>
      <w:r w:rsidRPr="00AC53A7">
        <w:rPr>
          <w:rFonts w:ascii="Times New Roman" w:hAnsi="Times New Roman" w:cs="Times New Roman"/>
          <w:i/>
          <w:sz w:val="28"/>
          <w:szCs w:val="28"/>
        </w:rPr>
        <w:t>Вісник Національної академії керівних кадрів культури і мистецтв.</w:t>
      </w:r>
      <w:r w:rsidRPr="00AC53A7">
        <w:rPr>
          <w:rFonts w:ascii="Times New Roman" w:hAnsi="Times New Roman" w:cs="Times New Roman"/>
          <w:sz w:val="28"/>
          <w:szCs w:val="28"/>
        </w:rPr>
        <w:t xml:space="preserve"> 2013. № 2. С. 204-209. URL: http://nbuv.gov.ua/UJRN/vdakkkm_2013_2_51</w:t>
      </w:r>
    </w:p>
    <w:p w14:paraId="77CA7FC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color w:val="000000" w:themeColor="text1"/>
          <w:sz w:val="28"/>
          <w:szCs w:val="28"/>
        </w:rPr>
        <w:t xml:space="preserve">Капталан І. М. Окремі питання визначення цивільної правосуб’єктності політичних партій. </w:t>
      </w:r>
      <w:r w:rsidRPr="00AC53A7">
        <w:rPr>
          <w:rFonts w:ascii="Times New Roman" w:hAnsi="Times New Roman" w:cs="Times New Roman"/>
          <w:i/>
          <w:color w:val="000000" w:themeColor="text1"/>
          <w:sz w:val="28"/>
          <w:szCs w:val="28"/>
        </w:rPr>
        <w:t>Форум права.</w:t>
      </w:r>
      <w:r w:rsidRPr="00AC53A7">
        <w:rPr>
          <w:rFonts w:ascii="Times New Roman" w:hAnsi="Times New Roman" w:cs="Times New Roman"/>
          <w:color w:val="000000" w:themeColor="text1"/>
          <w:sz w:val="28"/>
          <w:szCs w:val="28"/>
        </w:rPr>
        <w:t xml:space="preserve"> 2012. № 3. С. 246-250. </w:t>
      </w:r>
      <w:r w:rsidRPr="00AC53A7">
        <w:rPr>
          <w:rFonts w:ascii="Times New Roman" w:hAnsi="Times New Roman" w:cs="Times New Roman"/>
          <w:sz w:val="28"/>
          <w:szCs w:val="28"/>
        </w:rPr>
        <w:t>URL: http://nbuv.gov.ua/UJRN/FP_index.htm_2012_3_43</w:t>
      </w:r>
    </w:p>
    <w:p w14:paraId="2E93D0AD"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sz w:val="28"/>
          <w:szCs w:val="28"/>
        </w:rPr>
        <w:t xml:space="preserve">Капталан И.М. Понятие и признаки политической партии как субъекта гражданского права. Актуальні проблеми цивільного права та процесу : </w:t>
      </w:r>
      <w:r w:rsidRPr="00AC53A7">
        <w:rPr>
          <w:rFonts w:ascii="Times New Roman" w:hAnsi="Times New Roman" w:cs="Times New Roman"/>
          <w:sz w:val="28"/>
          <w:szCs w:val="28"/>
          <w:shd w:val="clear" w:color="auto" w:fill="FFFFFF"/>
        </w:rPr>
        <w:t>міжнародної науково-практичної конференції</w:t>
      </w:r>
      <w:r w:rsidRPr="00AC53A7">
        <w:rPr>
          <w:rFonts w:ascii="Times New Roman" w:hAnsi="Times New Roman" w:cs="Times New Roman"/>
          <w:sz w:val="28"/>
          <w:szCs w:val="28"/>
        </w:rPr>
        <w:t xml:space="preserve"> присвяч. пам'яті Ю.С. Червоного, м. Одеса, 12 лютого 2010 р. Одеса : Феникс, 2010. С. 39-42.</w:t>
      </w:r>
    </w:p>
    <w:p w14:paraId="77B9544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color w:val="000000"/>
          <w:sz w:val="28"/>
          <w:szCs w:val="28"/>
        </w:rPr>
        <w:t xml:space="preserve">Ustawa z dnia 24 lipca 2015 r. Prawo o zgromadzeniach. </w:t>
      </w:r>
      <w:r w:rsidRPr="00AC53A7">
        <w:rPr>
          <w:rFonts w:ascii="Times New Roman" w:hAnsi="Times New Roman" w:cs="Times New Roman"/>
          <w:sz w:val="28"/>
          <w:szCs w:val="28"/>
        </w:rPr>
        <w:t>URL: http://prawo.sejm.gov.pl/isap.nsf/DocDetails.xsp?id=WDU20150001485</w:t>
      </w:r>
    </w:p>
    <w:p w14:paraId="1BE373C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Style w:val="Strong"/>
          <w:rFonts w:ascii="Times New Roman" w:hAnsi="Times New Roman" w:cs="Times New Roman"/>
          <w:b w:val="0"/>
          <w:color w:val="000000" w:themeColor="text1"/>
          <w:sz w:val="28"/>
          <w:szCs w:val="28"/>
          <w:bdr w:val="none" w:sz="0" w:space="0" w:color="auto" w:frame="1"/>
        </w:rPr>
        <w:t>Wniosek o wpisanie partii politycznej do Ewidencji Partii Politycznych</w:t>
      </w:r>
      <w:r w:rsidRPr="00AC53A7">
        <w:rPr>
          <w:rStyle w:val="Strong"/>
          <w:rFonts w:ascii="Times New Roman" w:hAnsi="Times New Roman" w:cs="Times New Roman"/>
          <w:color w:val="000000" w:themeColor="text1"/>
          <w:sz w:val="28"/>
          <w:szCs w:val="28"/>
          <w:bdr w:val="none" w:sz="0" w:space="0" w:color="auto" w:frame="1"/>
        </w:rPr>
        <w:t xml:space="preserve"> </w:t>
      </w:r>
      <w:r w:rsidRPr="00AC53A7">
        <w:rPr>
          <w:rFonts w:ascii="Times New Roman" w:hAnsi="Times New Roman" w:cs="Times New Roman"/>
          <w:sz w:val="28"/>
          <w:szCs w:val="28"/>
        </w:rPr>
        <w:t xml:space="preserve">URL: </w:t>
      </w:r>
      <w:r w:rsidRPr="00AC53A7">
        <w:rPr>
          <w:rFonts w:ascii="Times New Roman" w:hAnsi="Times New Roman" w:cs="Times New Roman"/>
          <w:color w:val="000000" w:themeColor="text1"/>
          <w:sz w:val="28"/>
          <w:szCs w:val="28"/>
          <w:bdr w:val="none" w:sz="0" w:space="0" w:color="auto" w:frame="1"/>
        </w:rPr>
        <w:t>http://bip.warszawa.so.gov.pl/artykul/254/102/wzory</w:t>
      </w:r>
    </w:p>
    <w:p w14:paraId="7FDC50B5"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color w:val="000000"/>
          <w:sz w:val="28"/>
          <w:szCs w:val="28"/>
        </w:rPr>
        <w:t xml:space="preserve">Rozporządzenie Ministra Sprawiedliwości z dnia 22 lutego 2006 r. w sprawie wzoru i sposobu prowadzenia ewidencji partii politycznych oraz szczegółowych zasad wydawania odpisów i wyciągów z ewidencji i statutów tych partii. </w:t>
      </w:r>
      <w:r w:rsidRPr="00AC53A7">
        <w:rPr>
          <w:rFonts w:ascii="Times New Roman" w:hAnsi="Times New Roman" w:cs="Times New Roman"/>
          <w:sz w:val="28"/>
          <w:szCs w:val="28"/>
        </w:rPr>
        <w:t>URL:</w:t>
      </w:r>
      <w:r w:rsidRPr="00AC53A7">
        <w:rPr>
          <w:rFonts w:ascii="Times New Roman" w:hAnsi="Times New Roman" w:cs="Times New Roman"/>
          <w:color w:val="000000"/>
          <w:sz w:val="28"/>
          <w:szCs w:val="28"/>
        </w:rPr>
        <w:t xml:space="preserve"> </w:t>
      </w:r>
      <w:r w:rsidRPr="00AC53A7">
        <w:rPr>
          <w:rFonts w:ascii="Times New Roman" w:hAnsi="Times New Roman" w:cs="Times New Roman"/>
          <w:sz w:val="28"/>
          <w:szCs w:val="28"/>
        </w:rPr>
        <w:t>http://prawo.sejm.gov.pl/isap.nsf/DocDetails.xsp?id=WDU20060330235</w:t>
      </w:r>
    </w:p>
    <w:p w14:paraId="4211264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color w:val="000000" w:themeColor="text1"/>
          <w:sz w:val="28"/>
          <w:szCs w:val="28"/>
        </w:rPr>
        <w:lastRenderedPageBreak/>
        <w:t xml:space="preserve">Oleski J. Rejestry administracyjne i systemy katastralne w infrastrukturze informacyjnej pastwa. </w:t>
      </w:r>
      <w:r w:rsidRPr="00AC53A7">
        <w:rPr>
          <w:rFonts w:ascii="Times New Roman" w:hAnsi="Times New Roman" w:cs="Times New Roman"/>
          <w:sz w:val="28"/>
          <w:szCs w:val="28"/>
        </w:rPr>
        <w:t>URL:</w:t>
      </w:r>
      <w:r w:rsidRPr="00AC53A7">
        <w:rPr>
          <w:rFonts w:ascii="Times New Roman" w:hAnsi="Times New Roman" w:cs="Times New Roman"/>
          <w:color w:val="000000"/>
          <w:sz w:val="28"/>
          <w:szCs w:val="28"/>
        </w:rPr>
        <w:t xml:space="preserve"> </w:t>
      </w:r>
      <w:r w:rsidRPr="00AC53A7">
        <w:rPr>
          <w:rFonts w:ascii="Times New Roman" w:hAnsi="Times New Roman" w:cs="Times New Roman"/>
          <w:color w:val="000000" w:themeColor="text1"/>
          <w:sz w:val="28"/>
          <w:szCs w:val="28"/>
        </w:rPr>
        <w:t>http://www.wodgik.katowice.pl/www/pobierz/wydarzenia/2005/Olenski.pdf</w:t>
      </w:r>
    </w:p>
    <w:p w14:paraId="26F6CC8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sz w:val="28"/>
          <w:szCs w:val="28"/>
          <w:shd w:val="clear" w:color="auto" w:fill="FFFFFF"/>
        </w:rPr>
        <w:t xml:space="preserve">Konstytucja Rzeczypospolitej Polskiej z dnia 2 kwietnia 1997 r.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http://isap.sejm.gov.pl/DetailsServlet?id=WDU19970780483</w:t>
      </w:r>
    </w:p>
    <w:p w14:paraId="65107915"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sz w:val="28"/>
          <w:szCs w:val="28"/>
          <w:shd w:val="clear" w:color="auto" w:fill="FFFFFF"/>
        </w:rPr>
        <w:t xml:space="preserve">Ustawa z dnia 25 czerwca 2015 r. o Trybunale Konstytucyjnym.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http://prawo.sejm.gov.pl/isap.nsf/DocDetails.xsp?id=WDU20150001064</w:t>
      </w:r>
    </w:p>
    <w:p w14:paraId="4401FD0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bCs/>
          <w:sz w:val="28"/>
          <w:szCs w:val="28"/>
        </w:rPr>
        <w:t xml:space="preserve">Тетянич А.Т. </w:t>
      </w:r>
      <w:r w:rsidRPr="00AC53A7">
        <w:rPr>
          <w:rFonts w:ascii="Times New Roman" w:hAnsi="Times New Roman" w:cs="Times New Roman"/>
          <w:sz w:val="28"/>
          <w:szCs w:val="28"/>
        </w:rPr>
        <w:t xml:space="preserve">Окремі конституційно-правові аспекти реєстрації політичних партій в Республіці Польща. </w:t>
      </w:r>
      <w:r w:rsidRPr="00AC53A7">
        <w:rPr>
          <w:rFonts w:ascii="Times New Roman" w:hAnsi="Times New Roman" w:cs="Times New Roman"/>
          <w:bCs/>
          <w:sz w:val="28"/>
          <w:szCs w:val="28"/>
        </w:rPr>
        <w:t xml:space="preserve">Тенденції розвитку юридичної науки в інформаційному суспільстві: </w:t>
      </w:r>
      <w:r w:rsidRPr="00AC53A7">
        <w:rPr>
          <w:rFonts w:ascii="Times New Roman" w:hAnsi="Times New Roman" w:cs="Times New Roman"/>
          <w:sz w:val="28"/>
          <w:szCs w:val="28"/>
          <w:shd w:val="clear" w:color="auto" w:fill="FFFFFF"/>
        </w:rPr>
        <w:t>матеріали міжнародної науково-практичної конференції,</w:t>
      </w:r>
      <w:r w:rsidRPr="00AC53A7">
        <w:rPr>
          <w:rFonts w:ascii="Times New Roman" w:hAnsi="Times New Roman" w:cs="Times New Roman"/>
          <w:sz w:val="28"/>
          <w:szCs w:val="28"/>
        </w:rPr>
        <w:t xml:space="preserve"> м. Одеса, 29-30 грудня 2017 р. Одеса : Видавничий дім «Гельветика», 2017. С. 56-58.</w:t>
      </w:r>
    </w:p>
    <w:p w14:paraId="1B542286"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bCs/>
          <w:color w:val="000000" w:themeColor="text1"/>
          <w:sz w:val="28"/>
          <w:szCs w:val="28"/>
          <w:shd w:val="clear" w:color="auto" w:fill="FFFFFF"/>
        </w:rPr>
        <w:t>Noteikumi par pieteikumiem ierakstu izdarīšanai politisko partiju reģistrā : Ministru kabineta noteikumi Nr.73</w:t>
      </w:r>
      <w:r w:rsidRPr="00AC53A7">
        <w:rPr>
          <w:rFonts w:ascii="Times New Roman" w:hAnsi="Times New Roman" w:cs="Times New Roman"/>
          <w:color w:val="000000" w:themeColor="text1"/>
          <w:sz w:val="28"/>
          <w:szCs w:val="28"/>
          <w:shd w:val="clear" w:color="auto" w:fill="FFFFFF"/>
        </w:rPr>
        <w:t xml:space="preserve">. </w:t>
      </w:r>
      <w:r w:rsidRPr="00AC53A7">
        <w:rPr>
          <w:rFonts w:ascii="Times New Roman" w:hAnsi="Times New Roman" w:cs="Times New Roman"/>
          <w:color w:val="000000" w:themeColor="text1"/>
          <w:sz w:val="28"/>
          <w:szCs w:val="28"/>
          <w:lang w:eastAsia="uk-UA"/>
        </w:rPr>
        <w:t>URL</w:t>
      </w:r>
      <w:r w:rsidRPr="00AC53A7">
        <w:rPr>
          <w:rFonts w:ascii="Times New Roman" w:hAnsi="Times New Roman" w:cs="Times New Roman"/>
          <w:color w:val="000000" w:themeColor="text1"/>
          <w:sz w:val="28"/>
          <w:szCs w:val="28"/>
        </w:rPr>
        <w:t>: https://likumi.lv/doc.php?id=152073</w:t>
      </w:r>
    </w:p>
    <w:p w14:paraId="05BD3EA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color w:val="000000" w:themeColor="text1"/>
          <w:sz w:val="28"/>
          <w:szCs w:val="28"/>
        </w:rPr>
        <w:t xml:space="preserve">Про забезпечення прав і свобод громадян та правовий режим на тимчасово окупованій території України : Закон </w:t>
      </w:r>
      <w:r w:rsidRPr="00AC53A7">
        <w:rPr>
          <w:rFonts w:ascii="Times New Roman" w:hAnsi="Times New Roman" w:cs="Times New Roman"/>
          <w:color w:val="000000" w:themeColor="text1"/>
          <w:sz w:val="28"/>
          <w:szCs w:val="28"/>
          <w:bdr w:val="none" w:sz="0" w:space="0" w:color="auto" w:frame="1"/>
        </w:rPr>
        <w:t xml:space="preserve">України </w:t>
      </w:r>
      <w:r w:rsidRPr="00AC53A7">
        <w:rPr>
          <w:rFonts w:ascii="Times New Roman" w:hAnsi="Times New Roman" w:cs="Times New Roman"/>
          <w:color w:val="000000" w:themeColor="text1"/>
          <w:sz w:val="28"/>
          <w:szCs w:val="28"/>
        </w:rPr>
        <w:t xml:space="preserve">від </w:t>
      </w:r>
      <w:r w:rsidRPr="00AC53A7">
        <w:rPr>
          <w:rFonts w:ascii="Times New Roman" w:hAnsi="Times New Roman" w:cs="Times New Roman"/>
          <w:color w:val="000000" w:themeColor="text1"/>
          <w:sz w:val="28"/>
          <w:szCs w:val="28"/>
          <w:bdr w:val="none" w:sz="0" w:space="0" w:color="auto" w:frame="1"/>
        </w:rPr>
        <w:t xml:space="preserve">15 квітня 2014 р. </w:t>
      </w:r>
      <w:r w:rsidRPr="00AC53A7">
        <w:rPr>
          <w:rFonts w:ascii="Times New Roman" w:hAnsi="Times New Roman" w:cs="Times New Roman"/>
          <w:color w:val="000000" w:themeColor="text1"/>
          <w:sz w:val="28"/>
          <w:szCs w:val="28"/>
          <w:lang w:eastAsia="uk-UA"/>
        </w:rPr>
        <w:t>URL</w:t>
      </w:r>
      <w:r w:rsidRPr="00AC53A7">
        <w:rPr>
          <w:rFonts w:ascii="Times New Roman" w:hAnsi="Times New Roman" w:cs="Times New Roman"/>
          <w:color w:val="000000" w:themeColor="text1"/>
          <w:sz w:val="28"/>
          <w:szCs w:val="28"/>
        </w:rPr>
        <w:t>: http://zakon2.rada.gov.ua/laws/show/1207-18</w:t>
      </w:r>
    </w:p>
    <w:p w14:paraId="4818790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sz w:val="28"/>
          <w:szCs w:val="28"/>
        </w:rPr>
        <w:t xml:space="preserve">Рішення Конституційного Суду України у справі за конституційним поданням Міністерства юстиції України про офіційне тлумачення положень частини шостої статті 11 Закону України "Про політичні партії в Україні" (справа про утворення та реєстрацію партійних організацій) від </w:t>
      </w:r>
      <w:r w:rsidRPr="00AC53A7">
        <w:rPr>
          <w:rFonts w:ascii="Times New Roman" w:hAnsi="Times New Roman" w:cs="Times New Roman"/>
          <w:sz w:val="28"/>
          <w:szCs w:val="28"/>
          <w:bdr w:val="none" w:sz="0" w:space="0" w:color="auto" w:frame="1"/>
        </w:rPr>
        <w:t xml:space="preserve">16 жовтня 2007 р.  </w:t>
      </w:r>
      <w:r w:rsidRPr="00AC53A7">
        <w:rPr>
          <w:rFonts w:ascii="Times New Roman" w:hAnsi="Times New Roman" w:cs="Times New Roman"/>
          <w:sz w:val="28"/>
          <w:szCs w:val="28"/>
        </w:rPr>
        <w:t>№ </w:t>
      </w:r>
      <w:r w:rsidRPr="00AC53A7">
        <w:rPr>
          <w:rFonts w:ascii="Times New Roman" w:hAnsi="Times New Roman" w:cs="Times New Roman"/>
          <w:bCs/>
          <w:sz w:val="28"/>
          <w:szCs w:val="28"/>
          <w:bdr w:val="none" w:sz="0" w:space="0" w:color="auto" w:frame="1"/>
        </w:rPr>
        <w:t xml:space="preserve">9-рп/2007. </w:t>
      </w:r>
      <w:r w:rsidRPr="00AC53A7">
        <w:rPr>
          <w:rFonts w:ascii="Times New Roman" w:hAnsi="Times New Roman" w:cs="Times New Roman"/>
          <w:i/>
          <w:sz w:val="28"/>
          <w:szCs w:val="28"/>
          <w:bdr w:val="none" w:sz="0" w:space="0" w:color="auto" w:frame="1"/>
        </w:rPr>
        <w:t>Офіційний вісник України</w:t>
      </w:r>
      <w:r w:rsidRPr="00AC53A7">
        <w:rPr>
          <w:rFonts w:ascii="Times New Roman" w:hAnsi="Times New Roman" w:cs="Times New Roman"/>
          <w:i/>
          <w:sz w:val="28"/>
          <w:szCs w:val="28"/>
        </w:rPr>
        <w:t>.</w:t>
      </w:r>
      <w:r w:rsidRPr="00AC53A7">
        <w:rPr>
          <w:rFonts w:ascii="Times New Roman" w:hAnsi="Times New Roman" w:cs="Times New Roman"/>
          <w:sz w:val="28"/>
          <w:szCs w:val="28"/>
        </w:rPr>
        <w:t xml:space="preserve"> 2007. № 80. Ст. 2980.</w:t>
      </w:r>
    </w:p>
    <w:p w14:paraId="6DE914B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bCs/>
          <w:sz w:val="28"/>
          <w:szCs w:val="28"/>
        </w:rPr>
        <w:t>Politinių partijų</w:t>
      </w:r>
      <w:r w:rsidRPr="00AC53A7">
        <w:rPr>
          <w:rFonts w:ascii="Times New Roman" w:hAnsi="Times New Roman" w:cs="Times New Roman"/>
          <w:sz w:val="28"/>
          <w:szCs w:val="28"/>
        </w:rPr>
        <w:t xml:space="preserve">: Įstatymas Lietuvos Respublikos.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xml:space="preserve">: https://www.e-tar.lt/portal/lt/legalAct/TAR.8624542DCE85/dqQHmvPNgh </w:t>
      </w:r>
    </w:p>
    <w:p w14:paraId="21CD336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bCs/>
          <w:color w:val="000000"/>
          <w:sz w:val="28"/>
          <w:szCs w:val="28"/>
        </w:rPr>
        <w:t xml:space="preserve">Civilinio kodekso patvirtinimo, įsigaliojimo ir įgyvendinimo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https://www.e-tar.lt/portal/lt/legalAct/TAR.8A39C83848CB</w:t>
      </w:r>
    </w:p>
    <w:p w14:paraId="583AF99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sz w:val="28"/>
          <w:szCs w:val="28"/>
        </w:rPr>
        <w:t xml:space="preserve">Богашева Н. Конституційне право громадян України на вільне об’єднання: зміст та способи реалізації.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xml:space="preserve">: </w:t>
      </w:r>
      <w:r w:rsidRPr="00AC53A7">
        <w:rPr>
          <w:rFonts w:ascii="Times New Roman" w:hAnsi="Times New Roman" w:cs="Times New Roman"/>
          <w:color w:val="000000" w:themeColor="text1"/>
          <w:sz w:val="28"/>
          <w:szCs w:val="28"/>
        </w:rPr>
        <w:t>http://www.wspia.eu/file/15751/05-BOHASZEWA_UKR.pdf</w:t>
      </w:r>
    </w:p>
    <w:p w14:paraId="6985447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bCs/>
          <w:sz w:val="28"/>
          <w:szCs w:val="28"/>
        </w:rPr>
        <w:lastRenderedPageBreak/>
        <w:t xml:space="preserve">Пояснювальна записка до проекту Закону України «Про внесення змін до Закону України «Про політичні партії в Україні» </w:t>
      </w:r>
      <w:r w:rsidRPr="00AC53A7">
        <w:rPr>
          <w:rFonts w:ascii="Times New Roman" w:hAnsi="Times New Roman" w:cs="Times New Roman"/>
          <w:sz w:val="28"/>
          <w:szCs w:val="28"/>
        </w:rPr>
        <w:t xml:space="preserve">№ 4251 від 13.10.2003 р.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http://w1.c1.rada.gov.ua/pls/zweb2/webproc34?id=&amp;pf3511=16009&amp;pf35401=41210</w:t>
      </w:r>
    </w:p>
    <w:p w14:paraId="38A118D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color w:val="000000" w:themeColor="text1"/>
          <w:sz w:val="28"/>
          <w:szCs w:val="28"/>
        </w:rPr>
        <w:t xml:space="preserve">Висновок </w:t>
      </w:r>
      <w:r w:rsidRPr="00AC53A7">
        <w:rPr>
          <w:rFonts w:ascii="Times New Roman" w:hAnsi="Times New Roman" w:cs="Times New Roman"/>
          <w:sz w:val="28"/>
          <w:szCs w:val="28"/>
        </w:rPr>
        <w:t xml:space="preserve">на проект Закону України «Про внесення змін до Закону України «Про політичні партії в Україні» (реєстр. № 4251 від 13.10.2003 р.)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http://w1.c1.rada.gov.ua/pls/zweb2/webproc34?id=&amp;pf3511=16009&amp;pf35401=41775</w:t>
      </w:r>
    </w:p>
    <w:p w14:paraId="1743017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bCs/>
          <w:kern w:val="36"/>
          <w:sz w:val="28"/>
          <w:szCs w:val="28"/>
        </w:rPr>
        <w:t>Про внесення змін до деяких законодавчих актів України щодо запобігання і протидії політичній корупції</w:t>
      </w:r>
      <w:r w:rsidRPr="00AC53A7">
        <w:rPr>
          <w:rFonts w:ascii="Times New Roman" w:hAnsi="Times New Roman" w:cs="Times New Roman"/>
          <w:sz w:val="28"/>
          <w:szCs w:val="28"/>
        </w:rPr>
        <w:t xml:space="preserve"> :Закон </w:t>
      </w:r>
      <w:r w:rsidRPr="00AC53A7">
        <w:rPr>
          <w:rFonts w:ascii="Times New Roman" w:hAnsi="Times New Roman" w:cs="Times New Roman"/>
          <w:sz w:val="28"/>
          <w:szCs w:val="28"/>
          <w:bdr w:val="none" w:sz="0" w:space="0" w:color="auto" w:frame="1"/>
        </w:rPr>
        <w:t>України</w:t>
      </w:r>
      <w:r w:rsidRPr="00AC53A7">
        <w:rPr>
          <w:rFonts w:ascii="Times New Roman" w:hAnsi="Times New Roman" w:cs="Times New Roman"/>
          <w:sz w:val="28"/>
          <w:szCs w:val="28"/>
        </w:rPr>
        <w:t xml:space="preserve"> від </w:t>
      </w:r>
      <w:r w:rsidRPr="00AC53A7">
        <w:rPr>
          <w:rFonts w:ascii="Times New Roman" w:hAnsi="Times New Roman" w:cs="Times New Roman"/>
          <w:sz w:val="28"/>
          <w:szCs w:val="28"/>
          <w:bdr w:val="none" w:sz="0" w:space="0" w:color="auto" w:frame="1"/>
        </w:rPr>
        <w:t xml:space="preserve">8 жовтня 2015 року. </w:t>
      </w:r>
      <w:r w:rsidRPr="00AC53A7">
        <w:rPr>
          <w:rFonts w:ascii="Times New Roman" w:hAnsi="Times New Roman" w:cs="Times New Roman"/>
          <w:i/>
          <w:sz w:val="28"/>
          <w:szCs w:val="28"/>
          <w:bdr w:val="none" w:sz="0" w:space="0" w:color="auto" w:frame="1"/>
        </w:rPr>
        <w:t>Офіційний вісник України</w:t>
      </w:r>
      <w:r w:rsidRPr="00AC53A7">
        <w:rPr>
          <w:rFonts w:ascii="Times New Roman" w:hAnsi="Times New Roman" w:cs="Times New Roman"/>
          <w:i/>
          <w:sz w:val="28"/>
          <w:szCs w:val="28"/>
        </w:rPr>
        <w:t>.</w:t>
      </w:r>
      <w:r w:rsidRPr="00AC53A7">
        <w:rPr>
          <w:rFonts w:ascii="Times New Roman" w:hAnsi="Times New Roman" w:cs="Times New Roman"/>
          <w:sz w:val="28"/>
          <w:szCs w:val="28"/>
        </w:rPr>
        <w:t xml:space="preserve"> 2015. № 94. Ст. 3192.</w:t>
      </w:r>
    </w:p>
    <w:p w14:paraId="009C1AC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sz w:val="28"/>
          <w:szCs w:val="28"/>
        </w:rPr>
        <w:t xml:space="preserve">Полевий В.І. Конституційна відповідальність політичних партій в Україні : автореф. дис. на здобуття наук. ступеня канд. юрид. наук : спец. 12.00.02 «конституційне право». Київ, 2004. 20 с. </w:t>
      </w:r>
    </w:p>
    <w:p w14:paraId="7FBB46D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bCs/>
          <w:color w:val="000000" w:themeColor="text1"/>
          <w:sz w:val="28"/>
          <w:szCs w:val="28"/>
        </w:rPr>
        <w:t xml:space="preserve">Джуган В.В. </w:t>
      </w:r>
      <w:r w:rsidRPr="00AC53A7">
        <w:rPr>
          <w:rFonts w:ascii="Times New Roman" w:hAnsi="Times New Roman" w:cs="Times New Roman"/>
          <w:bCs/>
          <w:color w:val="000000" w:themeColor="text1"/>
          <w:sz w:val="28"/>
          <w:szCs w:val="28"/>
          <w:shd w:val="clear" w:color="auto" w:fill="FFFFFF"/>
        </w:rPr>
        <w:t xml:space="preserve">Конституційно-правові засади фінансування політичних партій в Україні та країнах ЄС: порівняльний аналіз </w:t>
      </w:r>
      <w:r w:rsidRPr="00AC53A7">
        <w:rPr>
          <w:rFonts w:ascii="Times New Roman" w:hAnsi="Times New Roman" w:cs="Times New Roman"/>
          <w:color w:val="000000" w:themeColor="text1"/>
          <w:sz w:val="28"/>
          <w:szCs w:val="28"/>
        </w:rPr>
        <w:t>: автореф. дис. на здобуття наук. ступеня канд. юрид. наук : спец. 12.00.02 «конституційне право; муніципальне право». Ужгород, 2017. 17 с.</w:t>
      </w:r>
    </w:p>
    <w:p w14:paraId="4E9A639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eastAsia="TimesNewRoman,Italic" w:hAnsi="Times New Roman" w:cs="Times New Roman"/>
          <w:iCs/>
          <w:sz w:val="28"/>
          <w:szCs w:val="28"/>
        </w:rPr>
        <w:t xml:space="preserve">Васильченко О. </w:t>
      </w:r>
      <w:r w:rsidRPr="00AC53A7">
        <w:rPr>
          <w:rFonts w:ascii="Times New Roman" w:eastAsia="TimesNewRoman" w:hAnsi="Times New Roman" w:cs="Times New Roman"/>
          <w:sz w:val="28"/>
          <w:szCs w:val="28"/>
        </w:rPr>
        <w:t xml:space="preserve">Фінансування політичних партій у зарубіжних країнах. </w:t>
      </w:r>
      <w:r w:rsidRPr="00AC53A7">
        <w:rPr>
          <w:rFonts w:ascii="Times New Roman" w:eastAsia="TimesNewRoman" w:hAnsi="Times New Roman" w:cs="Times New Roman"/>
          <w:i/>
          <w:sz w:val="28"/>
          <w:szCs w:val="28"/>
        </w:rPr>
        <w:t>Теорія і практика інтелектуал</w:t>
      </w:r>
      <w:r w:rsidRPr="00AC53A7">
        <w:rPr>
          <w:rFonts w:ascii="Times New Roman" w:eastAsia="TimesNewRoman,Italic" w:hAnsi="Times New Roman" w:cs="Times New Roman"/>
          <w:i/>
          <w:sz w:val="28"/>
          <w:szCs w:val="28"/>
        </w:rPr>
        <w:t xml:space="preserve">ьної </w:t>
      </w:r>
      <w:r w:rsidRPr="00AC53A7">
        <w:rPr>
          <w:rFonts w:ascii="Times New Roman" w:eastAsia="TimesNewRoman" w:hAnsi="Times New Roman" w:cs="Times New Roman"/>
          <w:i/>
          <w:sz w:val="28"/>
          <w:szCs w:val="28"/>
        </w:rPr>
        <w:t>власності</w:t>
      </w:r>
      <w:r w:rsidRPr="00AC53A7">
        <w:rPr>
          <w:rFonts w:ascii="Times New Roman" w:eastAsia="TimesNewRoman,Italic" w:hAnsi="Times New Roman" w:cs="Times New Roman"/>
          <w:i/>
          <w:sz w:val="28"/>
          <w:szCs w:val="28"/>
        </w:rPr>
        <w:t>.</w:t>
      </w:r>
      <w:r w:rsidRPr="00AC53A7">
        <w:rPr>
          <w:rFonts w:ascii="Times New Roman" w:eastAsia="TimesNewRoman,Italic" w:hAnsi="Times New Roman" w:cs="Times New Roman"/>
          <w:sz w:val="28"/>
          <w:szCs w:val="28"/>
        </w:rPr>
        <w:t xml:space="preserve"> 2008. </w:t>
      </w:r>
      <w:r w:rsidRPr="00AC53A7">
        <w:rPr>
          <w:rFonts w:ascii="Times New Roman" w:eastAsia="TimesNewRoman" w:hAnsi="Times New Roman" w:cs="Times New Roman"/>
          <w:sz w:val="28"/>
          <w:szCs w:val="28"/>
        </w:rPr>
        <w:t xml:space="preserve">№ </w:t>
      </w:r>
      <w:r w:rsidRPr="00AC53A7">
        <w:rPr>
          <w:rFonts w:ascii="Times New Roman" w:eastAsia="TimesNewRoman,Italic" w:hAnsi="Times New Roman" w:cs="Times New Roman"/>
          <w:sz w:val="28"/>
          <w:szCs w:val="28"/>
        </w:rPr>
        <w:t xml:space="preserve">6. </w:t>
      </w:r>
      <w:r w:rsidRPr="00AC53A7">
        <w:rPr>
          <w:rFonts w:ascii="Times New Roman" w:eastAsia="TimesNewRoman" w:hAnsi="Times New Roman" w:cs="Times New Roman"/>
          <w:sz w:val="28"/>
          <w:szCs w:val="28"/>
        </w:rPr>
        <w:t>С</w:t>
      </w:r>
      <w:r w:rsidRPr="00AC53A7">
        <w:rPr>
          <w:rFonts w:ascii="Times New Roman" w:eastAsia="TimesNewRoman,Italic" w:hAnsi="Times New Roman" w:cs="Times New Roman"/>
          <w:sz w:val="28"/>
          <w:szCs w:val="28"/>
        </w:rPr>
        <w:t>. 80-85.</w:t>
      </w:r>
    </w:p>
    <w:p w14:paraId="13EAFB5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lang w:val="ru-RU"/>
        </w:rPr>
      </w:pPr>
      <w:r w:rsidRPr="00AC53A7">
        <w:rPr>
          <w:rFonts w:ascii="Times New Roman" w:hAnsi="Times New Roman" w:cs="Times New Roman"/>
          <w:sz w:val="28"/>
          <w:szCs w:val="28"/>
          <w:lang w:val="ru-RU"/>
        </w:rPr>
        <w:t>Романенко О.В. Финансирование политических партий в России: кон- ституционно-правовые проблемы : автореф. дис. на соискание ученой степени канд. юрид. наук : спец. 12.00.02 «конституционное право, муниципальное право». Москва, 2004. 26 с.</w:t>
      </w:r>
    </w:p>
    <w:p w14:paraId="38B7D7A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lang w:val="ru-RU"/>
        </w:rPr>
      </w:pPr>
      <w:r w:rsidRPr="00AC53A7">
        <w:rPr>
          <w:rFonts w:ascii="Times New Roman" w:hAnsi="Times New Roman" w:cs="Times New Roman"/>
          <w:sz w:val="28"/>
          <w:szCs w:val="28"/>
          <w:lang w:val="ru-RU"/>
        </w:rPr>
        <w:t>Романенко О.В. Финансирование политических партий в России: кон- ституционно-правовые проблемы : дис. ... канд. юрид. наук : 12.00.02. Москва, 2004. 197 с.</w:t>
      </w:r>
    </w:p>
    <w:p w14:paraId="7FD9B061"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sz w:val="28"/>
          <w:szCs w:val="28"/>
          <w:lang w:val="ru-RU"/>
        </w:rPr>
        <w:t xml:space="preserve">Платонова Н.И. Правовое регулирование финансирования текущей деятельности политических партий в Российской Федерации и зарубежных </w:t>
      </w:r>
      <w:r w:rsidRPr="00AC53A7">
        <w:rPr>
          <w:rFonts w:ascii="Times New Roman" w:hAnsi="Times New Roman" w:cs="Times New Roman"/>
          <w:sz w:val="28"/>
          <w:szCs w:val="28"/>
          <w:lang w:val="ru-RU"/>
        </w:rPr>
        <w:lastRenderedPageBreak/>
        <w:t>странах: сравнительно-правовой анализ : дис</w:t>
      </w:r>
      <w:r w:rsidRPr="00AC53A7">
        <w:rPr>
          <w:rFonts w:ascii="Times New Roman" w:hAnsi="Times New Roman" w:cs="Times New Roman"/>
          <w:sz w:val="28"/>
          <w:szCs w:val="28"/>
        </w:rPr>
        <w:t>. ... канд. юрид. наук : 12.00.02. Москва, 2015. 224 с.</w:t>
      </w:r>
    </w:p>
    <w:p w14:paraId="5D5083B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sz w:val="28"/>
          <w:szCs w:val="28"/>
        </w:rPr>
        <w:t xml:space="preserve">Петришина-Дюг Г.Г. Фінансування політичних партій: проблеми правового регулювання у сучасних державах. </w:t>
      </w:r>
      <w:r w:rsidRPr="00AC53A7">
        <w:rPr>
          <w:rStyle w:val="Strong"/>
          <w:rFonts w:ascii="Times New Roman" w:hAnsi="Times New Roman" w:cs="Times New Roman"/>
          <w:b w:val="0"/>
          <w:sz w:val="28"/>
          <w:szCs w:val="28"/>
          <w:shd w:val="clear" w:color="auto" w:fill="FFFFFF"/>
        </w:rPr>
        <w:t>Держава і право:</w:t>
      </w:r>
      <w:r w:rsidRPr="00AC53A7">
        <w:rPr>
          <w:rStyle w:val="apple-converted-space"/>
          <w:rFonts w:ascii="Times New Roman" w:hAnsi="Times New Roman" w:cs="Times New Roman"/>
          <w:b/>
          <w:bCs/>
          <w:sz w:val="28"/>
          <w:szCs w:val="28"/>
          <w:shd w:val="clear" w:color="auto" w:fill="FFFFFF"/>
        </w:rPr>
        <w:t xml:space="preserve"> </w:t>
      </w:r>
      <w:r w:rsidRPr="00AC53A7">
        <w:rPr>
          <w:rFonts w:ascii="Times New Roman" w:hAnsi="Times New Roman" w:cs="Times New Roman"/>
          <w:i/>
          <w:sz w:val="28"/>
          <w:szCs w:val="28"/>
          <w:shd w:val="clear" w:color="auto" w:fill="FFFFFF"/>
        </w:rPr>
        <w:t>Збірник наукових праць. Юридичні і політичні науки.</w:t>
      </w:r>
      <w:r w:rsidRPr="00AC53A7">
        <w:rPr>
          <w:rFonts w:ascii="Times New Roman" w:hAnsi="Times New Roman" w:cs="Times New Roman"/>
          <w:sz w:val="28"/>
          <w:szCs w:val="28"/>
          <w:shd w:val="clear" w:color="auto" w:fill="FFFFFF"/>
        </w:rPr>
        <w:t xml:space="preserve"> 2013. № 60. С. 91-97.</w:t>
      </w:r>
    </w:p>
    <w:p w14:paraId="74D98401"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sz w:val="28"/>
          <w:szCs w:val="28"/>
          <w:lang w:val="ru-RU"/>
        </w:rPr>
        <w:t>Митин Г.Н. Особенности конституционно-правового регулирования ста- туса политической партии как юридического лица : дис. … канд. юрид. наук : 12.00.02. Москва, 2010.</w:t>
      </w:r>
      <w:r w:rsidRPr="00AC53A7">
        <w:rPr>
          <w:rFonts w:ascii="Times New Roman" w:hAnsi="Times New Roman" w:cs="Times New Roman"/>
          <w:sz w:val="28"/>
          <w:szCs w:val="28"/>
        </w:rPr>
        <w:t xml:space="preserve"> 216 с.</w:t>
      </w:r>
    </w:p>
    <w:p w14:paraId="57A9FE9E"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sz w:val="28"/>
          <w:szCs w:val="28"/>
        </w:rPr>
        <w:t xml:space="preserve">Beyme von K. Die politische Klasse im Parteienstaat. </w:t>
      </w:r>
      <w:r w:rsidRPr="00AC53A7">
        <w:rPr>
          <w:rFonts w:ascii="Times New Roman" w:hAnsi="Times New Roman" w:cs="Times New Roman"/>
          <w:sz w:val="28"/>
          <w:szCs w:val="28"/>
          <w:shd w:val="clear" w:color="auto" w:fill="FFFFFF"/>
        </w:rPr>
        <w:t xml:space="preserve">Frankfurt am Main: Suhrkamp, 1993. 221 </w:t>
      </w:r>
      <w:r w:rsidRPr="00AC53A7">
        <w:rPr>
          <w:rFonts w:ascii="Times New Roman" w:hAnsi="Times New Roman" w:cs="Times New Roman"/>
          <w:sz w:val="28"/>
          <w:szCs w:val="28"/>
        </w:rPr>
        <w:t>s.</w:t>
      </w:r>
    </w:p>
    <w:p w14:paraId="2F99CEBD" w14:textId="77777777" w:rsidR="008C3C66" w:rsidRPr="00AC53A7" w:rsidRDefault="00616A58"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hyperlink r:id="rId10" w:tooltip="Пошук за автором" w:history="1">
        <w:r w:rsidR="008C3C66" w:rsidRPr="00AC53A7">
          <w:rPr>
            <w:rFonts w:ascii="Times New Roman" w:hAnsi="Times New Roman" w:cs="Times New Roman"/>
            <w:sz w:val="28"/>
            <w:szCs w:val="28"/>
          </w:rPr>
          <w:t>Совгиря О. </w:t>
        </w:r>
      </w:hyperlink>
      <w:r w:rsidR="008C3C66" w:rsidRPr="00AC53A7">
        <w:rPr>
          <w:rFonts w:ascii="Times New Roman" w:hAnsi="Times New Roman" w:cs="Times New Roman"/>
          <w:bCs/>
          <w:sz w:val="28"/>
          <w:szCs w:val="28"/>
        </w:rPr>
        <w:t>Фінансування політичних партій: правовий аспект.</w:t>
      </w:r>
      <w:r w:rsidR="008C3C66" w:rsidRPr="00AC53A7">
        <w:rPr>
          <w:rFonts w:ascii="Times New Roman" w:hAnsi="Times New Roman" w:cs="Times New Roman"/>
          <w:sz w:val="28"/>
          <w:szCs w:val="28"/>
        </w:rPr>
        <w:t xml:space="preserve"> </w:t>
      </w:r>
      <w:hyperlink r:id="rId11" w:tooltip="Пошук за серією" w:history="1">
        <w:r w:rsidR="008C3C66" w:rsidRPr="00AC53A7">
          <w:rPr>
            <w:rFonts w:ascii="Times New Roman" w:hAnsi="Times New Roman" w:cs="Times New Roman"/>
            <w:i/>
            <w:sz w:val="28"/>
            <w:szCs w:val="28"/>
          </w:rPr>
          <w:t>Право України</w:t>
        </w:r>
      </w:hyperlink>
      <w:r w:rsidR="008C3C66" w:rsidRPr="00AC53A7">
        <w:rPr>
          <w:rFonts w:ascii="Times New Roman" w:hAnsi="Times New Roman" w:cs="Times New Roman"/>
          <w:i/>
          <w:sz w:val="28"/>
          <w:szCs w:val="28"/>
        </w:rPr>
        <w:t>.</w:t>
      </w:r>
      <w:r w:rsidR="008C3C66" w:rsidRPr="00AC53A7">
        <w:rPr>
          <w:rFonts w:ascii="Times New Roman" w:hAnsi="Times New Roman" w:cs="Times New Roman"/>
          <w:sz w:val="28"/>
          <w:szCs w:val="28"/>
        </w:rPr>
        <w:t xml:space="preserve"> 2003. № 5. С. 130-133.</w:t>
      </w:r>
    </w:p>
    <w:p w14:paraId="3A9CEC3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color w:val="000000" w:themeColor="text1"/>
          <w:sz w:val="28"/>
          <w:szCs w:val="28"/>
        </w:rPr>
      </w:pPr>
      <w:r w:rsidRPr="00AC53A7">
        <w:rPr>
          <w:rFonts w:ascii="Times New Roman" w:hAnsi="Times New Roman" w:cs="Times New Roman"/>
          <w:sz w:val="28"/>
          <w:szCs w:val="28"/>
          <w:lang w:val="ru-RU"/>
        </w:rPr>
        <w:t>Рединская Т.В. Становление и развитие партий и партийных систем в ев- ропейских странах в Новейшее время и российский опыт (сравнительный историко- политологический анализ) : дис. ... канд. истор</w:t>
      </w:r>
      <w:r w:rsidRPr="00AC53A7">
        <w:rPr>
          <w:rFonts w:ascii="Times New Roman" w:hAnsi="Times New Roman" w:cs="Times New Roman"/>
          <w:sz w:val="28"/>
          <w:szCs w:val="28"/>
        </w:rPr>
        <w:t>. наук : 07.00.03; 23.00.02. Москва, 2006. 393 с.</w:t>
      </w:r>
    </w:p>
    <w:p w14:paraId="31200095"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rPr>
        <w:t>Мукшименко</w:t>
      </w:r>
      <w:r w:rsidRPr="00AC53A7">
        <w:rPr>
          <w:rFonts w:ascii="Times New Roman" w:hAnsi="Times New Roman" w:cs="Times New Roman"/>
          <w:sz w:val="28"/>
          <w:szCs w:val="28"/>
        </w:rPr>
        <w:t xml:space="preserve"> А.П. </w:t>
      </w:r>
      <w:r w:rsidRPr="00AC53A7">
        <w:rPr>
          <w:rFonts w:ascii="Times New Roman" w:hAnsi="Times New Roman" w:cs="Times New Roman"/>
          <w:bCs/>
          <w:sz w:val="28"/>
          <w:szCs w:val="28"/>
        </w:rPr>
        <w:t>Адміністративно-правове забезпечення громадського контролю за дотриманням прав людини при виконанні кримінальних покарань</w:t>
      </w:r>
      <w:r w:rsidRPr="00AC53A7">
        <w:rPr>
          <w:rFonts w:ascii="Times New Roman" w:hAnsi="Times New Roman" w:cs="Times New Roman"/>
          <w:sz w:val="28"/>
          <w:szCs w:val="28"/>
        </w:rPr>
        <w:t xml:space="preserve"> </w:t>
      </w:r>
      <w:r w:rsidRPr="00AC53A7">
        <w:rPr>
          <w:rFonts w:ascii="Times New Roman" w:hAnsi="Times New Roman" w:cs="Times New Roman"/>
          <w:color w:val="000000" w:themeColor="text1"/>
          <w:sz w:val="28"/>
          <w:szCs w:val="28"/>
        </w:rPr>
        <w:t>: автореф. дис. на здобуття наук. ступеня канд. юрид. наук : спец. 12.00.07 «</w:t>
      </w:r>
      <w:r w:rsidRPr="00AC53A7">
        <w:rPr>
          <w:rFonts w:ascii="Times New Roman" w:hAnsi="Times New Roman" w:cs="Times New Roman"/>
          <w:sz w:val="28"/>
          <w:szCs w:val="28"/>
        </w:rPr>
        <w:t>адміністративне право і процес; фінансове право; інформаційне право». Харків, 2010. 20 с.</w:t>
      </w:r>
    </w:p>
    <w:p w14:paraId="33C329D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Невядовський В.О. </w:t>
      </w:r>
      <w:r w:rsidRPr="00AC53A7">
        <w:rPr>
          <w:rFonts w:ascii="Times New Roman" w:hAnsi="Times New Roman" w:cs="Times New Roman"/>
          <w:bCs/>
          <w:sz w:val="28"/>
          <w:szCs w:val="28"/>
        </w:rPr>
        <w:t xml:space="preserve">Адміністративно-правові засади державного контролю у галузі зв'язку </w:t>
      </w:r>
      <w:r w:rsidRPr="00AC53A7">
        <w:rPr>
          <w:rFonts w:ascii="Times New Roman" w:hAnsi="Times New Roman" w:cs="Times New Roman"/>
          <w:color w:val="000000" w:themeColor="text1"/>
          <w:sz w:val="28"/>
          <w:szCs w:val="28"/>
        </w:rPr>
        <w:t>: автореф. дис. на здобуття наук. ступеня канд. юрид. наук : спец. 12.00.07 «</w:t>
      </w:r>
      <w:r w:rsidRPr="00AC53A7">
        <w:rPr>
          <w:rFonts w:ascii="Times New Roman" w:hAnsi="Times New Roman" w:cs="Times New Roman"/>
          <w:sz w:val="28"/>
          <w:szCs w:val="28"/>
        </w:rPr>
        <w:t>адміністративне право і процес; фінансове право; інформаційне право». Херсон, 2011. 19 с.</w:t>
      </w:r>
    </w:p>
    <w:p w14:paraId="61293BE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Про центральні органи виконавчої влади : Закон </w:t>
      </w:r>
      <w:r w:rsidRPr="00AC53A7">
        <w:rPr>
          <w:rFonts w:ascii="Times New Roman" w:hAnsi="Times New Roman" w:cs="Times New Roman"/>
          <w:sz w:val="28"/>
          <w:szCs w:val="28"/>
          <w:bdr w:val="none" w:sz="0" w:space="0" w:color="auto" w:frame="1"/>
        </w:rPr>
        <w:t xml:space="preserve">України </w:t>
      </w:r>
      <w:r w:rsidRPr="00AC53A7">
        <w:rPr>
          <w:rFonts w:ascii="Times New Roman" w:hAnsi="Times New Roman" w:cs="Times New Roman"/>
          <w:sz w:val="28"/>
          <w:szCs w:val="28"/>
        </w:rPr>
        <w:t xml:space="preserve">від </w:t>
      </w:r>
      <w:r w:rsidRPr="00AC53A7">
        <w:rPr>
          <w:rFonts w:ascii="Times New Roman" w:hAnsi="Times New Roman" w:cs="Times New Roman"/>
          <w:sz w:val="28"/>
          <w:szCs w:val="28"/>
          <w:bdr w:val="none" w:sz="0" w:space="0" w:color="auto" w:frame="1"/>
        </w:rPr>
        <w:t xml:space="preserve">17 березня 2011 р.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http://zakon3.rada.gov.ua/laws/show/3166-17</w:t>
      </w:r>
    </w:p>
    <w:p w14:paraId="05EAFC9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Про державну службу : Закон </w:t>
      </w:r>
      <w:r w:rsidRPr="00AC53A7">
        <w:rPr>
          <w:rFonts w:ascii="Times New Roman" w:hAnsi="Times New Roman" w:cs="Times New Roman"/>
          <w:sz w:val="28"/>
          <w:szCs w:val="28"/>
          <w:bdr w:val="none" w:sz="0" w:space="0" w:color="auto" w:frame="1"/>
        </w:rPr>
        <w:t xml:space="preserve">України </w:t>
      </w:r>
      <w:r w:rsidRPr="00AC53A7">
        <w:rPr>
          <w:rFonts w:ascii="Times New Roman" w:hAnsi="Times New Roman" w:cs="Times New Roman"/>
          <w:sz w:val="28"/>
          <w:szCs w:val="28"/>
        </w:rPr>
        <w:t xml:space="preserve">від </w:t>
      </w:r>
      <w:r w:rsidRPr="00AC53A7">
        <w:rPr>
          <w:rFonts w:ascii="Times New Roman" w:hAnsi="Times New Roman" w:cs="Times New Roman"/>
          <w:sz w:val="28"/>
          <w:szCs w:val="28"/>
          <w:bdr w:val="none" w:sz="0" w:space="0" w:color="auto" w:frame="1"/>
        </w:rPr>
        <w:t xml:space="preserve">10 грудня 2015 р.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http://zakon5.rada.gov.ua/laws/show/889-19</w:t>
      </w:r>
    </w:p>
    <w:p w14:paraId="22E9A64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shd w:val="clear" w:color="auto" w:fill="FFFFFF"/>
        </w:rPr>
        <w:t xml:space="preserve">Krimināllikums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https://likumi.lv/ta/id/88966-kriminallikums</w:t>
      </w:r>
    </w:p>
    <w:p w14:paraId="789D58DE"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lastRenderedPageBreak/>
        <w:t>Financiamento dos Partidos Políticos e das Campanhas Eleitorais. URL: http://www.psd.pt/ficheiros/dossiers_politicos/dossier1491580704.pdf</w:t>
      </w:r>
    </w:p>
    <w:p w14:paraId="476743BE"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bdr w:val="none" w:sz="0" w:space="0" w:color="auto" w:frame="1"/>
          <w:shd w:val="clear" w:color="auto" w:fill="FFFFFF"/>
        </w:rPr>
        <w:t>Zawadzki</w:t>
      </w:r>
      <w:r w:rsidRPr="00AC53A7">
        <w:rPr>
          <w:rFonts w:ascii="Times New Roman" w:hAnsi="Times New Roman" w:cs="Times New Roman"/>
          <w:sz w:val="28"/>
          <w:szCs w:val="28"/>
        </w:rPr>
        <w:t xml:space="preserve"> J. System finansowania partii politycznych w Polsce - praktyka i kierunki rozwoju. </w:t>
      </w:r>
      <w:r w:rsidRPr="00AC53A7">
        <w:rPr>
          <w:rFonts w:ascii="Times New Roman" w:hAnsi="Times New Roman" w:cs="Times New Roman"/>
          <w:i/>
          <w:iCs/>
          <w:sz w:val="28"/>
          <w:szCs w:val="28"/>
          <w:bdr w:val="none" w:sz="0" w:space="0" w:color="auto" w:frame="1"/>
          <w:shd w:val="clear" w:color="auto" w:fill="FFFFFF"/>
        </w:rPr>
        <w:t>Studia Ekonomiczne. Uniwersytet Ekonomiczny w Katowicach</w:t>
      </w:r>
      <w:r w:rsidRPr="00AC53A7">
        <w:rPr>
          <w:rFonts w:ascii="Times New Roman" w:hAnsi="Times New Roman" w:cs="Times New Roman"/>
          <w:sz w:val="28"/>
          <w:szCs w:val="28"/>
        </w:rPr>
        <w:t>. 2013. № 169. S. 216-225.</w:t>
      </w:r>
    </w:p>
    <w:p w14:paraId="5F9EBD0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Сорока О. Щодо законодавства про фінансування політичних партій. URL: http://pravo.org.ua/ua/news/20871747-schodo-zakonodavstva-pro-finansuvannya-politichnih-partiy</w:t>
      </w:r>
    </w:p>
    <w:p w14:paraId="67C733D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Моніторинговий звіт щодо імплементації положень Закону «Про внесення змін до деяких законодавчих актів України щодо запобігання і протидії політичній корупції» від 8 жовтня 2015 року №731-VIII. URL: http://pravo.org.ua/img/zstored/files/FD(2).pdf</w:t>
      </w:r>
    </w:p>
    <w:p w14:paraId="601CF867" w14:textId="77777777" w:rsidR="008C3C66" w:rsidRPr="00AC53A7" w:rsidRDefault="008C3C66" w:rsidP="00E46A05">
      <w:pPr>
        <w:pStyle w:val="ListParagraph"/>
        <w:numPr>
          <w:ilvl w:val="0"/>
          <w:numId w:val="6"/>
        </w:numPr>
        <w:spacing w:after="0" w:line="360" w:lineRule="auto"/>
        <w:ind w:left="0" w:firstLine="709"/>
        <w:jc w:val="both"/>
        <w:rPr>
          <w:rStyle w:val="Hyperlink"/>
          <w:rFonts w:ascii="Times New Roman" w:hAnsi="Times New Roman" w:cs="Times New Roman"/>
        </w:rPr>
      </w:pPr>
      <w:r w:rsidRPr="00AC53A7">
        <w:rPr>
          <w:rFonts w:ascii="Times New Roman" w:hAnsi="Times New Roman" w:cs="Times New Roman"/>
          <w:sz w:val="28"/>
          <w:szCs w:val="28"/>
        </w:rPr>
        <w:t>Rozporządzenie Ministra Finansów z dnia 23 stycznia 2003 r. w sprawie zasad prowadzenia rachunkowości przez partię polityczną. URL: http://prawo.sejm.gov.pl/isap.nsf/DocDetails.xsp?id=WDU20030110118</w:t>
      </w:r>
    </w:p>
    <w:p w14:paraId="527268D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olor w:val="000000"/>
          <w:sz w:val="28"/>
          <w:szCs w:val="28"/>
        </w:rPr>
        <w:t xml:space="preserve">Ustawa z dnia 29 września 1994 r. o rachunkowości. </w:t>
      </w:r>
      <w:r w:rsidRPr="00AC53A7">
        <w:rPr>
          <w:rFonts w:ascii="Times New Roman" w:hAnsi="Times New Roman" w:cs="Times New Roman"/>
          <w:sz w:val="28"/>
          <w:szCs w:val="28"/>
        </w:rPr>
        <w:t>URL: http://prawo.sejm.gov.pl/isap.nsf/DocDetails.xsp?id=WDU19941210591</w:t>
      </w:r>
    </w:p>
    <w:p w14:paraId="0A2C4597"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Zákon zo 4. februára 2005 О politických stranách a politických hnutiach. URL: http://verejne-obstaravanie.dashofer.sk/onb/36/1/?law=85_2005%20Z.z.&amp;ucinnost=</w:t>
      </w:r>
    </w:p>
    <w:p w14:paraId="5F766AA6"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shd w:val="clear" w:color="auto" w:fill="FFFFFF"/>
        </w:rPr>
        <w:t>Kārtība, kādā Korupcijas novēršanas un apkarošanas birojs publicē politisko organizāciju (partiju) gada pārskatus, vēlēšanu ieņēmumu un izdevumu deklarācijas, ziņojumus par dāvinājumiem (ziedojumiem) un ziņojumus par biedru iestāšanās naudu un biedru naudu : Ministru kabineta noteikumi Nr.1055</w:t>
      </w:r>
      <w:r w:rsidRPr="00AC53A7">
        <w:rPr>
          <w:rFonts w:ascii="Times New Roman" w:hAnsi="Times New Roman" w:cs="Times New Roman"/>
          <w:sz w:val="28"/>
          <w:szCs w:val="28"/>
          <w:shd w:val="clear" w:color="auto" w:fill="FFFFFF"/>
        </w:rPr>
        <w:t xml:space="preserve">. 2010. 16.novembrī. </w:t>
      </w:r>
      <w:r w:rsidRPr="00AC53A7">
        <w:rPr>
          <w:rFonts w:ascii="Times New Roman" w:hAnsi="Times New Roman" w:cs="Times New Roman"/>
          <w:sz w:val="28"/>
          <w:szCs w:val="28"/>
        </w:rPr>
        <w:t xml:space="preserve">URL: </w:t>
      </w:r>
      <w:r w:rsidRPr="00AC53A7">
        <w:rPr>
          <w:rFonts w:ascii="Times New Roman" w:hAnsi="Times New Roman" w:cs="Times New Roman"/>
          <w:sz w:val="28"/>
          <w:szCs w:val="28"/>
          <w:shd w:val="clear" w:color="auto" w:fill="FFFFFF"/>
        </w:rPr>
        <w:t>https://likumi.lv/doc.php?id=221570</w:t>
      </w:r>
    </w:p>
    <w:p w14:paraId="5CE6565E"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Звіт політичної партії «Народний фронт» про майно, доходи, витрати і зобов’язання фінансового характеру. URL: http://nfront-org-ua.s3.amazonaws.com/fin-reports/09-February-2018-a50234389e9d9af68b65bbb67cef980b.pdf </w:t>
      </w:r>
    </w:p>
    <w:p w14:paraId="0B8C3BD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lastRenderedPageBreak/>
        <w:t>Звіт політичної партії «Всеукраїнське об'єднання «Батьківщина» про майно, доходи, витрати і зобов’язання фінансового характеру. URL: https://drive.google.com/file/d/1WyamRp7QkN2IGtQX0-mJpoAU3KPnu1JD/view</w:t>
      </w:r>
    </w:p>
    <w:p w14:paraId="1DE0DCA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Звіт політичної партії «Об'єднання </w:t>
      </w:r>
      <w:r w:rsidRPr="00AC53A7">
        <w:rPr>
          <w:rFonts w:ascii="Times New Roman" w:hAnsi="Times New Roman" w:cs="Times New Roman"/>
          <w:sz w:val="28"/>
          <w:szCs w:val="28"/>
          <w:shd w:val="clear" w:color="auto" w:fill="FFFFFF"/>
        </w:rPr>
        <w:t xml:space="preserve">«Самопоміч» </w:t>
      </w:r>
      <w:r w:rsidRPr="00AC53A7">
        <w:rPr>
          <w:rFonts w:ascii="Times New Roman" w:hAnsi="Times New Roman" w:cs="Times New Roman"/>
          <w:sz w:val="28"/>
          <w:szCs w:val="28"/>
        </w:rPr>
        <w:t>про майно, доходи, витрати і зобов’язання фінансового характеру. URL: https://samopomich.ua/wp-content/uploads/2017/05/zvit_partia_1_17.pdf</w:t>
      </w:r>
    </w:p>
    <w:p w14:paraId="567DF74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Олефіренко Е.О. Правове регулювання державного фінансування політичних партій: вітчизняний і світовий досвід. </w:t>
      </w:r>
      <w:r w:rsidRPr="00AC53A7">
        <w:rPr>
          <w:rFonts w:ascii="Times New Roman" w:hAnsi="Times New Roman" w:cs="Times New Roman"/>
          <w:i/>
          <w:sz w:val="28"/>
          <w:szCs w:val="28"/>
        </w:rPr>
        <w:t>Порівняльно-аналітичне право.</w:t>
      </w:r>
      <w:r w:rsidRPr="00AC53A7">
        <w:rPr>
          <w:rFonts w:ascii="Times New Roman" w:hAnsi="Times New Roman" w:cs="Times New Roman"/>
          <w:sz w:val="28"/>
          <w:szCs w:val="28"/>
        </w:rPr>
        <w:t xml:space="preserve"> 2016. № 1. С. 74-76. URL: http://pap.in.ua/1_2016/21.pdf</w:t>
      </w:r>
    </w:p>
    <w:p w14:paraId="3984BF0E"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Šimral V., Bold F., Klimešová M., Kwiatkowski B., Košťál C. The Funding and Oversight of Political Parties and Election Campaigns in East Central Europe. URL: http://www.rekonstrukcestatu.cz/publikace/the-funding-and-oversight-of-political-parties-and-election-campaigns-in-east-central-europe.pdf</w:t>
      </w:r>
    </w:p>
    <w:p w14:paraId="34A2488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van Biezen I. Campaign and party finance. URL: https://www.hks.harvard.edu/fs/pnorris/Acrobat/Chapter%205%20Van%20Biezen%20Campaign%20and%20party%20finance.pdf</w:t>
      </w:r>
    </w:p>
    <w:p w14:paraId="50C4ADE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eastAsia="Times-Bold" w:hAnsi="Times New Roman" w:cs="Times New Roman"/>
          <w:bCs/>
          <w:sz w:val="28"/>
          <w:szCs w:val="28"/>
        </w:rPr>
        <w:t>Меликян А.Б.</w:t>
      </w:r>
      <w:r w:rsidRPr="00AC53A7">
        <w:rPr>
          <w:rFonts w:ascii="Times New Roman" w:hAnsi="Times New Roman" w:cs="Times New Roman"/>
          <w:sz w:val="28"/>
          <w:szCs w:val="28"/>
        </w:rPr>
        <w:t xml:space="preserve"> </w:t>
      </w:r>
      <w:r w:rsidRPr="00AC53A7">
        <w:rPr>
          <w:rFonts w:ascii="Times New Roman" w:eastAsia="Times-Bold" w:hAnsi="Times New Roman" w:cs="Times New Roman"/>
          <w:bCs/>
          <w:sz w:val="28"/>
          <w:szCs w:val="28"/>
        </w:rPr>
        <w:t>Правовое регулирование</w:t>
      </w:r>
      <w:r w:rsidRPr="00AC53A7">
        <w:rPr>
          <w:rFonts w:ascii="Times New Roman" w:hAnsi="Times New Roman" w:cs="Times New Roman"/>
          <w:sz w:val="28"/>
          <w:szCs w:val="28"/>
        </w:rPr>
        <w:t xml:space="preserve"> </w:t>
      </w:r>
      <w:r w:rsidRPr="00AC53A7">
        <w:rPr>
          <w:rFonts w:ascii="Times New Roman" w:eastAsia="Times-Bold" w:hAnsi="Times New Roman" w:cs="Times New Roman"/>
          <w:bCs/>
          <w:sz w:val="28"/>
          <w:szCs w:val="28"/>
        </w:rPr>
        <w:t>государственного финансирования</w:t>
      </w:r>
      <w:r w:rsidRPr="00AC53A7">
        <w:rPr>
          <w:rFonts w:ascii="Times New Roman" w:hAnsi="Times New Roman" w:cs="Times New Roman"/>
          <w:sz w:val="28"/>
          <w:szCs w:val="28"/>
        </w:rPr>
        <w:t xml:space="preserve"> </w:t>
      </w:r>
      <w:r w:rsidRPr="00AC53A7">
        <w:rPr>
          <w:rFonts w:ascii="Times New Roman" w:eastAsia="Times-Bold" w:hAnsi="Times New Roman" w:cs="Times New Roman"/>
          <w:bCs/>
          <w:sz w:val="28"/>
          <w:szCs w:val="28"/>
        </w:rPr>
        <w:t>деятельности политических партий</w:t>
      </w:r>
      <w:r w:rsidRPr="00AC53A7">
        <w:rPr>
          <w:rFonts w:ascii="Times New Roman" w:hAnsi="Times New Roman" w:cs="Times New Roman"/>
          <w:sz w:val="28"/>
          <w:szCs w:val="28"/>
        </w:rPr>
        <w:t xml:space="preserve"> </w:t>
      </w:r>
      <w:r w:rsidRPr="00AC53A7">
        <w:rPr>
          <w:rFonts w:ascii="Times New Roman" w:eastAsia="Times-Bold" w:hAnsi="Times New Roman" w:cs="Times New Roman"/>
          <w:bCs/>
          <w:sz w:val="28"/>
          <w:szCs w:val="28"/>
        </w:rPr>
        <w:t>(конституционно-правовой аспект)</w:t>
      </w:r>
      <w:r w:rsidRPr="00AC53A7">
        <w:rPr>
          <w:rFonts w:ascii="Times New Roman" w:hAnsi="Times New Roman" w:cs="Times New Roman"/>
          <w:sz w:val="28"/>
          <w:szCs w:val="28"/>
        </w:rPr>
        <w:t xml:space="preserve"> : дис. ... канд. юрид. наук : 12.00.02.</w:t>
      </w:r>
      <w:r w:rsidRPr="00AC53A7">
        <w:rPr>
          <w:rFonts w:ascii="Times New Roman" w:eastAsia="Times-Bold" w:hAnsi="Times New Roman" w:cs="Times New Roman"/>
          <w:bCs/>
          <w:sz w:val="28"/>
          <w:szCs w:val="28"/>
        </w:rPr>
        <w:t xml:space="preserve"> Москва, 2011. 181 с.</w:t>
      </w:r>
    </w:p>
    <w:p w14:paraId="2450F287"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olor w:val="000000"/>
          <w:sz w:val="28"/>
          <w:szCs w:val="28"/>
        </w:rPr>
        <w:t xml:space="preserve">Шаповал В.М. Конституційне право зарубіжних країн. </w:t>
      </w:r>
      <w:r w:rsidRPr="00AC53A7">
        <w:rPr>
          <w:rFonts w:ascii="Times New Roman" w:hAnsi="Times New Roman" w:cs="Times New Roman"/>
          <w:color w:val="000000"/>
          <w:sz w:val="28"/>
          <w:szCs w:val="28"/>
          <w:shd w:val="clear" w:color="auto" w:fill="FFFFFF"/>
        </w:rPr>
        <w:t>Підручник. Київ : АртЕк, 2001. 264 с.</w:t>
      </w:r>
    </w:p>
    <w:p w14:paraId="5074FCE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Kopecký P.  Political parties and the state in post-communist Europe: The nature of symbiosis. </w:t>
      </w:r>
      <w:r w:rsidRPr="00AC53A7">
        <w:rPr>
          <w:rFonts w:ascii="Times New Roman" w:hAnsi="Times New Roman" w:cs="Times New Roman"/>
          <w:i/>
          <w:sz w:val="28"/>
          <w:szCs w:val="28"/>
        </w:rPr>
        <w:t>Journal of Communist Studies and Transition Politics</w:t>
      </w:r>
      <w:r w:rsidRPr="00AC53A7">
        <w:rPr>
          <w:rFonts w:ascii="Times New Roman" w:hAnsi="Times New Roman" w:cs="Times New Roman"/>
          <w:sz w:val="28"/>
          <w:szCs w:val="28"/>
        </w:rPr>
        <w:t>. 2006. № 22. Р. 251-273.</w:t>
      </w:r>
    </w:p>
    <w:p w14:paraId="3318392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Бюджетний кодекс України від </w:t>
      </w:r>
      <w:r w:rsidRPr="00AC53A7">
        <w:rPr>
          <w:rFonts w:ascii="Times New Roman" w:hAnsi="Times New Roman" w:cs="Times New Roman"/>
          <w:sz w:val="28"/>
          <w:szCs w:val="28"/>
          <w:bdr w:val="none" w:sz="0" w:space="0" w:color="auto" w:frame="1"/>
        </w:rPr>
        <w:t xml:space="preserve">8 липня 2010 р. </w:t>
      </w:r>
      <w:r w:rsidRPr="00AC53A7">
        <w:rPr>
          <w:rFonts w:ascii="Times New Roman" w:hAnsi="Times New Roman" w:cs="Times New Roman"/>
          <w:sz w:val="28"/>
          <w:szCs w:val="28"/>
        </w:rPr>
        <w:t xml:space="preserve">URL: </w:t>
      </w:r>
      <w:r w:rsidRPr="00AC53A7">
        <w:rPr>
          <w:rFonts w:ascii="Times New Roman" w:hAnsi="Times New Roman" w:cs="Times New Roman"/>
          <w:sz w:val="28"/>
          <w:szCs w:val="28"/>
          <w:bdr w:val="none" w:sz="0" w:space="0" w:color="auto" w:frame="1"/>
        </w:rPr>
        <w:t>http://zakon5.rada.gov.ua/laws/show/2456-17</w:t>
      </w:r>
    </w:p>
    <w:p w14:paraId="4354C52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Джуган В.В. Окремі аспекти державного фінансування статутної діяльності політичних партій в Україні. Закарпатські правові 15 читання : матер. ІХ міжнар. наук.-практ. конф. м. Ужгород, 20–22 квітня 2017 р. в 2 ч. Ужгород : ТОВ «РІК-У», 2017. Ч. 1. С. 85-88.</w:t>
      </w:r>
    </w:p>
    <w:p w14:paraId="261CA0B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lastRenderedPageBreak/>
        <w:t>Хавронюк М. Яка діяльність політичної партії є «статутною»? URL: http://pravo.org.ua/ua/news/20871779-yaka-diyalnist-politichnoyi-partiyi-estatutnoyu</w:t>
      </w:r>
    </w:p>
    <w:p w14:paraId="334F739D"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olor w:val="1D1D1B"/>
          <w:sz w:val="28"/>
          <w:szCs w:val="28"/>
          <w:shd w:val="clear" w:color="auto" w:fill="FFFFFF"/>
        </w:rPr>
        <w:t xml:space="preserve">В НАЗК обговорили порядок використання коштів політичними партіями. </w:t>
      </w:r>
      <w:r w:rsidRPr="00AC53A7">
        <w:rPr>
          <w:rFonts w:ascii="Times New Roman" w:hAnsi="Times New Roman" w:cs="Times New Roman"/>
          <w:sz w:val="28"/>
          <w:szCs w:val="28"/>
        </w:rPr>
        <w:t>URL: https://www.kmu.gov.ua/ua/news/249765203</w:t>
      </w:r>
    </w:p>
    <w:p w14:paraId="0A1318A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Ковриженко Д., Чебаненко О.Технічний документ – концепція змін до законів України щодо підвищення прозорості фінансування політичних партій та виборчих кампаній в Україні. URL: http://parlament.org.ua/docs/files/8/1232614262_ans.pdf</w:t>
      </w:r>
    </w:p>
    <w:p w14:paraId="19A6084D"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Проект Закону про внесення змін до Закону України "Про політичні партії в Україні" щодо удосконалення порядку державного фінансування політичних партій № 5446 від 24 листопада 2016 р. URL: http://w1.c1.rada.gov.ua/pls/zweb2/webproc4_1?pf3511=60574</w:t>
      </w:r>
    </w:p>
    <w:p w14:paraId="119943F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Проект Закону про внесення змін до законів України щодо цільового використання державного фінансування статутної діяльності політичних партій № 6026 від 3 лютого 2017 р. URL: http://w1.c1.rada.gov.ua/pls/zweb2/webproc4_1?pf3511=61055</w:t>
      </w:r>
    </w:p>
    <w:p w14:paraId="3FD069D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Спільний висновок Венеціанської комісії та Бюро демократичних інститутів та прав людини ОБСЄ щодо проекту закону про внесення змін до деяких законодавчих актів України щодо запобігання і протидії політичній корупції в Україні. URL: http://www.osce.org/uk/odihr/180226?download=true</w:t>
      </w:r>
    </w:p>
    <w:p w14:paraId="397834A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Джуган В.В. Обмеження у фінансуванні політичних партій за законодавством України, Польщі та Федеративної Республіки Німеччина: порівняльний аналіз. </w:t>
      </w:r>
      <w:r w:rsidRPr="00AC53A7">
        <w:rPr>
          <w:rFonts w:ascii="Times New Roman" w:hAnsi="Times New Roman" w:cs="Times New Roman"/>
          <w:i/>
          <w:sz w:val="28"/>
          <w:szCs w:val="28"/>
        </w:rPr>
        <w:t>Актуальні проблеми вітчизняної юриспруденції.</w:t>
      </w:r>
      <w:r w:rsidRPr="00AC53A7">
        <w:rPr>
          <w:rFonts w:ascii="Times New Roman" w:hAnsi="Times New Roman" w:cs="Times New Roman"/>
          <w:sz w:val="28"/>
          <w:szCs w:val="28"/>
        </w:rPr>
        <w:t xml:space="preserve"> 2017. № 1. Т. 2. С. 46–49.</w:t>
      </w:r>
    </w:p>
    <w:p w14:paraId="5389515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eastAsia="Times New Roman" w:hAnsi="Times New Roman" w:cs="Times New Roman"/>
          <w:bCs/>
          <w:sz w:val="28"/>
          <w:szCs w:val="28"/>
          <w:lang w:eastAsia="uk-UA"/>
        </w:rPr>
        <w:t xml:space="preserve">Роз'яснення щодо порядку зарахування та повернення банками добровільного внеску на підтримку політичної парті : Лист </w:t>
      </w:r>
      <w:r w:rsidRPr="00AC53A7">
        <w:rPr>
          <w:rFonts w:ascii="Times New Roman" w:eastAsia="Times New Roman" w:hAnsi="Times New Roman" w:cs="Times New Roman"/>
          <w:sz w:val="28"/>
          <w:szCs w:val="28"/>
          <w:lang w:eastAsia="uk-UA"/>
        </w:rPr>
        <w:t xml:space="preserve">Національного Банку України від 26 липня 2016. N 57-0002/62545. </w:t>
      </w:r>
      <w:r w:rsidRPr="00AC53A7">
        <w:rPr>
          <w:rFonts w:ascii="Times New Roman" w:hAnsi="Times New Roman" w:cs="Times New Roman"/>
          <w:sz w:val="28"/>
          <w:szCs w:val="28"/>
        </w:rPr>
        <w:t>URL: http://consultant.parus.ua/?doc=0A7HY24152</w:t>
      </w:r>
    </w:p>
    <w:p w14:paraId="56038DC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eastAsia="Times New Roman" w:hAnsi="Times New Roman" w:cs="Times New Roman"/>
          <w:bCs/>
          <w:sz w:val="28"/>
          <w:szCs w:val="28"/>
          <w:lang w:eastAsia="uk-UA"/>
        </w:rPr>
        <w:t xml:space="preserve">Щодо порядку приймання банками добровільного внеску на підтримку політичної партії : Лист </w:t>
      </w:r>
      <w:r w:rsidRPr="00AC53A7">
        <w:rPr>
          <w:rFonts w:ascii="Times New Roman" w:eastAsia="Times New Roman" w:hAnsi="Times New Roman" w:cs="Times New Roman"/>
          <w:sz w:val="28"/>
          <w:szCs w:val="28"/>
          <w:lang w:eastAsia="uk-UA"/>
        </w:rPr>
        <w:t xml:space="preserve">Національного Банку України від 2 </w:t>
      </w:r>
      <w:r w:rsidRPr="00AC53A7">
        <w:rPr>
          <w:rFonts w:ascii="Times New Roman" w:eastAsia="Times New Roman" w:hAnsi="Times New Roman" w:cs="Times New Roman"/>
          <w:sz w:val="28"/>
          <w:szCs w:val="28"/>
          <w:lang w:eastAsia="uk-UA"/>
        </w:rPr>
        <w:lastRenderedPageBreak/>
        <w:t xml:space="preserve">листопада 2016 N 57-0002/90486. </w:t>
      </w:r>
      <w:r w:rsidRPr="00AC53A7">
        <w:rPr>
          <w:rFonts w:ascii="Times New Roman" w:hAnsi="Times New Roman" w:cs="Times New Roman"/>
          <w:sz w:val="28"/>
          <w:szCs w:val="28"/>
        </w:rPr>
        <w:t>URL: http://consultant.parus.ua/?doc=0ACJJ29A2F</w:t>
      </w:r>
    </w:p>
    <w:p w14:paraId="6162736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Висновки та рекомендації учасників та учасниць міжнародної конференції «Фінансування політичних партій в Україні: чинне законодавство, поточний стан та перспективи» від 15 березня 2017 року. URL: https://rm.coe.int/results-of-the-conference-15-03-2017-ukr/168074eeb5</w:t>
      </w:r>
    </w:p>
    <w:p w14:paraId="18F19F5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aps/>
          <w:sz w:val="28"/>
          <w:szCs w:val="28"/>
        </w:rPr>
        <w:t>П</w:t>
      </w:r>
      <w:r w:rsidRPr="00AC53A7">
        <w:rPr>
          <w:rFonts w:ascii="Times New Roman" w:hAnsi="Times New Roman" w:cs="Times New Roman"/>
          <w:sz w:val="28"/>
          <w:szCs w:val="28"/>
        </w:rPr>
        <w:t>останова</w:t>
      </w:r>
      <w:r w:rsidRPr="00AC53A7">
        <w:rPr>
          <w:rFonts w:ascii="Times New Roman" w:hAnsi="Times New Roman" w:cs="Times New Roman"/>
          <w:caps/>
          <w:sz w:val="28"/>
          <w:szCs w:val="28"/>
        </w:rPr>
        <w:t xml:space="preserve"> Б</w:t>
      </w:r>
      <w:r w:rsidRPr="00AC53A7">
        <w:rPr>
          <w:rFonts w:ascii="Times New Roman" w:hAnsi="Times New Roman" w:cs="Times New Roman"/>
          <w:sz w:val="28"/>
          <w:szCs w:val="28"/>
        </w:rPr>
        <w:t xml:space="preserve">ахмацького районного </w:t>
      </w:r>
      <w:r w:rsidRPr="00AC53A7">
        <w:rPr>
          <w:rFonts w:ascii="Times New Roman" w:hAnsi="Times New Roman" w:cs="Times New Roman"/>
          <w:caps/>
          <w:sz w:val="28"/>
          <w:szCs w:val="28"/>
        </w:rPr>
        <w:t>С</w:t>
      </w:r>
      <w:r w:rsidRPr="00AC53A7">
        <w:rPr>
          <w:rFonts w:ascii="Times New Roman" w:hAnsi="Times New Roman" w:cs="Times New Roman"/>
          <w:sz w:val="28"/>
          <w:szCs w:val="28"/>
        </w:rPr>
        <w:t>уду</w:t>
      </w:r>
      <w:r w:rsidRPr="00AC53A7">
        <w:rPr>
          <w:rFonts w:ascii="Times New Roman" w:hAnsi="Times New Roman" w:cs="Times New Roman"/>
          <w:caps/>
          <w:sz w:val="28"/>
          <w:szCs w:val="28"/>
        </w:rPr>
        <w:t xml:space="preserve"> В</w:t>
      </w:r>
      <w:r w:rsidRPr="00AC53A7">
        <w:rPr>
          <w:rFonts w:ascii="Times New Roman" w:hAnsi="Times New Roman" w:cs="Times New Roman"/>
          <w:sz w:val="28"/>
          <w:szCs w:val="28"/>
        </w:rPr>
        <w:t>ід</w:t>
      </w:r>
      <w:r w:rsidRPr="00AC53A7">
        <w:rPr>
          <w:rFonts w:ascii="Times New Roman" w:hAnsi="Times New Roman" w:cs="Times New Roman"/>
          <w:caps/>
          <w:sz w:val="28"/>
          <w:szCs w:val="28"/>
        </w:rPr>
        <w:t xml:space="preserve"> 13 </w:t>
      </w:r>
      <w:r w:rsidRPr="00AC53A7">
        <w:rPr>
          <w:rFonts w:ascii="Times New Roman" w:hAnsi="Times New Roman" w:cs="Times New Roman"/>
          <w:sz w:val="28"/>
          <w:szCs w:val="28"/>
        </w:rPr>
        <w:t>жовтня</w:t>
      </w:r>
      <w:r w:rsidRPr="00AC53A7">
        <w:rPr>
          <w:rFonts w:ascii="Times New Roman" w:hAnsi="Times New Roman" w:cs="Times New Roman"/>
          <w:caps/>
          <w:sz w:val="28"/>
          <w:szCs w:val="28"/>
        </w:rPr>
        <w:t xml:space="preserve"> 2017 № 728/1912/17 </w:t>
      </w:r>
      <w:r w:rsidRPr="00AC53A7">
        <w:rPr>
          <w:rFonts w:ascii="Times New Roman" w:hAnsi="Times New Roman" w:cs="Times New Roman"/>
          <w:sz w:val="28"/>
          <w:szCs w:val="28"/>
        </w:rPr>
        <w:t>URL: https://verdictum.ligazakon.net/document/69543078</w:t>
      </w:r>
    </w:p>
    <w:p w14:paraId="087AA88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Про затвердження середньострокового плану пріоритетних дій Уряду до 2020 року та плану пріоритетних дій Уряду на 2017 рік : Розпорядження </w:t>
      </w:r>
      <w:r w:rsidRPr="00AC53A7">
        <w:rPr>
          <w:rFonts w:ascii="Times New Roman" w:hAnsi="Times New Roman" w:cs="Times New Roman"/>
          <w:sz w:val="28"/>
          <w:szCs w:val="28"/>
          <w:bdr w:val="none" w:sz="0" w:space="0" w:color="auto" w:frame="1"/>
        </w:rPr>
        <w:t xml:space="preserve">Кабінету Міністрів України </w:t>
      </w:r>
      <w:r w:rsidRPr="00AC53A7">
        <w:rPr>
          <w:rFonts w:ascii="Times New Roman" w:hAnsi="Times New Roman" w:cs="Times New Roman"/>
          <w:sz w:val="28"/>
          <w:szCs w:val="28"/>
        </w:rPr>
        <w:t xml:space="preserve">від </w:t>
      </w:r>
      <w:r w:rsidRPr="00AC53A7">
        <w:rPr>
          <w:rFonts w:ascii="Times New Roman" w:hAnsi="Times New Roman" w:cs="Times New Roman"/>
          <w:sz w:val="28"/>
          <w:szCs w:val="28"/>
          <w:bdr w:val="none" w:sz="0" w:space="0" w:color="auto" w:frame="1"/>
        </w:rPr>
        <w:t xml:space="preserve">3 квітня 2017 р. </w:t>
      </w:r>
      <w:r w:rsidRPr="00AC53A7">
        <w:rPr>
          <w:rFonts w:ascii="Times New Roman" w:hAnsi="Times New Roman" w:cs="Times New Roman"/>
          <w:sz w:val="28"/>
          <w:szCs w:val="28"/>
        </w:rPr>
        <w:t xml:space="preserve">№ </w:t>
      </w:r>
      <w:r w:rsidRPr="00AC53A7">
        <w:rPr>
          <w:rFonts w:ascii="Times New Roman" w:hAnsi="Times New Roman" w:cs="Times New Roman"/>
          <w:bCs/>
          <w:sz w:val="28"/>
          <w:szCs w:val="28"/>
          <w:bdr w:val="none" w:sz="0" w:space="0" w:color="auto" w:frame="1"/>
        </w:rPr>
        <w:t xml:space="preserve">275-р. </w:t>
      </w:r>
      <w:r w:rsidRPr="00AC53A7">
        <w:rPr>
          <w:rFonts w:ascii="Times New Roman" w:hAnsi="Times New Roman" w:cs="Times New Roman"/>
          <w:sz w:val="28"/>
          <w:szCs w:val="28"/>
        </w:rPr>
        <w:t>URL: http://zakon3.rada.gov.ua/laws/show/275-2017-%D1%80</w:t>
      </w:r>
    </w:p>
    <w:p w14:paraId="64A0B176"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color w:val="000000"/>
          <w:sz w:val="28"/>
          <w:szCs w:val="28"/>
        </w:rPr>
        <w:t xml:space="preserve">Тодика Ю.М. Конституційно-правовий статус людини і громадянина в Україні. </w:t>
      </w:r>
      <w:r w:rsidRPr="00AC53A7">
        <w:rPr>
          <w:rFonts w:ascii="Times New Roman" w:hAnsi="Times New Roman" w:cs="Times New Roman"/>
          <w:color w:val="000000"/>
          <w:sz w:val="28"/>
          <w:szCs w:val="28"/>
          <w:shd w:val="clear" w:color="auto" w:fill="FFFFFF"/>
        </w:rPr>
        <w:t>Київ : Концерн «Видавничий дім ІнЮре», 2004. 368 с.</w:t>
      </w:r>
    </w:p>
    <w:p w14:paraId="03C4FB5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Савчин М.В. Конституційне право України : підручник. Київ : Правова єдність, 2009. 1008 с.</w:t>
      </w:r>
    </w:p>
    <w:p w14:paraId="36EA5181"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Актуальні проблеми конституційного права України : підручник / За заг. ред. А.Ю. Олійника. Київ : Видавничий дім «Скіф», 2012. 552 с.</w:t>
      </w:r>
    </w:p>
    <w:p w14:paraId="56459E1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Конституційне право України: підручник. 7-е видання перероблене та доповнене / Під заг. ред. Ю.М. Бисаги та Д.М. Бєлова. Ужгород : Видавничий дім «Гельветика», 2013. 360 с.</w:t>
      </w:r>
    </w:p>
    <w:p w14:paraId="47CF15ED"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Style w:val="A3"/>
          <w:rFonts w:ascii="Times New Roman" w:hAnsi="Times New Roman" w:cs="Times New Roman"/>
          <w:bCs/>
          <w:sz w:val="28"/>
          <w:szCs w:val="28"/>
        </w:rPr>
        <w:t xml:space="preserve">Конституційне </w:t>
      </w:r>
      <w:r w:rsidRPr="00AC53A7">
        <w:rPr>
          <w:rStyle w:val="A3"/>
          <w:rFonts w:ascii="Times New Roman" w:hAnsi="Times New Roman" w:cs="Times New Roman"/>
          <w:sz w:val="28"/>
          <w:szCs w:val="28"/>
        </w:rPr>
        <w:t>право України: Підруч. для студ. вищ. навч. закл. / За ред. В.П. Колісника та Ю.Г. Барабаша. Харків : Право, 2008. 416 с.</w:t>
      </w:r>
      <w:r w:rsidRPr="00AC53A7">
        <w:rPr>
          <w:rFonts w:ascii="Times New Roman" w:hAnsi="Times New Roman" w:cs="Times New Roman"/>
          <w:sz w:val="28"/>
          <w:szCs w:val="28"/>
        </w:rPr>
        <w:t xml:space="preserve"> </w:t>
      </w:r>
    </w:p>
    <w:p w14:paraId="6E88EDB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Поліщук І. Виборчий процес як детермінанта сучасної політики. </w:t>
      </w:r>
      <w:r w:rsidRPr="00AC53A7">
        <w:rPr>
          <w:rFonts w:ascii="Times New Roman" w:hAnsi="Times New Roman" w:cs="Times New Roman"/>
          <w:i/>
          <w:sz w:val="28"/>
          <w:szCs w:val="28"/>
        </w:rPr>
        <w:t>Політичний менеджмент.</w:t>
      </w:r>
      <w:r w:rsidRPr="00AC53A7">
        <w:rPr>
          <w:rFonts w:ascii="Times New Roman" w:hAnsi="Times New Roman" w:cs="Times New Roman"/>
          <w:sz w:val="28"/>
          <w:szCs w:val="28"/>
        </w:rPr>
        <w:t xml:space="preserve"> 2005. № 3. С. 137-146.</w:t>
      </w:r>
    </w:p>
    <w:p w14:paraId="1613EC9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Про Центральну виборчу комісію : Закон </w:t>
      </w:r>
      <w:r w:rsidRPr="00AC53A7">
        <w:rPr>
          <w:rFonts w:ascii="Times New Roman" w:hAnsi="Times New Roman" w:cs="Times New Roman"/>
          <w:sz w:val="28"/>
          <w:szCs w:val="28"/>
          <w:bdr w:val="none" w:sz="0" w:space="0" w:color="auto" w:frame="1"/>
        </w:rPr>
        <w:t xml:space="preserve">України від 30 червня 2004 р. </w:t>
      </w:r>
      <w:r w:rsidRPr="00AC53A7">
        <w:rPr>
          <w:rFonts w:ascii="Times New Roman" w:hAnsi="Times New Roman" w:cs="Times New Roman"/>
          <w:sz w:val="28"/>
          <w:szCs w:val="28"/>
        </w:rPr>
        <w:t>URL: http://zakon3.rada.gov.ua/laws/show/1932-15</w:t>
      </w:r>
    </w:p>
    <w:p w14:paraId="1568C476"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Про Порядок контролю за надходженням, обліком і використанням коштів виборчих фондів політичних партій, кандидати у народні депутати України від яких зареєстровані в загальнодержавному багатомандатному </w:t>
      </w:r>
      <w:r w:rsidRPr="00AC53A7">
        <w:rPr>
          <w:rFonts w:ascii="Times New Roman" w:hAnsi="Times New Roman" w:cs="Times New Roman"/>
          <w:sz w:val="28"/>
          <w:szCs w:val="28"/>
        </w:rPr>
        <w:lastRenderedPageBreak/>
        <w:t xml:space="preserve">виборчому окрузі, та кандидатів у народні депутати України в одномандатних виборчих округах : Постанова Центральної виборчої комісії від </w:t>
      </w:r>
      <w:r w:rsidRPr="00AC53A7">
        <w:rPr>
          <w:rFonts w:ascii="Times New Roman" w:hAnsi="Times New Roman" w:cs="Times New Roman"/>
          <w:sz w:val="28"/>
          <w:szCs w:val="28"/>
          <w:bdr w:val="none" w:sz="0" w:space="0" w:color="auto" w:frame="1"/>
        </w:rPr>
        <w:t xml:space="preserve">16 травня 2014 р. </w:t>
      </w:r>
      <w:r w:rsidRPr="00AC53A7">
        <w:rPr>
          <w:rFonts w:ascii="Times New Roman" w:hAnsi="Times New Roman" w:cs="Times New Roman"/>
          <w:sz w:val="28"/>
          <w:szCs w:val="28"/>
        </w:rPr>
        <w:t>№ </w:t>
      </w:r>
      <w:r w:rsidRPr="00AC53A7">
        <w:rPr>
          <w:rFonts w:ascii="Times New Roman" w:hAnsi="Times New Roman" w:cs="Times New Roman"/>
          <w:sz w:val="28"/>
          <w:szCs w:val="28"/>
          <w:bdr w:val="none" w:sz="0" w:space="0" w:color="auto" w:frame="1"/>
        </w:rPr>
        <w:t xml:space="preserve">618. </w:t>
      </w:r>
      <w:r w:rsidRPr="00AC53A7">
        <w:rPr>
          <w:rFonts w:ascii="Times New Roman" w:hAnsi="Times New Roman" w:cs="Times New Roman"/>
          <w:sz w:val="28"/>
          <w:szCs w:val="28"/>
        </w:rPr>
        <w:t>URL:</w:t>
      </w:r>
      <w:r w:rsidRPr="00AC53A7">
        <w:rPr>
          <w:rFonts w:ascii="Times New Roman" w:hAnsi="Times New Roman" w:cs="Times New Roman"/>
          <w:sz w:val="28"/>
          <w:szCs w:val="28"/>
          <w:bdr w:val="none" w:sz="0" w:space="0" w:color="auto" w:frame="1"/>
        </w:rPr>
        <w:t xml:space="preserve"> http://zakon2.rada.gov.ua/laws/show/v0618359-14/paran12#n12</w:t>
      </w:r>
    </w:p>
    <w:p w14:paraId="6F45A7A6"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Марцеляк О.В. Зарубіжний досвід адміністрування виборів як приклад для України. Закарпатські правові читання : матеріали Х міжнар. наук.-практ. конф. М Ужгород, 19-21 квітня 2018 р. Ужгород : «РІК-У», 2018. Т. 1. С. 82-88. </w:t>
      </w:r>
    </w:p>
    <w:p w14:paraId="5E3D81C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Ustawa z dnia 11 stycznia 2018 r. o zmianie niektórych ustaw w celu zwiększenia udziału obywateli w procesie wybierania, funkcjonowania i kontrolowania niektórych organów publicznych. URL: http://prawo.sejm.gov.pl/isap.nsf/DocDetails.xsp?id=WDU20180000130</w:t>
      </w:r>
    </w:p>
    <w:p w14:paraId="78A81CC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Sześciło D. Jakich zmian potrzebuje Państwowa Komisja Wyborcza i Krajowe Biuro Wyborcze? URL: http://www.batory.org.pl/upload/files/Programy%20operacyjne/Masz%20Glos/PKW_KBW_Dawid%20Szescilo-1.pdf</w:t>
      </w:r>
    </w:p>
    <w:p w14:paraId="64652A07"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eastAsia="Times New Roman" w:hAnsi="Times New Roman" w:cs="Times New Roman"/>
          <w:sz w:val="28"/>
          <w:szCs w:val="28"/>
          <w:lang w:eastAsia="uk-UA"/>
        </w:rPr>
        <w:t>Rzecznik Praw Obywatelskich Adam Bodnar</w:t>
      </w:r>
      <w:r w:rsidRPr="00AC53A7">
        <w:rPr>
          <w:rFonts w:ascii="Times New Roman" w:eastAsia="Times New Roman" w:hAnsi="Times New Roman" w:cs="Times New Roman"/>
          <w:sz w:val="28"/>
          <w:szCs w:val="28"/>
          <w:lang w:val="en-US" w:eastAsia="uk-UA"/>
        </w:rPr>
        <w:t xml:space="preserve">. Warszawa 22.11.2017 </w:t>
      </w:r>
      <w:r w:rsidRPr="00AC53A7">
        <w:rPr>
          <w:rFonts w:ascii="Times New Roman" w:hAnsi="Times New Roman" w:cs="Times New Roman"/>
          <w:sz w:val="28"/>
          <w:szCs w:val="28"/>
        </w:rPr>
        <w:t>r</w:t>
      </w:r>
      <w:r w:rsidRPr="00AC53A7">
        <w:rPr>
          <w:rFonts w:ascii="Times New Roman" w:hAnsi="Times New Roman" w:cs="Times New Roman"/>
          <w:sz w:val="28"/>
          <w:szCs w:val="28"/>
          <w:lang w:val="en-US"/>
        </w:rPr>
        <w:t xml:space="preserve">. </w:t>
      </w:r>
      <w:r w:rsidRPr="00AC53A7">
        <w:rPr>
          <w:rFonts w:ascii="Times New Roman" w:hAnsi="Times New Roman" w:cs="Times New Roman"/>
          <w:sz w:val="28"/>
          <w:szCs w:val="28"/>
        </w:rPr>
        <w:t>URL:</w:t>
      </w:r>
      <w:r w:rsidRPr="00AC53A7">
        <w:rPr>
          <w:rFonts w:ascii="Times New Roman" w:hAnsi="Times New Roman" w:cs="Times New Roman"/>
          <w:sz w:val="28"/>
          <w:szCs w:val="28"/>
          <w:lang w:val="en-US"/>
        </w:rPr>
        <w:t xml:space="preserve"> </w:t>
      </w:r>
      <w:r w:rsidRPr="00AC53A7">
        <w:rPr>
          <w:rFonts w:ascii="Times New Roman" w:hAnsi="Times New Roman" w:cs="Times New Roman"/>
          <w:sz w:val="28"/>
          <w:szCs w:val="28"/>
        </w:rPr>
        <w:t>https://www.rpo.gov.pl/sites/default/files/RPO%20w%20spraswie%20zmian%20w%20ordynacji%20wyborczej%2022.11.2017.pdf</w:t>
      </w:r>
    </w:p>
    <w:p w14:paraId="180A34A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Uziębło P. Opinia prawna w sprawie zmian w kodeksie wyborczym wprowadzanych ustawą z dnia 14 grudnia 2017 r. URL: http://www.batory.org.pl/upload/files/Programy%20operacyjne/Masz%20Glos/Opinia%20prawna%20w%20sprawie%20zmian%20w%20kodeksie%20wyborczym%20wprowadzanych%20ustawa%20z%20dnia%2014%20grudnia%202017r.pdf</w:t>
      </w:r>
    </w:p>
    <w:p w14:paraId="5A93741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lang w:val="en-US"/>
        </w:rPr>
      </w:pPr>
      <w:r w:rsidRPr="00AC53A7">
        <w:rPr>
          <w:rFonts w:ascii="Times New Roman" w:hAnsi="Times New Roman" w:cs="Times New Roman"/>
          <w:sz w:val="28"/>
          <w:szCs w:val="28"/>
        </w:rPr>
        <w:t xml:space="preserve"> Buczkowski</w:t>
      </w:r>
      <w:r w:rsidRPr="00AC53A7">
        <w:rPr>
          <w:rFonts w:ascii="Times New Roman" w:hAnsi="Times New Roman" w:cs="Times New Roman"/>
          <w:sz w:val="28"/>
          <w:szCs w:val="28"/>
          <w:lang w:val="en-US"/>
        </w:rPr>
        <w:t xml:space="preserve"> </w:t>
      </w:r>
      <w:r w:rsidRPr="00AC53A7">
        <w:rPr>
          <w:rFonts w:ascii="Times New Roman" w:hAnsi="Times New Roman" w:cs="Times New Roman"/>
          <w:sz w:val="28"/>
          <w:szCs w:val="28"/>
        </w:rPr>
        <w:t xml:space="preserve">Ł. Zasady weryfikacji wyborów parlamentarnych w IV i V Republice Francuskiej. </w:t>
      </w:r>
      <w:r w:rsidRPr="00AC53A7">
        <w:rPr>
          <w:rFonts w:ascii="Times New Roman" w:hAnsi="Times New Roman" w:cs="Times New Roman"/>
          <w:i/>
          <w:sz w:val="28"/>
          <w:szCs w:val="28"/>
        </w:rPr>
        <w:t>Przegląd prawa konstytucyjnego</w:t>
      </w:r>
      <w:r w:rsidRPr="00AC53A7">
        <w:rPr>
          <w:rFonts w:ascii="Times New Roman" w:hAnsi="Times New Roman" w:cs="Times New Roman"/>
          <w:i/>
          <w:sz w:val="28"/>
          <w:szCs w:val="28"/>
          <w:lang w:val="en-US"/>
        </w:rPr>
        <w:t>.</w:t>
      </w:r>
      <w:r w:rsidRPr="00AC53A7">
        <w:rPr>
          <w:rFonts w:ascii="Times New Roman" w:hAnsi="Times New Roman" w:cs="Times New Roman"/>
          <w:sz w:val="28"/>
          <w:szCs w:val="28"/>
        </w:rPr>
        <w:t xml:space="preserve"> 2012. № 1. </w:t>
      </w:r>
      <w:r w:rsidRPr="00AC53A7">
        <w:rPr>
          <w:rFonts w:ascii="Times New Roman" w:hAnsi="Times New Roman" w:cs="Times New Roman"/>
          <w:sz w:val="28"/>
          <w:szCs w:val="28"/>
          <w:lang w:val="en-US"/>
        </w:rPr>
        <w:t>S</w:t>
      </w:r>
      <w:r w:rsidRPr="00AC53A7">
        <w:rPr>
          <w:rFonts w:ascii="Times New Roman" w:hAnsi="Times New Roman" w:cs="Times New Roman"/>
          <w:sz w:val="28"/>
          <w:szCs w:val="28"/>
        </w:rPr>
        <w:t xml:space="preserve">. 93-104. </w:t>
      </w:r>
    </w:p>
    <w:p w14:paraId="65D871E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lang w:val="en-US"/>
        </w:rPr>
      </w:pPr>
      <w:r w:rsidRPr="00AC53A7">
        <w:rPr>
          <w:rFonts w:ascii="Times New Roman" w:hAnsi="Times New Roman" w:cs="Times New Roman"/>
          <w:sz w:val="28"/>
          <w:szCs w:val="28"/>
        </w:rPr>
        <w:t xml:space="preserve">Хромова Ю.О. Організаційно-правовий механізм державного регулювання виборчого процесу в Україні : дис. … канд. наук з держ. управління : 25.00.02. Одеса, 2014. 251 с. </w:t>
      </w:r>
    </w:p>
    <w:p w14:paraId="3B95F6C5"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lang w:val="en-US"/>
        </w:rPr>
      </w:pPr>
      <w:r w:rsidRPr="00AC53A7">
        <w:rPr>
          <w:rFonts w:ascii="Times New Roman" w:hAnsi="Times New Roman" w:cs="Times New Roman"/>
          <w:bCs/>
          <w:sz w:val="28"/>
          <w:szCs w:val="28"/>
          <w:shd w:val="clear" w:color="auto" w:fill="FFFFFF"/>
        </w:rPr>
        <w:lastRenderedPageBreak/>
        <w:t xml:space="preserve">Par Centrālo vēlēšanu komisiju. </w:t>
      </w:r>
      <w:r w:rsidRPr="00AC53A7">
        <w:rPr>
          <w:rFonts w:ascii="Times New Roman" w:hAnsi="Times New Roman" w:cs="Times New Roman"/>
          <w:sz w:val="28"/>
          <w:szCs w:val="28"/>
        </w:rPr>
        <w:t>URL:</w:t>
      </w:r>
      <w:r w:rsidRPr="00AC53A7">
        <w:rPr>
          <w:rFonts w:ascii="Times New Roman" w:hAnsi="Times New Roman" w:cs="Times New Roman"/>
          <w:bCs/>
          <w:sz w:val="28"/>
          <w:szCs w:val="28"/>
          <w:shd w:val="clear" w:color="auto" w:fill="FFFFFF"/>
        </w:rPr>
        <w:t xml:space="preserve"> https://likumi.lv/doc.php?id=57703</w:t>
      </w:r>
    </w:p>
    <w:p w14:paraId="0328AD3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lang w:val="ru-RU"/>
        </w:rPr>
      </w:pPr>
      <w:r w:rsidRPr="00AC53A7">
        <w:rPr>
          <w:rFonts w:ascii="Times New Roman" w:hAnsi="Times New Roman" w:cs="Times New Roman"/>
          <w:sz w:val="28"/>
          <w:szCs w:val="28"/>
        </w:rPr>
        <w:t xml:space="preserve">Марцеляк С.М. Виборчі фонди як джерело фінансування передвиборної агітації на парламентських виборах. Закарпатські правові читання : матеріали Х міжнар. наук.-практ. конф. М Ужгород, 19-21 квітня 2018 р. Ужгород : «РІК-У», 2018. Т. 1. С. 88-94. </w:t>
      </w:r>
    </w:p>
    <w:p w14:paraId="4A8A2C6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lang w:val="ru-RU"/>
        </w:rPr>
      </w:pPr>
      <w:r w:rsidRPr="00AC53A7">
        <w:rPr>
          <w:rFonts w:ascii="Times New Roman" w:hAnsi="Times New Roman" w:cs="Times New Roman"/>
          <w:bCs/>
          <w:sz w:val="28"/>
          <w:szCs w:val="28"/>
        </w:rPr>
        <w:t>Науково-практичний коментар до Закону України «Про вибори народних депутатів України» / під редакцією Мусіяки В.Л. Київ : Дрім Арт, 2012. 672 с.</w:t>
      </w:r>
    </w:p>
    <w:p w14:paraId="31D5B326"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lang w:val="ru-RU"/>
        </w:rPr>
      </w:pPr>
      <w:r w:rsidRPr="00AC53A7">
        <w:rPr>
          <w:rStyle w:val="Strong"/>
          <w:rFonts w:ascii="Times New Roman" w:hAnsi="Times New Roman" w:cs="Times New Roman"/>
          <w:b w:val="0"/>
          <w:sz w:val="28"/>
          <w:szCs w:val="28"/>
          <w:shd w:val="clear" w:color="auto" w:fill="FFFFFF"/>
        </w:rPr>
        <w:t>Шеверєва В.Є.</w:t>
      </w:r>
      <w:r w:rsidRPr="00AC53A7">
        <w:rPr>
          <w:rFonts w:ascii="Times New Roman" w:hAnsi="Times New Roman" w:cs="Times New Roman"/>
          <w:sz w:val="28"/>
          <w:szCs w:val="28"/>
        </w:rPr>
        <w:t xml:space="preserve"> </w:t>
      </w:r>
      <w:r w:rsidRPr="00AC53A7">
        <w:rPr>
          <w:rFonts w:ascii="Times New Roman" w:hAnsi="Times New Roman" w:cs="Times New Roman"/>
          <w:sz w:val="28"/>
          <w:szCs w:val="28"/>
          <w:shd w:val="clear" w:color="auto" w:fill="FFFFFF"/>
        </w:rPr>
        <w:t xml:space="preserve">Питання внесків до виборчих фондів під час парламентських та місцевих виборів. </w:t>
      </w:r>
      <w:r w:rsidRPr="00AC53A7">
        <w:rPr>
          <w:rFonts w:ascii="Times New Roman" w:hAnsi="Times New Roman" w:cs="Times New Roman"/>
          <w:bCs/>
          <w:i/>
          <w:sz w:val="28"/>
          <w:szCs w:val="28"/>
        </w:rPr>
        <w:t>Юридичний науковий електронний журнал</w:t>
      </w:r>
      <w:r w:rsidRPr="00AC53A7">
        <w:rPr>
          <w:rFonts w:ascii="Times New Roman" w:hAnsi="Times New Roman" w:cs="Times New Roman"/>
          <w:bCs/>
          <w:sz w:val="28"/>
          <w:szCs w:val="28"/>
        </w:rPr>
        <w:t xml:space="preserve">. 2017. № 4. С. 33-39. </w:t>
      </w:r>
      <w:r w:rsidRPr="00AC53A7">
        <w:rPr>
          <w:rFonts w:ascii="Times New Roman" w:hAnsi="Times New Roman" w:cs="Times New Roman"/>
          <w:sz w:val="28"/>
          <w:szCs w:val="28"/>
        </w:rPr>
        <w:t>URL: http://lsej.org.ua/4_2017/9.pdf</w:t>
      </w:r>
    </w:p>
    <w:p w14:paraId="6E4699D6"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lang w:val="ru-RU"/>
        </w:rPr>
      </w:pPr>
      <w:r w:rsidRPr="00AC53A7">
        <w:rPr>
          <w:rFonts w:ascii="Times New Roman" w:hAnsi="Times New Roman" w:cs="Times New Roman"/>
          <w:sz w:val="28"/>
          <w:szCs w:val="28"/>
        </w:rPr>
        <w:t xml:space="preserve">Про затвердження Інструкції про порядок відкриття, використання і закриття рахунків у національній та іноземних валютах : Постанова Національного банку України від </w:t>
      </w:r>
      <w:r w:rsidRPr="00AC53A7">
        <w:rPr>
          <w:rFonts w:ascii="Times New Roman" w:hAnsi="Times New Roman" w:cs="Times New Roman"/>
          <w:sz w:val="28"/>
          <w:szCs w:val="28"/>
          <w:bdr w:val="none" w:sz="0" w:space="0" w:color="auto" w:frame="1"/>
        </w:rPr>
        <w:t xml:space="preserve">12 листопада 2003 р. </w:t>
      </w:r>
      <w:r w:rsidRPr="00AC53A7">
        <w:rPr>
          <w:rFonts w:ascii="Times New Roman" w:hAnsi="Times New Roman" w:cs="Times New Roman"/>
          <w:sz w:val="28"/>
          <w:szCs w:val="28"/>
        </w:rPr>
        <w:t>№ </w:t>
      </w:r>
      <w:r w:rsidRPr="00AC53A7">
        <w:rPr>
          <w:rFonts w:ascii="Times New Roman" w:hAnsi="Times New Roman" w:cs="Times New Roman"/>
          <w:sz w:val="28"/>
          <w:szCs w:val="28"/>
          <w:bdr w:val="none" w:sz="0" w:space="0" w:color="auto" w:frame="1"/>
        </w:rPr>
        <w:t>492 http://zakon2.rada.gov.ua/laws/show/z1172-03</w:t>
      </w:r>
    </w:p>
    <w:p w14:paraId="2588893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Ustawa z dnia 27 września 1990 r. o wyborze Prezydenta Rzeczypospolitej Polskiej. URL: http://prawo.sejm.gov.pl/isap.nsf/DocDetails.xsp?id=WDU19900670398 </w:t>
      </w:r>
    </w:p>
    <w:p w14:paraId="02043715"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Ustawa z dnia 16 lipca 1998 r. - Ordynacja wyborcza do rad gmin, rad powiatów i sejmików województw. URL:  http://prawo.sejm.gov.pl/isap.nsf/DocDetails.xsp?id=WDU19980950602</w:t>
      </w:r>
    </w:p>
    <w:p w14:paraId="76C1D407" w14:textId="77777777" w:rsidR="003C0FC1" w:rsidRPr="00AC53A7" w:rsidRDefault="008C3C66" w:rsidP="003C0FC1">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Ustawa z dnia 12 kwietnia 2001 r. Ordynacja wyborcza do Sejmu Rzeczypospolitej Polskiej i do Senatu Rzeczypospolitej Polskiej. URL: http://prawo.sejm.gov.pl/isap.nsf/download.xsp/WDU20010460499/O/D20010499.pdf</w:t>
      </w:r>
    </w:p>
    <w:p w14:paraId="04F0019E" w14:textId="77777777" w:rsidR="008C3C66" w:rsidRPr="00AC53A7" w:rsidRDefault="008C3C66" w:rsidP="003C0FC1">
      <w:pPr>
        <w:pStyle w:val="ListParagraph"/>
        <w:numPr>
          <w:ilvl w:val="0"/>
          <w:numId w:val="6"/>
        </w:numPr>
        <w:spacing w:after="0" w:line="360" w:lineRule="auto"/>
        <w:ind w:left="0" w:firstLine="709"/>
        <w:jc w:val="both"/>
        <w:rPr>
          <w:rStyle w:val="Hyperlink"/>
          <w:rFonts w:ascii="Times New Roman" w:hAnsi="Times New Roman" w:cs="Times New Roman"/>
          <w:color w:val="auto"/>
          <w:sz w:val="28"/>
          <w:szCs w:val="28"/>
          <w:u w:val="none"/>
        </w:rPr>
      </w:pPr>
      <w:r w:rsidRPr="00AC53A7">
        <w:rPr>
          <w:rFonts w:ascii="Times New Roman" w:hAnsi="Times New Roman" w:cs="Times New Roman"/>
          <w:color w:val="000000"/>
          <w:sz w:val="28"/>
          <w:szCs w:val="28"/>
        </w:rPr>
        <w:t xml:space="preserve">Ustawa z dnia 20 czerwca 2002 r. o bezpośrednim wyborze wójta, burmistrza i prezydenta miasta. </w:t>
      </w:r>
      <w:r w:rsidRPr="00AC53A7">
        <w:rPr>
          <w:rFonts w:ascii="Times New Roman" w:hAnsi="Times New Roman" w:cs="Times New Roman"/>
          <w:sz w:val="28"/>
          <w:szCs w:val="28"/>
        </w:rPr>
        <w:t>URL: http://prawo.sejm.gov.pl/isap.nsf/DocDetails.xsp?id=WDU20021130984</w:t>
      </w:r>
    </w:p>
    <w:p w14:paraId="067AB23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olor w:val="000000"/>
          <w:sz w:val="28"/>
          <w:szCs w:val="28"/>
        </w:rPr>
        <w:lastRenderedPageBreak/>
        <w:t xml:space="preserve">Ustawa z dnia 23 stycznia 2004 r. Ordynacja wyborcza do Parlamentu Europejskiego. </w:t>
      </w:r>
      <w:r w:rsidRPr="00AC53A7">
        <w:rPr>
          <w:rFonts w:ascii="Times New Roman" w:hAnsi="Times New Roman" w:cs="Times New Roman"/>
          <w:sz w:val="28"/>
          <w:szCs w:val="28"/>
        </w:rPr>
        <w:t>URL: http://prawo.sejm.gov.pl/isap.nsf/DocDetails.xsp?id=WDU20040250219</w:t>
      </w:r>
    </w:p>
    <w:p w14:paraId="2C12A03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Biłgorajski A., Ławniczak A., Strzałkowski T. Kodeks wyborczy. Komentarz. Tom 1 Komentarz do artykułów 1–151. Katowice : Wydawnictwo Uniwersytetu Śląskiego, 2017. 288 </w:t>
      </w:r>
      <w:r w:rsidRPr="00AC53A7">
        <w:rPr>
          <w:rFonts w:ascii="Times New Roman" w:hAnsi="Times New Roman" w:cs="Times New Roman"/>
          <w:sz w:val="28"/>
          <w:szCs w:val="28"/>
          <w:lang w:val="en-US"/>
        </w:rPr>
        <w:t>s</w:t>
      </w:r>
      <w:r w:rsidRPr="00AC53A7">
        <w:rPr>
          <w:rFonts w:ascii="Times New Roman" w:hAnsi="Times New Roman" w:cs="Times New Roman"/>
          <w:sz w:val="28"/>
          <w:szCs w:val="28"/>
        </w:rPr>
        <w:t>.</w:t>
      </w:r>
    </w:p>
    <w:p w14:paraId="61997ACE"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Гебетнер С. Засади фінансування парламентської виборчої кампанії, а також фінансування політичних партій у Польщі. Політичні фінанси: регулювання і практика : матеріали міжнар. конф., м. Київ, 29 квітня 2002 р. Київ : Фонд «Європа XXI», 2002. С. 78-86.</w:t>
      </w:r>
    </w:p>
    <w:p w14:paraId="5809115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olor w:val="000000"/>
          <w:sz w:val="28"/>
          <w:szCs w:val="28"/>
        </w:rPr>
        <w:t xml:space="preserve">Ustawa z dnia 10 października 2002 r. o minimalnym wynagrodzeniu za pracę. </w:t>
      </w:r>
      <w:r w:rsidRPr="00AC53A7">
        <w:rPr>
          <w:rFonts w:ascii="Times New Roman" w:hAnsi="Times New Roman" w:cs="Times New Roman"/>
          <w:sz w:val="28"/>
          <w:szCs w:val="28"/>
        </w:rPr>
        <w:t>URL: http://prawo.sejm.gov.pl/isap.nsf/DocDetails.xsp?id=WDU20022001679</w:t>
      </w:r>
    </w:p>
    <w:p w14:paraId="6EEB350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Шевченко T.C. Правове регулювання передвиборної агітації у засобах масової інформації: сучасний стан та перспективи вдосконалення. </w:t>
      </w:r>
      <w:r w:rsidRPr="00AC53A7">
        <w:rPr>
          <w:rFonts w:ascii="Times New Roman" w:hAnsi="Times New Roman" w:cs="Times New Roman"/>
          <w:i/>
          <w:sz w:val="28"/>
          <w:szCs w:val="28"/>
        </w:rPr>
        <w:t>Наукові записки НаУКМА. Юридичні науки.</w:t>
      </w:r>
      <w:r w:rsidRPr="00AC53A7">
        <w:rPr>
          <w:rFonts w:ascii="Times New Roman" w:hAnsi="Times New Roman" w:cs="Times New Roman"/>
          <w:sz w:val="28"/>
          <w:szCs w:val="28"/>
        </w:rPr>
        <w:t xml:space="preserve"> 2012. Т. 129. С. 92-97.</w:t>
      </w:r>
    </w:p>
    <w:p w14:paraId="505D77F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Кравченко В.В. Конституційне право України: Навч. посіб. – 2-ге вид., доп. Київ : Атіка, 2002. 480 с.</w:t>
      </w:r>
    </w:p>
    <w:p w14:paraId="2CD07B2D"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Коваленко Р.О. Передвиборна агітація на виборах президентів України та США: конституційно-порівняльне дослідження</w:t>
      </w:r>
      <w:r w:rsidRPr="00AC53A7">
        <w:rPr>
          <w:rFonts w:ascii="Times New Roman" w:hAnsi="Times New Roman" w:cs="Times New Roman"/>
          <w:color w:val="000000" w:themeColor="text1"/>
          <w:sz w:val="28"/>
          <w:szCs w:val="28"/>
        </w:rPr>
        <w:t>: автореф. дис. на здобуття наук. ступеня канд. юрид. наук : спец. 12.00.02 «конституційне право; муніципальне право». Одеса, 2017. 21 с.</w:t>
      </w:r>
    </w:p>
    <w:p w14:paraId="5512408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Tabaszewski R.K. Instytucjonalno-prawne uwarunkowania kampanii wyborczych w Polsce. Zagadnienia wybrane. URL:  https://depot.ceon.pl/bitstream/handle/123456789/5557/Tabaszewski%2C%20Instytucjonalno-prawne%20uwarunkowania%20kampanii%20wyborczych%20w%20Polsce.%20Zagadnienia%20wybrane.pdf?sequence=1&amp;isAllowed=y</w:t>
      </w:r>
    </w:p>
    <w:p w14:paraId="3841F99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olor w:val="000000"/>
          <w:sz w:val="28"/>
          <w:szCs w:val="28"/>
          <w:shd w:val="clear" w:color="auto" w:fill="FFFFFF"/>
        </w:rPr>
        <w:t xml:space="preserve">Шведа Ю. </w:t>
      </w:r>
      <w:r w:rsidRPr="00AC53A7">
        <w:rPr>
          <w:rStyle w:val="Strong"/>
          <w:rFonts w:ascii="Times New Roman" w:hAnsi="Times New Roman" w:cs="Times New Roman"/>
          <w:b w:val="0"/>
          <w:color w:val="000000"/>
          <w:sz w:val="28"/>
          <w:szCs w:val="28"/>
          <w:shd w:val="clear" w:color="auto" w:fill="FFFFFF"/>
        </w:rPr>
        <w:t>Політичні партії у виборах: Теорія та практика виборчої кампанії:</w:t>
      </w:r>
      <w:r w:rsidRPr="00AC53A7">
        <w:rPr>
          <w:rFonts w:ascii="Times New Roman" w:hAnsi="Times New Roman" w:cs="Times New Roman"/>
          <w:b/>
          <w:color w:val="000000"/>
          <w:sz w:val="28"/>
          <w:szCs w:val="28"/>
          <w:shd w:val="clear" w:color="auto" w:fill="FFFFFF"/>
        </w:rPr>
        <w:t xml:space="preserve"> </w:t>
      </w:r>
      <w:r w:rsidRPr="00AC53A7">
        <w:rPr>
          <w:rFonts w:ascii="Times New Roman" w:hAnsi="Times New Roman" w:cs="Times New Roman"/>
          <w:color w:val="000000"/>
          <w:sz w:val="28"/>
          <w:szCs w:val="28"/>
          <w:shd w:val="clear" w:color="auto" w:fill="FFFFFF"/>
        </w:rPr>
        <w:t>Навчально-методичний посібник. Київ : Знання, 2012. 373 с.</w:t>
      </w:r>
    </w:p>
    <w:p w14:paraId="5612114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Style w:val="Strong"/>
          <w:rFonts w:ascii="Times New Roman" w:hAnsi="Times New Roman" w:cs="Times New Roman"/>
          <w:b w:val="0"/>
          <w:sz w:val="28"/>
          <w:szCs w:val="28"/>
          <w:bdr w:val="none" w:sz="0" w:space="0" w:color="auto" w:frame="1"/>
          <w:shd w:val="clear" w:color="auto" w:fill="FFFFFF"/>
        </w:rPr>
        <w:lastRenderedPageBreak/>
        <w:t>Кориженко Д.</w:t>
      </w:r>
      <w:r w:rsidRPr="00AC53A7">
        <w:rPr>
          <w:rStyle w:val="Strong"/>
          <w:rFonts w:ascii="Times New Roman" w:hAnsi="Times New Roman" w:cs="Times New Roman"/>
          <w:sz w:val="28"/>
          <w:szCs w:val="28"/>
          <w:bdr w:val="none" w:sz="0" w:space="0" w:color="auto" w:frame="1"/>
          <w:shd w:val="clear" w:color="auto" w:fill="FFFFFF"/>
        </w:rPr>
        <w:t xml:space="preserve"> </w:t>
      </w:r>
      <w:r w:rsidRPr="00AC53A7">
        <w:rPr>
          <w:rFonts w:ascii="Times New Roman" w:hAnsi="Times New Roman" w:cs="Times New Roman"/>
          <w:sz w:val="28"/>
          <w:szCs w:val="28"/>
        </w:rPr>
        <w:t xml:space="preserve">Проблемні аспекти відповідальності за порушення у сфері фінансування передвиборної агітації. URL: </w:t>
      </w:r>
      <w:r w:rsidRPr="00AC53A7">
        <w:rPr>
          <w:rFonts w:ascii="Times New Roman" w:hAnsi="Times New Roman" w:cs="Times New Roman"/>
          <w:iCs/>
          <w:sz w:val="28"/>
          <w:szCs w:val="28"/>
          <w:bdr w:val="none" w:sz="0" w:space="0" w:color="auto" w:frame="1"/>
          <w:shd w:val="clear" w:color="auto" w:fill="FFFFFF"/>
        </w:rPr>
        <w:t>http://parlament.org.ua/2004/03/09/problemni-aspekti-vidpovidalnosti/</w:t>
      </w:r>
    </w:p>
    <w:p w14:paraId="0E2E3D7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Кримінальний кодекс України від 5 квітня 2001 р. URL: http://zakon3.rada.gov.ua/laws/show/2341-14</w:t>
      </w:r>
    </w:p>
    <w:p w14:paraId="1EF9DD0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Кодекс України про адміністративні правопорушення від 7 грудня 1984 р. URL: http://zakon5.rada.gov.ua/laws/show/80731-10</w:t>
      </w:r>
    </w:p>
    <w:p w14:paraId="72A1D9C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kern w:val="36"/>
          <w:sz w:val="28"/>
          <w:szCs w:val="28"/>
        </w:rPr>
        <w:t xml:space="preserve">Рекомендація Комітету міністрів Ради Європи державам-членам «Про загальні правила боротьби з корупцією при фінансуванні політичних партій і виборчих кампаній» </w:t>
      </w:r>
      <w:r w:rsidRPr="00AC53A7">
        <w:rPr>
          <w:rFonts w:ascii="Times New Roman" w:hAnsi="Times New Roman" w:cs="Times New Roman"/>
          <w:sz w:val="28"/>
          <w:szCs w:val="28"/>
        </w:rPr>
        <w:t xml:space="preserve">від </w:t>
      </w:r>
      <w:r w:rsidRPr="00AC53A7">
        <w:rPr>
          <w:rFonts w:ascii="Times New Roman" w:hAnsi="Times New Roman" w:cs="Times New Roman"/>
          <w:sz w:val="28"/>
          <w:szCs w:val="28"/>
          <w:bdr w:val="none" w:sz="0" w:space="0" w:color="auto" w:frame="1"/>
        </w:rPr>
        <w:t xml:space="preserve">8 квітня 2003 р. </w:t>
      </w:r>
      <w:r w:rsidRPr="00AC53A7">
        <w:rPr>
          <w:rFonts w:ascii="Times New Roman" w:hAnsi="Times New Roman" w:cs="Times New Roman"/>
          <w:sz w:val="28"/>
          <w:szCs w:val="28"/>
        </w:rPr>
        <w:t>URL: http://zakon3.rada.gov.ua/laws/show/994_867</w:t>
      </w:r>
    </w:p>
    <w:p w14:paraId="462C2E3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Статут партії «Блок Петра Порошенка «Солідарність». URL: http://solydarnist.org/wp-content/uploads/2016/12/statut_solidarnist.pdf</w:t>
      </w:r>
    </w:p>
    <w:p w14:paraId="27F4B63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Про затвердження форм заяв у сфері державної реєстрації юридичних осіб, фізичних осіб - підприємців та громадських формувань : Наказ Міністерства юстиції</w:t>
      </w:r>
      <w:r w:rsidRPr="00AC53A7">
        <w:rPr>
          <w:rFonts w:ascii="Times New Roman" w:hAnsi="Times New Roman" w:cs="Times New Roman"/>
          <w:sz w:val="28"/>
          <w:szCs w:val="28"/>
          <w:bdr w:val="none" w:sz="0" w:space="0" w:color="auto" w:frame="1"/>
        </w:rPr>
        <w:t xml:space="preserve"> України </w:t>
      </w:r>
      <w:r w:rsidRPr="00AC53A7">
        <w:rPr>
          <w:rFonts w:ascii="Times New Roman" w:hAnsi="Times New Roman" w:cs="Times New Roman"/>
          <w:sz w:val="28"/>
          <w:szCs w:val="28"/>
        </w:rPr>
        <w:t xml:space="preserve">від </w:t>
      </w:r>
      <w:r w:rsidRPr="00AC53A7">
        <w:rPr>
          <w:rFonts w:ascii="Times New Roman" w:hAnsi="Times New Roman" w:cs="Times New Roman"/>
          <w:sz w:val="28"/>
          <w:szCs w:val="28"/>
          <w:bdr w:val="none" w:sz="0" w:space="0" w:color="auto" w:frame="1"/>
        </w:rPr>
        <w:t xml:space="preserve">18 листопада 2016 р. </w:t>
      </w:r>
      <w:r w:rsidRPr="00AC53A7">
        <w:rPr>
          <w:rFonts w:ascii="Times New Roman" w:hAnsi="Times New Roman" w:cs="Times New Roman"/>
          <w:sz w:val="28"/>
          <w:szCs w:val="28"/>
        </w:rPr>
        <w:t>№ </w:t>
      </w:r>
      <w:r w:rsidRPr="00AC53A7">
        <w:rPr>
          <w:rFonts w:ascii="Times New Roman" w:hAnsi="Times New Roman" w:cs="Times New Roman"/>
          <w:bCs/>
          <w:sz w:val="28"/>
          <w:szCs w:val="28"/>
          <w:bdr w:val="none" w:sz="0" w:space="0" w:color="auto" w:frame="1"/>
        </w:rPr>
        <w:t xml:space="preserve">3268/5 </w:t>
      </w:r>
      <w:r w:rsidRPr="00AC53A7">
        <w:rPr>
          <w:rFonts w:ascii="Times New Roman" w:hAnsi="Times New Roman" w:cs="Times New Roman"/>
          <w:sz w:val="28"/>
          <w:szCs w:val="28"/>
        </w:rPr>
        <w:t>URL: http://zakon5.rada.gov.ua/laws/show/z1500-16</w:t>
      </w:r>
    </w:p>
    <w:p w14:paraId="71FE259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Цивільний кодекс України від </w:t>
      </w:r>
      <w:r w:rsidRPr="00AC53A7">
        <w:rPr>
          <w:rFonts w:ascii="Times New Roman" w:hAnsi="Times New Roman" w:cs="Times New Roman"/>
          <w:sz w:val="28"/>
          <w:szCs w:val="28"/>
          <w:bdr w:val="none" w:sz="0" w:space="0" w:color="auto" w:frame="1"/>
        </w:rPr>
        <w:t xml:space="preserve">16 січня 2003 р. </w:t>
      </w:r>
      <w:r w:rsidRPr="00AC53A7">
        <w:rPr>
          <w:rFonts w:ascii="Times New Roman" w:hAnsi="Times New Roman" w:cs="Times New Roman"/>
          <w:sz w:val="28"/>
          <w:szCs w:val="28"/>
        </w:rPr>
        <w:t>URL: http://zakon3.rada.gov.ua/laws/show/435-15/paran562#n562</w:t>
      </w:r>
    </w:p>
    <w:p w14:paraId="3DF580CD"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Жеков Д.В. Припинення юридичних осіб за цивільним законодавством України </w:t>
      </w:r>
      <w:r w:rsidRPr="00AC53A7">
        <w:rPr>
          <w:rFonts w:ascii="Times New Roman" w:hAnsi="Times New Roman" w:cs="Times New Roman"/>
          <w:color w:val="000000" w:themeColor="text1"/>
          <w:sz w:val="28"/>
          <w:szCs w:val="28"/>
        </w:rPr>
        <w:t>: автореф. дис. на здобуття наук. ступеня канд. юрид. наук : спец. 12.00.03 «</w:t>
      </w:r>
      <w:r w:rsidRPr="00AC53A7">
        <w:rPr>
          <w:rFonts w:ascii="Times New Roman" w:hAnsi="Times New Roman" w:cs="Times New Roman"/>
          <w:sz w:val="28"/>
          <w:szCs w:val="28"/>
        </w:rPr>
        <w:t>цивільне право і цивільний процес; сімейне право; міжнародне приватне право». Одеса, 2015. 20 с.</w:t>
      </w:r>
    </w:p>
    <w:p w14:paraId="0E5B1C0E"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Коверзнєв М., Коверзнєва Г. Правовий аспект реорганізації юридичних осіб. </w:t>
      </w:r>
      <w:r w:rsidRPr="00AC53A7">
        <w:rPr>
          <w:rFonts w:ascii="Times New Roman" w:hAnsi="Times New Roman" w:cs="Times New Roman"/>
          <w:i/>
          <w:sz w:val="28"/>
          <w:szCs w:val="28"/>
        </w:rPr>
        <w:t>Підприємництво господарство і право.</w:t>
      </w:r>
      <w:r w:rsidRPr="00AC53A7">
        <w:rPr>
          <w:rFonts w:ascii="Times New Roman" w:hAnsi="Times New Roman" w:cs="Times New Roman"/>
          <w:sz w:val="28"/>
          <w:szCs w:val="28"/>
        </w:rPr>
        <w:t>2017. № 6. С. 29-31.</w:t>
      </w:r>
    </w:p>
    <w:p w14:paraId="585007E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rPr>
        <w:t xml:space="preserve">Юркевич Ю.М. Припинення юридичних осіб з правонаступництвом </w:t>
      </w:r>
      <w:r w:rsidRPr="00AC53A7">
        <w:rPr>
          <w:rFonts w:ascii="Times New Roman" w:hAnsi="Times New Roman" w:cs="Times New Roman"/>
          <w:color w:val="000000" w:themeColor="text1"/>
          <w:sz w:val="28"/>
          <w:szCs w:val="28"/>
        </w:rPr>
        <w:t>: автореф. дис. на здобуття наук. ступеня канд. юрид. наук : спец. 12.00.03 «</w:t>
      </w:r>
      <w:r w:rsidRPr="00AC53A7">
        <w:rPr>
          <w:rFonts w:ascii="Times New Roman" w:hAnsi="Times New Roman" w:cs="Times New Roman"/>
          <w:sz w:val="28"/>
          <w:szCs w:val="28"/>
        </w:rPr>
        <w:t>цивільне право і цивільний процес; сімейне право; міжнародне приватне право». Київ. 2009. 19 с.</w:t>
      </w:r>
    </w:p>
    <w:p w14:paraId="114CC37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lastRenderedPageBreak/>
        <w:t>Проект Закону України «</w:t>
      </w:r>
      <w:r w:rsidRPr="00AC53A7">
        <w:rPr>
          <w:rFonts w:ascii="Times New Roman" w:hAnsi="Times New Roman" w:cs="Times New Roman"/>
          <w:color w:val="000000"/>
          <w:sz w:val="28"/>
          <w:szCs w:val="28"/>
        </w:rPr>
        <w:t xml:space="preserve">Про внесення змін до Закону України «Про політичні партії в Україні» щодо об’єднання політичних партій». </w:t>
      </w:r>
      <w:r w:rsidRPr="00AC53A7">
        <w:rPr>
          <w:rFonts w:ascii="Times New Roman" w:hAnsi="Times New Roman" w:cs="Times New Roman"/>
          <w:sz w:val="28"/>
          <w:szCs w:val="28"/>
        </w:rPr>
        <w:t>URL: http://w1.c1.rada.gov.ua/pls/zweb2/webproc34?id=&amp;pf3511=39093&amp;pf35401=178345</w:t>
      </w:r>
    </w:p>
    <w:p w14:paraId="48F3D186"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Висновок на проект Закону України «Про внесення змін до Закону України «Про політичні партії в Україні»</w:t>
      </w:r>
      <w:r w:rsidRPr="00AC53A7">
        <w:rPr>
          <w:rFonts w:ascii="Times New Roman" w:hAnsi="Times New Roman" w:cs="Times New Roman"/>
          <w:b/>
          <w:sz w:val="28"/>
          <w:szCs w:val="28"/>
        </w:rPr>
        <w:t xml:space="preserve"> </w:t>
      </w:r>
      <w:r w:rsidRPr="00AC53A7">
        <w:rPr>
          <w:rFonts w:ascii="Times New Roman" w:hAnsi="Times New Roman" w:cs="Times New Roman"/>
          <w:bCs/>
          <w:sz w:val="28"/>
          <w:szCs w:val="28"/>
        </w:rPr>
        <w:t>(щодо об’єднання політичних партій)</w:t>
      </w:r>
      <w:r w:rsidRPr="00AC53A7">
        <w:rPr>
          <w:rFonts w:ascii="Times New Roman" w:hAnsi="Times New Roman" w:cs="Times New Roman"/>
          <w:b/>
          <w:sz w:val="28"/>
          <w:szCs w:val="28"/>
        </w:rPr>
        <w:t xml:space="preserve"> </w:t>
      </w:r>
      <w:r w:rsidRPr="00AC53A7">
        <w:rPr>
          <w:rFonts w:ascii="Times New Roman" w:hAnsi="Times New Roman" w:cs="Times New Roman"/>
          <w:sz w:val="28"/>
          <w:szCs w:val="28"/>
        </w:rPr>
        <w:t>(реєстр. № 2002-д від 24 листопада 2010 р.) URL: http://w1.c1.rada.gov.ua/pls/zweb2/webproc34?id=&amp;pf3511=39093&amp;pf35401=179491</w:t>
      </w:r>
    </w:p>
    <w:p w14:paraId="4CB9CFF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iCs/>
          <w:spacing w:val="-1"/>
          <w:sz w:val="28"/>
          <w:szCs w:val="28"/>
          <w:lang w:val="ru-RU"/>
        </w:rPr>
        <w:t>Казаченко А.А.</w:t>
      </w:r>
      <w:r w:rsidRPr="00AC53A7">
        <w:rPr>
          <w:rFonts w:ascii="Times New Roman" w:hAnsi="Times New Roman" w:cs="Times New Roman"/>
          <w:sz w:val="28"/>
          <w:szCs w:val="28"/>
        </w:rPr>
        <w:t xml:space="preserve"> </w:t>
      </w:r>
      <w:r w:rsidRPr="00AC53A7">
        <w:rPr>
          <w:rFonts w:ascii="Times New Roman" w:hAnsi="Times New Roman" w:cs="Times New Roman"/>
          <w:iCs/>
          <w:spacing w:val="-2"/>
          <w:sz w:val="28"/>
          <w:szCs w:val="28"/>
          <w:lang w:val="ru-RU"/>
        </w:rPr>
        <w:t xml:space="preserve">Конституционно-правовое регулирование организации и </w:t>
      </w:r>
      <w:r w:rsidRPr="00AC53A7">
        <w:rPr>
          <w:rFonts w:ascii="Times New Roman" w:hAnsi="Times New Roman" w:cs="Times New Roman"/>
          <w:iCs/>
          <w:sz w:val="28"/>
          <w:szCs w:val="28"/>
          <w:lang w:val="ru-RU"/>
        </w:rPr>
        <w:t xml:space="preserve">деятельности политических партий в современном </w:t>
      </w:r>
      <w:r w:rsidRPr="00AC53A7">
        <w:rPr>
          <w:rFonts w:ascii="Times New Roman" w:hAnsi="Times New Roman" w:cs="Times New Roman"/>
          <w:iCs/>
          <w:spacing w:val="-2"/>
          <w:sz w:val="28"/>
          <w:szCs w:val="28"/>
          <w:lang w:val="ru-RU"/>
        </w:rPr>
        <w:t xml:space="preserve">демократическом государстве. Сравнительно-правовой </w:t>
      </w:r>
      <w:r w:rsidRPr="00AC53A7">
        <w:rPr>
          <w:rFonts w:ascii="Times New Roman" w:hAnsi="Times New Roman" w:cs="Times New Roman"/>
          <w:iCs/>
          <w:sz w:val="28"/>
          <w:szCs w:val="28"/>
          <w:lang w:val="ru-RU"/>
        </w:rPr>
        <w:t>анализ :</w:t>
      </w:r>
      <w:r w:rsidRPr="00AC53A7">
        <w:rPr>
          <w:rFonts w:ascii="Times New Roman" w:hAnsi="Times New Roman" w:cs="Times New Roman"/>
          <w:color w:val="000000" w:themeColor="text1"/>
          <w:sz w:val="28"/>
          <w:szCs w:val="28"/>
        </w:rPr>
        <w:t xml:space="preserve"> дис. … канд. юрид. наук : 12.00.02. Москва, 2005. 192 с.</w:t>
      </w:r>
    </w:p>
    <w:p w14:paraId="0F6CA2E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Zákon ze dne 2. října 1991 o sdružování v politických stranách a v politických hnutích. URL: http://www.psp.cz/docs/laws/1991/424.html</w:t>
      </w:r>
    </w:p>
    <w:p w14:paraId="55B2662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shd w:val="clear" w:color="auto" w:fill="FFFFFF"/>
        </w:rPr>
        <w:t xml:space="preserve">Biedrību un nodibinājumu likums. </w:t>
      </w:r>
      <w:r w:rsidRPr="00AC53A7">
        <w:rPr>
          <w:rFonts w:ascii="Times New Roman" w:hAnsi="Times New Roman" w:cs="Times New Roman"/>
          <w:sz w:val="28"/>
          <w:szCs w:val="28"/>
        </w:rPr>
        <w:t>URL:</w:t>
      </w:r>
      <w:r w:rsidRPr="00AC53A7">
        <w:rPr>
          <w:rFonts w:ascii="Times New Roman" w:hAnsi="Times New Roman" w:cs="Times New Roman"/>
          <w:bCs/>
          <w:sz w:val="28"/>
          <w:szCs w:val="28"/>
          <w:shd w:val="clear" w:color="auto" w:fill="FFFFFF"/>
        </w:rPr>
        <w:t xml:space="preserve"> </w:t>
      </w:r>
      <w:r w:rsidRPr="00AC53A7">
        <w:rPr>
          <w:rFonts w:ascii="Times New Roman" w:hAnsi="Times New Roman" w:cs="Times New Roman"/>
          <w:sz w:val="28"/>
          <w:szCs w:val="28"/>
          <w:shd w:val="clear" w:color="auto" w:fill="FFFFFF"/>
        </w:rPr>
        <w:t>https://likumi.lv/doc.php?id=81050</w:t>
      </w:r>
    </w:p>
    <w:p w14:paraId="38052DF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Ustawa z dnia 7 kwietnia 1989 r. Prawo o stowarzyszeniach. URL:</w:t>
      </w:r>
      <w:r w:rsidRPr="00AC53A7">
        <w:rPr>
          <w:rFonts w:ascii="Times New Roman" w:hAnsi="Times New Roman" w:cs="Times New Roman"/>
          <w:bCs/>
          <w:sz w:val="28"/>
          <w:szCs w:val="28"/>
          <w:shd w:val="clear" w:color="auto" w:fill="FFFFFF"/>
        </w:rPr>
        <w:t xml:space="preserve"> </w:t>
      </w:r>
      <w:r w:rsidRPr="00AC53A7">
        <w:rPr>
          <w:rFonts w:ascii="Times New Roman" w:hAnsi="Times New Roman" w:cs="Times New Roman"/>
          <w:sz w:val="28"/>
          <w:szCs w:val="28"/>
        </w:rPr>
        <w:t>http://isap.sejm.gov.pl/DetailsServlet?id=WDU19890200104</w:t>
      </w:r>
    </w:p>
    <w:p w14:paraId="39C17A75"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Statut Prawa i Sprawiedliwości. URL: http://pis.org.pl/dokumenty?search=STATUT&amp;sort=latest&amp;tag</w:t>
      </w:r>
    </w:p>
    <w:p w14:paraId="4E839B8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Serowaniec M. </w:t>
      </w:r>
      <w:r w:rsidRPr="00AC53A7">
        <w:rPr>
          <w:rStyle w:val="Emphasis"/>
          <w:rFonts w:ascii="Times New Roman" w:hAnsi="Times New Roman" w:cs="Times New Roman"/>
          <w:bCs/>
          <w:i w:val="0"/>
          <w:iCs w:val="0"/>
          <w:sz w:val="28"/>
          <w:szCs w:val="28"/>
          <w:shd w:val="clear" w:color="auto" w:fill="FFFFFF"/>
        </w:rPr>
        <w:t>Likwidacja</w:t>
      </w:r>
      <w:r w:rsidRPr="00AC53A7">
        <w:rPr>
          <w:rFonts w:ascii="Times New Roman" w:hAnsi="Times New Roman" w:cs="Times New Roman"/>
          <w:sz w:val="28"/>
          <w:szCs w:val="28"/>
          <w:shd w:val="clear" w:color="auto" w:fill="FFFFFF"/>
        </w:rPr>
        <w:t xml:space="preserve">, </w:t>
      </w:r>
      <w:r w:rsidRPr="00AC53A7">
        <w:rPr>
          <w:rStyle w:val="Emphasis"/>
          <w:rFonts w:ascii="Times New Roman" w:hAnsi="Times New Roman" w:cs="Times New Roman"/>
          <w:bCs/>
          <w:i w:val="0"/>
          <w:iCs w:val="0"/>
          <w:sz w:val="28"/>
          <w:szCs w:val="28"/>
          <w:shd w:val="clear" w:color="auto" w:fill="FFFFFF"/>
        </w:rPr>
        <w:t>podział</w:t>
      </w:r>
      <w:r w:rsidRPr="00AC53A7">
        <w:rPr>
          <w:rFonts w:ascii="Times New Roman" w:hAnsi="Times New Roman" w:cs="Times New Roman"/>
          <w:sz w:val="28"/>
          <w:szCs w:val="28"/>
          <w:shd w:val="clear" w:color="auto" w:fill="FFFFFF"/>
        </w:rPr>
        <w:t xml:space="preserve"> i </w:t>
      </w:r>
      <w:r w:rsidRPr="00AC53A7">
        <w:rPr>
          <w:rStyle w:val="Emphasis"/>
          <w:rFonts w:ascii="Times New Roman" w:hAnsi="Times New Roman" w:cs="Times New Roman"/>
          <w:bCs/>
          <w:i w:val="0"/>
          <w:iCs w:val="0"/>
          <w:sz w:val="28"/>
          <w:szCs w:val="28"/>
          <w:shd w:val="clear" w:color="auto" w:fill="FFFFFF"/>
        </w:rPr>
        <w:t>łączenie partii politycznych</w:t>
      </w:r>
      <w:r w:rsidRPr="00AC53A7">
        <w:rPr>
          <w:rFonts w:ascii="Times New Roman" w:hAnsi="Times New Roman" w:cs="Times New Roman"/>
          <w:sz w:val="28"/>
          <w:szCs w:val="28"/>
          <w:shd w:val="clear" w:color="auto" w:fill="FFFFFF"/>
        </w:rPr>
        <w:t xml:space="preserve"> w Polsce. </w:t>
      </w:r>
      <w:r w:rsidRPr="00AC53A7">
        <w:rPr>
          <w:rFonts w:ascii="Times New Roman" w:hAnsi="Times New Roman" w:cs="Times New Roman"/>
          <w:i/>
          <w:sz w:val="28"/>
          <w:szCs w:val="28"/>
        </w:rPr>
        <w:t xml:space="preserve">Toruńskie Studia Polsko-Włoskie. </w:t>
      </w:r>
      <w:r w:rsidRPr="00AC53A7">
        <w:rPr>
          <w:rFonts w:ascii="Times New Roman" w:hAnsi="Times New Roman" w:cs="Times New Roman"/>
          <w:sz w:val="28"/>
          <w:szCs w:val="28"/>
        </w:rPr>
        <w:t>2016. № XII. S. 317-331.</w:t>
      </w:r>
    </w:p>
    <w:p w14:paraId="29F2F07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Statūti Latvijas Sociālistiskā partija. URL: https://socparty.lv/lv/party/statute/</w:t>
      </w:r>
    </w:p>
    <w:p w14:paraId="67FF342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Про громадські об'єднання : Закон України від 22 березня 2012 р. </w:t>
      </w:r>
      <w:r w:rsidRPr="00AC53A7">
        <w:rPr>
          <w:rFonts w:ascii="Times New Roman" w:hAnsi="Times New Roman" w:cs="Times New Roman"/>
          <w:i/>
          <w:sz w:val="28"/>
          <w:szCs w:val="28"/>
        </w:rPr>
        <w:t>Офіційний вісник України</w:t>
      </w:r>
      <w:r w:rsidRPr="00AC53A7">
        <w:rPr>
          <w:rFonts w:ascii="Times New Roman" w:hAnsi="Times New Roman" w:cs="Times New Roman"/>
          <w:sz w:val="28"/>
          <w:szCs w:val="28"/>
        </w:rPr>
        <w:t>. 2012. № 30. Ст. 1097.</w:t>
      </w:r>
    </w:p>
    <w:p w14:paraId="4480CE3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rPr>
        <w:t xml:space="preserve">Тетянич А.Т. Конституційно-правове Регулювання заборони політичної партії в Україні та Республіці Польща: порівняльний аналіз. </w:t>
      </w:r>
      <w:r w:rsidRPr="00AC53A7">
        <w:rPr>
          <w:rFonts w:ascii="Times New Roman" w:hAnsi="Times New Roman" w:cs="Times New Roman"/>
          <w:i/>
          <w:sz w:val="28"/>
          <w:szCs w:val="28"/>
        </w:rPr>
        <w:lastRenderedPageBreak/>
        <w:t>Порівняльно-аналітичне право.</w:t>
      </w:r>
      <w:r w:rsidRPr="00AC53A7">
        <w:rPr>
          <w:rFonts w:ascii="Times New Roman" w:hAnsi="Times New Roman" w:cs="Times New Roman"/>
          <w:sz w:val="28"/>
          <w:szCs w:val="28"/>
        </w:rPr>
        <w:t xml:space="preserve"> 2017. № 6. С. 77-80. URL: </w:t>
      </w:r>
      <w:r w:rsidRPr="00AC53A7">
        <w:rPr>
          <w:rFonts w:ascii="Times New Roman" w:hAnsi="Times New Roman" w:cs="Times New Roman"/>
          <w:bCs/>
          <w:sz w:val="28"/>
          <w:szCs w:val="28"/>
        </w:rPr>
        <w:t>http://www.pap.in.ua/6_2017/22.pdf</w:t>
      </w:r>
    </w:p>
    <w:p w14:paraId="1C737B6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Resolution 1308 (2002) Restrictions on political parties in the Council of Europe member states. URL: </w:t>
      </w:r>
      <w:r w:rsidRPr="00AC53A7">
        <w:rPr>
          <w:rFonts w:ascii="Times New Roman" w:hAnsi="Times New Roman" w:cs="Times New Roman"/>
          <w:spacing w:val="14"/>
          <w:sz w:val="28"/>
          <w:szCs w:val="28"/>
        </w:rPr>
        <w:t>http://www.assembly.coe.int/nw/xml/XRef/Xref-XML2HTML-en.asp?fileid=17063&amp;lang=en</w:t>
      </w:r>
    </w:p>
    <w:p w14:paraId="15520872"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caps/>
          <w:sz w:val="28"/>
          <w:szCs w:val="28"/>
          <w:shd w:val="clear" w:color="auto" w:fill="FFFFFF"/>
        </w:rPr>
        <w:t>К</w:t>
      </w:r>
      <w:r w:rsidRPr="00AC53A7">
        <w:rPr>
          <w:rFonts w:ascii="Times New Roman" w:hAnsi="Times New Roman" w:cs="Times New Roman"/>
          <w:sz w:val="28"/>
          <w:szCs w:val="28"/>
          <w:shd w:val="clear" w:color="auto" w:fill="FFFFFF"/>
        </w:rPr>
        <w:t>онституция</w:t>
      </w:r>
      <w:r w:rsidRPr="00AC53A7">
        <w:rPr>
          <w:rFonts w:ascii="Times New Roman" w:hAnsi="Times New Roman" w:cs="Times New Roman"/>
          <w:caps/>
          <w:sz w:val="28"/>
          <w:szCs w:val="28"/>
          <w:shd w:val="clear" w:color="auto" w:fill="FFFFFF"/>
        </w:rPr>
        <w:t xml:space="preserve"> </w:t>
      </w:r>
      <w:r w:rsidRPr="00AC53A7">
        <w:rPr>
          <w:rFonts w:ascii="Times New Roman" w:hAnsi="Times New Roman" w:cs="Times New Roman"/>
          <w:sz w:val="28"/>
          <w:szCs w:val="28"/>
          <w:shd w:val="clear" w:color="auto" w:fill="FFFFFF"/>
        </w:rPr>
        <w:t>на</w:t>
      </w:r>
      <w:r w:rsidRPr="00AC53A7">
        <w:rPr>
          <w:rFonts w:ascii="Times New Roman" w:hAnsi="Times New Roman" w:cs="Times New Roman"/>
          <w:caps/>
          <w:sz w:val="28"/>
          <w:szCs w:val="28"/>
          <w:shd w:val="clear" w:color="auto" w:fill="FFFFFF"/>
        </w:rPr>
        <w:t xml:space="preserve"> Р</w:t>
      </w:r>
      <w:r w:rsidRPr="00AC53A7">
        <w:rPr>
          <w:rFonts w:ascii="Times New Roman" w:hAnsi="Times New Roman" w:cs="Times New Roman"/>
          <w:sz w:val="28"/>
          <w:szCs w:val="28"/>
          <w:shd w:val="clear" w:color="auto" w:fill="FFFFFF"/>
        </w:rPr>
        <w:t>епублика</w:t>
      </w:r>
      <w:r w:rsidRPr="00AC53A7">
        <w:rPr>
          <w:rFonts w:ascii="Times New Roman" w:hAnsi="Times New Roman" w:cs="Times New Roman"/>
          <w:caps/>
          <w:sz w:val="28"/>
          <w:szCs w:val="28"/>
          <w:shd w:val="clear" w:color="auto" w:fill="FFFFFF"/>
        </w:rPr>
        <w:t xml:space="preserve"> Б</w:t>
      </w:r>
      <w:r w:rsidRPr="00AC53A7">
        <w:rPr>
          <w:rFonts w:ascii="Times New Roman" w:hAnsi="Times New Roman" w:cs="Times New Roman"/>
          <w:sz w:val="28"/>
          <w:szCs w:val="28"/>
          <w:shd w:val="clear" w:color="auto" w:fill="FFFFFF"/>
        </w:rPr>
        <w:t xml:space="preserve">ългария. </w:t>
      </w:r>
      <w:r w:rsidRPr="00AC53A7">
        <w:rPr>
          <w:rFonts w:ascii="Times New Roman" w:hAnsi="Times New Roman" w:cs="Times New Roman"/>
          <w:sz w:val="28"/>
          <w:szCs w:val="28"/>
        </w:rPr>
        <w:t>URL: http://www.parliament.bg/bg/const</w:t>
      </w:r>
    </w:p>
    <w:p w14:paraId="071AB1B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Конституция Эстонской Республики от 28 июня 1992 г. URL: https://www.president.ee/ru/republic-of-estonia/constitution-of-the-republic-of-estonia/index.html</w:t>
      </w:r>
    </w:p>
    <w:p w14:paraId="26208B1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Grundgesetz fur die Bundesrepublik Deutschland vom 23. Mai 1949. URL: https://www.bundestag.de/grundgesetz</w:t>
      </w:r>
    </w:p>
    <w:p w14:paraId="498450B0"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rPr>
        <w:t xml:space="preserve">Прієшкіна О.В. Конституційний лад України та його роль у становленні та розвитку місцевого самоврядування </w:t>
      </w:r>
      <w:r w:rsidRPr="00AC53A7">
        <w:rPr>
          <w:rFonts w:ascii="Times New Roman" w:hAnsi="Times New Roman" w:cs="Times New Roman"/>
          <w:sz w:val="28"/>
          <w:szCs w:val="28"/>
        </w:rPr>
        <w:t>: автореф. дис. на здобуття наук. ступеня д-ра. юрид. наук : спец. 12.00.02 «конституційне право; муніципальне право». Київ, 2009. 40 с.</w:t>
      </w:r>
    </w:p>
    <w:p w14:paraId="7418424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Конституція України. Науково-практичний коментар 2-ге вид., переробл. і допов. / редкол.: В.Я. Тацій, О.В. Петришин, Ю.Г. Барабаш та ін. Харків : Право, 2011. 1128 с.</w:t>
      </w:r>
    </w:p>
    <w:p w14:paraId="61B3B5E5"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Скрипнюк О. Конституційний лад України: ознаки, принципи, гарантії. </w:t>
      </w:r>
      <w:r w:rsidRPr="00AC53A7">
        <w:rPr>
          <w:rFonts w:ascii="Times New Roman" w:hAnsi="Times New Roman" w:cs="Times New Roman"/>
          <w:i/>
          <w:sz w:val="28"/>
          <w:szCs w:val="28"/>
        </w:rPr>
        <w:t>Вісник Центральної виборчої комісії.</w:t>
      </w:r>
      <w:r w:rsidRPr="00AC53A7">
        <w:rPr>
          <w:rFonts w:ascii="Times New Roman" w:hAnsi="Times New Roman" w:cs="Times New Roman"/>
          <w:sz w:val="28"/>
          <w:szCs w:val="28"/>
        </w:rPr>
        <w:t xml:space="preserve"> 2008. № 4. С. 46-51.</w:t>
      </w:r>
    </w:p>
    <w:p w14:paraId="46560834"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Баглай М.В., Габричидзе Б.М. Конституционное право Российской Федерации : учеб. для юрид. вуз. Москва : ИНФРА·М, 1996. 512 с.</w:t>
      </w:r>
    </w:p>
    <w:p w14:paraId="6D858FF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Мучник А.Г. Комментарий к Конституции Украины. 2-е изд. ис- прав. и доп. Кн. 1. Київ : Парламентское издательство, 2003. 400 с.</w:t>
      </w:r>
    </w:p>
    <w:p w14:paraId="37F04E0C"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Фрицький О.Ф. Конституційне право України : підруч. Київ : Юрінком Інтер, 2002. 536 с.</w:t>
      </w:r>
    </w:p>
    <w:p w14:paraId="18EEE413"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Наливайко Л. Р. Державний лад України: теоретико-правова модель : монографія. Харків : Право, 2009. 598 с.</w:t>
      </w:r>
    </w:p>
    <w:p w14:paraId="1FB06BD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rPr>
        <w:lastRenderedPageBreak/>
        <w:t xml:space="preserve">Тетянич А.Т. </w:t>
      </w:r>
      <w:r w:rsidRPr="00AC53A7">
        <w:rPr>
          <w:rFonts w:ascii="Times New Roman" w:hAnsi="Times New Roman" w:cs="Times New Roman"/>
          <w:sz w:val="28"/>
          <w:szCs w:val="28"/>
        </w:rPr>
        <w:t xml:space="preserve">Роль Конституційного Трибуналу Польщі у контролі за діяльністю політичних партій. Правова держава: історія, сучасність, та перспективи формування в Україні : </w:t>
      </w:r>
      <w:r w:rsidRPr="00AC53A7">
        <w:rPr>
          <w:rFonts w:ascii="Times New Roman" w:hAnsi="Times New Roman" w:cs="Times New Roman"/>
          <w:sz w:val="28"/>
          <w:szCs w:val="28"/>
          <w:shd w:val="clear" w:color="auto" w:fill="FFFFFF"/>
        </w:rPr>
        <w:t>матеріали міжнародної науково-практичної конференції,</w:t>
      </w:r>
      <w:r w:rsidRPr="00AC53A7">
        <w:rPr>
          <w:rFonts w:ascii="Times New Roman" w:hAnsi="Times New Roman" w:cs="Times New Roman"/>
          <w:sz w:val="28"/>
          <w:szCs w:val="28"/>
        </w:rPr>
        <w:t xml:space="preserve"> м. Ужгород, 16-17 лютого 2018 р. Ужгород : Ужгородський національний університет, 2018. С. 35-37.</w:t>
      </w:r>
    </w:p>
    <w:p w14:paraId="4E26071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Postanowienie z 16 lipca 2003 r. Zmiany w statucie partii Samoobrona RP. URL: http://trybunal.gov.pl/fileadmin/content/omowienia/Pp_1_02_PL.pdf</w:t>
      </w:r>
    </w:p>
    <w:p w14:paraId="23EC1F4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Uliasz J. Władza sądownicza wobec partii politycznych w Polsce – zagadnienia wybrane. </w:t>
      </w:r>
      <w:r w:rsidRPr="00AC53A7">
        <w:rPr>
          <w:rFonts w:ascii="Times New Roman" w:hAnsi="Times New Roman" w:cs="Times New Roman"/>
          <w:i/>
          <w:sz w:val="28"/>
          <w:szCs w:val="28"/>
        </w:rPr>
        <w:t>Przegląd prawa konstytucyjnego.</w:t>
      </w:r>
      <w:r w:rsidRPr="00AC53A7">
        <w:rPr>
          <w:rFonts w:ascii="Times New Roman" w:hAnsi="Times New Roman" w:cs="Times New Roman"/>
          <w:sz w:val="28"/>
          <w:szCs w:val="28"/>
        </w:rPr>
        <w:t xml:space="preserve"> 2011. № 2. </w:t>
      </w:r>
      <w:r w:rsidRPr="00AC53A7">
        <w:rPr>
          <w:rFonts w:ascii="Times New Roman" w:hAnsi="Times New Roman" w:cs="Times New Roman"/>
          <w:sz w:val="28"/>
          <w:szCs w:val="28"/>
          <w:lang w:val="en-US"/>
        </w:rPr>
        <w:t>S</w:t>
      </w:r>
      <w:r w:rsidRPr="00AC53A7">
        <w:rPr>
          <w:rFonts w:ascii="Times New Roman" w:hAnsi="Times New Roman" w:cs="Times New Roman"/>
          <w:sz w:val="28"/>
          <w:szCs w:val="28"/>
        </w:rPr>
        <w:t>. 99-110.</w:t>
      </w:r>
    </w:p>
    <w:p w14:paraId="3479D485"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Borski M. </w:t>
      </w:r>
      <w:r w:rsidRPr="00AC53A7">
        <w:rPr>
          <w:rFonts w:ascii="Times New Roman" w:hAnsi="Times New Roman" w:cs="Times New Roman"/>
          <w:sz w:val="28"/>
          <w:szCs w:val="28"/>
          <w:shd w:val="clear" w:color="auto" w:fill="FFFFFF"/>
        </w:rPr>
        <w:t xml:space="preserve">Wykonywanie kontroli konstytucyjności celów i działalności partii politycznych przez Trybunał Konstytucyjny. </w:t>
      </w:r>
      <w:r w:rsidRPr="00AC53A7">
        <w:rPr>
          <w:rFonts w:ascii="Times New Roman" w:hAnsi="Times New Roman" w:cs="Times New Roman"/>
          <w:i/>
          <w:sz w:val="28"/>
          <w:szCs w:val="28"/>
        </w:rPr>
        <w:t>Roczniki Administracji i Prawa.</w:t>
      </w:r>
      <w:r w:rsidRPr="00AC53A7">
        <w:rPr>
          <w:rFonts w:ascii="Times New Roman" w:hAnsi="Times New Roman" w:cs="Times New Roman"/>
          <w:sz w:val="28"/>
          <w:szCs w:val="28"/>
        </w:rPr>
        <w:t xml:space="preserve"> Rok XI. </w:t>
      </w:r>
      <w:r w:rsidRPr="00AC53A7">
        <w:rPr>
          <w:rFonts w:ascii="Times New Roman" w:hAnsi="Times New Roman" w:cs="Times New Roman"/>
          <w:sz w:val="28"/>
          <w:szCs w:val="28"/>
          <w:lang w:val="en-US"/>
        </w:rPr>
        <w:t>S</w:t>
      </w:r>
      <w:r w:rsidRPr="00AC53A7">
        <w:rPr>
          <w:rFonts w:ascii="Times New Roman" w:hAnsi="Times New Roman" w:cs="Times New Roman"/>
          <w:sz w:val="28"/>
          <w:szCs w:val="28"/>
        </w:rPr>
        <w:t>. 31-50.</w:t>
      </w:r>
    </w:p>
    <w:p w14:paraId="40DABC59"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Барабаш Ю. Нариси з конституційного права. Харків : Право, 2012. 160 с.</w:t>
      </w:r>
    </w:p>
    <w:p w14:paraId="2278677E"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eastAsia="HiddenHorzOCR" w:hAnsi="Times New Roman" w:cs="Times New Roman"/>
          <w:sz w:val="28"/>
          <w:szCs w:val="28"/>
        </w:rPr>
        <w:t>Гейда О.В. Припинення діяльності політичних партій в Україні:</w:t>
      </w:r>
      <w:r w:rsidRPr="00AC53A7">
        <w:rPr>
          <w:rFonts w:ascii="Times New Roman" w:hAnsi="Times New Roman" w:cs="Times New Roman"/>
          <w:sz w:val="28"/>
          <w:szCs w:val="28"/>
        </w:rPr>
        <w:t xml:space="preserve"> </w:t>
      </w:r>
      <w:r w:rsidRPr="00AC53A7">
        <w:rPr>
          <w:rFonts w:ascii="Times New Roman" w:eastAsia="HiddenHorzOCR" w:hAnsi="Times New Roman" w:cs="Times New Roman"/>
          <w:sz w:val="28"/>
          <w:szCs w:val="28"/>
        </w:rPr>
        <w:t xml:space="preserve">правові підстави та наслідки. </w:t>
      </w:r>
      <w:r w:rsidRPr="00AC53A7">
        <w:rPr>
          <w:rFonts w:ascii="Times New Roman" w:hAnsi="Times New Roman" w:cs="Times New Roman"/>
          <w:i/>
          <w:sz w:val="28"/>
          <w:szCs w:val="28"/>
        </w:rPr>
        <w:t>Південноукраїнський часопис</w:t>
      </w:r>
      <w:r w:rsidRPr="00AC53A7">
        <w:rPr>
          <w:rFonts w:ascii="Times New Roman" w:hAnsi="Times New Roman" w:cs="Times New Roman"/>
          <w:sz w:val="28"/>
          <w:szCs w:val="28"/>
        </w:rPr>
        <w:t xml:space="preserve">. 2009. № 4. С. 5-8. </w:t>
      </w:r>
    </w:p>
    <w:p w14:paraId="0027195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Постанова </w:t>
      </w:r>
      <w:r w:rsidRPr="00AC53A7">
        <w:rPr>
          <w:rFonts w:ascii="Times New Roman" w:hAnsi="Times New Roman" w:cs="Times New Roman"/>
          <w:bCs/>
          <w:sz w:val="28"/>
          <w:szCs w:val="28"/>
        </w:rPr>
        <w:t xml:space="preserve">Окружного адміністративного суду міста Києва від </w:t>
      </w:r>
      <w:r w:rsidRPr="00AC53A7">
        <w:rPr>
          <w:rFonts w:ascii="Times New Roman" w:hAnsi="Times New Roman" w:cs="Times New Roman"/>
          <w:sz w:val="28"/>
          <w:szCs w:val="28"/>
        </w:rPr>
        <w:t xml:space="preserve">30 квітня 2014 р. № 826/4716/14. </w:t>
      </w:r>
      <w:r w:rsidRPr="00AC53A7">
        <w:rPr>
          <w:rFonts w:ascii="Times New Roman" w:hAnsi="Times New Roman" w:cs="Times New Roman"/>
          <w:sz w:val="28"/>
          <w:szCs w:val="28"/>
          <w:lang w:eastAsia="uk-UA"/>
        </w:rPr>
        <w:t>URL</w:t>
      </w:r>
      <w:r w:rsidRPr="00AC53A7">
        <w:rPr>
          <w:rFonts w:ascii="Times New Roman" w:hAnsi="Times New Roman" w:cs="Times New Roman"/>
          <w:sz w:val="28"/>
          <w:szCs w:val="28"/>
        </w:rPr>
        <w:t xml:space="preserve">: </w:t>
      </w:r>
      <w:r w:rsidRPr="00AC53A7">
        <w:rPr>
          <w:rFonts w:ascii="Times New Roman" w:hAnsi="Times New Roman" w:cs="Times New Roman"/>
          <w:bCs/>
          <w:sz w:val="28"/>
          <w:szCs w:val="28"/>
        </w:rPr>
        <w:t>http://consultant.parus.ua/?doc=09DCE1B009</w:t>
      </w:r>
    </w:p>
    <w:p w14:paraId="77045D98"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Про засудження комуністичного та націонал-соціалістичного (нацистського) тоталітарних режимів в Україні та заборону пропаганди їхньої символіки : Закон України від</w:t>
      </w:r>
      <w:r w:rsidRPr="00AC53A7">
        <w:rPr>
          <w:rFonts w:ascii="Times New Roman" w:hAnsi="Times New Roman" w:cs="Times New Roman"/>
          <w:sz w:val="28"/>
          <w:szCs w:val="28"/>
          <w:bdr w:val="none" w:sz="0" w:space="0" w:color="auto" w:frame="1"/>
        </w:rPr>
        <w:t xml:space="preserve"> 9 квітня 2015 р. </w:t>
      </w:r>
      <w:r w:rsidRPr="00AC53A7">
        <w:rPr>
          <w:rFonts w:ascii="Times New Roman" w:hAnsi="Times New Roman" w:cs="Times New Roman"/>
          <w:i/>
          <w:sz w:val="28"/>
          <w:szCs w:val="28"/>
          <w:bdr w:val="none" w:sz="0" w:space="0" w:color="auto" w:frame="1"/>
        </w:rPr>
        <w:t>Відомості Верховної Ради України</w:t>
      </w:r>
      <w:r w:rsidRPr="00AC53A7">
        <w:rPr>
          <w:rFonts w:ascii="Times New Roman" w:hAnsi="Times New Roman" w:cs="Times New Roman"/>
          <w:sz w:val="28"/>
          <w:szCs w:val="28"/>
        </w:rPr>
        <w:t>. 2015. № 26. Ст. 219.</w:t>
      </w:r>
    </w:p>
    <w:p w14:paraId="7D87907E"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Про тимчасове припинення діяльності Компартії України : Указ </w:t>
      </w:r>
      <w:r w:rsidRPr="00AC53A7">
        <w:rPr>
          <w:rFonts w:ascii="Times New Roman" w:hAnsi="Times New Roman" w:cs="Times New Roman"/>
          <w:sz w:val="28"/>
          <w:szCs w:val="28"/>
          <w:bdr w:val="none" w:sz="0" w:space="0" w:color="auto" w:frame="1"/>
        </w:rPr>
        <w:t xml:space="preserve">Президії Верховної Ради України </w:t>
      </w:r>
      <w:r w:rsidRPr="00AC53A7">
        <w:rPr>
          <w:rFonts w:ascii="Times New Roman" w:hAnsi="Times New Roman" w:cs="Times New Roman"/>
          <w:sz w:val="28"/>
          <w:szCs w:val="28"/>
        </w:rPr>
        <w:t xml:space="preserve">від </w:t>
      </w:r>
      <w:r w:rsidRPr="00AC53A7">
        <w:rPr>
          <w:rFonts w:ascii="Times New Roman" w:hAnsi="Times New Roman" w:cs="Times New Roman"/>
          <w:sz w:val="28"/>
          <w:szCs w:val="28"/>
          <w:bdr w:val="none" w:sz="0" w:space="0" w:color="auto" w:frame="1"/>
        </w:rPr>
        <w:t xml:space="preserve">26 серпня 1991 р. </w:t>
      </w:r>
      <w:r w:rsidRPr="00AC53A7">
        <w:rPr>
          <w:rFonts w:ascii="Times New Roman" w:hAnsi="Times New Roman" w:cs="Times New Roman"/>
          <w:i/>
          <w:sz w:val="28"/>
          <w:szCs w:val="28"/>
          <w:bdr w:val="none" w:sz="0" w:space="0" w:color="auto" w:frame="1"/>
        </w:rPr>
        <w:t>Відомості Верховної Ради України</w:t>
      </w:r>
      <w:r w:rsidRPr="00AC53A7">
        <w:rPr>
          <w:rFonts w:ascii="Times New Roman" w:hAnsi="Times New Roman" w:cs="Times New Roman"/>
          <w:i/>
          <w:sz w:val="28"/>
          <w:szCs w:val="28"/>
        </w:rPr>
        <w:t>.</w:t>
      </w:r>
      <w:r w:rsidRPr="00AC53A7">
        <w:rPr>
          <w:rFonts w:ascii="Times New Roman" w:hAnsi="Times New Roman" w:cs="Times New Roman"/>
          <w:sz w:val="28"/>
          <w:szCs w:val="28"/>
        </w:rPr>
        <w:t xml:space="preserve"> 1991. № 40. Ст. 532.</w:t>
      </w:r>
    </w:p>
    <w:p w14:paraId="54BF3F2A"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Про заборону діяльності Компартії України : Указ </w:t>
      </w:r>
      <w:r w:rsidRPr="00AC53A7">
        <w:rPr>
          <w:rFonts w:ascii="Times New Roman" w:hAnsi="Times New Roman" w:cs="Times New Roman"/>
          <w:sz w:val="28"/>
          <w:szCs w:val="28"/>
          <w:bdr w:val="none" w:sz="0" w:space="0" w:color="auto" w:frame="1"/>
        </w:rPr>
        <w:t xml:space="preserve">Президії Верховної Ради України </w:t>
      </w:r>
      <w:r w:rsidRPr="00AC53A7">
        <w:rPr>
          <w:rFonts w:ascii="Times New Roman" w:hAnsi="Times New Roman" w:cs="Times New Roman"/>
          <w:sz w:val="28"/>
          <w:szCs w:val="28"/>
        </w:rPr>
        <w:t xml:space="preserve">від </w:t>
      </w:r>
      <w:r w:rsidRPr="00AC53A7">
        <w:rPr>
          <w:rFonts w:ascii="Times New Roman" w:hAnsi="Times New Roman" w:cs="Times New Roman"/>
          <w:sz w:val="28"/>
          <w:szCs w:val="28"/>
          <w:bdr w:val="none" w:sz="0" w:space="0" w:color="auto" w:frame="1"/>
        </w:rPr>
        <w:t xml:space="preserve">30 серпня 1991 р. </w:t>
      </w:r>
      <w:r w:rsidRPr="00AC53A7">
        <w:rPr>
          <w:rFonts w:ascii="Times New Roman" w:hAnsi="Times New Roman" w:cs="Times New Roman"/>
          <w:i/>
          <w:sz w:val="28"/>
          <w:szCs w:val="28"/>
          <w:bdr w:val="none" w:sz="0" w:space="0" w:color="auto" w:frame="1"/>
        </w:rPr>
        <w:t>Відомості Верховної Ради України</w:t>
      </w:r>
      <w:r w:rsidRPr="00AC53A7">
        <w:rPr>
          <w:rFonts w:ascii="Times New Roman" w:hAnsi="Times New Roman" w:cs="Times New Roman"/>
          <w:i/>
          <w:sz w:val="28"/>
          <w:szCs w:val="28"/>
        </w:rPr>
        <w:t>.</w:t>
      </w:r>
      <w:r w:rsidRPr="00AC53A7">
        <w:rPr>
          <w:rFonts w:ascii="Times New Roman" w:hAnsi="Times New Roman" w:cs="Times New Roman"/>
          <w:sz w:val="28"/>
          <w:szCs w:val="28"/>
        </w:rPr>
        <w:t xml:space="preserve"> 1991. № 40. Ст. 594.</w:t>
      </w:r>
    </w:p>
    <w:p w14:paraId="47E6FECE"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bCs/>
          <w:sz w:val="28"/>
          <w:szCs w:val="28"/>
          <w:shd w:val="clear" w:color="auto" w:fill="FFFFFF"/>
        </w:rPr>
        <w:t xml:space="preserve">Проект </w:t>
      </w:r>
      <w:r w:rsidRPr="00AC53A7">
        <w:rPr>
          <w:rFonts w:ascii="Times New Roman" w:hAnsi="Times New Roman" w:cs="Times New Roman"/>
          <w:bCs/>
          <w:sz w:val="28"/>
          <w:szCs w:val="28"/>
        </w:rPr>
        <w:t xml:space="preserve">Закону України «Про внесення змін до Закону України «Про політичні партії в Україні» (щодо упорядкування реєстрації партій та </w:t>
      </w:r>
      <w:r w:rsidRPr="00AC53A7">
        <w:rPr>
          <w:rFonts w:ascii="Times New Roman" w:hAnsi="Times New Roman" w:cs="Times New Roman"/>
          <w:bCs/>
          <w:sz w:val="28"/>
          <w:szCs w:val="28"/>
        </w:rPr>
        <w:lastRenderedPageBreak/>
        <w:t xml:space="preserve">контролю за їхньою діяльністю)» від 6 жовтня 2008 р. № 3260. </w:t>
      </w:r>
      <w:r w:rsidRPr="00AC53A7">
        <w:rPr>
          <w:rFonts w:ascii="Times New Roman" w:hAnsi="Times New Roman" w:cs="Times New Roman"/>
          <w:sz w:val="28"/>
          <w:szCs w:val="28"/>
        </w:rPr>
        <w:t>URL: http://search.ligazakon.ua/l_doc2.nsf/link1/JF2IK00A.html</w:t>
      </w:r>
    </w:p>
    <w:p w14:paraId="03CA08CB"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 xml:space="preserve">Незабезпечення утворення та реєстрації політичною партією в установленому Законом "Про політичні партії в Україні" порядку своїх обласних, міських і районних організацій у більшості областей України, містах Києві, Севастополі та в Автономній Республіці Крим стало підставою для анулювання реєстраційного свідоцтва : Рішення </w:t>
      </w:r>
      <w:r w:rsidRPr="00AC53A7">
        <w:rPr>
          <w:rFonts w:ascii="Times New Roman" w:hAnsi="Times New Roman" w:cs="Times New Roman"/>
          <w:sz w:val="28"/>
          <w:szCs w:val="28"/>
          <w:bdr w:val="none" w:sz="0" w:space="0" w:color="auto" w:frame="1"/>
        </w:rPr>
        <w:t xml:space="preserve">Верховного Суду України </w:t>
      </w:r>
      <w:r w:rsidRPr="00AC53A7">
        <w:rPr>
          <w:rFonts w:ascii="Times New Roman" w:hAnsi="Times New Roman" w:cs="Times New Roman"/>
          <w:sz w:val="28"/>
          <w:szCs w:val="28"/>
        </w:rPr>
        <w:t xml:space="preserve">від </w:t>
      </w:r>
      <w:r w:rsidRPr="00AC53A7">
        <w:rPr>
          <w:rFonts w:ascii="Times New Roman" w:hAnsi="Times New Roman" w:cs="Times New Roman"/>
          <w:sz w:val="28"/>
          <w:szCs w:val="28"/>
          <w:bdr w:val="none" w:sz="0" w:space="0" w:color="auto" w:frame="1"/>
        </w:rPr>
        <w:t xml:space="preserve">25 червня 2003 р. </w:t>
      </w:r>
      <w:r w:rsidRPr="00AC53A7">
        <w:rPr>
          <w:rFonts w:ascii="Times New Roman" w:hAnsi="Times New Roman" w:cs="Times New Roman"/>
          <w:sz w:val="28"/>
          <w:szCs w:val="28"/>
        </w:rPr>
        <w:t>URL:</w:t>
      </w:r>
      <w:r w:rsidRPr="00AC53A7">
        <w:rPr>
          <w:rFonts w:ascii="Times New Roman" w:hAnsi="Times New Roman" w:cs="Times New Roman"/>
          <w:sz w:val="28"/>
          <w:szCs w:val="28"/>
          <w:bdr w:val="none" w:sz="0" w:space="0" w:color="auto" w:frame="1"/>
        </w:rPr>
        <w:t xml:space="preserve"> http://zakon5.rada.gov.ua/laws/show/n0063700-03</w:t>
      </w:r>
    </w:p>
    <w:p w14:paraId="78C0130F" w14:textId="77777777" w:rsidR="008C3C66" w:rsidRPr="00AC53A7" w:rsidRDefault="008C3C66" w:rsidP="00E46A05">
      <w:pPr>
        <w:pStyle w:val="ListParagraph"/>
        <w:numPr>
          <w:ilvl w:val="0"/>
          <w:numId w:val="6"/>
        </w:numPr>
        <w:spacing w:after="0" w:line="360" w:lineRule="auto"/>
        <w:ind w:left="0" w:firstLine="709"/>
        <w:jc w:val="both"/>
        <w:rPr>
          <w:rFonts w:ascii="Times New Roman" w:hAnsi="Times New Roman" w:cs="Times New Roman"/>
          <w:sz w:val="28"/>
          <w:szCs w:val="28"/>
        </w:rPr>
      </w:pPr>
      <w:r w:rsidRPr="00AC53A7">
        <w:rPr>
          <w:rFonts w:ascii="Times New Roman" w:hAnsi="Times New Roman" w:cs="Times New Roman"/>
          <w:sz w:val="28"/>
          <w:szCs w:val="28"/>
        </w:rPr>
        <w:t>Доленко Д.Д. Правовые основы деятельности политических партий в РФ и ФРГ: Сравнительно-правовой анализ : дис. ... канд. юрид. наук : 12.00.02. Саранск, 2011. 210 с.</w:t>
      </w:r>
    </w:p>
    <w:p w14:paraId="7BA812F1" w14:textId="77777777" w:rsidR="008C3C66" w:rsidRPr="00AC53A7" w:rsidRDefault="008C3C66" w:rsidP="001E4FDF">
      <w:pPr>
        <w:rPr>
          <w:rFonts w:ascii="Times New Roman" w:hAnsi="Times New Roman"/>
        </w:rPr>
      </w:pPr>
      <w:r w:rsidRPr="00AC53A7">
        <w:rPr>
          <w:rFonts w:ascii="Times New Roman" w:hAnsi="Times New Roman"/>
        </w:rPr>
        <w:br w:type="page"/>
      </w:r>
    </w:p>
    <w:p w14:paraId="79EBA859" w14:textId="77777777" w:rsidR="001E6959" w:rsidRPr="00AC53A7" w:rsidRDefault="001E6959" w:rsidP="001E6959">
      <w:pPr>
        <w:jc w:val="center"/>
        <w:rPr>
          <w:rFonts w:ascii="Times New Roman" w:hAnsi="Times New Roman"/>
          <w:sz w:val="28"/>
          <w:szCs w:val="28"/>
        </w:rPr>
      </w:pPr>
      <w:r w:rsidRPr="00AC53A7">
        <w:rPr>
          <w:rFonts w:ascii="Times New Roman" w:hAnsi="Times New Roman"/>
          <w:sz w:val="28"/>
          <w:szCs w:val="28"/>
        </w:rPr>
        <w:lastRenderedPageBreak/>
        <w:t>Додаток 1</w:t>
      </w:r>
    </w:p>
    <w:p w14:paraId="60A667D3" w14:textId="77777777" w:rsidR="001E4FDF" w:rsidRPr="00AC53A7" w:rsidRDefault="001E6959" w:rsidP="001E6959">
      <w:pPr>
        <w:jc w:val="center"/>
        <w:rPr>
          <w:rFonts w:ascii="Times New Roman" w:hAnsi="Times New Roman"/>
          <w:sz w:val="28"/>
          <w:szCs w:val="28"/>
        </w:rPr>
      </w:pPr>
      <w:r w:rsidRPr="00AC53A7">
        <w:rPr>
          <w:rFonts w:ascii="Times New Roman" w:hAnsi="Times New Roman"/>
          <w:sz w:val="28"/>
          <w:szCs w:val="28"/>
        </w:rPr>
        <w:t>СПИСОК ПУБЛІКАЦІЙ ЗДОБУВАЧА</w:t>
      </w:r>
    </w:p>
    <w:p w14:paraId="6AE9EF7A" w14:textId="77777777" w:rsidR="001E6959" w:rsidRPr="00AC53A7" w:rsidRDefault="001E6959" w:rsidP="001E6959">
      <w:pPr>
        <w:spacing w:line="360" w:lineRule="auto"/>
        <w:jc w:val="center"/>
        <w:rPr>
          <w:rFonts w:ascii="Times New Roman" w:hAnsi="Times New Roman"/>
          <w:b/>
          <w:sz w:val="28"/>
          <w:szCs w:val="28"/>
        </w:rPr>
      </w:pPr>
      <w:r w:rsidRPr="00AC53A7">
        <w:rPr>
          <w:rFonts w:ascii="Times New Roman" w:hAnsi="Times New Roman"/>
          <w:b/>
          <w:sz w:val="28"/>
          <w:szCs w:val="28"/>
        </w:rPr>
        <w:t>У яких опубліковані основні наукові результати дисертації:</w:t>
      </w:r>
    </w:p>
    <w:p w14:paraId="2B9515C1" w14:textId="77777777" w:rsidR="001E6959" w:rsidRPr="00AC53A7" w:rsidRDefault="001E6959" w:rsidP="00E46A05">
      <w:pPr>
        <w:pStyle w:val="ListParagraph"/>
        <w:numPr>
          <w:ilvl w:val="0"/>
          <w:numId w:val="8"/>
        </w:numPr>
        <w:spacing w:after="0" w:line="360" w:lineRule="auto"/>
        <w:ind w:left="0" w:firstLine="709"/>
        <w:jc w:val="both"/>
        <w:rPr>
          <w:rFonts w:ascii="Times New Roman" w:hAnsi="Times New Roman" w:cs="Times New Roman"/>
          <w:bCs/>
          <w:sz w:val="28"/>
          <w:szCs w:val="28"/>
        </w:rPr>
      </w:pPr>
      <w:r w:rsidRPr="00AC53A7">
        <w:rPr>
          <w:rFonts w:ascii="Times New Roman" w:hAnsi="Times New Roman" w:cs="Times New Roman"/>
          <w:bCs/>
          <w:sz w:val="28"/>
          <w:szCs w:val="28"/>
        </w:rPr>
        <w:t xml:space="preserve">Тетянич А.Т. Конституційно-правове Регулювання заборони політичної партії в Україні та Республіці Польща: порівняльний аналіз. </w:t>
      </w:r>
      <w:r w:rsidRPr="00AC53A7">
        <w:rPr>
          <w:rFonts w:ascii="Times New Roman" w:hAnsi="Times New Roman" w:cs="Times New Roman"/>
          <w:sz w:val="28"/>
          <w:szCs w:val="28"/>
        </w:rPr>
        <w:t xml:space="preserve">Порівняльно-аналітичне право. 2017. № 6. С. 77-80. URL: </w:t>
      </w:r>
      <w:r w:rsidRPr="00AC53A7">
        <w:rPr>
          <w:rFonts w:ascii="Times New Roman" w:hAnsi="Times New Roman" w:cs="Times New Roman"/>
          <w:bCs/>
          <w:sz w:val="28"/>
          <w:szCs w:val="28"/>
        </w:rPr>
        <w:t>http://www.pap.in.ua/6_2017/22.pdf</w:t>
      </w:r>
    </w:p>
    <w:p w14:paraId="11705F76" w14:textId="77777777" w:rsidR="001E6959" w:rsidRPr="00AC53A7" w:rsidRDefault="001E6959" w:rsidP="00E46A05">
      <w:pPr>
        <w:pStyle w:val="ListParagraph"/>
        <w:numPr>
          <w:ilvl w:val="0"/>
          <w:numId w:val="8"/>
        </w:numPr>
        <w:spacing w:after="0" w:line="360" w:lineRule="auto"/>
        <w:ind w:left="0" w:firstLine="567"/>
        <w:jc w:val="both"/>
        <w:rPr>
          <w:rFonts w:ascii="Times New Roman" w:hAnsi="Times New Roman" w:cs="Times New Roman"/>
          <w:bCs/>
          <w:sz w:val="28"/>
          <w:szCs w:val="28"/>
        </w:rPr>
      </w:pPr>
      <w:r w:rsidRPr="00AC53A7">
        <w:rPr>
          <w:rFonts w:ascii="Times New Roman" w:hAnsi="Times New Roman" w:cs="Times New Roman"/>
          <w:bCs/>
          <w:sz w:val="28"/>
          <w:szCs w:val="28"/>
        </w:rPr>
        <w:t xml:space="preserve">Тетянич А.Т. </w:t>
      </w:r>
      <w:r w:rsidRPr="00AC53A7">
        <w:rPr>
          <w:rFonts w:ascii="Times New Roman" w:hAnsi="Times New Roman" w:cs="Times New Roman"/>
          <w:sz w:val="28"/>
          <w:szCs w:val="28"/>
        </w:rPr>
        <w:t>Конституційно-правові засади контролю за фінансуванням політичних партій в Україні та Республіці Польща: порівняльний аналіз.</w:t>
      </w:r>
      <w:r w:rsidRPr="00AC53A7">
        <w:rPr>
          <w:rFonts w:ascii="Times New Roman" w:hAnsi="Times New Roman" w:cs="Times New Roman"/>
          <w:b/>
          <w:sz w:val="28"/>
          <w:szCs w:val="28"/>
        </w:rPr>
        <w:t xml:space="preserve"> </w:t>
      </w:r>
      <w:r w:rsidRPr="00AC53A7">
        <w:rPr>
          <w:rFonts w:ascii="Times New Roman" w:hAnsi="Times New Roman" w:cs="Times New Roman"/>
          <w:bCs/>
          <w:sz w:val="28"/>
          <w:szCs w:val="28"/>
        </w:rPr>
        <w:t xml:space="preserve">Visegrad Journal on Human Rights. </w:t>
      </w:r>
      <w:r w:rsidRPr="00AC53A7">
        <w:rPr>
          <w:rFonts w:ascii="Times New Roman" w:hAnsi="Times New Roman" w:cs="Times New Roman"/>
          <w:sz w:val="28"/>
          <w:szCs w:val="28"/>
        </w:rPr>
        <w:t>2018. № 1. Р. 2. S. 133-138.</w:t>
      </w:r>
    </w:p>
    <w:p w14:paraId="1F0AFD3F" w14:textId="77777777" w:rsidR="001E6959" w:rsidRPr="00AC53A7" w:rsidRDefault="001E6959" w:rsidP="00E46A05">
      <w:pPr>
        <w:pStyle w:val="ListParagraph"/>
        <w:numPr>
          <w:ilvl w:val="0"/>
          <w:numId w:val="8"/>
        </w:numPr>
        <w:spacing w:after="0" w:line="360" w:lineRule="auto"/>
        <w:ind w:left="0" w:firstLine="567"/>
        <w:jc w:val="both"/>
        <w:rPr>
          <w:rFonts w:ascii="Times New Roman" w:hAnsi="Times New Roman" w:cs="Times New Roman"/>
          <w:bCs/>
          <w:sz w:val="28"/>
          <w:szCs w:val="28"/>
        </w:rPr>
      </w:pPr>
      <w:r w:rsidRPr="00AC53A7">
        <w:rPr>
          <w:rFonts w:ascii="Times New Roman" w:hAnsi="Times New Roman" w:cs="Times New Roman"/>
          <w:bCs/>
          <w:sz w:val="28"/>
          <w:szCs w:val="28"/>
        </w:rPr>
        <w:t xml:space="preserve">Тетянич А.Т. </w:t>
      </w:r>
      <w:r w:rsidRPr="00AC53A7">
        <w:rPr>
          <w:rFonts w:ascii="Times New Roman" w:hAnsi="Times New Roman" w:cs="Times New Roman"/>
          <w:sz w:val="28"/>
          <w:szCs w:val="28"/>
        </w:rPr>
        <w:t xml:space="preserve">Конституційно-правові аспекти державного контролю при легалізації політичних партій в Україні. </w:t>
      </w:r>
      <w:r w:rsidRPr="00AC53A7">
        <w:rPr>
          <w:rFonts w:ascii="Times New Roman" w:hAnsi="Times New Roman" w:cs="Times New Roman"/>
          <w:bCs/>
          <w:sz w:val="28"/>
          <w:szCs w:val="28"/>
        </w:rPr>
        <w:t xml:space="preserve">Право та державне управління. </w:t>
      </w:r>
      <w:r w:rsidRPr="00AC53A7">
        <w:rPr>
          <w:rFonts w:ascii="Times New Roman" w:hAnsi="Times New Roman" w:cs="Times New Roman"/>
          <w:sz w:val="28"/>
          <w:szCs w:val="28"/>
        </w:rPr>
        <w:t>2018. № 1. Т. 1. С. 34-39.</w:t>
      </w:r>
    </w:p>
    <w:p w14:paraId="03A22964" w14:textId="77777777" w:rsidR="001E6959" w:rsidRPr="00AC53A7" w:rsidRDefault="001E6959" w:rsidP="00E46A05">
      <w:pPr>
        <w:pStyle w:val="ListParagraph"/>
        <w:numPr>
          <w:ilvl w:val="0"/>
          <w:numId w:val="8"/>
        </w:numPr>
        <w:spacing w:after="0" w:line="360" w:lineRule="auto"/>
        <w:ind w:left="0" w:firstLine="567"/>
        <w:jc w:val="both"/>
        <w:rPr>
          <w:rFonts w:ascii="Times New Roman" w:hAnsi="Times New Roman" w:cs="Times New Roman"/>
          <w:bCs/>
          <w:sz w:val="28"/>
          <w:szCs w:val="28"/>
        </w:rPr>
      </w:pPr>
      <w:r w:rsidRPr="00AC53A7">
        <w:rPr>
          <w:rFonts w:ascii="Times New Roman" w:hAnsi="Times New Roman" w:cs="Times New Roman"/>
          <w:bCs/>
          <w:sz w:val="28"/>
          <w:szCs w:val="28"/>
        </w:rPr>
        <w:t xml:space="preserve">Тетянич А.Т. </w:t>
      </w:r>
      <w:r w:rsidRPr="00AC53A7">
        <w:rPr>
          <w:rFonts w:ascii="Times New Roman" w:hAnsi="Times New Roman" w:cs="Times New Roman"/>
          <w:color w:val="000000" w:themeColor="text1"/>
          <w:sz w:val="28"/>
          <w:szCs w:val="28"/>
        </w:rPr>
        <w:t xml:space="preserve">Теоретико-правові аспекти контролю за діяльністю політичних партій. </w:t>
      </w:r>
      <w:r w:rsidRPr="00AC53A7">
        <w:rPr>
          <w:rFonts w:ascii="Times New Roman" w:hAnsi="Times New Roman" w:cs="Times New Roman"/>
          <w:bCs/>
          <w:sz w:val="28"/>
          <w:szCs w:val="28"/>
        </w:rPr>
        <w:t xml:space="preserve">Юридичний науковий електронний журнал. 2018. № 2. С. 46-49. </w:t>
      </w:r>
      <w:r w:rsidRPr="00AC53A7">
        <w:rPr>
          <w:rFonts w:ascii="Times New Roman" w:hAnsi="Times New Roman" w:cs="Times New Roman"/>
          <w:sz w:val="28"/>
          <w:szCs w:val="28"/>
        </w:rPr>
        <w:t xml:space="preserve">URL: </w:t>
      </w:r>
      <w:r w:rsidRPr="00AC53A7">
        <w:rPr>
          <w:rFonts w:ascii="Times New Roman" w:hAnsi="Times New Roman" w:cs="Times New Roman"/>
          <w:bCs/>
          <w:sz w:val="28"/>
          <w:szCs w:val="28"/>
        </w:rPr>
        <w:t>http://lsej.org.ua/2_2018/12.pdf</w:t>
      </w:r>
    </w:p>
    <w:p w14:paraId="7F1A8A16" w14:textId="77777777" w:rsidR="001E6959" w:rsidRPr="00AC53A7" w:rsidRDefault="001E6959" w:rsidP="00E46A05">
      <w:pPr>
        <w:pStyle w:val="ListParagraph"/>
        <w:numPr>
          <w:ilvl w:val="0"/>
          <w:numId w:val="8"/>
        </w:numPr>
        <w:spacing w:after="0" w:line="360" w:lineRule="auto"/>
        <w:ind w:left="0" w:firstLine="567"/>
        <w:jc w:val="both"/>
        <w:rPr>
          <w:rFonts w:ascii="Times New Roman" w:hAnsi="Times New Roman" w:cs="Times New Roman"/>
          <w:bCs/>
          <w:sz w:val="28"/>
          <w:szCs w:val="28"/>
        </w:rPr>
      </w:pPr>
      <w:r w:rsidRPr="00AC53A7">
        <w:rPr>
          <w:rFonts w:ascii="Times New Roman" w:hAnsi="Times New Roman" w:cs="Times New Roman"/>
          <w:bCs/>
          <w:sz w:val="28"/>
          <w:szCs w:val="28"/>
        </w:rPr>
        <w:t xml:space="preserve">Тетянич А.Т. </w:t>
      </w:r>
      <w:r w:rsidRPr="00AC53A7">
        <w:rPr>
          <w:rFonts w:ascii="Times New Roman" w:hAnsi="Times New Roman" w:cs="Times New Roman"/>
          <w:color w:val="000000"/>
          <w:sz w:val="28"/>
          <w:szCs w:val="28"/>
        </w:rPr>
        <w:t xml:space="preserve">Органи, що здійснюють державний контроль за діяльністю політичних партій в Україні та країнах ЄС: порівняльний аналіз. </w:t>
      </w:r>
      <w:r w:rsidRPr="00AC53A7">
        <w:rPr>
          <w:rFonts w:ascii="Times New Roman" w:hAnsi="Times New Roman" w:cs="Times New Roman"/>
          <w:sz w:val="28"/>
          <w:szCs w:val="28"/>
        </w:rPr>
        <w:t>Науковий вісник Ужгородського національного університету. Серія «Право». 2018. № 49. Т. 1. С. 103-106.</w:t>
      </w:r>
    </w:p>
    <w:p w14:paraId="38306701" w14:textId="77777777" w:rsidR="001E6959" w:rsidRPr="00AC53A7" w:rsidRDefault="001E6959" w:rsidP="001E6959">
      <w:pPr>
        <w:spacing w:line="360" w:lineRule="auto"/>
        <w:jc w:val="center"/>
        <w:rPr>
          <w:rFonts w:ascii="Times New Roman" w:hAnsi="Times New Roman"/>
          <w:b/>
          <w:i/>
          <w:sz w:val="28"/>
          <w:szCs w:val="28"/>
        </w:rPr>
      </w:pPr>
      <w:r w:rsidRPr="00AC53A7">
        <w:rPr>
          <w:rFonts w:ascii="Times New Roman" w:hAnsi="Times New Roman"/>
          <w:b/>
          <w:i/>
          <w:sz w:val="28"/>
          <w:szCs w:val="28"/>
        </w:rPr>
        <w:t>Які засвідчують апробацію матеріалів дисертації:</w:t>
      </w:r>
    </w:p>
    <w:p w14:paraId="33EC5254" w14:textId="77777777" w:rsidR="001E6959" w:rsidRPr="00AC53A7" w:rsidRDefault="001E6959" w:rsidP="001E6959">
      <w:pPr>
        <w:spacing w:after="0" w:line="360" w:lineRule="auto"/>
        <w:ind w:firstLine="709"/>
        <w:jc w:val="both"/>
        <w:rPr>
          <w:rFonts w:ascii="Times New Roman" w:hAnsi="Times New Roman"/>
          <w:bCs/>
          <w:sz w:val="28"/>
          <w:szCs w:val="28"/>
        </w:rPr>
      </w:pPr>
      <w:r w:rsidRPr="00AC53A7">
        <w:rPr>
          <w:rFonts w:ascii="Times New Roman" w:hAnsi="Times New Roman"/>
          <w:bCs/>
          <w:sz w:val="28"/>
          <w:szCs w:val="28"/>
        </w:rPr>
        <w:t xml:space="preserve">6. Тетянич А.Т. </w:t>
      </w:r>
      <w:r w:rsidRPr="00AC53A7">
        <w:rPr>
          <w:rFonts w:ascii="Times New Roman" w:hAnsi="Times New Roman"/>
          <w:sz w:val="28"/>
          <w:szCs w:val="28"/>
        </w:rPr>
        <w:t xml:space="preserve">Окремі конституційно-правові аспекти реєстрації політичних партій в Республіці Польща. </w:t>
      </w:r>
      <w:r w:rsidRPr="00AC53A7">
        <w:rPr>
          <w:rFonts w:ascii="Times New Roman" w:hAnsi="Times New Roman"/>
          <w:bCs/>
          <w:sz w:val="28"/>
          <w:szCs w:val="28"/>
        </w:rPr>
        <w:t xml:space="preserve">Тенденції розвитку юридичної науки в інформаційному суспільстві: </w:t>
      </w:r>
      <w:r w:rsidRPr="00AC53A7">
        <w:rPr>
          <w:rFonts w:ascii="Times New Roman" w:hAnsi="Times New Roman"/>
          <w:sz w:val="28"/>
          <w:szCs w:val="28"/>
          <w:shd w:val="clear" w:color="auto" w:fill="FFFFFF"/>
        </w:rPr>
        <w:t>матеріали міжнародної науково-практичної конференції,</w:t>
      </w:r>
      <w:r w:rsidRPr="00AC53A7">
        <w:rPr>
          <w:rFonts w:ascii="Times New Roman" w:hAnsi="Times New Roman"/>
          <w:sz w:val="28"/>
          <w:szCs w:val="28"/>
        </w:rPr>
        <w:t xml:space="preserve"> м. Одеса, 29-30 грудня 2017 р. Одеса : Видавничий дім «Гельветика», 2017. С. 56-58.</w:t>
      </w:r>
    </w:p>
    <w:p w14:paraId="0C1F2681" w14:textId="77777777" w:rsidR="001E6959" w:rsidRPr="00AC53A7" w:rsidRDefault="001E6959" w:rsidP="001E6959">
      <w:pPr>
        <w:spacing w:after="0" w:line="360" w:lineRule="auto"/>
        <w:ind w:firstLine="709"/>
        <w:jc w:val="both"/>
        <w:rPr>
          <w:rFonts w:ascii="Times New Roman" w:hAnsi="Times New Roman"/>
          <w:bCs/>
          <w:sz w:val="28"/>
          <w:szCs w:val="28"/>
        </w:rPr>
      </w:pPr>
      <w:r w:rsidRPr="00AC53A7">
        <w:rPr>
          <w:rFonts w:ascii="Times New Roman" w:hAnsi="Times New Roman"/>
          <w:bCs/>
          <w:sz w:val="28"/>
          <w:szCs w:val="28"/>
        </w:rPr>
        <w:lastRenderedPageBreak/>
        <w:t xml:space="preserve">7. Тетянич А.Т. </w:t>
      </w:r>
      <w:r w:rsidRPr="00AC53A7">
        <w:rPr>
          <w:rFonts w:ascii="Times New Roman" w:hAnsi="Times New Roman"/>
          <w:sz w:val="28"/>
          <w:szCs w:val="28"/>
        </w:rPr>
        <w:t xml:space="preserve">Роль Конституційного Трибуналу Польщі у контролі за діяльністю політичних партій. Правова держава: історія, сучасність, та перспективи формування в Україні : </w:t>
      </w:r>
      <w:r w:rsidRPr="00AC53A7">
        <w:rPr>
          <w:rFonts w:ascii="Times New Roman" w:hAnsi="Times New Roman"/>
          <w:sz w:val="28"/>
          <w:szCs w:val="28"/>
          <w:shd w:val="clear" w:color="auto" w:fill="FFFFFF"/>
        </w:rPr>
        <w:t>матеріали міжнародної науково-практичної конференції,</w:t>
      </w:r>
      <w:r w:rsidRPr="00AC53A7">
        <w:rPr>
          <w:rFonts w:ascii="Times New Roman" w:hAnsi="Times New Roman"/>
          <w:sz w:val="28"/>
          <w:szCs w:val="28"/>
        </w:rPr>
        <w:t xml:space="preserve"> м. Ужгород, 16-17 лютого 2018 р. Ужгород : Ужгородський національний університет, 2018. С. 35-37.</w:t>
      </w:r>
    </w:p>
    <w:p w14:paraId="2214C901" w14:textId="77777777" w:rsidR="001E6959" w:rsidRPr="00AC53A7" w:rsidRDefault="001E6959" w:rsidP="001E6959">
      <w:pPr>
        <w:spacing w:after="0" w:line="360" w:lineRule="auto"/>
        <w:ind w:firstLine="709"/>
        <w:jc w:val="both"/>
        <w:rPr>
          <w:rStyle w:val="apple-converted-space"/>
          <w:rFonts w:ascii="Times New Roman" w:hAnsi="Times New Roman"/>
          <w:bCs/>
          <w:sz w:val="28"/>
          <w:szCs w:val="28"/>
        </w:rPr>
      </w:pPr>
      <w:r w:rsidRPr="00AC53A7">
        <w:rPr>
          <w:rFonts w:ascii="Times New Roman" w:hAnsi="Times New Roman"/>
          <w:bCs/>
          <w:sz w:val="28"/>
          <w:szCs w:val="28"/>
        </w:rPr>
        <w:t xml:space="preserve">8. Тетянич А.Т. </w:t>
      </w:r>
      <w:r w:rsidRPr="00AC53A7">
        <w:rPr>
          <w:rFonts w:ascii="Times New Roman" w:hAnsi="Times New Roman"/>
          <w:sz w:val="28"/>
          <w:szCs w:val="28"/>
        </w:rPr>
        <w:t xml:space="preserve">Окремі особливості законодавчого </w:t>
      </w:r>
      <w:r w:rsidRPr="00AC53A7">
        <w:rPr>
          <w:rStyle w:val="apple-converted-space"/>
          <w:rFonts w:ascii="Times New Roman" w:hAnsi="Times New Roman"/>
          <w:color w:val="000000"/>
          <w:sz w:val="28"/>
          <w:szCs w:val="28"/>
          <w:shd w:val="clear" w:color="auto" w:fill="FFFFFF"/>
        </w:rPr>
        <w:t xml:space="preserve">регулювання державного контролю щодо політичних партій в Україні та Республіці Польща. Актуальні питання та проблеми правового регулювання суспільних відносин : </w:t>
      </w:r>
      <w:r w:rsidRPr="00AC53A7">
        <w:rPr>
          <w:rFonts w:ascii="Times New Roman" w:hAnsi="Times New Roman"/>
          <w:sz w:val="28"/>
          <w:szCs w:val="28"/>
          <w:shd w:val="clear" w:color="auto" w:fill="FFFFFF"/>
        </w:rPr>
        <w:t>матеріали міжнародної науково-практичної конференції,</w:t>
      </w:r>
      <w:r w:rsidRPr="00AC53A7">
        <w:rPr>
          <w:rFonts w:ascii="Times New Roman" w:hAnsi="Times New Roman"/>
          <w:sz w:val="28"/>
          <w:szCs w:val="28"/>
        </w:rPr>
        <w:t xml:space="preserve"> м. </w:t>
      </w:r>
      <w:r w:rsidRPr="00AC53A7">
        <w:rPr>
          <w:rStyle w:val="apple-converted-space"/>
          <w:rFonts w:ascii="Times New Roman" w:hAnsi="Times New Roman"/>
          <w:color w:val="000000"/>
          <w:sz w:val="28"/>
          <w:szCs w:val="28"/>
          <w:shd w:val="clear" w:color="auto" w:fill="FFFFFF"/>
        </w:rPr>
        <w:t>Дніпро, 2-3 березня 2018 р. Дніпро : ГО «Правовий світ», 2018. С. 14-17.</w:t>
      </w:r>
    </w:p>
    <w:p w14:paraId="126FF04D" w14:textId="77777777" w:rsidR="001E6959" w:rsidRPr="00AC53A7" w:rsidRDefault="001E6959" w:rsidP="001E6959">
      <w:pPr>
        <w:spacing w:after="0" w:line="360" w:lineRule="auto"/>
        <w:ind w:firstLine="709"/>
        <w:jc w:val="both"/>
        <w:rPr>
          <w:rFonts w:ascii="Times New Roman" w:hAnsi="Times New Roman"/>
          <w:bCs/>
          <w:sz w:val="28"/>
          <w:szCs w:val="28"/>
        </w:rPr>
      </w:pPr>
      <w:r w:rsidRPr="00AC53A7">
        <w:rPr>
          <w:rStyle w:val="apple-converted-space"/>
          <w:rFonts w:ascii="Times New Roman" w:hAnsi="Times New Roman"/>
          <w:bCs/>
          <w:sz w:val="28"/>
          <w:szCs w:val="28"/>
        </w:rPr>
        <w:t xml:space="preserve">9. </w:t>
      </w:r>
      <w:r w:rsidRPr="00AC53A7">
        <w:rPr>
          <w:rFonts w:ascii="Times New Roman" w:hAnsi="Times New Roman"/>
          <w:bCs/>
          <w:sz w:val="28"/>
          <w:szCs w:val="28"/>
        </w:rPr>
        <w:t xml:space="preserve">Тетянич А.Т. </w:t>
      </w:r>
      <w:r w:rsidRPr="00AC53A7">
        <w:rPr>
          <w:rFonts w:ascii="Times New Roman" w:hAnsi="Times New Roman"/>
          <w:sz w:val="28"/>
          <w:szCs w:val="28"/>
        </w:rPr>
        <w:t xml:space="preserve">Проблематика державного контролю щодо політичних партій в практиці Європейського суду з прав людини. Вітчизняна юридична наука в умовах сучасності </w:t>
      </w:r>
      <w:r w:rsidRPr="00AC53A7">
        <w:rPr>
          <w:rStyle w:val="apple-converted-space"/>
          <w:rFonts w:ascii="Times New Roman" w:hAnsi="Times New Roman"/>
          <w:color w:val="000000"/>
          <w:sz w:val="28"/>
          <w:szCs w:val="28"/>
          <w:shd w:val="clear" w:color="auto" w:fill="FFFFFF"/>
        </w:rPr>
        <w:t xml:space="preserve">: </w:t>
      </w:r>
      <w:r w:rsidRPr="00AC53A7">
        <w:rPr>
          <w:rFonts w:ascii="Times New Roman" w:hAnsi="Times New Roman"/>
          <w:sz w:val="28"/>
          <w:szCs w:val="28"/>
          <w:shd w:val="clear" w:color="auto" w:fill="FFFFFF"/>
        </w:rPr>
        <w:t>матеріали міжнародної науково-практичної конференції,</w:t>
      </w:r>
      <w:r w:rsidRPr="00AC53A7">
        <w:rPr>
          <w:rFonts w:ascii="Times New Roman" w:hAnsi="Times New Roman"/>
          <w:sz w:val="28"/>
          <w:szCs w:val="28"/>
        </w:rPr>
        <w:t xml:space="preserve"> м. Харків, 16-17 березня 2018 р. Харків : ГО «Асоціація аспірантів-юристів», 2018. С. 29-33.</w:t>
      </w:r>
    </w:p>
    <w:p w14:paraId="6B6271A4" w14:textId="77777777" w:rsidR="001E6959" w:rsidRPr="00AC53A7" w:rsidRDefault="001E6959" w:rsidP="001E6959">
      <w:pPr>
        <w:spacing w:after="0" w:line="360" w:lineRule="auto"/>
        <w:ind w:firstLine="709"/>
        <w:jc w:val="both"/>
        <w:rPr>
          <w:rFonts w:ascii="Times New Roman" w:hAnsi="Times New Roman"/>
          <w:bCs/>
          <w:sz w:val="28"/>
          <w:szCs w:val="28"/>
        </w:rPr>
      </w:pPr>
      <w:r w:rsidRPr="00AC53A7">
        <w:rPr>
          <w:rFonts w:ascii="Times New Roman" w:hAnsi="Times New Roman"/>
          <w:bCs/>
          <w:sz w:val="28"/>
          <w:szCs w:val="28"/>
        </w:rPr>
        <w:t xml:space="preserve">10. Тетянич А.Т. </w:t>
      </w:r>
      <w:r w:rsidRPr="00AC53A7">
        <w:rPr>
          <w:rFonts w:ascii="Times New Roman" w:hAnsi="Times New Roman"/>
          <w:sz w:val="28"/>
          <w:szCs w:val="28"/>
        </w:rPr>
        <w:t xml:space="preserve">Особливості </w:t>
      </w:r>
      <w:r w:rsidRPr="00AC53A7">
        <w:rPr>
          <w:rStyle w:val="apple-converted-space"/>
          <w:rFonts w:ascii="Times New Roman" w:hAnsi="Times New Roman"/>
          <w:color w:val="000000"/>
          <w:sz w:val="28"/>
          <w:szCs w:val="28"/>
          <w:shd w:val="clear" w:color="auto" w:fill="FFFFFF"/>
        </w:rPr>
        <w:t xml:space="preserve">державного контролю щодо кількості членів політичних партій в окремих країнах ЄС. Правова система України: сучасні тенденції та фактори розвитку : </w:t>
      </w:r>
      <w:r w:rsidRPr="00AC53A7">
        <w:rPr>
          <w:rFonts w:ascii="Times New Roman" w:hAnsi="Times New Roman"/>
          <w:sz w:val="28"/>
          <w:szCs w:val="28"/>
          <w:shd w:val="clear" w:color="auto" w:fill="FFFFFF"/>
        </w:rPr>
        <w:t>матеріали міжнародної науково-практичної конференції,</w:t>
      </w:r>
      <w:r w:rsidRPr="00AC53A7">
        <w:rPr>
          <w:rFonts w:ascii="Times New Roman" w:hAnsi="Times New Roman"/>
          <w:sz w:val="28"/>
          <w:szCs w:val="28"/>
        </w:rPr>
        <w:t xml:space="preserve"> м. Запоріжжя, 23-24 березня 2018 р. Запоріжжя : Запорізька міська громадська організація «Істина», 2018. С. 19-21.</w:t>
      </w:r>
    </w:p>
    <w:p w14:paraId="3AAE9F35" w14:textId="77777777" w:rsidR="0029681F" w:rsidRPr="00AC53A7" w:rsidRDefault="0029681F" w:rsidP="00923D89">
      <w:pPr>
        <w:pStyle w:val="rvps2"/>
        <w:shd w:val="clear" w:color="auto" w:fill="FFFFFF"/>
        <w:spacing w:before="0" w:beforeAutospacing="0" w:after="0" w:afterAutospacing="0" w:line="360" w:lineRule="auto"/>
        <w:contextualSpacing/>
        <w:jc w:val="both"/>
        <w:textAlignment w:val="baseline"/>
        <w:rPr>
          <w:sz w:val="28"/>
          <w:szCs w:val="28"/>
          <w:lang w:val="uk-UA"/>
        </w:rPr>
      </w:pPr>
    </w:p>
    <w:sectPr w:rsidR="0029681F" w:rsidRPr="00AC53A7" w:rsidSect="00EE53C1">
      <w:headerReference w:type="default" r:id="rId12"/>
      <w:footnotePr>
        <w:numRestart w:val="eachPage"/>
      </w:footnotePr>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B4AE3" w14:textId="77777777" w:rsidR="00616A58" w:rsidRDefault="00616A58" w:rsidP="00EE53C1">
      <w:pPr>
        <w:spacing w:after="0" w:line="240" w:lineRule="auto"/>
      </w:pPr>
      <w:r>
        <w:separator/>
      </w:r>
    </w:p>
  </w:endnote>
  <w:endnote w:type="continuationSeparator" w:id="0">
    <w:p w14:paraId="20E0DD6D" w14:textId="77777777" w:rsidR="00616A58" w:rsidRDefault="00616A58" w:rsidP="00EE5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Peterburg">
    <w:altName w:val="Times New Roman"/>
    <w:charset w:val="00"/>
    <w:family w:val="auto"/>
    <w:pitch w:val="variable"/>
    <w:sig w:usb0="00000001" w:usb1="00000000" w:usb2="00000000" w:usb3="00000000" w:csb0="00000005" w:csb1="00000000"/>
  </w:font>
  <w:font w:name="TimesNewRoman">
    <w:altName w:val="MS Mincho"/>
    <w:panose1 w:val="00000000000000000000"/>
    <w:charset w:val="80"/>
    <w:family w:val="auto"/>
    <w:notTrueType/>
    <w:pitch w:val="default"/>
    <w:sig w:usb0="00000001" w:usb1="08070000" w:usb2="00000010" w:usb3="00000000" w:csb0="00020000" w:csb1="00000000"/>
  </w:font>
  <w:font w:name="Times-Roman">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0" w:usb1="08070000" w:usb2="00000010" w:usb3="00000000" w:csb0="00020000" w:csb1="00000000"/>
  </w:font>
  <w:font w:name="TimesNewRomanPS-ItalicMT">
    <w:altName w:val="MS Mincho"/>
    <w:panose1 w:val="00000000000000000000"/>
    <w:charset w:val="80"/>
    <w:family w:val="auto"/>
    <w:notTrueType/>
    <w:pitch w:val="default"/>
    <w:sig w:usb0="00000203" w:usb1="08070000" w:usb2="00000010" w:usb3="00000000" w:csb0="00020005"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TimesNewRomanPSMT">
    <w:altName w:val="Times New Roman"/>
    <w:charset w:val="00"/>
    <w:family w:val="auto"/>
    <w:pitch w:val="variable"/>
    <w:sig w:usb0="E0002AEF" w:usb1="C0007841"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Times-Bold">
    <w:altName w:val="MS Gothic"/>
    <w:panose1 w:val="00000000000000000000"/>
    <w:charset w:val="80"/>
    <w:family w:val="roman"/>
    <w:notTrueType/>
    <w:pitch w:val="default"/>
    <w:sig w:usb0="00000000"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43CBF" w14:textId="77777777" w:rsidR="00616A58" w:rsidRDefault="00616A58" w:rsidP="00EE53C1">
      <w:pPr>
        <w:spacing w:after="0" w:line="240" w:lineRule="auto"/>
      </w:pPr>
      <w:r>
        <w:separator/>
      </w:r>
    </w:p>
  </w:footnote>
  <w:footnote w:type="continuationSeparator" w:id="0">
    <w:p w14:paraId="2DDE1418" w14:textId="77777777" w:rsidR="00616A58" w:rsidRDefault="00616A58" w:rsidP="00EE53C1">
      <w:pPr>
        <w:spacing w:after="0" w:line="240" w:lineRule="auto"/>
      </w:pPr>
      <w:r>
        <w:continuationSeparator/>
      </w:r>
    </w:p>
  </w:footnote>
  <w:footnote w:id="1">
    <w:p w14:paraId="47E4B2B9" w14:textId="77777777" w:rsidR="009E196E" w:rsidRPr="00301649" w:rsidRDefault="009E196E" w:rsidP="00301649">
      <w:pPr>
        <w:pStyle w:val="FootnoteText"/>
        <w:ind w:firstLine="709"/>
        <w:jc w:val="both"/>
        <w:rPr>
          <w:rFonts w:ascii="Times New Roman" w:hAnsi="Times New Roman" w:cs="Times New Roman"/>
          <w:sz w:val="22"/>
          <w:szCs w:val="22"/>
        </w:rPr>
      </w:pPr>
      <w:r w:rsidRPr="00301649">
        <w:rPr>
          <w:rStyle w:val="FootnoteReference"/>
          <w:sz w:val="22"/>
          <w:szCs w:val="22"/>
        </w:rPr>
        <w:footnoteRef/>
      </w:r>
      <w:r w:rsidRPr="00301649">
        <w:rPr>
          <w:sz w:val="22"/>
          <w:szCs w:val="22"/>
        </w:rPr>
        <w:t xml:space="preserve"> </w:t>
      </w:r>
      <w:r w:rsidRPr="00301649">
        <w:rPr>
          <w:rFonts w:ascii="Times New Roman" w:hAnsi="Times New Roman" w:cs="Times New Roman"/>
          <w:sz w:val="22"/>
          <w:szCs w:val="22"/>
        </w:rPr>
        <w:t>Відповідно до ст. ст. 40-41 Регламенту ЄП та Ради ЄС № 1141/2014 від 22 жовтня 2014 року «Про заснування і фінансування європейських політичних партій та європейських політичних фон</w:t>
      </w:r>
      <w:r>
        <w:rPr>
          <w:rFonts w:ascii="Times New Roman" w:hAnsi="Times New Roman" w:cs="Times New Roman"/>
          <w:sz w:val="22"/>
          <w:szCs w:val="22"/>
        </w:rPr>
        <w:t>дів»</w:t>
      </w:r>
      <w:r w:rsidRPr="00301649">
        <w:rPr>
          <w:rFonts w:ascii="Times New Roman" w:hAnsi="Times New Roman" w:cs="Times New Roman"/>
          <w:sz w:val="22"/>
          <w:szCs w:val="22"/>
        </w:rPr>
        <w:t xml:space="preserve"> вказаний регламент </w:t>
      </w:r>
      <w:r>
        <w:rPr>
          <w:rFonts w:ascii="Times New Roman" w:hAnsi="Times New Roman" w:cs="Times New Roman"/>
          <w:sz w:val="22"/>
          <w:szCs w:val="22"/>
        </w:rPr>
        <w:t>набуває чинності</w:t>
      </w:r>
      <w:r w:rsidRPr="00301649">
        <w:rPr>
          <w:rFonts w:ascii="Times New Roman" w:hAnsi="Times New Roman" w:cs="Times New Roman"/>
          <w:sz w:val="22"/>
          <w:szCs w:val="22"/>
        </w:rPr>
        <w:t xml:space="preserve"> на двадцятий день після його опублікування в Офіційному журналі ЄС і починає застосовуватися з 1 січня 2017 року. А </w:t>
      </w:r>
      <w:r w:rsidRPr="00301649">
        <w:rPr>
          <w:rFonts w:ascii="Times New Roman" w:hAnsi="Times New Roman" w:cs="Times New Roman"/>
          <w:sz w:val="22"/>
          <w:szCs w:val="22"/>
          <w:shd w:val="clear" w:color="auto" w:fill="FFFFFF"/>
        </w:rPr>
        <w:t xml:space="preserve">Регламент </w:t>
      </w:r>
      <w:r w:rsidRPr="00301649">
        <w:rPr>
          <w:rFonts w:ascii="Times New Roman" w:hAnsi="Times New Roman" w:cs="Times New Roman"/>
          <w:sz w:val="22"/>
          <w:szCs w:val="22"/>
        </w:rPr>
        <w:t>ЄП та Ради ЄС № 2004/2003 «Про статус і порядок фінансування політичних партій на європейському рівні», визнається таким, що втратив силу</w:t>
      </w:r>
      <w:r>
        <w:rPr>
          <w:rFonts w:ascii="Times New Roman" w:hAnsi="Times New Roman" w:cs="Times New Roman"/>
          <w:sz w:val="22"/>
          <w:szCs w:val="22"/>
        </w:rPr>
        <w:t>,</w:t>
      </w:r>
      <w:r w:rsidRPr="00301649">
        <w:rPr>
          <w:rFonts w:ascii="Times New Roman" w:hAnsi="Times New Roman" w:cs="Times New Roman"/>
          <w:sz w:val="22"/>
          <w:szCs w:val="22"/>
        </w:rPr>
        <w:t xml:space="preserve"> з дати вступу в силу цього Регламенту, </w:t>
      </w:r>
      <w:r>
        <w:rPr>
          <w:rFonts w:ascii="Times New Roman" w:hAnsi="Times New Roman" w:cs="Times New Roman"/>
          <w:sz w:val="22"/>
          <w:szCs w:val="22"/>
        </w:rPr>
        <w:t>проте</w:t>
      </w:r>
      <w:r w:rsidRPr="00301649">
        <w:rPr>
          <w:rFonts w:ascii="Times New Roman" w:hAnsi="Times New Roman" w:cs="Times New Roman"/>
          <w:sz w:val="22"/>
          <w:szCs w:val="22"/>
        </w:rPr>
        <w:t xml:space="preserve"> він продовжує застосовуватися щодо актів і зобов'язань, </w:t>
      </w:r>
      <w:r>
        <w:rPr>
          <w:rFonts w:ascii="Times New Roman" w:hAnsi="Times New Roman" w:cs="Times New Roman"/>
          <w:sz w:val="22"/>
          <w:szCs w:val="22"/>
        </w:rPr>
        <w:t>які</w:t>
      </w:r>
      <w:r w:rsidRPr="00301649">
        <w:rPr>
          <w:rFonts w:ascii="Times New Roman" w:hAnsi="Times New Roman" w:cs="Times New Roman"/>
          <w:sz w:val="22"/>
          <w:szCs w:val="22"/>
        </w:rPr>
        <w:t xml:space="preserve"> </w:t>
      </w:r>
      <w:r>
        <w:rPr>
          <w:rFonts w:ascii="Times New Roman" w:hAnsi="Times New Roman" w:cs="Times New Roman"/>
          <w:sz w:val="22"/>
          <w:szCs w:val="22"/>
        </w:rPr>
        <w:t>стосуються</w:t>
      </w:r>
      <w:r w:rsidRPr="00301649">
        <w:rPr>
          <w:rFonts w:ascii="Times New Roman" w:hAnsi="Times New Roman" w:cs="Times New Roman"/>
          <w:sz w:val="22"/>
          <w:szCs w:val="22"/>
        </w:rPr>
        <w:t xml:space="preserve"> фінансування політичних партій і політичних фондів на європейському рівні на 2014, 2015, 2016 і 2017 бюджетні роки.</w:t>
      </w:r>
    </w:p>
  </w:footnote>
  <w:footnote w:id="2">
    <w:p w14:paraId="2BA94CDC" w14:textId="77777777" w:rsidR="009E196E" w:rsidRPr="00301649" w:rsidRDefault="009E196E" w:rsidP="00301649">
      <w:pPr>
        <w:pStyle w:val="FootnoteText"/>
        <w:ind w:firstLine="709"/>
        <w:jc w:val="both"/>
        <w:rPr>
          <w:rFonts w:ascii="Times New Roman" w:hAnsi="Times New Roman" w:cs="Times New Roman"/>
          <w:sz w:val="22"/>
          <w:szCs w:val="22"/>
        </w:rPr>
      </w:pPr>
      <w:r w:rsidRPr="00301649">
        <w:rPr>
          <w:rStyle w:val="FootnoteReference"/>
          <w:rFonts w:ascii="Times New Roman" w:hAnsi="Times New Roman" w:cs="Times New Roman"/>
          <w:sz w:val="22"/>
          <w:szCs w:val="22"/>
        </w:rPr>
        <w:footnoteRef/>
      </w:r>
      <w:r w:rsidRPr="00301649">
        <w:rPr>
          <w:rFonts w:ascii="Times New Roman" w:hAnsi="Times New Roman" w:cs="Times New Roman"/>
          <w:sz w:val="22"/>
          <w:szCs w:val="22"/>
        </w:rPr>
        <w:t xml:space="preserve"> Більш детально особливості законодавчого регулювання процедури державної реєстрації політичних партій в Україні та окремих країнах ЄС буд</w:t>
      </w:r>
      <w:r>
        <w:rPr>
          <w:rFonts w:ascii="Times New Roman" w:hAnsi="Times New Roman" w:cs="Times New Roman"/>
          <w:sz w:val="22"/>
          <w:szCs w:val="22"/>
        </w:rPr>
        <w:t>е</w:t>
      </w:r>
      <w:r w:rsidRPr="00301649">
        <w:rPr>
          <w:rFonts w:ascii="Times New Roman" w:hAnsi="Times New Roman" w:cs="Times New Roman"/>
          <w:sz w:val="22"/>
          <w:szCs w:val="22"/>
        </w:rPr>
        <w:t xml:space="preserve"> проаналізован</w:t>
      </w:r>
      <w:r>
        <w:rPr>
          <w:rFonts w:ascii="Times New Roman" w:hAnsi="Times New Roman" w:cs="Times New Roman"/>
          <w:sz w:val="22"/>
          <w:szCs w:val="22"/>
        </w:rPr>
        <w:t>о</w:t>
      </w:r>
      <w:r w:rsidRPr="00301649">
        <w:rPr>
          <w:rFonts w:ascii="Times New Roman" w:hAnsi="Times New Roman" w:cs="Times New Roman"/>
          <w:sz w:val="22"/>
          <w:szCs w:val="22"/>
        </w:rPr>
        <w:t xml:space="preserve"> </w:t>
      </w:r>
      <w:r>
        <w:rPr>
          <w:rFonts w:ascii="Times New Roman" w:hAnsi="Times New Roman" w:cs="Times New Roman"/>
          <w:sz w:val="22"/>
          <w:szCs w:val="22"/>
        </w:rPr>
        <w:t>в</w:t>
      </w:r>
      <w:r w:rsidRPr="00301649">
        <w:rPr>
          <w:rFonts w:ascii="Times New Roman" w:hAnsi="Times New Roman" w:cs="Times New Roman"/>
          <w:sz w:val="22"/>
          <w:szCs w:val="22"/>
        </w:rPr>
        <w:t xml:space="preserve"> підрозділі 2.1.</w:t>
      </w:r>
    </w:p>
  </w:footnote>
  <w:footnote w:id="3">
    <w:p w14:paraId="18F64BBF" w14:textId="77777777" w:rsidR="009E196E" w:rsidRPr="00301649" w:rsidRDefault="009E196E" w:rsidP="00301649">
      <w:pPr>
        <w:pStyle w:val="FootnoteText"/>
        <w:ind w:firstLine="709"/>
        <w:jc w:val="both"/>
        <w:rPr>
          <w:rFonts w:ascii="Times New Roman" w:hAnsi="Times New Roman" w:cs="Times New Roman"/>
          <w:sz w:val="22"/>
          <w:szCs w:val="22"/>
        </w:rPr>
      </w:pPr>
      <w:r w:rsidRPr="00301649">
        <w:rPr>
          <w:rStyle w:val="FootnoteReference"/>
          <w:sz w:val="22"/>
          <w:szCs w:val="22"/>
        </w:rPr>
        <w:footnoteRef/>
      </w:r>
      <w:r w:rsidRPr="00301649">
        <w:rPr>
          <w:sz w:val="22"/>
          <w:szCs w:val="22"/>
        </w:rPr>
        <w:t xml:space="preserve"> </w:t>
      </w:r>
      <w:r w:rsidRPr="00301649">
        <w:rPr>
          <w:rFonts w:ascii="Times New Roman" w:hAnsi="Times New Roman" w:cs="Times New Roman"/>
          <w:sz w:val="22"/>
          <w:szCs w:val="22"/>
        </w:rPr>
        <w:t xml:space="preserve">Під конституційним правом на об’єднання </w:t>
      </w:r>
      <w:r>
        <w:rPr>
          <w:rFonts w:ascii="Times New Roman" w:hAnsi="Times New Roman" w:cs="Times New Roman"/>
          <w:sz w:val="22"/>
          <w:szCs w:val="22"/>
        </w:rPr>
        <w:t>в</w:t>
      </w:r>
      <w:r w:rsidRPr="00301649">
        <w:rPr>
          <w:rFonts w:ascii="Times New Roman" w:hAnsi="Times New Roman" w:cs="Times New Roman"/>
          <w:sz w:val="22"/>
          <w:szCs w:val="22"/>
        </w:rPr>
        <w:t xml:space="preserve"> політичні партії розуміються гарантовані конституцією та міжнародними нормативно-правов</w:t>
      </w:r>
      <w:r>
        <w:rPr>
          <w:rFonts w:ascii="Times New Roman" w:hAnsi="Times New Roman" w:cs="Times New Roman"/>
          <w:sz w:val="22"/>
          <w:szCs w:val="22"/>
        </w:rPr>
        <w:t>ими актами можливості громадян</w:t>
      </w:r>
      <w:r w:rsidRPr="00301649">
        <w:rPr>
          <w:rFonts w:ascii="Times New Roman" w:hAnsi="Times New Roman" w:cs="Times New Roman"/>
          <w:sz w:val="22"/>
          <w:szCs w:val="22"/>
        </w:rPr>
        <w:t xml:space="preserve"> (а в деяких країнах і іноземців) вільно та безперешкодно, без отримання жодних попередніх</w:t>
      </w:r>
      <w:r>
        <w:rPr>
          <w:rFonts w:ascii="Times New Roman" w:hAnsi="Times New Roman" w:cs="Times New Roman"/>
          <w:sz w:val="22"/>
          <w:szCs w:val="22"/>
        </w:rPr>
        <w:t xml:space="preserve"> </w:t>
      </w:r>
      <w:r w:rsidRPr="00301649">
        <w:rPr>
          <w:rFonts w:ascii="Times New Roman" w:hAnsi="Times New Roman" w:cs="Times New Roman"/>
          <w:sz w:val="22"/>
          <w:szCs w:val="22"/>
        </w:rPr>
        <w:t>на те дозволів з боку державних органів, створювати нові, вступати та брати участь в діяльності існуючих політичних пар</w:t>
      </w:r>
      <w:r>
        <w:rPr>
          <w:rFonts w:ascii="Times New Roman" w:hAnsi="Times New Roman" w:cs="Times New Roman"/>
          <w:sz w:val="22"/>
          <w:szCs w:val="22"/>
        </w:rPr>
        <w:t>тій</w:t>
      </w:r>
      <w:r w:rsidRPr="00301649">
        <w:rPr>
          <w:rFonts w:ascii="Times New Roman" w:hAnsi="Times New Roman" w:cs="Times New Roman"/>
          <w:sz w:val="22"/>
          <w:szCs w:val="22"/>
        </w:rPr>
        <w:t xml:space="preserve"> або утримуватися від вступу та вільно виходити з них, а також брати участь у добровільній ліквідації партії, за винятком обмежень, які встановлюються виключно законом [124, с. 4].</w:t>
      </w:r>
    </w:p>
  </w:footnote>
  <w:footnote w:id="4">
    <w:p w14:paraId="3BC49E3A" w14:textId="77777777" w:rsidR="009E196E" w:rsidRPr="00301649" w:rsidRDefault="009E196E" w:rsidP="001E7F79">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2"/>
          <w:szCs w:val="22"/>
        </w:rPr>
      </w:pPr>
      <w:r w:rsidRPr="00301649">
        <w:rPr>
          <w:rStyle w:val="FootnoteReference"/>
          <w:rFonts w:ascii="Times New Roman" w:hAnsi="Times New Roman" w:cs="Times New Roman"/>
          <w:sz w:val="22"/>
          <w:szCs w:val="22"/>
        </w:rPr>
        <w:footnoteRef/>
      </w:r>
      <w:r w:rsidRPr="00301649">
        <w:rPr>
          <w:rFonts w:ascii="Times New Roman" w:hAnsi="Times New Roman" w:cs="Times New Roman"/>
          <w:sz w:val="22"/>
          <w:szCs w:val="22"/>
        </w:rPr>
        <w:t xml:space="preserve"> Більш детально елементи окремих видів державного контролю за діяльністю політичних партій будуть проаналізовані в наступних розділах роботи.</w:t>
      </w:r>
    </w:p>
  </w:footnote>
  <w:footnote w:id="5">
    <w:p w14:paraId="00F6E79F" w14:textId="77777777" w:rsidR="009E196E" w:rsidRPr="00301649" w:rsidRDefault="009E196E" w:rsidP="00301649">
      <w:pPr>
        <w:pStyle w:val="HTMLPreformatted"/>
        <w:shd w:val="clear" w:color="auto" w:fill="FFFFFF"/>
        <w:ind w:firstLine="709"/>
        <w:jc w:val="both"/>
        <w:textAlignment w:val="baseline"/>
        <w:rPr>
          <w:rFonts w:ascii="Times New Roman" w:hAnsi="Times New Roman" w:cs="Times New Roman"/>
          <w:color w:val="000000"/>
          <w:sz w:val="22"/>
          <w:szCs w:val="22"/>
        </w:rPr>
      </w:pPr>
      <w:r w:rsidRPr="00301649">
        <w:rPr>
          <w:rStyle w:val="FootnoteReference"/>
          <w:rFonts w:ascii="Times New Roman" w:hAnsi="Times New Roman" w:cs="Times New Roman"/>
          <w:sz w:val="22"/>
          <w:szCs w:val="22"/>
        </w:rPr>
        <w:footnoteRef/>
      </w:r>
      <w:r w:rsidRPr="00301649">
        <w:rPr>
          <w:rFonts w:ascii="Times New Roman" w:hAnsi="Times New Roman" w:cs="Times New Roman"/>
          <w:color w:val="000000"/>
          <w:sz w:val="22"/>
          <w:szCs w:val="22"/>
        </w:rPr>
        <w:t xml:space="preserve"> Згідно </w:t>
      </w:r>
      <w:r>
        <w:rPr>
          <w:rFonts w:ascii="Times New Roman" w:hAnsi="Times New Roman" w:cs="Times New Roman"/>
          <w:color w:val="000000"/>
          <w:sz w:val="22"/>
          <w:szCs w:val="22"/>
        </w:rPr>
        <w:t>і</w:t>
      </w:r>
      <w:r w:rsidRPr="00301649">
        <w:rPr>
          <w:rFonts w:ascii="Times New Roman" w:hAnsi="Times New Roman" w:cs="Times New Roman"/>
          <w:color w:val="000000"/>
          <w:sz w:val="22"/>
          <w:szCs w:val="22"/>
        </w:rPr>
        <w:t>з ч. 2 ст. 3 ЗУ «Про політичні партії в Україні», політичні партії в Україні створюють</w:t>
      </w:r>
      <w:r>
        <w:rPr>
          <w:rFonts w:ascii="Times New Roman" w:hAnsi="Times New Roman" w:cs="Times New Roman"/>
          <w:color w:val="000000"/>
          <w:sz w:val="22"/>
          <w:szCs w:val="22"/>
        </w:rPr>
        <w:t xml:space="preserve">ся і діють тільки </w:t>
      </w:r>
      <w:r w:rsidRPr="00301649">
        <w:rPr>
          <w:rFonts w:ascii="Times New Roman" w:hAnsi="Times New Roman" w:cs="Times New Roman"/>
          <w:color w:val="000000"/>
          <w:sz w:val="22"/>
          <w:szCs w:val="22"/>
        </w:rPr>
        <w:t>з всеукраїнським статусом.</w:t>
      </w:r>
    </w:p>
  </w:footnote>
  <w:footnote w:id="6">
    <w:p w14:paraId="1B207C5B" w14:textId="77777777" w:rsidR="009E196E" w:rsidRPr="00301649" w:rsidRDefault="009E196E" w:rsidP="00C54240">
      <w:pPr>
        <w:pStyle w:val="FootnoteText"/>
        <w:ind w:firstLine="709"/>
        <w:jc w:val="both"/>
        <w:rPr>
          <w:rFonts w:ascii="Times New Roman" w:hAnsi="Times New Roman" w:cs="Times New Roman"/>
          <w:sz w:val="22"/>
          <w:szCs w:val="22"/>
        </w:rPr>
      </w:pPr>
      <w:r w:rsidRPr="00301649">
        <w:rPr>
          <w:rStyle w:val="FootnoteReference"/>
          <w:rFonts w:ascii="Times New Roman" w:hAnsi="Times New Roman" w:cs="Times New Roman"/>
          <w:sz w:val="22"/>
          <w:szCs w:val="22"/>
        </w:rPr>
        <w:footnoteRef/>
      </w:r>
      <w:r w:rsidRPr="00301649">
        <w:rPr>
          <w:rFonts w:ascii="Times New Roman" w:hAnsi="Times New Roman" w:cs="Times New Roman"/>
          <w:sz w:val="22"/>
          <w:szCs w:val="22"/>
        </w:rPr>
        <w:t xml:space="preserve"> </w:t>
      </w:r>
      <w:r w:rsidRPr="00301649">
        <w:rPr>
          <w:rFonts w:ascii="Times New Roman" w:hAnsi="Times New Roman" w:cs="Times New Roman"/>
          <w:color w:val="000000"/>
          <w:sz w:val="22"/>
          <w:szCs w:val="22"/>
          <w:shd w:val="clear" w:color="auto" w:fill="FFFFFF"/>
        </w:rPr>
        <w:t xml:space="preserve">Державна реєстрація юридичних осіб, громадських формувань, що не мають статусу юридичної особи, та фізичних осіб - підприємців визначається як офіційне визнання шляхом засвідчення державою факту створення або припинення юридичної особи, громадського формування, що не має статусу юридичної особи, засвідчення факту наявності відповідного статусу громадського об’єднання, професійної спілки, її організації або об’єднання, політичної партії, організації роботодавців, об’єднань організацій роботодавців та їхньої символіки, засвідчення факту набуття або позбавлення статусу підприємця фізичною особою, зміни відомостей, що містяться в Єдиному державному реєстрі юридичних осіб, фізичних осіб - підприємців та громадських формувань, про юридичну особу та фізичну особу - підприємця, а також проведення інших реєстраційних дій, передбачених ЗУ </w:t>
      </w:r>
      <w:r w:rsidRPr="00301649">
        <w:rPr>
          <w:rFonts w:ascii="Times New Roman" w:hAnsi="Times New Roman" w:cs="Times New Roman"/>
          <w:sz w:val="22"/>
          <w:szCs w:val="22"/>
        </w:rPr>
        <w:t>«</w:t>
      </w:r>
      <w:r w:rsidRPr="00301649">
        <w:rPr>
          <w:rFonts w:ascii="Times New Roman" w:hAnsi="Times New Roman" w:cs="Times New Roman"/>
          <w:bCs/>
          <w:sz w:val="22"/>
          <w:szCs w:val="22"/>
          <w:shd w:val="clear" w:color="auto" w:fill="FFFFFF"/>
        </w:rPr>
        <w:t xml:space="preserve">Про державну реєстрацію юридичних осіб, фізичних осіб - підприємців та громадських формувань» </w:t>
      </w:r>
      <w:r w:rsidRPr="00301649">
        <w:rPr>
          <w:rFonts w:ascii="Times New Roman" w:hAnsi="Times New Roman" w:cs="Times New Roman"/>
          <w:sz w:val="22"/>
          <w:szCs w:val="22"/>
        </w:rPr>
        <w:t>[209]</w:t>
      </w:r>
      <w:r w:rsidRPr="00301649">
        <w:rPr>
          <w:rFonts w:ascii="Times New Roman" w:hAnsi="Times New Roman" w:cs="Times New Roman"/>
          <w:bCs/>
          <w:sz w:val="22"/>
          <w:szCs w:val="22"/>
          <w:shd w:val="clear" w:color="auto" w:fill="FFFFFF"/>
        </w:rPr>
        <w:t>.</w:t>
      </w:r>
    </w:p>
  </w:footnote>
  <w:footnote w:id="7">
    <w:p w14:paraId="484F6E60" w14:textId="77777777" w:rsidR="009E196E" w:rsidRPr="00301649" w:rsidRDefault="009E196E" w:rsidP="00301649">
      <w:pPr>
        <w:pStyle w:val="FootnoteText"/>
        <w:ind w:firstLine="709"/>
        <w:rPr>
          <w:rFonts w:ascii="Times New Roman" w:hAnsi="Times New Roman" w:cs="Times New Roman"/>
          <w:sz w:val="22"/>
          <w:szCs w:val="22"/>
        </w:rPr>
      </w:pPr>
      <w:r w:rsidRPr="00301649">
        <w:rPr>
          <w:rStyle w:val="FootnoteReference"/>
          <w:sz w:val="22"/>
          <w:szCs w:val="22"/>
        </w:rPr>
        <w:footnoteRef/>
      </w:r>
      <w:r w:rsidRPr="00301649">
        <w:rPr>
          <w:rFonts w:ascii="Times New Roman" w:hAnsi="Times New Roman" w:cs="Times New Roman"/>
          <w:sz w:val="22"/>
          <w:szCs w:val="22"/>
        </w:rPr>
        <w:t xml:space="preserve"> </w:t>
      </w:r>
      <w:r w:rsidRPr="00E6728E">
        <w:rPr>
          <w:rFonts w:ascii="Times New Roman" w:hAnsi="Times New Roman" w:cs="Times New Roman"/>
          <w:sz w:val="22"/>
          <w:szCs w:val="22"/>
        </w:rPr>
        <w:t xml:space="preserve">Більш детально роль </w:t>
      </w:r>
      <w:r w:rsidRPr="00E6728E">
        <w:rPr>
          <w:rFonts w:ascii="Times New Roman" w:hAnsi="Times New Roman"/>
          <w:sz w:val="22"/>
          <w:szCs w:val="22"/>
        </w:rPr>
        <w:t xml:space="preserve">Конституційного Трибуналу Польщі </w:t>
      </w:r>
      <w:r>
        <w:rPr>
          <w:rFonts w:ascii="Times New Roman" w:hAnsi="Times New Roman"/>
          <w:sz w:val="22"/>
          <w:szCs w:val="22"/>
        </w:rPr>
        <w:t>в</w:t>
      </w:r>
      <w:r w:rsidRPr="00E6728E">
        <w:rPr>
          <w:rFonts w:ascii="Times New Roman" w:hAnsi="Times New Roman"/>
          <w:sz w:val="22"/>
          <w:szCs w:val="22"/>
        </w:rPr>
        <w:t xml:space="preserve"> здійсненні державного контролю за діяльністю політичних партій</w:t>
      </w:r>
      <w:r w:rsidRPr="00E6728E">
        <w:rPr>
          <w:rFonts w:ascii="Times New Roman" w:hAnsi="Times New Roman" w:cs="Times New Roman"/>
          <w:sz w:val="22"/>
          <w:szCs w:val="22"/>
        </w:rPr>
        <w:t xml:space="preserve"> буде розглянуто </w:t>
      </w:r>
      <w:r>
        <w:rPr>
          <w:rFonts w:ascii="Times New Roman" w:hAnsi="Times New Roman" w:cs="Times New Roman"/>
          <w:sz w:val="22"/>
          <w:szCs w:val="22"/>
        </w:rPr>
        <w:t>в</w:t>
      </w:r>
      <w:r w:rsidRPr="00E6728E">
        <w:rPr>
          <w:rFonts w:ascii="Times New Roman" w:hAnsi="Times New Roman" w:cs="Times New Roman"/>
          <w:sz w:val="22"/>
          <w:szCs w:val="22"/>
        </w:rPr>
        <w:t xml:space="preserve"> підрозділі 3.2.</w:t>
      </w:r>
    </w:p>
  </w:footnote>
  <w:footnote w:id="8">
    <w:p w14:paraId="2A4A2A83" w14:textId="77777777" w:rsidR="009E196E" w:rsidRPr="00301649" w:rsidRDefault="009E196E" w:rsidP="00876C7E">
      <w:pPr>
        <w:pStyle w:val="FootnoteText"/>
        <w:ind w:firstLine="851"/>
        <w:jc w:val="both"/>
        <w:rPr>
          <w:rFonts w:ascii="Times New Roman" w:hAnsi="Times New Roman" w:cs="Times New Roman"/>
          <w:sz w:val="22"/>
          <w:szCs w:val="22"/>
        </w:rPr>
      </w:pPr>
      <w:r w:rsidRPr="00301649">
        <w:rPr>
          <w:rStyle w:val="FootnoteReference"/>
          <w:sz w:val="22"/>
          <w:szCs w:val="22"/>
        </w:rPr>
        <w:footnoteRef/>
      </w:r>
      <w:r w:rsidRPr="00301649">
        <w:rPr>
          <w:sz w:val="22"/>
          <w:szCs w:val="22"/>
        </w:rPr>
        <w:t xml:space="preserve"> </w:t>
      </w:r>
      <w:r w:rsidRPr="00301649">
        <w:rPr>
          <w:rFonts w:ascii="Times New Roman" w:hAnsi="Times New Roman" w:cs="Times New Roman"/>
          <w:sz w:val="22"/>
          <w:szCs w:val="22"/>
        </w:rPr>
        <w:t xml:space="preserve">Статут </w:t>
      </w:r>
      <w:r>
        <w:rPr>
          <w:rFonts w:ascii="Times New Roman" w:hAnsi="Times New Roman" w:cs="Times New Roman"/>
          <w:sz w:val="22"/>
          <w:szCs w:val="22"/>
        </w:rPr>
        <w:t>є</w:t>
      </w:r>
      <w:r w:rsidRPr="00301649">
        <w:rPr>
          <w:rFonts w:ascii="Times New Roman" w:hAnsi="Times New Roman" w:cs="Times New Roman"/>
          <w:sz w:val="22"/>
          <w:szCs w:val="22"/>
        </w:rPr>
        <w:t>вропейської політичної партії повинен відповідати законам держави-члена ЄС, свого місц</w:t>
      </w:r>
      <w:r>
        <w:rPr>
          <w:rFonts w:ascii="Times New Roman" w:hAnsi="Times New Roman" w:cs="Times New Roman"/>
          <w:sz w:val="22"/>
          <w:szCs w:val="22"/>
        </w:rPr>
        <w:t>е</w:t>
      </w:r>
      <w:r w:rsidRPr="00301649">
        <w:rPr>
          <w:rFonts w:ascii="Times New Roman" w:hAnsi="Times New Roman" w:cs="Times New Roman"/>
          <w:sz w:val="22"/>
          <w:szCs w:val="22"/>
        </w:rPr>
        <w:t xml:space="preserve">знаходження, </w:t>
      </w:r>
      <w:r>
        <w:rPr>
          <w:rFonts w:ascii="Times New Roman" w:hAnsi="Times New Roman" w:cs="Times New Roman"/>
          <w:sz w:val="22"/>
          <w:szCs w:val="22"/>
        </w:rPr>
        <w:t>також</w:t>
      </w:r>
      <w:r w:rsidRPr="00301649">
        <w:rPr>
          <w:rFonts w:ascii="Times New Roman" w:hAnsi="Times New Roman" w:cs="Times New Roman"/>
          <w:sz w:val="22"/>
          <w:szCs w:val="22"/>
        </w:rPr>
        <w:t xml:space="preserve"> включати положення, що поширюються на</w:t>
      </w:r>
      <w:r>
        <w:rPr>
          <w:rFonts w:ascii="Times New Roman" w:hAnsi="Times New Roman" w:cs="Times New Roman"/>
          <w:sz w:val="22"/>
          <w:szCs w:val="22"/>
        </w:rPr>
        <w:t xml:space="preserve"> такі ознаки партії</w:t>
      </w:r>
      <w:r w:rsidRPr="00301649">
        <w:rPr>
          <w:rFonts w:ascii="Times New Roman" w:hAnsi="Times New Roman" w:cs="Times New Roman"/>
          <w:sz w:val="22"/>
          <w:szCs w:val="22"/>
        </w:rPr>
        <w:t xml:space="preserve">: її назву </w:t>
      </w:r>
      <w:r>
        <w:rPr>
          <w:rFonts w:ascii="Times New Roman" w:hAnsi="Times New Roman" w:cs="Times New Roman"/>
          <w:sz w:val="22"/>
          <w:szCs w:val="22"/>
        </w:rPr>
        <w:t>й</w:t>
      </w:r>
      <w:r w:rsidRPr="00301649">
        <w:rPr>
          <w:rFonts w:ascii="Times New Roman" w:hAnsi="Times New Roman" w:cs="Times New Roman"/>
          <w:sz w:val="22"/>
          <w:szCs w:val="22"/>
        </w:rPr>
        <w:t xml:space="preserve"> логотип, які повинні чітко відрізнятися від тих, які мають </w:t>
      </w:r>
      <w:r>
        <w:rPr>
          <w:rFonts w:ascii="Times New Roman" w:hAnsi="Times New Roman" w:cs="Times New Roman"/>
          <w:sz w:val="22"/>
          <w:szCs w:val="22"/>
        </w:rPr>
        <w:t>у</w:t>
      </w:r>
      <w:r w:rsidRPr="00301649">
        <w:rPr>
          <w:rFonts w:ascii="Times New Roman" w:hAnsi="Times New Roman" w:cs="Times New Roman"/>
          <w:sz w:val="22"/>
          <w:szCs w:val="22"/>
        </w:rPr>
        <w:t xml:space="preserve">же існуючі </w:t>
      </w:r>
      <w:r>
        <w:rPr>
          <w:rFonts w:ascii="Times New Roman" w:hAnsi="Times New Roman" w:cs="Times New Roman"/>
          <w:sz w:val="22"/>
          <w:szCs w:val="22"/>
        </w:rPr>
        <w:t>є</w:t>
      </w:r>
      <w:r w:rsidRPr="00301649">
        <w:rPr>
          <w:rFonts w:ascii="Times New Roman" w:hAnsi="Times New Roman" w:cs="Times New Roman"/>
          <w:sz w:val="22"/>
          <w:szCs w:val="22"/>
        </w:rPr>
        <w:t xml:space="preserve">вропейські політичні партії або </w:t>
      </w:r>
      <w:r>
        <w:rPr>
          <w:rFonts w:ascii="Times New Roman" w:hAnsi="Times New Roman" w:cs="Times New Roman"/>
          <w:sz w:val="22"/>
          <w:szCs w:val="22"/>
        </w:rPr>
        <w:t>є</w:t>
      </w:r>
      <w:r w:rsidRPr="00301649">
        <w:rPr>
          <w:rFonts w:ascii="Times New Roman" w:hAnsi="Times New Roman" w:cs="Times New Roman"/>
          <w:sz w:val="22"/>
          <w:szCs w:val="22"/>
        </w:rPr>
        <w:t>вропейські полі</w:t>
      </w:r>
      <w:r>
        <w:rPr>
          <w:rFonts w:ascii="Times New Roman" w:hAnsi="Times New Roman" w:cs="Times New Roman"/>
          <w:sz w:val="22"/>
          <w:szCs w:val="22"/>
        </w:rPr>
        <w:t>тичні фонди; адресу її місце</w:t>
      </w:r>
      <w:r w:rsidRPr="00301649">
        <w:rPr>
          <w:rFonts w:ascii="Times New Roman" w:hAnsi="Times New Roman" w:cs="Times New Roman"/>
          <w:sz w:val="22"/>
          <w:szCs w:val="22"/>
        </w:rPr>
        <w:t>знаходження; політичну програму, яка встановлює її мету і завдання; заяву про те, що вона не переслідує ціл</w:t>
      </w:r>
      <w:r>
        <w:rPr>
          <w:rFonts w:ascii="Times New Roman" w:hAnsi="Times New Roman" w:cs="Times New Roman"/>
          <w:sz w:val="22"/>
          <w:szCs w:val="22"/>
        </w:rPr>
        <w:t>і</w:t>
      </w:r>
      <w:r w:rsidRPr="00301649">
        <w:rPr>
          <w:rFonts w:ascii="Times New Roman" w:hAnsi="Times New Roman" w:cs="Times New Roman"/>
          <w:sz w:val="22"/>
          <w:szCs w:val="22"/>
        </w:rPr>
        <w:t xml:space="preserve"> отримання прибутку; назв</w:t>
      </w:r>
      <w:r>
        <w:rPr>
          <w:rFonts w:ascii="Times New Roman" w:hAnsi="Times New Roman" w:cs="Times New Roman"/>
          <w:sz w:val="22"/>
          <w:szCs w:val="22"/>
        </w:rPr>
        <w:t>у</w:t>
      </w:r>
      <w:r w:rsidRPr="00301649">
        <w:rPr>
          <w:rFonts w:ascii="Times New Roman" w:hAnsi="Times New Roman" w:cs="Times New Roman"/>
          <w:sz w:val="22"/>
          <w:szCs w:val="22"/>
        </w:rPr>
        <w:t xml:space="preserve"> афілійованого політичного фонду і опис офіційних відносин між ними (якщо такий фонд є); адміністративну </w:t>
      </w:r>
      <w:r>
        <w:rPr>
          <w:rFonts w:ascii="Times New Roman" w:hAnsi="Times New Roman" w:cs="Times New Roman"/>
          <w:sz w:val="22"/>
          <w:szCs w:val="22"/>
        </w:rPr>
        <w:t>й</w:t>
      </w:r>
      <w:r w:rsidRPr="00301649">
        <w:rPr>
          <w:rFonts w:ascii="Times New Roman" w:hAnsi="Times New Roman" w:cs="Times New Roman"/>
          <w:sz w:val="22"/>
          <w:szCs w:val="22"/>
        </w:rPr>
        <w:t xml:space="preserve"> фінансову організацію парт</w:t>
      </w:r>
      <w:r>
        <w:rPr>
          <w:rFonts w:ascii="Times New Roman" w:hAnsi="Times New Roman" w:cs="Times New Roman"/>
          <w:sz w:val="22"/>
          <w:szCs w:val="22"/>
        </w:rPr>
        <w:t>ії та процедури, що визначають</w:t>
      </w:r>
      <w:r w:rsidRPr="00301649">
        <w:rPr>
          <w:rFonts w:ascii="Times New Roman" w:hAnsi="Times New Roman" w:cs="Times New Roman"/>
          <w:sz w:val="22"/>
          <w:szCs w:val="22"/>
        </w:rPr>
        <w:t xml:space="preserve"> органи, які мають повноваження адміністративного, фінансового та юридичного представництва, і правила схвалення і перевірки щорічної фінансової звітності; внутрішню процедуру, якої необхідно дотримуватися в разі її добровільної ліквідації як </w:t>
      </w:r>
      <w:r>
        <w:rPr>
          <w:rFonts w:ascii="Times New Roman" w:hAnsi="Times New Roman" w:cs="Times New Roman"/>
          <w:sz w:val="22"/>
          <w:szCs w:val="22"/>
        </w:rPr>
        <w:t>є</w:t>
      </w:r>
      <w:r w:rsidRPr="00301649">
        <w:rPr>
          <w:rFonts w:ascii="Times New Roman" w:hAnsi="Times New Roman" w:cs="Times New Roman"/>
          <w:sz w:val="22"/>
          <w:szCs w:val="22"/>
        </w:rPr>
        <w:t>вропейської політичної партії. Статут європейської політичної партії також повинен включати положення про внутрішню партійн</w:t>
      </w:r>
      <w:r>
        <w:rPr>
          <w:rFonts w:ascii="Times New Roman" w:hAnsi="Times New Roman" w:cs="Times New Roman"/>
          <w:sz w:val="22"/>
          <w:szCs w:val="22"/>
        </w:rPr>
        <w:t xml:space="preserve">у </w:t>
      </w:r>
      <w:r w:rsidRPr="00301649">
        <w:rPr>
          <w:rFonts w:ascii="Times New Roman" w:hAnsi="Times New Roman" w:cs="Times New Roman"/>
          <w:sz w:val="22"/>
          <w:szCs w:val="22"/>
        </w:rPr>
        <w:t>організаці</w:t>
      </w:r>
      <w:r>
        <w:rPr>
          <w:rFonts w:ascii="Times New Roman" w:hAnsi="Times New Roman" w:cs="Times New Roman"/>
          <w:sz w:val="22"/>
          <w:szCs w:val="22"/>
        </w:rPr>
        <w:t>ю</w:t>
      </w:r>
      <w:r w:rsidRPr="00301649">
        <w:rPr>
          <w:rFonts w:ascii="Times New Roman" w:hAnsi="Times New Roman" w:cs="Times New Roman"/>
          <w:sz w:val="22"/>
          <w:szCs w:val="22"/>
        </w:rPr>
        <w:t xml:space="preserve"> [</w:t>
      </w:r>
      <w:r w:rsidRPr="00301649">
        <w:rPr>
          <w:rFonts w:ascii="Times New Roman" w:hAnsi="Times New Roman"/>
          <w:sz w:val="22"/>
          <w:szCs w:val="22"/>
        </w:rPr>
        <w:t>65</w:t>
      </w:r>
      <w:r w:rsidRPr="00301649">
        <w:rPr>
          <w:rFonts w:ascii="Times New Roman" w:hAnsi="Times New Roman" w:cs="Times New Roman"/>
          <w:sz w:val="22"/>
          <w:szCs w:val="22"/>
        </w:rPr>
        <w:t>].</w:t>
      </w:r>
    </w:p>
  </w:footnote>
  <w:footnote w:id="9">
    <w:p w14:paraId="7A4DA646" w14:textId="77777777" w:rsidR="009E196E" w:rsidRPr="00301649" w:rsidRDefault="009E196E" w:rsidP="00301649">
      <w:pPr>
        <w:pStyle w:val="FootnoteText"/>
        <w:ind w:firstLine="709"/>
        <w:jc w:val="both"/>
        <w:rPr>
          <w:rFonts w:ascii="Times New Roman" w:hAnsi="Times New Roman" w:cs="Times New Roman"/>
          <w:sz w:val="22"/>
          <w:szCs w:val="22"/>
        </w:rPr>
      </w:pPr>
      <w:r w:rsidRPr="00301649">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301649">
        <w:rPr>
          <w:rFonts w:ascii="Times New Roman" w:hAnsi="Times New Roman" w:cs="Times New Roman"/>
          <w:sz w:val="22"/>
          <w:szCs w:val="22"/>
        </w:rPr>
        <w:t>Під поточною діяльністю політичн</w:t>
      </w:r>
      <w:r>
        <w:rPr>
          <w:rFonts w:ascii="Times New Roman" w:hAnsi="Times New Roman" w:cs="Times New Roman"/>
          <w:sz w:val="22"/>
          <w:szCs w:val="22"/>
        </w:rPr>
        <w:t>их</w:t>
      </w:r>
      <w:r w:rsidRPr="00301649">
        <w:rPr>
          <w:rFonts w:ascii="Times New Roman" w:hAnsi="Times New Roman" w:cs="Times New Roman"/>
          <w:sz w:val="22"/>
          <w:szCs w:val="22"/>
        </w:rPr>
        <w:t xml:space="preserve"> партій </w:t>
      </w:r>
      <w:r>
        <w:rPr>
          <w:rFonts w:ascii="Times New Roman" w:hAnsi="Times New Roman" w:cs="Times New Roman"/>
          <w:sz w:val="22"/>
          <w:szCs w:val="22"/>
        </w:rPr>
        <w:t>у</w:t>
      </w:r>
      <w:r w:rsidRPr="00301649">
        <w:rPr>
          <w:rFonts w:ascii="Times New Roman" w:hAnsi="Times New Roman" w:cs="Times New Roman"/>
          <w:sz w:val="22"/>
          <w:szCs w:val="22"/>
        </w:rPr>
        <w:t xml:space="preserve"> цьо</w:t>
      </w:r>
      <w:r>
        <w:rPr>
          <w:rFonts w:ascii="Times New Roman" w:hAnsi="Times New Roman" w:cs="Times New Roman"/>
          <w:sz w:val="22"/>
          <w:szCs w:val="22"/>
        </w:rPr>
        <w:t>му аспекті нами буде розумітися</w:t>
      </w:r>
      <w:r w:rsidRPr="00301649">
        <w:rPr>
          <w:rFonts w:ascii="Times New Roman" w:hAnsi="Times New Roman" w:cs="Times New Roman"/>
          <w:sz w:val="22"/>
          <w:szCs w:val="22"/>
        </w:rPr>
        <w:t xml:space="preserve"> здійснювана після державної реєстрації повсякденна діяльність політичних партій, яка не пов’язана з участю партії у виборах та з фінансуванням політичної партії. </w:t>
      </w:r>
    </w:p>
  </w:footnote>
  <w:footnote w:id="10">
    <w:p w14:paraId="0FF0BE99" w14:textId="77777777" w:rsidR="009E196E" w:rsidRPr="00301649" w:rsidRDefault="009E196E" w:rsidP="00301649">
      <w:pPr>
        <w:pStyle w:val="FootnoteText"/>
        <w:ind w:firstLine="709"/>
        <w:jc w:val="both"/>
        <w:rPr>
          <w:rFonts w:ascii="Times New Roman" w:hAnsi="Times New Roman" w:cs="Times New Roman"/>
          <w:sz w:val="22"/>
          <w:szCs w:val="22"/>
        </w:rPr>
      </w:pPr>
      <w:r w:rsidRPr="00301649">
        <w:rPr>
          <w:rStyle w:val="FootnoteReference"/>
          <w:sz w:val="22"/>
          <w:szCs w:val="22"/>
        </w:rPr>
        <w:footnoteRef/>
      </w:r>
      <w:r w:rsidRPr="00301649">
        <w:rPr>
          <w:sz w:val="22"/>
          <w:szCs w:val="22"/>
        </w:rPr>
        <w:t xml:space="preserve"> </w:t>
      </w:r>
      <w:r w:rsidRPr="00301649">
        <w:rPr>
          <w:rFonts w:ascii="Times New Roman" w:hAnsi="Times New Roman" w:cs="Times New Roman"/>
          <w:sz w:val="22"/>
          <w:szCs w:val="22"/>
        </w:rPr>
        <w:t>Ц</w:t>
      </w:r>
      <w:r w:rsidRPr="00301649">
        <w:rPr>
          <w:rFonts w:ascii="Times New Roman" w:hAnsi="Times New Roman" w:cs="Times New Roman"/>
          <w:color w:val="000000"/>
          <w:sz w:val="22"/>
          <w:szCs w:val="22"/>
          <w:shd w:val="clear" w:color="auto" w:fill="FFFFFF"/>
        </w:rPr>
        <w:t>е Положення визначає порядок здійснення НАЗК аналізу звітів політичних партій про майно, доходи, витрати і зобов’язання фінансового характеру, а також комплекс заходів, передбачених ЗУ «Про політичні партії в Україні», які здійснюються НАЗК за його результатами.</w:t>
      </w:r>
    </w:p>
  </w:footnote>
  <w:footnote w:id="11">
    <w:p w14:paraId="21CCAE1A" w14:textId="77777777" w:rsidR="009E196E" w:rsidRPr="00301649" w:rsidRDefault="009E196E" w:rsidP="00301649">
      <w:pPr>
        <w:tabs>
          <w:tab w:val="left" w:pos="6971"/>
        </w:tabs>
        <w:spacing w:line="240" w:lineRule="auto"/>
        <w:ind w:firstLine="709"/>
        <w:jc w:val="both"/>
        <w:rPr>
          <w:rFonts w:ascii="Times New Roman" w:hAnsi="Times New Roman"/>
        </w:rPr>
      </w:pPr>
      <w:r w:rsidRPr="00301649">
        <w:rPr>
          <w:rStyle w:val="FootnoteReference"/>
          <w:rFonts w:ascii="Times New Roman" w:hAnsi="Times New Roman"/>
        </w:rPr>
        <w:footnoteRef/>
      </w:r>
      <w:r w:rsidRPr="00301649">
        <w:rPr>
          <w:rFonts w:ascii="Times New Roman" w:hAnsi="Times New Roman"/>
        </w:rPr>
        <w:t xml:space="preserve"> Тут необхідно </w:t>
      </w:r>
      <w:r>
        <w:rPr>
          <w:rFonts w:ascii="Times New Roman" w:hAnsi="Times New Roman"/>
        </w:rPr>
        <w:t>за</w:t>
      </w:r>
      <w:r w:rsidRPr="00301649">
        <w:rPr>
          <w:rFonts w:ascii="Times New Roman" w:hAnsi="Times New Roman"/>
        </w:rPr>
        <w:t xml:space="preserve">значити, що до ВРУ внесено декілька законопроектів, </w:t>
      </w:r>
      <w:r>
        <w:rPr>
          <w:rFonts w:ascii="Times New Roman" w:hAnsi="Times New Roman"/>
        </w:rPr>
        <w:t xml:space="preserve">у </w:t>
      </w:r>
      <w:r w:rsidRPr="00301649">
        <w:rPr>
          <w:rFonts w:ascii="Times New Roman" w:hAnsi="Times New Roman"/>
        </w:rPr>
        <w:t>яких також пропонується подібний підхід. Наприклад</w:t>
      </w:r>
      <w:r>
        <w:rPr>
          <w:rFonts w:ascii="Times New Roman" w:hAnsi="Times New Roman"/>
        </w:rPr>
        <w:t>,</w:t>
      </w:r>
      <w:r w:rsidRPr="00301649">
        <w:rPr>
          <w:rFonts w:ascii="Times New Roman" w:hAnsi="Times New Roman"/>
        </w:rPr>
        <w:t xml:space="preserve"> у проекті Закону про внесення змін до Закону України </w:t>
      </w:r>
      <w:r>
        <w:rPr>
          <w:rFonts w:ascii="Times New Roman" w:hAnsi="Times New Roman"/>
        </w:rPr>
        <w:t>«</w:t>
      </w:r>
      <w:r w:rsidRPr="00301649">
        <w:rPr>
          <w:rFonts w:ascii="Times New Roman" w:hAnsi="Times New Roman"/>
        </w:rPr>
        <w:t>Про політичні партії в Україні</w:t>
      </w:r>
      <w:r>
        <w:rPr>
          <w:rFonts w:ascii="Times New Roman" w:hAnsi="Times New Roman"/>
        </w:rPr>
        <w:t>»</w:t>
      </w:r>
      <w:r w:rsidRPr="00301649">
        <w:rPr>
          <w:rFonts w:ascii="Times New Roman" w:hAnsi="Times New Roman"/>
        </w:rPr>
        <w:t xml:space="preserve"> щодо удосконалення порядку державного фінансування політичних партій № </w:t>
      </w:r>
      <w:r w:rsidRPr="00301649">
        <w:rPr>
          <w:rFonts w:ascii="Times New Roman" w:hAnsi="Times New Roman"/>
          <w:shd w:val="clear" w:color="auto" w:fill="FFFFFF"/>
        </w:rPr>
        <w:t xml:space="preserve">5446 від 24 листопада 2016 </w:t>
      </w:r>
      <w:r>
        <w:rPr>
          <w:rFonts w:ascii="Times New Roman" w:hAnsi="Times New Roman"/>
        </w:rPr>
        <w:t>[269]</w:t>
      </w:r>
      <w:r w:rsidRPr="00301649">
        <w:rPr>
          <w:rFonts w:ascii="Times New Roman" w:hAnsi="Times New Roman"/>
        </w:rPr>
        <w:t xml:space="preserve"> п. 1 ч. 1 с. 17</w:t>
      </w:r>
      <w:r w:rsidRPr="00301649">
        <w:rPr>
          <w:rFonts w:ascii="Times New Roman" w:hAnsi="Times New Roman"/>
          <w:vertAlign w:val="superscript"/>
        </w:rPr>
        <w:t xml:space="preserve">-1 </w:t>
      </w:r>
      <w:r w:rsidRPr="00301649">
        <w:rPr>
          <w:rFonts w:ascii="Times New Roman" w:hAnsi="Times New Roman"/>
        </w:rPr>
        <w:t xml:space="preserve">пропонувалося викласти в такій редакції: «Фінансується статутна діяльність політичних партій, у тому числі оплата праці працівників статутних органів політичної партії, її місцевих організацій, проведення зовнішнього незалежного фінансового аудиту, інші форми забезпечення діяльності партій». А в </w:t>
      </w:r>
      <w:r>
        <w:rPr>
          <w:rFonts w:ascii="Times New Roman" w:hAnsi="Times New Roman"/>
        </w:rPr>
        <w:t>п</w:t>
      </w:r>
      <w:r w:rsidRPr="00301649">
        <w:rPr>
          <w:rFonts w:ascii="Times New Roman" w:hAnsi="Times New Roman"/>
        </w:rPr>
        <w:t>роекті Закону про внесення змін до законів України щодо цільового використання державного фінансування статутної діяльності політичних партій № 6026 від 03 лютого 201</w:t>
      </w:r>
      <w:r>
        <w:rPr>
          <w:rFonts w:ascii="Times New Roman" w:hAnsi="Times New Roman"/>
        </w:rPr>
        <w:t>7 р. [270]</w:t>
      </w:r>
      <w:r w:rsidRPr="00301649">
        <w:rPr>
          <w:rFonts w:ascii="Times New Roman" w:hAnsi="Times New Roman"/>
        </w:rPr>
        <w:t xml:space="preserve"> пропонувалося закріпити </w:t>
      </w:r>
      <w:r>
        <w:rPr>
          <w:rFonts w:ascii="Times New Roman" w:hAnsi="Times New Roman"/>
        </w:rPr>
        <w:t>10</w:t>
      </w:r>
      <w:r w:rsidRPr="00301649">
        <w:rPr>
          <w:rFonts w:ascii="Times New Roman" w:hAnsi="Times New Roman"/>
        </w:rPr>
        <w:t xml:space="preserve"> видів статутної діяльності</w:t>
      </w:r>
      <w:r>
        <w:rPr>
          <w:rFonts w:ascii="Times New Roman" w:hAnsi="Times New Roman"/>
        </w:rPr>
        <w:t>,</w:t>
      </w:r>
      <w:r w:rsidRPr="00301649">
        <w:rPr>
          <w:rFonts w:ascii="Times New Roman" w:hAnsi="Times New Roman"/>
        </w:rPr>
        <w:t xml:space="preserve"> на які п</w:t>
      </w:r>
      <w:r w:rsidRPr="00301649">
        <w:rPr>
          <w:rFonts w:ascii="Times New Roman" w:hAnsi="Times New Roman"/>
          <w:color w:val="000000"/>
          <w:lang w:eastAsia="ru-RU"/>
        </w:rPr>
        <w:t>олітична партія може використовувати кошти, отримані відповідно до п. 1 ч. 1 ст. 17-1 ЗУ «Про політичні партії в Україні».</w:t>
      </w:r>
    </w:p>
  </w:footnote>
  <w:footnote w:id="12">
    <w:p w14:paraId="443FEFF7" w14:textId="77777777" w:rsidR="009E196E" w:rsidRPr="00AF2F9E" w:rsidRDefault="009E196E" w:rsidP="00AF2F9E">
      <w:pPr>
        <w:pStyle w:val="FootnoteText"/>
        <w:ind w:firstLine="851"/>
        <w:jc w:val="both"/>
        <w:rPr>
          <w:sz w:val="22"/>
          <w:szCs w:val="22"/>
        </w:rPr>
      </w:pPr>
      <w:r w:rsidRPr="00AF2F9E">
        <w:rPr>
          <w:rStyle w:val="FootnoteReference"/>
          <w:sz w:val="22"/>
          <w:szCs w:val="22"/>
        </w:rPr>
        <w:footnoteRef/>
      </w:r>
      <w:r w:rsidRPr="00AF2F9E">
        <w:rPr>
          <w:sz w:val="22"/>
          <w:szCs w:val="22"/>
        </w:rPr>
        <w:t xml:space="preserve"> </w:t>
      </w:r>
      <w:r w:rsidRPr="00AF2F9E">
        <w:rPr>
          <w:rFonts w:ascii="Times New Roman" w:hAnsi="Times New Roman" w:cs="Times New Roman"/>
          <w:sz w:val="22"/>
          <w:szCs w:val="22"/>
        </w:rPr>
        <w:t>Відповідно до ст. 15 ЗУ «Про політичні партії в Украї</w:t>
      </w:r>
      <w:r>
        <w:rPr>
          <w:rFonts w:ascii="Times New Roman" w:hAnsi="Times New Roman" w:cs="Times New Roman"/>
          <w:sz w:val="22"/>
          <w:szCs w:val="22"/>
        </w:rPr>
        <w:t>ні»</w:t>
      </w:r>
      <w:r w:rsidRPr="00AF2F9E">
        <w:rPr>
          <w:rFonts w:ascii="Times New Roman" w:hAnsi="Times New Roman" w:cs="Times New Roman"/>
          <w:sz w:val="22"/>
          <w:szCs w:val="22"/>
        </w:rPr>
        <w:t xml:space="preserve"> </w:t>
      </w:r>
      <w:r w:rsidRPr="00AF2F9E">
        <w:rPr>
          <w:rFonts w:ascii="Times New Roman" w:hAnsi="Times New Roman" w:cs="Times New Roman"/>
          <w:color w:val="000000"/>
          <w:sz w:val="22"/>
          <w:szCs w:val="22"/>
        </w:rPr>
        <w:t xml:space="preserve">не допускається здійснення внесків на підтримку політичних партій: </w:t>
      </w:r>
      <w:bookmarkStart w:id="63" w:name="o196"/>
      <w:bookmarkEnd w:id="63"/>
      <w:r w:rsidRPr="00AF2F9E">
        <w:rPr>
          <w:rFonts w:ascii="Times New Roman" w:hAnsi="Times New Roman" w:cs="Times New Roman"/>
          <w:color w:val="000000"/>
          <w:sz w:val="22"/>
          <w:szCs w:val="22"/>
        </w:rPr>
        <w:t xml:space="preserve">органами державної влади та органами місцевого самоврядування; </w:t>
      </w:r>
      <w:bookmarkStart w:id="64" w:name="o197"/>
      <w:bookmarkEnd w:id="64"/>
      <w:r w:rsidRPr="00AF2F9E">
        <w:rPr>
          <w:rFonts w:ascii="Times New Roman" w:hAnsi="Times New Roman" w:cs="Times New Roman"/>
          <w:color w:val="000000"/>
          <w:sz w:val="22"/>
          <w:szCs w:val="22"/>
        </w:rPr>
        <w:t xml:space="preserve">державними та комунальними підприємствами, установами та організаціями, а також юридичними особами, </w:t>
      </w:r>
      <w:r>
        <w:rPr>
          <w:rFonts w:ascii="Times New Roman" w:hAnsi="Times New Roman" w:cs="Times New Roman"/>
          <w:color w:val="000000"/>
          <w:sz w:val="22"/>
          <w:szCs w:val="22"/>
        </w:rPr>
        <w:t>у яких не менше 10</w:t>
      </w:r>
      <w:r w:rsidRPr="00AF2F9E">
        <w:rPr>
          <w:rFonts w:ascii="Times New Roman" w:hAnsi="Times New Roman" w:cs="Times New Roman"/>
          <w:color w:val="000000"/>
          <w:sz w:val="22"/>
          <w:szCs w:val="22"/>
        </w:rPr>
        <w:t xml:space="preserve"> </w:t>
      </w:r>
      <w:r>
        <w:rPr>
          <w:rFonts w:ascii="Times New Roman" w:hAnsi="Times New Roman" w:cs="Times New Roman"/>
          <w:color w:val="000000"/>
          <w:sz w:val="22"/>
          <w:szCs w:val="22"/>
        </w:rPr>
        <w:t>%</w:t>
      </w:r>
      <w:r w:rsidRPr="00AF2F9E">
        <w:rPr>
          <w:rFonts w:ascii="Times New Roman" w:hAnsi="Times New Roman" w:cs="Times New Roman"/>
          <w:color w:val="000000"/>
          <w:sz w:val="22"/>
          <w:szCs w:val="22"/>
        </w:rPr>
        <w:t xml:space="preserve"> статутного капіталу або прав голосу прямо </w:t>
      </w:r>
      <w:r>
        <w:rPr>
          <w:rFonts w:ascii="Times New Roman" w:hAnsi="Times New Roman" w:cs="Times New Roman"/>
          <w:color w:val="000000"/>
          <w:sz w:val="22"/>
          <w:szCs w:val="22"/>
        </w:rPr>
        <w:t>чи</w:t>
      </w:r>
      <w:r w:rsidRPr="00AF2F9E">
        <w:rPr>
          <w:rFonts w:ascii="Times New Roman" w:hAnsi="Times New Roman" w:cs="Times New Roman"/>
          <w:color w:val="000000"/>
          <w:sz w:val="22"/>
          <w:szCs w:val="22"/>
        </w:rPr>
        <w:t xml:space="preserve"> опосередковано належать державі, органам місцевого самоврядування </w:t>
      </w:r>
      <w:r>
        <w:rPr>
          <w:rFonts w:ascii="Times New Roman" w:hAnsi="Times New Roman" w:cs="Times New Roman"/>
          <w:color w:val="000000"/>
          <w:sz w:val="22"/>
          <w:szCs w:val="22"/>
        </w:rPr>
        <w:t>або</w:t>
      </w:r>
      <w:r w:rsidRPr="00AF2F9E">
        <w:rPr>
          <w:rFonts w:ascii="Times New Roman" w:hAnsi="Times New Roman" w:cs="Times New Roman"/>
          <w:color w:val="000000"/>
          <w:sz w:val="22"/>
          <w:szCs w:val="22"/>
        </w:rPr>
        <w:t xml:space="preserve"> нерезидентам; </w:t>
      </w:r>
      <w:bookmarkStart w:id="65" w:name="o198"/>
      <w:bookmarkEnd w:id="65"/>
      <w:r w:rsidRPr="00AF2F9E">
        <w:rPr>
          <w:rFonts w:ascii="Times New Roman" w:hAnsi="Times New Roman" w:cs="Times New Roman"/>
          <w:color w:val="000000"/>
          <w:sz w:val="22"/>
          <w:szCs w:val="22"/>
        </w:rPr>
        <w:t>іноземними державами, іноземними юридичними особами, іноземцями та особами без громадянства, а також юридичними особами, кінцевими бенефіціарними власниками (контролерами) яких є іноземці чи особи без громадянства;</w:t>
      </w:r>
      <w:bookmarkStart w:id="66" w:name="o199"/>
      <w:bookmarkEnd w:id="66"/>
      <w:r w:rsidRPr="00AF2F9E">
        <w:rPr>
          <w:rFonts w:ascii="Times New Roman" w:hAnsi="Times New Roman" w:cs="Times New Roman"/>
          <w:color w:val="000000"/>
          <w:sz w:val="22"/>
          <w:szCs w:val="22"/>
        </w:rPr>
        <w:t xml:space="preserve"> незареєстрованими громадськими об’єднаннями, благодійними та релігійними об’єднаннями; громадянами України, які не досягли 18-річного віку, громадянами України, яких судом визнано недієздатними, а також анонімними особами або під псевдонімом; </w:t>
      </w:r>
      <w:bookmarkStart w:id="67" w:name="o201"/>
      <w:bookmarkEnd w:id="67"/>
      <w:r w:rsidRPr="00AF2F9E">
        <w:rPr>
          <w:rFonts w:ascii="Times New Roman" w:hAnsi="Times New Roman" w:cs="Times New Roman"/>
          <w:color w:val="000000"/>
          <w:sz w:val="22"/>
          <w:szCs w:val="22"/>
        </w:rPr>
        <w:t>іншими політичними партіями; фізичними та юридичними особами, які ма</w:t>
      </w:r>
      <w:r>
        <w:rPr>
          <w:rFonts w:ascii="Times New Roman" w:hAnsi="Times New Roman" w:cs="Times New Roman"/>
          <w:color w:val="000000"/>
          <w:sz w:val="22"/>
          <w:szCs w:val="22"/>
        </w:rPr>
        <w:t>ють непогашений податковий борг;</w:t>
      </w:r>
      <w:r w:rsidRPr="00AF2F9E">
        <w:rPr>
          <w:rFonts w:ascii="Times New Roman" w:hAnsi="Times New Roman" w:cs="Times New Roman"/>
          <w:color w:val="000000"/>
          <w:sz w:val="22"/>
          <w:szCs w:val="22"/>
        </w:rPr>
        <w:t xml:space="preserve"> фізичними та юридичними особами, з якими укладено договір про закупівлю робіт, товарів чи послуг для забезпечення потреб держави або територіальної громади згідно із </w:t>
      </w:r>
      <w:r>
        <w:rPr>
          <w:rFonts w:ascii="Times New Roman" w:hAnsi="Times New Roman" w:cs="Times New Roman"/>
          <w:color w:val="000000"/>
          <w:sz w:val="22"/>
          <w:szCs w:val="22"/>
        </w:rPr>
        <w:t>ЗУ</w:t>
      </w:r>
      <w:r w:rsidRPr="00AF2F9E">
        <w:rPr>
          <w:rFonts w:ascii="Times New Roman" w:hAnsi="Times New Roman" w:cs="Times New Roman"/>
          <w:color w:val="000000"/>
          <w:sz w:val="22"/>
          <w:szCs w:val="22"/>
        </w:rPr>
        <w:t xml:space="preserve"> «Про здійснення державних закупівель», - протягом строку дії такого договору. Також Законом встановлюються обмеження щодо максимального розміру внеску на підтримку політичної партії.</w:t>
      </w:r>
      <w:bookmarkStart w:id="68" w:name="o203"/>
      <w:bookmarkEnd w:id="68"/>
      <w:r w:rsidRPr="00AF2F9E">
        <w:rPr>
          <w:rFonts w:ascii="Times New Roman" w:hAnsi="Times New Roman" w:cs="Times New Roman"/>
          <w:color w:val="000000"/>
          <w:sz w:val="22"/>
          <w:szCs w:val="22"/>
        </w:rPr>
        <w:t xml:space="preserve"> </w:t>
      </w:r>
      <w:r w:rsidRPr="00AF2F9E">
        <w:rPr>
          <w:rFonts w:ascii="Times New Roman" w:hAnsi="Times New Roman" w:cs="Times New Roman"/>
          <w:sz w:val="22"/>
          <w:szCs w:val="22"/>
        </w:rPr>
        <w:t xml:space="preserve">Обмеження розміру внесків </w:t>
      </w:r>
      <w:r w:rsidRPr="00AF2F9E">
        <w:rPr>
          <w:rFonts w:ascii="Times New Roman" w:hAnsi="Times New Roman" w:cs="Times New Roman"/>
          <w:color w:val="000000"/>
          <w:sz w:val="22"/>
          <w:szCs w:val="22"/>
        </w:rPr>
        <w:t>на підтримку політичних партій</w:t>
      </w:r>
      <w:r w:rsidRPr="00AF2F9E">
        <w:rPr>
          <w:rFonts w:ascii="Times New Roman" w:hAnsi="Times New Roman" w:cs="Times New Roman"/>
          <w:sz w:val="22"/>
          <w:szCs w:val="22"/>
        </w:rPr>
        <w:t>, крім іншого, покликан</w:t>
      </w:r>
      <w:r>
        <w:rPr>
          <w:rFonts w:ascii="Times New Roman" w:hAnsi="Times New Roman" w:cs="Times New Roman"/>
          <w:sz w:val="22"/>
          <w:szCs w:val="22"/>
        </w:rPr>
        <w:t>е</w:t>
      </w:r>
      <w:r w:rsidRPr="00AF2F9E">
        <w:rPr>
          <w:rFonts w:ascii="Times New Roman" w:hAnsi="Times New Roman" w:cs="Times New Roman"/>
          <w:sz w:val="22"/>
          <w:szCs w:val="22"/>
        </w:rPr>
        <w:t xml:space="preserve"> не допустити встановлення залежності партії від одн</w:t>
      </w:r>
      <w:r>
        <w:rPr>
          <w:rFonts w:ascii="Times New Roman" w:hAnsi="Times New Roman" w:cs="Times New Roman"/>
          <w:sz w:val="22"/>
          <w:szCs w:val="22"/>
        </w:rPr>
        <w:t>ієї</w:t>
      </w:r>
      <w:r w:rsidRPr="00AF2F9E">
        <w:rPr>
          <w:rFonts w:ascii="Times New Roman" w:hAnsi="Times New Roman" w:cs="Times New Roman"/>
          <w:sz w:val="22"/>
          <w:szCs w:val="22"/>
        </w:rPr>
        <w:t xml:space="preserve"> </w:t>
      </w:r>
      <w:r>
        <w:rPr>
          <w:rFonts w:ascii="Times New Roman" w:hAnsi="Times New Roman" w:cs="Times New Roman"/>
          <w:sz w:val="22"/>
          <w:szCs w:val="22"/>
        </w:rPr>
        <w:t>чи</w:t>
      </w:r>
      <w:r w:rsidRPr="00AF2F9E">
        <w:rPr>
          <w:rFonts w:ascii="Times New Roman" w:hAnsi="Times New Roman" w:cs="Times New Roman"/>
          <w:sz w:val="22"/>
          <w:szCs w:val="22"/>
        </w:rPr>
        <w:t xml:space="preserve"> декількох таких осіб [14, с. 85].</w:t>
      </w:r>
    </w:p>
  </w:footnote>
  <w:footnote w:id="13">
    <w:p w14:paraId="63E5AC5F" w14:textId="77777777" w:rsidR="009E196E" w:rsidRPr="00301649" w:rsidRDefault="009E196E" w:rsidP="00301649">
      <w:pPr>
        <w:pStyle w:val="FootnoteText"/>
        <w:ind w:firstLine="709"/>
        <w:jc w:val="both"/>
        <w:rPr>
          <w:rFonts w:ascii="Times New Roman" w:hAnsi="Times New Roman" w:cs="Times New Roman"/>
          <w:sz w:val="22"/>
          <w:szCs w:val="22"/>
        </w:rPr>
      </w:pPr>
      <w:r w:rsidRPr="00301649">
        <w:rPr>
          <w:rStyle w:val="FootnoteReference"/>
          <w:sz w:val="22"/>
          <w:szCs w:val="22"/>
        </w:rPr>
        <w:footnoteRef/>
      </w:r>
      <w:r w:rsidRPr="00301649">
        <w:rPr>
          <w:rFonts w:ascii="Times New Roman" w:hAnsi="Times New Roman" w:cs="Times New Roman"/>
          <w:sz w:val="22"/>
          <w:szCs w:val="22"/>
        </w:rPr>
        <w:t xml:space="preserve"> Наприклад, § 25 </w:t>
      </w:r>
      <w:r w:rsidRPr="00301649">
        <w:rPr>
          <w:rFonts w:ascii="Times New Roman" w:hAnsi="Times New Roman" w:cs="Times New Roman"/>
          <w:sz w:val="22"/>
          <w:szCs w:val="22"/>
          <w:shd w:val="clear" w:color="auto" w:fill="FFFFFF"/>
        </w:rPr>
        <w:t xml:space="preserve">Закону Словаччини «Про політичні партії та політичні рухи» </w:t>
      </w:r>
      <w:r w:rsidRPr="00301649">
        <w:rPr>
          <w:rFonts w:ascii="Times New Roman" w:hAnsi="Times New Roman" w:cs="Times New Roman"/>
          <w:sz w:val="22"/>
          <w:szCs w:val="22"/>
        </w:rPr>
        <w:t>[253] забороняє політичним пар</w:t>
      </w:r>
      <w:r>
        <w:rPr>
          <w:rFonts w:ascii="Times New Roman" w:hAnsi="Times New Roman" w:cs="Times New Roman"/>
          <w:sz w:val="22"/>
          <w:szCs w:val="22"/>
        </w:rPr>
        <w:t>тіям приймати пожертвування від</w:t>
      </w:r>
      <w:r w:rsidRPr="00301649">
        <w:rPr>
          <w:rFonts w:ascii="Times New Roman" w:hAnsi="Times New Roman" w:cs="Times New Roman"/>
          <w:sz w:val="22"/>
          <w:szCs w:val="22"/>
        </w:rPr>
        <w:t xml:space="preserve"> держави та муніципалітетів</w:t>
      </w:r>
      <w:r>
        <w:rPr>
          <w:rFonts w:ascii="Times New Roman" w:hAnsi="Times New Roman" w:cs="Times New Roman"/>
          <w:sz w:val="22"/>
          <w:szCs w:val="22"/>
        </w:rPr>
        <w:t>,</w:t>
      </w:r>
      <w:r w:rsidRPr="00301649">
        <w:rPr>
          <w:rFonts w:ascii="Times New Roman" w:hAnsi="Times New Roman" w:cs="Times New Roman"/>
          <w:sz w:val="22"/>
          <w:szCs w:val="22"/>
        </w:rPr>
        <w:t xml:space="preserve"> юридичних осіб, які створені або засновані державою або муніципалітетами</w:t>
      </w:r>
      <w:r>
        <w:rPr>
          <w:rFonts w:ascii="Times New Roman" w:hAnsi="Times New Roman" w:cs="Times New Roman"/>
          <w:sz w:val="22"/>
          <w:szCs w:val="22"/>
        </w:rPr>
        <w:t>,</w:t>
      </w:r>
      <w:r w:rsidRPr="00301649">
        <w:rPr>
          <w:rFonts w:ascii="Times New Roman" w:hAnsi="Times New Roman" w:cs="Times New Roman"/>
          <w:sz w:val="22"/>
          <w:szCs w:val="22"/>
        </w:rPr>
        <w:t xml:space="preserve"> юридичних осіб учасниками яких є держава або муніципалітети</w:t>
      </w:r>
      <w:r>
        <w:rPr>
          <w:rFonts w:ascii="Times New Roman" w:hAnsi="Times New Roman" w:cs="Times New Roman"/>
          <w:sz w:val="22"/>
          <w:szCs w:val="22"/>
        </w:rPr>
        <w:t>,</w:t>
      </w:r>
      <w:r w:rsidRPr="00301649">
        <w:rPr>
          <w:rFonts w:ascii="Times New Roman" w:hAnsi="Times New Roman" w:cs="Times New Roman"/>
          <w:sz w:val="22"/>
          <w:szCs w:val="22"/>
        </w:rPr>
        <w:t xml:space="preserve"> громадських об'єднань</w:t>
      </w:r>
      <w:r>
        <w:rPr>
          <w:rFonts w:ascii="Times New Roman" w:hAnsi="Times New Roman" w:cs="Times New Roman"/>
          <w:sz w:val="22"/>
          <w:szCs w:val="22"/>
        </w:rPr>
        <w:t>,</w:t>
      </w:r>
      <w:r w:rsidRPr="00301649">
        <w:rPr>
          <w:rFonts w:ascii="Times New Roman" w:hAnsi="Times New Roman" w:cs="Times New Roman"/>
          <w:sz w:val="22"/>
          <w:szCs w:val="22"/>
        </w:rPr>
        <w:t xml:space="preserve"> державних органів</w:t>
      </w:r>
      <w:r>
        <w:rPr>
          <w:rFonts w:ascii="Times New Roman" w:hAnsi="Times New Roman" w:cs="Times New Roman"/>
          <w:sz w:val="22"/>
          <w:szCs w:val="22"/>
        </w:rPr>
        <w:t>,</w:t>
      </w:r>
      <w:r w:rsidRPr="00301649">
        <w:rPr>
          <w:rFonts w:ascii="Times New Roman" w:hAnsi="Times New Roman" w:cs="Times New Roman"/>
          <w:sz w:val="22"/>
          <w:szCs w:val="22"/>
        </w:rPr>
        <w:t xml:space="preserve"> фізичних осіб, які не мають постійного місця проживання на території Словацької Республіки</w:t>
      </w:r>
      <w:r>
        <w:rPr>
          <w:rFonts w:ascii="Times New Roman" w:hAnsi="Times New Roman" w:cs="Times New Roman"/>
          <w:sz w:val="22"/>
          <w:szCs w:val="22"/>
        </w:rPr>
        <w:t>,</w:t>
      </w:r>
      <w:r w:rsidRPr="00301649">
        <w:rPr>
          <w:rFonts w:ascii="Times New Roman" w:hAnsi="Times New Roman" w:cs="Times New Roman"/>
          <w:sz w:val="22"/>
          <w:szCs w:val="22"/>
        </w:rPr>
        <w:t xml:space="preserve"> іноземних юридичних осіб. Партія може прийняти пожертвування лише </w:t>
      </w:r>
      <w:r>
        <w:rPr>
          <w:rFonts w:ascii="Times New Roman" w:hAnsi="Times New Roman" w:cs="Times New Roman"/>
          <w:sz w:val="22"/>
          <w:szCs w:val="22"/>
        </w:rPr>
        <w:t xml:space="preserve">в </w:t>
      </w:r>
      <w:r w:rsidRPr="00301649">
        <w:rPr>
          <w:rFonts w:ascii="Times New Roman" w:hAnsi="Times New Roman" w:cs="Times New Roman"/>
          <w:sz w:val="22"/>
          <w:szCs w:val="22"/>
        </w:rPr>
        <w:t>тому випадку, якщо воно здійснен</w:t>
      </w:r>
      <w:r>
        <w:rPr>
          <w:rFonts w:ascii="Times New Roman" w:hAnsi="Times New Roman" w:cs="Times New Roman"/>
          <w:sz w:val="22"/>
          <w:szCs w:val="22"/>
        </w:rPr>
        <w:t>е</w:t>
      </w:r>
      <w:r w:rsidRPr="00301649">
        <w:rPr>
          <w:rFonts w:ascii="Times New Roman" w:hAnsi="Times New Roman" w:cs="Times New Roman"/>
          <w:sz w:val="22"/>
          <w:szCs w:val="22"/>
        </w:rPr>
        <w:t xml:space="preserve"> у формі безготівкового розрахунку. Якщо за випискою з банку не можна встановити донора, то партія зобов'язана повернути це пожертвування протягом 30 днів, на рахунок, з якого пожертвування перерахован</w:t>
      </w:r>
      <w:r>
        <w:rPr>
          <w:rFonts w:ascii="Times New Roman" w:hAnsi="Times New Roman" w:cs="Times New Roman"/>
          <w:sz w:val="22"/>
          <w:szCs w:val="22"/>
        </w:rPr>
        <w:t>е</w:t>
      </w:r>
      <w:r w:rsidRPr="00301649">
        <w:rPr>
          <w:rFonts w:ascii="Times New Roman" w:hAnsi="Times New Roman" w:cs="Times New Roman"/>
          <w:sz w:val="22"/>
          <w:szCs w:val="22"/>
        </w:rPr>
        <w:t xml:space="preserve">. </w:t>
      </w:r>
    </w:p>
  </w:footnote>
  <w:footnote w:id="14">
    <w:p w14:paraId="7D12A9F3" w14:textId="77777777" w:rsidR="009E196E" w:rsidRPr="00301649" w:rsidRDefault="009E196E" w:rsidP="00301649">
      <w:pPr>
        <w:pStyle w:val="rvps2"/>
        <w:shd w:val="clear" w:color="auto" w:fill="FFFFFF"/>
        <w:spacing w:before="0" w:beforeAutospacing="0" w:after="0" w:afterAutospacing="0"/>
        <w:ind w:firstLine="709"/>
        <w:jc w:val="both"/>
        <w:textAlignment w:val="baseline"/>
        <w:rPr>
          <w:color w:val="000000"/>
          <w:sz w:val="22"/>
          <w:szCs w:val="22"/>
          <w:lang w:val="uk-UA"/>
        </w:rPr>
      </w:pPr>
      <w:r w:rsidRPr="00301649">
        <w:rPr>
          <w:rStyle w:val="FootnoteReference"/>
          <w:sz w:val="22"/>
          <w:szCs w:val="22"/>
        </w:rPr>
        <w:footnoteRef/>
      </w:r>
      <w:r w:rsidRPr="00301649">
        <w:rPr>
          <w:sz w:val="22"/>
          <w:szCs w:val="22"/>
        </w:rPr>
        <w:t xml:space="preserve"> </w:t>
      </w:r>
      <w:r w:rsidRPr="00301649">
        <w:rPr>
          <w:color w:val="000000"/>
          <w:sz w:val="22"/>
          <w:szCs w:val="22"/>
          <w:lang w:val="uk-UA"/>
        </w:rPr>
        <w:t xml:space="preserve">Суб'єктами виборчого процесу на виборах </w:t>
      </w:r>
      <w:r w:rsidRPr="00301649">
        <w:rPr>
          <w:bCs/>
          <w:color w:val="000000"/>
          <w:sz w:val="22"/>
          <w:szCs w:val="22"/>
          <w:shd w:val="clear" w:color="auto" w:fill="FFFFFF"/>
          <w:lang w:val="uk-UA"/>
        </w:rPr>
        <w:t>народних депутатів України</w:t>
      </w:r>
      <w:r w:rsidRPr="00301649">
        <w:rPr>
          <w:color w:val="000000"/>
          <w:sz w:val="22"/>
          <w:szCs w:val="22"/>
          <w:lang w:val="uk-UA"/>
        </w:rPr>
        <w:t xml:space="preserve"> є: виборець;</w:t>
      </w:r>
      <w:bookmarkStart w:id="70" w:name="n96"/>
      <w:bookmarkEnd w:id="70"/>
      <w:r w:rsidRPr="00301649">
        <w:rPr>
          <w:color w:val="000000"/>
          <w:sz w:val="22"/>
          <w:szCs w:val="22"/>
          <w:lang w:val="uk-UA"/>
        </w:rPr>
        <w:t xml:space="preserve"> ЦВК, а також інша виборча комісія, утворена відповідно до </w:t>
      </w:r>
      <w:r w:rsidRPr="00301649">
        <w:rPr>
          <w:sz w:val="22"/>
          <w:szCs w:val="22"/>
          <w:lang w:val="uk-UA"/>
        </w:rPr>
        <w:t>ЗУ «</w:t>
      </w:r>
      <w:r w:rsidRPr="00301649">
        <w:rPr>
          <w:bCs/>
          <w:color w:val="000000"/>
          <w:sz w:val="22"/>
          <w:szCs w:val="22"/>
          <w:shd w:val="clear" w:color="auto" w:fill="FFFFFF"/>
          <w:lang w:val="uk-UA"/>
        </w:rPr>
        <w:t>Про вибори народних депутатів України</w:t>
      </w:r>
      <w:r w:rsidRPr="00301649">
        <w:rPr>
          <w:sz w:val="22"/>
          <w:szCs w:val="22"/>
          <w:lang w:val="uk-UA"/>
        </w:rPr>
        <w:t>»</w:t>
      </w:r>
      <w:r w:rsidRPr="00301649">
        <w:rPr>
          <w:color w:val="000000"/>
          <w:sz w:val="22"/>
          <w:szCs w:val="22"/>
          <w:lang w:val="uk-UA"/>
        </w:rPr>
        <w:t>;</w:t>
      </w:r>
      <w:bookmarkStart w:id="71" w:name="n97"/>
      <w:bookmarkEnd w:id="71"/>
      <w:r w:rsidRPr="00301649">
        <w:rPr>
          <w:color w:val="000000"/>
          <w:sz w:val="22"/>
          <w:szCs w:val="22"/>
          <w:lang w:val="uk-UA"/>
        </w:rPr>
        <w:t xml:space="preserve"> партія, що висунула кандидата у депутати;</w:t>
      </w:r>
      <w:bookmarkStart w:id="72" w:name="n98"/>
      <w:bookmarkEnd w:id="72"/>
      <w:r>
        <w:rPr>
          <w:color w:val="000000"/>
          <w:sz w:val="22"/>
          <w:szCs w:val="22"/>
          <w:lang w:val="uk-UA"/>
        </w:rPr>
        <w:t xml:space="preserve"> кандидат у депутати</w:t>
      </w:r>
      <w:r w:rsidRPr="00301649">
        <w:rPr>
          <w:color w:val="000000"/>
          <w:sz w:val="22"/>
          <w:szCs w:val="22"/>
          <w:lang w:val="uk-UA"/>
        </w:rPr>
        <w:t>;</w:t>
      </w:r>
      <w:bookmarkStart w:id="73" w:name="n99"/>
      <w:bookmarkEnd w:id="73"/>
      <w:r w:rsidRPr="00301649">
        <w:rPr>
          <w:color w:val="000000"/>
          <w:sz w:val="22"/>
          <w:szCs w:val="22"/>
          <w:lang w:val="uk-UA"/>
        </w:rPr>
        <w:t xml:space="preserve"> офіційний спостерігач від партії, яка висунула кандидатів у депутати у загальнодержавному окрузі, від кандидата у депутати в одномандатному окрузі, від громадської організації, який зареєстрований у порядку, встановленому </w:t>
      </w:r>
      <w:r w:rsidRPr="00301649">
        <w:rPr>
          <w:sz w:val="22"/>
          <w:szCs w:val="22"/>
          <w:lang w:val="uk-UA"/>
        </w:rPr>
        <w:t>ЗУ «</w:t>
      </w:r>
      <w:r w:rsidRPr="00301649">
        <w:rPr>
          <w:bCs/>
          <w:color w:val="000000"/>
          <w:sz w:val="22"/>
          <w:szCs w:val="22"/>
          <w:shd w:val="clear" w:color="auto" w:fill="FFFFFF"/>
          <w:lang w:val="uk-UA"/>
        </w:rPr>
        <w:t>Про вибори народних депутатів України</w:t>
      </w:r>
      <w:r w:rsidRPr="00301649">
        <w:rPr>
          <w:sz w:val="22"/>
          <w:szCs w:val="22"/>
          <w:lang w:val="uk-UA"/>
        </w:rPr>
        <w:t>»</w:t>
      </w:r>
      <w:r w:rsidRPr="00301649">
        <w:rPr>
          <w:color w:val="000000"/>
          <w:sz w:val="22"/>
          <w:szCs w:val="22"/>
          <w:lang w:val="uk-UA"/>
        </w:rPr>
        <w:t>.</w:t>
      </w:r>
    </w:p>
    <w:p w14:paraId="500ECFA1" w14:textId="77777777" w:rsidR="009E196E" w:rsidRPr="00301649" w:rsidRDefault="009E196E" w:rsidP="00301649">
      <w:pPr>
        <w:pStyle w:val="rvps2"/>
        <w:shd w:val="clear" w:color="auto" w:fill="FFFFFF"/>
        <w:spacing w:before="0" w:beforeAutospacing="0" w:after="0" w:afterAutospacing="0"/>
        <w:ind w:firstLine="450"/>
        <w:jc w:val="both"/>
        <w:textAlignment w:val="baseline"/>
        <w:rPr>
          <w:color w:val="000000"/>
          <w:sz w:val="22"/>
          <w:szCs w:val="22"/>
          <w:lang w:val="uk-UA"/>
        </w:rPr>
      </w:pPr>
      <w:bookmarkStart w:id="74" w:name="n102"/>
      <w:bookmarkEnd w:id="74"/>
      <w:r w:rsidRPr="00301649">
        <w:rPr>
          <w:color w:val="000000"/>
          <w:sz w:val="22"/>
          <w:szCs w:val="22"/>
          <w:lang w:val="uk-UA"/>
        </w:rPr>
        <w:t>Суб'єктами виборчого процесу на виборах Президента України є виборець;</w:t>
      </w:r>
      <w:bookmarkStart w:id="75" w:name="n103"/>
      <w:bookmarkEnd w:id="75"/>
      <w:r w:rsidRPr="00301649">
        <w:rPr>
          <w:color w:val="000000"/>
          <w:sz w:val="22"/>
          <w:szCs w:val="22"/>
          <w:lang w:val="uk-UA"/>
        </w:rPr>
        <w:t xml:space="preserve"> виборча комісія; </w:t>
      </w:r>
      <w:bookmarkStart w:id="76" w:name="n104"/>
      <w:bookmarkEnd w:id="76"/>
      <w:r w:rsidRPr="00301649">
        <w:rPr>
          <w:color w:val="000000"/>
          <w:sz w:val="22"/>
          <w:szCs w:val="22"/>
          <w:lang w:val="uk-UA"/>
        </w:rPr>
        <w:t xml:space="preserve">кандидат на пост Президента України, зареєстрований у порядку, встановленому </w:t>
      </w:r>
      <w:r w:rsidRPr="00301649">
        <w:rPr>
          <w:sz w:val="22"/>
          <w:szCs w:val="22"/>
          <w:lang w:val="uk-UA"/>
        </w:rPr>
        <w:t>ЗУ «</w:t>
      </w:r>
      <w:r w:rsidRPr="00301649">
        <w:rPr>
          <w:bCs/>
          <w:color w:val="000000"/>
          <w:sz w:val="22"/>
          <w:szCs w:val="22"/>
          <w:shd w:val="clear" w:color="auto" w:fill="FFFFFF"/>
          <w:lang w:val="uk-UA"/>
        </w:rPr>
        <w:t>Про вибори Президента України</w:t>
      </w:r>
      <w:r w:rsidRPr="00301649">
        <w:rPr>
          <w:sz w:val="22"/>
          <w:szCs w:val="22"/>
          <w:lang w:val="uk-UA"/>
        </w:rPr>
        <w:t>»</w:t>
      </w:r>
      <w:r w:rsidRPr="00301649">
        <w:rPr>
          <w:color w:val="000000"/>
          <w:sz w:val="22"/>
          <w:szCs w:val="22"/>
          <w:lang w:val="uk-UA"/>
        </w:rPr>
        <w:t>;</w:t>
      </w:r>
      <w:bookmarkStart w:id="77" w:name="n1347"/>
      <w:bookmarkStart w:id="78" w:name="n105"/>
      <w:bookmarkEnd w:id="77"/>
      <w:bookmarkEnd w:id="78"/>
      <w:r w:rsidRPr="00301649">
        <w:rPr>
          <w:color w:val="000000"/>
          <w:sz w:val="22"/>
          <w:szCs w:val="22"/>
          <w:lang w:val="uk-UA"/>
        </w:rPr>
        <w:t xml:space="preserve"> партія, яка висунула кандидата на пост Президента України;</w:t>
      </w:r>
      <w:bookmarkStart w:id="79" w:name="n1348"/>
      <w:bookmarkStart w:id="80" w:name="n106"/>
      <w:bookmarkEnd w:id="79"/>
      <w:bookmarkEnd w:id="80"/>
      <w:r w:rsidRPr="00301649">
        <w:rPr>
          <w:color w:val="000000"/>
          <w:sz w:val="22"/>
          <w:szCs w:val="22"/>
          <w:lang w:val="uk-UA"/>
        </w:rPr>
        <w:t xml:space="preserve"> офіційний спостерігач від партії - суб’єкта виборчого процесу, від кандидата на пост Президента України, від громадської організації, який зареєстрований у порядку, встановленому </w:t>
      </w:r>
      <w:r w:rsidRPr="00301649">
        <w:rPr>
          <w:sz w:val="22"/>
          <w:szCs w:val="22"/>
          <w:lang w:val="uk-UA"/>
        </w:rPr>
        <w:t>ЗУ «</w:t>
      </w:r>
      <w:r w:rsidRPr="00301649">
        <w:rPr>
          <w:bCs/>
          <w:color w:val="000000"/>
          <w:sz w:val="22"/>
          <w:szCs w:val="22"/>
          <w:shd w:val="clear" w:color="auto" w:fill="FFFFFF"/>
          <w:lang w:val="uk-UA"/>
        </w:rPr>
        <w:t>Про вибори Президента України</w:t>
      </w:r>
      <w:r w:rsidRPr="00301649">
        <w:rPr>
          <w:sz w:val="22"/>
          <w:szCs w:val="22"/>
          <w:lang w:val="uk-UA"/>
        </w:rPr>
        <w:t>»</w:t>
      </w:r>
      <w:r w:rsidRPr="00301649">
        <w:rPr>
          <w:color w:val="000000"/>
          <w:sz w:val="22"/>
          <w:szCs w:val="22"/>
          <w:lang w:val="uk-UA"/>
        </w:rPr>
        <w:t>.</w:t>
      </w:r>
    </w:p>
    <w:p w14:paraId="6340332B" w14:textId="77777777" w:rsidR="009E196E" w:rsidRPr="00301649" w:rsidRDefault="009E196E" w:rsidP="00301649">
      <w:pPr>
        <w:shd w:val="clear" w:color="auto" w:fill="FFFFFF"/>
        <w:spacing w:after="0" w:line="240" w:lineRule="auto"/>
        <w:ind w:firstLine="450"/>
        <w:jc w:val="both"/>
        <w:textAlignment w:val="baseline"/>
        <w:rPr>
          <w:rFonts w:ascii="Times New Roman" w:hAnsi="Times New Roman"/>
          <w:color w:val="000000"/>
        </w:rPr>
      </w:pPr>
      <w:r w:rsidRPr="00301649">
        <w:rPr>
          <w:rFonts w:ascii="Times New Roman" w:hAnsi="Times New Roman"/>
          <w:color w:val="000000"/>
        </w:rPr>
        <w:t>Суб’єктами виборчого процесу на відповідних місцевих виборах є</w:t>
      </w:r>
      <w:bookmarkStart w:id="81" w:name="n88"/>
      <w:bookmarkEnd w:id="81"/>
      <w:r w:rsidRPr="00301649">
        <w:rPr>
          <w:rFonts w:ascii="Times New Roman" w:hAnsi="Times New Roman"/>
          <w:color w:val="000000"/>
        </w:rPr>
        <w:t xml:space="preserve"> виборець;</w:t>
      </w:r>
      <w:bookmarkStart w:id="82" w:name="n89"/>
      <w:bookmarkEnd w:id="82"/>
      <w:r w:rsidRPr="00301649">
        <w:rPr>
          <w:rFonts w:ascii="Times New Roman" w:hAnsi="Times New Roman"/>
          <w:color w:val="000000"/>
        </w:rPr>
        <w:t xml:space="preserve"> ЦВК;</w:t>
      </w:r>
      <w:bookmarkStart w:id="83" w:name="n90"/>
      <w:bookmarkEnd w:id="83"/>
      <w:r w:rsidRPr="00301649">
        <w:rPr>
          <w:rFonts w:ascii="Times New Roman" w:hAnsi="Times New Roman"/>
          <w:color w:val="000000"/>
        </w:rPr>
        <w:t xml:space="preserve"> виборчі комісії, які уповноважені забезпечувати організацію та проведення відповідних місцевих виборів;</w:t>
      </w:r>
      <w:bookmarkStart w:id="84" w:name="n91"/>
      <w:bookmarkEnd w:id="84"/>
      <w:r w:rsidRPr="00301649">
        <w:rPr>
          <w:rFonts w:ascii="Times New Roman" w:hAnsi="Times New Roman"/>
          <w:color w:val="000000"/>
        </w:rPr>
        <w:t xml:space="preserve"> кандидати в депутати, кандидати на посади сільського, селищного, міського голови, старости;</w:t>
      </w:r>
      <w:bookmarkStart w:id="85" w:name="n92"/>
      <w:bookmarkEnd w:id="85"/>
      <w:r w:rsidRPr="00301649">
        <w:rPr>
          <w:rFonts w:ascii="Times New Roman" w:hAnsi="Times New Roman"/>
          <w:color w:val="000000"/>
        </w:rPr>
        <w:t xml:space="preserve"> місцева організація партії, яка висунула кандидата для участі у відповідних місцевих виборах;</w:t>
      </w:r>
      <w:bookmarkStart w:id="86" w:name="n93"/>
      <w:bookmarkEnd w:id="86"/>
      <w:r w:rsidRPr="00301649">
        <w:rPr>
          <w:rFonts w:ascii="Times New Roman" w:hAnsi="Times New Roman"/>
          <w:color w:val="000000"/>
        </w:rPr>
        <w:t xml:space="preserve"> офіційний спостерігач від кандидата, від місцевої організації партії - суб’єкта відповідного виборчого процесу, від громадської організації, зареєстрований у порядку, встановленому </w:t>
      </w:r>
      <w:r w:rsidRPr="00301649">
        <w:rPr>
          <w:rFonts w:ascii="Times New Roman" w:hAnsi="Times New Roman"/>
        </w:rPr>
        <w:t>ЗУ «</w:t>
      </w:r>
      <w:r w:rsidRPr="00301649">
        <w:rPr>
          <w:rFonts w:ascii="Times New Roman" w:hAnsi="Times New Roman"/>
          <w:bCs/>
          <w:color w:val="000000"/>
          <w:shd w:val="clear" w:color="auto" w:fill="FFFFFF"/>
        </w:rPr>
        <w:t>Про місцеві вибори</w:t>
      </w:r>
      <w:r w:rsidRPr="00301649">
        <w:rPr>
          <w:rFonts w:ascii="Times New Roman" w:hAnsi="Times New Roman"/>
        </w:rPr>
        <w:t>»</w:t>
      </w:r>
      <w:r w:rsidRPr="00301649">
        <w:rPr>
          <w:rFonts w:ascii="Times New Roman" w:hAnsi="Times New Roman"/>
          <w:color w:val="000000"/>
        </w:rPr>
        <w:t>.</w:t>
      </w:r>
    </w:p>
  </w:footnote>
  <w:footnote w:id="15">
    <w:p w14:paraId="30F7F71A" w14:textId="77777777" w:rsidR="009E196E" w:rsidRPr="003F03B6" w:rsidRDefault="009E196E" w:rsidP="003F03B6">
      <w:pPr>
        <w:pStyle w:val="FootnoteText"/>
        <w:ind w:firstLine="709"/>
        <w:jc w:val="both"/>
        <w:rPr>
          <w:sz w:val="22"/>
          <w:szCs w:val="22"/>
        </w:rPr>
      </w:pPr>
      <w:r w:rsidRPr="003F03B6">
        <w:rPr>
          <w:rStyle w:val="FootnoteReference"/>
          <w:sz w:val="22"/>
          <w:szCs w:val="22"/>
        </w:rPr>
        <w:footnoteRef/>
      </w:r>
      <w:r w:rsidRPr="003F03B6">
        <w:rPr>
          <w:sz w:val="22"/>
          <w:szCs w:val="22"/>
        </w:rPr>
        <w:t xml:space="preserve"> </w:t>
      </w:r>
      <w:r w:rsidRPr="003F03B6">
        <w:rPr>
          <w:rFonts w:ascii="Times New Roman" w:hAnsi="Times New Roman"/>
          <w:sz w:val="22"/>
          <w:szCs w:val="22"/>
          <w:lang w:eastAsia="ru-RU"/>
        </w:rPr>
        <w:t xml:space="preserve">Відповідно до </w:t>
      </w:r>
      <w:r w:rsidRPr="003F03B6">
        <w:rPr>
          <w:rFonts w:ascii="Times New Roman" w:hAnsi="Times New Roman"/>
          <w:sz w:val="22"/>
          <w:szCs w:val="22"/>
        </w:rPr>
        <w:t>ЗУ «</w:t>
      </w:r>
      <w:r w:rsidRPr="003F03B6">
        <w:rPr>
          <w:rFonts w:ascii="Times New Roman" w:hAnsi="Times New Roman"/>
          <w:bCs/>
          <w:color w:val="000000"/>
          <w:sz w:val="22"/>
          <w:szCs w:val="22"/>
          <w:shd w:val="clear" w:color="auto" w:fill="FFFFFF"/>
        </w:rPr>
        <w:t>Про вибори народних депутатів України</w:t>
      </w:r>
      <w:r w:rsidRPr="003F03B6">
        <w:rPr>
          <w:rFonts w:ascii="Times New Roman" w:hAnsi="Times New Roman"/>
          <w:sz w:val="22"/>
          <w:szCs w:val="22"/>
        </w:rPr>
        <w:t xml:space="preserve">», </w:t>
      </w:r>
      <w:r w:rsidRPr="003F03B6">
        <w:rPr>
          <w:rFonts w:ascii="Times New Roman" w:hAnsi="Times New Roman"/>
          <w:color w:val="000000"/>
          <w:sz w:val="22"/>
          <w:szCs w:val="22"/>
          <w:shd w:val="clear" w:color="auto" w:fill="FFFFFF"/>
        </w:rPr>
        <w:t xml:space="preserve">передвиборна агітація - це здійснення будь-якої діяльності з метою спонукання виборців голосувати за або не голосувати за певного кандидата </w:t>
      </w:r>
      <w:r>
        <w:rPr>
          <w:rFonts w:ascii="Times New Roman" w:hAnsi="Times New Roman"/>
          <w:color w:val="000000"/>
          <w:sz w:val="22"/>
          <w:szCs w:val="22"/>
          <w:shd w:val="clear" w:color="auto" w:fill="FFFFFF"/>
        </w:rPr>
        <w:t>в</w:t>
      </w:r>
      <w:r w:rsidRPr="003F03B6">
        <w:rPr>
          <w:rFonts w:ascii="Times New Roman" w:hAnsi="Times New Roman"/>
          <w:color w:val="000000"/>
          <w:sz w:val="22"/>
          <w:szCs w:val="22"/>
          <w:shd w:val="clear" w:color="auto" w:fill="FFFFFF"/>
        </w:rPr>
        <w:t xml:space="preserve"> депутати </w:t>
      </w:r>
      <w:r>
        <w:rPr>
          <w:rFonts w:ascii="Times New Roman" w:hAnsi="Times New Roman"/>
          <w:color w:val="000000"/>
          <w:sz w:val="22"/>
          <w:szCs w:val="22"/>
          <w:shd w:val="clear" w:color="auto" w:fill="FFFFFF"/>
        </w:rPr>
        <w:t>чи</w:t>
      </w:r>
      <w:r w:rsidRPr="003F03B6">
        <w:rPr>
          <w:rFonts w:ascii="Times New Roman" w:hAnsi="Times New Roman"/>
          <w:color w:val="000000"/>
          <w:sz w:val="22"/>
          <w:szCs w:val="22"/>
          <w:shd w:val="clear" w:color="auto" w:fill="FFFFFF"/>
        </w:rPr>
        <w:t xml:space="preserve"> партію - суб'єкта виборчого процесу.</w:t>
      </w:r>
    </w:p>
  </w:footnote>
  <w:footnote w:id="16">
    <w:p w14:paraId="33CF6B4D" w14:textId="77777777" w:rsidR="009E196E" w:rsidRPr="00301649" w:rsidRDefault="009E196E" w:rsidP="00301649">
      <w:pPr>
        <w:spacing w:after="0" w:line="240" w:lineRule="auto"/>
        <w:ind w:firstLine="709"/>
        <w:jc w:val="both"/>
        <w:rPr>
          <w:rFonts w:ascii="Times New Roman" w:hAnsi="Times New Roman"/>
          <w:color w:val="000000"/>
        </w:rPr>
      </w:pPr>
      <w:r w:rsidRPr="00301649">
        <w:rPr>
          <w:rStyle w:val="FootnoteReference"/>
        </w:rPr>
        <w:footnoteRef/>
      </w:r>
      <w:r w:rsidRPr="00301649">
        <w:t xml:space="preserve"> </w:t>
      </w:r>
      <w:r w:rsidRPr="00301649">
        <w:rPr>
          <w:rFonts w:ascii="Times New Roman" w:hAnsi="Times New Roman"/>
          <w:color w:val="000000"/>
        </w:rPr>
        <w:t xml:space="preserve">Строк повноважень члена </w:t>
      </w:r>
      <w:r>
        <w:rPr>
          <w:rFonts w:ascii="Times New Roman" w:hAnsi="Times New Roman"/>
          <w:color w:val="000000"/>
        </w:rPr>
        <w:t>ЦВК</w:t>
      </w:r>
      <w:r w:rsidRPr="00301649">
        <w:rPr>
          <w:rFonts w:ascii="Times New Roman" w:hAnsi="Times New Roman"/>
          <w:color w:val="000000"/>
        </w:rPr>
        <w:t xml:space="preserve"> - 7 років. </w:t>
      </w:r>
      <w:r w:rsidRPr="00301649">
        <w:rPr>
          <w:rFonts w:ascii="Times New Roman" w:hAnsi="Times New Roman"/>
          <w:color w:val="000000"/>
          <w:shd w:val="clear" w:color="auto" w:fill="FFFFFF"/>
        </w:rPr>
        <w:t xml:space="preserve">Членом ЦВК може бути громадянин України, який на день призначення досяг </w:t>
      </w:r>
      <w:r>
        <w:rPr>
          <w:rFonts w:ascii="Times New Roman" w:hAnsi="Times New Roman"/>
          <w:color w:val="000000"/>
          <w:shd w:val="clear" w:color="auto" w:fill="FFFFFF"/>
        </w:rPr>
        <w:t>25</w:t>
      </w:r>
      <w:r w:rsidRPr="00301649">
        <w:rPr>
          <w:rFonts w:ascii="Times New Roman" w:hAnsi="Times New Roman"/>
          <w:color w:val="000000"/>
          <w:shd w:val="clear" w:color="auto" w:fill="FFFFFF"/>
        </w:rPr>
        <w:t xml:space="preserve"> років, має право голосу, проживає в Україні не менше </w:t>
      </w:r>
      <w:r>
        <w:rPr>
          <w:rFonts w:ascii="Times New Roman" w:hAnsi="Times New Roman"/>
          <w:color w:val="000000"/>
          <w:shd w:val="clear" w:color="auto" w:fill="FFFFFF"/>
        </w:rPr>
        <w:t>5</w:t>
      </w:r>
      <w:r w:rsidRPr="00301649">
        <w:rPr>
          <w:rFonts w:ascii="Times New Roman" w:hAnsi="Times New Roman"/>
          <w:color w:val="000000"/>
          <w:shd w:val="clear" w:color="auto" w:fill="FFFFFF"/>
        </w:rPr>
        <w:t xml:space="preserve"> останніх років та володіє державною мовою </w:t>
      </w:r>
      <w:r w:rsidRPr="00301649">
        <w:rPr>
          <w:rFonts w:ascii="Times New Roman" w:hAnsi="Times New Roman"/>
        </w:rPr>
        <w:t>[284]</w:t>
      </w:r>
      <w:r w:rsidRPr="00301649">
        <w:rPr>
          <w:rFonts w:ascii="Times New Roman" w:hAnsi="Times New Roman"/>
          <w:color w:val="000000"/>
          <w:shd w:val="clear" w:color="auto" w:fill="FFFFFF"/>
        </w:rPr>
        <w:t>.</w:t>
      </w:r>
    </w:p>
  </w:footnote>
  <w:footnote w:id="17">
    <w:p w14:paraId="37542E0F" w14:textId="77777777" w:rsidR="009E196E" w:rsidRPr="002B6F33" w:rsidRDefault="009E196E" w:rsidP="002B6F33">
      <w:pPr>
        <w:shd w:val="clear" w:color="auto" w:fill="FFFFFF"/>
        <w:spacing w:after="0" w:line="240" w:lineRule="auto"/>
        <w:ind w:firstLine="709"/>
        <w:contextualSpacing/>
        <w:jc w:val="both"/>
        <w:textAlignment w:val="baseline"/>
        <w:rPr>
          <w:rFonts w:ascii="Times New Roman" w:hAnsi="Times New Roman"/>
          <w:color w:val="000000"/>
        </w:rPr>
      </w:pPr>
      <w:r>
        <w:rPr>
          <w:rStyle w:val="FootnoteReference"/>
        </w:rPr>
        <w:footnoteRef/>
      </w:r>
      <w:r>
        <w:t xml:space="preserve"> </w:t>
      </w:r>
      <w:r>
        <w:rPr>
          <w:rFonts w:ascii="Times New Roman" w:hAnsi="Times New Roman"/>
          <w:color w:val="000000"/>
        </w:rPr>
        <w:t>Цей</w:t>
      </w:r>
      <w:r w:rsidRPr="002B6F33">
        <w:rPr>
          <w:rFonts w:ascii="Times New Roman" w:hAnsi="Times New Roman"/>
          <w:color w:val="000000"/>
        </w:rPr>
        <w:t xml:space="preserve"> контроль здійснюється</w:t>
      </w:r>
      <w:r>
        <w:rPr>
          <w:rFonts w:ascii="Times New Roman" w:hAnsi="Times New Roman"/>
          <w:color w:val="000000"/>
        </w:rPr>
        <w:t xml:space="preserve"> такими</w:t>
      </w:r>
      <w:r w:rsidRPr="002B6F33">
        <w:rPr>
          <w:rFonts w:ascii="Times New Roman" w:hAnsi="Times New Roman"/>
          <w:color w:val="000000"/>
        </w:rPr>
        <w:t xml:space="preserve"> шлях</w:t>
      </w:r>
      <w:r>
        <w:rPr>
          <w:rFonts w:ascii="Times New Roman" w:hAnsi="Times New Roman"/>
          <w:color w:val="000000"/>
        </w:rPr>
        <w:t>ами</w:t>
      </w:r>
      <w:r w:rsidRPr="002B6F33">
        <w:rPr>
          <w:rFonts w:ascii="Times New Roman" w:hAnsi="Times New Roman"/>
          <w:color w:val="000000"/>
        </w:rPr>
        <w:t>:</w:t>
      </w:r>
    </w:p>
    <w:p w14:paraId="3377BB0F" w14:textId="77777777" w:rsidR="009E196E" w:rsidRPr="002B6F33" w:rsidRDefault="009E196E" w:rsidP="002B6F33">
      <w:pPr>
        <w:shd w:val="clear" w:color="auto" w:fill="FFFFFF"/>
        <w:spacing w:after="0" w:line="240" w:lineRule="auto"/>
        <w:ind w:firstLine="709"/>
        <w:contextualSpacing/>
        <w:jc w:val="both"/>
        <w:textAlignment w:val="baseline"/>
        <w:rPr>
          <w:rFonts w:ascii="Times New Roman" w:hAnsi="Times New Roman"/>
          <w:color w:val="000000"/>
        </w:rPr>
      </w:pPr>
      <w:r w:rsidRPr="002B6F33">
        <w:rPr>
          <w:rFonts w:ascii="Times New Roman" w:hAnsi="Times New Roman"/>
          <w:color w:val="000000"/>
        </w:rPr>
        <w:t>- перевірки дотримання політичними партіями порядку відкриття рахунків їх виборчих фондів у частині, що стосується кількості рахунків, строків і місця їх відкриття, а також вимог щодо призначення розпорядників виборчих фондів;</w:t>
      </w:r>
    </w:p>
    <w:p w14:paraId="134FFE7A" w14:textId="77777777" w:rsidR="009E196E" w:rsidRPr="002B6F33" w:rsidRDefault="009E196E" w:rsidP="002B6F33">
      <w:pPr>
        <w:shd w:val="clear" w:color="auto" w:fill="FFFFFF"/>
        <w:spacing w:after="0" w:line="240" w:lineRule="auto"/>
        <w:ind w:firstLine="709"/>
        <w:contextualSpacing/>
        <w:jc w:val="both"/>
        <w:textAlignment w:val="baseline"/>
        <w:rPr>
          <w:rFonts w:ascii="Times New Roman" w:hAnsi="Times New Roman"/>
          <w:color w:val="000000"/>
        </w:rPr>
      </w:pPr>
      <w:r w:rsidRPr="002B6F33">
        <w:rPr>
          <w:rFonts w:ascii="Times New Roman" w:hAnsi="Times New Roman"/>
          <w:color w:val="000000"/>
        </w:rPr>
        <w:t>- перевірки дотримання порядку формування виборчих фондів, а також цільового використання коштів цих фондів, у тому числі в разі надходження звернень від суб’єктів виборчого процесу. ЦВК та відповідна окружна виборча комісія на підставі запиту має право отримувати від банків, у яких відкрито рахунки виборчих фондів, необхідну для здійснення таких перевірок інформацію, яку банки зобов’язані надавати протягом двох банківських днів;</w:t>
      </w:r>
    </w:p>
    <w:p w14:paraId="7EE2417E" w14:textId="77777777" w:rsidR="009E196E" w:rsidRPr="002B6F33" w:rsidRDefault="009E196E" w:rsidP="002B6F33">
      <w:pPr>
        <w:shd w:val="clear" w:color="auto" w:fill="FFFFFF"/>
        <w:spacing w:after="0" w:line="240" w:lineRule="auto"/>
        <w:ind w:firstLine="709"/>
        <w:contextualSpacing/>
        <w:jc w:val="both"/>
        <w:textAlignment w:val="baseline"/>
        <w:rPr>
          <w:rFonts w:ascii="Times New Roman" w:hAnsi="Times New Roman"/>
          <w:color w:val="000000"/>
        </w:rPr>
      </w:pPr>
      <w:r w:rsidRPr="002B6F33">
        <w:rPr>
          <w:rFonts w:ascii="Times New Roman" w:hAnsi="Times New Roman"/>
          <w:color w:val="000000"/>
        </w:rPr>
        <w:t>- перевірки дотримання вимог щодо розміру виборчих фондів партій та кандидатів у депутати;</w:t>
      </w:r>
    </w:p>
    <w:p w14:paraId="48F7814C" w14:textId="77777777" w:rsidR="009E196E" w:rsidRPr="002B6F33" w:rsidRDefault="009E196E" w:rsidP="002B6F33">
      <w:pPr>
        <w:shd w:val="clear" w:color="auto" w:fill="FFFFFF"/>
        <w:spacing w:after="0" w:line="240" w:lineRule="auto"/>
        <w:ind w:firstLine="709"/>
        <w:contextualSpacing/>
        <w:jc w:val="both"/>
        <w:textAlignment w:val="baseline"/>
        <w:rPr>
          <w:rFonts w:ascii="Times New Roman" w:hAnsi="Times New Roman"/>
          <w:color w:val="000000"/>
        </w:rPr>
      </w:pPr>
      <w:r w:rsidRPr="002B6F33">
        <w:rPr>
          <w:rFonts w:ascii="Times New Roman" w:hAnsi="Times New Roman"/>
          <w:color w:val="000000"/>
        </w:rPr>
        <w:t>- перевірки законності надходження коштів з метою виявлення внесків, отриманих від осіб, які відповідно до законодавства не мають права їх робити, та перерахування таких внесків до Державного бюджету України</w:t>
      </w:r>
      <w:bookmarkStart w:id="101" w:name="n27"/>
      <w:bookmarkEnd w:id="101"/>
      <w:r>
        <w:rPr>
          <w:rFonts w:ascii="Times New Roman" w:hAnsi="Times New Roman"/>
          <w:color w:val="000000"/>
        </w:rPr>
        <w:t>.</w:t>
      </w:r>
    </w:p>
  </w:footnote>
  <w:footnote w:id="18">
    <w:p w14:paraId="5A282AA2" w14:textId="77777777" w:rsidR="009E196E" w:rsidRPr="00301649" w:rsidRDefault="009E196E" w:rsidP="00301649">
      <w:pPr>
        <w:pStyle w:val="FootnoteText"/>
        <w:ind w:firstLine="709"/>
        <w:jc w:val="both"/>
        <w:rPr>
          <w:rFonts w:ascii="Times New Roman" w:hAnsi="Times New Roman" w:cs="Times New Roman"/>
          <w:sz w:val="22"/>
          <w:szCs w:val="22"/>
        </w:rPr>
      </w:pPr>
      <w:r w:rsidRPr="00301649">
        <w:rPr>
          <w:rStyle w:val="FootnoteReference"/>
          <w:rFonts w:ascii="Times New Roman" w:hAnsi="Times New Roman" w:cs="Times New Roman"/>
          <w:sz w:val="22"/>
          <w:szCs w:val="22"/>
        </w:rPr>
        <w:footnoteRef/>
      </w:r>
      <w:r w:rsidRPr="00301649">
        <w:rPr>
          <w:rFonts w:ascii="Times New Roman" w:hAnsi="Times New Roman" w:cs="Times New Roman"/>
          <w:sz w:val="22"/>
          <w:szCs w:val="22"/>
        </w:rPr>
        <w:t xml:space="preserve"> </w:t>
      </w:r>
      <w:r>
        <w:rPr>
          <w:rFonts w:ascii="Times New Roman" w:hAnsi="Times New Roman" w:cs="Times New Roman"/>
          <w:sz w:val="22"/>
          <w:szCs w:val="22"/>
        </w:rPr>
        <w:t>У</w:t>
      </w:r>
      <w:r w:rsidRPr="00301649">
        <w:rPr>
          <w:rFonts w:ascii="Times New Roman" w:hAnsi="Times New Roman" w:cs="Times New Roman"/>
          <w:sz w:val="22"/>
          <w:szCs w:val="22"/>
        </w:rPr>
        <w:t xml:space="preserve"> Польщі, відповідно до ст. 84 Виборчого Кодексу</w:t>
      </w:r>
      <w:r>
        <w:rPr>
          <w:rFonts w:ascii="Times New Roman" w:hAnsi="Times New Roman" w:cs="Times New Roman"/>
          <w:sz w:val="22"/>
          <w:szCs w:val="22"/>
        </w:rPr>
        <w:t xml:space="preserve"> Польщі</w:t>
      </w:r>
      <w:r w:rsidRPr="00301649">
        <w:rPr>
          <w:rFonts w:ascii="Times New Roman" w:hAnsi="Times New Roman" w:cs="Times New Roman"/>
          <w:sz w:val="22"/>
          <w:szCs w:val="22"/>
        </w:rPr>
        <w:t>, право висувати кандидатів на виборах мають виборчі комітети. На виборах до Сейму та Сенату та на виборах до ЄС виборчі комітет в Республіці Польща можуть створюватися політичними партіями, коаліціями політичних партій та виборцями, а на виборах Президента Республіки</w:t>
      </w:r>
      <w:r>
        <w:rPr>
          <w:rFonts w:ascii="Times New Roman" w:hAnsi="Times New Roman" w:cs="Times New Roman"/>
          <w:sz w:val="22"/>
          <w:szCs w:val="22"/>
        </w:rPr>
        <w:t xml:space="preserve"> -</w:t>
      </w:r>
      <w:r w:rsidRPr="00301649">
        <w:rPr>
          <w:rFonts w:ascii="Times New Roman" w:hAnsi="Times New Roman" w:cs="Times New Roman"/>
          <w:sz w:val="22"/>
          <w:szCs w:val="22"/>
        </w:rPr>
        <w:t xml:space="preserve"> тільки виборцями. Як відзначає С. Гебетнер, у виборчих кампаніях</w:t>
      </w:r>
      <w:r>
        <w:rPr>
          <w:rFonts w:ascii="Times New Roman" w:hAnsi="Times New Roman" w:cs="Times New Roman"/>
          <w:sz w:val="22"/>
          <w:szCs w:val="22"/>
        </w:rPr>
        <w:t>,</w:t>
      </w:r>
      <w:r w:rsidRPr="00301649">
        <w:rPr>
          <w:rFonts w:ascii="Times New Roman" w:hAnsi="Times New Roman" w:cs="Times New Roman"/>
          <w:sz w:val="22"/>
          <w:szCs w:val="22"/>
        </w:rPr>
        <w:t xml:space="preserve"> комітети створені виборцями</w:t>
      </w:r>
      <w:r>
        <w:rPr>
          <w:rFonts w:ascii="Times New Roman" w:hAnsi="Times New Roman" w:cs="Times New Roman"/>
          <w:sz w:val="22"/>
          <w:szCs w:val="22"/>
        </w:rPr>
        <w:t>,</w:t>
      </w:r>
      <w:r w:rsidRPr="00301649">
        <w:rPr>
          <w:rFonts w:ascii="Times New Roman" w:hAnsi="Times New Roman" w:cs="Times New Roman"/>
          <w:sz w:val="22"/>
          <w:szCs w:val="22"/>
        </w:rPr>
        <w:t xml:space="preserve"> трактуються як політичні партії, це </w:t>
      </w:r>
      <w:r>
        <w:rPr>
          <w:rFonts w:ascii="Times New Roman" w:hAnsi="Times New Roman" w:cs="Times New Roman"/>
          <w:sz w:val="22"/>
          <w:szCs w:val="22"/>
        </w:rPr>
        <w:t>своєрідні</w:t>
      </w:r>
      <w:r w:rsidRPr="00301649">
        <w:rPr>
          <w:rFonts w:ascii="Times New Roman" w:hAnsi="Times New Roman" w:cs="Times New Roman"/>
          <w:sz w:val="22"/>
          <w:szCs w:val="22"/>
        </w:rPr>
        <w:t xml:space="preserve"> «одноразові» політичні партії [304, с. 79].</w:t>
      </w:r>
    </w:p>
  </w:footnote>
  <w:footnote w:id="19">
    <w:p w14:paraId="51F86384" w14:textId="77777777" w:rsidR="009E196E" w:rsidRPr="00301649" w:rsidRDefault="009E196E" w:rsidP="00301649">
      <w:pPr>
        <w:pStyle w:val="rvps2"/>
        <w:shd w:val="clear" w:color="auto" w:fill="FFFFFF"/>
        <w:spacing w:before="0" w:beforeAutospacing="0" w:after="0" w:afterAutospacing="0"/>
        <w:ind w:firstLine="709"/>
        <w:jc w:val="both"/>
        <w:textAlignment w:val="baseline"/>
        <w:rPr>
          <w:sz w:val="22"/>
          <w:szCs w:val="22"/>
          <w:lang w:val="uk-UA"/>
        </w:rPr>
      </w:pPr>
      <w:r w:rsidRPr="00301649">
        <w:rPr>
          <w:rStyle w:val="FootnoteReference"/>
          <w:sz w:val="22"/>
          <w:szCs w:val="22"/>
        </w:rPr>
        <w:footnoteRef/>
      </w:r>
      <w:r w:rsidRPr="00301649">
        <w:rPr>
          <w:sz w:val="22"/>
          <w:szCs w:val="22"/>
          <w:lang w:val="uk-UA"/>
        </w:rPr>
        <w:t xml:space="preserve"> </w:t>
      </w:r>
      <w:r w:rsidRPr="00301649">
        <w:rPr>
          <w:spacing w:val="-1"/>
          <w:sz w:val="22"/>
          <w:szCs w:val="22"/>
          <w:lang w:val="uk-UA"/>
        </w:rPr>
        <w:t>У</w:t>
      </w:r>
      <w:r w:rsidRPr="00301649">
        <w:rPr>
          <w:rFonts w:eastAsia="TimesNewRoman"/>
          <w:sz w:val="22"/>
          <w:szCs w:val="22"/>
          <w:lang w:val="uk-UA"/>
        </w:rPr>
        <w:t xml:space="preserve"> </w:t>
      </w:r>
      <w:r>
        <w:rPr>
          <w:rFonts w:eastAsia="TimesNewRoman"/>
          <w:sz w:val="22"/>
          <w:szCs w:val="22"/>
          <w:lang w:val="uk-UA"/>
        </w:rPr>
        <w:t>разі</w:t>
      </w:r>
      <w:r w:rsidRPr="00301649">
        <w:rPr>
          <w:rFonts w:eastAsia="TimesNewRoman"/>
          <w:sz w:val="22"/>
          <w:szCs w:val="22"/>
          <w:lang w:val="uk-UA"/>
        </w:rPr>
        <w:t xml:space="preserve"> проведення протягом одного року більш ніж одних виборів або національних референдумів, максимально допустима сума внесків до </w:t>
      </w:r>
      <w:r w:rsidRPr="00301649">
        <w:rPr>
          <w:spacing w:val="-1"/>
          <w:sz w:val="22"/>
          <w:szCs w:val="22"/>
          <w:lang w:val="uk-UA"/>
        </w:rPr>
        <w:t>виборчого фонду від однієї особи збільш</w:t>
      </w:r>
      <w:r>
        <w:rPr>
          <w:spacing w:val="-1"/>
          <w:sz w:val="22"/>
          <w:szCs w:val="22"/>
          <w:lang w:val="uk-UA"/>
        </w:rPr>
        <w:t xml:space="preserve">ується </w:t>
      </w:r>
      <w:r w:rsidRPr="00301649">
        <w:rPr>
          <w:spacing w:val="-1"/>
          <w:sz w:val="22"/>
          <w:szCs w:val="22"/>
          <w:lang w:val="uk-UA"/>
        </w:rPr>
        <w:t xml:space="preserve">від </w:t>
      </w:r>
      <w:r>
        <w:rPr>
          <w:spacing w:val="-1"/>
          <w:sz w:val="22"/>
          <w:szCs w:val="22"/>
          <w:lang w:val="uk-UA"/>
        </w:rPr>
        <w:t>15</w:t>
      </w:r>
      <w:r w:rsidRPr="00301649">
        <w:rPr>
          <w:spacing w:val="-1"/>
          <w:sz w:val="22"/>
          <w:szCs w:val="22"/>
          <w:lang w:val="uk-UA"/>
        </w:rPr>
        <w:t xml:space="preserve"> до </w:t>
      </w:r>
      <w:r>
        <w:rPr>
          <w:spacing w:val="-1"/>
          <w:sz w:val="22"/>
          <w:szCs w:val="22"/>
          <w:lang w:val="uk-UA"/>
        </w:rPr>
        <w:t>25</w:t>
      </w:r>
      <w:r w:rsidRPr="00301649">
        <w:rPr>
          <w:spacing w:val="-1"/>
          <w:sz w:val="22"/>
          <w:szCs w:val="22"/>
          <w:lang w:val="uk-UA"/>
        </w:rPr>
        <w:t xml:space="preserve"> розмірів мінімальних заробітних плат.</w:t>
      </w:r>
    </w:p>
  </w:footnote>
  <w:footnote w:id="20">
    <w:p w14:paraId="410E908D" w14:textId="77777777" w:rsidR="009E196E" w:rsidRPr="00301649" w:rsidRDefault="009E196E" w:rsidP="003016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hAnsi="Times New Roman"/>
          <w:color w:val="000000"/>
        </w:rPr>
      </w:pPr>
      <w:r w:rsidRPr="00301649">
        <w:rPr>
          <w:rStyle w:val="FootnoteReference"/>
        </w:rPr>
        <w:footnoteRef/>
      </w:r>
      <w:r w:rsidRPr="00301649">
        <w:t xml:space="preserve"> </w:t>
      </w:r>
      <w:r w:rsidRPr="00301649">
        <w:rPr>
          <w:rFonts w:ascii="Times New Roman" w:hAnsi="Times New Roman"/>
          <w:color w:val="000000"/>
        </w:rPr>
        <w:t xml:space="preserve">Виділ вважається завершеним </w:t>
      </w:r>
      <w:r>
        <w:rPr>
          <w:rFonts w:ascii="Times New Roman" w:hAnsi="Times New Roman"/>
          <w:color w:val="000000"/>
        </w:rPr>
        <w:t>і</w:t>
      </w:r>
      <w:r w:rsidRPr="00301649">
        <w:rPr>
          <w:rFonts w:ascii="Times New Roman" w:hAnsi="Times New Roman"/>
          <w:color w:val="000000"/>
        </w:rPr>
        <w:t xml:space="preserve">з дати державної реєстрації змін до відомостей, що містяться </w:t>
      </w:r>
      <w:r>
        <w:rPr>
          <w:rFonts w:ascii="Times New Roman" w:hAnsi="Times New Roman"/>
          <w:color w:val="000000"/>
        </w:rPr>
        <w:t>в</w:t>
      </w:r>
      <w:r w:rsidRPr="00301649">
        <w:rPr>
          <w:rFonts w:ascii="Times New Roman" w:hAnsi="Times New Roman"/>
          <w:color w:val="000000"/>
        </w:rPr>
        <w:t xml:space="preserve"> Єдиному державному реєстрі, про юридичну особу, з якої здійснено виділ, щодо юридичної особи - правонаступника.</w:t>
      </w:r>
    </w:p>
  </w:footnote>
  <w:footnote w:id="21">
    <w:p w14:paraId="66CC43A4" w14:textId="77777777" w:rsidR="009E196E" w:rsidRPr="00301649" w:rsidRDefault="009E196E" w:rsidP="003016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hAnsi="Times New Roman"/>
          <w:color w:val="000000"/>
        </w:rPr>
      </w:pPr>
      <w:r w:rsidRPr="00301649">
        <w:rPr>
          <w:rStyle w:val="FootnoteReference"/>
        </w:rPr>
        <w:footnoteRef/>
      </w:r>
      <w:r w:rsidRPr="00301649">
        <w:t xml:space="preserve"> </w:t>
      </w:r>
      <w:r w:rsidRPr="00301649">
        <w:rPr>
          <w:rFonts w:ascii="Times New Roman" w:hAnsi="Times New Roman"/>
          <w:bCs/>
          <w:color w:val="000000"/>
          <w:shd w:val="clear" w:color="auto" w:fill="FFFFFF"/>
        </w:rPr>
        <w:t xml:space="preserve">Відповідно до ст. 4 ЗУ «Про державну реєстрацію юридичних осіб, фізичних осіб - підприємців та громадських формувань» </w:t>
      </w:r>
      <w:r w:rsidRPr="00301649">
        <w:rPr>
          <w:rFonts w:ascii="Times New Roman" w:hAnsi="Times New Roman"/>
        </w:rPr>
        <w:t>[209]</w:t>
      </w:r>
      <w:bookmarkStart w:id="135" w:name="n76"/>
      <w:bookmarkEnd w:id="135"/>
      <w:r w:rsidRPr="00301649">
        <w:rPr>
          <w:rFonts w:ascii="Times New Roman" w:hAnsi="Times New Roman"/>
          <w:bCs/>
          <w:color w:val="000000"/>
          <w:shd w:val="clear" w:color="auto" w:fill="FFFFFF"/>
        </w:rPr>
        <w:t xml:space="preserve"> </w:t>
      </w:r>
      <w:r w:rsidRPr="00301649">
        <w:rPr>
          <w:rFonts w:ascii="Times New Roman" w:hAnsi="Times New Roman"/>
          <w:color w:val="000000"/>
        </w:rPr>
        <w:t xml:space="preserve">у разі злиття юридичних осіб здійснюється державна реєстрація новоутвореної юридичної особи та державна реєстрація припинення юридичних осіб, </w:t>
      </w:r>
      <w:r>
        <w:rPr>
          <w:rFonts w:ascii="Times New Roman" w:hAnsi="Times New Roman"/>
          <w:color w:val="000000"/>
        </w:rPr>
        <w:t>які</w:t>
      </w:r>
      <w:r w:rsidRPr="00301649">
        <w:rPr>
          <w:rFonts w:ascii="Times New Roman" w:hAnsi="Times New Roman"/>
          <w:color w:val="000000"/>
        </w:rPr>
        <w:t xml:space="preserve"> припиняються </w:t>
      </w:r>
      <w:r>
        <w:rPr>
          <w:rFonts w:ascii="Times New Roman" w:hAnsi="Times New Roman"/>
          <w:color w:val="000000"/>
        </w:rPr>
        <w:t>в</w:t>
      </w:r>
      <w:r w:rsidRPr="00301649">
        <w:rPr>
          <w:rFonts w:ascii="Times New Roman" w:hAnsi="Times New Roman"/>
          <w:color w:val="000000"/>
        </w:rPr>
        <w:t xml:space="preserve"> результаті злиття, а </w:t>
      </w:r>
      <w:r>
        <w:rPr>
          <w:rFonts w:ascii="Times New Roman" w:hAnsi="Times New Roman"/>
          <w:color w:val="000000"/>
        </w:rPr>
        <w:t xml:space="preserve">в </w:t>
      </w:r>
      <w:r w:rsidRPr="00301649">
        <w:rPr>
          <w:rFonts w:ascii="Times New Roman" w:hAnsi="Times New Roman"/>
          <w:color w:val="000000"/>
        </w:rPr>
        <w:t xml:space="preserve">разі приєднання юридичних осіб здійснюється державна реєстрація припинення юридичних осіб, що припиняються </w:t>
      </w:r>
      <w:r>
        <w:rPr>
          <w:rFonts w:ascii="Times New Roman" w:hAnsi="Times New Roman"/>
          <w:color w:val="000000"/>
        </w:rPr>
        <w:t>в</w:t>
      </w:r>
      <w:r w:rsidRPr="00301649">
        <w:rPr>
          <w:rFonts w:ascii="Times New Roman" w:hAnsi="Times New Roman"/>
          <w:color w:val="000000"/>
        </w:rPr>
        <w:t xml:space="preserve"> результаті приєднання, та державна реєстрація змін до відомостей, що містяться в Єдиному державному реєстрі, щодо правонаступництва юридичної особи, до якої приєднуються. Злиття вважається завершеним </w:t>
      </w:r>
      <w:r>
        <w:rPr>
          <w:rFonts w:ascii="Times New Roman" w:hAnsi="Times New Roman"/>
          <w:color w:val="000000"/>
        </w:rPr>
        <w:t>і</w:t>
      </w:r>
      <w:r w:rsidRPr="00301649">
        <w:rPr>
          <w:rFonts w:ascii="Times New Roman" w:hAnsi="Times New Roman"/>
          <w:color w:val="000000"/>
        </w:rPr>
        <w:t xml:space="preserve">з дати державної реєстрації припинення юридичних осіб, </w:t>
      </w:r>
      <w:r>
        <w:rPr>
          <w:rFonts w:ascii="Times New Roman" w:hAnsi="Times New Roman"/>
          <w:color w:val="000000"/>
        </w:rPr>
        <w:t xml:space="preserve">які </w:t>
      </w:r>
      <w:r w:rsidRPr="00301649">
        <w:rPr>
          <w:rFonts w:ascii="Times New Roman" w:hAnsi="Times New Roman"/>
          <w:color w:val="000000"/>
        </w:rPr>
        <w:t xml:space="preserve">припиняються </w:t>
      </w:r>
      <w:r>
        <w:rPr>
          <w:rFonts w:ascii="Times New Roman" w:hAnsi="Times New Roman"/>
          <w:color w:val="000000"/>
        </w:rPr>
        <w:t>в</w:t>
      </w:r>
      <w:r w:rsidRPr="00301649">
        <w:rPr>
          <w:rFonts w:ascii="Times New Roman" w:hAnsi="Times New Roman"/>
          <w:color w:val="000000"/>
        </w:rPr>
        <w:t xml:space="preserve"> результаті злиття, а приєднання – з дати державної реєстрації змін до відомостей, що містяться в Єдиному державному реєстрі, щодо правонаступництва юридичної особи, до якої приєднуються.</w:t>
      </w:r>
    </w:p>
  </w:footnote>
  <w:footnote w:id="22">
    <w:p w14:paraId="454BE34A" w14:textId="77777777" w:rsidR="009E196E" w:rsidRPr="00301649" w:rsidRDefault="009E196E" w:rsidP="00301649">
      <w:pPr>
        <w:pStyle w:val="FootnoteText"/>
        <w:ind w:firstLine="709"/>
        <w:jc w:val="both"/>
        <w:rPr>
          <w:rFonts w:ascii="Times New Roman" w:hAnsi="Times New Roman" w:cs="Times New Roman"/>
          <w:sz w:val="22"/>
          <w:szCs w:val="22"/>
        </w:rPr>
      </w:pPr>
      <w:r w:rsidRPr="00301649">
        <w:rPr>
          <w:rStyle w:val="FootnoteReference"/>
          <w:rFonts w:ascii="Times New Roman" w:hAnsi="Times New Roman" w:cs="Times New Roman"/>
          <w:sz w:val="22"/>
          <w:szCs w:val="22"/>
        </w:rPr>
        <w:footnoteRef/>
      </w:r>
      <w:r w:rsidRPr="00301649">
        <w:rPr>
          <w:rFonts w:ascii="Times New Roman" w:hAnsi="Times New Roman" w:cs="Times New Roman"/>
          <w:sz w:val="22"/>
          <w:szCs w:val="22"/>
        </w:rPr>
        <w:t xml:space="preserve"> Така заява подається</w:t>
      </w:r>
      <w:r>
        <w:rPr>
          <w:rFonts w:ascii="Times New Roman" w:hAnsi="Times New Roman" w:cs="Times New Roman"/>
          <w:sz w:val="22"/>
          <w:szCs w:val="22"/>
        </w:rPr>
        <w:t>,</w:t>
      </w:r>
      <w:r w:rsidRPr="00301649">
        <w:rPr>
          <w:rFonts w:ascii="Times New Roman" w:hAnsi="Times New Roman" w:cs="Times New Roman"/>
          <w:sz w:val="22"/>
          <w:szCs w:val="22"/>
        </w:rPr>
        <w:t xml:space="preserve"> якщо кількість членів політичної партії стає менш</w:t>
      </w:r>
      <w:r>
        <w:rPr>
          <w:rFonts w:ascii="Times New Roman" w:hAnsi="Times New Roman" w:cs="Times New Roman"/>
          <w:sz w:val="22"/>
          <w:szCs w:val="22"/>
        </w:rPr>
        <w:t>ою</w:t>
      </w:r>
      <w:r w:rsidRPr="00301649">
        <w:rPr>
          <w:rFonts w:ascii="Times New Roman" w:hAnsi="Times New Roman" w:cs="Times New Roman"/>
          <w:sz w:val="22"/>
          <w:szCs w:val="22"/>
        </w:rPr>
        <w:t xml:space="preserve"> ніж 150</w:t>
      </w:r>
      <w:r>
        <w:rPr>
          <w:rFonts w:ascii="Times New Roman" w:hAnsi="Times New Roman" w:cs="Times New Roman"/>
          <w:sz w:val="22"/>
          <w:szCs w:val="22"/>
        </w:rPr>
        <w:t xml:space="preserve"> осіб</w:t>
      </w:r>
      <w:r w:rsidRPr="00301649">
        <w:rPr>
          <w:rFonts w:ascii="Times New Roman" w:hAnsi="Times New Roman" w:cs="Times New Roman"/>
          <w:sz w:val="22"/>
          <w:szCs w:val="22"/>
        </w:rPr>
        <w:t>, або якщо термін</w:t>
      </w:r>
      <w:r>
        <w:rPr>
          <w:rFonts w:ascii="Times New Roman" w:hAnsi="Times New Roman" w:cs="Times New Roman"/>
          <w:sz w:val="22"/>
          <w:szCs w:val="22"/>
        </w:rPr>
        <w:t>,</w:t>
      </w:r>
      <w:r w:rsidRPr="00301649">
        <w:rPr>
          <w:rFonts w:ascii="Times New Roman" w:hAnsi="Times New Roman" w:cs="Times New Roman"/>
          <w:sz w:val="22"/>
          <w:szCs w:val="22"/>
        </w:rPr>
        <w:t xml:space="preserve"> на який була створена політична партія </w:t>
      </w:r>
      <w:r>
        <w:rPr>
          <w:rFonts w:ascii="Times New Roman" w:hAnsi="Times New Roman" w:cs="Times New Roman"/>
          <w:sz w:val="22"/>
          <w:szCs w:val="22"/>
        </w:rPr>
        <w:t>та</w:t>
      </w:r>
      <w:r w:rsidRPr="00301649">
        <w:rPr>
          <w:rFonts w:ascii="Times New Roman" w:hAnsi="Times New Roman" w:cs="Times New Roman"/>
          <w:sz w:val="22"/>
          <w:szCs w:val="22"/>
        </w:rPr>
        <w:t xml:space="preserve"> який вказаний у статуті</w:t>
      </w:r>
      <w:r>
        <w:rPr>
          <w:rFonts w:ascii="Times New Roman" w:hAnsi="Times New Roman" w:cs="Times New Roman"/>
          <w:sz w:val="22"/>
          <w:szCs w:val="22"/>
        </w:rPr>
        <w:t>,</w:t>
      </w:r>
      <w:r w:rsidRPr="00301649">
        <w:rPr>
          <w:rFonts w:ascii="Times New Roman" w:hAnsi="Times New Roman" w:cs="Times New Roman"/>
          <w:sz w:val="22"/>
          <w:szCs w:val="22"/>
        </w:rPr>
        <w:t xml:space="preserve"> закінчився. </w:t>
      </w:r>
    </w:p>
  </w:footnote>
  <w:footnote w:id="23">
    <w:p w14:paraId="0B5B5944" w14:textId="77777777" w:rsidR="009E196E" w:rsidRPr="00301649" w:rsidRDefault="009E196E" w:rsidP="00301649">
      <w:pPr>
        <w:pStyle w:val="FootnoteText"/>
        <w:ind w:firstLine="709"/>
        <w:rPr>
          <w:rFonts w:ascii="Times New Roman" w:hAnsi="Times New Roman" w:cs="Times New Roman"/>
          <w:sz w:val="22"/>
          <w:szCs w:val="22"/>
        </w:rPr>
      </w:pPr>
      <w:r w:rsidRPr="00301649">
        <w:rPr>
          <w:rStyle w:val="FootnoteReference"/>
          <w:rFonts w:ascii="Times New Roman" w:hAnsi="Times New Roman" w:cs="Times New Roman"/>
          <w:sz w:val="22"/>
          <w:szCs w:val="22"/>
        </w:rPr>
        <w:footnoteRef/>
      </w:r>
      <w:r w:rsidRPr="00301649">
        <w:rPr>
          <w:rFonts w:ascii="Times New Roman" w:hAnsi="Times New Roman" w:cs="Times New Roman"/>
          <w:sz w:val="22"/>
          <w:szCs w:val="22"/>
        </w:rPr>
        <w:t xml:space="preserve"> Детальніше про це див. [50, с. 128-130; 98; 351; 352].</w:t>
      </w:r>
    </w:p>
  </w:footnote>
  <w:footnote w:id="24">
    <w:p w14:paraId="4A7C2ED7" w14:textId="77777777" w:rsidR="009E196E" w:rsidRPr="00301649" w:rsidRDefault="009E196E" w:rsidP="00301649">
      <w:pPr>
        <w:pStyle w:val="FootnoteText"/>
        <w:ind w:firstLine="709"/>
        <w:rPr>
          <w:sz w:val="22"/>
          <w:szCs w:val="22"/>
        </w:rPr>
      </w:pPr>
      <w:r w:rsidRPr="00301649">
        <w:rPr>
          <w:rStyle w:val="FootnoteReference"/>
          <w:rFonts w:ascii="Times New Roman" w:hAnsi="Times New Roman" w:cs="Times New Roman"/>
          <w:sz w:val="22"/>
          <w:szCs w:val="22"/>
        </w:rPr>
        <w:footnoteRef/>
      </w:r>
      <w:r w:rsidRPr="00301649">
        <w:rPr>
          <w:rFonts w:ascii="Times New Roman" w:hAnsi="Times New Roman" w:cs="Times New Roman"/>
          <w:sz w:val="22"/>
          <w:szCs w:val="22"/>
        </w:rPr>
        <w:t xml:space="preserve"> Детальніше про це див. [50, с. 85-87; 355, с. 75-80].</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215303"/>
      <w:docPartObj>
        <w:docPartGallery w:val="Page Numbers (Top of Page)"/>
        <w:docPartUnique/>
      </w:docPartObj>
    </w:sdtPr>
    <w:sdtEndPr/>
    <w:sdtContent>
      <w:p w14:paraId="4B239BF2" w14:textId="77777777" w:rsidR="009E196E" w:rsidRDefault="009E196E">
        <w:pPr>
          <w:pStyle w:val="Header"/>
          <w:jc w:val="right"/>
        </w:pPr>
        <w:r>
          <w:fldChar w:fldCharType="begin"/>
        </w:r>
        <w:r>
          <w:instrText>PAGE   \* MERGEFORMAT</w:instrText>
        </w:r>
        <w:r>
          <w:fldChar w:fldCharType="separate"/>
        </w:r>
        <w:r w:rsidR="006B4076" w:rsidRPr="006B4076">
          <w:rPr>
            <w:noProof/>
            <w:lang w:val="ru-RU"/>
          </w:rPr>
          <w:t>215</w:t>
        </w:r>
        <w:r>
          <w:fldChar w:fldCharType="end"/>
        </w:r>
      </w:p>
    </w:sdtContent>
  </w:sdt>
  <w:p w14:paraId="302260B1" w14:textId="77777777" w:rsidR="009E196E" w:rsidRDefault="009E196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C10B2"/>
    <w:multiLevelType w:val="hybridMultilevel"/>
    <w:tmpl w:val="E2DE2550"/>
    <w:lvl w:ilvl="0" w:tplc="F11C69C4">
      <w:start w:val="9"/>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
    <w:nsid w:val="389973A4"/>
    <w:multiLevelType w:val="hybridMultilevel"/>
    <w:tmpl w:val="0D002D1E"/>
    <w:lvl w:ilvl="0" w:tplc="8156342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C8911A8"/>
    <w:multiLevelType w:val="hybridMultilevel"/>
    <w:tmpl w:val="850E0C8E"/>
    <w:lvl w:ilvl="0" w:tplc="719840E2">
      <w:start w:val="1"/>
      <w:numFmt w:val="decimal"/>
      <w:lvlText w:val="%1."/>
      <w:lvlJc w:val="left"/>
      <w:pPr>
        <w:ind w:left="720" w:hanging="360"/>
      </w:pPr>
      <w:rPr>
        <w:rFonts w:cs="Times New Roman" w:hint="default"/>
        <w:b w:val="0"/>
        <w:color w:val="000000" w:themeColor="text1"/>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D35582D"/>
    <w:multiLevelType w:val="singleLevel"/>
    <w:tmpl w:val="04C429C4"/>
    <w:lvl w:ilvl="0">
      <w:start w:val="1"/>
      <w:numFmt w:val="decimal"/>
      <w:pStyle w:val="a"/>
      <w:lvlText w:val="%1."/>
      <w:lvlJc w:val="left"/>
      <w:pPr>
        <w:tabs>
          <w:tab w:val="num" w:pos="360"/>
        </w:tabs>
        <w:ind w:left="360" w:hanging="360"/>
      </w:pPr>
    </w:lvl>
  </w:abstractNum>
  <w:abstractNum w:abstractNumId="4">
    <w:nsid w:val="40937FE4"/>
    <w:multiLevelType w:val="hybridMultilevel"/>
    <w:tmpl w:val="31BEAC1A"/>
    <w:lvl w:ilvl="0" w:tplc="D43EF9D6">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422A14D7"/>
    <w:multiLevelType w:val="hybridMultilevel"/>
    <w:tmpl w:val="0D002D1E"/>
    <w:lvl w:ilvl="0" w:tplc="8156342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44CD3713"/>
    <w:multiLevelType w:val="multilevel"/>
    <w:tmpl w:val="128E389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C6F1150"/>
    <w:multiLevelType w:val="hybridMultilevel"/>
    <w:tmpl w:val="7B54E5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8964BF8"/>
    <w:multiLevelType w:val="hybridMultilevel"/>
    <w:tmpl w:val="0D002D1E"/>
    <w:lvl w:ilvl="0" w:tplc="8156342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lvlOverride w:ilvl="0">
      <w:startOverride w:val="1"/>
    </w:lvlOverride>
  </w:num>
  <w:num w:numId="2">
    <w:abstractNumId w:val="5"/>
  </w:num>
  <w:num w:numId="3">
    <w:abstractNumId w:val="4"/>
  </w:num>
  <w:num w:numId="4">
    <w:abstractNumId w:val="0"/>
  </w:num>
  <w:num w:numId="5">
    <w:abstractNumId w:val="6"/>
  </w:num>
  <w:num w:numId="6">
    <w:abstractNumId w:val="2"/>
  </w:num>
  <w:num w:numId="7">
    <w:abstractNumId w:val="8"/>
  </w:num>
  <w:num w:numId="8">
    <w:abstractNumId w:val="1"/>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grammar="clean"/>
  <w:defaultTabStop w:val="708"/>
  <w:autoHyphenation/>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248"/>
    <w:rsid w:val="00000857"/>
    <w:rsid w:val="00001E41"/>
    <w:rsid w:val="000023DD"/>
    <w:rsid w:val="0000435A"/>
    <w:rsid w:val="000070D3"/>
    <w:rsid w:val="00007A95"/>
    <w:rsid w:val="000101EF"/>
    <w:rsid w:val="0001567A"/>
    <w:rsid w:val="00020C0C"/>
    <w:rsid w:val="00025B98"/>
    <w:rsid w:val="00026206"/>
    <w:rsid w:val="00027776"/>
    <w:rsid w:val="00035A26"/>
    <w:rsid w:val="00042605"/>
    <w:rsid w:val="00045072"/>
    <w:rsid w:val="000450C3"/>
    <w:rsid w:val="000459B3"/>
    <w:rsid w:val="000479DB"/>
    <w:rsid w:val="00051550"/>
    <w:rsid w:val="00071B29"/>
    <w:rsid w:val="0007344C"/>
    <w:rsid w:val="0007635C"/>
    <w:rsid w:val="000766A5"/>
    <w:rsid w:val="00077FA7"/>
    <w:rsid w:val="00086D75"/>
    <w:rsid w:val="00091111"/>
    <w:rsid w:val="000933DF"/>
    <w:rsid w:val="000952B2"/>
    <w:rsid w:val="00096ABA"/>
    <w:rsid w:val="00097534"/>
    <w:rsid w:val="000A5B45"/>
    <w:rsid w:val="000A5B9F"/>
    <w:rsid w:val="000A5C28"/>
    <w:rsid w:val="000A6B3E"/>
    <w:rsid w:val="000B1A0D"/>
    <w:rsid w:val="000B1F20"/>
    <w:rsid w:val="000B5396"/>
    <w:rsid w:val="000D2E39"/>
    <w:rsid w:val="000D6AD9"/>
    <w:rsid w:val="000E20E0"/>
    <w:rsid w:val="000E3CAE"/>
    <w:rsid w:val="000E4769"/>
    <w:rsid w:val="000F0305"/>
    <w:rsid w:val="000F047E"/>
    <w:rsid w:val="00100C65"/>
    <w:rsid w:val="00117049"/>
    <w:rsid w:val="00131B48"/>
    <w:rsid w:val="00142627"/>
    <w:rsid w:val="00142D4A"/>
    <w:rsid w:val="00146587"/>
    <w:rsid w:val="00152096"/>
    <w:rsid w:val="001527A2"/>
    <w:rsid w:val="001552C3"/>
    <w:rsid w:val="001578DE"/>
    <w:rsid w:val="00160C67"/>
    <w:rsid w:val="001616BE"/>
    <w:rsid w:val="001639A7"/>
    <w:rsid w:val="00165FE8"/>
    <w:rsid w:val="00166810"/>
    <w:rsid w:val="001746B4"/>
    <w:rsid w:val="00175425"/>
    <w:rsid w:val="0019417D"/>
    <w:rsid w:val="00195F3B"/>
    <w:rsid w:val="001A0025"/>
    <w:rsid w:val="001A0502"/>
    <w:rsid w:val="001A09B6"/>
    <w:rsid w:val="001A36D3"/>
    <w:rsid w:val="001A5625"/>
    <w:rsid w:val="001A6FBC"/>
    <w:rsid w:val="001B1419"/>
    <w:rsid w:val="001B6232"/>
    <w:rsid w:val="001C3E35"/>
    <w:rsid w:val="001C486D"/>
    <w:rsid w:val="001C5839"/>
    <w:rsid w:val="001D5153"/>
    <w:rsid w:val="001D6203"/>
    <w:rsid w:val="001E1289"/>
    <w:rsid w:val="001E2098"/>
    <w:rsid w:val="001E4FDF"/>
    <w:rsid w:val="001E627C"/>
    <w:rsid w:val="001E6959"/>
    <w:rsid w:val="001E7F79"/>
    <w:rsid w:val="001F2898"/>
    <w:rsid w:val="001F3E2E"/>
    <w:rsid w:val="001F64A4"/>
    <w:rsid w:val="00200515"/>
    <w:rsid w:val="00205137"/>
    <w:rsid w:val="002056D7"/>
    <w:rsid w:val="002100A7"/>
    <w:rsid w:val="002146F5"/>
    <w:rsid w:val="00214FCF"/>
    <w:rsid w:val="00216D7A"/>
    <w:rsid w:val="00217039"/>
    <w:rsid w:val="0022603D"/>
    <w:rsid w:val="00227C1B"/>
    <w:rsid w:val="0023025B"/>
    <w:rsid w:val="00235247"/>
    <w:rsid w:val="002469A5"/>
    <w:rsid w:val="00250631"/>
    <w:rsid w:val="002519D3"/>
    <w:rsid w:val="002523F1"/>
    <w:rsid w:val="00252564"/>
    <w:rsid w:val="00260DBF"/>
    <w:rsid w:val="002736B8"/>
    <w:rsid w:val="002753D8"/>
    <w:rsid w:val="0028114D"/>
    <w:rsid w:val="00281CD7"/>
    <w:rsid w:val="00282EBC"/>
    <w:rsid w:val="00285200"/>
    <w:rsid w:val="00286805"/>
    <w:rsid w:val="00292D9A"/>
    <w:rsid w:val="0029681F"/>
    <w:rsid w:val="002A5F4A"/>
    <w:rsid w:val="002B0D7B"/>
    <w:rsid w:val="002B285B"/>
    <w:rsid w:val="002B6887"/>
    <w:rsid w:val="002B6F33"/>
    <w:rsid w:val="002C0D41"/>
    <w:rsid w:val="002C456E"/>
    <w:rsid w:val="002C5166"/>
    <w:rsid w:val="002D1F84"/>
    <w:rsid w:val="002D68EF"/>
    <w:rsid w:val="002E2853"/>
    <w:rsid w:val="002F1EC1"/>
    <w:rsid w:val="002F28AB"/>
    <w:rsid w:val="002F3FEE"/>
    <w:rsid w:val="002F46E7"/>
    <w:rsid w:val="002F6830"/>
    <w:rsid w:val="003009CD"/>
    <w:rsid w:val="00301649"/>
    <w:rsid w:val="00302BC9"/>
    <w:rsid w:val="00303574"/>
    <w:rsid w:val="0030497A"/>
    <w:rsid w:val="00307772"/>
    <w:rsid w:val="003100EF"/>
    <w:rsid w:val="0031177F"/>
    <w:rsid w:val="003217A9"/>
    <w:rsid w:val="00323CDA"/>
    <w:rsid w:val="0032609D"/>
    <w:rsid w:val="00332B81"/>
    <w:rsid w:val="00334A63"/>
    <w:rsid w:val="0033605C"/>
    <w:rsid w:val="00340FB4"/>
    <w:rsid w:val="0034780D"/>
    <w:rsid w:val="00352279"/>
    <w:rsid w:val="00353100"/>
    <w:rsid w:val="003543F6"/>
    <w:rsid w:val="00360B20"/>
    <w:rsid w:val="003612BD"/>
    <w:rsid w:val="00362CC8"/>
    <w:rsid w:val="003753CA"/>
    <w:rsid w:val="00376D34"/>
    <w:rsid w:val="00376DC1"/>
    <w:rsid w:val="003770DA"/>
    <w:rsid w:val="00380B4C"/>
    <w:rsid w:val="003827F0"/>
    <w:rsid w:val="00387D73"/>
    <w:rsid w:val="003912FF"/>
    <w:rsid w:val="00393DB7"/>
    <w:rsid w:val="003966E6"/>
    <w:rsid w:val="003A1D1D"/>
    <w:rsid w:val="003A232D"/>
    <w:rsid w:val="003A2E72"/>
    <w:rsid w:val="003A4012"/>
    <w:rsid w:val="003A54E0"/>
    <w:rsid w:val="003A5DAF"/>
    <w:rsid w:val="003A69B6"/>
    <w:rsid w:val="003B2ED4"/>
    <w:rsid w:val="003B3DAF"/>
    <w:rsid w:val="003C0FC1"/>
    <w:rsid w:val="003C2328"/>
    <w:rsid w:val="003C4A3B"/>
    <w:rsid w:val="003C7C03"/>
    <w:rsid w:val="003D1A23"/>
    <w:rsid w:val="003E30BE"/>
    <w:rsid w:val="003E50A0"/>
    <w:rsid w:val="003E5BD6"/>
    <w:rsid w:val="003E5D53"/>
    <w:rsid w:val="003F03B6"/>
    <w:rsid w:val="00403AEA"/>
    <w:rsid w:val="00414592"/>
    <w:rsid w:val="004145AA"/>
    <w:rsid w:val="00414DC4"/>
    <w:rsid w:val="0041688D"/>
    <w:rsid w:val="00423F31"/>
    <w:rsid w:val="00424E97"/>
    <w:rsid w:val="00436736"/>
    <w:rsid w:val="00441999"/>
    <w:rsid w:val="00441C51"/>
    <w:rsid w:val="00443270"/>
    <w:rsid w:val="004473F6"/>
    <w:rsid w:val="00455422"/>
    <w:rsid w:val="00457B28"/>
    <w:rsid w:val="00460801"/>
    <w:rsid w:val="00462D5E"/>
    <w:rsid w:val="00463F47"/>
    <w:rsid w:val="00467011"/>
    <w:rsid w:val="004725AC"/>
    <w:rsid w:val="00472BE5"/>
    <w:rsid w:val="00482FCB"/>
    <w:rsid w:val="00492872"/>
    <w:rsid w:val="004941C7"/>
    <w:rsid w:val="00495255"/>
    <w:rsid w:val="004A0885"/>
    <w:rsid w:val="004A3428"/>
    <w:rsid w:val="004A3775"/>
    <w:rsid w:val="004A3BCF"/>
    <w:rsid w:val="004A42B4"/>
    <w:rsid w:val="004A6835"/>
    <w:rsid w:val="004B6DB0"/>
    <w:rsid w:val="004C39A6"/>
    <w:rsid w:val="004C429C"/>
    <w:rsid w:val="004C60C8"/>
    <w:rsid w:val="004D352C"/>
    <w:rsid w:val="004D4D83"/>
    <w:rsid w:val="004E0EE9"/>
    <w:rsid w:val="004E4A66"/>
    <w:rsid w:val="004F01BA"/>
    <w:rsid w:val="004F0C03"/>
    <w:rsid w:val="00500561"/>
    <w:rsid w:val="0050309C"/>
    <w:rsid w:val="00506463"/>
    <w:rsid w:val="00514414"/>
    <w:rsid w:val="00520CE4"/>
    <w:rsid w:val="005211AD"/>
    <w:rsid w:val="0052658B"/>
    <w:rsid w:val="0052664F"/>
    <w:rsid w:val="00532DE2"/>
    <w:rsid w:val="005336B4"/>
    <w:rsid w:val="0054357A"/>
    <w:rsid w:val="0054481E"/>
    <w:rsid w:val="005467A3"/>
    <w:rsid w:val="005468AB"/>
    <w:rsid w:val="00551731"/>
    <w:rsid w:val="005566F5"/>
    <w:rsid w:val="00560693"/>
    <w:rsid w:val="00566C4B"/>
    <w:rsid w:val="005715D2"/>
    <w:rsid w:val="005725B7"/>
    <w:rsid w:val="00575938"/>
    <w:rsid w:val="00582C03"/>
    <w:rsid w:val="0058392C"/>
    <w:rsid w:val="005846B9"/>
    <w:rsid w:val="0059054E"/>
    <w:rsid w:val="005921B4"/>
    <w:rsid w:val="0059575F"/>
    <w:rsid w:val="005A106A"/>
    <w:rsid w:val="005A19AD"/>
    <w:rsid w:val="005B2EB9"/>
    <w:rsid w:val="005B40DE"/>
    <w:rsid w:val="005C3193"/>
    <w:rsid w:val="005C54E9"/>
    <w:rsid w:val="005C5686"/>
    <w:rsid w:val="005C62A5"/>
    <w:rsid w:val="005C7A32"/>
    <w:rsid w:val="005D2E96"/>
    <w:rsid w:val="005D6D8C"/>
    <w:rsid w:val="005E08C4"/>
    <w:rsid w:val="005F590C"/>
    <w:rsid w:val="00605599"/>
    <w:rsid w:val="00616A58"/>
    <w:rsid w:val="00621BEB"/>
    <w:rsid w:val="006224BD"/>
    <w:rsid w:val="00623C63"/>
    <w:rsid w:val="00627088"/>
    <w:rsid w:val="006339F8"/>
    <w:rsid w:val="00636DCE"/>
    <w:rsid w:val="00643D23"/>
    <w:rsid w:val="0064430A"/>
    <w:rsid w:val="006450E0"/>
    <w:rsid w:val="00645EAF"/>
    <w:rsid w:val="00645FD5"/>
    <w:rsid w:val="006469EE"/>
    <w:rsid w:val="00651720"/>
    <w:rsid w:val="00652AE7"/>
    <w:rsid w:val="00655ED9"/>
    <w:rsid w:val="006709F2"/>
    <w:rsid w:val="006710ED"/>
    <w:rsid w:val="006718EF"/>
    <w:rsid w:val="00671B73"/>
    <w:rsid w:val="006726DA"/>
    <w:rsid w:val="00675F4A"/>
    <w:rsid w:val="00684A10"/>
    <w:rsid w:val="006906B0"/>
    <w:rsid w:val="006942EB"/>
    <w:rsid w:val="00696060"/>
    <w:rsid w:val="006A07A7"/>
    <w:rsid w:val="006A6BCB"/>
    <w:rsid w:val="006A70D0"/>
    <w:rsid w:val="006B3B70"/>
    <w:rsid w:val="006B4076"/>
    <w:rsid w:val="006C293F"/>
    <w:rsid w:val="006C2E52"/>
    <w:rsid w:val="006C334D"/>
    <w:rsid w:val="006C44C5"/>
    <w:rsid w:val="006C50DB"/>
    <w:rsid w:val="006D1711"/>
    <w:rsid w:val="006D1AB5"/>
    <w:rsid w:val="006D5271"/>
    <w:rsid w:val="006D5F26"/>
    <w:rsid w:val="006E5553"/>
    <w:rsid w:val="006F19AE"/>
    <w:rsid w:val="006F4021"/>
    <w:rsid w:val="00705C25"/>
    <w:rsid w:val="007130C8"/>
    <w:rsid w:val="007131C5"/>
    <w:rsid w:val="00713676"/>
    <w:rsid w:val="00713930"/>
    <w:rsid w:val="00713BFB"/>
    <w:rsid w:val="00713DD2"/>
    <w:rsid w:val="00717496"/>
    <w:rsid w:val="007233B6"/>
    <w:rsid w:val="00726EB2"/>
    <w:rsid w:val="00733A25"/>
    <w:rsid w:val="0073414D"/>
    <w:rsid w:val="007373C1"/>
    <w:rsid w:val="00741F53"/>
    <w:rsid w:val="007466A0"/>
    <w:rsid w:val="0074779E"/>
    <w:rsid w:val="007504E2"/>
    <w:rsid w:val="007512CC"/>
    <w:rsid w:val="00751837"/>
    <w:rsid w:val="007529DA"/>
    <w:rsid w:val="00760BBB"/>
    <w:rsid w:val="00764A47"/>
    <w:rsid w:val="007703C0"/>
    <w:rsid w:val="00770902"/>
    <w:rsid w:val="007724D1"/>
    <w:rsid w:val="00780DEE"/>
    <w:rsid w:val="007813BE"/>
    <w:rsid w:val="00783BCD"/>
    <w:rsid w:val="007877F7"/>
    <w:rsid w:val="00787A1B"/>
    <w:rsid w:val="00791D06"/>
    <w:rsid w:val="00794EEB"/>
    <w:rsid w:val="007951B8"/>
    <w:rsid w:val="00795CED"/>
    <w:rsid w:val="00797D3F"/>
    <w:rsid w:val="007A5B09"/>
    <w:rsid w:val="007B0C89"/>
    <w:rsid w:val="007B6B86"/>
    <w:rsid w:val="007C0416"/>
    <w:rsid w:val="007C078C"/>
    <w:rsid w:val="007C3F53"/>
    <w:rsid w:val="007D2389"/>
    <w:rsid w:val="007D5F4C"/>
    <w:rsid w:val="007E1B2F"/>
    <w:rsid w:val="007E3523"/>
    <w:rsid w:val="007E3CFD"/>
    <w:rsid w:val="007F3EA5"/>
    <w:rsid w:val="007F55C4"/>
    <w:rsid w:val="007F753F"/>
    <w:rsid w:val="008031E0"/>
    <w:rsid w:val="00803803"/>
    <w:rsid w:val="00803908"/>
    <w:rsid w:val="00803E43"/>
    <w:rsid w:val="00806716"/>
    <w:rsid w:val="00810A53"/>
    <w:rsid w:val="00810BDD"/>
    <w:rsid w:val="0081216F"/>
    <w:rsid w:val="00812C7F"/>
    <w:rsid w:val="00813151"/>
    <w:rsid w:val="008140A0"/>
    <w:rsid w:val="008165C1"/>
    <w:rsid w:val="008200CC"/>
    <w:rsid w:val="0082117A"/>
    <w:rsid w:val="00830274"/>
    <w:rsid w:val="00834A99"/>
    <w:rsid w:val="00836DF4"/>
    <w:rsid w:val="008404B7"/>
    <w:rsid w:val="00844BE0"/>
    <w:rsid w:val="00845CA8"/>
    <w:rsid w:val="0086191E"/>
    <w:rsid w:val="00863861"/>
    <w:rsid w:val="0086585C"/>
    <w:rsid w:val="008700DC"/>
    <w:rsid w:val="00872B70"/>
    <w:rsid w:val="00874460"/>
    <w:rsid w:val="00876C7E"/>
    <w:rsid w:val="00882893"/>
    <w:rsid w:val="00884E61"/>
    <w:rsid w:val="00884F70"/>
    <w:rsid w:val="00891DDB"/>
    <w:rsid w:val="0089452A"/>
    <w:rsid w:val="008A3A73"/>
    <w:rsid w:val="008A4F7F"/>
    <w:rsid w:val="008A6E98"/>
    <w:rsid w:val="008A7C43"/>
    <w:rsid w:val="008B2FEA"/>
    <w:rsid w:val="008B73F3"/>
    <w:rsid w:val="008C0F57"/>
    <w:rsid w:val="008C24F4"/>
    <w:rsid w:val="008C3C66"/>
    <w:rsid w:val="008C4DBB"/>
    <w:rsid w:val="008C6C12"/>
    <w:rsid w:val="008C7A63"/>
    <w:rsid w:val="008D7A69"/>
    <w:rsid w:val="008E1E83"/>
    <w:rsid w:val="008E2D1C"/>
    <w:rsid w:val="008E32C2"/>
    <w:rsid w:val="008E4221"/>
    <w:rsid w:val="008E6249"/>
    <w:rsid w:val="008E6498"/>
    <w:rsid w:val="008E7E0E"/>
    <w:rsid w:val="008F36ED"/>
    <w:rsid w:val="008F71BF"/>
    <w:rsid w:val="00901A4C"/>
    <w:rsid w:val="00901AD7"/>
    <w:rsid w:val="00905E6B"/>
    <w:rsid w:val="00906776"/>
    <w:rsid w:val="00907878"/>
    <w:rsid w:val="0091763B"/>
    <w:rsid w:val="00923D89"/>
    <w:rsid w:val="00931692"/>
    <w:rsid w:val="00933BDC"/>
    <w:rsid w:val="00933DAE"/>
    <w:rsid w:val="00934B9F"/>
    <w:rsid w:val="00935B44"/>
    <w:rsid w:val="009400B3"/>
    <w:rsid w:val="009400C0"/>
    <w:rsid w:val="00940576"/>
    <w:rsid w:val="0094232D"/>
    <w:rsid w:val="00947F68"/>
    <w:rsid w:val="0095113A"/>
    <w:rsid w:val="009527AE"/>
    <w:rsid w:val="0095301B"/>
    <w:rsid w:val="00956725"/>
    <w:rsid w:val="0096352C"/>
    <w:rsid w:val="009717F0"/>
    <w:rsid w:val="00972293"/>
    <w:rsid w:val="0097248A"/>
    <w:rsid w:val="00975860"/>
    <w:rsid w:val="00984F72"/>
    <w:rsid w:val="0099520D"/>
    <w:rsid w:val="009A3ED1"/>
    <w:rsid w:val="009A4468"/>
    <w:rsid w:val="009A5029"/>
    <w:rsid w:val="009C1277"/>
    <w:rsid w:val="009C32F9"/>
    <w:rsid w:val="009C58F8"/>
    <w:rsid w:val="009D0C3F"/>
    <w:rsid w:val="009D2153"/>
    <w:rsid w:val="009D50BB"/>
    <w:rsid w:val="009E196E"/>
    <w:rsid w:val="009E1CFA"/>
    <w:rsid w:val="009E488D"/>
    <w:rsid w:val="009E7002"/>
    <w:rsid w:val="009F0935"/>
    <w:rsid w:val="009F6E3C"/>
    <w:rsid w:val="00A029C8"/>
    <w:rsid w:val="00A106C5"/>
    <w:rsid w:val="00A209E5"/>
    <w:rsid w:val="00A21518"/>
    <w:rsid w:val="00A26E00"/>
    <w:rsid w:val="00A342AF"/>
    <w:rsid w:val="00A42274"/>
    <w:rsid w:val="00A53186"/>
    <w:rsid w:val="00A54E1D"/>
    <w:rsid w:val="00A563FA"/>
    <w:rsid w:val="00A56437"/>
    <w:rsid w:val="00A60F1E"/>
    <w:rsid w:val="00A678C4"/>
    <w:rsid w:val="00A70C95"/>
    <w:rsid w:val="00A72E16"/>
    <w:rsid w:val="00A73C64"/>
    <w:rsid w:val="00A82524"/>
    <w:rsid w:val="00A82D01"/>
    <w:rsid w:val="00A95648"/>
    <w:rsid w:val="00A97F5B"/>
    <w:rsid w:val="00AA10B1"/>
    <w:rsid w:val="00AB1A12"/>
    <w:rsid w:val="00AB27EC"/>
    <w:rsid w:val="00AC10C4"/>
    <w:rsid w:val="00AC2890"/>
    <w:rsid w:val="00AC5281"/>
    <w:rsid w:val="00AC53A7"/>
    <w:rsid w:val="00AD3D1F"/>
    <w:rsid w:val="00AE158F"/>
    <w:rsid w:val="00AE1C87"/>
    <w:rsid w:val="00AE318F"/>
    <w:rsid w:val="00AF2F9E"/>
    <w:rsid w:val="00AF3D5E"/>
    <w:rsid w:val="00AF5749"/>
    <w:rsid w:val="00AF5E8B"/>
    <w:rsid w:val="00AF6F1F"/>
    <w:rsid w:val="00B00623"/>
    <w:rsid w:val="00B00AF7"/>
    <w:rsid w:val="00B00B06"/>
    <w:rsid w:val="00B051D6"/>
    <w:rsid w:val="00B106AA"/>
    <w:rsid w:val="00B11AF2"/>
    <w:rsid w:val="00B11F84"/>
    <w:rsid w:val="00B20C53"/>
    <w:rsid w:val="00B2339B"/>
    <w:rsid w:val="00B2478D"/>
    <w:rsid w:val="00B25553"/>
    <w:rsid w:val="00B340B1"/>
    <w:rsid w:val="00B36D77"/>
    <w:rsid w:val="00B52411"/>
    <w:rsid w:val="00B54F45"/>
    <w:rsid w:val="00B56B2C"/>
    <w:rsid w:val="00B620B8"/>
    <w:rsid w:val="00B624C0"/>
    <w:rsid w:val="00B647E0"/>
    <w:rsid w:val="00B6583A"/>
    <w:rsid w:val="00B70BC4"/>
    <w:rsid w:val="00B73216"/>
    <w:rsid w:val="00B850E2"/>
    <w:rsid w:val="00B86250"/>
    <w:rsid w:val="00B90377"/>
    <w:rsid w:val="00B9522A"/>
    <w:rsid w:val="00B95482"/>
    <w:rsid w:val="00B96745"/>
    <w:rsid w:val="00BA439C"/>
    <w:rsid w:val="00BA6CCA"/>
    <w:rsid w:val="00BA7C92"/>
    <w:rsid w:val="00BB106F"/>
    <w:rsid w:val="00BB1867"/>
    <w:rsid w:val="00BB5EBE"/>
    <w:rsid w:val="00BC70B2"/>
    <w:rsid w:val="00BD39DD"/>
    <w:rsid w:val="00BD7080"/>
    <w:rsid w:val="00BE04B8"/>
    <w:rsid w:val="00BE2722"/>
    <w:rsid w:val="00BE5BF8"/>
    <w:rsid w:val="00BF18A9"/>
    <w:rsid w:val="00BF2248"/>
    <w:rsid w:val="00BF462F"/>
    <w:rsid w:val="00C03CFE"/>
    <w:rsid w:val="00C04CDE"/>
    <w:rsid w:val="00C12526"/>
    <w:rsid w:val="00C142E6"/>
    <w:rsid w:val="00C17E43"/>
    <w:rsid w:val="00C2691B"/>
    <w:rsid w:val="00C277ED"/>
    <w:rsid w:val="00C308BD"/>
    <w:rsid w:val="00C319F2"/>
    <w:rsid w:val="00C336F6"/>
    <w:rsid w:val="00C33799"/>
    <w:rsid w:val="00C3779E"/>
    <w:rsid w:val="00C37997"/>
    <w:rsid w:val="00C41569"/>
    <w:rsid w:val="00C41E1B"/>
    <w:rsid w:val="00C42D3B"/>
    <w:rsid w:val="00C50222"/>
    <w:rsid w:val="00C53F4B"/>
    <w:rsid w:val="00C54240"/>
    <w:rsid w:val="00C54A5F"/>
    <w:rsid w:val="00C6393D"/>
    <w:rsid w:val="00C70267"/>
    <w:rsid w:val="00C72033"/>
    <w:rsid w:val="00C7477A"/>
    <w:rsid w:val="00C7786C"/>
    <w:rsid w:val="00C77AC7"/>
    <w:rsid w:val="00C8166D"/>
    <w:rsid w:val="00C81E61"/>
    <w:rsid w:val="00C82798"/>
    <w:rsid w:val="00C861F4"/>
    <w:rsid w:val="00C905AB"/>
    <w:rsid w:val="00C90CE7"/>
    <w:rsid w:val="00C9246A"/>
    <w:rsid w:val="00C94920"/>
    <w:rsid w:val="00C97962"/>
    <w:rsid w:val="00CA002E"/>
    <w:rsid w:val="00CA0580"/>
    <w:rsid w:val="00CA07EE"/>
    <w:rsid w:val="00CB0F02"/>
    <w:rsid w:val="00CB594F"/>
    <w:rsid w:val="00CB62D0"/>
    <w:rsid w:val="00CC26F8"/>
    <w:rsid w:val="00CC2B25"/>
    <w:rsid w:val="00CC7B70"/>
    <w:rsid w:val="00CD152F"/>
    <w:rsid w:val="00CD1717"/>
    <w:rsid w:val="00CD26D1"/>
    <w:rsid w:val="00CD3DC6"/>
    <w:rsid w:val="00CD4061"/>
    <w:rsid w:val="00CD424C"/>
    <w:rsid w:val="00CD4CE5"/>
    <w:rsid w:val="00CE0516"/>
    <w:rsid w:val="00CE120B"/>
    <w:rsid w:val="00CE3AE0"/>
    <w:rsid w:val="00CE5EB2"/>
    <w:rsid w:val="00CE7293"/>
    <w:rsid w:val="00CE761E"/>
    <w:rsid w:val="00CF0AB4"/>
    <w:rsid w:val="00D0145F"/>
    <w:rsid w:val="00D03710"/>
    <w:rsid w:val="00D0532E"/>
    <w:rsid w:val="00D07953"/>
    <w:rsid w:val="00D10F42"/>
    <w:rsid w:val="00D11F3B"/>
    <w:rsid w:val="00D1506C"/>
    <w:rsid w:val="00D163C2"/>
    <w:rsid w:val="00D20B8D"/>
    <w:rsid w:val="00D20F19"/>
    <w:rsid w:val="00D21722"/>
    <w:rsid w:val="00D21EEA"/>
    <w:rsid w:val="00D311E8"/>
    <w:rsid w:val="00D36920"/>
    <w:rsid w:val="00D3716D"/>
    <w:rsid w:val="00D43E3E"/>
    <w:rsid w:val="00D47109"/>
    <w:rsid w:val="00D47354"/>
    <w:rsid w:val="00D47CBE"/>
    <w:rsid w:val="00D5136F"/>
    <w:rsid w:val="00D54549"/>
    <w:rsid w:val="00D54FBE"/>
    <w:rsid w:val="00D57858"/>
    <w:rsid w:val="00D57934"/>
    <w:rsid w:val="00D60B54"/>
    <w:rsid w:val="00D61364"/>
    <w:rsid w:val="00D62187"/>
    <w:rsid w:val="00D67047"/>
    <w:rsid w:val="00D6710A"/>
    <w:rsid w:val="00D67ADD"/>
    <w:rsid w:val="00D743EE"/>
    <w:rsid w:val="00D831A9"/>
    <w:rsid w:val="00D8587F"/>
    <w:rsid w:val="00D874BA"/>
    <w:rsid w:val="00D91DF8"/>
    <w:rsid w:val="00D96862"/>
    <w:rsid w:val="00DA3924"/>
    <w:rsid w:val="00DA54DB"/>
    <w:rsid w:val="00DB058E"/>
    <w:rsid w:val="00DB79C6"/>
    <w:rsid w:val="00DC005E"/>
    <w:rsid w:val="00DC0366"/>
    <w:rsid w:val="00DC1B57"/>
    <w:rsid w:val="00DC65F0"/>
    <w:rsid w:val="00DD261F"/>
    <w:rsid w:val="00DD4B34"/>
    <w:rsid w:val="00DE1198"/>
    <w:rsid w:val="00DE2B20"/>
    <w:rsid w:val="00DE3883"/>
    <w:rsid w:val="00DE768B"/>
    <w:rsid w:val="00DF0A5C"/>
    <w:rsid w:val="00DF0E59"/>
    <w:rsid w:val="00DF3125"/>
    <w:rsid w:val="00DF3639"/>
    <w:rsid w:val="00DF6198"/>
    <w:rsid w:val="00E021C1"/>
    <w:rsid w:val="00E033B6"/>
    <w:rsid w:val="00E04F33"/>
    <w:rsid w:val="00E15295"/>
    <w:rsid w:val="00E17002"/>
    <w:rsid w:val="00E20568"/>
    <w:rsid w:val="00E24FA7"/>
    <w:rsid w:val="00E32E59"/>
    <w:rsid w:val="00E3673D"/>
    <w:rsid w:val="00E37303"/>
    <w:rsid w:val="00E43B2C"/>
    <w:rsid w:val="00E46A05"/>
    <w:rsid w:val="00E5257C"/>
    <w:rsid w:val="00E5490E"/>
    <w:rsid w:val="00E54EDC"/>
    <w:rsid w:val="00E56918"/>
    <w:rsid w:val="00E60B9C"/>
    <w:rsid w:val="00E624C3"/>
    <w:rsid w:val="00E66727"/>
    <w:rsid w:val="00E6711F"/>
    <w:rsid w:val="00E6728E"/>
    <w:rsid w:val="00E71C9D"/>
    <w:rsid w:val="00E72812"/>
    <w:rsid w:val="00E73EEA"/>
    <w:rsid w:val="00E801E5"/>
    <w:rsid w:val="00E8293D"/>
    <w:rsid w:val="00E83870"/>
    <w:rsid w:val="00E87CBA"/>
    <w:rsid w:val="00E90306"/>
    <w:rsid w:val="00E94F44"/>
    <w:rsid w:val="00EA5BA4"/>
    <w:rsid w:val="00EB3D5F"/>
    <w:rsid w:val="00EB644C"/>
    <w:rsid w:val="00EC3E77"/>
    <w:rsid w:val="00EC4306"/>
    <w:rsid w:val="00ED3145"/>
    <w:rsid w:val="00ED780A"/>
    <w:rsid w:val="00EE53C1"/>
    <w:rsid w:val="00EF0448"/>
    <w:rsid w:val="00EF2C25"/>
    <w:rsid w:val="00EF4097"/>
    <w:rsid w:val="00EF4C19"/>
    <w:rsid w:val="00F0361E"/>
    <w:rsid w:val="00F106CC"/>
    <w:rsid w:val="00F14DE2"/>
    <w:rsid w:val="00F1717F"/>
    <w:rsid w:val="00F20CB6"/>
    <w:rsid w:val="00F26FFC"/>
    <w:rsid w:val="00F27BF8"/>
    <w:rsid w:val="00F30326"/>
    <w:rsid w:val="00F41B2D"/>
    <w:rsid w:val="00F45A24"/>
    <w:rsid w:val="00F518A8"/>
    <w:rsid w:val="00F51BA5"/>
    <w:rsid w:val="00F6328A"/>
    <w:rsid w:val="00F641DB"/>
    <w:rsid w:val="00F72978"/>
    <w:rsid w:val="00F75FA5"/>
    <w:rsid w:val="00F766FB"/>
    <w:rsid w:val="00F77EC7"/>
    <w:rsid w:val="00F803DB"/>
    <w:rsid w:val="00F84C0B"/>
    <w:rsid w:val="00F85C72"/>
    <w:rsid w:val="00F87020"/>
    <w:rsid w:val="00F87F3A"/>
    <w:rsid w:val="00F92493"/>
    <w:rsid w:val="00F9620C"/>
    <w:rsid w:val="00F96BE9"/>
    <w:rsid w:val="00FA4CFE"/>
    <w:rsid w:val="00FB384B"/>
    <w:rsid w:val="00FB64D1"/>
    <w:rsid w:val="00FB691D"/>
    <w:rsid w:val="00FB7623"/>
    <w:rsid w:val="00FB7BF6"/>
    <w:rsid w:val="00FC0B58"/>
    <w:rsid w:val="00FC1354"/>
    <w:rsid w:val="00FC7423"/>
    <w:rsid w:val="00FD311E"/>
    <w:rsid w:val="00FD45F8"/>
    <w:rsid w:val="00FD5235"/>
    <w:rsid w:val="00FD6119"/>
    <w:rsid w:val="00FD704C"/>
    <w:rsid w:val="00FE2D31"/>
    <w:rsid w:val="00FF64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0D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295"/>
    <w:rPr>
      <w:rFonts w:ascii="Calibri" w:eastAsia="Times New Roman" w:hAnsi="Calibri" w:cs="Times New Roman"/>
      <w:lang w:eastAsia="uk-UA"/>
    </w:rPr>
  </w:style>
  <w:style w:type="paragraph" w:styleId="Heading1">
    <w:name w:val="heading 1"/>
    <w:basedOn w:val="Normal"/>
    <w:next w:val="Normal"/>
    <w:link w:val="Heading1Char"/>
    <w:uiPriority w:val="9"/>
    <w:qFormat/>
    <w:rsid w:val="00E15295"/>
    <w:pPr>
      <w:widowControl w:val="0"/>
      <w:autoSpaceDE w:val="0"/>
      <w:autoSpaceDN w:val="0"/>
      <w:adjustRightInd w:val="0"/>
      <w:spacing w:before="108" w:after="108" w:line="240" w:lineRule="auto"/>
      <w:jc w:val="center"/>
      <w:outlineLvl w:val="0"/>
    </w:pPr>
    <w:rPr>
      <w:rFonts w:ascii="Arial" w:hAnsi="Arial" w:cs="Arial"/>
      <w:b/>
      <w:bCs/>
      <w:color w:val="000080"/>
      <w:lang w:val="ru-RU" w:eastAsia="ru-RU"/>
    </w:rPr>
  </w:style>
  <w:style w:type="paragraph" w:styleId="Heading2">
    <w:name w:val="heading 2"/>
    <w:basedOn w:val="Normal"/>
    <w:next w:val="Normal"/>
    <w:link w:val="Heading2Char"/>
    <w:uiPriority w:val="9"/>
    <w:unhideWhenUsed/>
    <w:qFormat/>
    <w:rsid w:val="00EE53C1"/>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EE53C1"/>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semiHidden/>
    <w:unhideWhenUsed/>
    <w:qFormat/>
    <w:rsid w:val="00EE53C1"/>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Heading8">
    <w:name w:val="heading 8"/>
    <w:basedOn w:val="Normal"/>
    <w:next w:val="Normal"/>
    <w:link w:val="Heading8Char"/>
    <w:uiPriority w:val="9"/>
    <w:qFormat/>
    <w:rsid w:val="00EE53C1"/>
    <w:pPr>
      <w:autoSpaceDE w:val="0"/>
      <w:autoSpaceDN w:val="0"/>
      <w:spacing w:before="240" w:after="60" w:line="240" w:lineRule="auto"/>
      <w:outlineLvl w:val="7"/>
    </w:pPr>
    <w:rPr>
      <w:rFonts w:ascii="Times New Roman" w:eastAsiaTheme="minorEastAsia"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2">
    <w:name w:val="rvps2"/>
    <w:basedOn w:val="Normal"/>
    <w:rsid w:val="00E15295"/>
    <w:pPr>
      <w:spacing w:before="100" w:beforeAutospacing="1" w:after="100" w:afterAutospacing="1" w:line="240" w:lineRule="auto"/>
    </w:pPr>
    <w:rPr>
      <w:rFonts w:ascii="Times New Roman" w:hAnsi="Times New Roman"/>
      <w:sz w:val="24"/>
      <w:szCs w:val="24"/>
      <w:lang w:val="ru-RU" w:eastAsia="ru-RU"/>
    </w:rPr>
  </w:style>
  <w:style w:type="paragraph" w:styleId="BodyText">
    <w:name w:val="Body Text"/>
    <w:basedOn w:val="Normal"/>
    <w:link w:val="BodyTextChar"/>
    <w:uiPriority w:val="99"/>
    <w:unhideWhenUsed/>
    <w:rsid w:val="00E15295"/>
    <w:pPr>
      <w:autoSpaceDE w:val="0"/>
      <w:autoSpaceDN w:val="0"/>
      <w:spacing w:after="0" w:line="240" w:lineRule="auto"/>
      <w:jc w:val="center"/>
    </w:pPr>
    <w:rPr>
      <w:rFonts w:ascii="Times New Roman" w:hAnsi="Times New Roman"/>
      <w:b/>
      <w:bCs/>
      <w:sz w:val="28"/>
      <w:szCs w:val="28"/>
    </w:rPr>
  </w:style>
  <w:style w:type="character" w:customStyle="1" w:styleId="BodyTextChar">
    <w:name w:val="Body Text Char"/>
    <w:basedOn w:val="DefaultParagraphFont"/>
    <w:link w:val="BodyText"/>
    <w:uiPriority w:val="99"/>
    <w:rsid w:val="00E15295"/>
    <w:rPr>
      <w:rFonts w:ascii="Times New Roman" w:eastAsia="Times New Roman" w:hAnsi="Times New Roman" w:cs="Times New Roman"/>
      <w:b/>
      <w:bCs/>
      <w:sz w:val="28"/>
      <w:szCs w:val="28"/>
      <w:lang w:eastAsia="uk-UA"/>
    </w:rPr>
  </w:style>
  <w:style w:type="paragraph" w:styleId="BodyTextIndent">
    <w:name w:val="Body Text Indent"/>
    <w:basedOn w:val="Normal"/>
    <w:link w:val="BodyTextIndentChar"/>
    <w:unhideWhenUsed/>
    <w:rsid w:val="00E15295"/>
    <w:pPr>
      <w:spacing w:after="120"/>
      <w:ind w:left="283"/>
    </w:pPr>
  </w:style>
  <w:style w:type="character" w:customStyle="1" w:styleId="BodyTextIndentChar">
    <w:name w:val="Body Text Indent Char"/>
    <w:basedOn w:val="DefaultParagraphFont"/>
    <w:link w:val="BodyTextIndent"/>
    <w:rsid w:val="00E15295"/>
    <w:rPr>
      <w:rFonts w:ascii="Calibri" w:eastAsia="Times New Roman" w:hAnsi="Calibri" w:cs="Times New Roman"/>
      <w:lang w:eastAsia="uk-UA"/>
    </w:rPr>
  </w:style>
  <w:style w:type="character" w:customStyle="1" w:styleId="Heading1Char">
    <w:name w:val="Heading 1 Char"/>
    <w:basedOn w:val="DefaultParagraphFont"/>
    <w:link w:val="Heading1"/>
    <w:uiPriority w:val="9"/>
    <w:rsid w:val="00E15295"/>
    <w:rPr>
      <w:rFonts w:ascii="Arial" w:eastAsia="Times New Roman" w:hAnsi="Arial" w:cs="Arial"/>
      <w:b/>
      <w:bCs/>
      <w:color w:val="000080"/>
      <w:lang w:val="ru-RU" w:eastAsia="ru-RU"/>
    </w:rPr>
  </w:style>
  <w:style w:type="character" w:styleId="Emphasis">
    <w:name w:val="Emphasis"/>
    <w:uiPriority w:val="20"/>
    <w:qFormat/>
    <w:rsid w:val="00E15295"/>
    <w:rPr>
      <w:i/>
      <w:iCs/>
    </w:rPr>
  </w:style>
  <w:style w:type="paragraph" w:styleId="HTMLPreformatted">
    <w:name w:val="HTML Preformatted"/>
    <w:basedOn w:val="Normal"/>
    <w:link w:val="HTMLPreformattedChar"/>
    <w:uiPriority w:val="99"/>
    <w:unhideWhenUsed/>
    <w:rsid w:val="00E15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15295"/>
    <w:rPr>
      <w:rFonts w:ascii="Courier New" w:eastAsia="Times New Roman" w:hAnsi="Courier New" w:cs="Courier New"/>
      <w:sz w:val="20"/>
      <w:szCs w:val="20"/>
      <w:lang w:eastAsia="uk-UA"/>
    </w:rPr>
  </w:style>
  <w:style w:type="paragraph" w:customStyle="1" w:styleId="Normal1">
    <w:name w:val="Normal1"/>
    <w:rsid w:val="00EE53C1"/>
    <w:pPr>
      <w:widowControl w:val="0"/>
      <w:spacing w:after="0" w:line="240" w:lineRule="auto"/>
      <w:ind w:firstLine="260"/>
      <w:jc w:val="both"/>
    </w:pPr>
    <w:rPr>
      <w:rFonts w:ascii="Times New Roman" w:eastAsia="Times New Roman" w:hAnsi="Times New Roman" w:cs="Times New Roman"/>
      <w:snapToGrid w:val="0"/>
      <w:sz w:val="20"/>
      <w:szCs w:val="20"/>
      <w:lang w:val="ru-RU" w:eastAsia="ru-RU"/>
    </w:rPr>
  </w:style>
  <w:style w:type="character" w:customStyle="1" w:styleId="apple-converted-space">
    <w:name w:val="apple-converted-space"/>
    <w:basedOn w:val="DefaultParagraphFont"/>
    <w:rsid w:val="00EE53C1"/>
  </w:style>
  <w:style w:type="character" w:customStyle="1" w:styleId="s2">
    <w:name w:val="s2"/>
    <w:basedOn w:val="DefaultParagraphFont"/>
    <w:rsid w:val="00EE53C1"/>
  </w:style>
  <w:style w:type="character" w:customStyle="1" w:styleId="s3">
    <w:name w:val="s3"/>
    <w:basedOn w:val="DefaultParagraphFont"/>
    <w:rsid w:val="00EE53C1"/>
  </w:style>
  <w:style w:type="character" w:customStyle="1" w:styleId="s4">
    <w:name w:val="s4"/>
    <w:basedOn w:val="DefaultParagraphFont"/>
    <w:rsid w:val="00EE53C1"/>
  </w:style>
  <w:style w:type="character" w:customStyle="1" w:styleId="Heading2Char">
    <w:name w:val="Heading 2 Char"/>
    <w:basedOn w:val="DefaultParagraphFont"/>
    <w:link w:val="Heading2"/>
    <w:uiPriority w:val="9"/>
    <w:rsid w:val="00EE53C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E53C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E53C1"/>
    <w:rPr>
      <w:rFonts w:asciiTheme="majorHAnsi" w:eastAsiaTheme="majorEastAsia" w:hAnsiTheme="majorHAnsi" w:cstheme="majorBidi"/>
      <w:b/>
      <w:bCs/>
      <w:i/>
      <w:iCs/>
      <w:color w:val="4F81BD" w:themeColor="accent1"/>
    </w:rPr>
  </w:style>
  <w:style w:type="character" w:customStyle="1" w:styleId="Heading8Char">
    <w:name w:val="Heading 8 Char"/>
    <w:basedOn w:val="DefaultParagraphFont"/>
    <w:link w:val="Heading8"/>
    <w:uiPriority w:val="9"/>
    <w:rsid w:val="00EE53C1"/>
    <w:rPr>
      <w:rFonts w:ascii="Times New Roman" w:eastAsiaTheme="minorEastAsia" w:hAnsi="Times New Roman" w:cs="Times New Roman"/>
      <w:i/>
      <w:iCs/>
      <w:sz w:val="24"/>
      <w:szCs w:val="24"/>
      <w:lang w:eastAsia="uk-UA"/>
    </w:rPr>
  </w:style>
  <w:style w:type="paragraph" w:styleId="ListParagraph">
    <w:name w:val="List Paragraph"/>
    <w:basedOn w:val="Normal"/>
    <w:uiPriority w:val="34"/>
    <w:qFormat/>
    <w:rsid w:val="00EE53C1"/>
    <w:pPr>
      <w:ind w:left="720"/>
      <w:contextualSpacing/>
    </w:pPr>
    <w:rPr>
      <w:rFonts w:asciiTheme="minorHAnsi" w:eastAsiaTheme="minorHAnsi" w:hAnsiTheme="minorHAnsi" w:cstheme="minorBidi"/>
      <w:lang w:eastAsia="en-US"/>
    </w:rPr>
  </w:style>
  <w:style w:type="paragraph" w:customStyle="1" w:styleId="1">
    <w:name w:val="Без интервала1"/>
    <w:uiPriority w:val="99"/>
    <w:rsid w:val="00EE53C1"/>
    <w:pPr>
      <w:spacing w:after="0" w:line="240" w:lineRule="auto"/>
      <w:jc w:val="both"/>
    </w:pPr>
    <w:rPr>
      <w:rFonts w:ascii="Calibri" w:eastAsia="Times New Roman" w:hAnsi="Calibri" w:cs="Times New Roman"/>
      <w:sz w:val="24"/>
      <w:szCs w:val="24"/>
      <w:lang w:eastAsia="uk-UA"/>
    </w:rPr>
  </w:style>
  <w:style w:type="paragraph" w:styleId="BlockText">
    <w:name w:val="Block Text"/>
    <w:basedOn w:val="Normal"/>
    <w:uiPriority w:val="99"/>
    <w:rsid w:val="00EE53C1"/>
    <w:pPr>
      <w:autoSpaceDE w:val="0"/>
      <w:autoSpaceDN w:val="0"/>
      <w:spacing w:after="0" w:line="360" w:lineRule="auto"/>
      <w:ind w:left="1440" w:right="1400"/>
      <w:jc w:val="center"/>
    </w:pPr>
    <w:rPr>
      <w:rFonts w:ascii="Times New Roman" w:eastAsiaTheme="minorEastAsia" w:hAnsi="Times New Roman"/>
      <w:b/>
      <w:bCs/>
      <w:sz w:val="28"/>
      <w:szCs w:val="28"/>
      <w:lang w:val="ru-RU"/>
    </w:rPr>
  </w:style>
  <w:style w:type="paragraph" w:styleId="FootnoteText">
    <w:name w:val="footnote text"/>
    <w:aliases w:val="fn Знак,fn,Char7 Char Char,Char7 Char Char1,Char7 Char,Char7 Char Char11,Footnote Text Char"/>
    <w:basedOn w:val="Normal"/>
    <w:link w:val="FootnoteTextChar1"/>
    <w:uiPriority w:val="99"/>
    <w:unhideWhenUsed/>
    <w:rsid w:val="00EE53C1"/>
    <w:pPr>
      <w:spacing w:after="0" w:line="240" w:lineRule="auto"/>
    </w:pPr>
    <w:rPr>
      <w:rFonts w:asciiTheme="minorHAnsi" w:eastAsiaTheme="minorHAnsi" w:hAnsiTheme="minorHAnsi" w:cstheme="minorBidi"/>
      <w:sz w:val="20"/>
      <w:szCs w:val="20"/>
      <w:lang w:eastAsia="en-US"/>
    </w:rPr>
  </w:style>
  <w:style w:type="character" w:customStyle="1" w:styleId="FootnoteTextChar1">
    <w:name w:val="Footnote Text Char1"/>
    <w:aliases w:val="fn Знак Char,fn Char,Char7 Char Char Char,Char7 Char Char1 Char,Char7 Char Char2,Char7 Char Char11 Char,Footnote Text Char Char"/>
    <w:basedOn w:val="DefaultParagraphFont"/>
    <w:link w:val="FootnoteText"/>
    <w:uiPriority w:val="99"/>
    <w:rsid w:val="00EE53C1"/>
    <w:rPr>
      <w:sz w:val="20"/>
      <w:szCs w:val="20"/>
    </w:rPr>
  </w:style>
  <w:style w:type="character" w:styleId="FootnoteReference">
    <w:name w:val="footnote reference"/>
    <w:basedOn w:val="DefaultParagraphFont"/>
    <w:uiPriority w:val="99"/>
    <w:unhideWhenUsed/>
    <w:rsid w:val="00EE53C1"/>
    <w:rPr>
      <w:vertAlign w:val="superscript"/>
    </w:rPr>
  </w:style>
  <w:style w:type="character" w:styleId="Hyperlink">
    <w:name w:val="Hyperlink"/>
    <w:basedOn w:val="DefaultParagraphFont"/>
    <w:uiPriority w:val="99"/>
    <w:unhideWhenUsed/>
    <w:rsid w:val="00EE53C1"/>
    <w:rPr>
      <w:color w:val="0000FF" w:themeColor="hyperlink"/>
      <w:u w:val="single"/>
    </w:rPr>
  </w:style>
  <w:style w:type="character" w:customStyle="1" w:styleId="notranslate">
    <w:name w:val="notranslate"/>
    <w:basedOn w:val="DefaultParagraphFont"/>
    <w:rsid w:val="00EE53C1"/>
  </w:style>
  <w:style w:type="paragraph" w:styleId="PlainText">
    <w:name w:val="Plain Text"/>
    <w:basedOn w:val="Normal"/>
    <w:link w:val="PlainTextChar"/>
    <w:uiPriority w:val="99"/>
    <w:rsid w:val="00EE53C1"/>
    <w:pPr>
      <w:spacing w:after="0" w:line="240" w:lineRule="auto"/>
    </w:pPr>
    <w:rPr>
      <w:rFonts w:ascii="Courier New" w:hAnsi="Courier New" w:cs="Courier New"/>
      <w:sz w:val="20"/>
      <w:szCs w:val="20"/>
      <w:lang w:val="ru-RU" w:eastAsia="ru-RU"/>
    </w:rPr>
  </w:style>
  <w:style w:type="character" w:customStyle="1" w:styleId="PlainTextChar">
    <w:name w:val="Plain Text Char"/>
    <w:basedOn w:val="DefaultParagraphFont"/>
    <w:link w:val="PlainText"/>
    <w:uiPriority w:val="99"/>
    <w:rsid w:val="00EE53C1"/>
    <w:rPr>
      <w:rFonts w:ascii="Courier New" w:eastAsia="Times New Roman" w:hAnsi="Courier New" w:cs="Courier New"/>
      <w:sz w:val="20"/>
      <w:szCs w:val="20"/>
      <w:lang w:val="ru-RU" w:eastAsia="ru-RU"/>
    </w:rPr>
  </w:style>
  <w:style w:type="character" w:customStyle="1" w:styleId="rvts23">
    <w:name w:val="rvts23"/>
    <w:rsid w:val="00EE53C1"/>
  </w:style>
  <w:style w:type="character" w:styleId="Strong">
    <w:name w:val="Strong"/>
    <w:basedOn w:val="DefaultParagraphFont"/>
    <w:uiPriority w:val="22"/>
    <w:qFormat/>
    <w:rsid w:val="00EE53C1"/>
    <w:rPr>
      <w:b/>
      <w:bCs/>
    </w:rPr>
  </w:style>
  <w:style w:type="character" w:customStyle="1" w:styleId="rvts82">
    <w:name w:val="rvts82"/>
    <w:rsid w:val="00EE53C1"/>
  </w:style>
  <w:style w:type="paragraph" w:customStyle="1" w:styleId="BodyText21">
    <w:name w:val="Body Text 21"/>
    <w:basedOn w:val="Normal"/>
    <w:uiPriority w:val="99"/>
    <w:rsid w:val="00EE53C1"/>
    <w:pPr>
      <w:autoSpaceDE w:val="0"/>
      <w:autoSpaceDN w:val="0"/>
      <w:spacing w:after="120" w:line="480" w:lineRule="auto"/>
    </w:pPr>
    <w:rPr>
      <w:rFonts w:ascii="Times New Roman" w:eastAsiaTheme="minorEastAsia" w:hAnsi="Times New Roman"/>
      <w:sz w:val="20"/>
      <w:szCs w:val="20"/>
      <w:lang w:val="ru-RU"/>
    </w:rPr>
  </w:style>
  <w:style w:type="character" w:customStyle="1" w:styleId="FontStyle">
    <w:name w:val="Font Style"/>
    <w:rsid w:val="00EE53C1"/>
    <w:rPr>
      <w:rFonts w:cs="Courier New"/>
      <w:color w:val="000000"/>
      <w:sz w:val="20"/>
      <w:szCs w:val="20"/>
    </w:rPr>
  </w:style>
  <w:style w:type="character" w:customStyle="1" w:styleId="rvts9">
    <w:name w:val="rvts9"/>
    <w:basedOn w:val="DefaultParagraphFont"/>
    <w:rsid w:val="00EE53C1"/>
  </w:style>
  <w:style w:type="paragraph" w:customStyle="1" w:styleId="10">
    <w:name w:val="Название1"/>
    <w:basedOn w:val="Normal"/>
    <w:rsid w:val="00EE53C1"/>
    <w:pPr>
      <w:spacing w:before="100" w:beforeAutospacing="1" w:after="100" w:afterAutospacing="1" w:line="240" w:lineRule="auto"/>
    </w:pPr>
    <w:rPr>
      <w:rFonts w:ascii="Times New Roman" w:hAnsi="Times New Roman"/>
      <w:sz w:val="24"/>
      <w:szCs w:val="24"/>
    </w:rPr>
  </w:style>
  <w:style w:type="paragraph" w:customStyle="1" w:styleId="21">
    <w:name w:val="Основной текст 21"/>
    <w:basedOn w:val="Normal"/>
    <w:rsid w:val="00EE53C1"/>
    <w:pPr>
      <w:overflowPunct w:val="0"/>
      <w:autoSpaceDE w:val="0"/>
      <w:autoSpaceDN w:val="0"/>
      <w:adjustRightInd w:val="0"/>
      <w:spacing w:after="0" w:line="408" w:lineRule="auto"/>
      <w:ind w:firstLine="709"/>
      <w:jc w:val="both"/>
    </w:pPr>
    <w:rPr>
      <w:rFonts w:ascii="Times New Roman" w:hAnsi="Times New Roman"/>
      <w:sz w:val="28"/>
      <w:szCs w:val="20"/>
    </w:rPr>
  </w:style>
  <w:style w:type="paragraph" w:styleId="Header">
    <w:name w:val="header"/>
    <w:basedOn w:val="Normal"/>
    <w:link w:val="HeaderChar"/>
    <w:uiPriority w:val="99"/>
    <w:unhideWhenUsed/>
    <w:rsid w:val="00EE53C1"/>
    <w:pPr>
      <w:tabs>
        <w:tab w:val="center" w:pos="4153"/>
        <w:tab w:val="right" w:pos="8306"/>
      </w:tabs>
      <w:autoSpaceDE w:val="0"/>
      <w:autoSpaceDN w:val="0"/>
      <w:spacing w:after="0" w:line="240" w:lineRule="auto"/>
    </w:pPr>
    <w:rPr>
      <w:rFonts w:ascii="Times New Roman" w:eastAsiaTheme="minorEastAsia" w:hAnsi="Times New Roman"/>
      <w:sz w:val="28"/>
      <w:szCs w:val="28"/>
    </w:rPr>
  </w:style>
  <w:style w:type="character" w:customStyle="1" w:styleId="HeaderChar">
    <w:name w:val="Header Char"/>
    <w:basedOn w:val="DefaultParagraphFont"/>
    <w:link w:val="Header"/>
    <w:uiPriority w:val="99"/>
    <w:rsid w:val="00EE53C1"/>
    <w:rPr>
      <w:rFonts w:ascii="Times New Roman" w:eastAsiaTheme="minorEastAsia" w:hAnsi="Times New Roman" w:cs="Times New Roman"/>
      <w:sz w:val="28"/>
      <w:szCs w:val="28"/>
      <w:lang w:eastAsia="uk-UA"/>
    </w:rPr>
  </w:style>
  <w:style w:type="paragraph" w:styleId="Title">
    <w:name w:val="Title"/>
    <w:basedOn w:val="Normal"/>
    <w:link w:val="TitleChar"/>
    <w:uiPriority w:val="99"/>
    <w:qFormat/>
    <w:rsid w:val="00EE53C1"/>
    <w:pPr>
      <w:spacing w:after="0" w:line="240" w:lineRule="auto"/>
      <w:jc w:val="center"/>
    </w:pPr>
    <w:rPr>
      <w:rFonts w:ascii="Times New Roman" w:hAnsi="Times New Roman"/>
      <w:b/>
      <w:sz w:val="28"/>
      <w:szCs w:val="24"/>
      <w:lang w:eastAsia="ru-RU"/>
    </w:rPr>
  </w:style>
  <w:style w:type="character" w:customStyle="1" w:styleId="TitleChar">
    <w:name w:val="Title Char"/>
    <w:basedOn w:val="DefaultParagraphFont"/>
    <w:link w:val="Title"/>
    <w:uiPriority w:val="99"/>
    <w:rsid w:val="00EE53C1"/>
    <w:rPr>
      <w:rFonts w:ascii="Times New Roman" w:eastAsia="Times New Roman" w:hAnsi="Times New Roman" w:cs="Times New Roman"/>
      <w:b/>
      <w:sz w:val="28"/>
      <w:szCs w:val="24"/>
      <w:lang w:eastAsia="ru-RU"/>
    </w:rPr>
  </w:style>
  <w:style w:type="character" w:customStyle="1" w:styleId="s5">
    <w:name w:val="s5"/>
    <w:basedOn w:val="DefaultParagraphFont"/>
    <w:rsid w:val="00EE53C1"/>
  </w:style>
  <w:style w:type="character" w:customStyle="1" w:styleId="s7d2086b4">
    <w:name w:val="s7d2086b4"/>
    <w:basedOn w:val="DefaultParagraphFont"/>
    <w:rsid w:val="00EE53C1"/>
  </w:style>
  <w:style w:type="character" w:customStyle="1" w:styleId="sb8d990e2">
    <w:name w:val="sb8d990e2"/>
    <w:basedOn w:val="DefaultParagraphFont"/>
    <w:rsid w:val="00EE53C1"/>
  </w:style>
  <w:style w:type="character" w:customStyle="1" w:styleId="s6b621b36">
    <w:name w:val="s6b621b36"/>
    <w:basedOn w:val="DefaultParagraphFont"/>
    <w:rsid w:val="00EE53C1"/>
  </w:style>
  <w:style w:type="paragraph" w:customStyle="1" w:styleId="s32b251d">
    <w:name w:val="s32b251d"/>
    <w:basedOn w:val="Normal"/>
    <w:rsid w:val="00EE53C1"/>
    <w:pPr>
      <w:spacing w:before="100" w:beforeAutospacing="1" w:after="100" w:afterAutospacing="1" w:line="240" w:lineRule="auto"/>
    </w:pPr>
    <w:rPr>
      <w:rFonts w:ascii="Times New Roman" w:hAnsi="Times New Roman"/>
      <w:sz w:val="24"/>
      <w:szCs w:val="24"/>
    </w:rPr>
  </w:style>
  <w:style w:type="paragraph" w:customStyle="1" w:styleId="s86e29719">
    <w:name w:val="s86e29719"/>
    <w:basedOn w:val="Normal"/>
    <w:rsid w:val="00EE53C1"/>
    <w:pPr>
      <w:spacing w:before="100" w:beforeAutospacing="1" w:after="100" w:afterAutospacing="1" w:line="240" w:lineRule="auto"/>
    </w:pPr>
    <w:rPr>
      <w:rFonts w:ascii="Times New Roman" w:hAnsi="Times New Roman"/>
      <w:sz w:val="24"/>
      <w:szCs w:val="24"/>
    </w:rPr>
  </w:style>
  <w:style w:type="paragraph" w:customStyle="1" w:styleId="s746c8714">
    <w:name w:val="s746c8714"/>
    <w:basedOn w:val="Normal"/>
    <w:rsid w:val="00EE53C1"/>
    <w:pPr>
      <w:spacing w:before="100" w:beforeAutospacing="1" w:after="100" w:afterAutospacing="1" w:line="240" w:lineRule="auto"/>
    </w:pPr>
    <w:rPr>
      <w:rFonts w:ascii="Times New Roman" w:hAnsi="Times New Roman"/>
      <w:sz w:val="24"/>
      <w:szCs w:val="24"/>
    </w:rPr>
  </w:style>
  <w:style w:type="paragraph" w:customStyle="1" w:styleId="s415c00c9">
    <w:name w:val="s415c00c9"/>
    <w:basedOn w:val="Normal"/>
    <w:rsid w:val="00EE53C1"/>
    <w:pPr>
      <w:spacing w:before="100" w:beforeAutospacing="1" w:after="100" w:afterAutospacing="1" w:line="240" w:lineRule="auto"/>
    </w:pPr>
    <w:rPr>
      <w:rFonts w:ascii="Times New Roman" w:hAnsi="Times New Roman"/>
      <w:sz w:val="24"/>
      <w:szCs w:val="24"/>
    </w:rPr>
  </w:style>
  <w:style w:type="character" w:customStyle="1" w:styleId="sfbbfee58">
    <w:name w:val="sfbbfee58"/>
    <w:basedOn w:val="DefaultParagraphFont"/>
    <w:rsid w:val="00EE53C1"/>
  </w:style>
  <w:style w:type="character" w:customStyle="1" w:styleId="sae070d1d">
    <w:name w:val="sae070d1d"/>
    <w:basedOn w:val="DefaultParagraphFont"/>
    <w:rsid w:val="00EE53C1"/>
  </w:style>
  <w:style w:type="paragraph" w:styleId="BodyText2">
    <w:name w:val="Body Text 2"/>
    <w:basedOn w:val="Normal"/>
    <w:link w:val="BodyText2Char"/>
    <w:uiPriority w:val="99"/>
    <w:semiHidden/>
    <w:unhideWhenUsed/>
    <w:rsid w:val="00EE53C1"/>
    <w:pPr>
      <w:spacing w:after="120" w:line="480" w:lineRule="auto"/>
    </w:pPr>
    <w:rPr>
      <w:rFonts w:asciiTheme="minorHAnsi" w:eastAsiaTheme="minorHAnsi" w:hAnsiTheme="minorHAnsi" w:cstheme="minorBidi"/>
      <w:lang w:eastAsia="en-US"/>
    </w:rPr>
  </w:style>
  <w:style w:type="character" w:customStyle="1" w:styleId="BodyText2Char">
    <w:name w:val="Body Text 2 Char"/>
    <w:basedOn w:val="DefaultParagraphFont"/>
    <w:link w:val="BodyText2"/>
    <w:uiPriority w:val="99"/>
    <w:semiHidden/>
    <w:rsid w:val="00EE53C1"/>
  </w:style>
  <w:style w:type="paragraph" w:customStyle="1" w:styleId="a">
    <w:name w:val="текст сноски"/>
    <w:basedOn w:val="Normal"/>
    <w:rsid w:val="004A3775"/>
    <w:pPr>
      <w:numPr>
        <w:numId w:val="1"/>
      </w:numPr>
      <w:autoSpaceDE w:val="0"/>
      <w:autoSpaceDN w:val="0"/>
      <w:spacing w:after="0" w:line="360" w:lineRule="auto"/>
      <w:jc w:val="both"/>
    </w:pPr>
    <w:rPr>
      <w:rFonts w:ascii="Times New Roman" w:hAnsi="Times New Roman"/>
      <w:sz w:val="28"/>
      <w:szCs w:val="28"/>
      <w:lang w:eastAsia="ru-RU"/>
    </w:rPr>
  </w:style>
  <w:style w:type="paragraph" w:customStyle="1" w:styleId="22">
    <w:name w:val="Основной текст 22"/>
    <w:basedOn w:val="Normal"/>
    <w:uiPriority w:val="99"/>
    <w:semiHidden/>
    <w:rsid w:val="004A3775"/>
    <w:pPr>
      <w:overflowPunct w:val="0"/>
      <w:autoSpaceDE w:val="0"/>
      <w:autoSpaceDN w:val="0"/>
      <w:adjustRightInd w:val="0"/>
      <w:spacing w:after="0" w:line="240" w:lineRule="auto"/>
      <w:ind w:firstLine="709"/>
      <w:jc w:val="both"/>
    </w:pPr>
    <w:rPr>
      <w:rFonts w:ascii="Times New Roman" w:hAnsi="Times New Roman"/>
      <w:b/>
      <w:sz w:val="28"/>
      <w:szCs w:val="20"/>
    </w:rPr>
  </w:style>
  <w:style w:type="character" w:customStyle="1" w:styleId="link">
    <w:name w:val="link"/>
    <w:basedOn w:val="DefaultParagraphFont"/>
    <w:rsid w:val="004A3775"/>
  </w:style>
  <w:style w:type="paragraph" w:styleId="NormalWeb">
    <w:name w:val="Normal (Web)"/>
    <w:basedOn w:val="Normal"/>
    <w:uiPriority w:val="99"/>
    <w:unhideWhenUsed/>
    <w:rsid w:val="0095301B"/>
    <w:pPr>
      <w:spacing w:before="100" w:beforeAutospacing="1" w:after="100" w:afterAutospacing="1" w:line="240" w:lineRule="auto"/>
    </w:pPr>
    <w:rPr>
      <w:rFonts w:ascii="Times New Roman" w:hAnsi="Times New Roman"/>
      <w:sz w:val="24"/>
      <w:szCs w:val="24"/>
    </w:rPr>
  </w:style>
  <w:style w:type="paragraph" w:customStyle="1" w:styleId="tv213">
    <w:name w:val="tv213"/>
    <w:basedOn w:val="Normal"/>
    <w:rsid w:val="0095301B"/>
    <w:pPr>
      <w:spacing w:before="100" w:beforeAutospacing="1" w:after="100" w:afterAutospacing="1" w:line="240" w:lineRule="auto"/>
    </w:pPr>
    <w:rPr>
      <w:rFonts w:ascii="Times New Roman" w:hAnsi="Times New Roman"/>
      <w:sz w:val="24"/>
      <w:szCs w:val="24"/>
    </w:rPr>
  </w:style>
  <w:style w:type="paragraph" w:customStyle="1" w:styleId="tl">
    <w:name w:val="tl"/>
    <w:basedOn w:val="Normal"/>
    <w:rsid w:val="0095301B"/>
    <w:pPr>
      <w:spacing w:before="100" w:beforeAutospacing="1" w:after="100" w:afterAutospacing="1" w:line="240" w:lineRule="auto"/>
    </w:pPr>
    <w:rPr>
      <w:rFonts w:ascii="Times New Roman" w:hAnsi="Times New Roman"/>
      <w:sz w:val="24"/>
      <w:szCs w:val="24"/>
    </w:rPr>
  </w:style>
  <w:style w:type="paragraph" w:customStyle="1" w:styleId="Titul">
    <w:name w:val="Titul"/>
    <w:basedOn w:val="Normal"/>
    <w:rsid w:val="0095301B"/>
    <w:pPr>
      <w:suppressAutoHyphens/>
      <w:autoSpaceDE w:val="0"/>
      <w:autoSpaceDN w:val="0"/>
      <w:adjustRightInd w:val="0"/>
      <w:spacing w:after="0" w:line="288" w:lineRule="auto"/>
      <w:jc w:val="center"/>
      <w:textAlignment w:val="center"/>
    </w:pPr>
    <w:rPr>
      <w:rFonts w:ascii="Times New Roman" w:hAnsi="Times New Roman"/>
      <w:color w:val="000000"/>
      <w:sz w:val="20"/>
      <w:szCs w:val="20"/>
      <w:lang w:eastAsia="ru-RU"/>
    </w:rPr>
  </w:style>
  <w:style w:type="character" w:customStyle="1" w:styleId="err">
    <w:name w:val="err"/>
    <w:basedOn w:val="DefaultParagraphFont"/>
    <w:rsid w:val="0095301B"/>
  </w:style>
  <w:style w:type="paragraph" w:customStyle="1" w:styleId="l2">
    <w:name w:val="l2"/>
    <w:basedOn w:val="Normal"/>
    <w:rsid w:val="0095301B"/>
    <w:pPr>
      <w:spacing w:before="100" w:beforeAutospacing="1" w:after="100" w:afterAutospacing="1" w:line="240" w:lineRule="auto"/>
    </w:pPr>
    <w:rPr>
      <w:rFonts w:ascii="Times New Roman" w:hAnsi="Times New Roman"/>
      <w:sz w:val="24"/>
      <w:szCs w:val="24"/>
    </w:rPr>
  </w:style>
  <w:style w:type="paragraph" w:customStyle="1" w:styleId="l3">
    <w:name w:val="l3"/>
    <w:basedOn w:val="Normal"/>
    <w:rsid w:val="0095301B"/>
    <w:pPr>
      <w:spacing w:before="100" w:beforeAutospacing="1" w:after="100" w:afterAutospacing="1" w:line="240" w:lineRule="auto"/>
    </w:pPr>
    <w:rPr>
      <w:rFonts w:ascii="Times New Roman" w:hAnsi="Times New Roman"/>
      <w:sz w:val="24"/>
      <w:szCs w:val="24"/>
    </w:rPr>
  </w:style>
  <w:style w:type="character" w:styleId="HTMLVariable">
    <w:name w:val="HTML Variable"/>
    <w:basedOn w:val="DefaultParagraphFont"/>
    <w:uiPriority w:val="99"/>
    <w:semiHidden/>
    <w:unhideWhenUsed/>
    <w:rsid w:val="0095301B"/>
    <w:rPr>
      <w:i/>
      <w:iCs/>
    </w:rPr>
  </w:style>
  <w:style w:type="paragraph" w:styleId="Footer">
    <w:name w:val="footer"/>
    <w:basedOn w:val="Normal"/>
    <w:link w:val="FooterChar"/>
    <w:uiPriority w:val="99"/>
    <w:unhideWhenUsed/>
    <w:rsid w:val="0095301B"/>
    <w:pPr>
      <w:tabs>
        <w:tab w:val="center" w:pos="4677"/>
        <w:tab w:val="right" w:pos="9355"/>
      </w:tabs>
      <w:spacing w:before="120" w:after="0" w:line="240" w:lineRule="auto"/>
      <w:ind w:firstLine="709"/>
    </w:pPr>
    <w:rPr>
      <w:rFonts w:ascii="Times New Roman" w:eastAsiaTheme="minorEastAsia" w:hAnsi="Times New Roman"/>
      <w:sz w:val="28"/>
      <w:szCs w:val="28"/>
      <w:lang w:eastAsia="ru-RU"/>
    </w:rPr>
  </w:style>
  <w:style w:type="character" w:customStyle="1" w:styleId="FooterChar">
    <w:name w:val="Footer Char"/>
    <w:basedOn w:val="DefaultParagraphFont"/>
    <w:link w:val="Footer"/>
    <w:uiPriority w:val="99"/>
    <w:rsid w:val="0095301B"/>
    <w:rPr>
      <w:rFonts w:ascii="Times New Roman" w:eastAsiaTheme="minorEastAsia" w:hAnsi="Times New Roman" w:cs="Times New Roman"/>
      <w:sz w:val="28"/>
      <w:szCs w:val="28"/>
      <w:lang w:eastAsia="ru-RU"/>
    </w:rPr>
  </w:style>
  <w:style w:type="character" w:customStyle="1" w:styleId="newdocreference">
    <w:name w:val="newdocreference"/>
    <w:basedOn w:val="DefaultParagraphFont"/>
    <w:rsid w:val="0095301B"/>
  </w:style>
  <w:style w:type="character" w:customStyle="1" w:styleId="org">
    <w:name w:val="org"/>
    <w:basedOn w:val="DefaultParagraphFont"/>
    <w:rsid w:val="007504E2"/>
  </w:style>
  <w:style w:type="paragraph" w:customStyle="1" w:styleId="rvps6">
    <w:name w:val="rvps6"/>
    <w:basedOn w:val="Normal"/>
    <w:rsid w:val="007504E2"/>
    <w:pPr>
      <w:spacing w:before="100" w:beforeAutospacing="1" w:after="100" w:afterAutospacing="1" w:line="240" w:lineRule="auto"/>
    </w:pPr>
    <w:rPr>
      <w:rFonts w:ascii="Times New Roman" w:hAnsi="Times New Roman"/>
      <w:sz w:val="24"/>
      <w:szCs w:val="24"/>
    </w:rPr>
  </w:style>
  <w:style w:type="paragraph" w:customStyle="1" w:styleId="rvps7">
    <w:name w:val="rvps7"/>
    <w:basedOn w:val="Normal"/>
    <w:rsid w:val="007504E2"/>
    <w:pPr>
      <w:spacing w:before="100" w:beforeAutospacing="1" w:after="100" w:afterAutospacing="1" w:line="240" w:lineRule="auto"/>
    </w:pPr>
    <w:rPr>
      <w:rFonts w:ascii="Times New Roman" w:hAnsi="Times New Roman"/>
      <w:sz w:val="24"/>
      <w:szCs w:val="24"/>
    </w:rPr>
  </w:style>
  <w:style w:type="character" w:customStyle="1" w:styleId="rvts15">
    <w:name w:val="rvts15"/>
    <w:basedOn w:val="DefaultParagraphFont"/>
    <w:rsid w:val="007504E2"/>
  </w:style>
  <w:style w:type="paragraph" w:customStyle="1" w:styleId="para">
    <w:name w:val="para"/>
    <w:basedOn w:val="Normal"/>
    <w:rsid w:val="007504E2"/>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7504E2"/>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504E2"/>
    <w:rPr>
      <w:rFonts w:ascii="Tahoma" w:hAnsi="Tahoma" w:cs="Tahoma"/>
      <w:sz w:val="16"/>
      <w:szCs w:val="16"/>
    </w:rPr>
  </w:style>
  <w:style w:type="paragraph" w:customStyle="1" w:styleId="labojumupamats">
    <w:name w:val="labojumu_pamats"/>
    <w:basedOn w:val="Normal"/>
    <w:rsid w:val="00B25553"/>
    <w:pPr>
      <w:spacing w:before="100" w:beforeAutospacing="1" w:after="100" w:afterAutospacing="1" w:line="240" w:lineRule="auto"/>
    </w:pPr>
    <w:rPr>
      <w:rFonts w:ascii="Times New Roman" w:hAnsi="Times New Roman"/>
      <w:sz w:val="24"/>
      <w:szCs w:val="24"/>
    </w:rPr>
  </w:style>
  <w:style w:type="character" w:customStyle="1" w:styleId="rvts11">
    <w:name w:val="rvts11"/>
    <w:basedOn w:val="DefaultParagraphFont"/>
    <w:rsid w:val="00B25553"/>
  </w:style>
  <w:style w:type="paragraph" w:customStyle="1" w:styleId="StyleOstRed">
    <w:name w:val="StyleOstRed"/>
    <w:basedOn w:val="Normal"/>
    <w:uiPriority w:val="99"/>
    <w:rsid w:val="00B25553"/>
    <w:pPr>
      <w:autoSpaceDE w:val="0"/>
      <w:autoSpaceDN w:val="0"/>
      <w:spacing w:after="0" w:line="240" w:lineRule="auto"/>
      <w:ind w:firstLine="720"/>
      <w:jc w:val="both"/>
    </w:pPr>
    <w:rPr>
      <w:rFonts w:ascii="Peterburg" w:hAnsi="Peterburg"/>
      <w:sz w:val="28"/>
      <w:szCs w:val="28"/>
      <w:lang w:eastAsia="ru-RU"/>
    </w:rPr>
  </w:style>
  <w:style w:type="paragraph" w:customStyle="1" w:styleId="par">
    <w:name w:val="par"/>
    <w:basedOn w:val="Normal"/>
    <w:rsid w:val="00B25553"/>
    <w:pPr>
      <w:spacing w:before="100" w:beforeAutospacing="1" w:after="100" w:afterAutospacing="1" w:line="240" w:lineRule="auto"/>
    </w:pPr>
    <w:rPr>
      <w:rFonts w:ascii="Times New Roman" w:hAnsi="Times New Roman"/>
      <w:sz w:val="24"/>
      <w:szCs w:val="24"/>
    </w:rPr>
  </w:style>
  <w:style w:type="paragraph" w:customStyle="1" w:styleId="ParagraphStyle">
    <w:name w:val="Paragraph Style"/>
    <w:uiPriority w:val="99"/>
    <w:rsid w:val="00B25553"/>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character" w:customStyle="1" w:styleId="rvts46">
    <w:name w:val="rvts46"/>
    <w:basedOn w:val="DefaultParagraphFont"/>
    <w:rsid w:val="00B25553"/>
  </w:style>
  <w:style w:type="character" w:customStyle="1" w:styleId="A2">
    <w:name w:val="A2"/>
    <w:uiPriority w:val="99"/>
    <w:rsid w:val="00B25553"/>
    <w:rPr>
      <w:i/>
      <w:iCs/>
      <w:color w:val="000000"/>
      <w:sz w:val="22"/>
      <w:szCs w:val="22"/>
    </w:rPr>
  </w:style>
  <w:style w:type="character" w:customStyle="1" w:styleId="A3">
    <w:name w:val="A3"/>
    <w:uiPriority w:val="99"/>
    <w:rsid w:val="00B25553"/>
    <w:rPr>
      <w:color w:val="000000"/>
      <w:sz w:val="20"/>
      <w:szCs w:val="20"/>
    </w:rPr>
  </w:style>
  <w:style w:type="character" w:customStyle="1" w:styleId="A4">
    <w:name w:val="A4"/>
    <w:uiPriority w:val="99"/>
    <w:rsid w:val="00B25553"/>
    <w:rPr>
      <w:color w:val="000000"/>
      <w:sz w:val="18"/>
      <w:szCs w:val="18"/>
    </w:rPr>
  </w:style>
  <w:style w:type="paragraph" w:customStyle="1" w:styleId="rvps4">
    <w:name w:val="rvps4"/>
    <w:basedOn w:val="Normal"/>
    <w:rsid w:val="00B25553"/>
    <w:pPr>
      <w:spacing w:before="100" w:beforeAutospacing="1" w:after="100" w:afterAutospacing="1" w:line="240" w:lineRule="auto"/>
    </w:pPr>
    <w:rPr>
      <w:rFonts w:ascii="Times New Roman" w:hAnsi="Times New Roman"/>
      <w:sz w:val="24"/>
      <w:szCs w:val="24"/>
    </w:rPr>
  </w:style>
  <w:style w:type="paragraph" w:customStyle="1" w:styleId="rvps1">
    <w:name w:val="rvps1"/>
    <w:basedOn w:val="Normal"/>
    <w:rsid w:val="00B25553"/>
    <w:pPr>
      <w:spacing w:before="100" w:beforeAutospacing="1" w:after="100" w:afterAutospacing="1" w:line="240" w:lineRule="auto"/>
    </w:pPr>
    <w:rPr>
      <w:rFonts w:ascii="Times New Roman" w:hAnsi="Times New Roman"/>
      <w:sz w:val="24"/>
      <w:szCs w:val="24"/>
    </w:rPr>
  </w:style>
  <w:style w:type="paragraph" w:customStyle="1" w:styleId="rvps14">
    <w:name w:val="rvps14"/>
    <w:basedOn w:val="Normal"/>
    <w:rsid w:val="00B25553"/>
    <w:pPr>
      <w:spacing w:before="100" w:beforeAutospacing="1" w:after="100" w:afterAutospacing="1" w:line="240" w:lineRule="auto"/>
    </w:pPr>
    <w:rPr>
      <w:rFonts w:ascii="Times New Roman" w:hAnsi="Times New Roman"/>
      <w:sz w:val="24"/>
      <w:szCs w:val="24"/>
    </w:rPr>
  </w:style>
  <w:style w:type="paragraph" w:customStyle="1" w:styleId="tekst">
    <w:name w:val="tekst"/>
    <w:basedOn w:val="Normal"/>
    <w:rsid w:val="00B25553"/>
    <w:pPr>
      <w:spacing w:before="100" w:beforeAutospacing="1" w:after="100" w:afterAutospacing="1" w:line="240" w:lineRule="auto"/>
    </w:pPr>
    <w:rPr>
      <w:rFonts w:ascii="Times New Roman" w:hAnsi="Times New Roman"/>
      <w:sz w:val="24"/>
      <w:szCs w:val="24"/>
    </w:rPr>
  </w:style>
  <w:style w:type="paragraph" w:customStyle="1" w:styleId="tyt">
    <w:name w:val="tyt"/>
    <w:basedOn w:val="Normal"/>
    <w:rsid w:val="00B25553"/>
    <w:pPr>
      <w:spacing w:before="100" w:beforeAutospacing="1" w:after="100" w:afterAutospacing="1" w:line="240" w:lineRule="auto"/>
    </w:pPr>
    <w:rPr>
      <w:rFonts w:ascii="Times New Roman" w:hAnsi="Times New Roman"/>
      <w:sz w:val="24"/>
      <w:szCs w:val="24"/>
    </w:rPr>
  </w:style>
  <w:style w:type="character" w:customStyle="1" w:styleId="rvts37">
    <w:name w:val="rvts37"/>
    <w:basedOn w:val="DefaultParagraphFont"/>
    <w:rsid w:val="00B25553"/>
  </w:style>
  <w:style w:type="paragraph" w:customStyle="1" w:styleId="StyleZakonu">
    <w:name w:val="StyleZakonu"/>
    <w:basedOn w:val="Normal"/>
    <w:uiPriority w:val="99"/>
    <w:rsid w:val="0029681F"/>
    <w:pPr>
      <w:spacing w:after="60" w:line="220" w:lineRule="exact"/>
      <w:ind w:firstLine="284"/>
      <w:jc w:val="both"/>
    </w:pPr>
    <w:rPr>
      <w:rFonts w:ascii="Times New Roman" w:hAnsi="Times New Roman"/>
      <w:sz w:val="20"/>
      <w:szCs w:val="20"/>
      <w:lang w:eastAsia="ru-RU"/>
    </w:rPr>
  </w:style>
  <w:style w:type="paragraph" w:customStyle="1" w:styleId="3f3f3f3f3f3f3f3f3f3f3f3f">
    <w:name w:val="Б3fе3fз3f и3fн3fт3fе3fр3fв3fа3fл3fа3f"/>
    <w:uiPriority w:val="99"/>
    <w:rsid w:val="0029681F"/>
    <w:pPr>
      <w:widowControl w:val="0"/>
      <w:spacing w:after="0" w:line="240" w:lineRule="auto"/>
    </w:pPr>
    <w:rPr>
      <w:rFonts w:ascii="Calibri" w:eastAsia="Times New Roman" w:hAnsi="Calibri" w:cs="Calibri"/>
      <w:lang w:val="ru-RU" w:eastAsia="ru-RU"/>
    </w:rPr>
  </w:style>
  <w:style w:type="paragraph" w:customStyle="1" w:styleId="s9">
    <w:name w:val="s9"/>
    <w:basedOn w:val="Normal"/>
    <w:rsid w:val="008C3C66"/>
    <w:pPr>
      <w:spacing w:before="100" w:beforeAutospacing="1" w:after="100" w:afterAutospacing="1" w:line="240" w:lineRule="auto"/>
    </w:pPr>
    <w:rPr>
      <w:rFonts w:ascii="Times New Roman" w:hAnsi="Times New Roman"/>
      <w:sz w:val="24"/>
      <w:szCs w:val="24"/>
    </w:rPr>
  </w:style>
  <w:style w:type="character" w:customStyle="1" w:styleId="s8">
    <w:name w:val="s8"/>
    <w:basedOn w:val="DefaultParagraphFont"/>
    <w:rsid w:val="008C3C66"/>
  </w:style>
  <w:style w:type="character" w:customStyle="1" w:styleId="s10">
    <w:name w:val="s10"/>
    <w:basedOn w:val="DefaultParagraphFont"/>
    <w:rsid w:val="008C3C66"/>
  </w:style>
  <w:style w:type="character" w:styleId="FollowedHyperlink">
    <w:name w:val="FollowedHyperlink"/>
    <w:basedOn w:val="DefaultParagraphFont"/>
    <w:uiPriority w:val="99"/>
    <w:semiHidden/>
    <w:unhideWhenUsed/>
    <w:rsid w:val="008C3C66"/>
    <w:rPr>
      <w:color w:val="800080" w:themeColor="followedHyperlink"/>
      <w:u w:val="single"/>
    </w:rPr>
  </w:style>
  <w:style w:type="character" w:customStyle="1" w:styleId="apple-style-span">
    <w:name w:val="apple-style-span"/>
    <w:rsid w:val="009527AE"/>
  </w:style>
  <w:style w:type="paragraph" w:styleId="NoSpacing">
    <w:name w:val="No Spacing"/>
    <w:uiPriority w:val="99"/>
    <w:qFormat/>
    <w:rsid w:val="005A19AD"/>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228587">
      <w:bodyDiv w:val="1"/>
      <w:marLeft w:val="0"/>
      <w:marRight w:val="0"/>
      <w:marTop w:val="0"/>
      <w:marBottom w:val="0"/>
      <w:divBdr>
        <w:top w:val="none" w:sz="0" w:space="0" w:color="auto"/>
        <w:left w:val="none" w:sz="0" w:space="0" w:color="auto"/>
        <w:bottom w:val="none" w:sz="0" w:space="0" w:color="auto"/>
        <w:right w:val="none" w:sz="0" w:space="0" w:color="auto"/>
      </w:divBdr>
    </w:div>
    <w:div w:id="1039401870">
      <w:bodyDiv w:val="1"/>
      <w:marLeft w:val="0"/>
      <w:marRight w:val="0"/>
      <w:marTop w:val="0"/>
      <w:marBottom w:val="0"/>
      <w:divBdr>
        <w:top w:val="none" w:sz="0" w:space="0" w:color="auto"/>
        <w:left w:val="none" w:sz="0" w:space="0" w:color="auto"/>
        <w:bottom w:val="none" w:sz="0" w:space="0" w:color="auto"/>
        <w:right w:val="none" w:sz="0" w:space="0" w:color="auto"/>
      </w:divBdr>
    </w:div>
    <w:div w:id="18580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rbis-nbuv.gov.ua/cgi-bin/irbis64r_81/cgiirbis_64.exe?Z21ID=&amp;I21DBN=REF&amp;P21DBN=REF&amp;S21STN=1&amp;S21REF=10&amp;S21FMT=fullwebr&amp;C21COM=S&amp;S21CNR=20&amp;S21P01=0&amp;S21P02=0&amp;S21P03=TJ=&amp;S21COLORTERMS=1&amp;S21STR=%D0%9F%D1%80%D0%B0%D0%B2%D0%BE%20%D0%A3%D0%BA%D1%80%D0%B0%D1%97%D0%BD%D0%B8"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kinopoisk.ru/name/1392526/" TargetMode="External"/><Relationship Id="rId9" Type="http://schemas.openxmlformats.org/officeDocument/2006/relationships/hyperlink" Target="http://www.vestnik-pravo.mgu.od.ua/archive/juspradenc10-1/part_1/22.pdf" TargetMode="External"/><Relationship Id="rId10" Type="http://schemas.openxmlformats.org/officeDocument/2006/relationships/hyperlink" Target="http://irbis-nbuv.gov.ua/cgi-bin/irbis64r_81/cgiirbis_64.exe?Z21ID=&amp;I21DBN=REF&amp;P21DBN=REF&amp;S21STN=1&amp;S21REF=10&amp;S21FMT=fullwebr&amp;C21COM=S&amp;S21CNR=20&amp;S21P01=0&amp;S21P02=0&amp;S21P03=A=&amp;S21COLORTERMS=1&amp;S21STR=%D0%A1%D0%BE%D0%B2%D0%B3%D0%B8%D1%80%D1%8F%20%D0%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DFD78-1FE3-C543-A39A-A6E9F42D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249</Pages>
  <Words>70456</Words>
  <Characters>401600</Characters>
  <Application>Microsoft Macintosh Word</Application>
  <DocSecurity>0</DocSecurity>
  <Lines>3346</Lines>
  <Paragraphs>942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Microsoft Office User</cp:lastModifiedBy>
  <cp:revision>2</cp:revision>
  <cp:lastPrinted>2018-09-02T12:25:00Z</cp:lastPrinted>
  <dcterms:created xsi:type="dcterms:W3CDTF">2018-11-16T09:23:00Z</dcterms:created>
  <dcterms:modified xsi:type="dcterms:W3CDTF">2018-11-16T09:23:00Z</dcterms:modified>
</cp:coreProperties>
</file>