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F8" w:rsidRDefault="00DE34F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-287655</wp:posOffset>
            </wp:positionH>
            <wp:positionV relativeFrom="page">
              <wp:posOffset>86360</wp:posOffset>
            </wp:positionV>
            <wp:extent cx="7528560" cy="10683240"/>
            <wp:effectExtent l="0" t="0" r="0" b="3810"/>
            <wp:wrapNone/>
            <wp:docPr id="1" name="Рисунок 1" descr="C:\El_Post\NEW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l_Post\NEW\media\image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2ED1" w:rsidRDefault="00DE34F8" w:rsidP="00002ED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-176530</wp:posOffset>
            </wp:positionH>
            <wp:positionV relativeFrom="page">
              <wp:posOffset>185420</wp:posOffset>
            </wp:positionV>
            <wp:extent cx="7429500" cy="10546080"/>
            <wp:effectExtent l="0" t="0" r="0" b="7620"/>
            <wp:wrapNone/>
            <wp:docPr id="2" name="Рисунок 2" descr="C:\El_Post\NEW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El_Post\NEW\media\image2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4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4F8" w:rsidRDefault="00DE34F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2ED1" w:rsidRDefault="00002ED1" w:rsidP="00002ED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271785" w:rsidRDefault="00271785" w:rsidP="00F53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Pr="00312AC7" w:rsidRDefault="00271785" w:rsidP="00271785">
      <w:pPr>
        <w:spacing w:after="0" w:line="240" w:lineRule="auto"/>
        <w:ind w:left="2124" w:firstLine="3121"/>
        <w:rPr>
          <w:rFonts w:ascii="Times New Roman" w:eastAsia="Calibri" w:hAnsi="Times New Roman" w:cs="Times New Roman"/>
          <w:sz w:val="28"/>
          <w:szCs w:val="28"/>
        </w:rPr>
      </w:pPr>
      <w:r w:rsidRPr="00312AC7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:rsidR="00271785" w:rsidRPr="00312AC7" w:rsidRDefault="00271785" w:rsidP="00312AC7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312AC7">
        <w:rPr>
          <w:rFonts w:ascii="Times New Roman" w:eastAsia="Calibri" w:hAnsi="Times New Roman" w:cs="Times New Roman"/>
          <w:sz w:val="28"/>
          <w:szCs w:val="28"/>
        </w:rPr>
        <w:t>Наказ Міністерства освіти і науки України</w:t>
      </w:r>
    </w:p>
    <w:p w:rsidR="00271785" w:rsidRPr="00312AC7" w:rsidRDefault="00271785" w:rsidP="00271785">
      <w:pPr>
        <w:spacing w:after="0" w:line="240" w:lineRule="auto"/>
        <w:ind w:left="3540" w:firstLine="1705"/>
        <w:rPr>
          <w:rFonts w:ascii="Times New Roman" w:eastAsia="Calibri" w:hAnsi="Times New Roman" w:cs="Times New Roman"/>
          <w:sz w:val="28"/>
          <w:szCs w:val="28"/>
        </w:rPr>
      </w:pPr>
      <w:r w:rsidRPr="00312AC7">
        <w:rPr>
          <w:rFonts w:ascii="Times New Roman" w:eastAsia="Calibri" w:hAnsi="Times New Roman" w:cs="Times New Roman"/>
          <w:sz w:val="28"/>
          <w:szCs w:val="28"/>
        </w:rPr>
        <w:t>_</w:t>
      </w:r>
      <w:r w:rsidR="00B7412B">
        <w:rPr>
          <w:rFonts w:ascii="Times New Roman" w:eastAsia="Calibri" w:hAnsi="Times New Roman" w:cs="Times New Roman"/>
          <w:sz w:val="28"/>
          <w:szCs w:val="28"/>
        </w:rPr>
        <w:t>09</w:t>
      </w:r>
      <w:r w:rsidRPr="00312AC7">
        <w:rPr>
          <w:rFonts w:ascii="Times New Roman" w:eastAsia="Calibri" w:hAnsi="Times New Roman" w:cs="Times New Roman"/>
          <w:sz w:val="28"/>
          <w:szCs w:val="28"/>
        </w:rPr>
        <w:t>__  __</w:t>
      </w:r>
      <w:r w:rsidR="00B7412B">
        <w:rPr>
          <w:rFonts w:ascii="Times New Roman" w:eastAsia="Calibri" w:hAnsi="Times New Roman" w:cs="Times New Roman"/>
          <w:sz w:val="28"/>
          <w:szCs w:val="28"/>
        </w:rPr>
        <w:t>07</w:t>
      </w:r>
      <w:r w:rsidRPr="00312AC7">
        <w:rPr>
          <w:rFonts w:ascii="Times New Roman" w:eastAsia="Calibri" w:hAnsi="Times New Roman" w:cs="Times New Roman"/>
          <w:sz w:val="28"/>
          <w:szCs w:val="28"/>
        </w:rPr>
        <w:t>_ 2018 № __</w:t>
      </w:r>
      <w:r w:rsidR="00B7412B">
        <w:rPr>
          <w:rFonts w:ascii="Times New Roman" w:eastAsia="Calibri" w:hAnsi="Times New Roman" w:cs="Times New Roman"/>
          <w:sz w:val="28"/>
          <w:szCs w:val="28"/>
        </w:rPr>
        <w:t>740</w:t>
      </w:r>
      <w:r w:rsidRPr="00312AC7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Pr="00E328A7" w:rsidRDefault="00271785" w:rsidP="00271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28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Анкета кандидата</w:t>
      </w:r>
    </w:p>
    <w:p w:rsidR="00271785" w:rsidRPr="00E328A7" w:rsidRDefault="00271785" w:rsidP="0027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ПІБ (</w:t>
      </w:r>
      <w:r w:rsidRPr="00E32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українською та англійською мовами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народження ЧЧ/ММ/РРРР.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 </w:t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установи, організації, закладу, де </w:t>
      </w:r>
      <w:r w:rsidR="00CA7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</w:t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 за основним місцем роботи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Посада.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Науковий ступінь (рік отримання, спеціальність).</w:t>
      </w:r>
    </w:p>
    <w:p w:rsidR="00271785" w:rsidRPr="00E328A7" w:rsidRDefault="006A0F7F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Вчене</w:t>
      </w:r>
      <w:r w:rsidR="00271785"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звання (рік отримання, спеціальність).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Робочий телефон:</w:t>
      </w:r>
    </w:p>
    <w:p w:rsidR="00271785" w:rsidRPr="00E328A7" w:rsidRDefault="00271785" w:rsidP="002717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</w:t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;</w:t>
      </w:r>
    </w:p>
    <w:p w:rsidR="00271785" w:rsidRPr="00E328A7" w:rsidRDefault="00271785" w:rsidP="002717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</w:t>
      </w:r>
      <w:proofErr w:type="spellEnd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(обов’язково)</w:t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1785" w:rsidRPr="00E328A7" w:rsidRDefault="00D2437B" w:rsidP="002717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1785"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1785" w:rsidRPr="00E328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271785"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(обов’язково). 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</w:t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ртом з якого фахового напряму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</w:t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(вибрати зі списку та обов’язково вказати науковий напрям секції згідно</w:t>
      </w:r>
      <w:r w:rsidRPr="0062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наказами Міністерства освіти і науки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01.09.2016 № 1060 або</w:t>
      </w:r>
      <w:r w:rsidR="006A0F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03.07.2017 №</w:t>
      </w:r>
      <w:r>
        <w:rPr>
          <w:lang w:val="en-US"/>
        </w:rPr>
        <w:t> </w:t>
      </w:r>
      <w:r w:rsidRPr="006A0F7F">
        <w:rPr>
          <w:rFonts w:ascii="9839 Times New Roman" w:hAnsi="9839 Times New Roman" w:cs="Times New Roman"/>
          <w:sz w:val="28"/>
          <w:szCs w:val="28"/>
        </w:rPr>
        <w:t>983</w:t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Державні нагороди/відзнаки/стипендії/премії </w:t>
      </w:r>
      <w:r w:rsidRPr="00E32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(приклад: Лауреат державної премії, стипендія Кабінету Міністрів</w:t>
      </w:r>
      <w:r w:rsidR="002013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України</w:t>
      </w:r>
      <w:r w:rsidRPr="00E32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D243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Грант Президента України тощо</w:t>
      </w:r>
      <w:r w:rsidRPr="00E32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Індекс Гірша (</w:t>
      </w:r>
      <w:r w:rsidRPr="00E328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-індекс) за </w:t>
      </w:r>
      <w:r w:rsidRPr="00E328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328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opus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Загальна кількість статей у журналах та збірниках наукових праць, що реферуються у </w:t>
      </w:r>
      <w:proofErr w:type="spellStart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наукометричних</w:t>
      </w:r>
      <w:proofErr w:type="spellEnd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базах даних (</w:t>
      </w:r>
      <w:r w:rsidRPr="00E328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Science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28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328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opus</w:t>
      </w:r>
      <w:r w:rsidR="00D2437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71785" w:rsidRPr="00E328A7" w:rsidRDefault="00271785" w:rsidP="0027178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за останні 5 років у журналах та збірниках наукових праць, що входять до переліку фахових видань України та мають ISSN, крім тих, які зазначено у пункті 11.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кількість монографій опублікованих українською мовою.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Перелік монографій, опублікованих у </w:t>
      </w:r>
      <w:r w:rsidRPr="00372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закордонних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наукових виданнях англійською або мовами Європейського Союзу (</w:t>
      </w:r>
      <w:r w:rsidRPr="00E32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навести посилання на веб-сторінку з вихідними даними публікації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Перелік охоронних документів на об’єкти права інтелектуальної власності.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32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Досвід участі та керівництва науковими проектами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1785" w:rsidRPr="00E328A7" w:rsidRDefault="00271785" w:rsidP="002717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перелік наукових </w:t>
      </w:r>
      <w:r w:rsidRPr="00E32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проектів/запитів на фінансування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яких </w:t>
      </w:r>
      <w:r w:rsidR="00372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068" w:rsidRPr="0037206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r w:rsidRPr="0037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науковим керівником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зазначенням назви проекту, року його подачі, назви фонду (для закордонних фондів обов’язково вказати країну) та результату (зазначити проект/запит був схвалений чи відхилений);</w:t>
      </w:r>
    </w:p>
    <w:p w:rsidR="00271785" w:rsidRPr="00E328A7" w:rsidRDefault="00271785" w:rsidP="002717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перелік наукових проектів</w:t>
      </w:r>
      <w:r w:rsidR="003720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яких </w:t>
      </w:r>
      <w:r w:rsidR="00372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2A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 виконавцем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зазначенням назви проекту, року, назви фонду (для закордонних фондів обов’язково вказати країну), що фінансував вказаний проект.</w:t>
      </w:r>
    </w:p>
    <w:p w:rsidR="00271785" w:rsidRPr="00E328A7" w:rsidRDefault="00271785" w:rsidP="002717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32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Досвід проведення експертизи:</w:t>
      </w:r>
    </w:p>
    <w:p w:rsidR="00271785" w:rsidRPr="00E328A7" w:rsidRDefault="00271785" w:rsidP="002717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редколегії наукових журналів;</w:t>
      </w:r>
    </w:p>
    <w:p w:rsidR="00271785" w:rsidRPr="00E328A7" w:rsidRDefault="00271785" w:rsidP="002717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перелік журналів, які запрошували </w:t>
      </w:r>
      <w:r w:rsidR="006A0F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рецензування наукових статей (обов’язково зазначити чи реферуються вони у </w:t>
      </w:r>
      <w:proofErr w:type="spellStart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наукометричних</w:t>
      </w:r>
      <w:proofErr w:type="spellEnd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базах та вказати (за наявності) </w:t>
      </w:r>
      <w:proofErr w:type="spellStart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імпакт</w:t>
      </w:r>
      <w:proofErr w:type="spellEnd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-фактор за попередній рік;</w:t>
      </w:r>
    </w:p>
    <w:p w:rsidR="00271785" w:rsidRPr="00E328A7" w:rsidRDefault="00271785" w:rsidP="002717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перелік фондів, які запрошували </w:t>
      </w:r>
      <w:r w:rsidR="006A0F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проводити експертизу наукових проектів, запитів на стипендіальні програми тощо (навести назву фонду чи установи, характер запитів);</w:t>
      </w:r>
    </w:p>
    <w:p w:rsidR="00271785" w:rsidRPr="00E328A7" w:rsidRDefault="00271785" w:rsidP="002717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перелік </w:t>
      </w:r>
      <w:proofErr w:type="spellStart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наукометричних</w:t>
      </w:r>
      <w:proofErr w:type="spellEnd"/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</w:t>
      </w:r>
      <w:r w:rsidR="003720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яких </w:t>
      </w:r>
      <w:r w:rsidR="006A0F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реферуєте наукові статті.</w:t>
      </w:r>
    </w:p>
    <w:p w:rsidR="00271785" w:rsidRPr="00E328A7" w:rsidRDefault="00271785" w:rsidP="0027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1785" w:rsidRPr="00E328A7" w:rsidRDefault="00271785" w:rsidP="00271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1785" w:rsidRDefault="00372068" w:rsidP="003720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1785" w:rsidRPr="00E32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 кандидата</w:t>
      </w:r>
    </w:p>
    <w:p w:rsidR="00372068" w:rsidRDefault="00372068" w:rsidP="003720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68" w:rsidRDefault="00372068" w:rsidP="00372068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372068" w:rsidRPr="00372068" w:rsidRDefault="00B7412B" w:rsidP="00372068">
      <w:pPr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52070</wp:posOffset>
            </wp:positionV>
            <wp:extent cx="1381125" cy="4857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068"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>В. о. директора департаменту</w:t>
      </w:r>
    </w:p>
    <w:p w:rsidR="00372068" w:rsidRPr="00372068" w:rsidRDefault="00372068" w:rsidP="00372068">
      <w:pPr>
        <w:ind w:firstLine="284"/>
        <w:rPr>
          <w:sz w:val="28"/>
          <w:szCs w:val="28"/>
        </w:rPr>
      </w:pP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науково-технічного розвитку  </w:t>
      </w: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О. А. Хименко</w:t>
      </w:r>
    </w:p>
    <w:p w:rsidR="00372068" w:rsidRPr="00372068" w:rsidRDefault="00372068" w:rsidP="0037206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85" w:rsidRPr="00372068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Pr="00312AC7" w:rsidRDefault="00596C2D" w:rsidP="00596C2D">
      <w:pPr>
        <w:spacing w:after="0" w:line="240" w:lineRule="auto"/>
        <w:ind w:left="2124" w:firstLine="3121"/>
        <w:rPr>
          <w:rFonts w:ascii="Times New Roman" w:eastAsia="Calibri" w:hAnsi="Times New Roman" w:cs="Times New Roman"/>
          <w:sz w:val="28"/>
          <w:szCs w:val="28"/>
        </w:rPr>
      </w:pPr>
      <w:r w:rsidRPr="00312AC7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:rsidR="00596C2D" w:rsidRPr="00312AC7" w:rsidRDefault="00596C2D" w:rsidP="00596C2D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312AC7">
        <w:rPr>
          <w:rFonts w:ascii="Times New Roman" w:eastAsia="Calibri" w:hAnsi="Times New Roman" w:cs="Times New Roman"/>
          <w:sz w:val="28"/>
          <w:szCs w:val="28"/>
        </w:rPr>
        <w:t>Наказ Міністерства освіти і науки України</w:t>
      </w:r>
    </w:p>
    <w:p w:rsidR="00596C2D" w:rsidRPr="00312AC7" w:rsidRDefault="00596C2D" w:rsidP="00596C2D">
      <w:pPr>
        <w:spacing w:after="0" w:line="240" w:lineRule="auto"/>
        <w:ind w:left="3540" w:firstLine="1705"/>
        <w:rPr>
          <w:rFonts w:ascii="Times New Roman" w:eastAsia="Calibri" w:hAnsi="Times New Roman" w:cs="Times New Roman"/>
          <w:sz w:val="28"/>
          <w:szCs w:val="28"/>
        </w:rPr>
      </w:pPr>
      <w:r w:rsidRPr="00312AC7">
        <w:rPr>
          <w:rFonts w:ascii="Times New Roman" w:eastAsia="Calibri" w:hAnsi="Times New Roman" w:cs="Times New Roman"/>
          <w:sz w:val="28"/>
          <w:szCs w:val="28"/>
        </w:rPr>
        <w:t>_</w:t>
      </w:r>
      <w:r w:rsidR="00B7412B">
        <w:rPr>
          <w:rFonts w:ascii="Times New Roman" w:eastAsia="Calibri" w:hAnsi="Times New Roman" w:cs="Times New Roman"/>
          <w:sz w:val="28"/>
          <w:szCs w:val="28"/>
        </w:rPr>
        <w:t>09</w:t>
      </w:r>
      <w:r w:rsidRPr="00312AC7">
        <w:rPr>
          <w:rFonts w:ascii="Times New Roman" w:eastAsia="Calibri" w:hAnsi="Times New Roman" w:cs="Times New Roman"/>
          <w:sz w:val="28"/>
          <w:szCs w:val="28"/>
        </w:rPr>
        <w:t>__  __</w:t>
      </w:r>
      <w:r w:rsidR="00B7412B">
        <w:rPr>
          <w:rFonts w:ascii="Times New Roman" w:eastAsia="Calibri" w:hAnsi="Times New Roman" w:cs="Times New Roman"/>
          <w:sz w:val="28"/>
          <w:szCs w:val="28"/>
        </w:rPr>
        <w:t>07</w:t>
      </w:r>
      <w:r w:rsidRPr="00312AC7">
        <w:rPr>
          <w:rFonts w:ascii="Times New Roman" w:eastAsia="Calibri" w:hAnsi="Times New Roman" w:cs="Times New Roman"/>
          <w:sz w:val="28"/>
          <w:szCs w:val="28"/>
        </w:rPr>
        <w:t>_ 2018 № _</w:t>
      </w:r>
      <w:r w:rsidR="00B7412B">
        <w:rPr>
          <w:rFonts w:ascii="Times New Roman" w:eastAsia="Calibri" w:hAnsi="Times New Roman" w:cs="Times New Roman"/>
          <w:sz w:val="28"/>
          <w:szCs w:val="28"/>
        </w:rPr>
        <w:t>740</w:t>
      </w:r>
      <w:r w:rsidRPr="00312AC7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D98" w:rsidRPr="00D11D98" w:rsidRDefault="00D11D98" w:rsidP="00D11D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</w:t>
      </w:r>
      <w:r w:rsidRPr="00D11D98">
        <w:rPr>
          <w:rFonts w:ascii="Times New Roman" w:hAnsi="Times New Roman" w:cs="Times New Roman"/>
          <w:sz w:val="28"/>
          <w:szCs w:val="28"/>
        </w:rPr>
        <w:t xml:space="preserve"> </w:t>
      </w:r>
      <w:r w:rsidR="00747215">
        <w:rPr>
          <w:rFonts w:ascii="Times New Roman" w:hAnsi="Times New Roman" w:cs="Times New Roman"/>
          <w:sz w:val="28"/>
          <w:szCs w:val="28"/>
        </w:rPr>
        <w:t>напрямів секцій за фаховими напрямами</w:t>
      </w:r>
      <w:r w:rsidR="00890FA1">
        <w:rPr>
          <w:rFonts w:ascii="Times New Roman" w:hAnsi="Times New Roman" w:cs="Times New Roman"/>
          <w:sz w:val="28"/>
          <w:szCs w:val="28"/>
        </w:rPr>
        <w:t xml:space="preserve"> </w:t>
      </w:r>
      <w:r w:rsidR="00890FA1" w:rsidRPr="00D11D98">
        <w:rPr>
          <w:rFonts w:ascii="Times New Roman" w:hAnsi="Times New Roman" w:cs="Times New Roman"/>
          <w:sz w:val="28"/>
          <w:szCs w:val="28"/>
        </w:rPr>
        <w:t>Експертної ради МОН</w:t>
      </w:r>
      <w:r>
        <w:rPr>
          <w:rFonts w:ascii="Times New Roman" w:hAnsi="Times New Roman" w:cs="Times New Roman"/>
          <w:sz w:val="28"/>
          <w:szCs w:val="28"/>
        </w:rPr>
        <w:t xml:space="preserve">, для яких буде проводитися </w:t>
      </w:r>
      <w:r w:rsidR="002B13CD">
        <w:rPr>
          <w:rFonts w:ascii="Times New Roman" w:hAnsi="Times New Roman" w:cs="Times New Roman"/>
          <w:sz w:val="28"/>
          <w:szCs w:val="28"/>
        </w:rPr>
        <w:t>додатковий</w:t>
      </w:r>
      <w:r>
        <w:rPr>
          <w:rFonts w:ascii="Times New Roman" w:hAnsi="Times New Roman" w:cs="Times New Roman"/>
          <w:sz w:val="28"/>
          <w:szCs w:val="28"/>
        </w:rPr>
        <w:t xml:space="preserve"> набір експертів</w:t>
      </w:r>
    </w:p>
    <w:p w:rsidR="00D11D98" w:rsidRDefault="00D11D98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431" w:rsidRDefault="00C31431" w:rsidP="00C31431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890F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Секція 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5A542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Нові технології розвитку: транспортної системи, у тому числі розумний, зелений та інтегрований транспорт; ракетно-космічної галузі, авіа- і суднобудування; озброєння та військової техніки; дослідження з найбільш важливих проблем ядерної фізики, радіофізики та астрономії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:rsidR="00C31431" w:rsidRPr="005A5424" w:rsidRDefault="00C31431" w:rsidP="00C31431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Наукові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піднапрями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31431" w:rsidRPr="005A5424" w:rsidRDefault="00C31431" w:rsidP="00C3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акетно-космічна галузь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 авіабудування» – 4 експерти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C31431" w:rsidRPr="005A5424" w:rsidRDefault="00C31431" w:rsidP="00C3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уднобудування» – 7 експертів;</w:t>
      </w:r>
    </w:p>
    <w:p w:rsidR="00C31431" w:rsidRPr="005A5424" w:rsidRDefault="00C31431" w:rsidP="00C3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зброєння та військова техніка» – 7 експертів;</w:t>
      </w:r>
    </w:p>
    <w:p w:rsidR="00C31431" w:rsidRPr="005A5424" w:rsidRDefault="00C31431" w:rsidP="00C3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дерна фізика» – 6 експертів;</w:t>
      </w:r>
    </w:p>
    <w:p w:rsidR="00C31431" w:rsidRPr="005A5424" w:rsidRDefault="00C31431" w:rsidP="00C3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адіофізика» – 6 експертів;</w:t>
      </w:r>
    </w:p>
    <w:p w:rsidR="00C31431" w:rsidRPr="005A5424" w:rsidRDefault="00C31431" w:rsidP="00C3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Астрономія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– 5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експертів.</w:t>
      </w:r>
    </w:p>
    <w:p w:rsidR="00C31431" w:rsidRDefault="00C31431" w:rsidP="00C31431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С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екція «</w:t>
      </w:r>
      <w:r w:rsidRPr="005A542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Нові технології виробництва матеріалів, їх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оброблення, з'єднання, контроль</w:t>
      </w:r>
      <w:r w:rsidRPr="005A542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якості; матеріалознавство; </w:t>
      </w:r>
      <w:proofErr w:type="spellStart"/>
      <w:r w:rsidRPr="005A542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наноматеріали</w:t>
      </w:r>
      <w:proofErr w:type="spellEnd"/>
      <w:r w:rsidRPr="005A542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та нанотехнології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31431" w:rsidRPr="005A5424" w:rsidRDefault="00C31431" w:rsidP="00C31431">
      <w:pPr>
        <w:widowControl w:val="0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Наукові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піднапрями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31431" w:rsidRPr="005A5424" w:rsidRDefault="00C31431" w:rsidP="00C31431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5A54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Матеріалознавство» 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</w:t>
      </w:r>
      <w:r w:rsidRPr="005A54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експерти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C31431" w:rsidRPr="005A5424" w:rsidRDefault="00C31431" w:rsidP="00C3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5A54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Нові технології оброблення та з’єднання матеріалів»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 2 експерти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C31431" w:rsidRPr="005A5424" w:rsidRDefault="00C31431" w:rsidP="00C3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proofErr w:type="spellStart"/>
      <w:r w:rsidRPr="005A5424">
        <w:rPr>
          <w:rFonts w:ascii="Times New Roman" w:eastAsia="Times New Roman" w:hAnsi="Times New Roman" w:cs="Times New Roman"/>
          <w:sz w:val="28"/>
          <w:szCs w:val="20"/>
          <w:lang w:eastAsia="ru-RU"/>
        </w:rPr>
        <w:t>Наноматеріали</w:t>
      </w:r>
      <w:proofErr w:type="spellEnd"/>
      <w:r w:rsidRPr="005A54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нанотехнології»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3 експерти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C31431" w:rsidRPr="005A5424" w:rsidRDefault="00C31431" w:rsidP="00C314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proofErr w:type="spellStart"/>
      <w:r w:rsidRPr="005A5424">
        <w:rPr>
          <w:rFonts w:ascii="Times New Roman" w:eastAsia="Times New Roman" w:hAnsi="Times New Roman" w:cs="Times New Roman"/>
          <w:sz w:val="28"/>
          <w:szCs w:val="20"/>
          <w:lang w:eastAsia="ru-RU"/>
        </w:rPr>
        <w:t>Біоматеріалознавство</w:t>
      </w:r>
      <w:proofErr w:type="spellEnd"/>
      <w:r w:rsidRPr="005A54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 2 експерти;</w:t>
      </w:r>
      <w:r w:rsidRPr="005A54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C31431" w:rsidRDefault="00C31431" w:rsidP="00C31431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екція «</w:t>
      </w:r>
      <w:r w:rsidRPr="005A542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Нові технології екологічно чистого виробництва та будівництва, охорони навколишнього природного середовища, видобутку та переробки корисних копалин; хімічні процеси та речовини в екології; раціональне природокористування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31431" w:rsidRPr="005A5424" w:rsidRDefault="00C31431" w:rsidP="00C31431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Наукові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піднапрями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31431" w:rsidRPr="005A5424" w:rsidRDefault="00C31431" w:rsidP="00C314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«Нові технології екологічно чистого виробництва»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</w:t>
      </w:r>
      <w:r w:rsidRPr="005A54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експерти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C31431" w:rsidRPr="005A5424" w:rsidRDefault="00C31431" w:rsidP="00C314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«Нові технології в будівництві» – 7 експертів;</w:t>
      </w:r>
    </w:p>
    <w:p w:rsidR="00C31431" w:rsidRPr="005A5424" w:rsidRDefault="00C31431" w:rsidP="00C314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«Видобуток та переробка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корисних копалин» – 3 експерти</w:t>
      </w: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C31431" w:rsidRPr="005A5424" w:rsidRDefault="00C31431" w:rsidP="00C314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54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«Хімічні процеси та речовини в екології» – 5 експертів; </w:t>
      </w:r>
    </w:p>
    <w:p w:rsidR="00C31431" w:rsidRDefault="00C31431" w:rsidP="00C31431">
      <w:pPr>
        <w:pStyle w:val="a5"/>
        <w:widowControl w:val="0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С</w:t>
      </w:r>
      <w:r w:rsidRPr="00AF1D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екція «</w:t>
      </w:r>
      <w:r w:rsidRPr="00AF1DB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Економічні перетворення; демографічні зміни та благополуччя суспільства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:rsidR="00C31431" w:rsidRPr="005A5424" w:rsidRDefault="00C31431" w:rsidP="00C31431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Наукові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піднапрями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«Фактори, показники та засоби зростання економіки України в умовах європейської інтеграції» – </w:t>
      </w:r>
      <w:r w:rsidRPr="00AF1D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«Інноваційна динаміка розвитку національної економіки: ринкова </w:t>
      </w:r>
      <w:proofErr w:type="spellStart"/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синергетика</w:t>
      </w:r>
      <w:proofErr w:type="spellEnd"/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механізми управління» – </w:t>
      </w:r>
      <w:r w:rsidRPr="00AF1D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«Економічні механізми розвитку аграрного сектора в системі забезпечення конкурентоспроможності національної економіки» – </w:t>
      </w:r>
      <w:r w:rsidRPr="00AF1D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«Прикладні проблеми організації продуктивних сил, удосконалення соціально-економічних відносин, механізми регулювання розвитку країни та її регіонів» – 1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«Механізми управління економікою на галузевому, міжгалузевому та регіональному рівнях, форми, методи, важелі та засоби державного регулювання національної економіки» – 1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«Інвестиційний процес, державна інвестиційна політика та механізми її реалізації » – 2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експерти;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«Системні зміни у соціальній політиці держави та регіону, проблеми та пріоритети державного регулювання соціальної сфери» – 3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експерти;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«Трансформації системи соціально-економічної безпеки, здатність держави до захисту національних економічних інтересів від зовнішніх та внутрішніх загроз на різних рівнях суспільної ієрархії»  – 2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експерти;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«Науково-практичні дослідження суспільних явищ і процесів у сфері демографії, праці та соціального розвитку, соціально-економічні каталізатори інноваційної та економічної активності населення» – 1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«Економічні перетворення у грошовій, фінансовій і кредитній системах, пріоритети взаємодії фінансової внутрішньої і зовнішньої політики суб’єктів економіки»  – 2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експерти;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«Перспективи розвитку світового господарства, зовнішньоекономічної діяльності та міжнародних економічних відносин з урахуванням впливу новітніх регіональних і глобальних чинників» – 2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експерти;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«Пріоритетні напрями удосконалення організації бухгалтерського обліку, аналізу, ревізії, аудиту та оподаткування фінансово-господарської діяльності підприємств в умовах невизначеності» – 1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«Прикладні засади, розвиток, тенденції, результати та пріоритети економічної, інвестиційної, інноваційної, виробничої, логістичної, маркетингової діяльності підприємств; механізми управління виробничо-господарською діяльністю підприємства (менеджмент)» – 2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експерти;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«Перспективи соціально-економічного та технологічного оновлення підприємств з урахуванням системних змін та інноваційного розвитку економіки України» – 1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експерт;</w:t>
      </w:r>
    </w:p>
    <w:p w:rsidR="00C31431" w:rsidRPr="00AF1DB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«Механізми державного управління та державотворення, напрями реалізації публічної політики, пріоритети запровадження технологій електронного урядування та демократичні засади участі у діяльності органів державної влади усіх рівнів» – 2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експерти;</w:t>
      </w:r>
    </w:p>
    <w:p w:rsidR="00C31431" w:rsidRDefault="00C31431" w:rsidP="00C31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«Комплексні дослідження сталого розвитку країн світу в контексті досягнення цілей розвитку тисячоліття» – </w:t>
      </w:r>
      <w:r w:rsidRPr="00AF1D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експерт</w:t>
      </w:r>
      <w:r w:rsidRPr="00AF1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431" w:rsidRDefault="00C31431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C2D" w:rsidRDefault="00596C2D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431" w:rsidRPr="00372068" w:rsidRDefault="00B7412B" w:rsidP="00C3143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16510</wp:posOffset>
            </wp:positionV>
            <wp:extent cx="1381125" cy="4857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431"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>В. о. директора департаменту</w:t>
      </w:r>
    </w:p>
    <w:p w:rsidR="00C31431" w:rsidRPr="00372068" w:rsidRDefault="00C31431" w:rsidP="00C31431">
      <w:pPr>
        <w:rPr>
          <w:sz w:val="28"/>
          <w:szCs w:val="28"/>
        </w:rPr>
      </w:pP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науково-технічного розвитку  </w:t>
      </w: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372068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О. А. Хименко</w:t>
      </w: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E2E" w:rsidRPr="00312AC7" w:rsidRDefault="002D0E2E" w:rsidP="002D0E2E">
      <w:pPr>
        <w:spacing w:after="0" w:line="240" w:lineRule="auto"/>
        <w:ind w:left="2124" w:firstLine="3121"/>
        <w:rPr>
          <w:rFonts w:ascii="Times New Roman" w:eastAsia="Calibri" w:hAnsi="Times New Roman" w:cs="Times New Roman"/>
          <w:sz w:val="28"/>
          <w:szCs w:val="28"/>
        </w:rPr>
      </w:pPr>
      <w:r w:rsidRPr="00312AC7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:rsidR="002D0E2E" w:rsidRPr="00312AC7" w:rsidRDefault="002D0E2E" w:rsidP="002D0E2E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312AC7">
        <w:rPr>
          <w:rFonts w:ascii="Times New Roman" w:eastAsia="Calibri" w:hAnsi="Times New Roman" w:cs="Times New Roman"/>
          <w:sz w:val="28"/>
          <w:szCs w:val="28"/>
        </w:rPr>
        <w:t>Наказ Міністерства освіти і науки України</w:t>
      </w:r>
    </w:p>
    <w:p w:rsidR="002D0E2E" w:rsidRPr="00312AC7" w:rsidRDefault="002D0E2E" w:rsidP="002D0E2E">
      <w:pPr>
        <w:spacing w:after="0" w:line="240" w:lineRule="auto"/>
        <w:ind w:left="3540" w:firstLine="1705"/>
        <w:rPr>
          <w:rFonts w:ascii="Times New Roman" w:eastAsia="Calibri" w:hAnsi="Times New Roman" w:cs="Times New Roman"/>
          <w:sz w:val="28"/>
          <w:szCs w:val="28"/>
        </w:rPr>
      </w:pPr>
      <w:r w:rsidRPr="00312AC7">
        <w:rPr>
          <w:rFonts w:ascii="Times New Roman" w:eastAsia="Calibri" w:hAnsi="Times New Roman" w:cs="Times New Roman"/>
          <w:sz w:val="28"/>
          <w:szCs w:val="28"/>
        </w:rPr>
        <w:t>_</w:t>
      </w:r>
      <w:r w:rsidR="00B7412B">
        <w:rPr>
          <w:rFonts w:ascii="Times New Roman" w:eastAsia="Calibri" w:hAnsi="Times New Roman" w:cs="Times New Roman"/>
          <w:sz w:val="28"/>
          <w:szCs w:val="28"/>
        </w:rPr>
        <w:t>09</w:t>
      </w:r>
      <w:r w:rsidRPr="00312AC7">
        <w:rPr>
          <w:rFonts w:ascii="Times New Roman" w:eastAsia="Calibri" w:hAnsi="Times New Roman" w:cs="Times New Roman"/>
          <w:sz w:val="28"/>
          <w:szCs w:val="28"/>
        </w:rPr>
        <w:t>__  _</w:t>
      </w:r>
      <w:r w:rsidR="00B7412B">
        <w:rPr>
          <w:rFonts w:ascii="Times New Roman" w:eastAsia="Calibri" w:hAnsi="Times New Roman" w:cs="Times New Roman"/>
          <w:sz w:val="28"/>
          <w:szCs w:val="28"/>
        </w:rPr>
        <w:t>07</w:t>
      </w:r>
      <w:r w:rsidRPr="00312AC7">
        <w:rPr>
          <w:rFonts w:ascii="Times New Roman" w:eastAsia="Calibri" w:hAnsi="Times New Roman" w:cs="Times New Roman"/>
          <w:sz w:val="28"/>
          <w:szCs w:val="28"/>
        </w:rPr>
        <w:t>____ 2018 № _</w:t>
      </w:r>
      <w:r w:rsidR="00B7412B">
        <w:rPr>
          <w:rFonts w:ascii="Times New Roman" w:eastAsia="Calibri" w:hAnsi="Times New Roman" w:cs="Times New Roman"/>
          <w:sz w:val="28"/>
          <w:szCs w:val="28"/>
        </w:rPr>
        <w:t>740</w:t>
      </w:r>
      <w:r w:rsidRPr="00312AC7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271785" w:rsidRDefault="00271785" w:rsidP="00271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785" w:rsidRDefault="00852C77" w:rsidP="002D0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Персональний с</w:t>
      </w:r>
      <w:r w:rsidR="002D0E2E">
        <w:rPr>
          <w:rFonts w:ascii="Times New Roman" w:hAnsi="Times New Roman" w:cs="Times New Roman"/>
          <w:sz w:val="28"/>
          <w:szCs w:val="28"/>
        </w:rPr>
        <w:t>клад робочої групи з проведення конкурсного відбору експертів до складу секцій за фаховим</w:t>
      </w:r>
      <w:r w:rsidR="00F81AFE">
        <w:rPr>
          <w:rFonts w:ascii="Times New Roman" w:hAnsi="Times New Roman" w:cs="Times New Roman"/>
          <w:sz w:val="28"/>
          <w:szCs w:val="28"/>
        </w:rPr>
        <w:t>и напрямами Наукової ради МОН,</w:t>
      </w:r>
      <w:r w:rsidR="002D0E2E">
        <w:rPr>
          <w:rFonts w:ascii="Times New Roman" w:hAnsi="Times New Roman" w:cs="Times New Roman"/>
          <w:sz w:val="28"/>
          <w:szCs w:val="28"/>
        </w:rPr>
        <w:t xml:space="preserve"> Експертної ради МОН</w:t>
      </w:r>
    </w:p>
    <w:p w:rsidR="00BA675E" w:rsidRDefault="00BA675E" w:rsidP="002D0E2E">
      <w:pPr>
        <w:spacing w:after="0" w:line="240" w:lineRule="auto"/>
        <w:jc w:val="center"/>
      </w:pPr>
    </w:p>
    <w:p w:rsidR="00BB27AC" w:rsidRDefault="00BB27AC" w:rsidP="002D0E2E">
      <w:pPr>
        <w:spacing w:after="0" w:line="240" w:lineRule="auto"/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229"/>
        <w:gridCol w:w="493"/>
        <w:gridCol w:w="6373"/>
      </w:tblGrid>
      <w:tr w:rsidR="00C17C0B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9067EC" w:rsidRPr="00011EBE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ВЕЛІЧЕНКО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</w:p>
          <w:p w:rsidR="009067EC" w:rsidRPr="00011EBE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доктор хімічних наук, професор, завідувач кафедри Державного вищого навчального закладу «Український державний хіміко-технологічний університет» (за згодою)</w:t>
            </w:r>
          </w:p>
          <w:p w:rsidR="00F74C2B" w:rsidRPr="00011EBE" w:rsidRDefault="00F74C2B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0B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9067EC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ВЛОХ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Ростислав </w:t>
            </w:r>
          </w:p>
          <w:p w:rsidR="009067EC" w:rsidRPr="00011EBE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Орестович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C17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доктор фізико-математичних наук, професор, директор інституту фізичної оптики імені</w:t>
            </w:r>
            <w:r w:rsidR="00C17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C0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О. Г. </w:t>
            </w:r>
            <w:proofErr w:type="spellStart"/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Влоха</w:t>
            </w:r>
            <w:proofErr w:type="spellEnd"/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F74C2B" w:rsidRPr="00011EBE" w:rsidRDefault="00F74C2B" w:rsidP="00C17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0B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9067EC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ВОСКОБІЙНИК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</w:p>
          <w:p w:rsidR="009067EC" w:rsidRPr="00011EBE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доктор технічних наук</w:t>
            </w:r>
            <w:r w:rsidR="00BB27AC" w:rsidRPr="00BB27AC">
              <w:rPr>
                <w:rFonts w:ascii="Times New Roman" w:hAnsi="Times New Roman" w:cs="Times New Roman"/>
                <w:sz w:val="28"/>
                <w:szCs w:val="28"/>
              </w:rPr>
              <w:t xml:space="preserve">, проф. кафедри будівельних </w:t>
            </w: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7AC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конструкцій Харківського національного університету міського господарства імені </w:t>
            </w:r>
            <w:r w:rsidR="00BB27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О. М. </w:t>
            </w:r>
            <w:proofErr w:type="spellStart"/>
            <w:r w:rsidR="00BB27AC">
              <w:rPr>
                <w:rFonts w:ascii="Times New Roman" w:hAnsi="Times New Roman" w:cs="Times New Roman"/>
                <w:sz w:val="28"/>
                <w:szCs w:val="28"/>
              </w:rPr>
              <w:t>Бекетова</w:t>
            </w:r>
            <w:proofErr w:type="spellEnd"/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F74C2B" w:rsidRPr="00011EBE" w:rsidRDefault="00F74C2B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7C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9067EC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ГОРОБЕЦЬ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</w:p>
          <w:p w:rsidR="009067EC" w:rsidRPr="00011EBE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C17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доктор фізико-математичних наук, професор, професор кафедри загальної та експериментальної фізики Національного технічного університету України «Київський політехнічний інститут імені</w:t>
            </w:r>
            <w:r w:rsidR="00C17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Ігоря Сікорського»</w:t>
            </w:r>
            <w:r w:rsidR="00C17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F74C2B" w:rsidRPr="00011EBE" w:rsidRDefault="00F74C2B" w:rsidP="00C17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7C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9067EC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ДЖАБРАІЛОВ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  <w:r w:rsidR="009067EC"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7EC" w:rsidRPr="00011EBE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Аятшахович</w:t>
            </w:r>
            <w:proofErr w:type="spellEnd"/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доктор юридичних наук, доцент Інституту економіко-правових досліджень НАН України, заступник завідувача відділу проблем модернізації господарського права та законодавства (за згодою)</w:t>
            </w:r>
          </w:p>
          <w:p w:rsidR="00F74C2B" w:rsidRPr="00011EBE" w:rsidRDefault="00F74C2B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EC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:rsidR="009067EC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ЖИЛІНСЬКА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</w:p>
          <w:p w:rsidR="009067EC" w:rsidRPr="00FB4CA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C17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>кандидат економічних наук, доцент, завідувач кафедри менеджменту інноваційної та інвестиційної діяльності Київського національного університету імені</w:t>
            </w:r>
            <w:r w:rsidR="00C17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>Тараса Шевченка</w:t>
            </w:r>
            <w:r w:rsidR="00C17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F74C2B" w:rsidRPr="00FB4CAB" w:rsidRDefault="00F74C2B" w:rsidP="00C17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EC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:rsidR="009067EC" w:rsidRPr="00FB4CA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ЗУЄВ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</w:p>
          <w:p w:rsidR="009067EC" w:rsidRPr="00FB4CA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>Леонідович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>доктор фізико-математичних наук, професор, провідний співробітник відділення прикладних проблем сучасного аналізу Інституту математики НАН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F74C2B" w:rsidRPr="00FB4CAB" w:rsidRDefault="00F74C2B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EC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29" w:type="dxa"/>
          </w:tcPr>
          <w:p w:rsidR="009067EC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КЛЕСОВ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:rsidR="009067EC" w:rsidRPr="00FB4CA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CAB">
              <w:rPr>
                <w:rFonts w:ascii="Times New Roman" w:hAnsi="Times New Roman" w:cs="Times New Roman"/>
                <w:sz w:val="28"/>
                <w:szCs w:val="28"/>
              </w:rPr>
              <w:t>доктор фізико-математичних наук, професор, завідувач кафедри математичного аналізу та теорії ймовірностей  Національного технічного університету України «Київський політехнічний інститут імені Ігоря Сікорського» (за згодою)</w:t>
            </w:r>
          </w:p>
          <w:p w:rsidR="00F74C2B" w:rsidRPr="00FB4CAB" w:rsidRDefault="00F74C2B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EC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29" w:type="dxa"/>
          </w:tcPr>
          <w:p w:rsidR="009067EC" w:rsidRPr="00011EBE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Денис </w:t>
            </w:r>
          </w:p>
          <w:p w:rsidR="009067EC" w:rsidRPr="00011EBE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кандидат фізико-математичних наук, старший дослідник, начальник науково-дослідної частини Сумського державного</w:t>
            </w:r>
            <w:r w:rsidR="00C17C0B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університету</w:t>
            </w: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F74C2B" w:rsidRPr="00011EBE" w:rsidRDefault="00F74C2B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EC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9" w:type="dxa"/>
          </w:tcPr>
          <w:p w:rsidR="009067EC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МАХНО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Костянтин </w:t>
            </w:r>
          </w:p>
          <w:p w:rsidR="009067EC" w:rsidRPr="00011EBE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кандидат сільськогосподарських наук, науковий співробітник науково-організаційного відділу науково-дослідної частини Національного університету біоресурсів і природокористування України (за згодою)</w:t>
            </w:r>
          </w:p>
          <w:p w:rsidR="00F74C2B" w:rsidRPr="00011EBE" w:rsidRDefault="00F74C2B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EC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29" w:type="dxa"/>
          </w:tcPr>
          <w:p w:rsidR="009067EC" w:rsidRPr="00F05A32" w:rsidRDefault="00C17C0B" w:rsidP="00C17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НОСОВА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5A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Богдана </w:t>
            </w:r>
          </w:p>
          <w:p w:rsidR="009067EC" w:rsidRDefault="009067EC" w:rsidP="00C17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5A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Миколаївна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906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кандидат наук із соціальних комунікацій </w:t>
            </w:r>
            <w:r w:rsidRPr="00F05A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Інститут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Pr="00F05A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журналістики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Київського національного</w:t>
            </w:r>
            <w:r w:rsidRPr="00F05A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університет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r w:rsidRPr="00F05A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імені Тараса Шевченка, (за згодою)</w:t>
            </w:r>
          </w:p>
          <w:p w:rsidR="00F74C2B" w:rsidRPr="002D0E2E" w:rsidRDefault="00F74C2B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EC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29" w:type="dxa"/>
          </w:tcPr>
          <w:p w:rsidR="009067EC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Сергій </w:t>
            </w:r>
          </w:p>
          <w:p w:rsidR="009067EC" w:rsidRPr="00011EBE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доктор технічних наук, старший науковий співробітник, головний науковий співробітник Проблемної науково-дослідної лабораторії автоматизованих систем управління Харківського національного університету радіоелектроніки, голова Харківської обласної ради молодих вчених і спеціалістів, перший заступник голови ради молодих вчених МОН (за згодою)</w:t>
            </w:r>
          </w:p>
          <w:p w:rsidR="00F74C2B" w:rsidRPr="00011EBE" w:rsidRDefault="00F74C2B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EC" w:rsidTr="00A7587C">
        <w:tc>
          <w:tcPr>
            <w:tcW w:w="534" w:type="dxa"/>
          </w:tcPr>
          <w:p w:rsidR="009067EC" w:rsidRPr="002D0E2E" w:rsidRDefault="009067EC" w:rsidP="0090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29" w:type="dxa"/>
          </w:tcPr>
          <w:p w:rsidR="009067EC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Вікторія </w:t>
            </w:r>
          </w:p>
          <w:p w:rsidR="009067EC" w:rsidRPr="00011EBE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93" w:type="dxa"/>
          </w:tcPr>
          <w:p w:rsidR="009067EC" w:rsidRPr="00C17C0B" w:rsidRDefault="009067EC" w:rsidP="009067EC">
            <w:pPr>
              <w:rPr>
                <w:rFonts w:ascii="Times New Roman" w:hAnsi="Times New Roman" w:cs="Times New Roman"/>
              </w:rPr>
            </w:pPr>
            <w:r w:rsidRPr="00C17C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кандидат економічних наук,  начальник науково-організаційного відділу науково-дослідної частини Національного університету біоресурсів і природокористування України (за згодою)</w:t>
            </w:r>
          </w:p>
          <w:p w:rsidR="00F74C2B" w:rsidRPr="00011EBE" w:rsidRDefault="00F74C2B" w:rsidP="00906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EC" w:rsidTr="00A7587C">
        <w:tc>
          <w:tcPr>
            <w:tcW w:w="534" w:type="dxa"/>
          </w:tcPr>
          <w:p w:rsidR="009067EC" w:rsidRDefault="009067EC" w:rsidP="002D0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29" w:type="dxa"/>
          </w:tcPr>
          <w:p w:rsidR="009067EC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САНДИГА</w:t>
            </w:r>
          </w:p>
          <w:p w:rsidR="00C17C0B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Інна </w:t>
            </w:r>
          </w:p>
          <w:p w:rsidR="009067EC" w:rsidRDefault="009067EC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Володимирівна </w:t>
            </w:r>
          </w:p>
        </w:tc>
        <w:tc>
          <w:tcPr>
            <w:tcW w:w="493" w:type="dxa"/>
          </w:tcPr>
          <w:p w:rsidR="009067EC" w:rsidRDefault="009067EC" w:rsidP="002D0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9067EC" w:rsidRDefault="009067EC" w:rsidP="000F012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департаменту науково-технічного розвитку – начальник відділу розвитку науки у вищих навчальних закладах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Міністерства освіти і науки України</w:t>
            </w:r>
          </w:p>
          <w:p w:rsidR="00F74C2B" w:rsidRDefault="00F74C2B" w:rsidP="000F01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0B" w:rsidTr="00A7587C">
        <w:tc>
          <w:tcPr>
            <w:tcW w:w="534" w:type="dxa"/>
          </w:tcPr>
          <w:p w:rsidR="00C17C0B" w:rsidRDefault="00C17C0B" w:rsidP="00C1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9" w:type="dxa"/>
          </w:tcPr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СКІДАН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Валентинівна</w:t>
            </w:r>
          </w:p>
        </w:tc>
        <w:tc>
          <w:tcPr>
            <w:tcW w:w="493" w:type="dxa"/>
          </w:tcPr>
          <w:p w:rsidR="00C17C0B" w:rsidRDefault="00C17C0B" w:rsidP="00C17C0B">
            <w:r w:rsidRPr="00760D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C17C0B" w:rsidRDefault="00C17C0B" w:rsidP="00C17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розвитку науки у вищих навчальних закладах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департаменту науково-технічного розвитку Міністерства освіти і науки України</w:t>
            </w:r>
          </w:p>
          <w:p w:rsidR="00F74C2B" w:rsidRPr="000F0123" w:rsidRDefault="00F74C2B" w:rsidP="00C17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0B" w:rsidTr="00A7587C">
        <w:tc>
          <w:tcPr>
            <w:tcW w:w="534" w:type="dxa"/>
          </w:tcPr>
          <w:p w:rsidR="00C17C0B" w:rsidRPr="002D0E2E" w:rsidRDefault="00C17C0B" w:rsidP="00C1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29" w:type="dxa"/>
          </w:tcPr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СТРІХА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</w:p>
          <w:p w:rsidR="00C17C0B" w:rsidRPr="009067EC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Віталійович</w:t>
            </w:r>
          </w:p>
        </w:tc>
        <w:tc>
          <w:tcPr>
            <w:tcW w:w="493" w:type="dxa"/>
          </w:tcPr>
          <w:p w:rsidR="00C17C0B" w:rsidRDefault="00C17C0B" w:rsidP="00C17C0B">
            <w:r w:rsidRPr="00760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373" w:type="dxa"/>
          </w:tcPr>
          <w:p w:rsidR="00C17C0B" w:rsidRPr="002D0E2E" w:rsidRDefault="00283972" w:rsidP="00C17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Міністра</w:t>
            </w:r>
            <w:r w:rsidR="00C17C0B">
              <w:rPr>
                <w:rFonts w:ascii="Times New Roman" w:hAnsi="Times New Roman" w:cs="Times New Roman"/>
                <w:sz w:val="28"/>
                <w:szCs w:val="28"/>
              </w:rPr>
              <w:t xml:space="preserve"> освіти і науки України, голова робочої групи</w:t>
            </w:r>
          </w:p>
        </w:tc>
      </w:tr>
      <w:tr w:rsidR="00C17C0B" w:rsidTr="00A7587C">
        <w:tc>
          <w:tcPr>
            <w:tcW w:w="534" w:type="dxa"/>
          </w:tcPr>
          <w:p w:rsidR="00C17C0B" w:rsidRPr="002D0E2E" w:rsidRDefault="00C17C0B" w:rsidP="00C1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29" w:type="dxa"/>
          </w:tcPr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ТОРБІН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Григорій </w:t>
            </w:r>
          </w:p>
          <w:p w:rsidR="00C17C0B" w:rsidRPr="00011EBE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Мирославович</w:t>
            </w:r>
          </w:p>
        </w:tc>
        <w:tc>
          <w:tcPr>
            <w:tcW w:w="493" w:type="dxa"/>
          </w:tcPr>
          <w:p w:rsidR="00C17C0B" w:rsidRDefault="00C17C0B" w:rsidP="00C17C0B">
            <w:r w:rsidRPr="00760D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C17C0B" w:rsidRDefault="00C17C0B" w:rsidP="00F74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 xml:space="preserve">доктор фізико-математичних наук, професор, проректор з наукової роботи Національного педагогічного університету імені </w:t>
            </w:r>
            <w:r w:rsidR="00F74C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М. П.</w:t>
            </w:r>
            <w:r w:rsidR="00F74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EBE">
              <w:rPr>
                <w:rFonts w:ascii="Times New Roman" w:hAnsi="Times New Roman" w:cs="Times New Roman"/>
                <w:sz w:val="28"/>
                <w:szCs w:val="28"/>
              </w:rPr>
              <w:t>Драгоманова (за згодою)</w:t>
            </w:r>
          </w:p>
          <w:p w:rsidR="00F74C2B" w:rsidRPr="00011EBE" w:rsidRDefault="00F74C2B" w:rsidP="00F74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0B" w:rsidTr="00A7587C">
        <w:tc>
          <w:tcPr>
            <w:tcW w:w="534" w:type="dxa"/>
          </w:tcPr>
          <w:p w:rsidR="00C17C0B" w:rsidRDefault="00C17C0B" w:rsidP="00C1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29" w:type="dxa"/>
          </w:tcPr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ХИМЕНКО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</w:p>
        </w:tc>
        <w:tc>
          <w:tcPr>
            <w:tcW w:w="493" w:type="dxa"/>
          </w:tcPr>
          <w:p w:rsidR="00C17C0B" w:rsidRDefault="00C17C0B" w:rsidP="00C17C0B">
            <w:r w:rsidRPr="00760D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C17C0B" w:rsidRDefault="00C17C0B" w:rsidP="00C17C0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виконуючий обов’язки директора департаменту науково-технічного розвитку Міністерства освіти і науки України</w:t>
            </w:r>
          </w:p>
          <w:p w:rsidR="00F74C2B" w:rsidRDefault="00F74C2B" w:rsidP="00C17C0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17C0B" w:rsidTr="00A7587C">
        <w:tc>
          <w:tcPr>
            <w:tcW w:w="534" w:type="dxa"/>
          </w:tcPr>
          <w:p w:rsidR="00C17C0B" w:rsidRPr="002D0E2E" w:rsidRDefault="00C17C0B" w:rsidP="00C1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29" w:type="dxa"/>
          </w:tcPr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ЧЕБАНОВ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 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</w:p>
        </w:tc>
        <w:tc>
          <w:tcPr>
            <w:tcW w:w="493" w:type="dxa"/>
          </w:tcPr>
          <w:p w:rsidR="00C17C0B" w:rsidRDefault="00C17C0B" w:rsidP="00C17C0B">
            <w:r w:rsidRPr="00760D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C17C0B" w:rsidRDefault="00C17C0B" w:rsidP="00F74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 хімічних наук, професор, виконувач обов’язків генерального директора Державної наукової установи «Науково-технологічний комплекс «Інститут монокристалів» НАН України, виконувач обов’язків завідувача кафедри прикладної хімії Харківського національного університету імені В. Н. Каразіна</w:t>
            </w:r>
            <w:r w:rsidR="00F74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F74C2B" w:rsidRPr="002D0E2E" w:rsidRDefault="00F74C2B" w:rsidP="00F74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0B" w:rsidTr="00A7587C">
        <w:tc>
          <w:tcPr>
            <w:tcW w:w="534" w:type="dxa"/>
          </w:tcPr>
          <w:p w:rsidR="00C17C0B" w:rsidRPr="002D0E2E" w:rsidRDefault="00C17C0B" w:rsidP="00C1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29" w:type="dxa"/>
          </w:tcPr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ЧЕБЕРКУС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Дмитро 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Вікторович </w:t>
            </w:r>
          </w:p>
        </w:tc>
        <w:tc>
          <w:tcPr>
            <w:tcW w:w="493" w:type="dxa"/>
          </w:tcPr>
          <w:p w:rsidR="00C17C0B" w:rsidRDefault="00C17C0B" w:rsidP="00C17C0B">
            <w:r w:rsidRPr="00760D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C17C0B" w:rsidRDefault="00C17C0B" w:rsidP="00C17C0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D0E2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генеральний директор директорату науки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Міністерства освіти і науки України</w:t>
            </w:r>
          </w:p>
          <w:p w:rsidR="00F74C2B" w:rsidRDefault="00F74C2B" w:rsidP="00C17C0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F74C2B" w:rsidRPr="002D0E2E" w:rsidRDefault="00F74C2B" w:rsidP="00C17C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C0B" w:rsidTr="00A7587C">
        <w:tc>
          <w:tcPr>
            <w:tcW w:w="534" w:type="dxa"/>
          </w:tcPr>
          <w:p w:rsidR="00C17C0B" w:rsidRDefault="00C17C0B" w:rsidP="00C17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29" w:type="dxa"/>
          </w:tcPr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ШКЛЯР 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Вікторія </w:t>
            </w:r>
          </w:p>
          <w:p w:rsidR="00C17C0B" w:rsidRDefault="00C17C0B" w:rsidP="00C17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93" w:type="dxa"/>
          </w:tcPr>
          <w:p w:rsidR="00C17C0B" w:rsidRDefault="00C17C0B" w:rsidP="00C17C0B">
            <w:r w:rsidRPr="00760D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373" w:type="dxa"/>
          </w:tcPr>
          <w:p w:rsidR="00C17C0B" w:rsidRPr="000F0123" w:rsidRDefault="00C17C0B" w:rsidP="00C17C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 експерт </w:t>
            </w:r>
            <w:r w:rsidRPr="002D0E2E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директорату науки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Міністерства освіти і науки України</w:t>
            </w:r>
          </w:p>
        </w:tc>
      </w:tr>
    </w:tbl>
    <w:p w:rsidR="002D0E2E" w:rsidRDefault="002D0E2E" w:rsidP="002D0E2E">
      <w:pPr>
        <w:spacing w:after="0" w:line="240" w:lineRule="auto"/>
        <w:jc w:val="center"/>
      </w:pPr>
    </w:p>
    <w:p w:rsidR="00BB5C30" w:rsidRDefault="00BB5C30" w:rsidP="002D0E2E">
      <w:pPr>
        <w:spacing w:after="0" w:line="240" w:lineRule="auto"/>
        <w:jc w:val="center"/>
      </w:pPr>
    </w:p>
    <w:p w:rsidR="00BB5C30" w:rsidRPr="00BB5C30" w:rsidRDefault="00B7412B" w:rsidP="00BB5C3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66040</wp:posOffset>
            </wp:positionV>
            <wp:extent cx="1381125" cy="4857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C30"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>В. о. директора департаменту</w:t>
      </w:r>
    </w:p>
    <w:p w:rsidR="00BB5C30" w:rsidRPr="00BB5C30" w:rsidRDefault="00BB5C30" w:rsidP="00BB5C30">
      <w:pPr>
        <w:spacing w:after="160" w:line="259" w:lineRule="auto"/>
        <w:rPr>
          <w:sz w:val="28"/>
          <w:szCs w:val="28"/>
        </w:rPr>
      </w:pP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науково-технічного розвитку  </w:t>
      </w: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О. А. Хименко</w:t>
      </w:r>
    </w:p>
    <w:p w:rsidR="00BB5C30" w:rsidRDefault="00BB5C30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E6553B" w:rsidRDefault="00E6553B" w:rsidP="002D0E2E">
      <w:pPr>
        <w:spacing w:after="0" w:line="240" w:lineRule="auto"/>
        <w:jc w:val="center"/>
      </w:pPr>
    </w:p>
    <w:p w:rsidR="00DE34F8" w:rsidRPr="00BA675E" w:rsidRDefault="00DE34F8" w:rsidP="00DE34F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75E">
        <w:rPr>
          <w:rFonts w:ascii="Times New Roman" w:hAnsi="Times New Roman" w:cs="Times New Roman"/>
          <w:sz w:val="28"/>
          <w:szCs w:val="28"/>
        </w:rPr>
        <w:t>До уваги науковців!</w:t>
      </w:r>
    </w:p>
    <w:p w:rsidR="00DE34F8" w:rsidRPr="00BA675E" w:rsidRDefault="00DE34F8" w:rsidP="00DE34F8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4F8" w:rsidRPr="00BA675E" w:rsidRDefault="00DE34F8" w:rsidP="00DE34F8">
      <w:pPr>
        <w:spacing w:after="0" w:line="21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675E">
        <w:rPr>
          <w:rFonts w:ascii="Times New Roman" w:hAnsi="Times New Roman" w:cs="Times New Roman"/>
          <w:sz w:val="28"/>
          <w:szCs w:val="28"/>
        </w:rPr>
        <w:t xml:space="preserve">Міністерство освіти і науки України щорічно проводить конкурс </w:t>
      </w:r>
      <w:r w:rsidRPr="00BA675E">
        <w:rPr>
          <w:rFonts w:ascii="Times New Roman" w:hAnsi="Times New Roman" w:cs="Times New Roman"/>
          <w:color w:val="000000"/>
          <w:sz w:val="28"/>
          <w:szCs w:val="28"/>
        </w:rPr>
        <w:t>наукових досліджень і науково-технічних (експериментальних) розробок, фінансування яких здійснюватиметься</w:t>
      </w:r>
      <w:r w:rsidRPr="00BA675E">
        <w:rPr>
          <w:rFonts w:ascii="Times New Roman" w:hAnsi="Times New Roman" w:cs="Times New Roman"/>
          <w:sz w:val="28"/>
          <w:szCs w:val="28"/>
        </w:rPr>
        <w:t xml:space="preserve"> за кошти загального фонду державного бюджету.</w:t>
      </w:r>
    </w:p>
    <w:p w:rsidR="00DE34F8" w:rsidRPr="00BA675E" w:rsidRDefault="00DE34F8" w:rsidP="00DE34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67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Експертне забезпечення проведення конкурсів наукових досліджень і науково-технічних (експериментальних) розробок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BA67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виконавцями яких стануть заклади вищої освіти та наукові установи МОН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BA67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покладено на Наукову Раду </w:t>
      </w:r>
      <w:r w:rsidRPr="00BA67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Експертну раду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</w:t>
      </w:r>
      <w:r w:rsidRPr="00BA67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E34F8" w:rsidRPr="00BA675E" w:rsidRDefault="00DE34F8" w:rsidP="00DE34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67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Оскільки у січні 2019 року закінчується термін дії Наукової ради МОН оголошується конкурс претендентів для участі у якості експертів на наступний строк повноважень Наукової ради МОН.</w:t>
      </w:r>
    </w:p>
    <w:p w:rsidR="00DE34F8" w:rsidRPr="00BA675E" w:rsidRDefault="00DE34F8" w:rsidP="00DE34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7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BA67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забезпечення проведення якісної експертизи проектів наукових робіт та науково-технічних (експериментальних) розробок молодих учених за напрямами,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затвердженими наказом Міністерства освіти і науки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BA675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03.07.2017 № 983,</w:t>
      </w:r>
      <w:r w:rsidRPr="00BA67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оголошується додатковий конкурсний відбір експертів до складу секцій за фаховими напрямами Експертної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МОН</w:t>
      </w:r>
      <w:r w:rsidRPr="00BA67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E34F8" w:rsidRDefault="00DE34F8" w:rsidP="00DE34F8">
      <w:pPr>
        <w:spacing w:after="0" w:line="21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Міністерством освіти і науки України</w:t>
      </w:r>
      <w:r w:rsidRPr="00BA6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видано наказ про оновлення складу секцій за фаховими напрямами Наукової ради МОН та </w:t>
      </w:r>
      <w:r w:rsidRPr="00BA675E">
        <w:rPr>
          <w:rFonts w:ascii="Times New Roman" w:hAnsi="Times New Roman" w:cs="Times New Roman"/>
          <w:color w:val="000000"/>
          <w:sz w:val="28"/>
          <w:szCs w:val="28"/>
        </w:rPr>
        <w:t>додаткового конкурсного відбору до с</w:t>
      </w:r>
      <w:r>
        <w:rPr>
          <w:rFonts w:ascii="Times New Roman" w:hAnsi="Times New Roman" w:cs="Times New Roman"/>
          <w:color w:val="000000"/>
          <w:sz w:val="28"/>
          <w:szCs w:val="28"/>
        </w:rPr>
        <w:t>кладу Експертної ради МОН (</w:t>
      </w:r>
      <w:r w:rsidRPr="00BA675E">
        <w:rPr>
          <w:rFonts w:ascii="Times New Roman" w:hAnsi="Times New Roman" w:cs="Times New Roman"/>
          <w:color w:val="000000"/>
          <w:sz w:val="28"/>
          <w:szCs w:val="28"/>
        </w:rPr>
        <w:t>від _</w:t>
      </w:r>
      <w:r w:rsidR="00B7412B">
        <w:rPr>
          <w:rFonts w:ascii="Times New Roman" w:hAnsi="Times New Roman" w:cs="Times New Roman"/>
          <w:color w:val="000000"/>
          <w:sz w:val="28"/>
          <w:szCs w:val="28"/>
        </w:rPr>
        <w:t>09.07.2018р.</w:t>
      </w:r>
      <w:r w:rsidRPr="00BA675E">
        <w:rPr>
          <w:rFonts w:ascii="Times New Roman" w:hAnsi="Times New Roman" w:cs="Times New Roman"/>
          <w:color w:val="000000"/>
          <w:sz w:val="28"/>
          <w:szCs w:val="28"/>
        </w:rPr>
        <w:t>_ № _</w:t>
      </w:r>
      <w:r w:rsidR="00B7412B">
        <w:rPr>
          <w:rFonts w:ascii="Times New Roman" w:hAnsi="Times New Roman" w:cs="Times New Roman"/>
          <w:color w:val="000000"/>
          <w:sz w:val="28"/>
          <w:szCs w:val="28"/>
        </w:rPr>
        <w:t>740</w:t>
      </w:r>
      <w:bookmarkStart w:id="0" w:name="_GoBack"/>
      <w:bookmarkEnd w:id="0"/>
      <w:r w:rsidRPr="00BA675E">
        <w:rPr>
          <w:rFonts w:ascii="Times New Roman" w:hAnsi="Times New Roman" w:cs="Times New Roman"/>
          <w:color w:val="000000"/>
          <w:sz w:val="28"/>
          <w:szCs w:val="28"/>
        </w:rPr>
        <w:t>_).</w:t>
      </w:r>
      <w:r w:rsidRPr="00BA6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4F8" w:rsidRPr="00414C9E" w:rsidRDefault="00DE34F8" w:rsidP="00DE34F8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Кандидати до складу секцій можуть претендувати лише на одну із запропонованих секцій із зазначенням наукового напряму секції за фаховим напрямом Наукової ради МОН та Експертної ради МОН.</w:t>
      </w:r>
    </w:p>
    <w:p w:rsidR="00DE34F8" w:rsidRDefault="00DE34F8" w:rsidP="00DE34F8">
      <w:pPr>
        <w:widowControl w:val="0"/>
        <w:tabs>
          <w:tab w:val="num" w:pos="0"/>
        </w:tabs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75E">
        <w:rPr>
          <w:rFonts w:ascii="Times New Roman" w:hAnsi="Times New Roman" w:cs="Times New Roman"/>
          <w:sz w:val="28"/>
          <w:szCs w:val="28"/>
        </w:rPr>
        <w:tab/>
        <w:t xml:space="preserve">  Створена </w:t>
      </w:r>
      <w:r w:rsidRPr="00BA675E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BA675E">
        <w:rPr>
          <w:rFonts w:ascii="Times New Roman" w:hAnsi="Times New Roman" w:cs="Times New Roman"/>
          <w:sz w:val="28"/>
          <w:szCs w:val="28"/>
        </w:rPr>
        <w:t>-</w:t>
      </w:r>
      <w:r w:rsidRPr="00BA675E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Pr="00BA675E">
        <w:rPr>
          <w:rFonts w:ascii="Times New Roman" w:hAnsi="Times New Roman" w:cs="Times New Roman"/>
          <w:sz w:val="28"/>
          <w:szCs w:val="28"/>
        </w:rPr>
        <w:t xml:space="preserve"> анкети кандидата, яку </w:t>
      </w:r>
      <w:r w:rsidRPr="00BA675E">
        <w:rPr>
          <w:rFonts w:ascii="Times New Roman" w:hAnsi="Times New Roman" w:cs="Times New Roman"/>
          <w:sz w:val="28"/>
          <w:szCs w:val="28"/>
        </w:rPr>
        <w:br/>
        <w:t>необхідно заповнити скориставшись наступним посиланням</w:t>
      </w:r>
      <w:r w:rsidRPr="00BA675E">
        <w:t xml:space="preserve"> </w:t>
      </w:r>
      <w:hyperlink r:id="rId10" w:history="1">
        <w:r w:rsidRPr="00BA6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https://goo.gl/forms/dzTGHWISUA03U5VH2</w:t>
        </w:r>
      </w:hyperlink>
      <w:r w:rsidRPr="00BA6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E34F8" w:rsidRPr="00414C9E" w:rsidRDefault="00DE34F8" w:rsidP="00DE34F8">
      <w:pPr>
        <w:spacing w:after="0" w:line="25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Паперовий варіант анкети </w:t>
      </w:r>
      <w:r>
        <w:rPr>
          <w:rFonts w:ascii="Times New Roman" w:hAnsi="Times New Roman" w:cs="Times New Roman"/>
          <w:sz w:val="28"/>
          <w:szCs w:val="28"/>
        </w:rPr>
        <w:t xml:space="preserve">із підписом кандидата, завірений організацією (установою), у якій він працює,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надати до департаменту науково-технічного розвитку у період, визначений наказом МОН.</w:t>
      </w:r>
    </w:p>
    <w:p w:rsidR="00DE34F8" w:rsidRDefault="00DE34F8" w:rsidP="00DE34F8">
      <w:pPr>
        <w:widowControl w:val="0"/>
        <w:tabs>
          <w:tab w:val="num" w:pos="0"/>
        </w:tabs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4F8" w:rsidRDefault="00DE34F8" w:rsidP="00DE34F8">
      <w:pPr>
        <w:widowControl w:val="0"/>
        <w:tabs>
          <w:tab w:val="num" w:pos="0"/>
        </w:tabs>
        <w:spacing w:after="0" w:line="21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4F8" w:rsidRDefault="00DE34F8" w:rsidP="00DE34F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E34F8" w:rsidRDefault="00DE34F8" w:rsidP="00DE34F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E34F8" w:rsidRDefault="00DE34F8" w:rsidP="00DE34F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E34F8" w:rsidRDefault="00DE34F8" w:rsidP="00DE34F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E34F8" w:rsidRPr="00BB5C30" w:rsidRDefault="00B7412B" w:rsidP="00DE34F8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36830</wp:posOffset>
            </wp:positionV>
            <wp:extent cx="1381125" cy="48577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4F8"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>В. о. директора департаменту</w:t>
      </w:r>
    </w:p>
    <w:p w:rsidR="00DE34F8" w:rsidRDefault="00DE34F8" w:rsidP="00DE34F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науково-технічного розвитку  </w:t>
      </w: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BB5C30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О. А. Хименко</w:t>
      </w:r>
    </w:p>
    <w:p w:rsidR="00DE34F8" w:rsidRDefault="00DE34F8" w:rsidP="00DE34F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E34F8" w:rsidRDefault="00DE34F8" w:rsidP="00DE34F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E34F8" w:rsidRDefault="00DE34F8" w:rsidP="00DE34F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E34F8" w:rsidRDefault="00DE34F8" w:rsidP="00DE34F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E34F8" w:rsidRPr="00414C9E" w:rsidRDefault="00DE34F8" w:rsidP="00DE34F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E6553B" w:rsidRDefault="00E6553B" w:rsidP="002D0E2E">
      <w:pPr>
        <w:spacing w:after="0" w:line="240" w:lineRule="auto"/>
        <w:jc w:val="center"/>
      </w:pPr>
    </w:p>
    <w:sectPr w:rsidR="00E655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9839 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3A1"/>
    <w:multiLevelType w:val="hybridMultilevel"/>
    <w:tmpl w:val="E8C6AE20"/>
    <w:lvl w:ilvl="0" w:tplc="50B0048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BBF"/>
    <w:multiLevelType w:val="hybridMultilevel"/>
    <w:tmpl w:val="238625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F60CC"/>
    <w:multiLevelType w:val="hybridMultilevel"/>
    <w:tmpl w:val="710082FE"/>
    <w:lvl w:ilvl="0" w:tplc="0F5A4E7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5F78"/>
    <w:multiLevelType w:val="hybridMultilevel"/>
    <w:tmpl w:val="DA9AF68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C754C"/>
    <w:multiLevelType w:val="hybridMultilevel"/>
    <w:tmpl w:val="8E1E8B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A221CC"/>
    <w:multiLevelType w:val="hybridMultilevel"/>
    <w:tmpl w:val="F1FA9F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C0368"/>
    <w:multiLevelType w:val="hybridMultilevel"/>
    <w:tmpl w:val="A6BCF30A"/>
    <w:lvl w:ilvl="0" w:tplc="9D50B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30854"/>
    <w:multiLevelType w:val="hybridMultilevel"/>
    <w:tmpl w:val="A784F302"/>
    <w:lvl w:ilvl="0" w:tplc="56A69C32">
      <w:start w:val="1"/>
      <w:numFmt w:val="decimal"/>
      <w:suff w:val="space"/>
      <w:lvlText w:val="%1."/>
      <w:lvlJc w:val="left"/>
      <w:pPr>
        <w:ind w:left="567" w:hanging="39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4563A"/>
    <w:multiLevelType w:val="hybridMultilevel"/>
    <w:tmpl w:val="81C025C6"/>
    <w:lvl w:ilvl="0" w:tplc="997A622A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36F80"/>
    <w:multiLevelType w:val="hybridMultilevel"/>
    <w:tmpl w:val="700615D4"/>
    <w:lvl w:ilvl="0" w:tplc="0C2AF682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45A95"/>
    <w:multiLevelType w:val="hybridMultilevel"/>
    <w:tmpl w:val="78387EC8"/>
    <w:lvl w:ilvl="0" w:tplc="9C88A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7C764C"/>
    <w:multiLevelType w:val="hybridMultilevel"/>
    <w:tmpl w:val="63AA0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6C55E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864BE"/>
    <w:multiLevelType w:val="hybridMultilevel"/>
    <w:tmpl w:val="CD745ED0"/>
    <w:lvl w:ilvl="0" w:tplc="2D1A9F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4304A2"/>
    <w:multiLevelType w:val="hybridMultilevel"/>
    <w:tmpl w:val="0010B834"/>
    <w:lvl w:ilvl="0" w:tplc="151AFD4C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D1"/>
    <w:rsid w:val="00002ED1"/>
    <w:rsid w:val="00011394"/>
    <w:rsid w:val="00011EBE"/>
    <w:rsid w:val="00014694"/>
    <w:rsid w:val="0003664C"/>
    <w:rsid w:val="00050103"/>
    <w:rsid w:val="0005325D"/>
    <w:rsid w:val="0006753E"/>
    <w:rsid w:val="000933F3"/>
    <w:rsid w:val="00093908"/>
    <w:rsid w:val="000970FB"/>
    <w:rsid w:val="000C4AA6"/>
    <w:rsid w:val="000F0123"/>
    <w:rsid w:val="00103A55"/>
    <w:rsid w:val="001049A1"/>
    <w:rsid w:val="00170108"/>
    <w:rsid w:val="00177A11"/>
    <w:rsid w:val="00196792"/>
    <w:rsid w:val="001A2FAA"/>
    <w:rsid w:val="001C2F5D"/>
    <w:rsid w:val="001C7FA9"/>
    <w:rsid w:val="00201352"/>
    <w:rsid w:val="00212620"/>
    <w:rsid w:val="00236A83"/>
    <w:rsid w:val="00242949"/>
    <w:rsid w:val="002535BB"/>
    <w:rsid w:val="00271785"/>
    <w:rsid w:val="00283972"/>
    <w:rsid w:val="002912AB"/>
    <w:rsid w:val="002B13CD"/>
    <w:rsid w:val="002C57C4"/>
    <w:rsid w:val="002D0E2E"/>
    <w:rsid w:val="002F1B46"/>
    <w:rsid w:val="002F4ADD"/>
    <w:rsid w:val="00312AC7"/>
    <w:rsid w:val="00362E9C"/>
    <w:rsid w:val="00372068"/>
    <w:rsid w:val="003C152B"/>
    <w:rsid w:val="003C2C73"/>
    <w:rsid w:val="00412EE0"/>
    <w:rsid w:val="00414C9E"/>
    <w:rsid w:val="004268FE"/>
    <w:rsid w:val="004D58AB"/>
    <w:rsid w:val="00524CFB"/>
    <w:rsid w:val="00596C2D"/>
    <w:rsid w:val="005C7C16"/>
    <w:rsid w:val="006068CB"/>
    <w:rsid w:val="006575CC"/>
    <w:rsid w:val="006704ED"/>
    <w:rsid w:val="006A0F7F"/>
    <w:rsid w:val="006B0095"/>
    <w:rsid w:val="006C04F1"/>
    <w:rsid w:val="006E5FA4"/>
    <w:rsid w:val="0071731F"/>
    <w:rsid w:val="0074468E"/>
    <w:rsid w:val="00747215"/>
    <w:rsid w:val="00747D42"/>
    <w:rsid w:val="007605CA"/>
    <w:rsid w:val="007A3C6C"/>
    <w:rsid w:val="007E30EE"/>
    <w:rsid w:val="007E571F"/>
    <w:rsid w:val="008424F5"/>
    <w:rsid w:val="008429E2"/>
    <w:rsid w:val="00847971"/>
    <w:rsid w:val="00852C77"/>
    <w:rsid w:val="0086596F"/>
    <w:rsid w:val="00890FA1"/>
    <w:rsid w:val="00895C99"/>
    <w:rsid w:val="008B2174"/>
    <w:rsid w:val="008B464E"/>
    <w:rsid w:val="008C3694"/>
    <w:rsid w:val="008D1D29"/>
    <w:rsid w:val="008E7894"/>
    <w:rsid w:val="009067EC"/>
    <w:rsid w:val="00963C2C"/>
    <w:rsid w:val="009B28A5"/>
    <w:rsid w:val="009D3E9C"/>
    <w:rsid w:val="00A013BC"/>
    <w:rsid w:val="00A41C08"/>
    <w:rsid w:val="00A63A58"/>
    <w:rsid w:val="00A7587C"/>
    <w:rsid w:val="00A8084D"/>
    <w:rsid w:val="00AB09A6"/>
    <w:rsid w:val="00AE4FD8"/>
    <w:rsid w:val="00B30C30"/>
    <w:rsid w:val="00B70C20"/>
    <w:rsid w:val="00B7412B"/>
    <w:rsid w:val="00B7660B"/>
    <w:rsid w:val="00B8281B"/>
    <w:rsid w:val="00B928B4"/>
    <w:rsid w:val="00B97239"/>
    <w:rsid w:val="00BA675E"/>
    <w:rsid w:val="00BB27AC"/>
    <w:rsid w:val="00BB5C30"/>
    <w:rsid w:val="00BB7DEA"/>
    <w:rsid w:val="00BE0A20"/>
    <w:rsid w:val="00C11B2E"/>
    <w:rsid w:val="00C17C0B"/>
    <w:rsid w:val="00C2785E"/>
    <w:rsid w:val="00C31431"/>
    <w:rsid w:val="00C31E0A"/>
    <w:rsid w:val="00C45573"/>
    <w:rsid w:val="00C662C2"/>
    <w:rsid w:val="00C82B28"/>
    <w:rsid w:val="00CA7B18"/>
    <w:rsid w:val="00CD29A8"/>
    <w:rsid w:val="00D07772"/>
    <w:rsid w:val="00D11D98"/>
    <w:rsid w:val="00D2437B"/>
    <w:rsid w:val="00D357CF"/>
    <w:rsid w:val="00DE34F8"/>
    <w:rsid w:val="00E1280B"/>
    <w:rsid w:val="00E16D3F"/>
    <w:rsid w:val="00E6553B"/>
    <w:rsid w:val="00EA5367"/>
    <w:rsid w:val="00EB175E"/>
    <w:rsid w:val="00EC2159"/>
    <w:rsid w:val="00ED64F6"/>
    <w:rsid w:val="00EF40F4"/>
    <w:rsid w:val="00EF6E79"/>
    <w:rsid w:val="00F05970"/>
    <w:rsid w:val="00F05A32"/>
    <w:rsid w:val="00F32233"/>
    <w:rsid w:val="00F53C8C"/>
    <w:rsid w:val="00F74C2B"/>
    <w:rsid w:val="00F81AFE"/>
    <w:rsid w:val="00FB4CAB"/>
    <w:rsid w:val="00FD145F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8C3E"/>
  <w15:chartTrackingRefBased/>
  <w15:docId w15:val="{B6545AE7-FE41-4A5E-97B7-3BF3A169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E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E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573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C31431"/>
    <w:pPr>
      <w:spacing w:after="120" w:line="259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rsid w:val="00C31431"/>
  </w:style>
  <w:style w:type="table" w:styleId="a7">
    <w:name w:val="Table Grid"/>
    <w:basedOn w:val="a1"/>
    <w:uiPriority w:val="39"/>
    <w:rsid w:val="002D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7"/>
    <w:rsid w:val="00E6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2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El_Post\NEW\media\image2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El_Post\NEW\media\image1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oo.gl/forms/dzTGHWISUA03U5VH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10</Pages>
  <Words>8591</Words>
  <Characters>4897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 O.V.</dc:creator>
  <cp:keywords/>
  <dc:description/>
  <cp:lastModifiedBy>Lukashova T.V.</cp:lastModifiedBy>
  <cp:revision>110</cp:revision>
  <cp:lastPrinted>2018-06-20T10:27:00Z</cp:lastPrinted>
  <dcterms:created xsi:type="dcterms:W3CDTF">2018-05-25T12:05:00Z</dcterms:created>
  <dcterms:modified xsi:type="dcterms:W3CDTF">2018-07-11T07:00:00Z</dcterms:modified>
</cp:coreProperties>
</file>