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29594" w14:textId="3BC227B0" w:rsidR="001B6B8F" w:rsidRDefault="00703BAE" w:rsidP="00703BAE">
      <w:pPr>
        <w:jc w:val="center"/>
        <w:rPr>
          <w:i/>
          <w:iCs/>
        </w:rPr>
      </w:pPr>
      <w:r>
        <w:rPr>
          <w:i/>
          <w:iCs/>
        </w:rPr>
        <w:t>Звіт а</w:t>
      </w:r>
      <w:r w:rsidRPr="00703BAE">
        <w:rPr>
          <w:i/>
          <w:iCs/>
        </w:rPr>
        <w:t>нкетування для роботодавців</w:t>
      </w:r>
    </w:p>
    <w:p w14:paraId="72C9CB7E" w14:textId="5EE3DAB2" w:rsidR="00703BAE" w:rsidRPr="00703BAE" w:rsidRDefault="00703BAE">
      <w:pPr>
        <w:rPr>
          <w:i/>
          <w:iCs/>
        </w:rPr>
      </w:pPr>
      <w:r>
        <w:rPr>
          <w:noProof/>
        </w:rPr>
        <w:drawing>
          <wp:inline distT="0" distB="0" distL="0" distR="0" wp14:anchorId="7C7E3C72" wp14:editId="3BBCCB50">
            <wp:extent cx="6120765" cy="2776220"/>
            <wp:effectExtent l="0" t="0" r="0" b="5080"/>
            <wp:docPr id="1905220076" name="Рисунок 2" descr="Діаграма відповідей у Формах. Назва запитання: 1. Чи достатньо публічно університет оприлюднює свою стратегію, політику та інші матеріали щодо забезпечення якості освіти?. Кількість відповідей: 6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іаграма відповідей у Формах. Назва запитання: 1. Чи достатньо публічно університет оприлюднює свою стратегію, політику та інші матеріали щодо забезпечення якості освіти?. Кількість відповідей: 6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26F56C" wp14:editId="00619C7B">
            <wp:extent cx="6120765" cy="2776220"/>
            <wp:effectExtent l="0" t="0" r="0" b="5080"/>
            <wp:docPr id="476434925" name="Рисунок 3" descr="Діаграма відповідей у Формах. Назва запитання: 2. Чи забезпечує університет право вільного доступу до освіти з недопущенням будь-якої дискримінації прав людини?. Кількість відповідей: 6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Діаграма відповідей у Формах. Назва запитання: 2. Чи забезпечує університет право вільного доступу до освіти з недопущенням будь-якої дискримінації прав людини?. Кількість відповідей: 6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668EEC" wp14:editId="5109CF46">
            <wp:extent cx="6120765" cy="2776220"/>
            <wp:effectExtent l="0" t="0" r="0" b="5080"/>
            <wp:docPr id="1093970141" name="Рисунок 4" descr="Діаграма відповідей у Формах. Назва запитання: 3. Чи мали Ви можливість ознайомитися з оновленою освітньою програмою &quot;Міське будівництво та господарство&quot; на сайті університету?. Кількість відповідей: 6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Діаграма відповідей у Формах. Назва запитання: 3. Чи мали Ви можливість ознайомитися з оновленою освітньою програмою &quot;Міське будівництво та господарство&quot; на сайті університету?. Кількість відповідей: 6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AB6AD3" wp14:editId="1831FED4">
            <wp:extent cx="6120765" cy="2575560"/>
            <wp:effectExtent l="0" t="0" r="0" b="0"/>
            <wp:docPr id="16901944" name="Рисунок 5" descr="Діаграма відповідей у Формах. Назва запитання: 4. Чи мали Ви можливість подавати свої пропозиції щодо покращення якості освіти?. Кількість відповідей: 6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Діаграма відповідей у Формах. Назва запитання: 4. Чи мали Ви можливість подавати свої пропозиції щодо покращення якості освіти?. Кількість відповідей: 6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D61522" wp14:editId="48845808">
            <wp:extent cx="6120765" cy="2776220"/>
            <wp:effectExtent l="0" t="0" r="0" b="5080"/>
            <wp:docPr id="1480075331" name="Рисунок 6" descr="Діаграма відповідей у Формах. Назва запитання: 5. Чи залучали Вас до участі у розробці освітньої програми «Міське будівництво та господарство&quot;?. Кількість відповідей: 6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Діаграма відповідей у Формах. Назва запитання: 5. Чи залучали Вас до участі у розробці освітньої програми «Міське будівництво та господарство&quot;?. Кількість відповідей: 6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7F739F" wp14:editId="16474DE7">
            <wp:extent cx="6120765" cy="2776220"/>
            <wp:effectExtent l="0" t="0" r="0" b="5080"/>
            <wp:docPr id="99084522" name="Рисунок 7" descr="Діаграма відповідей у Формах. Назва запитання: 6. Чи враховані Ваші пропозиції щодо вдосконалення освітньої програми «Міське будівництво та господарство&quot;?. Кількість відповідей: 6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Діаграма відповідей у Формах. Назва запитання: 6. Чи враховані Ваші пропозиції щодо вдосконалення освітньої програми «Міське будівництво та господарство&quot;?. Кількість відповідей: 6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B8F335" wp14:editId="3BFDE502">
            <wp:extent cx="6120765" cy="2776220"/>
            <wp:effectExtent l="0" t="0" r="0" b="5080"/>
            <wp:docPr id="743708325" name="Рисунок 8" descr="Діаграма відповідей у Формах. Назва запитання: 7. Чи, на Вашу думку, є потреба на регіональному ринку праці у фахівцях спеціальності &quot;Будівництво та цивільна інженерія&quot;?. Кількість відповідей: 6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Діаграма відповідей у Формах. Назва запитання: 7. Чи, на Вашу думку, є потреба на регіональному ринку праці у фахівцях спеціальності &quot;Будівництво та цивільна інженерія&quot;?. Кількість відповідей: 6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94B4F3" wp14:editId="1FD7FC7C">
            <wp:extent cx="6120765" cy="2776220"/>
            <wp:effectExtent l="0" t="0" r="0" b="5080"/>
            <wp:docPr id="1325062272" name="Рисунок 9" descr="Діаграма відповідей у Формах. Назва запитання: 8. Чи надаєте Ви можливість покращувати практичну підготовку фахівців використанням Вашої бази, зокрема проходженням навчальних і виробничих практик, тощо?. Кількість відповідей: 6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Діаграма відповідей у Формах. Назва запитання: 8. Чи надаєте Ви можливість покращувати практичну підготовку фахівців використанням Вашої бази, зокрема проходженням навчальних і виробничих практик, тощо?. Кількість відповідей: 6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C784AA" wp14:editId="425A5E14">
            <wp:extent cx="6120765" cy="2776220"/>
            <wp:effectExtent l="0" t="0" r="0" b="5080"/>
            <wp:docPr id="378525369" name="Рисунок 10" descr="Діаграма відповідей у Формах. Назва запитання: 9. Чи достатньо залучаються роботодавці та провідні практики до забезпечення освітнього процесу підготовки фахівців інженерів-будівельників?. Кількість відповідей: 6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Діаграма відповідей у Формах. Назва запитання: 9. Чи достатньо залучаються роботодавці та провідні практики до забезпечення освітнього процесу підготовки фахівців інженерів-будівельників?. Кількість відповідей: 6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D820DA" wp14:editId="3314DC76">
            <wp:extent cx="6120765" cy="2776220"/>
            <wp:effectExtent l="0" t="0" r="0" b="5080"/>
            <wp:docPr id="1154576165" name="Рисунок 11" descr="Діаграма відповідей у Формах. Назва запитання: 10. Чи працюють у керованих Вами організаціях випускники спеціальності &quot;Будівництво та цивільна інженерія&quot;?. Кількість відповідей: 6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Діаграма відповідей у Формах. Назва запитання: 10. Чи працюють у керованих Вами організаціях випускники спеціальності &quot;Будівництво та цивільна інженерія&quot;?. Кількість відповідей: 6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4249A6" wp14:editId="420E2100">
            <wp:extent cx="6120765" cy="2776220"/>
            <wp:effectExtent l="0" t="0" r="0" b="5080"/>
            <wp:docPr id="720141520" name="Рисунок 12" descr="Діаграма відповідей у Формах. Назва запитання: 11. Чи забезпечує випускова кафедра фахівців інженерів-будівельників освітою, достатньою для професійної діяльності у Вашій сфері?. Кількість відповідей: 6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Діаграма відповідей у Формах. Назва запитання: 11. Чи забезпечує випускова кафедра фахівців інженерів-будівельників освітою, достатньою для професійної діяльності у Вашій сфері?. Кількість відповідей: 6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8E3EFE" wp14:editId="0AD5AB02">
            <wp:extent cx="6120765" cy="2776220"/>
            <wp:effectExtent l="0" t="0" r="0" b="5080"/>
            <wp:docPr id="814212200" name="Рисунок 13" descr="Діаграма відповідей у Формах. Назва запитання: 12. Чи є перспектива працевлаштування випускників спеціальності &quot;Будівництво та цивільна інженерія&quot; освітньої програми «Міське будівництво та господарство». Кількість відповідей: 6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Діаграма відповідей у Формах. Назва запитання: 12. Чи є перспектива працевлаштування випускників спеціальності &quot;Будівництво та цивільна інженерія&quot; освітньої програми «Міське будівництво та господарство». Кількість відповідей: 6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CD1E5B" wp14:editId="10759B5B">
            <wp:extent cx="6120765" cy="2776220"/>
            <wp:effectExtent l="0" t="0" r="0" b="5080"/>
            <wp:docPr id="1246929018" name="Рисунок 14" descr="Діаграма відповідей у Формах. Назва запитання: 13. Чи випускова кафедра, яка готує інженерів-будівельників, достатньо активно співпрацює з професійною спільнотою та роботодавцями?. Кількість відповідей: 6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Діаграма відповідей у Формах. Назва запитання: 13. Чи випускова кафедра, яка готує інженерів-будівельників, достатньо активно співпрацює з професійною спільнотою та роботодавцями?. Кількість відповідей: 6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690F02" wp14:editId="59439345">
            <wp:extent cx="6120765" cy="2776220"/>
            <wp:effectExtent l="0" t="0" r="0" b="5080"/>
            <wp:docPr id="901899742" name="Рисунок 15" descr="Діаграма відповідей у Формах. Назва запитання: 14. Чи відображає освітня програма, на Вашу думку, актуальні тенденції та виклики галузі (наприклад, інклюзивність міського простору, енергоефективність, використання сучасного ПЗ для проєктування)?. Кількість відповідей: 6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Діаграма відповідей у Формах. Назва запитання: 14. Чи відображає освітня програма, на Вашу думку, актуальні тенденції та виклики галузі (наприклад, інклюзивність міського простору, енергоефективність, використання сучасного ПЗ для проєктування)?. Кількість відповідей: 6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E67057" wp14:editId="36864CF8">
            <wp:extent cx="6120765" cy="2776220"/>
            <wp:effectExtent l="0" t="0" r="0" b="5080"/>
            <wp:docPr id="434959998" name="Рисунок 16" descr="Діаграма відповідей у Формах. Назва запитання: 15. Чи демонструють здобувачі освіти та випускники нашої кафедри належний рівень професійної етики та відповідальності під час проходження практики або роботи?. Кількість відповідей: 6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Діаграма відповідей у Формах. Назва запитання: 15. Чи демонструють здобувачі освіти та випускники нашої кафедри належний рівень професійної етики та відповідальності під час проходження практики або роботи?. Кількість відповідей: 6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E15775" wp14:editId="5A602C09">
            <wp:extent cx="6120765" cy="2776220"/>
            <wp:effectExtent l="0" t="0" r="0" b="5080"/>
            <wp:docPr id="1402161731" name="Рисунок 17" descr="Діаграма відповідей у Формах. Назва запитання: 16.  Чи володіють студенти та випускники ОП достатнім рівнем «м'яких навичок» (комунікабельність, здатність працювати в команді, швидка адаптація) для успішного старту кар'єри?. Кількість відповідей: 6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Діаграма відповідей у Формах. Назва запитання: 16.  Чи володіють студенти та випускники ОП достатнім рівнем «м'яких навичок» (комунікабельність, здатність працювати в команді, швидка адаптація) для успішного старту кар'єри?. Кількість відповідей: 6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90953A" wp14:editId="1CA3FE51">
            <wp:extent cx="6120765" cy="2776220"/>
            <wp:effectExtent l="0" t="0" r="0" b="5080"/>
            <wp:docPr id="1249525822" name="Рисунок 18" descr="Діаграма відповідей у Формах. Назва запитання: 17.  Чи володіють студенти та випускники ОП достатнім рівнем «м'яких навичок» (комунікабельність, здатність працювати в команді, швидка адаптація) для успішного старту кар'єри?. Кількість відповідей: 6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Діаграма відповідей у Формах. Назва запитання: 17.  Чи володіють студенти та випускники ОП достатнім рівнем «м'яких навичок» (комунікабельність, здатність працювати в команді, швидка адаптація) для успішного старту кар'єри?. Кількість відповідей: 6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23FB82" wp14:editId="016F0F20">
            <wp:extent cx="6120765" cy="2776220"/>
            <wp:effectExtent l="0" t="0" r="0" b="5080"/>
            <wp:docPr id="942031981" name="Рисунок 19" descr="Діаграма відповідей у Формах. Назва запитання: 18.  Чи задоволені Ви якістю, відкритістю та оперативністю комунікації з представниками кафедри щодо питань співпраці?. Кількість відповідей: 6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Діаграма відповідей у Формах. Назва запитання: 18.  Чи задоволені Ви якістю, відкритістю та оперативністю комунікації з представниками кафедри щодо питань співпраці?. Кількість відповідей: 6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5506A5" wp14:editId="4CD423D2">
            <wp:extent cx="6120765" cy="2776220"/>
            <wp:effectExtent l="0" t="0" r="0" b="5080"/>
            <wp:docPr id="1977431110" name="Рисунок 20" descr="Діаграма відповідей у Формах. Назва запитання: 19.  Чи готові Ви або провідні фахівці Вашої організації виступати в ролі експертів для оцінювання курсових/кваліфікаційних робіт студентів нашої спеціальності?. Кількість відповідей: 6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Діаграма відповідей у Формах. Назва запитання: 19.  Чи готові Ви або провідні фахівці Вашої організації виступати в ролі експертів для оцінювання курсових/кваліфікаційних робіт студентів нашої спеціальності?. Кількість відповідей: 6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03BAE" w:rsidRPr="00703BA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B8F"/>
    <w:rsid w:val="00061F24"/>
    <w:rsid w:val="001B6B8F"/>
    <w:rsid w:val="0070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3C76E"/>
  <w15:chartTrackingRefBased/>
  <w15:docId w15:val="{285CDD9F-233D-4D08-9885-FBD32CD8A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6B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6B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6B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6B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6B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6B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6B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6B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6B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6B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B6B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B6B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B6B8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B6B8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B6B8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B6B8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B6B8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B6B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B6B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1B6B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6B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1B6B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B6B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1B6B8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B6B8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B6B8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B6B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1B6B8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B6B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20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UZHNU</cp:lastModifiedBy>
  <cp:revision>3</cp:revision>
  <dcterms:created xsi:type="dcterms:W3CDTF">2026-09-08T06:41:00Z</dcterms:created>
  <dcterms:modified xsi:type="dcterms:W3CDTF">2026-09-08T06:44:00Z</dcterms:modified>
</cp:coreProperties>
</file>