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C04EAA" w:rsidRDefault="00AF0B31" w:rsidP="00BE06A5">
      <w:pPr>
        <w:ind w:left="0" w:firstLine="0"/>
        <w:jc w:val="center"/>
        <w:rPr>
          <w:b/>
          <w:bCs/>
          <w:color w:val="auto"/>
          <w:sz w:val="24"/>
          <w:szCs w:val="24"/>
          <w:lang w:val="ru-RU"/>
        </w:rPr>
      </w:pPr>
      <w:r w:rsidRPr="001C3142">
        <w:rPr>
          <w:b/>
          <w:bCs/>
          <w:sz w:val="24"/>
          <w:szCs w:val="24"/>
          <w:lang w:val="ru-RU"/>
        </w:rPr>
        <w:t xml:space="preserve">НАЗВА СТАНЦІЇ – «ХІРУРГІЧНА </w:t>
      </w:r>
      <w:r w:rsidRPr="00C04EAA">
        <w:rPr>
          <w:b/>
          <w:bCs/>
          <w:color w:val="auto"/>
          <w:sz w:val="24"/>
          <w:szCs w:val="24"/>
          <w:lang w:val="ru-RU"/>
        </w:rPr>
        <w:t>СТОМАТОЛОГІЯ – 2»</w:t>
      </w:r>
    </w:p>
    <w:p w14:paraId="5A89A737" w14:textId="69460142" w:rsidR="00AF0B31" w:rsidRPr="00C04EAA" w:rsidRDefault="00AF0B31" w:rsidP="00BE06A5">
      <w:pPr>
        <w:ind w:left="0" w:firstLine="0"/>
        <w:jc w:val="center"/>
        <w:rPr>
          <w:b/>
          <w:bCs/>
          <w:color w:val="auto"/>
          <w:sz w:val="24"/>
          <w:szCs w:val="24"/>
        </w:rPr>
      </w:pPr>
      <w:r w:rsidRPr="00C04EAA">
        <w:rPr>
          <w:b/>
          <w:bCs/>
          <w:color w:val="auto"/>
          <w:sz w:val="24"/>
          <w:szCs w:val="24"/>
          <w:lang w:val="ru-RU"/>
        </w:rPr>
        <w:t xml:space="preserve">КЛІНІЧНИЙ СЦЕНАРІЙ </w:t>
      </w:r>
      <w:r w:rsidR="00C04EAA" w:rsidRPr="00C04EAA">
        <w:rPr>
          <w:b/>
          <w:bCs/>
          <w:color w:val="auto"/>
          <w:sz w:val="24"/>
          <w:szCs w:val="24"/>
          <w:lang w:val="ru-RU"/>
        </w:rPr>
        <w:t>66</w:t>
      </w:r>
      <w:r w:rsidRPr="00C04EAA">
        <w:rPr>
          <w:b/>
          <w:bCs/>
          <w:color w:val="auto"/>
          <w:sz w:val="24"/>
          <w:szCs w:val="24"/>
        </w:rPr>
        <w:t>26</w:t>
      </w:r>
    </w:p>
    <w:p w14:paraId="6DE0DC98" w14:textId="6AA10015" w:rsidR="00AF0B31" w:rsidRPr="00C04EAA" w:rsidRDefault="00AF0B31" w:rsidP="00BE06A5">
      <w:pPr>
        <w:ind w:left="0" w:firstLine="0"/>
        <w:jc w:val="center"/>
        <w:rPr>
          <w:b/>
          <w:bCs/>
          <w:color w:val="auto"/>
          <w:sz w:val="24"/>
          <w:szCs w:val="24"/>
        </w:rPr>
      </w:pPr>
      <w:r w:rsidRPr="00C04EAA">
        <w:rPr>
          <w:b/>
          <w:bCs/>
          <w:color w:val="auto"/>
          <w:sz w:val="24"/>
          <w:szCs w:val="24"/>
        </w:rPr>
        <w:t>"</w:t>
      </w:r>
      <w:proofErr w:type="spellStart"/>
      <w:r w:rsidR="00C04EAA" w:rsidRPr="00C04EAA">
        <w:rPr>
          <w:b/>
          <w:bCs/>
          <w:color w:val="auto"/>
          <w:sz w:val="24"/>
          <w:szCs w:val="24"/>
        </w:rPr>
        <w:t>Піогенна</w:t>
      </w:r>
      <w:proofErr w:type="spellEnd"/>
      <w:r w:rsidR="00C04EAA" w:rsidRPr="00C04EAA">
        <w:rPr>
          <w:b/>
          <w:bCs/>
          <w:color w:val="auto"/>
          <w:sz w:val="24"/>
          <w:szCs w:val="24"/>
        </w:rPr>
        <w:t xml:space="preserve"> гранульома лівого кута рота</w:t>
      </w:r>
      <w:r w:rsidRPr="00C04EAA">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690A082B" w:rsidR="0071057A" w:rsidRPr="00C04EAA" w:rsidRDefault="00C04EAA">
      <w:pPr>
        <w:spacing w:after="30" w:line="259" w:lineRule="auto"/>
        <w:ind w:left="0" w:firstLine="0"/>
        <w:jc w:val="left"/>
        <w:rPr>
          <w:sz w:val="24"/>
          <w:szCs w:val="24"/>
        </w:rPr>
      </w:pPr>
      <w:proofErr w:type="spellStart"/>
      <w:r w:rsidRPr="00C04EAA">
        <w:rPr>
          <w:sz w:val="24"/>
          <w:szCs w:val="24"/>
        </w:rPr>
        <w:t>Піогенна</w:t>
      </w:r>
      <w:proofErr w:type="spellEnd"/>
      <w:r w:rsidRPr="00C04EAA">
        <w:rPr>
          <w:sz w:val="24"/>
          <w:szCs w:val="24"/>
        </w:rPr>
        <w:t xml:space="preserve"> гранульома лівого кута рота</w:t>
      </w: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53E4FCB1" w14:textId="77777777" w:rsidR="00C04EAA" w:rsidRDefault="00C04EAA" w:rsidP="00C04EAA">
      <w:pPr>
        <w:ind w:firstLine="720"/>
        <w:rPr>
          <w:sz w:val="24"/>
          <w:szCs w:val="24"/>
        </w:rPr>
      </w:pPr>
      <w:r>
        <w:rPr>
          <w:sz w:val="24"/>
          <w:szCs w:val="24"/>
        </w:rPr>
        <w:t>Пацієнтка Н., 26 р.</w:t>
      </w:r>
    </w:p>
    <w:p w14:paraId="12BEFA75" w14:textId="77777777" w:rsidR="00C04EAA" w:rsidRPr="0096175D" w:rsidRDefault="00C04EAA" w:rsidP="00C04EAA">
      <w:pPr>
        <w:ind w:firstLine="720"/>
        <w:rPr>
          <w:b/>
          <w:bCs/>
          <w:sz w:val="24"/>
          <w:szCs w:val="24"/>
        </w:rPr>
      </w:pPr>
      <w:r w:rsidRPr="0096175D">
        <w:rPr>
          <w:b/>
          <w:bCs/>
          <w:sz w:val="24"/>
          <w:szCs w:val="24"/>
        </w:rPr>
        <w:t>Скарги</w:t>
      </w:r>
    </w:p>
    <w:p w14:paraId="439B110D" w14:textId="77777777" w:rsidR="00C04EAA" w:rsidRDefault="00C04EAA" w:rsidP="00C04EAA">
      <w:pPr>
        <w:ind w:firstLine="720"/>
        <w:rPr>
          <w:sz w:val="24"/>
          <w:szCs w:val="24"/>
        </w:rPr>
      </w:pPr>
      <w:r w:rsidRPr="0096175D">
        <w:rPr>
          <w:sz w:val="24"/>
          <w:szCs w:val="24"/>
        </w:rPr>
        <w:t xml:space="preserve">До лікаря-стоматолога звернулася пацієнтка 26 років зі скаргами на новоутворення в ділянці лівого кута рота, яке з’явилося приблизно </w:t>
      </w:r>
      <w:r>
        <w:rPr>
          <w:sz w:val="24"/>
          <w:szCs w:val="24"/>
        </w:rPr>
        <w:t xml:space="preserve">4 </w:t>
      </w:r>
      <w:r w:rsidRPr="0096175D">
        <w:rPr>
          <w:sz w:val="24"/>
          <w:szCs w:val="24"/>
        </w:rPr>
        <w:t xml:space="preserve">тижні тому і швидко збільшилося в розмірах. </w:t>
      </w:r>
    </w:p>
    <w:p w14:paraId="2EEA028E" w14:textId="77777777" w:rsidR="00C04EAA" w:rsidRPr="0096175D" w:rsidRDefault="00C04EAA" w:rsidP="00C04EAA">
      <w:pPr>
        <w:ind w:firstLine="720"/>
        <w:rPr>
          <w:b/>
          <w:bCs/>
          <w:sz w:val="24"/>
          <w:szCs w:val="24"/>
        </w:rPr>
      </w:pPr>
      <w:r w:rsidRPr="0096175D">
        <w:rPr>
          <w:b/>
          <w:bCs/>
          <w:sz w:val="24"/>
          <w:szCs w:val="24"/>
        </w:rPr>
        <w:t>Анамнез захворювання</w:t>
      </w:r>
    </w:p>
    <w:p w14:paraId="6270CB77" w14:textId="77777777" w:rsidR="00C04EAA" w:rsidRPr="0096175D" w:rsidRDefault="00C04EAA" w:rsidP="00C04EAA">
      <w:pPr>
        <w:ind w:firstLine="720"/>
        <w:rPr>
          <w:sz w:val="24"/>
          <w:szCs w:val="24"/>
        </w:rPr>
      </w:pPr>
      <w:r w:rsidRPr="0096175D">
        <w:rPr>
          <w:sz w:val="24"/>
          <w:szCs w:val="24"/>
        </w:rPr>
        <w:t xml:space="preserve">Пацієнтка зазначає, що спочатку це була маленька червона “крапка”, однак згодом вона перетворилася на м’який вузлик, який легко травмується під час витирання серветкою, розмови або прийому їжі. Після незначного дотику утворення часто кровоточить, іноді на його поверхні формується кірочка. Вираженого болю немає, але пацієнтка відчуває дискомфорт, печіння та занепокоєння через постійне </w:t>
      </w:r>
      <w:proofErr w:type="spellStart"/>
      <w:r w:rsidRPr="0096175D">
        <w:rPr>
          <w:sz w:val="24"/>
          <w:szCs w:val="24"/>
        </w:rPr>
        <w:t>підкровлювання</w:t>
      </w:r>
      <w:proofErr w:type="spellEnd"/>
      <w:r w:rsidRPr="0096175D">
        <w:rPr>
          <w:sz w:val="24"/>
          <w:szCs w:val="24"/>
        </w:rPr>
        <w:t xml:space="preserve">. З анамнезу вдається з’ясувати, що за кілька днів до появи утворення в куті рота виникла тріщина, </w:t>
      </w:r>
      <w:r>
        <w:rPr>
          <w:sz w:val="24"/>
          <w:szCs w:val="24"/>
        </w:rPr>
        <w:t>внаслідок травми</w:t>
      </w:r>
      <w:r w:rsidRPr="0096175D">
        <w:rPr>
          <w:sz w:val="24"/>
          <w:szCs w:val="24"/>
        </w:rPr>
        <w:t xml:space="preserve">. </w:t>
      </w:r>
    </w:p>
    <w:p w14:paraId="1C3A71D2" w14:textId="77777777" w:rsidR="00C04EAA" w:rsidRPr="0096175D" w:rsidRDefault="00C04EAA" w:rsidP="00C04EAA">
      <w:pPr>
        <w:ind w:firstLine="720"/>
        <w:rPr>
          <w:b/>
          <w:bCs/>
          <w:sz w:val="24"/>
          <w:szCs w:val="24"/>
        </w:rPr>
      </w:pPr>
      <w:r w:rsidRPr="0096175D">
        <w:rPr>
          <w:b/>
          <w:bCs/>
          <w:sz w:val="24"/>
          <w:szCs w:val="24"/>
        </w:rPr>
        <w:t>Анамнез життя</w:t>
      </w:r>
    </w:p>
    <w:p w14:paraId="092D33C0" w14:textId="77777777" w:rsidR="00C04EAA" w:rsidRDefault="00C04EAA" w:rsidP="00C04EAA">
      <w:pPr>
        <w:ind w:firstLine="720"/>
        <w:rPr>
          <w:sz w:val="24"/>
          <w:szCs w:val="24"/>
        </w:rPr>
      </w:pPr>
      <w:r w:rsidRPr="0096175D">
        <w:rPr>
          <w:sz w:val="24"/>
          <w:szCs w:val="24"/>
        </w:rPr>
        <w:t xml:space="preserve">Під час збору анамнезу встановлено, що пацієнтка </w:t>
      </w:r>
      <w:proofErr w:type="spellStart"/>
      <w:r w:rsidRPr="0096175D">
        <w:rPr>
          <w:sz w:val="24"/>
          <w:szCs w:val="24"/>
        </w:rPr>
        <w:t>соматично</w:t>
      </w:r>
      <w:proofErr w:type="spellEnd"/>
      <w:r w:rsidRPr="0096175D">
        <w:rPr>
          <w:sz w:val="24"/>
          <w:szCs w:val="24"/>
        </w:rPr>
        <w:t xml:space="preserve"> практично здорова, постійних лікарських засобів не приймає, алергічний анамнез не обтяжений. </w:t>
      </w:r>
    </w:p>
    <w:p w14:paraId="2626F18B" w14:textId="77777777" w:rsidR="00C04EAA" w:rsidRDefault="00C04EAA" w:rsidP="00C04EAA">
      <w:pPr>
        <w:ind w:firstLine="720"/>
        <w:rPr>
          <w:sz w:val="24"/>
          <w:szCs w:val="24"/>
        </w:rPr>
      </w:pPr>
      <w:r w:rsidRPr="0096175D">
        <w:rPr>
          <w:b/>
          <w:bCs/>
          <w:sz w:val="24"/>
          <w:szCs w:val="24"/>
        </w:rPr>
        <w:t>Загальний стан</w:t>
      </w:r>
      <w:r>
        <w:rPr>
          <w:sz w:val="24"/>
          <w:szCs w:val="24"/>
        </w:rPr>
        <w:t xml:space="preserve"> – не порушений</w:t>
      </w:r>
    </w:p>
    <w:p w14:paraId="3F0D1C17" w14:textId="77777777" w:rsidR="00C04EAA" w:rsidRPr="00AF420D" w:rsidRDefault="00C04EAA" w:rsidP="00C04EAA">
      <w:pPr>
        <w:ind w:firstLine="720"/>
        <w:rPr>
          <w:b/>
          <w:bCs/>
          <w:sz w:val="24"/>
          <w:szCs w:val="24"/>
        </w:rPr>
      </w:pPr>
      <w:r w:rsidRPr="00AF420D">
        <w:rPr>
          <w:b/>
          <w:bCs/>
          <w:sz w:val="24"/>
          <w:szCs w:val="24"/>
        </w:rPr>
        <w:t>Об’єктивне дослідження місцево</w:t>
      </w:r>
    </w:p>
    <w:p w14:paraId="74FB79D7" w14:textId="77777777" w:rsidR="00C04EAA" w:rsidRDefault="00C04EAA" w:rsidP="00C04EAA">
      <w:pPr>
        <w:ind w:firstLine="720"/>
        <w:rPr>
          <w:sz w:val="24"/>
          <w:szCs w:val="24"/>
        </w:rPr>
      </w:pPr>
      <w:r w:rsidRPr="0096175D">
        <w:rPr>
          <w:sz w:val="24"/>
          <w:szCs w:val="24"/>
        </w:rPr>
        <w:t xml:space="preserve">Під час зовнішнього огляду в ділянці лівого кута рота визначається м’яке </w:t>
      </w:r>
      <w:proofErr w:type="spellStart"/>
      <w:r w:rsidRPr="0096175D">
        <w:rPr>
          <w:sz w:val="24"/>
          <w:szCs w:val="24"/>
        </w:rPr>
        <w:t>екзофітне</w:t>
      </w:r>
      <w:proofErr w:type="spellEnd"/>
      <w:r w:rsidRPr="0096175D">
        <w:rPr>
          <w:sz w:val="24"/>
          <w:szCs w:val="24"/>
        </w:rPr>
        <w:t xml:space="preserve"> утворення яскраво-червоного кольору розміром близько 0,8 см, на широкій основі. Поверхня блискуча, місцями </w:t>
      </w:r>
      <w:proofErr w:type="spellStart"/>
      <w:r w:rsidRPr="0096175D">
        <w:rPr>
          <w:sz w:val="24"/>
          <w:szCs w:val="24"/>
        </w:rPr>
        <w:t>ерозована</w:t>
      </w:r>
      <w:proofErr w:type="spellEnd"/>
      <w:r w:rsidRPr="0096175D">
        <w:rPr>
          <w:sz w:val="24"/>
          <w:szCs w:val="24"/>
        </w:rPr>
        <w:t xml:space="preserve">, при дотику легко кровоточить. Навколо </w:t>
      </w:r>
      <w:r>
        <w:rPr>
          <w:sz w:val="24"/>
          <w:szCs w:val="24"/>
        </w:rPr>
        <w:t>наявний</w:t>
      </w:r>
      <w:r w:rsidRPr="0096175D">
        <w:rPr>
          <w:sz w:val="24"/>
          <w:szCs w:val="24"/>
        </w:rPr>
        <w:t xml:space="preserve"> вузький обідок </w:t>
      </w:r>
      <w:r>
        <w:rPr>
          <w:sz w:val="24"/>
          <w:szCs w:val="24"/>
        </w:rPr>
        <w:t xml:space="preserve">мацерації </w:t>
      </w:r>
      <w:r w:rsidRPr="0096175D">
        <w:rPr>
          <w:sz w:val="24"/>
          <w:szCs w:val="24"/>
        </w:rPr>
        <w:t xml:space="preserve">епітелію. Інфільтрація навколишніх тканин мінімальна. </w:t>
      </w:r>
      <w:proofErr w:type="spellStart"/>
      <w:r w:rsidRPr="0096175D">
        <w:rPr>
          <w:sz w:val="24"/>
          <w:szCs w:val="24"/>
        </w:rPr>
        <w:t>Регіонарні</w:t>
      </w:r>
      <w:proofErr w:type="spellEnd"/>
      <w:r w:rsidRPr="0096175D">
        <w:rPr>
          <w:sz w:val="24"/>
          <w:szCs w:val="24"/>
        </w:rPr>
        <w:t xml:space="preserve"> лімфатичні вузли не збільшені. </w:t>
      </w:r>
    </w:p>
    <w:p w14:paraId="6E7E24FD" w14:textId="77777777" w:rsidR="00C04EAA" w:rsidRPr="0096175D" w:rsidRDefault="00C04EAA" w:rsidP="00C04EAA">
      <w:pPr>
        <w:ind w:firstLine="720"/>
        <w:rPr>
          <w:sz w:val="24"/>
          <w:szCs w:val="24"/>
        </w:rPr>
      </w:pPr>
      <w:r>
        <w:rPr>
          <w:sz w:val="24"/>
          <w:szCs w:val="24"/>
        </w:rPr>
        <w:t xml:space="preserve">Порожнина рота </w:t>
      </w:r>
      <w:proofErr w:type="spellStart"/>
      <w:r>
        <w:rPr>
          <w:sz w:val="24"/>
          <w:szCs w:val="24"/>
        </w:rPr>
        <w:t>санована</w:t>
      </w:r>
      <w:proofErr w:type="spellEnd"/>
      <w:r>
        <w:rPr>
          <w:sz w:val="24"/>
          <w:szCs w:val="24"/>
        </w:rPr>
        <w:t xml:space="preserve">, обмеження відкривання немає. Інші зони слизової оболонки без видимих патологічних змін </w:t>
      </w:r>
    </w:p>
    <w:p w14:paraId="785DEFB9" w14:textId="77777777" w:rsidR="00C04EAA" w:rsidRPr="006B61E5" w:rsidRDefault="00C04EAA" w:rsidP="00C04EAA">
      <w:pPr>
        <w:ind w:firstLine="360"/>
        <w:rPr>
          <w:b/>
          <w:bCs/>
          <w:sz w:val="24"/>
          <w:szCs w:val="24"/>
        </w:rPr>
      </w:pPr>
      <w:r w:rsidRPr="006B61E5">
        <w:rPr>
          <w:b/>
          <w:bCs/>
          <w:sz w:val="24"/>
          <w:szCs w:val="24"/>
        </w:rPr>
        <w:t>Завдання</w:t>
      </w:r>
    </w:p>
    <w:p w14:paraId="46C2891D" w14:textId="77777777" w:rsidR="00C04EAA" w:rsidRPr="006B61E5" w:rsidRDefault="00C04EAA" w:rsidP="00C04EAA">
      <w:pPr>
        <w:numPr>
          <w:ilvl w:val="0"/>
          <w:numId w:val="27"/>
        </w:numPr>
        <w:spacing w:after="0" w:line="259" w:lineRule="auto"/>
        <w:jc w:val="left"/>
        <w:rPr>
          <w:sz w:val="24"/>
          <w:szCs w:val="24"/>
        </w:rPr>
      </w:pPr>
      <w:proofErr w:type="spellStart"/>
      <w:r w:rsidRPr="006B61E5">
        <w:rPr>
          <w:sz w:val="24"/>
          <w:szCs w:val="24"/>
        </w:rPr>
        <w:t>Поставте</w:t>
      </w:r>
      <w:proofErr w:type="spellEnd"/>
      <w:r w:rsidRPr="006B61E5">
        <w:rPr>
          <w:sz w:val="24"/>
          <w:szCs w:val="24"/>
        </w:rPr>
        <w:t xml:space="preserve"> попередній клінічний діагноз. </w:t>
      </w:r>
    </w:p>
    <w:p w14:paraId="3012EF95" w14:textId="77777777" w:rsidR="00C04EAA" w:rsidRPr="006B61E5" w:rsidRDefault="00C04EAA" w:rsidP="00C04EAA">
      <w:pPr>
        <w:numPr>
          <w:ilvl w:val="0"/>
          <w:numId w:val="27"/>
        </w:numPr>
        <w:spacing w:after="0" w:line="259" w:lineRule="auto"/>
        <w:jc w:val="left"/>
        <w:rPr>
          <w:sz w:val="24"/>
          <w:szCs w:val="24"/>
        </w:rPr>
      </w:pPr>
      <w:r w:rsidRPr="006B61E5">
        <w:rPr>
          <w:sz w:val="24"/>
          <w:szCs w:val="24"/>
        </w:rPr>
        <w:t xml:space="preserve">Обґрунтуйте його. </w:t>
      </w:r>
    </w:p>
    <w:p w14:paraId="617DFCFF" w14:textId="77777777" w:rsidR="00C04EAA" w:rsidRPr="006B61E5" w:rsidRDefault="00C04EAA" w:rsidP="00C04EAA">
      <w:pPr>
        <w:numPr>
          <w:ilvl w:val="0"/>
          <w:numId w:val="27"/>
        </w:numPr>
        <w:spacing w:after="0" w:line="259" w:lineRule="auto"/>
        <w:jc w:val="left"/>
        <w:rPr>
          <w:sz w:val="24"/>
          <w:szCs w:val="24"/>
        </w:rPr>
      </w:pPr>
      <w:r w:rsidRPr="006B61E5">
        <w:rPr>
          <w:sz w:val="24"/>
          <w:szCs w:val="24"/>
        </w:rPr>
        <w:t xml:space="preserve">Проведіть диференційну діагностику. </w:t>
      </w:r>
    </w:p>
    <w:p w14:paraId="395FA29F" w14:textId="77777777" w:rsidR="00C04EAA" w:rsidRPr="006B61E5" w:rsidRDefault="00C04EAA" w:rsidP="00C04EAA">
      <w:pPr>
        <w:numPr>
          <w:ilvl w:val="0"/>
          <w:numId w:val="27"/>
        </w:numPr>
        <w:spacing w:after="0" w:line="259" w:lineRule="auto"/>
        <w:jc w:val="left"/>
        <w:rPr>
          <w:sz w:val="24"/>
          <w:szCs w:val="24"/>
        </w:rPr>
      </w:pPr>
      <w:r w:rsidRPr="006B61E5">
        <w:rPr>
          <w:sz w:val="24"/>
          <w:szCs w:val="24"/>
        </w:rPr>
        <w:t xml:space="preserve">Визначте, які додаткові обстеження доцільні. </w:t>
      </w:r>
    </w:p>
    <w:p w14:paraId="7003D503" w14:textId="24EE7B64" w:rsidR="00907139" w:rsidRPr="00C04EAA" w:rsidRDefault="00C04EAA" w:rsidP="00C04EAA">
      <w:pPr>
        <w:pStyle w:val="a3"/>
        <w:numPr>
          <w:ilvl w:val="0"/>
          <w:numId w:val="27"/>
        </w:numPr>
        <w:spacing w:after="13" w:line="271" w:lineRule="auto"/>
        <w:rPr>
          <w:sz w:val="24"/>
          <w:szCs w:val="24"/>
        </w:rPr>
      </w:pPr>
      <w:r w:rsidRPr="00C04EAA">
        <w:rPr>
          <w:sz w:val="24"/>
          <w:szCs w:val="24"/>
        </w:rPr>
        <w:t xml:space="preserve">Складіть план лікування. </w:t>
      </w:r>
    </w:p>
    <w:p w14:paraId="0372F25F" w14:textId="77777777" w:rsidR="00C04EAA" w:rsidRDefault="00C04EAA" w:rsidP="00C04EAA">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lastRenderedPageBreak/>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436" w:type="dxa"/>
        <w:tblInd w:w="57" w:type="dxa"/>
        <w:tblLayout w:type="fixed"/>
        <w:tblCellMar>
          <w:left w:w="0" w:type="dxa"/>
          <w:right w:w="0" w:type="dxa"/>
        </w:tblCellMar>
        <w:tblLook w:val="0000" w:firstRow="0" w:lastRow="0" w:firstColumn="0" w:lastColumn="0" w:noHBand="0" w:noVBand="0"/>
      </w:tblPr>
      <w:tblGrid>
        <w:gridCol w:w="926"/>
        <w:gridCol w:w="3265"/>
        <w:gridCol w:w="5245"/>
      </w:tblGrid>
      <w:tr w:rsidR="00C04EAA" w:rsidRPr="00917B92" w14:paraId="570833F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174567" w14:textId="77777777" w:rsidR="00C04EAA" w:rsidRPr="00917B92" w:rsidRDefault="00C04E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CE3E02" w14:textId="77777777" w:rsidR="00C04EAA" w:rsidRPr="00917B92" w:rsidRDefault="00C04EAA"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2DB867" w14:textId="77777777" w:rsidR="00C04EAA" w:rsidRPr="00226F7B" w:rsidRDefault="00C04EAA" w:rsidP="009E3D75">
            <w:pPr>
              <w:pStyle w:val="TableshapkaTABL"/>
              <w:rPr>
                <w:rFonts w:ascii="Times New Roman" w:hAnsi="Times New Roman" w:cs="Times New Roman"/>
                <w:w w:val="100"/>
                <w:sz w:val="24"/>
                <w:szCs w:val="24"/>
              </w:rPr>
            </w:pPr>
            <w:r w:rsidRPr="00226F7B">
              <w:rPr>
                <w:rFonts w:ascii="Times New Roman" w:hAnsi="Times New Roman" w:cs="Times New Roman"/>
                <w:bCs/>
                <w:sz w:val="24"/>
                <w:szCs w:val="24"/>
              </w:rPr>
              <w:t>Критерії контролю правильного виконання</w:t>
            </w:r>
          </w:p>
        </w:tc>
      </w:tr>
      <w:tr w:rsidR="00C04EAA" w:rsidRPr="00917B92" w14:paraId="65AE35C6"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0BF5250" w14:textId="77777777" w:rsidR="00C04EAA" w:rsidRPr="00917B92" w:rsidRDefault="00C04EAA" w:rsidP="009E3D75">
            <w:pPr>
              <w:pStyle w:val="a5"/>
              <w:spacing w:line="240" w:lineRule="auto"/>
              <w:textAlignment w:val="auto"/>
              <w:rPr>
                <w:color w:val="auto"/>
                <w:lang w:val="uk-UA"/>
              </w:rPr>
            </w:pPr>
            <w:r w:rsidRPr="00917B92">
              <w:rPr>
                <w:color w:val="auto"/>
                <w:lang w:val="uk-UA"/>
              </w:rPr>
              <w:t>1.</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C5CC5B" w14:textId="77777777" w:rsidR="00C04EAA" w:rsidRPr="00226F7B" w:rsidRDefault="00C04EAA"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D3DC4A8" w14:textId="77777777" w:rsidR="00C04EAA" w:rsidRPr="00226F7B" w:rsidRDefault="00C04EAA" w:rsidP="009E3D75">
            <w:pPr>
              <w:pStyle w:val="a5"/>
              <w:spacing w:line="240" w:lineRule="auto"/>
              <w:jc w:val="both"/>
              <w:textAlignment w:val="auto"/>
              <w:rPr>
                <w:color w:val="auto"/>
                <w:lang w:val="uk-UA"/>
              </w:rPr>
            </w:pPr>
            <w:r w:rsidRPr="00226F7B">
              <w:rPr>
                <w:rFonts w:eastAsia="Times New Roman"/>
                <w:lang w:val="uk-UA"/>
              </w:rPr>
              <w:t>Вітання. Збір скарг. Налагодження вербального контакту.</w:t>
            </w:r>
          </w:p>
        </w:tc>
      </w:tr>
      <w:tr w:rsidR="00C04EAA" w:rsidRPr="00917B92" w14:paraId="16982B3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51D77A" w14:textId="77777777" w:rsidR="00C04EAA" w:rsidRPr="00917B92" w:rsidRDefault="00C04EAA" w:rsidP="009E3D75">
            <w:pPr>
              <w:pStyle w:val="a5"/>
              <w:spacing w:line="240" w:lineRule="auto"/>
              <w:textAlignment w:val="auto"/>
              <w:rPr>
                <w:color w:val="auto"/>
                <w:lang w:val="uk-UA"/>
              </w:rPr>
            </w:pPr>
            <w:r w:rsidRPr="00917B92">
              <w:rPr>
                <w:color w:val="auto"/>
                <w:lang w:val="uk-UA"/>
              </w:rPr>
              <w:t>2.</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C44866" w14:textId="77777777" w:rsidR="00C04EAA" w:rsidRDefault="00C04EAA"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0A1A4C2C" w14:textId="77777777" w:rsidR="00C04EAA" w:rsidRPr="00917B92" w:rsidRDefault="00C04EAA"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E8E2AB"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 xml:space="preserve">Обставини захворювання. </w:t>
            </w:r>
          </w:p>
          <w:p w14:paraId="5A4C73D1"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 xml:space="preserve">До кого зверталися? </w:t>
            </w:r>
          </w:p>
          <w:p w14:paraId="4203ED85"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Які захворювання були?</w:t>
            </w:r>
          </w:p>
          <w:p w14:paraId="2BBBE3EE"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Хірургічні та терапевтичні втручання (за наявності)?</w:t>
            </w:r>
          </w:p>
          <w:p w14:paraId="6223E86B"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Алергологічний анамнез?</w:t>
            </w:r>
          </w:p>
        </w:tc>
      </w:tr>
      <w:tr w:rsidR="00C04EAA" w:rsidRPr="00917B92" w14:paraId="198814D8"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BF78E2" w14:textId="77777777" w:rsidR="00C04EAA" w:rsidRPr="00917B92" w:rsidRDefault="00C04EAA" w:rsidP="009E3D75">
            <w:pPr>
              <w:pStyle w:val="a5"/>
              <w:spacing w:line="240" w:lineRule="auto"/>
              <w:textAlignment w:val="auto"/>
              <w:rPr>
                <w:color w:val="auto"/>
                <w:lang w:val="uk-UA"/>
              </w:rPr>
            </w:pPr>
            <w:r w:rsidRPr="00917B92">
              <w:rPr>
                <w:color w:val="auto"/>
                <w:lang w:val="uk-UA"/>
              </w:rPr>
              <w:t>3.</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8D5901" w14:textId="77777777" w:rsidR="00C04EAA" w:rsidRDefault="00C04EAA"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7B9C7292" w14:textId="77777777" w:rsidR="00C04EAA" w:rsidRPr="00917B92" w:rsidRDefault="00C04EAA"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E44ADE"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На що звертають увагу?</w:t>
            </w:r>
          </w:p>
          <w:p w14:paraId="4018FBFE"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Які інструменти та методики клінічного обстеження використовують?</w:t>
            </w:r>
          </w:p>
        </w:tc>
      </w:tr>
      <w:tr w:rsidR="00C04EAA" w:rsidRPr="00917B92" w14:paraId="29D17DAB"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946695" w14:textId="77777777" w:rsidR="00C04EAA" w:rsidRPr="00917B92" w:rsidRDefault="00C04EAA" w:rsidP="009E3D75">
            <w:pPr>
              <w:pStyle w:val="a5"/>
              <w:spacing w:line="240" w:lineRule="auto"/>
              <w:textAlignment w:val="auto"/>
              <w:rPr>
                <w:color w:val="auto"/>
                <w:lang w:val="uk-UA"/>
              </w:rPr>
            </w:pPr>
            <w:r w:rsidRPr="00917B92">
              <w:rPr>
                <w:color w:val="auto"/>
                <w:lang w:val="uk-UA"/>
              </w:rPr>
              <w:t>4.</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3019E1" w14:textId="77777777" w:rsidR="00C04EAA" w:rsidRDefault="00C04EAA"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7C5D859B" w14:textId="77777777" w:rsidR="00C04EAA" w:rsidRPr="00917B92" w:rsidRDefault="00C04EAA" w:rsidP="009E3D75">
            <w:pPr>
              <w:pStyle w:val="a5"/>
              <w:spacing w:line="240" w:lineRule="auto"/>
              <w:textAlignment w:val="auto"/>
              <w:rPr>
                <w:color w:val="auto"/>
                <w:lang w:val="uk-UA"/>
              </w:rPr>
            </w:pPr>
          </w:p>
          <w:p w14:paraId="2ADB8658" w14:textId="77777777" w:rsidR="00C04EAA" w:rsidRPr="00917B92" w:rsidRDefault="00C04EAA"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BD9B56"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Призначення променевих методів дослідження – за потреби.</w:t>
            </w:r>
          </w:p>
          <w:p w14:paraId="7EFD0303"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Консультації суміжних фахівців?</w:t>
            </w:r>
          </w:p>
          <w:p w14:paraId="4B6982F3"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 xml:space="preserve">Диференційна діагностика (папілома, </w:t>
            </w:r>
            <w:proofErr w:type="spellStart"/>
            <w:r w:rsidRPr="00226F7B">
              <w:rPr>
                <w:color w:val="auto"/>
                <w:lang w:val="uk-UA"/>
              </w:rPr>
              <w:t>ангулярний</w:t>
            </w:r>
            <w:proofErr w:type="spellEnd"/>
            <w:r w:rsidRPr="00226F7B">
              <w:rPr>
                <w:color w:val="auto"/>
                <w:lang w:val="uk-UA"/>
              </w:rPr>
              <w:t xml:space="preserve"> </w:t>
            </w:r>
            <w:proofErr w:type="spellStart"/>
            <w:r w:rsidRPr="00226F7B">
              <w:rPr>
                <w:color w:val="auto"/>
                <w:lang w:val="uk-UA"/>
              </w:rPr>
              <w:t>хейліт</w:t>
            </w:r>
            <w:proofErr w:type="spellEnd"/>
            <w:r w:rsidRPr="00226F7B">
              <w:rPr>
                <w:color w:val="auto"/>
                <w:lang w:val="uk-UA"/>
              </w:rPr>
              <w:t xml:space="preserve">, капілярна гемангіома, </w:t>
            </w:r>
            <w:proofErr w:type="spellStart"/>
            <w:r w:rsidRPr="00226F7B">
              <w:rPr>
                <w:color w:val="auto"/>
                <w:lang w:val="uk-UA"/>
              </w:rPr>
              <w:t>гландулярний</w:t>
            </w:r>
            <w:proofErr w:type="spellEnd"/>
            <w:r w:rsidRPr="00226F7B">
              <w:rPr>
                <w:color w:val="auto"/>
                <w:lang w:val="uk-UA"/>
              </w:rPr>
              <w:t xml:space="preserve"> </w:t>
            </w:r>
            <w:proofErr w:type="spellStart"/>
            <w:r w:rsidRPr="00226F7B">
              <w:rPr>
                <w:color w:val="auto"/>
                <w:lang w:val="uk-UA"/>
              </w:rPr>
              <w:t>хейліт</w:t>
            </w:r>
            <w:proofErr w:type="spellEnd"/>
            <w:r w:rsidRPr="00226F7B">
              <w:rPr>
                <w:color w:val="auto"/>
                <w:lang w:val="uk-UA"/>
              </w:rPr>
              <w:t>, фіброма).</w:t>
            </w:r>
          </w:p>
        </w:tc>
      </w:tr>
      <w:tr w:rsidR="00C04EAA" w:rsidRPr="00917B92" w14:paraId="10EFED15"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CED758" w14:textId="77777777" w:rsidR="00C04EAA" w:rsidRPr="00917B92" w:rsidRDefault="00C04EAA" w:rsidP="009E3D75">
            <w:pPr>
              <w:pStyle w:val="a5"/>
              <w:spacing w:line="240" w:lineRule="auto"/>
              <w:textAlignment w:val="auto"/>
              <w:rPr>
                <w:color w:val="auto"/>
                <w:lang w:val="uk-UA"/>
              </w:rPr>
            </w:pPr>
            <w:r w:rsidRPr="00917B92">
              <w:rPr>
                <w:color w:val="auto"/>
                <w:lang w:val="uk-UA"/>
              </w:rPr>
              <w:t>5.</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283D15" w14:textId="77777777" w:rsidR="00C04EAA" w:rsidRPr="00226F7B" w:rsidRDefault="00C04EAA"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BC40F9"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Видалення утворення, усунення дефекту тканин  прийомами місцевої пластики, місцеве протизапальне лікування.</w:t>
            </w:r>
          </w:p>
          <w:p w14:paraId="09154B21"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Комплексне протизапальне лікування.</w:t>
            </w:r>
          </w:p>
        </w:tc>
      </w:tr>
      <w:tr w:rsidR="00C04EAA" w:rsidRPr="00917B92" w14:paraId="2436261C"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670C07" w14:textId="77777777" w:rsidR="00C04EAA" w:rsidRPr="00917B92" w:rsidRDefault="00C04EAA" w:rsidP="009E3D75">
            <w:pPr>
              <w:pStyle w:val="a5"/>
              <w:spacing w:line="240" w:lineRule="auto"/>
              <w:textAlignment w:val="auto"/>
              <w:rPr>
                <w:color w:val="auto"/>
                <w:lang w:val="uk-UA"/>
              </w:rPr>
            </w:pPr>
            <w:r w:rsidRPr="00917B92">
              <w:rPr>
                <w:color w:val="auto"/>
                <w:lang w:val="uk-UA"/>
              </w:rPr>
              <w:t>6.</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455ABD" w14:textId="77777777" w:rsidR="00C04EAA" w:rsidRDefault="00C04EAA" w:rsidP="009E3D75">
            <w:pPr>
              <w:pStyle w:val="a5"/>
              <w:spacing w:line="240" w:lineRule="auto"/>
              <w:textAlignment w:val="auto"/>
              <w:rPr>
                <w:color w:val="auto"/>
                <w:lang w:val="uk-UA"/>
              </w:rPr>
            </w:pPr>
            <w:r w:rsidRPr="00917B92">
              <w:rPr>
                <w:color w:val="auto"/>
                <w:lang w:val="uk-UA"/>
              </w:rPr>
              <w:t xml:space="preserve">Визначення переліку та вибір </w:t>
            </w:r>
            <w:r w:rsidRPr="00917B92">
              <w:rPr>
                <w:color w:val="auto"/>
                <w:lang w:val="uk-UA"/>
              </w:rPr>
              <w:lastRenderedPageBreak/>
              <w:t>необхідного інструментарію та апаратури для проведення діагностики та лікування.</w:t>
            </w:r>
          </w:p>
          <w:p w14:paraId="72B6B13D" w14:textId="77777777" w:rsidR="00C04EAA" w:rsidRPr="00917B92" w:rsidRDefault="00C04EAA" w:rsidP="009E3D75">
            <w:pPr>
              <w:pStyle w:val="a5"/>
              <w:spacing w:line="240" w:lineRule="auto"/>
              <w:textAlignment w:val="auto"/>
              <w:rPr>
                <w:color w:val="auto"/>
                <w:lang w:val="uk-UA"/>
              </w:rPr>
            </w:pPr>
          </w:p>
          <w:p w14:paraId="65BA7448" w14:textId="77777777" w:rsidR="00C04EAA" w:rsidRPr="00584C7E" w:rsidRDefault="00C04EAA"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0BE990"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lastRenderedPageBreak/>
              <w:t xml:space="preserve">Оглядовий набір (дзеркало, стоматологічний </w:t>
            </w:r>
            <w:r w:rsidRPr="00226F7B">
              <w:rPr>
                <w:color w:val="auto"/>
                <w:lang w:val="uk-UA"/>
              </w:rPr>
              <w:lastRenderedPageBreak/>
              <w:t>пінцет, зігнутий зонд), металічний оглядовий шпатель, одноразове лезо скальпеля, пінцет анатомічний, пінцет хірургічний, затискач-москіт, голкотримач, ножиці, шовний матеріал.</w:t>
            </w:r>
          </w:p>
          <w:p w14:paraId="0D0C1960"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 xml:space="preserve">Бокс з 10% розчином формальдегіду, направлення на </w:t>
            </w:r>
            <w:proofErr w:type="spellStart"/>
            <w:r w:rsidRPr="00226F7B">
              <w:rPr>
                <w:color w:val="auto"/>
                <w:lang w:val="uk-UA"/>
              </w:rPr>
              <w:t>патогістологічне</w:t>
            </w:r>
            <w:proofErr w:type="spellEnd"/>
            <w:r w:rsidRPr="00226F7B">
              <w:rPr>
                <w:color w:val="auto"/>
                <w:lang w:val="uk-UA"/>
              </w:rPr>
              <w:t xml:space="preserve"> дослідження.</w:t>
            </w:r>
          </w:p>
        </w:tc>
      </w:tr>
      <w:tr w:rsidR="00C04EAA" w:rsidRPr="00917B92" w14:paraId="3793222E" w14:textId="77777777" w:rsidTr="009E3D75">
        <w:trPr>
          <w:trHeight w:val="13"/>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60B66B" w14:textId="77777777" w:rsidR="00C04EAA" w:rsidRPr="00917B92" w:rsidRDefault="00C04EAA" w:rsidP="009E3D75">
            <w:pPr>
              <w:pStyle w:val="a5"/>
              <w:spacing w:line="240" w:lineRule="auto"/>
              <w:textAlignment w:val="auto"/>
              <w:rPr>
                <w:color w:val="auto"/>
                <w:lang w:val="uk-UA"/>
              </w:rPr>
            </w:pPr>
            <w:r w:rsidRPr="00917B92">
              <w:rPr>
                <w:color w:val="auto"/>
                <w:lang w:val="uk-UA"/>
              </w:rPr>
              <w:lastRenderedPageBreak/>
              <w:t>7</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431431" w14:textId="77777777" w:rsidR="00C04EAA" w:rsidRDefault="00C04EAA"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p w14:paraId="696A7629" w14:textId="77777777" w:rsidR="00C04EAA" w:rsidRPr="00917B92" w:rsidRDefault="00C04EAA"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4440559"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Перерахувати рекомендації щодо догляду за зоною втручання.</w:t>
            </w:r>
          </w:p>
          <w:p w14:paraId="308DE3E0"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Організація харчування.</w:t>
            </w:r>
          </w:p>
          <w:p w14:paraId="4E6BD939"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Руховий режим.</w:t>
            </w:r>
          </w:p>
          <w:p w14:paraId="1A79392D" w14:textId="77777777" w:rsidR="00C04EAA" w:rsidRPr="00226F7B" w:rsidRDefault="00C04EAA" w:rsidP="009E3D75">
            <w:pPr>
              <w:pStyle w:val="a5"/>
              <w:spacing w:line="240" w:lineRule="auto"/>
              <w:jc w:val="both"/>
              <w:textAlignment w:val="auto"/>
              <w:rPr>
                <w:color w:val="auto"/>
                <w:lang w:val="uk-UA"/>
              </w:rPr>
            </w:pPr>
            <w:r w:rsidRPr="00226F7B">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lastRenderedPageBreak/>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C04EAA" w:rsidRPr="00917B92" w14:paraId="707DC29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9B4796" w14:textId="77777777" w:rsidR="00C04EAA" w:rsidRPr="00917B92" w:rsidRDefault="00C04E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164BD7" w14:textId="77777777" w:rsidR="00C04EAA" w:rsidRPr="00917B92" w:rsidRDefault="00C04E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6844CE" w14:textId="77777777" w:rsidR="00C04EAA" w:rsidRPr="00917B92" w:rsidRDefault="00C04E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247A89" w14:textId="77777777" w:rsidR="00C04EAA" w:rsidRPr="00917B92" w:rsidRDefault="00C04E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C04EAA" w:rsidRPr="00917B92" w14:paraId="61518BA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39F1F8E" w14:textId="77777777" w:rsidR="00C04EAA" w:rsidRPr="00917B92" w:rsidRDefault="00C04EAA"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8A5870" w14:textId="77777777" w:rsidR="00C04EAA" w:rsidRPr="00917B92" w:rsidRDefault="00C04EAA"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186F8FF7" w14:textId="77777777" w:rsidR="00C04EAA" w:rsidRPr="00917B92" w:rsidRDefault="00C04EAA"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F2B0F4" w14:textId="77777777" w:rsidR="00C04EAA" w:rsidRPr="00917B92" w:rsidRDefault="00C04EAA"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7B394A" w14:textId="77777777" w:rsidR="00C04EAA" w:rsidRPr="00917B92" w:rsidRDefault="00C04EAA" w:rsidP="009E3D75">
            <w:pPr>
              <w:pStyle w:val="a5"/>
              <w:spacing w:line="240" w:lineRule="auto"/>
              <w:textAlignment w:val="auto"/>
              <w:rPr>
                <w:color w:val="auto"/>
                <w:lang w:val="uk-UA"/>
              </w:rPr>
            </w:pPr>
          </w:p>
        </w:tc>
      </w:tr>
      <w:tr w:rsidR="00C04EAA" w:rsidRPr="00917B92" w14:paraId="26F2B17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6728E3" w14:textId="77777777" w:rsidR="00C04EAA" w:rsidRPr="00917B92" w:rsidRDefault="00C04EAA"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984E2D" w14:textId="77777777" w:rsidR="00C04EAA" w:rsidRDefault="00C04EAA"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4DFBF9A6" w14:textId="77777777" w:rsidR="00C04EAA" w:rsidRPr="00917B92" w:rsidRDefault="00C04EAA" w:rsidP="009E3D75">
            <w:pPr>
              <w:pStyle w:val="a5"/>
              <w:spacing w:line="240" w:lineRule="auto"/>
              <w:textAlignment w:val="auto"/>
              <w:rPr>
                <w:color w:val="auto"/>
                <w:lang w:val="uk-UA"/>
              </w:rPr>
            </w:pPr>
          </w:p>
          <w:p w14:paraId="56A54552" w14:textId="77777777" w:rsidR="00C04EAA" w:rsidRDefault="00C04EAA"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1D6149D6" w14:textId="77777777" w:rsidR="00C04EAA" w:rsidRPr="00917B92" w:rsidRDefault="00C04EAA"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385A5190" w14:textId="77777777" w:rsidR="00C04EAA" w:rsidRPr="00917B92" w:rsidRDefault="00C04EAA" w:rsidP="009E3D75">
            <w:pPr>
              <w:pStyle w:val="a5"/>
              <w:spacing w:line="240" w:lineRule="auto"/>
              <w:textAlignment w:val="auto"/>
              <w:rPr>
                <w:i/>
                <w:iCs/>
                <w:color w:val="auto"/>
                <w:lang w:val="uk-UA"/>
              </w:rPr>
            </w:pPr>
            <w:r w:rsidRPr="00917B92">
              <w:rPr>
                <w:i/>
                <w:iCs/>
                <w:color w:val="auto"/>
                <w:lang w:val="uk-UA"/>
              </w:rPr>
              <w:t>Які захворювання були?</w:t>
            </w:r>
          </w:p>
          <w:p w14:paraId="7BF7CB57" w14:textId="77777777" w:rsidR="00C04EAA" w:rsidRPr="00917B92" w:rsidRDefault="00C04EAA"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6C40B420" w14:textId="77777777" w:rsidR="00C04EAA" w:rsidRPr="00917B92" w:rsidRDefault="00C04EAA"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4B22A5" w14:textId="77777777" w:rsidR="00C04EAA" w:rsidRPr="00917B92" w:rsidRDefault="00C04EAA"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7CC087" w14:textId="77777777" w:rsidR="00C04EAA" w:rsidRPr="00917B92" w:rsidRDefault="00C04EAA" w:rsidP="009E3D75">
            <w:pPr>
              <w:pStyle w:val="a5"/>
              <w:spacing w:line="240" w:lineRule="auto"/>
              <w:textAlignment w:val="auto"/>
              <w:rPr>
                <w:color w:val="auto"/>
                <w:lang w:val="uk-UA"/>
              </w:rPr>
            </w:pPr>
          </w:p>
        </w:tc>
      </w:tr>
      <w:tr w:rsidR="00C04EAA" w:rsidRPr="00917B92" w14:paraId="2D4EC03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8E10F2" w14:textId="77777777" w:rsidR="00C04EAA" w:rsidRPr="00917B92" w:rsidRDefault="00C04EAA"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2CE609" w14:textId="77777777" w:rsidR="00C04EAA" w:rsidRDefault="00C04EAA"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4581C41B" w14:textId="77777777" w:rsidR="00C04EAA" w:rsidRPr="00917B92" w:rsidRDefault="00C04EAA" w:rsidP="009E3D75">
            <w:pPr>
              <w:pStyle w:val="a5"/>
              <w:spacing w:line="240" w:lineRule="auto"/>
              <w:textAlignment w:val="auto"/>
              <w:rPr>
                <w:color w:val="auto"/>
                <w:lang w:val="uk-UA"/>
              </w:rPr>
            </w:pPr>
          </w:p>
          <w:p w14:paraId="1E4D1BAC" w14:textId="77777777" w:rsidR="00C04EAA" w:rsidRPr="00917B92" w:rsidRDefault="00C04EAA" w:rsidP="009E3D75">
            <w:pPr>
              <w:pStyle w:val="a5"/>
              <w:spacing w:line="240" w:lineRule="auto"/>
              <w:textAlignment w:val="auto"/>
              <w:rPr>
                <w:i/>
                <w:iCs/>
                <w:color w:val="auto"/>
                <w:lang w:val="uk-UA"/>
              </w:rPr>
            </w:pPr>
            <w:r w:rsidRPr="00917B92">
              <w:rPr>
                <w:i/>
                <w:iCs/>
                <w:color w:val="auto"/>
                <w:lang w:val="uk-UA"/>
              </w:rPr>
              <w:t>На що звертають увагу?</w:t>
            </w:r>
          </w:p>
          <w:p w14:paraId="0F2B637D" w14:textId="77777777" w:rsidR="00C04EAA" w:rsidRPr="00917B92" w:rsidRDefault="00C04EAA"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E946943" w14:textId="77777777" w:rsidR="00C04EAA" w:rsidRPr="00917B92" w:rsidRDefault="00C04EAA"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96E151" w14:textId="77777777" w:rsidR="00C04EAA" w:rsidRPr="00917B92" w:rsidRDefault="00C04EAA" w:rsidP="009E3D75">
            <w:pPr>
              <w:pStyle w:val="a5"/>
              <w:spacing w:line="240" w:lineRule="auto"/>
              <w:textAlignment w:val="auto"/>
              <w:rPr>
                <w:color w:val="auto"/>
                <w:lang w:val="uk-UA"/>
              </w:rPr>
            </w:pPr>
          </w:p>
        </w:tc>
      </w:tr>
      <w:tr w:rsidR="00C04EAA" w:rsidRPr="00917B92" w14:paraId="41AC642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2FAA4F" w14:textId="77777777" w:rsidR="00C04EAA" w:rsidRPr="00917B92" w:rsidRDefault="00C04EAA"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A56D5E" w14:textId="77777777" w:rsidR="00C04EAA" w:rsidRDefault="00C04EAA"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516192BA" w14:textId="77777777" w:rsidR="00C04EAA" w:rsidRPr="00917B92" w:rsidRDefault="00C04EAA" w:rsidP="009E3D75">
            <w:pPr>
              <w:pStyle w:val="a5"/>
              <w:spacing w:line="240" w:lineRule="auto"/>
              <w:textAlignment w:val="auto"/>
              <w:rPr>
                <w:color w:val="auto"/>
                <w:lang w:val="uk-UA"/>
              </w:rPr>
            </w:pPr>
          </w:p>
          <w:p w14:paraId="2746D2C5" w14:textId="77777777" w:rsidR="00C04EAA" w:rsidRDefault="00C04EAA"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6310AA4E" w14:textId="77777777" w:rsidR="00C04EAA" w:rsidRPr="00917B92" w:rsidRDefault="00C04EAA"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11624AE8" w14:textId="77777777" w:rsidR="00C04EAA" w:rsidRDefault="00C04EAA" w:rsidP="009E3D75">
            <w:pPr>
              <w:pStyle w:val="a5"/>
              <w:spacing w:line="240" w:lineRule="auto"/>
              <w:textAlignment w:val="auto"/>
              <w:rPr>
                <w:i/>
                <w:iCs/>
                <w:color w:val="auto"/>
                <w:lang w:val="uk-UA"/>
              </w:rPr>
            </w:pPr>
            <w:r w:rsidRPr="00917B92">
              <w:rPr>
                <w:i/>
                <w:iCs/>
                <w:color w:val="auto"/>
                <w:lang w:val="uk-UA"/>
              </w:rPr>
              <w:t xml:space="preserve">Диференційна діагностика </w:t>
            </w:r>
            <w:r>
              <w:rPr>
                <w:i/>
                <w:iCs/>
                <w:color w:val="auto"/>
                <w:lang w:val="uk-UA"/>
              </w:rPr>
              <w:t xml:space="preserve">(папілома, </w:t>
            </w:r>
            <w:proofErr w:type="spellStart"/>
            <w:r>
              <w:rPr>
                <w:i/>
                <w:iCs/>
                <w:color w:val="auto"/>
                <w:lang w:val="uk-UA"/>
              </w:rPr>
              <w:t>ангулярний</w:t>
            </w:r>
            <w:proofErr w:type="spellEnd"/>
            <w:r>
              <w:rPr>
                <w:i/>
                <w:iCs/>
                <w:color w:val="auto"/>
                <w:lang w:val="uk-UA"/>
              </w:rPr>
              <w:t xml:space="preserve"> </w:t>
            </w:r>
            <w:proofErr w:type="spellStart"/>
            <w:r>
              <w:rPr>
                <w:i/>
                <w:iCs/>
                <w:color w:val="auto"/>
                <w:lang w:val="uk-UA"/>
              </w:rPr>
              <w:t>хейліт</w:t>
            </w:r>
            <w:proofErr w:type="spellEnd"/>
            <w:r>
              <w:rPr>
                <w:i/>
                <w:iCs/>
                <w:color w:val="auto"/>
                <w:lang w:val="uk-UA"/>
              </w:rPr>
              <w:t xml:space="preserve">, капілярна гемангіома, </w:t>
            </w:r>
            <w:proofErr w:type="spellStart"/>
            <w:r>
              <w:rPr>
                <w:i/>
                <w:iCs/>
                <w:color w:val="auto"/>
                <w:lang w:val="uk-UA"/>
              </w:rPr>
              <w:t>гландулярний</w:t>
            </w:r>
            <w:proofErr w:type="spellEnd"/>
            <w:r>
              <w:rPr>
                <w:i/>
                <w:iCs/>
                <w:color w:val="auto"/>
                <w:lang w:val="uk-UA"/>
              </w:rPr>
              <w:t xml:space="preserve"> </w:t>
            </w:r>
            <w:proofErr w:type="spellStart"/>
            <w:r>
              <w:rPr>
                <w:i/>
                <w:iCs/>
                <w:color w:val="auto"/>
                <w:lang w:val="uk-UA"/>
              </w:rPr>
              <w:t>хейліт</w:t>
            </w:r>
            <w:proofErr w:type="spellEnd"/>
            <w:r>
              <w:rPr>
                <w:i/>
                <w:iCs/>
                <w:color w:val="auto"/>
                <w:lang w:val="uk-UA"/>
              </w:rPr>
              <w:t>, фіброма).</w:t>
            </w:r>
          </w:p>
          <w:p w14:paraId="02E04E39" w14:textId="77777777" w:rsidR="00C04EAA" w:rsidRPr="00917B92" w:rsidRDefault="00C04EAA"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258D10" w14:textId="77777777" w:rsidR="00C04EAA" w:rsidRPr="00917B92" w:rsidRDefault="00C04EAA"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A18D09" w14:textId="77777777" w:rsidR="00C04EAA" w:rsidRPr="00917B92" w:rsidRDefault="00C04EAA" w:rsidP="009E3D75">
            <w:pPr>
              <w:pStyle w:val="a5"/>
              <w:spacing w:line="240" w:lineRule="auto"/>
              <w:textAlignment w:val="auto"/>
              <w:rPr>
                <w:color w:val="auto"/>
                <w:lang w:val="uk-UA"/>
              </w:rPr>
            </w:pPr>
          </w:p>
        </w:tc>
      </w:tr>
      <w:tr w:rsidR="00C04EAA" w:rsidRPr="00917B92" w14:paraId="3CB113F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8B8D8E" w14:textId="77777777" w:rsidR="00C04EAA" w:rsidRPr="00917B92" w:rsidRDefault="00C04EAA"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C24273" w14:textId="77777777" w:rsidR="00C04EAA" w:rsidRDefault="00C04EAA"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607C02A7" w14:textId="77777777" w:rsidR="00C04EAA" w:rsidRPr="00917B92" w:rsidRDefault="00C04EAA" w:rsidP="009E3D75">
            <w:pPr>
              <w:pStyle w:val="a5"/>
              <w:spacing w:line="240" w:lineRule="auto"/>
              <w:textAlignment w:val="auto"/>
              <w:rPr>
                <w:color w:val="auto"/>
                <w:lang w:val="uk-UA"/>
              </w:rPr>
            </w:pPr>
          </w:p>
          <w:p w14:paraId="107EA872" w14:textId="77777777" w:rsidR="00C04EAA" w:rsidRDefault="00C04EAA" w:rsidP="009E3D75">
            <w:pPr>
              <w:pStyle w:val="a5"/>
              <w:spacing w:line="240" w:lineRule="auto"/>
              <w:textAlignment w:val="auto"/>
              <w:rPr>
                <w:i/>
                <w:iCs/>
                <w:color w:val="auto"/>
                <w:lang w:val="uk-UA"/>
              </w:rPr>
            </w:pPr>
            <w:r>
              <w:rPr>
                <w:i/>
                <w:iCs/>
                <w:color w:val="auto"/>
                <w:lang w:val="uk-UA"/>
              </w:rPr>
              <w:t>Видалення утворення, усунення дефекту тканин  прийомами місцевої пластики, місцеве протизапальне лікування.</w:t>
            </w:r>
          </w:p>
          <w:p w14:paraId="6610E6D7" w14:textId="77777777" w:rsidR="00C04EAA" w:rsidRDefault="00C04EAA" w:rsidP="009E3D75">
            <w:pPr>
              <w:pStyle w:val="a5"/>
              <w:spacing w:line="240" w:lineRule="auto"/>
              <w:textAlignment w:val="auto"/>
              <w:rPr>
                <w:i/>
                <w:iCs/>
                <w:color w:val="auto"/>
                <w:lang w:val="uk-UA"/>
              </w:rPr>
            </w:pPr>
            <w:r w:rsidRPr="00954120">
              <w:rPr>
                <w:i/>
                <w:iCs/>
                <w:color w:val="auto"/>
                <w:lang w:val="uk-UA"/>
              </w:rPr>
              <w:t>Комплексне протизапальне лікування</w:t>
            </w:r>
            <w:r>
              <w:rPr>
                <w:i/>
                <w:iCs/>
                <w:color w:val="auto"/>
                <w:lang w:val="uk-UA"/>
              </w:rPr>
              <w:t>.</w:t>
            </w:r>
          </w:p>
          <w:p w14:paraId="3174C69C" w14:textId="77777777" w:rsidR="00C04EAA" w:rsidRPr="00954120" w:rsidRDefault="00C04EAA"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F415DA" w14:textId="77777777" w:rsidR="00C04EAA" w:rsidRPr="00917B92" w:rsidRDefault="00C04EAA"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F73B77" w14:textId="77777777" w:rsidR="00C04EAA" w:rsidRPr="00917B92" w:rsidRDefault="00C04EAA" w:rsidP="009E3D75">
            <w:pPr>
              <w:pStyle w:val="a5"/>
              <w:spacing w:line="240" w:lineRule="auto"/>
              <w:textAlignment w:val="auto"/>
              <w:rPr>
                <w:color w:val="auto"/>
                <w:lang w:val="uk-UA"/>
              </w:rPr>
            </w:pPr>
          </w:p>
        </w:tc>
      </w:tr>
      <w:tr w:rsidR="00C04EAA" w:rsidRPr="00917B92" w14:paraId="6547AFC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0575BAB" w14:textId="77777777" w:rsidR="00C04EAA" w:rsidRPr="00917B92" w:rsidRDefault="00C04EAA" w:rsidP="009E3D75">
            <w:pPr>
              <w:pStyle w:val="a5"/>
              <w:spacing w:line="240" w:lineRule="auto"/>
              <w:textAlignment w:val="auto"/>
              <w:rPr>
                <w:color w:val="auto"/>
                <w:lang w:val="uk-UA"/>
              </w:rPr>
            </w:pPr>
            <w:r w:rsidRPr="00917B92">
              <w:rPr>
                <w:color w:val="auto"/>
                <w:lang w:val="uk-UA"/>
              </w:rPr>
              <w:lastRenderedPageBreak/>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649BC4" w14:textId="77777777" w:rsidR="00C04EAA" w:rsidRDefault="00C04EAA"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48B896BA" w14:textId="77777777" w:rsidR="00C04EAA" w:rsidRPr="00917B92" w:rsidRDefault="00C04EAA" w:rsidP="009E3D75">
            <w:pPr>
              <w:pStyle w:val="a5"/>
              <w:spacing w:line="240" w:lineRule="auto"/>
              <w:textAlignment w:val="auto"/>
              <w:rPr>
                <w:color w:val="auto"/>
                <w:lang w:val="uk-UA"/>
              </w:rPr>
            </w:pPr>
          </w:p>
          <w:p w14:paraId="6C7B4651" w14:textId="77777777" w:rsidR="00C04EAA" w:rsidRDefault="00C04EAA"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r>
              <w:rPr>
                <w:i/>
                <w:iCs/>
                <w:color w:val="auto"/>
                <w:lang w:val="uk-UA"/>
              </w:rPr>
              <w:t>), металічний оглядовий шпатель, одноразове лезо скальпеля, пінцет анатомічний, пінцет хірургічний, затискач-москіт, голкотримач, ножиці, шовний матеріал</w:t>
            </w:r>
            <w:r w:rsidRPr="00917B92">
              <w:rPr>
                <w:i/>
                <w:iCs/>
                <w:color w:val="auto"/>
                <w:lang w:val="uk-UA"/>
              </w:rPr>
              <w:t>.</w:t>
            </w:r>
          </w:p>
          <w:p w14:paraId="50458F14" w14:textId="77777777" w:rsidR="00C04EAA" w:rsidRPr="00917B92" w:rsidRDefault="00C04EAA" w:rsidP="009E3D75">
            <w:pPr>
              <w:pStyle w:val="a5"/>
              <w:spacing w:line="240" w:lineRule="auto"/>
              <w:textAlignment w:val="auto"/>
              <w:rPr>
                <w:i/>
                <w:iCs/>
                <w:color w:val="auto"/>
                <w:lang w:val="uk-UA"/>
              </w:rPr>
            </w:pPr>
            <w:r>
              <w:rPr>
                <w:i/>
                <w:iCs/>
                <w:color w:val="auto"/>
                <w:lang w:val="uk-UA"/>
              </w:rPr>
              <w:t xml:space="preserve">Бокс з 10% розчином формальдегіду, направлення на </w:t>
            </w:r>
            <w:proofErr w:type="spellStart"/>
            <w:r>
              <w:rPr>
                <w:i/>
                <w:iCs/>
                <w:color w:val="auto"/>
                <w:lang w:val="uk-UA"/>
              </w:rPr>
              <w:t>патогістологічне</w:t>
            </w:r>
            <w:proofErr w:type="spellEnd"/>
            <w:r>
              <w:rPr>
                <w:i/>
                <w:iCs/>
                <w:color w:val="auto"/>
                <w:lang w:val="uk-UA"/>
              </w:rPr>
              <w:t xml:space="preserve"> дослідження.</w:t>
            </w:r>
          </w:p>
          <w:p w14:paraId="178EE3A3" w14:textId="77777777" w:rsidR="00C04EAA" w:rsidRPr="00584C7E" w:rsidRDefault="00C04EAA"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BF90DF" w14:textId="77777777" w:rsidR="00C04EAA" w:rsidRPr="00917B92" w:rsidRDefault="00C04EAA"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259EBE" w14:textId="77777777" w:rsidR="00C04EAA" w:rsidRPr="00917B92" w:rsidRDefault="00C04EAA" w:rsidP="009E3D75">
            <w:pPr>
              <w:pStyle w:val="a5"/>
              <w:spacing w:line="240" w:lineRule="auto"/>
              <w:textAlignment w:val="auto"/>
              <w:rPr>
                <w:color w:val="auto"/>
                <w:lang w:val="uk-UA"/>
              </w:rPr>
            </w:pPr>
          </w:p>
        </w:tc>
      </w:tr>
      <w:tr w:rsidR="00C04EAA" w:rsidRPr="00917B92" w14:paraId="2D8F92E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2FF79C" w14:textId="77777777" w:rsidR="00C04EAA" w:rsidRPr="00917B92" w:rsidRDefault="00C04EAA"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3ACE9F" w14:textId="77777777" w:rsidR="00C04EAA" w:rsidRDefault="00C04EAA"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p w14:paraId="04159763" w14:textId="77777777" w:rsidR="00C04EAA" w:rsidRPr="00917B92" w:rsidRDefault="00C04EAA" w:rsidP="009E3D75">
            <w:pPr>
              <w:pStyle w:val="a5"/>
              <w:spacing w:line="240" w:lineRule="auto"/>
              <w:textAlignment w:val="auto"/>
              <w:rPr>
                <w:color w:val="auto"/>
                <w:lang w:val="uk-UA"/>
              </w:rPr>
            </w:pPr>
          </w:p>
          <w:p w14:paraId="4B5D5A8D" w14:textId="77777777" w:rsidR="00C04EAA" w:rsidRPr="00917B92" w:rsidRDefault="00C04EAA" w:rsidP="009E3D75">
            <w:pPr>
              <w:pStyle w:val="a5"/>
              <w:spacing w:line="240" w:lineRule="auto"/>
              <w:textAlignment w:val="auto"/>
              <w:rPr>
                <w:i/>
                <w:iCs/>
                <w:color w:val="auto"/>
                <w:lang w:val="uk-UA"/>
              </w:rPr>
            </w:pPr>
            <w:r w:rsidRPr="00917B92">
              <w:rPr>
                <w:i/>
                <w:iCs/>
                <w:color w:val="auto"/>
                <w:lang w:val="uk-UA"/>
              </w:rPr>
              <w:t xml:space="preserve">Перерахувати рекомендації </w:t>
            </w:r>
            <w:r>
              <w:rPr>
                <w:i/>
                <w:iCs/>
                <w:color w:val="auto"/>
                <w:lang w:val="uk-UA"/>
              </w:rPr>
              <w:t>щодо</w:t>
            </w:r>
            <w:r w:rsidRPr="00917B92">
              <w:rPr>
                <w:i/>
                <w:iCs/>
                <w:color w:val="auto"/>
                <w:lang w:val="uk-UA"/>
              </w:rPr>
              <w:t xml:space="preserve"> догляду за </w:t>
            </w:r>
            <w:r>
              <w:rPr>
                <w:i/>
                <w:iCs/>
                <w:color w:val="auto"/>
                <w:lang w:val="uk-UA"/>
              </w:rPr>
              <w:t>зоною втручання</w:t>
            </w:r>
            <w:r w:rsidRPr="00917B92">
              <w:rPr>
                <w:i/>
                <w:iCs/>
                <w:color w:val="auto"/>
                <w:lang w:val="uk-UA"/>
              </w:rPr>
              <w:t>.</w:t>
            </w:r>
          </w:p>
          <w:p w14:paraId="5767A5CB" w14:textId="77777777" w:rsidR="00C04EAA" w:rsidRDefault="00C04EAA" w:rsidP="009E3D75">
            <w:pPr>
              <w:pStyle w:val="a5"/>
              <w:spacing w:line="240" w:lineRule="auto"/>
              <w:textAlignment w:val="auto"/>
              <w:rPr>
                <w:i/>
                <w:iCs/>
                <w:color w:val="auto"/>
                <w:lang w:val="uk-UA"/>
              </w:rPr>
            </w:pPr>
            <w:r>
              <w:rPr>
                <w:i/>
                <w:iCs/>
                <w:color w:val="auto"/>
                <w:lang w:val="uk-UA"/>
              </w:rPr>
              <w:t>Організація харчування.</w:t>
            </w:r>
          </w:p>
          <w:p w14:paraId="3E503D08" w14:textId="77777777" w:rsidR="00C04EAA" w:rsidRDefault="00C04EAA" w:rsidP="009E3D75">
            <w:pPr>
              <w:pStyle w:val="a5"/>
              <w:spacing w:line="240" w:lineRule="auto"/>
              <w:textAlignment w:val="auto"/>
              <w:rPr>
                <w:i/>
                <w:iCs/>
                <w:color w:val="auto"/>
                <w:lang w:val="uk-UA"/>
              </w:rPr>
            </w:pPr>
            <w:r>
              <w:rPr>
                <w:i/>
                <w:iCs/>
                <w:color w:val="auto"/>
                <w:lang w:val="uk-UA"/>
              </w:rPr>
              <w:t>Руховий режим.</w:t>
            </w:r>
          </w:p>
          <w:p w14:paraId="27421F0B" w14:textId="77777777" w:rsidR="00C04EAA" w:rsidRPr="00917B92" w:rsidRDefault="00C04EAA"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ADB93F" w14:textId="77777777" w:rsidR="00C04EAA" w:rsidRPr="00917B92" w:rsidRDefault="00C04EAA"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A86DF7" w14:textId="77777777" w:rsidR="00C04EAA" w:rsidRPr="00917B92" w:rsidRDefault="00C04EAA" w:rsidP="009E3D75">
            <w:pPr>
              <w:pStyle w:val="a5"/>
              <w:spacing w:line="240" w:lineRule="auto"/>
              <w:textAlignment w:val="auto"/>
              <w:rPr>
                <w:color w:val="auto"/>
                <w:lang w:val="uk-UA"/>
              </w:rPr>
            </w:pPr>
          </w:p>
        </w:tc>
      </w:tr>
      <w:tr w:rsidR="00C04EAA" w:rsidRPr="00917B92" w14:paraId="64C126B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031FD3" w14:textId="77777777" w:rsidR="00C04EAA" w:rsidRPr="00917B92" w:rsidRDefault="00C04EAA"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E8CA2E" w14:textId="77777777" w:rsidR="00C04EAA" w:rsidRPr="00917B92" w:rsidRDefault="00C04EAA"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A1092C" w14:textId="77777777" w:rsidR="00C04EAA" w:rsidRPr="00917B92" w:rsidRDefault="00C04EAA"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FE9BB3F" w14:textId="77777777" w:rsidR="00C04EAA" w:rsidRPr="00917B92" w:rsidRDefault="00C04EAA"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C04EAA">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C04EAA">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C04EAA">
      <w:pPr>
        <w:pStyle w:val="a3"/>
        <w:numPr>
          <w:ilvl w:val="0"/>
          <w:numId w:val="26"/>
        </w:numPr>
        <w:spacing w:after="0" w:line="259" w:lineRule="auto"/>
        <w:jc w:val="both"/>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C04EAA">
      <w:pPr>
        <w:pStyle w:val="a3"/>
        <w:numPr>
          <w:ilvl w:val="0"/>
          <w:numId w:val="26"/>
        </w:numPr>
        <w:spacing w:after="0" w:line="259" w:lineRule="auto"/>
        <w:jc w:val="both"/>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C04EAA">
      <w:pPr>
        <w:pStyle w:val="a3"/>
        <w:numPr>
          <w:ilvl w:val="0"/>
          <w:numId w:val="26"/>
        </w:numPr>
        <w:spacing w:after="0" w:line="259" w:lineRule="auto"/>
        <w:jc w:val="both"/>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C04EAA">
      <w:pPr>
        <w:pStyle w:val="a3"/>
        <w:numPr>
          <w:ilvl w:val="0"/>
          <w:numId w:val="26"/>
        </w:numPr>
        <w:spacing w:after="0" w:line="259" w:lineRule="auto"/>
        <w:jc w:val="both"/>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C04EAA">
      <w:pPr>
        <w:pStyle w:val="a3"/>
        <w:numPr>
          <w:ilvl w:val="0"/>
          <w:numId w:val="26"/>
        </w:numPr>
        <w:spacing w:after="0" w:line="259" w:lineRule="auto"/>
        <w:jc w:val="both"/>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C04EAA">
      <w:pPr>
        <w:pStyle w:val="a3"/>
        <w:numPr>
          <w:ilvl w:val="0"/>
          <w:numId w:val="26"/>
        </w:numPr>
        <w:spacing w:after="0" w:line="259" w:lineRule="auto"/>
        <w:jc w:val="both"/>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C04EAA">
      <w:pPr>
        <w:pStyle w:val="a3"/>
        <w:numPr>
          <w:ilvl w:val="0"/>
          <w:numId w:val="26"/>
        </w:numPr>
        <w:spacing w:after="0" w:line="259" w:lineRule="auto"/>
        <w:jc w:val="both"/>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C04EAA">
      <w:pPr>
        <w:pStyle w:val="a3"/>
        <w:numPr>
          <w:ilvl w:val="0"/>
          <w:numId w:val="26"/>
        </w:numPr>
        <w:spacing w:after="0" w:line="259" w:lineRule="auto"/>
        <w:jc w:val="both"/>
        <w:rPr>
          <w:bCs/>
          <w:sz w:val="24"/>
          <w:szCs w:val="20"/>
        </w:rPr>
      </w:pPr>
      <w:proofErr w:type="spellStart"/>
      <w:r w:rsidRPr="00BE06A5">
        <w:rPr>
          <w:bCs/>
          <w:sz w:val="24"/>
          <w:szCs w:val="20"/>
          <w:lang w:val="uk-UA"/>
        </w:rPr>
        <w:lastRenderedPageBreak/>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C04EAA">
      <w:pPr>
        <w:pStyle w:val="a3"/>
        <w:numPr>
          <w:ilvl w:val="0"/>
          <w:numId w:val="26"/>
        </w:numPr>
        <w:spacing w:after="0" w:line="259" w:lineRule="auto"/>
        <w:jc w:val="both"/>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C04EAA">
      <w:pPr>
        <w:pStyle w:val="a3"/>
        <w:numPr>
          <w:ilvl w:val="0"/>
          <w:numId w:val="26"/>
        </w:numPr>
        <w:spacing w:after="0" w:line="259" w:lineRule="auto"/>
        <w:jc w:val="both"/>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AF4"/>
    <w:multiLevelType w:val="multilevel"/>
    <w:tmpl w:val="84647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1AF2977"/>
    <w:multiLevelType w:val="hybridMultilevel"/>
    <w:tmpl w:val="D5E40BB8"/>
    <w:lvl w:ilvl="0" w:tplc="2000000F">
      <w:start w:val="1"/>
      <w:numFmt w:val="decimal"/>
      <w:lvlText w:val="%1."/>
      <w:lvlJc w:val="left"/>
      <w:pPr>
        <w:ind w:left="705" w:hanging="360"/>
      </w:p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7"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6A26E0E"/>
    <w:multiLevelType w:val="hybridMultilevel"/>
    <w:tmpl w:val="AF5250A6"/>
    <w:lvl w:ilvl="0" w:tplc="20000001">
      <w:start w:val="1"/>
      <w:numFmt w:val="bullet"/>
      <w:lvlText w:val=""/>
      <w:lvlJc w:val="left"/>
      <w:pPr>
        <w:ind w:left="705" w:hanging="360"/>
      </w:pPr>
      <w:rPr>
        <w:rFonts w:ascii="Symbol" w:hAnsi="Symbol" w:hint="default"/>
      </w:rPr>
    </w:lvl>
    <w:lvl w:ilvl="1" w:tplc="20000003" w:tentative="1">
      <w:start w:val="1"/>
      <w:numFmt w:val="bullet"/>
      <w:lvlText w:val="o"/>
      <w:lvlJc w:val="left"/>
      <w:pPr>
        <w:ind w:left="1425" w:hanging="360"/>
      </w:pPr>
      <w:rPr>
        <w:rFonts w:ascii="Courier New" w:hAnsi="Courier New" w:cs="Courier New" w:hint="default"/>
      </w:rPr>
    </w:lvl>
    <w:lvl w:ilvl="2" w:tplc="20000005" w:tentative="1">
      <w:start w:val="1"/>
      <w:numFmt w:val="bullet"/>
      <w:lvlText w:val=""/>
      <w:lvlJc w:val="left"/>
      <w:pPr>
        <w:ind w:left="2145" w:hanging="360"/>
      </w:pPr>
      <w:rPr>
        <w:rFonts w:ascii="Wingdings" w:hAnsi="Wingdings" w:hint="default"/>
      </w:rPr>
    </w:lvl>
    <w:lvl w:ilvl="3" w:tplc="20000001" w:tentative="1">
      <w:start w:val="1"/>
      <w:numFmt w:val="bullet"/>
      <w:lvlText w:val=""/>
      <w:lvlJc w:val="left"/>
      <w:pPr>
        <w:ind w:left="2865" w:hanging="360"/>
      </w:pPr>
      <w:rPr>
        <w:rFonts w:ascii="Symbol" w:hAnsi="Symbol" w:hint="default"/>
      </w:rPr>
    </w:lvl>
    <w:lvl w:ilvl="4" w:tplc="20000003" w:tentative="1">
      <w:start w:val="1"/>
      <w:numFmt w:val="bullet"/>
      <w:lvlText w:val="o"/>
      <w:lvlJc w:val="left"/>
      <w:pPr>
        <w:ind w:left="3585" w:hanging="360"/>
      </w:pPr>
      <w:rPr>
        <w:rFonts w:ascii="Courier New" w:hAnsi="Courier New" w:cs="Courier New" w:hint="default"/>
      </w:rPr>
    </w:lvl>
    <w:lvl w:ilvl="5" w:tplc="20000005" w:tentative="1">
      <w:start w:val="1"/>
      <w:numFmt w:val="bullet"/>
      <w:lvlText w:val=""/>
      <w:lvlJc w:val="left"/>
      <w:pPr>
        <w:ind w:left="4305" w:hanging="360"/>
      </w:pPr>
      <w:rPr>
        <w:rFonts w:ascii="Wingdings" w:hAnsi="Wingdings" w:hint="default"/>
      </w:rPr>
    </w:lvl>
    <w:lvl w:ilvl="6" w:tplc="20000001" w:tentative="1">
      <w:start w:val="1"/>
      <w:numFmt w:val="bullet"/>
      <w:lvlText w:val=""/>
      <w:lvlJc w:val="left"/>
      <w:pPr>
        <w:ind w:left="5025" w:hanging="360"/>
      </w:pPr>
      <w:rPr>
        <w:rFonts w:ascii="Symbol" w:hAnsi="Symbol" w:hint="default"/>
      </w:rPr>
    </w:lvl>
    <w:lvl w:ilvl="7" w:tplc="20000003" w:tentative="1">
      <w:start w:val="1"/>
      <w:numFmt w:val="bullet"/>
      <w:lvlText w:val="o"/>
      <w:lvlJc w:val="left"/>
      <w:pPr>
        <w:ind w:left="5745" w:hanging="360"/>
      </w:pPr>
      <w:rPr>
        <w:rFonts w:ascii="Courier New" w:hAnsi="Courier New" w:cs="Courier New" w:hint="default"/>
      </w:rPr>
    </w:lvl>
    <w:lvl w:ilvl="8" w:tplc="20000005" w:tentative="1">
      <w:start w:val="1"/>
      <w:numFmt w:val="bullet"/>
      <w:lvlText w:val=""/>
      <w:lvlJc w:val="left"/>
      <w:pPr>
        <w:ind w:left="6465" w:hanging="360"/>
      </w:pPr>
      <w:rPr>
        <w:rFonts w:ascii="Wingdings" w:hAnsi="Wingdings" w:hint="default"/>
      </w:rPr>
    </w:lvl>
  </w:abstractNum>
  <w:abstractNum w:abstractNumId="28"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4"/>
  </w:num>
  <w:num w:numId="2" w16cid:durableId="1507016277">
    <w:abstractNumId w:val="26"/>
  </w:num>
  <w:num w:numId="3" w16cid:durableId="1933203999">
    <w:abstractNumId w:val="14"/>
  </w:num>
  <w:num w:numId="4" w16cid:durableId="1995448303">
    <w:abstractNumId w:val="8"/>
  </w:num>
  <w:num w:numId="5" w16cid:durableId="1466772814">
    <w:abstractNumId w:val="24"/>
  </w:num>
  <w:num w:numId="6" w16cid:durableId="1151868788">
    <w:abstractNumId w:val="7"/>
  </w:num>
  <w:num w:numId="7" w16cid:durableId="2008244627">
    <w:abstractNumId w:val="5"/>
  </w:num>
  <w:num w:numId="8" w16cid:durableId="208613461">
    <w:abstractNumId w:val="28"/>
  </w:num>
  <w:num w:numId="9" w16cid:durableId="1951087315">
    <w:abstractNumId w:val="13"/>
  </w:num>
  <w:num w:numId="10" w16cid:durableId="838422156">
    <w:abstractNumId w:val="18"/>
  </w:num>
  <w:num w:numId="11" w16cid:durableId="206838250">
    <w:abstractNumId w:val="19"/>
  </w:num>
  <w:num w:numId="12" w16cid:durableId="528953305">
    <w:abstractNumId w:val="15"/>
  </w:num>
  <w:num w:numId="13" w16cid:durableId="975448439">
    <w:abstractNumId w:val="11"/>
  </w:num>
  <w:num w:numId="14" w16cid:durableId="1036856592">
    <w:abstractNumId w:val="17"/>
  </w:num>
  <w:num w:numId="15" w16cid:durableId="1898395918">
    <w:abstractNumId w:val="25"/>
  </w:num>
  <w:num w:numId="16" w16cid:durableId="1835026621">
    <w:abstractNumId w:val="23"/>
  </w:num>
  <w:num w:numId="17" w16cid:durableId="53243596">
    <w:abstractNumId w:val="3"/>
  </w:num>
  <w:num w:numId="18" w16cid:durableId="587226888">
    <w:abstractNumId w:val="16"/>
  </w:num>
  <w:num w:numId="19" w16cid:durableId="433985119">
    <w:abstractNumId w:val="12"/>
  </w:num>
  <w:num w:numId="20" w16cid:durableId="352730869">
    <w:abstractNumId w:val="21"/>
  </w:num>
  <w:num w:numId="21" w16cid:durableId="1859125258">
    <w:abstractNumId w:val="1"/>
  </w:num>
  <w:num w:numId="22" w16cid:durableId="481971543">
    <w:abstractNumId w:val="22"/>
  </w:num>
  <w:num w:numId="23" w16cid:durableId="1389186813">
    <w:abstractNumId w:val="10"/>
  </w:num>
  <w:num w:numId="24" w16cid:durableId="866678490">
    <w:abstractNumId w:val="20"/>
  </w:num>
  <w:num w:numId="25" w16cid:durableId="741409115">
    <w:abstractNumId w:val="9"/>
  </w:num>
  <w:num w:numId="26" w16cid:durableId="1561820111">
    <w:abstractNumId w:val="2"/>
  </w:num>
  <w:num w:numId="27" w16cid:durableId="1198737454">
    <w:abstractNumId w:val="0"/>
  </w:num>
  <w:num w:numId="28" w16cid:durableId="146825421">
    <w:abstractNumId w:val="27"/>
  </w:num>
  <w:num w:numId="29" w16cid:durableId="1270967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5C50A0"/>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04EAA"/>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3511</Words>
  <Characters>20015</Characters>
  <Application>Microsoft Office Word</Application>
  <DocSecurity>0</DocSecurity>
  <Lines>166</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2026-06-01T20:17:00Z</dcterms:created>
  <dcterms:modified xsi:type="dcterms:W3CDTF">2026-06-01T20:20:00Z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