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5580"/>
        </w:tabs>
        <w:spacing w:after="0" w:lineRule="auto"/>
        <w:ind w:left="180" w:right="89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«ЗАТВЕРДЖЕНО»</w:t>
        <w:tab/>
        <w:t xml:space="preserve"> «ЗАТВЕРДЖЕНО»</w:t>
      </w:r>
    </w:p>
    <w:p w:rsidR="00000000" w:rsidDel="00000000" w:rsidP="00000000" w:rsidRDefault="00000000" w:rsidRPr="00000000" w14:paraId="00000002">
      <w:pPr>
        <w:tabs>
          <w:tab w:val="left" w:leader="none" w:pos="5580"/>
        </w:tabs>
        <w:spacing w:after="0" w:lineRule="auto"/>
        <w:ind w:left="180" w:right="89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засіданні кафедри                                                       на засіданні Вченої ради</w:t>
      </w:r>
    </w:p>
    <w:p w:rsidR="00000000" w:rsidDel="00000000" w:rsidP="00000000" w:rsidRDefault="00000000" w:rsidRPr="00000000" w14:paraId="00000003">
      <w:pPr>
        <w:tabs>
          <w:tab w:val="left" w:leader="none" w:pos="5580"/>
        </w:tabs>
        <w:spacing w:after="0" w:lineRule="auto"/>
        <w:ind w:left="180" w:right="2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терапевтичної стоматології</w:t>
        <w:tab/>
        <w:t xml:space="preserve">ННІСЛМ</w:t>
      </w:r>
    </w:p>
    <w:p w:rsidR="00000000" w:rsidDel="00000000" w:rsidP="00000000" w:rsidRDefault="00000000" w:rsidRPr="00000000" w14:paraId="00000004">
      <w:pPr>
        <w:tabs>
          <w:tab w:val="left" w:leader="none" w:pos="5400"/>
        </w:tabs>
        <w:spacing w:after="0" w:lineRule="auto"/>
        <w:ind w:left="180" w:right="-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Протокол № 10 від 20 березня 2026 р.</w:t>
        <w:tab/>
        <w:t xml:space="preserve">   Протокол № 4 від 30 березня 2026 р.                                                                                                                                                             Завідувач кафедри</w:t>
        <w:tab/>
        <w:t xml:space="preserve">   Голова Вченої ради ННІСЛМ</w:t>
      </w:r>
    </w:p>
    <w:p w:rsidR="00000000" w:rsidDel="00000000" w:rsidP="00000000" w:rsidRDefault="00000000" w:rsidRPr="00000000" w14:paraId="00000005">
      <w:pPr>
        <w:tabs>
          <w:tab w:val="left" w:leader="none" w:pos="5580"/>
        </w:tabs>
        <w:spacing w:after="0" w:lineRule="auto"/>
        <w:ind w:left="180" w:right="1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к.мед.н., доц. Слинько Ю.О.                                         д.мед.н., проф. Костенко Є.Я. </w:t>
      </w:r>
    </w:p>
    <w:p w:rsidR="00000000" w:rsidDel="00000000" w:rsidP="00000000" w:rsidRDefault="00000000" w:rsidRPr="00000000" w14:paraId="00000006">
      <w:pPr>
        <w:tabs>
          <w:tab w:val="left" w:leader="none" w:pos="5580"/>
        </w:tabs>
        <w:spacing w:after="0" w:lineRule="auto"/>
        <w:ind w:left="180" w:right="89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_______________________</w:t>
        <w:tab/>
        <w:t xml:space="preserve">_______________________</w:t>
      </w:r>
    </w:p>
    <w:p w:rsidR="00000000" w:rsidDel="00000000" w:rsidP="00000000" w:rsidRDefault="00000000" w:rsidRPr="00000000" w14:paraId="00000007">
      <w:pPr>
        <w:spacing w:after="17" w:lineRule="auto"/>
        <w:ind w:left="0" w:firstLine="0"/>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8">
      <w:pPr>
        <w:spacing w:after="17" w:lineRule="auto"/>
        <w:ind w:left="12" w:hanging="1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9">
      <w:pPr>
        <w:spacing w:after="0" w:line="240" w:lineRule="auto"/>
        <w:ind w:left="12" w:hanging="1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ДВНЗ «УЖГОРОДСЬКИЙ НАЦІОНАЛЬНИЙ УНІВЕРСИТЕТ»</w:t>
      </w:r>
    </w:p>
    <w:p w:rsidR="00000000" w:rsidDel="00000000" w:rsidP="00000000" w:rsidRDefault="00000000" w:rsidRPr="00000000" w14:paraId="0000000A">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НАВЧАЛЬНО-НАУКОВИЙ ІНСТИТУТ СТОМАТОЛОГІЇ ТА ЛАБОРАТОРНОЇ МЕДИЦИНИ</w:t>
      </w:r>
    </w:p>
    <w:p w:rsidR="00000000" w:rsidDel="00000000" w:rsidP="00000000" w:rsidRDefault="00000000" w:rsidRPr="00000000" w14:paraId="0000000B">
      <w:pPr>
        <w:spacing w:after="0" w:line="24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C">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ОБ’ЄКТИВНИЙ СТРУКТУРОВАНИЙ ПРАКТИЧНИЙ (КЛІНІЧНИЙ) ІСПИТ ДЛЯ ЗДОБУВАЧІВ ВИЩОЇ ОСВІТИ ДРУГОГО (МАГІСТЕРСЬКОГО) РІВНЯ ОСВІТИ </w:t>
      </w:r>
    </w:p>
    <w:p w:rsidR="00000000" w:rsidDel="00000000" w:rsidP="00000000" w:rsidRDefault="00000000" w:rsidRPr="00000000" w14:paraId="0000000D">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ГАЛУЗІ ЗНАНЬ 22 – ОХОРОНА ЗДОРОВ’Я </w:t>
      </w:r>
    </w:p>
    <w:p w:rsidR="00000000" w:rsidDel="00000000" w:rsidP="00000000" w:rsidRDefault="00000000" w:rsidRPr="00000000" w14:paraId="0000000E">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(І -ОХОРОНА ЗДОРОВ’Я ТА СОЦІАЛЬНЕ ЗАБЕЗПЕЧЕННЯ) </w:t>
      </w:r>
    </w:p>
    <w:p w:rsidR="00000000" w:rsidDel="00000000" w:rsidP="00000000" w:rsidRDefault="00000000" w:rsidRPr="00000000" w14:paraId="0000000F">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СПЕЦІАЛЬНОСТІ 221 – СТОМАТОЛОГІЯ (І1)</w:t>
      </w:r>
    </w:p>
    <w:p w:rsidR="00000000" w:rsidDel="00000000" w:rsidP="00000000" w:rsidRDefault="00000000" w:rsidRPr="00000000" w14:paraId="00000010">
      <w:pPr>
        <w:spacing w:after="0" w:line="240" w:lineRule="auto"/>
        <w:ind w:left="12" w:hanging="1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w:t>
      </w:r>
    </w:p>
    <w:p w:rsidR="00000000" w:rsidDel="00000000" w:rsidP="00000000" w:rsidRDefault="00000000" w:rsidRPr="00000000" w14:paraId="00000011">
      <w:pPr>
        <w:spacing w:after="0" w:line="240" w:lineRule="auto"/>
        <w:ind w:left="12" w:hanging="1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2">
      <w:pPr>
        <w:spacing w:after="0" w:line="240" w:lineRule="auto"/>
        <w:ind w:left="1985" w:hanging="1985"/>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НАЗВА СТАНЦІЇ – «ТЕРАПЕВТИЧНА СТОМАТОЛОГІЯ 2»</w:t>
      </w:r>
    </w:p>
    <w:p w:rsidR="00000000" w:rsidDel="00000000" w:rsidP="00000000" w:rsidRDefault="00000000" w:rsidRPr="00000000" w14:paraId="00000013">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АЛГОРИТМ РОБОТИ ПРИ ВИКОНАННІ КЛІНІЧНОГО СЦЕНАРІЮ</w:t>
      </w:r>
    </w:p>
    <w:p w:rsidR="00000000" w:rsidDel="00000000" w:rsidP="00000000" w:rsidRDefault="00000000" w:rsidRPr="00000000" w14:paraId="00000014">
      <w:pPr>
        <w:spacing w:after="0" w:line="240" w:lineRule="auto"/>
        <w:ind w:left="1985" w:hanging="1985"/>
        <w:jc w:val="center"/>
        <w:rPr>
          <w:rFonts w:ascii="Times New Roman" w:cs="Times New Roman" w:eastAsia="Times New Roman" w:hAnsi="Times New Roman"/>
          <w:b w:val="1"/>
          <w:bCs w:val="1"/>
          <w:color w:val="000000"/>
          <w:sz w:val="28"/>
          <w:szCs w:val="28"/>
        </w:rPr>
      </w:pPr>
      <w:bookmarkStart w:colFirst="0" w:colLast="0" w:name="_heading=h.xtjyzut4e1qr" w:id="0"/>
      <w:bookmarkEnd w:id="0"/>
      <w:r w:rsidDel="00000000" w:rsidR="00000000" w:rsidRPr="00000000">
        <w:rPr>
          <w:rFonts w:ascii="Times New Roman" w:cs="Times New Roman" w:eastAsia="Times New Roman" w:hAnsi="Times New Roman"/>
          <w:b w:val="1"/>
          <w:bCs w:val="1"/>
          <w:color w:val="000000"/>
          <w:sz w:val="28"/>
          <w:szCs w:val="28"/>
          <w:rtl w:val="0"/>
        </w:rPr>
        <w:t xml:space="preserve">«Механічна обробка кореневих каналів за методикою Crown Down в ході лікування гострого гнійного періодонтиту 26 зуба» </w:t>
      </w:r>
    </w:p>
    <w:p w:rsidR="00000000" w:rsidDel="00000000" w:rsidP="00000000" w:rsidRDefault="00000000" w:rsidRPr="00000000" w14:paraId="00000015">
      <w:pPr>
        <w:spacing w:after="0" w:line="240" w:lineRule="auto"/>
        <w:ind w:left="1985" w:hanging="1985"/>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6">
      <w:pPr>
        <w:spacing w:after="0" w:line="24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ході роботи над клінічними сценарієм Вам будуть поставлені завдання, які потребують клінічної аргументації та/або практичного вирішення (постановка діагнозу,  визначення тактики ведення та лікування, реалізація практичних навичок).</w:t>
      </w:r>
    </w:p>
    <w:p w:rsidR="00000000" w:rsidDel="00000000" w:rsidP="00000000" w:rsidRDefault="00000000" w:rsidRPr="00000000" w14:paraId="00000017">
      <w:pPr>
        <w:spacing w:after="0" w:line="24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Зміст клінічного сценарію, котрий стосується виконання практичної навички </w:t>
      </w:r>
      <w:r w:rsidDel="00000000" w:rsidR="00000000" w:rsidRPr="00000000">
        <w:rPr>
          <w:rFonts w:ascii="Times New Roman" w:cs="Times New Roman" w:eastAsia="Times New Roman" w:hAnsi="Times New Roman"/>
          <w:b w:val="1"/>
          <w:bCs w:val="1"/>
          <w:color w:val="000000"/>
          <w:sz w:val="28"/>
          <w:szCs w:val="28"/>
          <w:rtl w:val="0"/>
        </w:rPr>
        <w:t xml:space="preserve">«Механічна обробка кореневих каналів за методикою Crown Down в ході лікування гострого гнійного періодонтиту 26 зуба», </w:t>
      </w:r>
      <w:r w:rsidDel="00000000" w:rsidR="00000000" w:rsidRPr="00000000">
        <w:rPr>
          <w:rFonts w:ascii="Times New Roman" w:cs="Times New Roman" w:eastAsia="Times New Roman" w:hAnsi="Times New Roman"/>
          <w:sz w:val="28"/>
          <w:szCs w:val="28"/>
          <w:rtl w:val="0"/>
        </w:rPr>
        <w:t xml:space="preserve">передбачає вирішення клінічного завдання з виконанням практичних навичок, алгоритм котрих представлений нижче. </w:t>
      </w:r>
    </w:p>
    <w:p w:rsidR="00000000" w:rsidDel="00000000" w:rsidP="00000000" w:rsidRDefault="00000000" w:rsidRPr="00000000" w14:paraId="00000018">
      <w:pPr>
        <w:tabs>
          <w:tab w:val="left" w:leader="none" w:pos="336"/>
          <w:tab w:val="center" w:leader="none" w:pos="4815"/>
        </w:tabs>
        <w:spacing w:after="0" w:line="24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9">
      <w:pPr>
        <w:tabs>
          <w:tab w:val="left" w:leader="none" w:pos="336"/>
          <w:tab w:val="center" w:leader="none" w:pos="4815"/>
        </w:tabs>
        <w:spacing w:after="0" w:line="240" w:lineRule="auto"/>
        <w:jc w:val="center"/>
        <w:rPr>
          <w:rFonts w:ascii="Times New Roman" w:cs="Times New Roman" w:eastAsia="Times New Roman" w:hAnsi="Times New Roman"/>
          <w:i w:val="1"/>
          <w:iCs w:val="1"/>
          <w:color w:val="000000"/>
          <w:sz w:val="28"/>
          <w:szCs w:val="28"/>
        </w:rPr>
      </w:pPr>
      <w:r w:rsidDel="00000000" w:rsidR="00000000" w:rsidRPr="00000000">
        <w:rPr>
          <w:rFonts w:ascii="Times New Roman" w:cs="Times New Roman" w:eastAsia="Times New Roman" w:hAnsi="Times New Roman"/>
          <w:i w:val="1"/>
          <w:iCs w:val="1"/>
          <w:color w:val="000000"/>
          <w:sz w:val="28"/>
          <w:szCs w:val="28"/>
          <w:rtl w:val="0"/>
        </w:rPr>
        <w:t xml:space="preserve">Алгоритм роботи на станції при лікуванні періодонтиту 26 зуба</w:t>
      </w:r>
    </w:p>
    <w:p w:rsidR="00000000" w:rsidDel="00000000" w:rsidP="00000000" w:rsidRDefault="00000000" w:rsidRPr="00000000" w14:paraId="0000001A">
      <w:pPr>
        <w:tabs>
          <w:tab w:val="left" w:leader="none" w:pos="336"/>
          <w:tab w:val="center" w:leader="none" w:pos="4815"/>
        </w:tabs>
        <w:spacing w:after="0" w:line="240" w:lineRule="auto"/>
        <w:jc w:val="center"/>
        <w:rPr>
          <w:rFonts w:ascii="Times New Roman" w:cs="Times New Roman" w:eastAsia="Times New Roman" w:hAnsi="Times New Roman"/>
          <w:i w:val="1"/>
          <w:iCs w:val="1"/>
          <w:color w:val="000000"/>
          <w:sz w:val="28"/>
          <w:szCs w:val="28"/>
        </w:rPr>
      </w:pPr>
      <w:r w:rsidDel="00000000" w:rsidR="00000000" w:rsidRPr="00000000">
        <w:rPr>
          <w:rtl w:val="0"/>
        </w:rPr>
      </w:r>
    </w:p>
    <w:tbl>
      <w:tblPr>
        <w:tblStyle w:val="Table1"/>
        <w:tblW w:w="946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7"/>
        <w:gridCol w:w="4730"/>
        <w:gridCol w:w="3827"/>
        <w:tblGridChange w:id="0">
          <w:tblGrid>
            <w:gridCol w:w="907"/>
            <w:gridCol w:w="4730"/>
            <w:gridCol w:w="3827"/>
          </w:tblGrid>
        </w:tblGridChange>
      </w:tblGrid>
      <w:tr>
        <w:trPr>
          <w:cantSplit w:val="0"/>
          <w:trHeight w:val="1077" w:hRule="atLeast"/>
          <w:tblHeader w:val="0"/>
        </w:trPr>
        <w:tc>
          <w:tcPr>
            <w:vAlign w:val="center"/>
          </w:tcPr>
          <w:p w:rsidR="00000000" w:rsidDel="00000000" w:rsidP="00000000" w:rsidRDefault="00000000" w:rsidRPr="00000000" w14:paraId="0000001B">
            <w:pPr>
              <w:spacing w:after="0" w:line="240"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w:t>
            </w:r>
          </w:p>
        </w:tc>
        <w:tc>
          <w:tcPr>
            <w:vAlign w:val="center"/>
          </w:tcPr>
          <w:p w:rsidR="00000000" w:rsidDel="00000000" w:rsidP="00000000" w:rsidRDefault="00000000" w:rsidRPr="00000000" w14:paraId="0000001C">
            <w:pPr>
              <w:pStyle w:val="Heading2"/>
              <w:spacing w:after="0" w:before="0" w:line="240" w:lineRule="auto"/>
              <w:jc w:val="cente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Послідовність дій</w:t>
            </w:r>
          </w:p>
        </w:tc>
        <w:tc>
          <w:tcPr>
            <w:vAlign w:val="center"/>
          </w:tcPr>
          <w:p w:rsidR="00000000" w:rsidDel="00000000" w:rsidP="00000000" w:rsidRDefault="00000000" w:rsidRPr="00000000" w14:paraId="0000001D">
            <w:pPr>
              <w:pStyle w:val="Heading2"/>
              <w:spacing w:after="0" w:before="0" w:line="240" w:lineRule="auto"/>
              <w:jc w:val="cente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Критерії контролю правильного виконання</w:t>
            </w:r>
          </w:p>
        </w:tc>
      </w:tr>
      <w:tr>
        <w:trPr>
          <w:cantSplit w:val="0"/>
          <w:trHeight w:val="323" w:hRule="atLeast"/>
          <w:tblHeader w:val="0"/>
        </w:trPr>
        <w:tc>
          <w:tcPr/>
          <w:p w:rsidR="00000000" w:rsidDel="00000000" w:rsidP="00000000" w:rsidRDefault="00000000" w:rsidRPr="00000000" w14:paraId="0000001E">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p w:rsidR="00000000" w:rsidDel="00000000" w:rsidP="00000000" w:rsidRDefault="00000000" w:rsidRPr="00000000" w14:paraId="0000001F">
            <w:pP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Привітатися, назвати (ідентифікувати) себе</w:t>
            </w:r>
          </w:p>
          <w:p w:rsidR="00000000" w:rsidDel="00000000" w:rsidP="00000000" w:rsidRDefault="00000000" w:rsidRPr="00000000" w14:paraId="00000020">
            <w:pPr>
              <w:spacing w:after="0" w:line="240" w:lineRule="auto"/>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021">
            <w:pP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Студент привітався та ідентифікував себе</w:t>
            </w:r>
          </w:p>
        </w:tc>
      </w:tr>
      <w:tr>
        <w:trPr>
          <w:cantSplit w:val="0"/>
          <w:tblHeader w:val="0"/>
        </w:trPr>
        <w:tc>
          <w:tcPr/>
          <w:p w:rsidR="00000000" w:rsidDel="00000000" w:rsidP="00000000" w:rsidRDefault="00000000" w:rsidRPr="00000000" w14:paraId="00000022">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p w:rsidR="00000000" w:rsidDel="00000000" w:rsidP="00000000" w:rsidRDefault="00000000" w:rsidRPr="00000000" w14:paraId="00000023">
            <w:pP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Отримати завдання, уважно прочитати його</w:t>
            </w:r>
          </w:p>
          <w:p w:rsidR="00000000" w:rsidDel="00000000" w:rsidP="00000000" w:rsidRDefault="00000000" w:rsidRPr="00000000" w14:paraId="00000024">
            <w:pPr>
              <w:spacing w:after="0" w:line="240" w:lineRule="auto"/>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025">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Студент обрав завдання та уважно його прочитав</w:t>
            </w:r>
          </w:p>
        </w:tc>
      </w:tr>
      <w:tr>
        <w:trPr>
          <w:cantSplit w:val="0"/>
          <w:tblHeader w:val="0"/>
        </w:trPr>
        <w:tc>
          <w:tcPr/>
          <w:p w:rsidR="00000000" w:rsidDel="00000000" w:rsidP="00000000" w:rsidRDefault="00000000" w:rsidRPr="00000000" w14:paraId="00000026">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w:t>
            </w:r>
          </w:p>
        </w:tc>
        <w:tc>
          <w:tcPr/>
          <w:p w:rsidR="00000000" w:rsidDel="00000000" w:rsidP="00000000" w:rsidRDefault="00000000" w:rsidRPr="00000000" w14:paraId="00000027">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Помити і висушити руки</w:t>
            </w:r>
          </w:p>
        </w:tc>
        <w:tc>
          <w:tcPr/>
          <w:p w:rsidR="00000000" w:rsidDel="00000000" w:rsidP="00000000" w:rsidRDefault="00000000" w:rsidRPr="00000000" w14:paraId="00000028">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Руки помито і висушено</w:t>
            </w:r>
          </w:p>
        </w:tc>
      </w:tr>
      <w:tr>
        <w:trPr>
          <w:cantSplit w:val="0"/>
          <w:tblHeader w:val="0"/>
        </w:trPr>
        <w:tc>
          <w:tcPr/>
          <w:p w:rsidR="00000000" w:rsidDel="00000000" w:rsidP="00000000" w:rsidRDefault="00000000" w:rsidRPr="00000000" w14:paraId="00000029">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w:t>
            </w:r>
          </w:p>
        </w:tc>
        <w:tc>
          <w:tcPr/>
          <w:p w:rsidR="00000000" w:rsidDel="00000000" w:rsidP="00000000" w:rsidRDefault="00000000" w:rsidRPr="00000000" w14:paraId="0000002A">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Одягти медичну маску</w:t>
            </w:r>
          </w:p>
        </w:tc>
        <w:tc>
          <w:tcPr/>
          <w:p w:rsidR="00000000" w:rsidDel="00000000" w:rsidP="00000000" w:rsidRDefault="00000000" w:rsidRPr="00000000" w14:paraId="0000002B">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Медичну маску одягнуто</w:t>
            </w:r>
          </w:p>
        </w:tc>
      </w:tr>
      <w:tr>
        <w:trPr>
          <w:cantSplit w:val="0"/>
          <w:tblHeader w:val="0"/>
        </w:trPr>
        <w:tc>
          <w:tcPr/>
          <w:p w:rsidR="00000000" w:rsidDel="00000000" w:rsidP="00000000" w:rsidRDefault="00000000" w:rsidRPr="00000000" w14:paraId="0000002C">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w:t>
            </w:r>
          </w:p>
        </w:tc>
        <w:tc>
          <w:tcPr/>
          <w:p w:rsidR="00000000" w:rsidDel="00000000" w:rsidP="00000000" w:rsidRDefault="00000000" w:rsidRPr="00000000" w14:paraId="0000002D">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Одягти медичні рукавички</w:t>
            </w:r>
          </w:p>
        </w:tc>
        <w:tc>
          <w:tcPr/>
          <w:p w:rsidR="00000000" w:rsidDel="00000000" w:rsidP="00000000" w:rsidRDefault="00000000" w:rsidRPr="00000000" w14:paraId="0000002E">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Медичні рукавички одягнуто</w:t>
            </w:r>
          </w:p>
        </w:tc>
      </w:tr>
      <w:tr>
        <w:trPr>
          <w:cantSplit w:val="0"/>
          <w:tblHeader w:val="0"/>
        </w:trPr>
        <w:tc>
          <w:tcPr/>
          <w:p w:rsidR="00000000" w:rsidDel="00000000" w:rsidP="00000000" w:rsidRDefault="00000000" w:rsidRPr="00000000" w14:paraId="0000002F">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w:t>
            </w:r>
          </w:p>
        </w:tc>
        <w:tc>
          <w:tcPr/>
          <w:p w:rsidR="00000000" w:rsidDel="00000000" w:rsidP="00000000" w:rsidRDefault="00000000" w:rsidRPr="00000000" w14:paraId="00000030">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Обробити руки антисептиком</w:t>
            </w:r>
          </w:p>
        </w:tc>
        <w:tc>
          <w:tcPr/>
          <w:p w:rsidR="00000000" w:rsidDel="00000000" w:rsidP="00000000" w:rsidRDefault="00000000" w:rsidRPr="00000000" w14:paraId="00000031">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Руки оброблено антисептиком</w:t>
            </w:r>
          </w:p>
        </w:tc>
      </w:tr>
      <w:tr>
        <w:trPr>
          <w:cantSplit w:val="0"/>
          <w:tblHeader w:val="0"/>
        </w:trPr>
        <w:tc>
          <w:tcPr/>
          <w:p w:rsidR="00000000" w:rsidDel="00000000" w:rsidP="00000000" w:rsidRDefault="00000000" w:rsidRPr="00000000" w14:paraId="00000032">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7.</w:t>
            </w:r>
          </w:p>
        </w:tc>
        <w:tc>
          <w:tcPr/>
          <w:p w:rsidR="00000000" w:rsidDel="00000000" w:rsidP="00000000" w:rsidRDefault="00000000" w:rsidRPr="00000000" w14:paraId="00000033">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Розпочати комунікацію з пацієнтом</w:t>
            </w:r>
          </w:p>
        </w:tc>
        <w:tc>
          <w:tcPr/>
          <w:p w:rsidR="00000000" w:rsidDel="00000000" w:rsidP="00000000" w:rsidRDefault="00000000" w:rsidRPr="00000000" w14:paraId="00000034">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Студент ініціював процес комунікації, дотримуючись коректної форми діалогу</w:t>
            </w:r>
          </w:p>
        </w:tc>
      </w:tr>
      <w:tr>
        <w:trPr>
          <w:cantSplit w:val="0"/>
          <w:tblHeader w:val="0"/>
        </w:trPr>
        <w:tc>
          <w:tcPr/>
          <w:p w:rsidR="00000000" w:rsidDel="00000000" w:rsidP="00000000" w:rsidRDefault="00000000" w:rsidRPr="00000000" w14:paraId="00000035">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8.</w:t>
            </w:r>
          </w:p>
        </w:tc>
        <w:tc>
          <w:tcPr/>
          <w:p w:rsidR="00000000" w:rsidDel="00000000" w:rsidP="00000000" w:rsidRDefault="00000000" w:rsidRPr="00000000" w14:paraId="00000036">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Зібрати у пацієнта наявні скарги та анамнез, уточнити їх у відповідності до даних, наведених у описі клінічного сценарію</w:t>
            </w:r>
          </w:p>
        </w:tc>
        <w:tc>
          <w:tcPr/>
          <w:p w:rsidR="00000000" w:rsidDel="00000000" w:rsidP="00000000" w:rsidRDefault="00000000" w:rsidRPr="00000000" w14:paraId="00000037">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Студент зібрав увесь необхідний анамнез та уточнив скарги, задав усі додаткові питання, передбачені умовами клінічного сценарію</w:t>
            </w:r>
          </w:p>
        </w:tc>
      </w:tr>
      <w:tr>
        <w:trPr>
          <w:cantSplit w:val="0"/>
          <w:tblHeader w:val="0"/>
        </w:trPr>
        <w:tc>
          <w:tcPr/>
          <w:p w:rsidR="00000000" w:rsidDel="00000000" w:rsidP="00000000" w:rsidRDefault="00000000" w:rsidRPr="00000000" w14:paraId="00000038">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9.</w:t>
            </w:r>
          </w:p>
        </w:tc>
        <w:tc>
          <w:tcPr/>
          <w:p w:rsidR="00000000" w:rsidDel="00000000" w:rsidP="00000000" w:rsidRDefault="00000000" w:rsidRPr="00000000" w14:paraId="00000039">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Провести клінічний огляд, визначити необхідність проведення додаткових обстежень</w:t>
            </w:r>
          </w:p>
        </w:tc>
        <w:tc>
          <w:tcPr/>
          <w:p w:rsidR="00000000" w:rsidDel="00000000" w:rsidP="00000000" w:rsidRDefault="00000000" w:rsidRPr="00000000" w14:paraId="0000003A">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Студент коректно використовує оглядові інструменти для проведення огляду, дотримується належного позиціонування пацієнт, інформує пацієнта про особливості проведення огляду, належним чином безпосередньо проводить клінічний огляд</w:t>
            </w:r>
          </w:p>
        </w:tc>
      </w:tr>
      <w:tr>
        <w:trPr>
          <w:cantSplit w:val="0"/>
          <w:tblHeader w:val="0"/>
        </w:trPr>
        <w:tc>
          <w:tcPr/>
          <w:p w:rsidR="00000000" w:rsidDel="00000000" w:rsidP="00000000" w:rsidRDefault="00000000" w:rsidRPr="00000000" w14:paraId="0000003B">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w:t>
            </w:r>
          </w:p>
        </w:tc>
        <w:tc>
          <w:tcPr/>
          <w:p w:rsidR="00000000" w:rsidDel="00000000" w:rsidP="00000000" w:rsidRDefault="00000000" w:rsidRPr="00000000" w14:paraId="0000003C">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Визначити тактику ведення та лікування</w:t>
            </w:r>
          </w:p>
        </w:tc>
        <w:tc>
          <w:tcPr/>
          <w:p w:rsidR="00000000" w:rsidDel="00000000" w:rsidP="00000000" w:rsidRDefault="00000000" w:rsidRPr="00000000" w14:paraId="0000003D">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Студент коректно сформулював попередній діагноз та визначив необхідний комплекс лікувально-профілактичних заходів</w:t>
            </w:r>
          </w:p>
        </w:tc>
      </w:tr>
      <w:tr>
        <w:trPr>
          <w:cantSplit w:val="0"/>
          <w:tblHeader w:val="0"/>
        </w:trPr>
        <w:tc>
          <w:tcPr/>
          <w:p w:rsidR="00000000" w:rsidDel="00000000" w:rsidP="00000000" w:rsidRDefault="00000000" w:rsidRPr="00000000" w14:paraId="0000003E">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w:t>
            </w:r>
          </w:p>
        </w:tc>
        <w:tc>
          <w:tcPr/>
          <w:p w:rsidR="00000000" w:rsidDel="00000000" w:rsidP="00000000" w:rsidRDefault="00000000" w:rsidRPr="00000000" w14:paraId="0000003F">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Провести технічні навички у відповідності із завданням, наведеним у клінічному сценарії</w:t>
            </w:r>
          </w:p>
        </w:tc>
        <w:tc>
          <w:tcPr/>
          <w:p w:rsidR="00000000" w:rsidDel="00000000" w:rsidP="00000000" w:rsidRDefault="00000000" w:rsidRPr="00000000" w14:paraId="00000040">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Студент коректно проводить технічні навички у відповідності до цільового практичного завдання</w:t>
            </w:r>
          </w:p>
        </w:tc>
      </w:tr>
      <w:tr>
        <w:trPr>
          <w:cantSplit w:val="0"/>
          <w:tblHeader w:val="0"/>
        </w:trPr>
        <w:tc>
          <w:tcPr/>
          <w:p w:rsidR="00000000" w:rsidDel="00000000" w:rsidP="00000000" w:rsidRDefault="00000000" w:rsidRPr="00000000" w14:paraId="00000041">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11.1.</w:t>
            </w:r>
          </w:p>
        </w:tc>
        <w:tc>
          <w:tcPr/>
          <w:p w:rsidR="00000000" w:rsidDel="00000000" w:rsidP="00000000" w:rsidRDefault="00000000" w:rsidRPr="00000000" w14:paraId="00000042">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Знеболення </w:t>
            </w:r>
          </w:p>
        </w:tc>
        <w:tc>
          <w:tcPr/>
          <w:p w:rsidR="00000000" w:rsidDel="00000000" w:rsidP="00000000" w:rsidRDefault="00000000" w:rsidRPr="00000000" w14:paraId="00000043">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Ураховуючи запальні зміни м'яких тканин навколо хворого зуба студент обрав мандибулярну (провідникову) анестезію.</w:t>
            </w:r>
            <w:r w:rsidDel="00000000" w:rsidR="00000000" w:rsidRPr="00000000">
              <w:rPr>
                <w:rFonts w:ascii="Times New Roman" w:cs="Times New Roman" w:eastAsia="Times New Roman" w:hAnsi="Times New Roman"/>
                <w:i w:val="1"/>
                <w:iCs w:val="1"/>
                <w:color w:val="000000"/>
                <w:sz w:val="28"/>
                <w:szCs w:val="28"/>
                <w:rtl w:val="0"/>
              </w:rPr>
              <w:t xml:space="preserve"> </w:t>
            </w:r>
            <w:r w:rsidDel="00000000" w:rsidR="00000000" w:rsidRPr="00000000">
              <w:rPr>
                <w:rtl w:val="0"/>
              </w:rPr>
            </w:r>
          </w:p>
          <w:p w:rsidR="00000000" w:rsidDel="00000000" w:rsidP="00000000" w:rsidRDefault="00000000" w:rsidRPr="00000000" w14:paraId="00000044">
            <w:pPr>
              <w:spacing w:after="0" w:line="240" w:lineRule="auto"/>
              <w:rPr>
                <w:rFonts w:ascii="Times New Roman" w:cs="Times New Roman" w:eastAsia="Times New Roman" w:hAnsi="Times New Roman"/>
                <w:color w:val="000000"/>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45">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11.2.</w:t>
            </w:r>
          </w:p>
        </w:tc>
        <w:tc>
          <w:tcPr/>
          <w:p w:rsidR="00000000" w:rsidDel="00000000" w:rsidP="00000000" w:rsidRDefault="00000000" w:rsidRPr="00000000" w14:paraId="00000046">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Ізоляція робочого поля</w:t>
            </w:r>
          </w:p>
        </w:tc>
        <w:tc>
          <w:tcPr/>
          <w:p w:rsidR="00000000" w:rsidDel="00000000" w:rsidP="00000000" w:rsidRDefault="00000000" w:rsidRPr="00000000" w14:paraId="00000047">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Студентом обрано із доступного набору матеріально-технічного забезпечення та підготовлено до подальшої роботи наступний набір інструментів: щипці для накладання клампів, комплект клампів, флоси, латексна хустина, трафарет для позначення зубного ряду, рамка для фіксації кофердаму. Студент пробиває отвір відповідного діаметра для моляра (XL) та ізолює 25 та 27 зуб для стабільності. Використовує кламер №14, фіксує його нижче екватора зуба та натягує лист кофердаму на кламп, отвором на 26 зуб, лист фіксує на рамці.</w:t>
            </w:r>
          </w:p>
        </w:tc>
      </w:tr>
      <w:tr>
        <w:trPr>
          <w:cantSplit w:val="0"/>
          <w:tblHeader w:val="0"/>
        </w:trPr>
        <w:tc>
          <w:tcPr/>
          <w:p w:rsidR="00000000" w:rsidDel="00000000" w:rsidP="00000000" w:rsidRDefault="00000000" w:rsidRPr="00000000" w14:paraId="00000048">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11.3.</w:t>
            </w:r>
          </w:p>
        </w:tc>
        <w:tc>
          <w:tcPr/>
          <w:p w:rsidR="00000000" w:rsidDel="00000000" w:rsidP="00000000" w:rsidRDefault="00000000" w:rsidRPr="00000000" w14:paraId="00000049">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Препарування каріозної порожнини</w:t>
            </w:r>
          </w:p>
        </w:tc>
        <w:tc>
          <w:tcPr/>
          <w:p w:rsidR="00000000" w:rsidDel="00000000" w:rsidP="00000000" w:rsidRDefault="00000000" w:rsidRPr="00000000" w14:paraId="0000004A">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Студент видаляє некротизований тканини за допомогою екскаватора та бора. Екскавацію дентину проводять почергово, починаючи від кожної із стінок важелеподібними рухами. Відкриває доступ до кореневих каналів.</w:t>
            </w:r>
          </w:p>
        </w:tc>
      </w:tr>
      <w:tr>
        <w:trPr>
          <w:cantSplit w:val="0"/>
          <w:tblHeader w:val="0"/>
        </w:trPr>
        <w:tc>
          <w:tcPr/>
          <w:p w:rsidR="00000000" w:rsidDel="00000000" w:rsidP="00000000" w:rsidRDefault="00000000" w:rsidRPr="00000000" w14:paraId="0000004B">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11.4.</w:t>
            </w:r>
          </w:p>
        </w:tc>
        <w:tc>
          <w:tcPr/>
          <w:p w:rsidR="00000000" w:rsidDel="00000000" w:rsidP="00000000" w:rsidRDefault="00000000" w:rsidRPr="00000000" w14:paraId="0000004C">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Механічна обробка каналів</w:t>
            </w:r>
          </w:p>
        </w:tc>
        <w:tc>
          <w:tcPr/>
          <w:p w:rsidR="00000000" w:rsidDel="00000000" w:rsidP="00000000" w:rsidRDefault="00000000" w:rsidRPr="00000000" w14:paraId="0000004D">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Студент розпочинає пошук кореневих каналів (зазвичай їх 3 або 4). </w:t>
            </w:r>
          </w:p>
          <w:p w:rsidR="00000000" w:rsidDel="00000000" w:rsidP="00000000" w:rsidRDefault="00000000" w:rsidRPr="00000000" w14:paraId="0000004E">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Оброблення кореневого каналу починають із визначення його робочої довжини. Довжину кореня студент визначає за допомогою апекслокатора.</w:t>
            </w:r>
          </w:p>
          <w:p w:rsidR="00000000" w:rsidDel="00000000" w:rsidP="00000000" w:rsidRDefault="00000000" w:rsidRPr="00000000" w14:paraId="0000004F">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Наступним етапом є видалення путридних мас із кореневого каналу за допомогою пульпоекстрактора, шар за шаром, дуже обережно, щоб не проштовхнути інфіковані тканини в періапікальний отвір постійно обробляючи канал антисептичними розчинами. Студент обрав методику Step-Back для інструментальної обробки кореневого каналу. </w:t>
            </w:r>
          </w:p>
        </w:tc>
      </w:tr>
      <w:tr>
        <w:trPr>
          <w:cantSplit w:val="0"/>
          <w:tblHeader w:val="0"/>
        </w:trPr>
        <w:tc>
          <w:tcPr/>
          <w:p w:rsidR="00000000" w:rsidDel="00000000" w:rsidP="00000000" w:rsidRDefault="00000000" w:rsidRPr="00000000" w14:paraId="00000050">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11.5.</w:t>
            </w:r>
          </w:p>
        </w:tc>
        <w:tc>
          <w:tcPr/>
          <w:p w:rsidR="00000000" w:rsidDel="00000000" w:rsidP="00000000" w:rsidRDefault="00000000" w:rsidRPr="00000000" w14:paraId="00000051">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Медикаментозне оброблення кореневих каналів</w:t>
            </w:r>
          </w:p>
          <w:p w:rsidR="00000000" w:rsidDel="00000000" w:rsidP="00000000" w:rsidRDefault="00000000" w:rsidRPr="00000000" w14:paraId="00000052">
            <w:pPr>
              <w:spacing w:after="0" w:line="240" w:lineRule="auto"/>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053">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Студент  проводить одним із неподразливих і швидкодіючих лікарських розчинів (1 % розчином хлоргексидину, 3 % розчином пероксиду водню). Оброблення здійснює за допомогою шприца та ватних турунд до отримання чистої турунди. </w:t>
            </w:r>
          </w:p>
        </w:tc>
      </w:tr>
      <w:tr>
        <w:trPr>
          <w:cantSplit w:val="0"/>
          <w:tblHeader w:val="0"/>
        </w:trPr>
        <w:tc>
          <w:tcPr/>
          <w:p w:rsidR="00000000" w:rsidDel="00000000" w:rsidP="00000000" w:rsidRDefault="00000000" w:rsidRPr="00000000" w14:paraId="00000054">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11.6.</w:t>
            </w:r>
          </w:p>
        </w:tc>
        <w:tc>
          <w:tcPr/>
          <w:p w:rsidR="00000000" w:rsidDel="00000000" w:rsidP="00000000" w:rsidRDefault="00000000" w:rsidRPr="00000000" w14:paraId="00000055">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Пломбування каналів</w:t>
            </w:r>
          </w:p>
        </w:tc>
        <w:tc>
          <w:tcPr/>
          <w:p w:rsidR="00000000" w:rsidDel="00000000" w:rsidP="00000000" w:rsidRDefault="00000000" w:rsidRPr="00000000" w14:paraId="00000056">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Студент обрав метод вертикальної конденсації гутаперчі та силер. Силер вносить в канали каналонаповнювачем після чого мастер – штифт (гутаперча) вводиться в канал до робочої довжини. Надлишок гутаперчі обрізають на рівні каналу гарячим ендоінструментом. Потім гутаперчу розігріває та вертикально ущільнює з плагером до апікальної третини.</w:t>
            </w:r>
          </w:p>
        </w:tc>
      </w:tr>
      <w:tr>
        <w:trPr>
          <w:cantSplit w:val="0"/>
          <w:tblHeader w:val="0"/>
        </w:trPr>
        <w:tc>
          <w:tcPr/>
          <w:p w:rsidR="00000000" w:rsidDel="00000000" w:rsidP="00000000" w:rsidRDefault="00000000" w:rsidRPr="00000000" w14:paraId="00000057">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11.7.</w:t>
            </w:r>
          </w:p>
        </w:tc>
        <w:tc>
          <w:tcPr/>
          <w:p w:rsidR="00000000" w:rsidDel="00000000" w:rsidP="00000000" w:rsidRDefault="00000000" w:rsidRPr="00000000" w14:paraId="00000058">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Пломбування порожнини зуба</w:t>
            </w:r>
          </w:p>
        </w:tc>
        <w:tc>
          <w:tcPr/>
          <w:p w:rsidR="00000000" w:rsidDel="00000000" w:rsidP="00000000" w:rsidRDefault="00000000" w:rsidRPr="00000000" w14:paraId="00000059">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Оскільки студент не відчув гнилісний запах та в пацієнта пройшла вся симптоматика, було прийнято рішення пломбувати зуб постійною пломбою. Студентом обрано композитний матеріал  світлового твердіння. Пошарове внесення студентом композитного матеріалу (2 мм), полімеризація кожного шару 20-40 сек залежно від лампи. Формування форми відповідно до анатомії (опуклість, гладкість).</w:t>
            </w:r>
          </w:p>
        </w:tc>
      </w:tr>
      <w:tr>
        <w:trPr>
          <w:cantSplit w:val="0"/>
          <w:tblHeader w:val="0"/>
        </w:trPr>
        <w:tc>
          <w:tcPr/>
          <w:p w:rsidR="00000000" w:rsidDel="00000000" w:rsidP="00000000" w:rsidRDefault="00000000" w:rsidRPr="00000000" w14:paraId="0000005A">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11.8.</w:t>
            </w:r>
          </w:p>
        </w:tc>
        <w:tc>
          <w:tcPr/>
          <w:p w:rsidR="00000000" w:rsidDel="00000000" w:rsidP="00000000" w:rsidRDefault="00000000" w:rsidRPr="00000000" w14:paraId="0000005B">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Зняття кофердаму</w:t>
            </w:r>
          </w:p>
        </w:tc>
        <w:tc>
          <w:tcPr/>
          <w:p w:rsidR="00000000" w:rsidDel="00000000" w:rsidP="00000000" w:rsidRDefault="00000000" w:rsidRPr="00000000" w14:paraId="0000005C">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Студент акуратно знімає кофердам та кламп,0 щоб не зруйнувати краї пломби.</w:t>
            </w:r>
          </w:p>
        </w:tc>
      </w:tr>
      <w:tr>
        <w:trPr>
          <w:cantSplit w:val="0"/>
          <w:tblHeader w:val="0"/>
        </w:trPr>
        <w:tc>
          <w:tcPr/>
          <w:p w:rsidR="00000000" w:rsidDel="00000000" w:rsidP="00000000" w:rsidRDefault="00000000" w:rsidRPr="00000000" w14:paraId="0000005D">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11.9.</w:t>
            </w:r>
          </w:p>
        </w:tc>
        <w:tc>
          <w:tcPr/>
          <w:p w:rsidR="00000000" w:rsidDel="00000000" w:rsidP="00000000" w:rsidRDefault="00000000" w:rsidRPr="00000000" w14:paraId="0000005E">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Фінішна обробка та полірування пломби</w:t>
            </w:r>
          </w:p>
        </w:tc>
        <w:tc>
          <w:tcPr/>
          <w:p w:rsidR="00000000" w:rsidDel="00000000" w:rsidP="00000000" w:rsidRDefault="00000000" w:rsidRPr="00000000" w14:paraId="0000005F">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Студент використовує полірувальні диски, гумки та пасти. Перевіряє пальпацією та візуально пломбу на гладкість, блиск та відсутність пор.  </w:t>
            </w:r>
          </w:p>
        </w:tc>
      </w:tr>
      <w:tr>
        <w:trPr>
          <w:cantSplit w:val="0"/>
          <w:tblHeader w:val="0"/>
        </w:trPr>
        <w:tc>
          <w:tcPr/>
          <w:p w:rsidR="00000000" w:rsidDel="00000000" w:rsidP="00000000" w:rsidRDefault="00000000" w:rsidRPr="00000000" w14:paraId="00000060">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11.10</w:t>
            </w:r>
          </w:p>
        </w:tc>
        <w:tc>
          <w:tcPr/>
          <w:p w:rsidR="00000000" w:rsidDel="00000000" w:rsidP="00000000" w:rsidRDefault="00000000" w:rsidRPr="00000000" w14:paraId="00000061">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Перевірка оклюзії</w:t>
            </w:r>
          </w:p>
        </w:tc>
        <w:tc>
          <w:tcPr/>
          <w:p w:rsidR="00000000" w:rsidDel="00000000" w:rsidP="00000000" w:rsidRDefault="00000000" w:rsidRPr="00000000" w14:paraId="00000062">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Для виключення суперконтакту студент використовує артикуляційний папір (надлишок пломби полірує до тих пір, доки папір не перестане відбиватися)</w:t>
            </w:r>
          </w:p>
        </w:tc>
      </w:tr>
      <w:tr>
        <w:trPr>
          <w:cantSplit w:val="0"/>
          <w:tblHeader w:val="0"/>
        </w:trPr>
        <w:tc>
          <w:tcPr/>
          <w:p w:rsidR="00000000" w:rsidDel="00000000" w:rsidP="00000000" w:rsidRDefault="00000000" w:rsidRPr="00000000" w14:paraId="00000063">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11.11</w:t>
            </w:r>
          </w:p>
          <w:p w:rsidR="00000000" w:rsidDel="00000000" w:rsidP="00000000" w:rsidRDefault="00000000" w:rsidRPr="00000000" w14:paraId="00000064">
            <w:pPr>
              <w:spacing w:after="0" w:line="240" w:lineRule="auto"/>
              <w:jc w:val="center"/>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065">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Ознайомити пацієнта із основними заходами профілактики розвитку стоматологічних захворювань, приймаючи до уваги особливості клінічної ситуації</w:t>
            </w:r>
          </w:p>
        </w:tc>
        <w:tc>
          <w:tcPr/>
          <w:p w:rsidR="00000000" w:rsidDel="00000000" w:rsidP="00000000" w:rsidRDefault="00000000" w:rsidRPr="00000000" w14:paraId="00000066">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Пацієнт проінформований студентом щодо основних заходів профілактики розвитку стоматологічних захворювань</w:t>
            </w:r>
          </w:p>
        </w:tc>
      </w:tr>
      <w:tr>
        <w:trPr>
          <w:cantSplit w:val="0"/>
          <w:trHeight w:val="180" w:hRule="atLeast"/>
          <w:tblHeader w:val="0"/>
        </w:trPr>
        <w:tc>
          <w:tcPr/>
          <w:p w:rsidR="00000000" w:rsidDel="00000000" w:rsidP="00000000" w:rsidRDefault="00000000" w:rsidRPr="00000000" w14:paraId="00000067">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12.</w:t>
            </w:r>
          </w:p>
        </w:tc>
        <w:tc>
          <w:tcPr/>
          <w:p w:rsidR="00000000" w:rsidDel="00000000" w:rsidP="00000000" w:rsidRDefault="00000000" w:rsidRPr="00000000" w14:paraId="00000068">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Утилізація засобів індивідуального захисту (ЗІЗ)</w:t>
            </w:r>
          </w:p>
        </w:tc>
        <w:tc>
          <w:tcPr/>
          <w:p w:rsidR="00000000" w:rsidDel="00000000" w:rsidP="00000000" w:rsidRDefault="00000000" w:rsidRPr="00000000" w14:paraId="00000069">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Зняти маску та рукавички </w:t>
            </w:r>
          </w:p>
        </w:tc>
      </w:tr>
    </w:tbl>
    <w:p w:rsidR="00000000" w:rsidDel="00000000" w:rsidP="00000000" w:rsidRDefault="00000000" w:rsidRPr="00000000" w14:paraId="0000006A">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6B">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6C">
      <w:pPr>
        <w:tabs>
          <w:tab w:val="left" w:leader="none" w:pos="2712"/>
        </w:tabs>
        <w:spacing w:after="0" w:line="240" w:lineRule="auto"/>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color w:val="000000"/>
          <w:sz w:val="28"/>
          <w:szCs w:val="28"/>
          <w:rtl w:val="0"/>
        </w:rPr>
        <w:tab/>
      </w:r>
      <w:r w:rsidDel="00000000" w:rsidR="00000000" w:rsidRPr="00000000">
        <w:rPr>
          <w:rFonts w:ascii="Times New Roman" w:cs="Times New Roman" w:eastAsia="Times New Roman" w:hAnsi="Times New Roman"/>
          <w:b w:val="1"/>
          <w:bCs w:val="1"/>
          <w:color w:val="000000"/>
          <w:sz w:val="28"/>
          <w:szCs w:val="28"/>
          <w:rtl w:val="0"/>
        </w:rPr>
        <w:t xml:space="preserve">ТРИВАЛІСТЬ РОБОТИ НА СТАНЦІЇ</w:t>
      </w:r>
    </w:p>
    <w:p w:rsidR="00000000" w:rsidDel="00000000" w:rsidP="00000000" w:rsidRDefault="00000000" w:rsidRPr="00000000" w14:paraId="0000006D">
      <w:pP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w:t>
      </w:r>
    </w:p>
    <w:tbl>
      <w:tblPr>
        <w:tblStyle w:val="Table2"/>
        <w:tblW w:w="9345.0" w:type="dxa"/>
        <w:jc w:val="left"/>
        <w:tblInd w:w="108.0" w:type="dxa"/>
        <w:tblLayout w:type="fixed"/>
        <w:tblLook w:val="0000"/>
      </w:tblPr>
      <w:tblGrid>
        <w:gridCol w:w="3586"/>
        <w:gridCol w:w="1344"/>
        <w:gridCol w:w="1958"/>
        <w:gridCol w:w="1367"/>
        <w:gridCol w:w="1090"/>
        <w:tblGridChange w:id="0">
          <w:tblGrid>
            <w:gridCol w:w="3586"/>
            <w:gridCol w:w="1344"/>
            <w:gridCol w:w="1958"/>
            <w:gridCol w:w="1367"/>
            <w:gridCol w:w="1090"/>
          </w:tblGrid>
        </w:tblGridChange>
      </w:tblGrid>
      <w:tr>
        <w:trPr>
          <w:cantSplit w:val="0"/>
          <w:trHeight w:val="771"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6E">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Ідентифікація студента, отримання ним завдання та ознайомлення з ним</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6F">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Виконання завдання</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0">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Попередження</w:t>
            </w:r>
          </w:p>
          <w:p w:rsidR="00000000" w:rsidDel="00000000" w:rsidP="00000000" w:rsidRDefault="00000000" w:rsidRPr="00000000" w14:paraId="00000071">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 час</w:t>
            </w:r>
          </w:p>
          <w:p w:rsidR="00000000" w:rsidDel="00000000" w:rsidP="00000000" w:rsidRDefault="00000000" w:rsidRPr="00000000" w14:paraId="00000072">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(екзаменатор)</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3">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Перехід на наступну станцію</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4">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Всього</w:t>
            </w:r>
          </w:p>
        </w:tc>
      </w:tr>
      <w:tr>
        <w:trPr>
          <w:cantSplit w:val="0"/>
          <w:trHeight w:val="981"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5">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1-2 хв.</w:t>
            </w:r>
          </w:p>
          <w:p w:rsidR="00000000" w:rsidDel="00000000" w:rsidP="00000000" w:rsidRDefault="00000000" w:rsidRPr="00000000" w14:paraId="00000076">
            <w:pPr>
              <w:spacing w:after="0" w:line="240" w:lineRule="auto"/>
              <w:jc w:val="center"/>
              <w:rPr>
                <w:rFonts w:ascii="Times New Roman" w:cs="Times New Roman" w:eastAsia="Times New Roman" w:hAnsi="Times New Roman"/>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7">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6-8 хв.</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8">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 2 хв до закінчення часу</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9">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хв.</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A">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 хв</w:t>
            </w:r>
          </w:p>
        </w:tc>
      </w:tr>
    </w:tbl>
    <w:p w:rsidR="00000000" w:rsidDel="00000000" w:rsidP="00000000" w:rsidRDefault="00000000" w:rsidRPr="00000000" w14:paraId="0000007B">
      <w:pPr>
        <w:spacing w:after="0" w:line="24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7C">
      <w:pPr>
        <w:spacing w:after="0" w:line="240" w:lineRule="auto"/>
        <w:jc w:val="both"/>
        <w:rPr>
          <w:rFonts w:ascii="Times New Roman" w:cs="Times New Roman" w:eastAsia="Times New Roman" w:hAnsi="Times New Roman"/>
          <w:color w:val="000000"/>
          <w:sz w:val="28"/>
          <w:szCs w:val="28"/>
        </w:rPr>
      </w:pPr>
      <w:r w:rsidDel="00000000" w:rsidR="00000000" w:rsidRPr="00000000">
        <w:rPr>
          <w:rtl w:val="0"/>
        </w:rPr>
      </w:r>
    </w:p>
    <w:tbl>
      <w:tblPr>
        <w:tblStyle w:val="Table3"/>
        <w:tblW w:w="9279.999999999998" w:type="dxa"/>
        <w:jc w:val="center"/>
        <w:tblLayout w:type="fixed"/>
        <w:tblLook w:val="0000"/>
      </w:tblPr>
      <w:tblGrid>
        <w:gridCol w:w="553"/>
        <w:gridCol w:w="6673"/>
        <w:gridCol w:w="2054"/>
        <w:tblGridChange w:id="0">
          <w:tblGrid>
            <w:gridCol w:w="553"/>
            <w:gridCol w:w="6673"/>
            <w:gridCol w:w="2054"/>
          </w:tblGrid>
        </w:tblGridChange>
      </w:tblGrid>
      <w:tr>
        <w:trPr>
          <w:cantSplit w:val="0"/>
          <w:trHeight w:val="65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D">
            <w:pPr>
              <w:spacing w:after="0" w:line="240" w:lineRule="auto"/>
              <w:ind w:left="187"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 </w:t>
            </w:r>
            <w:r w:rsidDel="00000000" w:rsidR="00000000" w:rsidRPr="00000000">
              <w:rPr>
                <w:rtl w:val="0"/>
              </w:rPr>
            </w:r>
          </w:p>
          <w:p w:rsidR="00000000" w:rsidDel="00000000" w:rsidP="00000000" w:rsidRDefault="00000000" w:rsidRPr="00000000" w14:paraId="0000007E">
            <w:pPr>
              <w:spacing w:after="0" w:line="240" w:lineRule="auto"/>
              <w:ind w:right="109"/>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з/п</w:t>
            </w:r>
            <w:r w:rsidDel="00000000" w:rsidR="00000000" w:rsidRPr="00000000">
              <w:rPr>
                <w:rFonts w:ascii="Times New Roman" w:cs="Times New Roman" w:eastAsia="Times New Roman" w:hAnsi="Times New Roman"/>
                <w:color w:val="000000"/>
                <w:sz w:val="28"/>
                <w:szCs w:val="28"/>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F">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u w:val="none"/>
                <w:vertAlign w:val="baseline"/>
                <w:rtl w:val="0"/>
              </w:rPr>
              <w:t xml:space="preserve">Складові виконання клінічного кейсу, що оцінюється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0">
            <w:pPr>
              <w:spacing w:after="0" w:line="240" w:lineRule="auto"/>
              <w:ind w:right="11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Тривалість </w:t>
            </w:r>
            <w:r w:rsidDel="00000000" w:rsidR="00000000" w:rsidRPr="00000000">
              <w:rPr>
                <w:rtl w:val="0"/>
              </w:rPr>
            </w:r>
          </w:p>
        </w:tc>
      </w:tr>
      <w:tr>
        <w:trPr>
          <w:cantSplit w:val="0"/>
          <w:trHeight w:val="102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1">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2">
            <w:pPr>
              <w:shd w:fill="ffffff" w:val="clea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Комунікація з пацієнтом (оцінка комунікативних навичок)</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3">
            <w:pPr>
              <w:spacing w:after="0" w:line="240" w:lineRule="auto"/>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 хвилина</w:t>
            </w:r>
          </w:p>
        </w:tc>
      </w:tr>
      <w:tr>
        <w:trPr>
          <w:cantSplit w:val="0"/>
          <w:trHeight w:val="41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4">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5">
            <w:pPr>
              <w:shd w:fill="ffffff" w:val="clea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Збір скарг та анамнезу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6">
            <w:pPr>
              <w:spacing w:after="0" w:line="240" w:lineRule="auto"/>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 хвилина</w:t>
            </w:r>
          </w:p>
          <w:p w:rsidR="00000000" w:rsidDel="00000000" w:rsidP="00000000" w:rsidRDefault="00000000" w:rsidRPr="00000000" w14:paraId="00000087">
            <w:pPr>
              <w:spacing w:after="0" w:line="240" w:lineRule="auto"/>
              <w:jc w:val="both"/>
              <w:rPr>
                <w:rFonts w:ascii="Times New Roman" w:cs="Times New Roman" w:eastAsia="Times New Roman" w:hAnsi="Times New Roman"/>
                <w:b w:val="1"/>
                <w:bCs w:val="1"/>
                <w:color w:val="000000"/>
                <w:sz w:val="28"/>
                <w:szCs w:val="28"/>
              </w:rPr>
            </w:pPr>
            <w:r w:rsidDel="00000000" w:rsidR="00000000" w:rsidRPr="00000000">
              <w:rPr>
                <w:rtl w:val="0"/>
              </w:rPr>
            </w:r>
          </w:p>
        </w:tc>
      </w:tr>
      <w:tr>
        <w:trPr>
          <w:cantSplit w:val="0"/>
          <w:trHeight w:val="46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8">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9">
            <w:pPr>
              <w:shd w:fill="ffffff" w:val="clea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Об’єктивне обстеження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A">
            <w:pPr>
              <w:spacing w:after="0" w:line="240" w:lineRule="auto"/>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 хвилина</w:t>
            </w:r>
          </w:p>
          <w:p w:rsidR="00000000" w:rsidDel="00000000" w:rsidP="00000000" w:rsidRDefault="00000000" w:rsidRPr="00000000" w14:paraId="0000008B">
            <w:pPr>
              <w:spacing w:after="0" w:line="240" w:lineRule="auto"/>
              <w:jc w:val="both"/>
              <w:rPr>
                <w:rFonts w:ascii="Times New Roman" w:cs="Times New Roman" w:eastAsia="Times New Roman" w:hAnsi="Times New Roman"/>
                <w:b w:val="1"/>
                <w:bCs w:val="1"/>
                <w:color w:val="000000"/>
                <w:sz w:val="28"/>
                <w:szCs w:val="28"/>
              </w:rPr>
            </w:pPr>
            <w:r w:rsidDel="00000000" w:rsidR="00000000" w:rsidRPr="00000000">
              <w:rPr>
                <w:rtl w:val="0"/>
              </w:rPr>
            </w:r>
          </w:p>
        </w:tc>
      </w:tr>
      <w:tr>
        <w:trPr>
          <w:cantSplit w:val="0"/>
          <w:trHeight w:val="37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C">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D">
            <w:pPr>
              <w:shd w:fill="ffffff" w:val="clea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Діагностика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E">
            <w:pPr>
              <w:spacing w:after="0" w:line="240" w:lineRule="auto"/>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 хвилина</w:t>
            </w:r>
          </w:p>
        </w:tc>
      </w:tr>
      <w:tr>
        <w:trPr>
          <w:cantSplit w:val="0"/>
          <w:trHeight w:val="70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F">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0">
            <w:pPr>
              <w:shd w:fill="ffffff" w:val="clea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Визначення тактики ведення та лікування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1">
            <w:pPr>
              <w:spacing w:after="0" w:line="240" w:lineRule="auto"/>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 хвилина</w:t>
            </w:r>
          </w:p>
        </w:tc>
      </w:tr>
      <w:tr>
        <w:trPr>
          <w:cantSplit w:val="0"/>
          <w:trHeight w:val="13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2">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3">
            <w:pPr>
              <w:shd w:fill="ffffff" w:val="clea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Технічні навички (маніпуляції)</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4">
            <w:pP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 хвилина</w:t>
            </w:r>
            <w:r w:rsidDel="00000000" w:rsidR="00000000" w:rsidRPr="00000000">
              <w:rPr>
                <w:rtl w:val="0"/>
              </w:rPr>
            </w:r>
          </w:p>
          <w:p w:rsidR="00000000" w:rsidDel="00000000" w:rsidP="00000000" w:rsidRDefault="00000000" w:rsidRPr="00000000" w14:paraId="00000095">
            <w:pPr>
              <w:spacing w:after="0" w:line="240" w:lineRule="auto"/>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05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6">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Профілактика та пропаганда здорового способу життя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8">
            <w:pPr>
              <w:spacing w:after="0" w:line="240" w:lineRule="auto"/>
              <w:ind w:right="110"/>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 хвилина</w:t>
            </w:r>
          </w:p>
        </w:tc>
      </w:tr>
      <w:tr>
        <w:trPr>
          <w:cantSplit w:val="0"/>
          <w:trHeight w:val="40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9">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Інше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B">
            <w:pPr>
              <w:spacing w:after="0" w:line="240" w:lineRule="auto"/>
              <w:ind w:right="110"/>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 хвилина</w:t>
            </w:r>
          </w:p>
        </w:tc>
      </w:tr>
    </w:tbl>
    <w:p w:rsidR="00000000" w:rsidDel="00000000" w:rsidP="00000000" w:rsidRDefault="00000000" w:rsidRPr="00000000" w14:paraId="0000009C">
      <w:pPr>
        <w:spacing w:after="0" w:line="24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9D">
      <w:pPr>
        <w:spacing w:after="0" w:line="240" w:lineRule="auto"/>
        <w:ind w:left="1985" w:hanging="1985"/>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9E">
      <w:pPr>
        <w:spacing w:after="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Компетентності, які оцінюються згідно матриці ОСП(К)І.</w:t>
      </w:r>
    </w:p>
    <w:p w:rsidR="00000000" w:rsidDel="00000000" w:rsidP="00000000" w:rsidRDefault="00000000" w:rsidRPr="00000000" w14:paraId="0000009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КОМУНІКАТИВНІ НАВИЧКИ. </w:t>
      </w:r>
    </w:p>
    <w:p w:rsidR="00000000" w:rsidDel="00000000" w:rsidP="00000000" w:rsidRDefault="00000000" w:rsidRPr="00000000" w14:paraId="000000A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ЗБІР СКАРГ ТА АНАМНЕЗУ:</w:t>
      </w:r>
    </w:p>
    <w:p w:rsidR="00000000" w:rsidDel="00000000" w:rsidP="00000000" w:rsidRDefault="00000000" w:rsidRPr="00000000" w14:paraId="000000A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збирати інформацію про загальний стан пацієнта, оцінювати психомоторний та фізичний розвиток пацієнта, стан органів щелепно-лицевої ділянки, на підставі результатів лабораторних та інструментальних досліджень оцінювати інформацію щодо діагнозу;</w:t>
      </w:r>
    </w:p>
    <w:p w:rsidR="00000000" w:rsidDel="00000000" w:rsidP="00000000" w:rsidRDefault="00000000" w:rsidRPr="00000000" w14:paraId="000000A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ОБ’ЄКТИВНЕ ОБСТЕЖЕННЯ:</w:t>
      </w:r>
    </w:p>
    <w:p w:rsidR="00000000" w:rsidDel="00000000" w:rsidP="00000000" w:rsidRDefault="00000000" w:rsidRPr="00000000" w14:paraId="000000A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w:t>
      </w:r>
    </w:p>
    <w:p w:rsidR="00000000" w:rsidDel="00000000" w:rsidP="00000000" w:rsidRDefault="00000000" w:rsidRPr="00000000" w14:paraId="000000A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ТЕХНІЧНІ НАВИЧКИ (МАНІПУЛЯЦІЇ):</w:t>
      </w:r>
    </w:p>
    <w:p w:rsidR="00000000" w:rsidDel="00000000" w:rsidP="00000000" w:rsidRDefault="00000000" w:rsidRPr="00000000" w14:paraId="000000A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виконувати медичні стоматологічні маніпуляції на підставі попереднього та/або остаточного клінічного діагнозу для різних верств населення та в різних умовах.</w:t>
      </w:r>
    </w:p>
    <w:p w:rsidR="00000000" w:rsidDel="00000000" w:rsidP="00000000" w:rsidRDefault="00000000" w:rsidRPr="00000000" w14:paraId="000000A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ДІАГНОСТИКА: </w:t>
      </w:r>
    </w:p>
    <w:p w:rsidR="00000000" w:rsidDel="00000000" w:rsidP="00000000" w:rsidRDefault="00000000" w:rsidRPr="00000000" w14:paraId="000000A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призначати та аналізувати додаткові (обов’язкові та за вибором) методи обстеження (лабораторні, рентгенологічні, функціональні та/або інструментальні), пацієнтів із захворюваннями органів і тканин ротової порожнини і щелепно-лицевої області для проведення диференційної діагностики захворювань;</w:t>
      </w:r>
    </w:p>
    <w:p w:rsidR="00000000" w:rsidDel="00000000" w:rsidP="00000000" w:rsidRDefault="00000000" w:rsidRPr="00000000" w14:paraId="000000A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w:t>
      </w:r>
    </w:p>
    <w:p w:rsidR="00000000" w:rsidDel="00000000" w:rsidP="00000000" w:rsidRDefault="00000000" w:rsidRPr="00000000" w14:paraId="000000A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визначати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проведення диференційної діагностики під контролем лікаря-керівника в умовах лікувальної установи.</w:t>
      </w:r>
    </w:p>
    <w:p w:rsidR="00000000" w:rsidDel="00000000" w:rsidP="00000000" w:rsidRDefault="00000000" w:rsidRPr="00000000" w14:paraId="000000A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ВИЗНАЧЕННЯ ТАКТИКИ ВЕДЕННЯ ТА ЛІКУВАННЯ:</w:t>
      </w:r>
    </w:p>
    <w:p w:rsidR="00000000" w:rsidDel="00000000" w:rsidP="00000000" w:rsidRDefault="00000000" w:rsidRPr="00000000" w14:paraId="000000A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визначати підхід, план, вид та принцип лікування стоматологічного захворювання шляхом прийняття обґрунтованого рішення за існуючими алгоритмами та стандартними схемами.</w:t>
      </w:r>
    </w:p>
    <w:p w:rsidR="00000000" w:rsidDel="00000000" w:rsidP="00000000" w:rsidRDefault="00000000" w:rsidRPr="00000000" w14:paraId="000000A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ПРОФІЛАКТИКА ТА ПРОПАГАНДА ЗДОРОВОГО СПОСОБУ ЖИТТЯ:</w:t>
      </w:r>
    </w:p>
    <w:p w:rsidR="00000000" w:rsidDel="00000000" w:rsidP="00000000" w:rsidRDefault="00000000" w:rsidRPr="00000000" w14:paraId="000000A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планувати та втілювати заходи профілактики стоматологічних захворювань серед населення для запобігання розповсюдження стоматологічних захворювань.</w:t>
      </w:r>
    </w:p>
    <w:p w:rsidR="00000000" w:rsidDel="00000000" w:rsidP="00000000" w:rsidRDefault="00000000" w:rsidRPr="00000000" w14:paraId="000000A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ІНШЕ:</w:t>
      </w:r>
    </w:p>
    <w:p w:rsidR="00000000" w:rsidDel="00000000" w:rsidP="00000000" w:rsidRDefault="00000000" w:rsidRPr="00000000" w14:paraId="000000A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дотримуватися вимог етики, біоетики та деонтології у своїй фаховій діяльності.</w:t>
      </w:r>
    </w:p>
    <w:p w:rsidR="00000000" w:rsidDel="00000000" w:rsidP="00000000" w:rsidRDefault="00000000" w:rsidRPr="00000000" w14:paraId="000000B0">
      <w:pPr>
        <w:spacing w:after="0" w:line="24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B1">
      <w:pPr>
        <w:spacing w:after="0" w:line="240" w:lineRule="auto"/>
        <w:ind w:left="1985" w:hanging="1985"/>
        <w:rPr>
          <w:rFonts w:ascii="Times New Roman" w:cs="Times New Roman" w:eastAsia="Times New Roman" w:hAnsi="Times New Roman"/>
          <w:b w:val="1"/>
          <w:bCs w:val="1"/>
          <w:color w:val="000000"/>
          <w:sz w:val="28"/>
          <w:szCs w:val="28"/>
        </w:rPr>
      </w:pPr>
      <w:r w:rsidDel="00000000" w:rsidR="00000000" w:rsidRPr="00000000">
        <w:rPr>
          <w:rtl w:val="0"/>
        </w:rPr>
      </w:r>
    </w:p>
    <w:sectPr>
      <w:pgSz w:h="16838" w:w="11906" w:orient="portrait"/>
      <w:pgMar w:bottom="850" w:top="850" w:left="1417"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1080" w:hanging="360"/>
      </w:pPr>
      <w:rPr>
        <w:rFonts w:ascii="Times New Roman" w:cs="Times New Roman" w:eastAsia="Times New Roman" w:hAnsi="Times New Roman"/>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e75b5"/>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e75b5"/>
      <w:sz w:val="32"/>
      <w:szCs w:val="32"/>
    </w:rPr>
  </w:style>
  <w:style w:type="paragraph" w:styleId="Heading3">
    <w:name w:val="heading 3"/>
    <w:basedOn w:val="Normal"/>
    <w:next w:val="Normal"/>
    <w:pPr>
      <w:keepNext w:val="1"/>
      <w:keepLines w:val="1"/>
      <w:spacing w:after="80" w:before="160" w:lineRule="auto"/>
    </w:pPr>
    <w:rPr>
      <w:color w:val="2e75b5"/>
      <w:sz w:val="28"/>
      <w:szCs w:val="28"/>
    </w:rPr>
  </w:style>
  <w:style w:type="paragraph" w:styleId="Heading4">
    <w:name w:val="heading 4"/>
    <w:basedOn w:val="Normal"/>
    <w:next w:val="Normal"/>
    <w:pPr>
      <w:keepNext w:val="1"/>
      <w:keepLines w:val="1"/>
      <w:spacing w:after="40" w:before="80" w:lineRule="auto"/>
    </w:pPr>
    <w:rPr>
      <w:i w:val="1"/>
      <w:iCs w:val="1"/>
      <w:color w:val="2e75b5"/>
    </w:rPr>
  </w:style>
  <w:style w:type="paragraph" w:styleId="Heading5">
    <w:name w:val="heading 5"/>
    <w:basedOn w:val="Normal"/>
    <w:next w:val="Normal"/>
    <w:pPr>
      <w:keepNext w:val="1"/>
      <w:keepLines w:val="1"/>
      <w:spacing w:after="40" w:before="80" w:lineRule="auto"/>
    </w:pPr>
    <w:rPr>
      <w:color w:val="2e75b5"/>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7">
    <w:name w:val="heading 7"/>
    <w:basedOn w:val="a"/>
    <w:next w:val="a"/>
    <w:link w:val="70"/>
    <w:uiPriority w:val="9"/>
    <w:semiHidden w:val="1"/>
    <w:unhideWhenUsed w:val="1"/>
    <w:qFormat w:val="1"/>
    <w:rsid w:val="00E83CEB"/>
    <w:pPr>
      <w:keepNext w:val="1"/>
      <w:keepLines w:val="1"/>
      <w:spacing w:after="0" w:before="40"/>
      <w:outlineLvl w:val="6"/>
    </w:pPr>
    <w:rPr>
      <w:rFonts w:cstheme="majorBidi" w:eastAsiaTheme="majorEastAsia"/>
      <w:color w:val="595959" w:themeColor="text1" w:themeTint="0000A6"/>
    </w:rPr>
  </w:style>
  <w:style w:type="paragraph" w:styleId="8">
    <w:name w:val="heading 8"/>
    <w:basedOn w:val="a"/>
    <w:next w:val="a"/>
    <w:link w:val="80"/>
    <w:uiPriority w:val="9"/>
    <w:semiHidden w:val="1"/>
    <w:unhideWhenUsed w:val="1"/>
    <w:qFormat w:val="1"/>
    <w:rsid w:val="00E83CEB"/>
    <w:pPr>
      <w:keepNext w:val="1"/>
      <w:keepLines w:val="1"/>
      <w:spacing w:after="0"/>
      <w:outlineLvl w:val="7"/>
    </w:pPr>
    <w:rPr>
      <w:rFonts w:cstheme="majorBidi" w:eastAsiaTheme="majorEastAsia"/>
      <w:i w:val="1"/>
      <w:iCs w:val="1"/>
      <w:color w:val="272727" w:themeColor="text1" w:themeTint="0000D8"/>
    </w:rPr>
  </w:style>
  <w:style w:type="paragraph" w:styleId="9">
    <w:name w:val="heading 9"/>
    <w:basedOn w:val="a"/>
    <w:next w:val="a"/>
    <w:link w:val="90"/>
    <w:uiPriority w:val="9"/>
    <w:semiHidden w:val="1"/>
    <w:unhideWhenUsed w:val="1"/>
    <w:qFormat w:val="1"/>
    <w:rsid w:val="00E83CEB"/>
    <w:pPr>
      <w:keepNext w:val="1"/>
      <w:keepLines w:val="1"/>
      <w:spacing w:after="0"/>
      <w:outlineLvl w:val="8"/>
    </w:pPr>
    <w:rPr>
      <w:rFonts w:cstheme="majorBidi" w:eastAsiaTheme="majorEastAsia"/>
      <w:color w:val="272727" w:themeColor="text1" w:themeTint="0000D8"/>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10" w:customStyle="1">
    <w:name w:val="Заголовок 1 Знак"/>
    <w:basedOn w:val="a0"/>
    <w:link w:val="1"/>
    <w:uiPriority w:val="9"/>
    <w:rsid w:val="00E83CEB"/>
    <w:rPr>
      <w:rFonts w:asciiTheme="majorHAnsi" w:cstheme="majorBidi" w:eastAsiaTheme="majorEastAsia" w:hAnsiTheme="majorHAnsi"/>
      <w:color w:val="2e74b5" w:themeColor="accent1" w:themeShade="0000BF"/>
      <w:sz w:val="40"/>
      <w:szCs w:val="40"/>
    </w:rPr>
  </w:style>
  <w:style w:type="character" w:styleId="20" w:customStyle="1">
    <w:name w:val="Заголовок 2 Знак"/>
    <w:basedOn w:val="a0"/>
    <w:link w:val="2"/>
    <w:uiPriority w:val="9"/>
    <w:rsid w:val="00E83CEB"/>
    <w:rPr>
      <w:rFonts w:asciiTheme="majorHAnsi" w:cstheme="majorBidi" w:eastAsiaTheme="majorEastAsia" w:hAnsiTheme="majorHAnsi"/>
      <w:color w:val="2e74b5" w:themeColor="accent1" w:themeShade="0000BF"/>
      <w:sz w:val="32"/>
      <w:szCs w:val="32"/>
    </w:rPr>
  </w:style>
  <w:style w:type="character" w:styleId="30" w:customStyle="1">
    <w:name w:val="Заголовок 3 Знак"/>
    <w:basedOn w:val="a0"/>
    <w:link w:val="3"/>
    <w:uiPriority w:val="9"/>
    <w:semiHidden w:val="1"/>
    <w:rsid w:val="00E83CEB"/>
    <w:rPr>
      <w:rFonts w:cstheme="majorBidi" w:eastAsiaTheme="majorEastAsia"/>
      <w:color w:val="2e74b5" w:themeColor="accent1" w:themeShade="0000BF"/>
      <w:sz w:val="28"/>
      <w:szCs w:val="28"/>
    </w:rPr>
  </w:style>
  <w:style w:type="character" w:styleId="40" w:customStyle="1">
    <w:name w:val="Заголовок 4 Знак"/>
    <w:basedOn w:val="a0"/>
    <w:link w:val="4"/>
    <w:uiPriority w:val="9"/>
    <w:semiHidden w:val="1"/>
    <w:rsid w:val="00E83CEB"/>
    <w:rPr>
      <w:rFonts w:cstheme="majorBidi" w:eastAsiaTheme="majorEastAsia"/>
      <w:i w:val="1"/>
      <w:iCs w:val="1"/>
      <w:color w:val="2e74b5" w:themeColor="accent1" w:themeShade="0000BF"/>
    </w:rPr>
  </w:style>
  <w:style w:type="character" w:styleId="50" w:customStyle="1">
    <w:name w:val="Заголовок 5 Знак"/>
    <w:basedOn w:val="a0"/>
    <w:link w:val="5"/>
    <w:uiPriority w:val="9"/>
    <w:semiHidden w:val="1"/>
    <w:rsid w:val="00E83CEB"/>
    <w:rPr>
      <w:rFonts w:cstheme="majorBidi" w:eastAsiaTheme="majorEastAsia"/>
      <w:color w:val="2e74b5" w:themeColor="accent1" w:themeShade="0000BF"/>
    </w:rPr>
  </w:style>
  <w:style w:type="character" w:styleId="60" w:customStyle="1">
    <w:name w:val="Заголовок 6 Знак"/>
    <w:basedOn w:val="a0"/>
    <w:link w:val="6"/>
    <w:uiPriority w:val="9"/>
    <w:semiHidden w:val="1"/>
    <w:rsid w:val="00E83CEB"/>
    <w:rPr>
      <w:rFonts w:cstheme="majorBidi" w:eastAsiaTheme="majorEastAsia"/>
      <w:i w:val="1"/>
      <w:iCs w:val="1"/>
      <w:color w:val="595959" w:themeColor="text1" w:themeTint="0000A6"/>
    </w:rPr>
  </w:style>
  <w:style w:type="character" w:styleId="70" w:customStyle="1">
    <w:name w:val="Заголовок 7 Знак"/>
    <w:basedOn w:val="a0"/>
    <w:link w:val="7"/>
    <w:uiPriority w:val="9"/>
    <w:semiHidden w:val="1"/>
    <w:rsid w:val="00E83CEB"/>
    <w:rPr>
      <w:rFonts w:cstheme="majorBidi" w:eastAsiaTheme="majorEastAsia"/>
      <w:color w:val="595959" w:themeColor="text1" w:themeTint="0000A6"/>
    </w:rPr>
  </w:style>
  <w:style w:type="character" w:styleId="80" w:customStyle="1">
    <w:name w:val="Заголовок 8 Знак"/>
    <w:basedOn w:val="a0"/>
    <w:link w:val="8"/>
    <w:uiPriority w:val="9"/>
    <w:semiHidden w:val="1"/>
    <w:rsid w:val="00E83CEB"/>
    <w:rPr>
      <w:rFonts w:cstheme="majorBidi" w:eastAsiaTheme="majorEastAsia"/>
      <w:i w:val="1"/>
      <w:iCs w:val="1"/>
      <w:color w:val="272727" w:themeColor="text1" w:themeTint="0000D8"/>
    </w:rPr>
  </w:style>
  <w:style w:type="character" w:styleId="90" w:customStyle="1">
    <w:name w:val="Заголовок 9 Знак"/>
    <w:basedOn w:val="a0"/>
    <w:link w:val="9"/>
    <w:uiPriority w:val="9"/>
    <w:semiHidden w:val="1"/>
    <w:rsid w:val="00E83CEB"/>
    <w:rPr>
      <w:rFonts w:cstheme="majorBidi" w:eastAsiaTheme="majorEastAsia"/>
      <w:color w:val="272727" w:themeColor="text1" w:themeTint="0000D8"/>
    </w:rPr>
  </w:style>
  <w:style w:type="character" w:styleId="a4" w:customStyle="1">
    <w:name w:val="Назва Знак"/>
    <w:basedOn w:val="a0"/>
    <w:link w:val="a3"/>
    <w:rsid w:val="00E83CEB"/>
    <w:rPr>
      <w:rFonts w:asciiTheme="majorHAnsi" w:cstheme="majorBidi" w:eastAsiaTheme="majorEastAsia" w:hAnsiTheme="majorHAnsi"/>
      <w:spacing w:val="-10"/>
      <w:kern w:val="28"/>
      <w:sz w:val="56"/>
      <w:szCs w:val="56"/>
    </w:rPr>
  </w:style>
  <w:style w:type="character" w:styleId="a6" w:customStyle="1">
    <w:name w:val="Підзаголовок Знак"/>
    <w:basedOn w:val="a0"/>
    <w:link w:val="a5"/>
    <w:uiPriority w:val="11"/>
    <w:rsid w:val="00E83CEB"/>
    <w:rPr>
      <w:rFonts w:cstheme="majorBidi" w:eastAsiaTheme="majorEastAsia"/>
      <w:color w:val="595959" w:themeColor="text1" w:themeTint="0000A6"/>
      <w:spacing w:val="15"/>
      <w:sz w:val="28"/>
      <w:szCs w:val="28"/>
    </w:rPr>
  </w:style>
  <w:style w:type="paragraph" w:styleId="a7">
    <w:name w:val="Quote"/>
    <w:basedOn w:val="a"/>
    <w:next w:val="a"/>
    <w:link w:val="a8"/>
    <w:uiPriority w:val="29"/>
    <w:qFormat w:val="1"/>
    <w:rsid w:val="00E83CEB"/>
    <w:pPr>
      <w:spacing w:before="160"/>
      <w:jc w:val="center"/>
    </w:pPr>
    <w:rPr>
      <w:i w:val="1"/>
      <w:iCs w:val="1"/>
      <w:color w:val="404040" w:themeColor="text1" w:themeTint="0000BF"/>
    </w:rPr>
  </w:style>
  <w:style w:type="character" w:styleId="a8" w:customStyle="1">
    <w:name w:val="Цитата Знак"/>
    <w:basedOn w:val="a0"/>
    <w:link w:val="a7"/>
    <w:uiPriority w:val="29"/>
    <w:rsid w:val="00E83CEB"/>
    <w:rPr>
      <w:i w:val="1"/>
      <w:iCs w:val="1"/>
      <w:color w:val="404040" w:themeColor="text1" w:themeTint="0000BF"/>
    </w:rPr>
  </w:style>
  <w:style w:type="paragraph" w:styleId="a9">
    <w:name w:val="List Paragraph"/>
    <w:basedOn w:val="a"/>
    <w:uiPriority w:val="1"/>
    <w:qFormat w:val="1"/>
    <w:rsid w:val="00E83CEB"/>
    <w:pPr>
      <w:ind w:left="720"/>
      <w:contextualSpacing w:val="1"/>
    </w:pPr>
  </w:style>
  <w:style w:type="character" w:styleId="aa">
    <w:name w:val="Intense Emphasis"/>
    <w:basedOn w:val="a0"/>
    <w:uiPriority w:val="21"/>
    <w:qFormat w:val="1"/>
    <w:rsid w:val="00E83CEB"/>
    <w:rPr>
      <w:i w:val="1"/>
      <w:iCs w:val="1"/>
      <w:color w:val="2e74b5" w:themeColor="accent1" w:themeShade="0000BF"/>
    </w:rPr>
  </w:style>
  <w:style w:type="paragraph" w:styleId="ab">
    <w:name w:val="Intense Quote"/>
    <w:basedOn w:val="a"/>
    <w:next w:val="a"/>
    <w:link w:val="ac"/>
    <w:uiPriority w:val="30"/>
    <w:qFormat w:val="1"/>
    <w:rsid w:val="00E83CEB"/>
    <w:pPr>
      <w:pBdr>
        <w:top w:color="2e74b5" w:space="10" w:sz="4" w:themeColor="accent1" w:themeShade="0000BF" w:val="single"/>
        <w:bottom w:color="2e74b5" w:space="10" w:sz="4" w:themeColor="accent1" w:themeShade="0000BF" w:val="single"/>
      </w:pBdr>
      <w:spacing w:after="360" w:before="360"/>
      <w:ind w:left="864" w:right="864"/>
      <w:jc w:val="center"/>
    </w:pPr>
    <w:rPr>
      <w:i w:val="1"/>
      <w:iCs w:val="1"/>
      <w:color w:val="2e74b5" w:themeColor="accent1" w:themeShade="0000BF"/>
    </w:rPr>
  </w:style>
  <w:style w:type="character" w:styleId="ac" w:customStyle="1">
    <w:name w:val="Насичена цитата Знак"/>
    <w:basedOn w:val="a0"/>
    <w:link w:val="ab"/>
    <w:uiPriority w:val="30"/>
    <w:rsid w:val="00E83CEB"/>
    <w:rPr>
      <w:i w:val="1"/>
      <w:iCs w:val="1"/>
      <w:color w:val="2e74b5" w:themeColor="accent1" w:themeShade="0000BF"/>
    </w:rPr>
  </w:style>
  <w:style w:type="character" w:styleId="ad">
    <w:name w:val="Intense Reference"/>
    <w:basedOn w:val="a0"/>
    <w:uiPriority w:val="32"/>
    <w:qFormat w:val="1"/>
    <w:rsid w:val="00E83CEB"/>
    <w:rPr>
      <w:b w:val="1"/>
      <w:bCs w:val="1"/>
      <w:smallCaps w:val="1"/>
      <w:color w:val="2e74b5" w:themeColor="accent1" w:themeShade="0000BF"/>
      <w:spacing w:val="5"/>
    </w:rPr>
  </w:style>
  <w:style w:type="character" w:styleId="Bold" w:customStyle="1">
    <w:name w:val="Bold"/>
    <w:uiPriority w:val="99"/>
    <w:rsid w:val="0086680F"/>
    <w:rPr>
      <w:b w:val="1"/>
      <w:u w:val="none"/>
      <w:vertAlign w:val="baseline"/>
    </w:rPr>
  </w:style>
  <w:style w:type="paragraph" w:styleId="ae" w:customStyle="1">
    <w:name w:val="[Без стиля]"/>
    <w:rsid w:val="00662665"/>
    <w:pPr>
      <w:widowControl w:val="0"/>
      <w:autoSpaceDE w:val="0"/>
      <w:autoSpaceDN w:val="0"/>
      <w:adjustRightInd w:val="0"/>
      <w:spacing w:after="0" w:line="288" w:lineRule="auto"/>
      <w:textAlignment w:val="center"/>
    </w:pPr>
    <w:rPr>
      <w:rFonts w:ascii="Times New Roman" w:cs="Times New Roman" w:hAnsi="Times New Roman" w:eastAsiaTheme="minorEastAsia"/>
      <w:color w:val="000000"/>
      <w:kern w:val="0"/>
      <w:sz w:val="24"/>
      <w:szCs w:val="24"/>
      <w:lang w:eastAsia="uk-UA" w:val="en-US"/>
    </w:rPr>
  </w:style>
  <w:style w:type="paragraph" w:styleId="Ch6" w:customStyle="1">
    <w:name w:val="Основной текст (отбивка) (Ch_6 Міністерства)"/>
    <w:basedOn w:val="a"/>
    <w:uiPriority w:val="99"/>
    <w:rsid w:val="00662665"/>
    <w:pPr>
      <w:widowControl w:val="0"/>
      <w:tabs>
        <w:tab w:val="right" w:pos="7710"/>
        <w:tab w:val="right" w:pos="11514"/>
      </w:tabs>
      <w:autoSpaceDE w:val="0"/>
      <w:autoSpaceDN w:val="0"/>
      <w:adjustRightInd w:val="0"/>
      <w:spacing w:after="0" w:before="57" w:line="257" w:lineRule="auto"/>
      <w:ind w:firstLine="283"/>
      <w:jc w:val="both"/>
      <w:textAlignment w:val="center"/>
    </w:pPr>
    <w:rPr>
      <w:rFonts w:ascii="Pragmatica Book" w:cs="Pragmatica Book" w:hAnsi="Pragmatica Book" w:eastAsiaTheme="minorEastAsia"/>
      <w:color w:val="000000"/>
      <w:w w:val="90"/>
      <w:sz w:val="18"/>
      <w:szCs w:val="18"/>
      <w:lang w:eastAsia="uk-UA" w:val="uk-UA"/>
    </w:rPr>
  </w:style>
  <w:style w:type="paragraph" w:styleId="Ch60" w:customStyle="1">
    <w:name w:val="Заголовок Додатка (Ch_6 Міністерства)"/>
    <w:basedOn w:val="a"/>
    <w:uiPriority w:val="99"/>
    <w:rsid w:val="00662665"/>
    <w:pPr>
      <w:keepNext w:val="1"/>
      <w:keepLines w:val="1"/>
      <w:widowControl w:val="0"/>
      <w:tabs>
        <w:tab w:val="right" w:pos="7710"/>
      </w:tabs>
      <w:suppressAutoHyphens w:val="1"/>
      <w:autoSpaceDE w:val="0"/>
      <w:autoSpaceDN w:val="0"/>
      <w:adjustRightInd w:val="0"/>
      <w:spacing w:after="113" w:before="283" w:line="257" w:lineRule="auto"/>
      <w:jc w:val="center"/>
      <w:textAlignment w:val="center"/>
    </w:pPr>
    <w:rPr>
      <w:rFonts w:ascii="Pragmatica Bold" w:cs="Pragmatica Bold" w:hAnsi="Pragmatica Bold" w:eastAsiaTheme="minorEastAsia"/>
      <w:b w:val="1"/>
      <w:bCs w:val="1"/>
      <w:color w:val="000000"/>
      <w:w w:val="90"/>
      <w:sz w:val="19"/>
      <w:szCs w:val="19"/>
      <w:lang w:eastAsia="uk-UA" w:val="uk-UA"/>
    </w:rPr>
  </w:style>
  <w:style w:type="paragraph" w:styleId="Ch61" w:customStyle="1">
    <w:name w:val="Основной текст (без абзаца) (Ch_6 Міністерства)"/>
    <w:basedOn w:val="a"/>
    <w:uiPriority w:val="99"/>
    <w:rsid w:val="00662665"/>
    <w:pPr>
      <w:widowControl w:val="0"/>
      <w:tabs>
        <w:tab w:val="right" w:leader="underscore" w:pos="7710"/>
        <w:tab w:val="right" w:leader="underscore" w:pos="11514"/>
      </w:tabs>
      <w:autoSpaceDE w:val="0"/>
      <w:autoSpaceDN w:val="0"/>
      <w:adjustRightInd w:val="0"/>
      <w:spacing w:after="0" w:before="57" w:line="257" w:lineRule="auto"/>
      <w:jc w:val="both"/>
      <w:textAlignment w:val="center"/>
    </w:pPr>
    <w:rPr>
      <w:rFonts w:ascii="Pragmatica Book" w:cs="Pragmatica Book" w:hAnsi="Pragmatica Book" w:eastAsiaTheme="minorEastAsia"/>
      <w:color w:val="000000"/>
      <w:w w:val="90"/>
      <w:sz w:val="18"/>
      <w:szCs w:val="18"/>
      <w:lang w:eastAsia="uk-UA" w:val="uk-UA"/>
    </w:rPr>
  </w:style>
  <w:style w:type="paragraph" w:styleId="StrokeCh6" w:customStyle="1">
    <w:name w:val="Stroke (Ch_6 Міністерства)"/>
    <w:basedOn w:val="ae"/>
    <w:uiPriority w:val="99"/>
    <w:rsid w:val="00662665"/>
    <w:pPr>
      <w:tabs>
        <w:tab w:val="right" w:pos="7710"/>
      </w:tabs>
      <w:spacing w:before="17" w:line="257" w:lineRule="auto"/>
      <w:jc w:val="center"/>
    </w:pPr>
    <w:rPr>
      <w:rFonts w:ascii="Pragmatica Book" w:cs="Pragmatica Book" w:hAnsi="Pragmatica Book"/>
      <w:w w:val="90"/>
      <w:sz w:val="14"/>
      <w:szCs w:val="14"/>
      <w:lang w:val="uk-UA"/>
    </w:rPr>
  </w:style>
  <w:style w:type="paragraph" w:styleId="TableshapkaTABL" w:customStyle="1">
    <w:name w:val="Table_shapka (TABL)"/>
    <w:basedOn w:val="a"/>
    <w:uiPriority w:val="99"/>
    <w:rsid w:val="00662665"/>
    <w:pPr>
      <w:widowControl w:val="0"/>
      <w:tabs>
        <w:tab w:val="right" w:pos="6350"/>
      </w:tabs>
      <w:suppressAutoHyphens w:val="1"/>
      <w:autoSpaceDE w:val="0"/>
      <w:autoSpaceDN w:val="0"/>
      <w:adjustRightInd w:val="0"/>
      <w:spacing w:after="0" w:line="257" w:lineRule="auto"/>
      <w:jc w:val="center"/>
      <w:textAlignment w:val="center"/>
    </w:pPr>
    <w:rPr>
      <w:rFonts w:ascii="Pragmatica Book" w:cs="Pragmatica Book" w:hAnsi="Pragmatica Book" w:eastAsiaTheme="minorEastAsia"/>
      <w:color w:val="000000"/>
      <w:w w:val="90"/>
      <w:sz w:val="15"/>
      <w:szCs w:val="15"/>
      <w:lang w:eastAsia="uk-UA" w:val="uk-UA"/>
    </w:rPr>
  </w:style>
  <w:style w:type="character" w:styleId="af">
    <w:name w:val="Hyperlink"/>
    <w:uiPriority w:val="99"/>
    <w:unhideWhenUsed w:val="1"/>
    <w:rsid w:val="00662665"/>
    <w:rPr>
      <w:color w:val="0000ff"/>
      <w:u w:val="single"/>
    </w:rPr>
  </w:style>
  <w:style w:type="paragraph" w:styleId="af0">
    <w:name w:val="Normal (Web)"/>
    <w:basedOn w:val="a"/>
    <w:uiPriority w:val="99"/>
    <w:semiHidden w:val="1"/>
    <w:unhideWhenUsed w:val="1"/>
    <w:rsid w:val="00B05501"/>
    <w:pPr>
      <w:spacing w:after="100" w:afterAutospacing="1" w:before="100" w:beforeAutospacing="1" w:line="240" w:lineRule="auto"/>
    </w:pPr>
    <w:rPr>
      <w:rFonts w:ascii="Times New Roman" w:eastAsia="Times New Roman" w:hAnsi="Times New Roman"/>
      <w:sz w:val="24"/>
      <w:szCs w:val="24"/>
      <w:lang w:eastAsia="ru-RU"/>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42.0" w:type="dxa"/>
        <w:bottom w:w="0.0" w:type="dxa"/>
        <w:right w:w="42.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AV1AKIn79/Sl+BxMmcW1S2aWVw==">CgMxLjAyDmgueHRqeXp1dDRlMXFyOAByITFRRmhtYklHeElDcmZnMi1JWWItR0p0bWMxTGhuRGY4dw==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2026-03-25T09:48:00Z</dcterms:created>
  <dc:creator>Myroslav Goncharuk</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debab9ac7f329b6f1e1f334afe3196e94f55a4f8b3d66c59a0e76116f77f58f9</vt:lpwstr>
  </property>
</Properties>
</file>