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FCF6F42" w14:textId="77777777" w:rsidR="0080030C" w:rsidRDefault="0080030C" w:rsidP="0080030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3EC11F1" w14:textId="77777777" w:rsidR="0080030C" w:rsidRDefault="0080030C" w:rsidP="0080030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27911A8" w14:textId="77777777" w:rsidR="0080030C" w:rsidRDefault="0080030C" w:rsidP="0080030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9A74256" w14:textId="77777777" w:rsidR="0080030C" w:rsidRDefault="0080030C" w:rsidP="0080030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0A88AB9" w14:textId="77777777" w:rsidR="0080030C" w:rsidRDefault="0080030C" w:rsidP="0080030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CDEBEDD" w14:textId="77777777" w:rsidR="0080030C" w:rsidRDefault="0080030C" w:rsidP="0080030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84CEE3D" w14:textId="77777777" w:rsidR="0080030C" w:rsidRDefault="0080030C" w:rsidP="0080030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A5C7EB7" w14:textId="77777777" w:rsidR="0080030C" w:rsidRDefault="0080030C" w:rsidP="0080030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976032D" w14:textId="77777777" w:rsidR="0080030C" w:rsidRDefault="0080030C" w:rsidP="0080030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8ED2899" w14:textId="77777777" w:rsidR="00CF00E4" w:rsidRPr="00CF00E4" w:rsidRDefault="00CF00E4" w:rsidP="00CF00E4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CF00E4">
        <w:rPr>
          <w:rFonts w:ascii="Times New Roman" w:hAnsi="Times New Roman"/>
          <w:b/>
          <w:sz w:val="28"/>
        </w:rPr>
        <w:t>«</w:t>
      </w:r>
      <w:r w:rsidRPr="00CF00E4">
        <w:rPr>
          <w:rFonts w:ascii="Times New Roman" w:hAnsi="Times New Roman"/>
          <w:sz w:val="28"/>
          <w:szCs w:val="28"/>
          <w:lang w:val="uk-UA"/>
        </w:rPr>
        <w:t>У дитини 5 років прогенічний прикус: проведення функціональних методів діагностики зубо-щелепних аномалій та деформацій</w:t>
      </w:r>
      <w:r w:rsidRPr="00CF00E4">
        <w:rPr>
          <w:rFonts w:ascii="Times New Roman" w:eastAsia="Times New Roman" w:hAnsi="Times New Roman"/>
          <w:b/>
          <w:sz w:val="28"/>
          <w:szCs w:val="28"/>
          <w:lang w:val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66D9914" w:rsidR="00532372" w:rsidRPr="00685136" w:rsidRDefault="00532372" w:rsidP="00CF00E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CF00E4" w:rsidRPr="00CF00E4">
        <w:rPr>
          <w:rFonts w:ascii="Times New Roman" w:hAnsi="Times New Roman"/>
          <w:b/>
          <w:sz w:val="28"/>
          <w:szCs w:val="28"/>
        </w:rPr>
        <w:t>«</w:t>
      </w:r>
      <w:r w:rsidR="00CF00E4" w:rsidRPr="00CF00E4">
        <w:rPr>
          <w:rFonts w:ascii="Times New Roman" w:hAnsi="Times New Roman"/>
          <w:b/>
          <w:sz w:val="28"/>
          <w:szCs w:val="28"/>
          <w:lang w:val="uk-UA"/>
        </w:rPr>
        <w:t>У дитини 5 років прогенічний прикус: проведення функціональних методів діагностики зубо-щелепних аномалій та деформацій»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BA2D21B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C3BB5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демонстрації  проведення функціональних методів діагностики зубо-щелепних аномалій та деформацій.</w:t>
      </w: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2C3861FE" w:rsidR="003B73FC" w:rsidRPr="004B52BF" w:rsidRDefault="00AC3BB5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eastAsia="Times New Roman" w:hAnsi="Times New Roman"/>
                <w:color w:val="000000"/>
                <w:sz w:val="28"/>
              </w:rPr>
              <w:t>Продемонструвати функціональну дихальну пробу на виявлення ротового дихання. З цією метою до кожної ніздрі підносять ворсинки вати та стежать за їх рухом. При утрудненому носовому диханні екскурсія вати мінімальна або відсутня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1EC5C42" w:rsidR="003B73FC" w:rsidRPr="003B73FC" w:rsidRDefault="00AC3BB5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було продемонстровано функціональну дихальну пробу на виявлення ротового дихання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505461C0" w:rsidR="003B73FC" w:rsidRPr="00FD6D96" w:rsidRDefault="00AC3BB5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Продемонструвати та проаналізувати проби на затримку дихання після максимального вдиху (проба Штанге) або після максимального видиху (проба Генча).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132E84E" w:rsidR="003B73FC" w:rsidRPr="003B73FC" w:rsidRDefault="00AC3BB5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було продемонстровано та проаналізовано проби на затримку дихання.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1B42711" w:rsidR="003B73FC" w:rsidRPr="003B73FC" w:rsidRDefault="00AC3BB5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F245350" w:rsidR="003B73FC" w:rsidRPr="004B52BF" w:rsidRDefault="00AC3BB5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44ED636C" w:rsidR="003B73FC" w:rsidRPr="003B73FC" w:rsidRDefault="00AC3BB5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 гіпсовій діагностичній моделі продемонструвати внутрішньоротові ознаки мезіального прикусу.</w:t>
            </w:r>
            <w:r w:rsidR="00685136" w:rsidRPr="0068513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2B058E8B" w:rsidR="003B73FC" w:rsidRPr="003B73FC" w:rsidRDefault="00AC3BB5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було продемонстровано внутрішньоротові ознаки мезіального прикусу.</w:t>
            </w:r>
          </w:p>
        </w:tc>
      </w:tr>
      <w:tr w:rsidR="00AC3BB5" w:rsidRPr="003B73FC" w14:paraId="22A680B3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84F" w14:textId="1104B60B" w:rsidR="00AC3BB5" w:rsidRP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2B56" w14:textId="77777777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Вибрати ортодонтичний апарат, який використовується для</w:t>
            </w:r>
          </w:p>
          <w:p w14:paraId="03D51D7E" w14:textId="61BF6512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лікування цієї патології. Регулятор функції френкеля ІІІ типу.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C709" w14:textId="77777777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>Студентом було вибрано ортодонтичний апарат, який використовується для</w:t>
            </w:r>
          </w:p>
          <w:p w14:paraId="21D9267E" w14:textId="0A779FFB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  <w:lang w:val="uk-UA"/>
              </w:rPr>
              <w:t>лікування цієї патології. Регулятор функції френкеля ІІІ типу.</w:t>
            </w:r>
          </w:p>
        </w:tc>
      </w:tr>
      <w:tr w:rsidR="00AC3BB5" w:rsidRPr="003B73FC" w14:paraId="4FDACF1B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0FE" w14:textId="191763AD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192" w14:textId="63890A6A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Назвати конструктивні елементи апарату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6AF2" w14:textId="3566F025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було названо конструктивні елементи апарату.</w:t>
            </w:r>
          </w:p>
        </w:tc>
      </w:tr>
      <w:tr w:rsidR="00AC3BB5" w:rsidRPr="003B73FC" w14:paraId="20ABC321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1937" w14:textId="429AD890" w:rsidR="00AC3BB5" w:rsidRDefault="00AC3BB5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508" w14:textId="3E9E5D5E" w:rsidR="00AC3BB5" w:rsidRPr="00AC3BB5" w:rsidRDefault="00AC3BB5" w:rsidP="00AC3BB5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Дати рекомендації по користуванню і догляду за апаратом.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36A" w14:textId="2B4FB657" w:rsidR="00AC3BB5" w:rsidRPr="00AC3BB5" w:rsidRDefault="00AC3BB5" w:rsidP="00AC3BB5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C3BB5">
              <w:rPr>
                <w:rFonts w:ascii="Times New Roman" w:hAnsi="Times New Roman"/>
                <w:sz w:val="28"/>
                <w:szCs w:val="28"/>
              </w:rPr>
              <w:t>Студентом було дано рекомендації по користуванню і догляду за апаратом. Назвати конструктивні елементи апарату.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006392">
    <w:abstractNumId w:val="3"/>
  </w:num>
  <w:num w:numId="2" w16cid:durableId="1290933375">
    <w:abstractNumId w:val="2"/>
  </w:num>
  <w:num w:numId="3" w16cid:durableId="1646475048">
    <w:abstractNumId w:val="0"/>
  </w:num>
  <w:num w:numId="4" w16cid:durableId="1739744564">
    <w:abstractNumId w:val="4"/>
  </w:num>
  <w:num w:numId="5" w16cid:durableId="222373723">
    <w:abstractNumId w:val="1"/>
  </w:num>
  <w:num w:numId="6" w16cid:durableId="796335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46A61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0030C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00E4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5261</Words>
  <Characters>3000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27</cp:revision>
  <dcterms:created xsi:type="dcterms:W3CDTF">2025-06-02T09:26:00Z</dcterms:created>
  <dcterms:modified xsi:type="dcterms:W3CDTF">2026-05-19T16:30:00Z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