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3266E314" w14:textId="77777777" w:rsidR="005A5C32" w:rsidRPr="005177DB" w:rsidRDefault="005A5C32" w:rsidP="005A5C3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022440B" w14:textId="77777777" w:rsidR="005A5C32" w:rsidRPr="005177DB" w:rsidRDefault="005A5C32" w:rsidP="005A5C3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D99224E" w14:textId="77777777" w:rsidR="005A5C32" w:rsidRPr="005177DB" w:rsidRDefault="005A5C32" w:rsidP="005A5C32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66C5C8AD" w14:textId="77777777" w:rsidR="005A5C32" w:rsidRPr="005177DB" w:rsidRDefault="005A5C32" w:rsidP="005A5C32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4CB0737B" w14:textId="77777777" w:rsidR="005A5C32" w:rsidRPr="005177DB" w:rsidRDefault="005A5C32" w:rsidP="005A5C32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284B1F56" w14:textId="77777777" w:rsidR="005A5C32" w:rsidRPr="005177DB" w:rsidRDefault="005A5C32" w:rsidP="005A5C32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4FDDE10" w14:textId="77777777" w:rsidR="005A5C32" w:rsidRPr="009F699E" w:rsidRDefault="005A5C32" w:rsidP="005A5C32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A3CF203" w14:textId="77777777" w:rsidR="005A5C32" w:rsidRPr="009F699E" w:rsidRDefault="005A5C32" w:rsidP="005A5C32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F1D5401" w14:textId="77777777" w:rsidR="005A5C32" w:rsidRPr="005425BE" w:rsidRDefault="005A5C32" w:rsidP="005A5C32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EA4E09C" w14:textId="77777777" w:rsidR="00F90B58" w:rsidRPr="00F90B58" w:rsidRDefault="00F90B58" w:rsidP="00F90B58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F90B58">
        <w:rPr>
          <w:rFonts w:ascii="Times New Roman" w:hAnsi="Times New Roman"/>
          <w:b/>
          <w:sz w:val="28"/>
        </w:rPr>
        <w:t>«</w:t>
      </w:r>
      <w:proofErr w:type="spellStart"/>
      <w:r w:rsidRPr="00F90B58">
        <w:rPr>
          <w:rFonts w:ascii="Times New Roman" w:hAnsi="Times New Roman"/>
          <w:sz w:val="28"/>
          <w:szCs w:val="28"/>
        </w:rPr>
        <w:t>Середній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sz w:val="28"/>
          <w:szCs w:val="28"/>
        </w:rPr>
        <w:t>карієс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46 зуба І </w:t>
      </w:r>
      <w:proofErr w:type="spellStart"/>
      <w:r w:rsidRPr="00F90B58">
        <w:rPr>
          <w:rFonts w:ascii="Times New Roman" w:hAnsi="Times New Roman"/>
          <w:sz w:val="28"/>
          <w:szCs w:val="28"/>
        </w:rPr>
        <w:t>класу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F90B58">
        <w:rPr>
          <w:rFonts w:ascii="Times New Roman" w:hAnsi="Times New Roman"/>
          <w:sz w:val="28"/>
          <w:szCs w:val="28"/>
        </w:rPr>
        <w:t>дитини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F90B58">
        <w:rPr>
          <w:rFonts w:ascii="Times New Roman" w:hAnsi="Times New Roman"/>
          <w:sz w:val="28"/>
          <w:szCs w:val="28"/>
        </w:rPr>
        <w:t>років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F90B58">
        <w:rPr>
          <w:rFonts w:ascii="Times New Roman" w:hAnsi="Times New Roman"/>
          <w:sz w:val="28"/>
          <w:szCs w:val="28"/>
        </w:rPr>
        <w:t>пломбування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sz w:val="28"/>
          <w:szCs w:val="28"/>
        </w:rPr>
        <w:t>каріозної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sz w:val="28"/>
          <w:szCs w:val="28"/>
        </w:rPr>
        <w:t>порожнини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sz w:val="28"/>
          <w:szCs w:val="28"/>
        </w:rPr>
        <w:t>компомерним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sz w:val="28"/>
          <w:szCs w:val="28"/>
        </w:rPr>
        <w:t>матеріалом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sz w:val="28"/>
          <w:szCs w:val="28"/>
        </w:rPr>
        <w:t>світлової</w:t>
      </w:r>
      <w:proofErr w:type="spellEnd"/>
      <w:r w:rsidRPr="00F90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sz w:val="28"/>
          <w:szCs w:val="28"/>
        </w:rPr>
        <w:t>полімеризації</w:t>
      </w:r>
      <w:proofErr w:type="spellEnd"/>
      <w:r w:rsidRPr="00F90B58">
        <w:rPr>
          <w:rFonts w:ascii="Times New Roman" w:hAnsi="Times New Roman"/>
          <w:b/>
          <w:sz w:val="28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6852293" w:rsidR="00532372" w:rsidRPr="00F90B58" w:rsidRDefault="00532372" w:rsidP="00F90B5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90B58" w:rsidRPr="00F90B5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Середній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карієс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46 зуба І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класу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у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дитини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12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років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пломбування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каріозної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порожнини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компомерним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матеріалом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світлової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90B58" w:rsidRPr="00F90B58">
        <w:rPr>
          <w:rFonts w:ascii="Times New Roman" w:hAnsi="Times New Roman"/>
          <w:b/>
          <w:sz w:val="28"/>
          <w:szCs w:val="28"/>
        </w:rPr>
        <w:t>полімеризації</w:t>
      </w:r>
      <w:proofErr w:type="spellEnd"/>
      <w:r w:rsidR="00F90B58" w:rsidRPr="00F90B58">
        <w:rPr>
          <w:rFonts w:ascii="Times New Roman" w:hAnsi="Times New Roman"/>
          <w:b/>
          <w:sz w:val="28"/>
          <w:szCs w:val="28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E2767" w14:textId="01404B0A" w:rsidR="00FD6D96" w:rsidRPr="00081B6D" w:rsidRDefault="00F90B58" w:rsidP="005A5C32">
      <w:pPr>
        <w:spacing w:after="0"/>
        <w:ind w:firstLine="708"/>
        <w:jc w:val="center"/>
        <w:rPr>
          <w:rFonts w:ascii="Times New Roman" w:eastAsia="Times New Roman" w:hAnsi="Times New Roman"/>
          <w:bCs/>
          <w:i/>
          <w:iCs/>
          <w:color w:val="1F1F1F"/>
          <w:sz w:val="28"/>
          <w:szCs w:val="28"/>
          <w:shd w:val="clear" w:color="auto" w:fill="FFFFFF"/>
          <w:lang w:val="uk-UA" w:eastAsia="uk-UA"/>
        </w:rPr>
      </w:pPr>
      <w:r w:rsidRPr="00F90B58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демонстрації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пломбування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каріозної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порожнини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І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класу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за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Блеком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постійного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зуба в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дитини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компомерними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матеріалами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світлової</w:t>
      </w:r>
      <w:proofErr w:type="spellEnd"/>
      <w:r w:rsidRPr="00F90B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90B58">
        <w:rPr>
          <w:rFonts w:ascii="Times New Roman" w:hAnsi="Times New Roman"/>
          <w:i/>
          <w:sz w:val="28"/>
          <w:szCs w:val="28"/>
        </w:rPr>
        <w:t>полімеризації</w:t>
      </w:r>
      <w:proofErr w:type="spellEnd"/>
      <w:r w:rsidR="00081B6D" w:rsidRPr="00081B6D">
        <w:rPr>
          <w:rFonts w:ascii="Times New Roman" w:hAnsi="Times New Roman"/>
          <w:i/>
          <w:sz w:val="28"/>
          <w:szCs w:val="28"/>
        </w:rPr>
        <w:t>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5939213" w:rsidR="003B73FC" w:rsidRPr="003B73FC" w:rsidRDefault="00E140B1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E140B1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E14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E140B1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E14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E140B1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E140B1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E14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E14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E14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40B1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1928605" w:rsidR="003B73FC" w:rsidRPr="00FD6D96" w:rsidRDefault="00081B6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Препарування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каріозної</w:t>
            </w:r>
            <w:proofErr w:type="spellEnd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81B6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порожнини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4F6E" w14:textId="77777777" w:rsidR="00F90B58" w:rsidRPr="00F90B58" w:rsidRDefault="00F90B5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Створення анатомічно правильного доступу до каріозної порожнини;</w:t>
            </w:r>
          </w:p>
          <w:p w14:paraId="5CAC0C78" w14:textId="77777777" w:rsidR="00F90B58" w:rsidRPr="00F90B58" w:rsidRDefault="00F90B5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Повне видалення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розмʼякшеного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інфікованого дентину;</w:t>
            </w:r>
          </w:p>
          <w:p w14:paraId="4F674BCF" w14:textId="77777777" w:rsidR="00F90B58" w:rsidRPr="00F90B58" w:rsidRDefault="00F90B5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Збереження захисних зон емалі та дентину;   </w:t>
            </w:r>
          </w:p>
          <w:p w14:paraId="43E17760" w14:textId="48D41379" w:rsidR="003B73FC" w:rsidRPr="003B73FC" w:rsidRDefault="00F90B58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Уникнення надмірного розширення порожнини, залишаючи округлі краї, не створюючи фальцу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1596E60A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proofErr w:type="gram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 водою.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1B8FF87" w:rsidR="003B73FC" w:rsidRPr="004B52BF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Всі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поверхні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зуба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чисті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сухі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C1AF5E4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Ізолювати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від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слини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за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ватних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або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котонових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валиків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, </w:t>
            </w:r>
            <w:proofErr w:type="spell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слиновідсмоктувача</w:t>
            </w:r>
            <w:proofErr w:type="spell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19ECA66" w:rsidR="003B73FC" w:rsidRPr="003B73FC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 xml:space="preserve">Зуб не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контактує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B90D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7C">
              <w:rPr>
                <w:rFonts w:ascii="Times New Roman" w:hAnsi="Times New Roman"/>
                <w:sz w:val="28"/>
                <w:szCs w:val="28"/>
              </w:rPr>
              <w:t>слиною</w:t>
            </w:r>
            <w:proofErr w:type="spellEnd"/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2D78E41E" w:rsidR="003B73FC" w:rsidRPr="003B73FC" w:rsidRDefault="00F90B58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зуба, але не </w:t>
            </w:r>
            <w:proofErr w:type="spellStart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пересушити</w:t>
            </w:r>
            <w:proofErr w:type="spellEnd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дентин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3375FBEA" w:rsidR="003B73FC" w:rsidRPr="003B73FC" w:rsidRDefault="00F90B58" w:rsidP="00081B6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, дентин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злегка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вологий</w:t>
            </w:r>
            <w:proofErr w:type="spellEnd"/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57881" w14:textId="77777777" w:rsidR="00F90B58" w:rsidRPr="00F90B58" w:rsidRDefault="00F90B58" w:rsidP="00F90B58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Адгезивна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підготовка</w:t>
            </w:r>
          </w:p>
          <w:p w14:paraId="19F57A08" w14:textId="2DACC4C5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CDB15D" w14:textId="77777777" w:rsidR="00F90B58" w:rsidRPr="00F90B58" w:rsidRDefault="00F90B58" w:rsidP="00F90B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Залежно від інструкції – протравити емаль (10–15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сек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), змити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протравлюючий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гель, висушити поверхні.</w:t>
            </w:r>
          </w:p>
          <w:p w14:paraId="5A1A314C" w14:textId="77777777" w:rsidR="00F90B58" w:rsidRPr="00F90B58" w:rsidRDefault="00F90B58" w:rsidP="00F90B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Нанести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адгезив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, розподілити</w:t>
            </w:r>
          </w:p>
          <w:p w14:paraId="795749C3" w14:textId="39E21BC2" w:rsidR="003B73FC" w:rsidRPr="003B73FC" w:rsidRDefault="00F90B58" w:rsidP="00F90B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повітрям, полімеризувати (10-  20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сек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).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34BE71D0" w:rsidR="003B73FC" w:rsidRPr="003B73FC" w:rsidRDefault="00F90B58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Внесення</w:t>
            </w:r>
            <w:proofErr w:type="spellEnd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пломбувального</w:t>
            </w:r>
            <w:proofErr w:type="spellEnd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матеріалу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75A5A" w14:textId="77777777" w:rsidR="00F90B58" w:rsidRPr="00F90B58" w:rsidRDefault="00F90B58" w:rsidP="00F90B58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Вносимо матеріал порціями (по 2 мм максимум)</w:t>
            </w:r>
          </w:p>
          <w:p w14:paraId="7D22289A" w14:textId="77777777" w:rsidR="00F90B58" w:rsidRPr="00F90B58" w:rsidRDefault="00F90B58" w:rsidP="00F90B58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Кожен шар полімеризується окремо</w:t>
            </w:r>
          </w:p>
          <w:p w14:paraId="13C8C63F" w14:textId="227C8A18" w:rsidR="003B73FC" w:rsidRPr="003B73FC" w:rsidRDefault="00F90B58" w:rsidP="00F90B58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Відновлюємо анатомічну форму жувальної поверхні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1189C" w14:textId="7E2121F4" w:rsidR="00081B6D" w:rsidRPr="00081B6D" w:rsidRDefault="00F90B58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Фінішна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обробка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5255A33" w14:textId="59EA077E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E10FB8" w14:textId="77777777" w:rsidR="00F90B58" w:rsidRPr="00F90B58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Полімеризуємо остаточно з усіх боків.</w:t>
            </w:r>
          </w:p>
          <w:p w14:paraId="7624B39F" w14:textId="77777777" w:rsidR="00F90B58" w:rsidRPr="00F90B58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- Проводимо фінішну обробку й полірування.</w:t>
            </w:r>
          </w:p>
          <w:p w14:paraId="218A665D" w14:textId="6C611AF4" w:rsidR="003B73FC" w:rsidRPr="003B73FC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Перевіряємо оклюзію (при потребі –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скориговуємо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</w:tr>
      <w:tr w:rsidR="00081B6D" w:rsidRPr="003B73FC" w14:paraId="266627A6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1C534" w14:textId="164E89DC" w:rsidR="00081B6D" w:rsidRPr="00081B6D" w:rsidRDefault="00081B6D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11.9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72EE9" w14:textId="0961D756" w:rsidR="00081B6D" w:rsidRPr="00081B6D" w:rsidRDefault="00F90B58" w:rsidP="00081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рекомендації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9F469" w14:textId="77777777" w:rsidR="00F90B58" w:rsidRPr="00F90B58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1F223830" w14:textId="77777777" w:rsidR="00F90B58" w:rsidRPr="00F90B58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F90B58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вживати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їжу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напої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</w:rPr>
              <w:t xml:space="preserve"> 30хв.</w:t>
            </w:r>
          </w:p>
          <w:p w14:paraId="775F845F" w14:textId="7ED24D52" w:rsidR="00081B6D" w:rsidRPr="00081B6D" w:rsidRDefault="00F90B58" w:rsidP="00F90B58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щоденна ретельна індивідуальна гігієна ротової порожнини з використанням  </w:t>
            </w:r>
            <w:proofErr w:type="spellStart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>фторвмісних</w:t>
            </w:r>
            <w:proofErr w:type="spellEnd"/>
            <w:r w:rsidRPr="00F90B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паст залежно від віку.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A5C32"/>
    <w:rsid w:val="005D722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40B1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5347</Words>
  <Characters>3049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13</cp:revision>
  <dcterms:created xsi:type="dcterms:W3CDTF">2025-06-02T09:26:00Z</dcterms:created>
  <dcterms:modified xsi:type="dcterms:W3CDTF">2026-04-23T07:45:00Z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