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A5E4" w14:textId="4B00135F" w:rsidR="001450F7" w:rsidRPr="00A6580C" w:rsidRDefault="00A6580C" w:rsidP="00A6580C">
      <w:pPr>
        <w:jc w:val="center"/>
        <w:rPr>
          <w:b/>
          <w:bCs/>
        </w:rPr>
      </w:pPr>
      <w:r w:rsidRPr="00A6580C">
        <w:rPr>
          <w:b/>
          <w:bCs/>
        </w:rPr>
        <w:t>Склад РСВР</w:t>
      </w:r>
    </w:p>
    <w:p w14:paraId="1A6A536B" w14:textId="77777777" w:rsidR="00A6580C" w:rsidRPr="00CB398A" w:rsidRDefault="00A6580C" w:rsidP="00A6580C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22CCF">
        <w:rPr>
          <w:szCs w:val="28"/>
        </w:rPr>
        <w:t>БЄЛОВ Дмитро Миколайович,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E74F0F">
        <w:rPr>
          <w:szCs w:val="28"/>
        </w:rPr>
        <w:t>;</w:t>
      </w:r>
    </w:p>
    <w:p w14:paraId="7C0EE824" w14:textId="77777777" w:rsidR="00A6580C" w:rsidRPr="00CB398A" w:rsidRDefault="00A6580C" w:rsidP="00A6580C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22CCF">
        <w:rPr>
          <w:szCs w:val="28"/>
        </w:rPr>
        <w:t>КАРАБІН Тетяна Олександрівна, доктор юридичних наук, професор, завідувач кафедри адміністративного, фінансового та інформаційного права юридичного факультету 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62EC96BA" w14:textId="77777777" w:rsidR="00A6580C" w:rsidRPr="00CB398A" w:rsidRDefault="00A6580C" w:rsidP="00A6580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22CCF">
        <w:rPr>
          <w:szCs w:val="28"/>
        </w:rPr>
        <w:t>ШОПІНА Ірина Миколаївна, доктор юридичних наук, професор, професор кафедри адміністративно-правових дисциплін навчально-наукового інституту права та правоохоронної діяльності Львівського державного університету внутрішніх справ (офіційний опонент)</w:t>
      </w:r>
      <w:r w:rsidRPr="00E74F0F">
        <w:rPr>
          <w:szCs w:val="28"/>
        </w:rPr>
        <w:t>;</w:t>
      </w:r>
    </w:p>
    <w:p w14:paraId="295F3BE8" w14:textId="77777777" w:rsidR="00A6580C" w:rsidRPr="00CB398A" w:rsidRDefault="00A6580C" w:rsidP="00A6580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22CCF">
        <w:rPr>
          <w:szCs w:val="28"/>
        </w:rPr>
        <w:t>ХРИСТИНЧЕНКО Надія Петрівна, доктор юридичних наук, професор, завідувач кафедри адміністративного права та процесу, інтелектуальної власності та права Київського університету інтелектуальної власності та права (офіційний опонент)</w:t>
      </w:r>
      <w:r w:rsidRPr="00E74F0F">
        <w:rPr>
          <w:szCs w:val="28"/>
        </w:rPr>
        <w:t>;</w:t>
      </w:r>
    </w:p>
    <w:p w14:paraId="458A010F" w14:textId="77777777" w:rsidR="00A6580C" w:rsidRPr="00CB398A" w:rsidRDefault="00A6580C" w:rsidP="00A6580C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622CCF">
        <w:rPr>
          <w:szCs w:val="28"/>
        </w:rPr>
        <w:t>КОРОПАТНІК Ігор Михайлович, доктор юридичних наук, професор, начальник кафедри військового права військового інституту Київського національного університету імені Тараса Шевченка (офіційний опонент)</w:t>
      </w:r>
      <w:r w:rsidRPr="00E74F0F">
        <w:rPr>
          <w:szCs w:val="28"/>
        </w:rPr>
        <w:t>.</w:t>
      </w:r>
    </w:p>
    <w:p w14:paraId="5CF4122E" w14:textId="77777777" w:rsidR="00A6580C" w:rsidRDefault="00A6580C"/>
    <w:sectPr w:rsidR="00A658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0C"/>
    <w:rsid w:val="001450F7"/>
    <w:rsid w:val="003D6702"/>
    <w:rsid w:val="00610B3A"/>
    <w:rsid w:val="0065437B"/>
    <w:rsid w:val="00A6580C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23F0"/>
  <w15:chartTrackingRefBased/>
  <w15:docId w15:val="{7E13685C-E34D-433F-9B06-2A8D27B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2026-04-02T12:52:00Z</dcterms:created>
  <dcterms:modified xsi:type="dcterms:W3CDTF">2026-04-02T12:52:00Z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dba29d25-6e6c-4151-a0f2-e3e73d79c02b</vt:lpwstr>
  </property>
</Properties>
</file>