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252B" w14:textId="073E8349" w:rsidR="002C5540" w:rsidRPr="002C5540" w:rsidRDefault="002C5540" w:rsidP="002C5540">
      <w:pPr>
        <w:jc w:val="center"/>
        <w:rPr>
          <w:b/>
          <w:bCs/>
        </w:rPr>
      </w:pPr>
      <w:r w:rsidRPr="002C5540">
        <w:rPr>
          <w:b/>
          <w:bCs/>
        </w:rPr>
        <w:t>Склад РСВР</w:t>
      </w:r>
    </w:p>
    <w:p w14:paraId="357A9C25" w14:textId="77777777" w:rsidR="002C5540" w:rsidRPr="00CB398A" w:rsidRDefault="002C5540" w:rsidP="002C5540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94ACE">
        <w:rPr>
          <w:szCs w:val="28"/>
        </w:rPr>
        <w:t>ПІТЮЛИЧ Михайло Михайлович, доктор економічних наук, професор, завідувач кафедри фінансів і банківської справи економічного факультету ДВНЗ «Ужгородський національний університет» (голова ради);</w:t>
      </w:r>
    </w:p>
    <w:p w14:paraId="3BC50F2F" w14:textId="77777777" w:rsidR="002C5540" w:rsidRPr="00CB398A" w:rsidRDefault="002C5540" w:rsidP="002C5540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94ACE">
        <w:rPr>
          <w:szCs w:val="28"/>
        </w:rPr>
        <w:t>ГЕРЗАНИЧ Віталій Михайлович, кандидат економічних наук, доцент, декан економічного факультету ДВНЗ «Ужгородський національний університет» (рецензент);</w:t>
      </w:r>
    </w:p>
    <w:p w14:paraId="11E44C74" w14:textId="77777777" w:rsidR="002C5540" w:rsidRPr="00CB398A" w:rsidRDefault="002C5540" w:rsidP="002C5540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94ACE">
        <w:rPr>
          <w:szCs w:val="28"/>
        </w:rPr>
        <w:t>МОЛНАР Олександр Сергійович, кандидат економічних наук, доцент, завідувач кафедри економіки, підприємництва та торгівлі економічного факультету ДВНЗ «Ужгородський національний університет» (рецензент);</w:t>
      </w:r>
    </w:p>
    <w:p w14:paraId="7E55B177" w14:textId="77777777" w:rsidR="002C5540" w:rsidRPr="00CB398A" w:rsidRDefault="002C5540" w:rsidP="002C5540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94ACE">
        <w:rPr>
          <w:szCs w:val="28"/>
        </w:rPr>
        <w:t xml:space="preserve">ГАНУЩАК-ЄФІМЕНКО Людмила Михайлівна, доктор економічних наук, професор, </w:t>
      </w:r>
      <w:proofErr w:type="spellStart"/>
      <w:r w:rsidRPr="00F94ACE">
        <w:rPr>
          <w:szCs w:val="28"/>
        </w:rPr>
        <w:t>проректорка</w:t>
      </w:r>
      <w:proofErr w:type="spellEnd"/>
      <w:r w:rsidRPr="00F94ACE">
        <w:rPr>
          <w:szCs w:val="28"/>
        </w:rPr>
        <w:t xml:space="preserve"> з міжнародної та інноваційної діяльності Київського національного університету технологій та дизайну (офіційний опонент);</w:t>
      </w:r>
    </w:p>
    <w:p w14:paraId="38860C54" w14:textId="77777777" w:rsidR="002C5540" w:rsidRPr="00CB398A" w:rsidRDefault="002C5540" w:rsidP="002C5540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F94ACE">
        <w:rPr>
          <w:szCs w:val="28"/>
        </w:rPr>
        <w:t>БОЧКО Олена Юріївна, доктор економічних наук, професор, професорка кафедри маркетингу і логістики Інституту економіки і менеджменту Національного університету «Львівська політехніка» (офіційний опонент).</w:t>
      </w:r>
    </w:p>
    <w:p w14:paraId="7647A465" w14:textId="77777777" w:rsidR="002C5540" w:rsidRDefault="002C5540"/>
    <w:sectPr w:rsidR="002C55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40"/>
    <w:rsid w:val="001450F7"/>
    <w:rsid w:val="002C5540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B1DF"/>
  <w15:chartTrackingRefBased/>
  <w15:docId w15:val="{B90C5CD3-E35E-4239-B183-EE1326BE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2026-04-14T13:01:00Z</dcterms:created>
  <dcterms:modified xsi:type="dcterms:W3CDTF">2026-04-14T13:01:00Z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09d7b4d1-8dc2-496b-b9c7-35e069306514</vt:lpwstr>
  </property>
</Properties>
</file>