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09A4" w14:textId="30074BB0" w:rsidR="001450F7" w:rsidRPr="00773316" w:rsidRDefault="00773316" w:rsidP="00773316">
      <w:pPr>
        <w:jc w:val="center"/>
        <w:rPr>
          <w:b/>
          <w:bCs/>
        </w:rPr>
      </w:pPr>
      <w:r w:rsidRPr="00773316">
        <w:rPr>
          <w:b/>
          <w:bCs/>
        </w:rPr>
        <w:t>Склад РСВР</w:t>
      </w:r>
    </w:p>
    <w:p w14:paraId="22EF79E7" w14:textId="58245A06" w:rsidR="00773316" w:rsidRDefault="00773316"/>
    <w:p w14:paraId="2CB3C288" w14:textId="77777777" w:rsidR="00773316" w:rsidRPr="00DA4CA5" w:rsidRDefault="00773316" w:rsidP="00773316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ОСТАПЕЦЬ Юрій Олександрович, доктор політичних наук, професор, професор кафедри політології і державного управління факультету суспільних наук ДВНЗ «Ужгородський національний університет» (голова ради);</w:t>
      </w:r>
    </w:p>
    <w:p w14:paraId="073A98B4" w14:textId="77777777" w:rsidR="00773316" w:rsidRPr="00DA4CA5" w:rsidRDefault="00773316" w:rsidP="00773316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ЗАН Михайло Петрович, кандидат історичних наук, доцент, доцент кафедри політології і державного управління факультету суспільних наук ДВНЗ «Ужгородський національний університет» (рецензент);</w:t>
      </w:r>
    </w:p>
    <w:p w14:paraId="6E00D4D4" w14:textId="77777777" w:rsidR="00773316" w:rsidRPr="00DA4CA5" w:rsidRDefault="00773316" w:rsidP="00773316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ТОКАР Маріан Юрійович, доктор наук з державного управління, доцент, професор кафедри соціології та соціальної роботи факультету суспільних наук ДВНЗ «Ужгородський національний університет» (рецензент);</w:t>
      </w:r>
    </w:p>
    <w:p w14:paraId="30F1C5FF" w14:textId="77777777" w:rsidR="00773316" w:rsidRPr="00DA4CA5" w:rsidRDefault="00773316" w:rsidP="00773316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 xml:space="preserve">ЛЯШЕНКО Олексій Олексійович, кандидат історичних наук, науковий співробітник відділу </w:t>
      </w:r>
      <w:proofErr w:type="spellStart"/>
      <w:r w:rsidRPr="00DA4CA5">
        <w:rPr>
          <w:rFonts w:cs="Times New Roman"/>
          <w:szCs w:val="28"/>
        </w:rPr>
        <w:t>етнополітології</w:t>
      </w:r>
      <w:proofErr w:type="spellEnd"/>
      <w:r w:rsidRPr="00DA4CA5">
        <w:rPr>
          <w:rFonts w:cs="Times New Roman"/>
          <w:szCs w:val="28"/>
        </w:rPr>
        <w:t xml:space="preserve"> Інституту політичних і етнонаціональних досліджень ім. І. Ф. Кураса НАН України (офіційний опонент);</w:t>
      </w:r>
    </w:p>
    <w:p w14:paraId="059E807C" w14:textId="4645A094" w:rsidR="00773316" w:rsidRPr="00773316" w:rsidRDefault="00773316" w:rsidP="00773316">
      <w:pPr>
        <w:spacing w:line="288" w:lineRule="auto"/>
        <w:ind w:firstLine="567"/>
        <w:rPr>
          <w:rFonts w:cs="Times New Roman"/>
          <w:szCs w:val="28"/>
        </w:rPr>
      </w:pPr>
      <w:r w:rsidRPr="00DA4CA5">
        <w:rPr>
          <w:rFonts w:cs="Times New Roman"/>
          <w:szCs w:val="28"/>
        </w:rPr>
        <w:t>КЛИМОНЧУК Василь Йосипович, доктор політичних наук, професор, професор кафедри політичних наук факультету історії, політології і міжнародних відносин Карпатського національного університету імені Василя Стефаника (офіційний опонент).</w:t>
      </w:r>
    </w:p>
    <w:sectPr w:rsidR="00773316" w:rsidRPr="00773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16"/>
    <w:rsid w:val="001450F7"/>
    <w:rsid w:val="00610B3A"/>
    <w:rsid w:val="0065437B"/>
    <w:rsid w:val="00773316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7A32"/>
  <w15:chartTrackingRefBased/>
  <w15:docId w15:val="{0C2047BA-F440-4099-BA1C-CE4A9273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2025-11-27T14:59:00Z</dcterms:created>
  <dcterms:modified xsi:type="dcterms:W3CDTF">2025-11-27T14:59:00Z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1aa07bdb-9784-4a09-9cf6-12176d052070</vt:lpwstr>
  </property>
</Properties>
</file>