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B82" w:rsidRDefault="00D76FCD">
      <w:pPr>
        <w:spacing w:after="30"/>
        <w:ind w:right="6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ru-RU" w:eastAsia="ru-RU"/>
        </w:rPr>
        <w:drawing>
          <wp:inline distT="0" distB="0" distL="0" distR="0">
            <wp:extent cx="5934075" cy="8172450"/>
            <wp:effectExtent l="19050" t="0" r="9525" b="0"/>
            <wp:docPr id="1" name="Рисунок 1" descr="D:\Мои документы\Робочі програми\Робочі програми 2025-26 н.р\ФЗФВ\Копії\ІМПС 19 Громадське здоров'я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ЗФВ\Копії\ІМПС 19 Громадське здоров'я англ. 1с.jpeg"/>
                    <pic:cNvPicPr>
                      <a:picLocks noChangeAspect="1" noChangeArrowheads="1"/>
                    </pic:cNvPicPr>
                  </pic:nvPicPr>
                  <pic:blipFill>
                    <a:blip r:embed="rId5"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rFonts w:ascii="Times New Roman" w:eastAsia="Times New Roman" w:hAnsi="Times New Roman" w:cs="Times New Roman"/>
          <w:b/>
          <w:noProof/>
          <w:sz w:val="24"/>
          <w:szCs w:val="24"/>
          <w:lang w:val="ru-RU" w:eastAsia="ru-RU"/>
        </w:rPr>
        <w:lastRenderedPageBreak/>
        <w:drawing>
          <wp:inline distT="0" distB="0" distL="0" distR="0">
            <wp:extent cx="5934075" cy="8172450"/>
            <wp:effectExtent l="19050" t="0" r="9525" b="0"/>
            <wp:docPr id="2" name="Рисунок 2" descr="D:\Мои документы\Робочі програми\Робочі програми 2025-26 н.р\ФЗФВ\Копії\ІМПС 19 Громадське здоров'я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ЗФВ\Копії\ІМПС 19 Громадське здоров'я англ. 2с.jpeg"/>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sidR="004C6E39">
        <w:rPr>
          <w:rFonts w:ascii="Times New Roman" w:eastAsia="Times New Roman" w:hAnsi="Times New Roman" w:cs="Times New Roman"/>
          <w:b/>
          <w:sz w:val="24"/>
          <w:szCs w:val="24"/>
        </w:rPr>
        <w:t xml:space="preserve">ДЕРЖАВНИЙ ВИЩИЙ НАВЧАЛЬНИЙ ЗАКЛАД </w:t>
      </w:r>
    </w:p>
    <w:p w:rsidR="00753B82" w:rsidRDefault="004C6E39">
      <w:pPr>
        <w:spacing w:after="29"/>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«УЖГОРОДСЬКИЙ НАЦІОНАЛЬНИЙ УНІВЕРСИТЕТ» </w:t>
      </w:r>
    </w:p>
    <w:p w:rsidR="00753B82" w:rsidRDefault="004C6E39">
      <w:pPr>
        <w:spacing w:after="29"/>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ФАКУЛЬТЕТ ІНОЗЕМНОЇ ФІЛОЛОГІЇ</w:t>
      </w:r>
    </w:p>
    <w:p w:rsidR="00753B82" w:rsidRDefault="004C6E39">
      <w:pPr>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Кафедра ІНОЗЕМНИХ МОВ</w:t>
      </w:r>
    </w:p>
    <w:p w:rsidR="00753B82" w:rsidRDefault="004C6E39">
      <w:pPr>
        <w:spacing w:after="0" w:line="240" w:lineRule="auto"/>
        <w:ind w:left="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rsidR="00753B82" w:rsidRDefault="00753B82">
      <w:pPr>
        <w:spacing w:after="0" w:line="240" w:lineRule="auto"/>
        <w:rPr>
          <w:rFonts w:ascii="Times New Roman" w:eastAsia="Times New Roman" w:hAnsi="Times New Roman" w:cs="Times New Roman"/>
          <w:sz w:val="24"/>
          <w:szCs w:val="24"/>
        </w:rPr>
      </w:pPr>
    </w:p>
    <w:p w:rsidR="000B6841" w:rsidRDefault="004C6E39" w:rsidP="000B6841">
      <w:pPr>
        <w:spacing w:after="0" w:line="24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841">
        <w:rPr>
          <w:rFonts w:ascii="Times New Roman" w:eastAsia="Times New Roman" w:hAnsi="Times New Roman" w:cs="Times New Roman"/>
          <w:sz w:val="24"/>
          <w:szCs w:val="24"/>
        </w:rPr>
        <w:t>«ЗАТВЕРДЖУЮ»</w:t>
      </w:r>
    </w:p>
    <w:p w:rsidR="000B6841" w:rsidRDefault="000B6841" w:rsidP="000B6841">
      <w:pPr>
        <w:spacing w:line="240" w:lineRule="auto"/>
        <w:ind w:firstLine="5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Декан факультету </w:t>
      </w:r>
    </w:p>
    <w:p w:rsidR="000B6841" w:rsidRPr="00FB6096" w:rsidRDefault="000B6841" w:rsidP="000B6841">
      <w:pPr>
        <w:spacing w:after="0" w:line="240" w:lineRule="auto"/>
        <w:jc w:val="right"/>
        <w:rPr>
          <w:rFonts w:ascii="Times New Roman" w:eastAsia="Times New Roman" w:hAnsi="Times New Roman" w:cs="Times New Roman"/>
          <w:b/>
          <w:sz w:val="24"/>
          <w:szCs w:val="24"/>
          <w:highlight w:val="white"/>
          <w:lang w:val="uk-UA"/>
        </w:rPr>
      </w:pPr>
      <w:bookmarkStart w:id="0" w:name="_iqwjt0eai522" w:colFirst="0" w:colLast="0"/>
      <w:bookmarkEnd w:id="0"/>
      <w:r>
        <w:rPr>
          <w:rFonts w:ascii="Times New Roman" w:eastAsia="Times New Roman" w:hAnsi="Times New Roman" w:cs="Times New Roman"/>
          <w:sz w:val="24"/>
          <w:szCs w:val="24"/>
          <w:highlight w:val="white"/>
        </w:rPr>
        <w:t xml:space="preserve">___________ </w:t>
      </w:r>
      <w:r w:rsidRPr="00FB6096">
        <w:rPr>
          <w:rFonts w:ascii="Times New Roman" w:eastAsia="Times New Roman" w:hAnsi="Times New Roman" w:cs="Times New Roman"/>
          <w:b/>
          <w:i/>
          <w:iCs/>
          <w:sz w:val="24"/>
          <w:szCs w:val="24"/>
          <w:highlight w:val="white"/>
          <w:lang w:val="uk-UA"/>
        </w:rPr>
        <w:t>Едуард СИВОХОП</w:t>
      </w:r>
    </w:p>
    <w:p w:rsidR="000B6841" w:rsidRDefault="000B6841" w:rsidP="000B6841">
      <w:pPr>
        <w:spacing w:line="240" w:lineRule="auto"/>
        <w:ind w:firstLine="5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 _____________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2025 року </w:t>
      </w:r>
    </w:p>
    <w:p w:rsidR="000B6841" w:rsidRDefault="000B6841" w:rsidP="000B6841">
      <w:pPr>
        <w:spacing w:after="0" w:line="240" w:lineRule="auto"/>
        <w:ind w:left="11"/>
        <w:jc w:val="center"/>
        <w:rPr>
          <w:rFonts w:ascii="Times New Roman" w:eastAsia="Times New Roman" w:hAnsi="Times New Roman" w:cs="Times New Roman"/>
          <w:sz w:val="24"/>
          <w:szCs w:val="24"/>
        </w:rPr>
      </w:pPr>
    </w:p>
    <w:p w:rsidR="00753B82" w:rsidRDefault="004C6E39">
      <w:pPr>
        <w:spacing w:line="240" w:lineRule="auto"/>
        <w:ind w:firstLine="5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753B82">
      <w:pPr>
        <w:spacing w:after="0" w:line="240" w:lineRule="auto"/>
        <w:rPr>
          <w:rFonts w:ascii="Times New Roman" w:eastAsia="Times New Roman" w:hAnsi="Times New Roman" w:cs="Times New Roman"/>
          <w:sz w:val="24"/>
          <w:szCs w:val="24"/>
        </w:rPr>
      </w:pPr>
    </w:p>
    <w:p w:rsidR="00753B82" w:rsidRDefault="004C6E39">
      <w:pPr>
        <w:spacing w:after="3" w:line="240" w:lineRule="auto"/>
        <w:ind w:right="-8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РОБОЧА ПРОГРАМА НАВЧАЛЬНОЇ ДИСЦИПЛІНИ</w:t>
      </w:r>
    </w:p>
    <w:p w:rsidR="00753B82" w:rsidRDefault="00753B82">
      <w:pPr>
        <w:spacing w:after="3" w:line="240" w:lineRule="auto"/>
        <w:ind w:right="-82" w:hanging="1018"/>
        <w:rPr>
          <w:rFonts w:ascii="Times New Roman" w:eastAsia="Times New Roman" w:hAnsi="Times New Roman" w:cs="Times New Roman"/>
          <w:sz w:val="24"/>
          <w:szCs w:val="24"/>
        </w:rPr>
      </w:pPr>
    </w:p>
    <w:p w:rsidR="00753B82" w:rsidRDefault="004C6E39">
      <w:pPr>
        <w:spacing w:after="3" w:line="240" w:lineRule="auto"/>
        <w:ind w:right="-8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ІНОЗЕМНА МОВА ЗА ПРОФЕСІЙНИМ СПРЯМУВАННЯМ »</w:t>
      </w:r>
    </w:p>
    <w:p w:rsidR="00753B82" w:rsidRDefault="00753B82">
      <w:pPr>
        <w:spacing w:after="0" w:line="240" w:lineRule="auto"/>
        <w:ind w:left="11"/>
        <w:jc w:val="center"/>
        <w:rPr>
          <w:rFonts w:ascii="Times New Roman" w:eastAsia="Times New Roman" w:hAnsi="Times New Roman" w:cs="Times New Roman"/>
          <w:b/>
          <w:sz w:val="24"/>
          <w:szCs w:val="24"/>
        </w:rPr>
      </w:pPr>
    </w:p>
    <w:p w:rsidR="00753B82" w:rsidRDefault="00753B82">
      <w:pPr>
        <w:spacing w:after="0" w:line="240" w:lineRule="auto"/>
        <w:rPr>
          <w:rFonts w:ascii="Times New Roman" w:eastAsia="Times New Roman" w:hAnsi="Times New Roman" w:cs="Times New Roman"/>
          <w:b/>
          <w:sz w:val="24"/>
          <w:szCs w:val="24"/>
        </w:rPr>
      </w:pPr>
    </w:p>
    <w:p w:rsidR="00753B82" w:rsidRDefault="00753B82">
      <w:pPr>
        <w:spacing w:after="0" w:line="240" w:lineRule="auto"/>
        <w:rPr>
          <w:rFonts w:ascii="Times New Roman" w:eastAsia="Times New Roman" w:hAnsi="Times New Roman" w:cs="Times New Roman"/>
          <w:b/>
          <w:sz w:val="24"/>
          <w:szCs w:val="24"/>
        </w:rPr>
      </w:pPr>
    </w:p>
    <w:p w:rsidR="00753B82" w:rsidRDefault="00753B82">
      <w:pPr>
        <w:spacing w:after="0" w:line="240" w:lineRule="auto"/>
        <w:ind w:left="11"/>
        <w:jc w:val="center"/>
        <w:rPr>
          <w:rFonts w:ascii="Times New Roman" w:eastAsia="Times New Roman" w:hAnsi="Times New Roman" w:cs="Times New Roman"/>
          <w:sz w:val="24"/>
          <w:szCs w:val="24"/>
        </w:rPr>
      </w:pPr>
    </w:p>
    <w:tbl>
      <w:tblPr>
        <w:tblStyle w:val="a5"/>
        <w:tblW w:w="10078" w:type="dxa"/>
        <w:tblInd w:w="567" w:type="dxa"/>
        <w:tblLayout w:type="fixed"/>
        <w:tblLook w:val="0400"/>
      </w:tblPr>
      <w:tblGrid>
        <w:gridCol w:w="3828"/>
        <w:gridCol w:w="6250"/>
      </w:tblGrid>
      <w:tr w:rsidR="00753B82">
        <w:trPr>
          <w:trHeight w:val="130"/>
        </w:trPr>
        <w:tc>
          <w:tcPr>
            <w:tcW w:w="3828" w:type="dxa"/>
          </w:tcPr>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Рівень вищої освіти </w:t>
            </w:r>
          </w:p>
        </w:tc>
        <w:tc>
          <w:tcPr>
            <w:tcW w:w="6250" w:type="dxa"/>
          </w:tcPr>
          <w:p w:rsidR="00753B82" w:rsidRDefault="004C6E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другий  (магістерський)  </w:t>
            </w:r>
          </w:p>
        </w:tc>
      </w:tr>
      <w:tr w:rsidR="00753B82">
        <w:trPr>
          <w:trHeight w:val="193"/>
        </w:trPr>
        <w:tc>
          <w:tcPr>
            <w:tcW w:w="3828" w:type="dxa"/>
          </w:tcPr>
          <w:p w:rsidR="00753B82" w:rsidRDefault="00753B82">
            <w:pPr>
              <w:ind w:right="471"/>
              <w:rPr>
                <w:rFonts w:ascii="Times New Roman" w:eastAsia="Times New Roman" w:hAnsi="Times New Roman" w:cs="Times New Roman"/>
                <w:sz w:val="24"/>
                <w:szCs w:val="24"/>
              </w:rPr>
            </w:pPr>
          </w:p>
          <w:p w:rsidR="00753B82" w:rsidRDefault="004C6E39">
            <w:pPr>
              <w:ind w:right="4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Галузь знань   </w:t>
            </w:r>
          </w:p>
        </w:tc>
        <w:tc>
          <w:tcPr>
            <w:tcW w:w="6250" w:type="dxa"/>
          </w:tcPr>
          <w:p w:rsidR="00753B82" w:rsidRDefault="00753B82">
            <w:pPr>
              <w:rPr>
                <w:rFonts w:ascii="Times New Roman" w:eastAsia="Times New Roman" w:hAnsi="Times New Roman" w:cs="Times New Roman"/>
                <w:b/>
                <w:sz w:val="24"/>
                <w:szCs w:val="24"/>
              </w:rPr>
            </w:pPr>
          </w:p>
          <w:p w:rsidR="00753B82" w:rsidRDefault="007141E5">
            <w:pPr>
              <w:rPr>
                <w:rFonts w:ascii="Times New Roman" w:eastAsia="Times New Roman" w:hAnsi="Times New Roman" w:cs="Times New Roman"/>
                <w:b/>
                <w:sz w:val="24"/>
                <w:szCs w:val="24"/>
                <w:lang w:val="uk-UA"/>
              </w:rPr>
            </w:pPr>
            <w:r w:rsidRPr="00800747">
              <w:rPr>
                <w:rFonts w:ascii="Times New Roman" w:eastAsia="Times New Roman" w:hAnsi="Times New Roman" w:cs="Times New Roman"/>
                <w:b/>
                <w:sz w:val="24"/>
                <w:szCs w:val="24"/>
                <w:lang w:val="ru-RU"/>
              </w:rPr>
              <w:t xml:space="preserve">              </w:t>
            </w:r>
            <w:r w:rsidR="00B10FF3">
              <w:rPr>
                <w:rFonts w:ascii="Times New Roman" w:eastAsia="Times New Roman" w:hAnsi="Times New Roman" w:cs="Times New Roman"/>
                <w:b/>
                <w:sz w:val="24"/>
                <w:szCs w:val="24"/>
                <w:lang w:val="uk-UA"/>
              </w:rPr>
              <w:t xml:space="preserve"> І</w:t>
            </w:r>
            <w:r w:rsidRPr="00800747">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lang w:val="uk-UA"/>
              </w:rPr>
              <w:t>Охорона здоров’я</w:t>
            </w:r>
            <w:r w:rsidR="00B10FF3">
              <w:rPr>
                <w:rFonts w:ascii="Times New Roman" w:eastAsia="Times New Roman" w:hAnsi="Times New Roman" w:cs="Times New Roman"/>
                <w:b/>
                <w:sz w:val="24"/>
                <w:szCs w:val="24"/>
                <w:lang w:val="uk-UA"/>
              </w:rPr>
              <w:t xml:space="preserve"> та соціальне </w:t>
            </w:r>
          </w:p>
          <w:p w:rsidR="00B10FF3" w:rsidRPr="007141E5" w:rsidRDefault="00B10FF3">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забезпечення</w:t>
            </w:r>
          </w:p>
        </w:tc>
      </w:tr>
      <w:tr w:rsidR="00753B82">
        <w:trPr>
          <w:trHeight w:val="193"/>
        </w:trPr>
        <w:tc>
          <w:tcPr>
            <w:tcW w:w="3828" w:type="dxa"/>
          </w:tcPr>
          <w:p w:rsidR="00753B82" w:rsidRDefault="00753B82">
            <w:pPr>
              <w:ind w:right="471"/>
              <w:rPr>
                <w:rFonts w:ascii="Times New Roman" w:eastAsia="Times New Roman" w:hAnsi="Times New Roman" w:cs="Times New Roman"/>
                <w:sz w:val="24"/>
                <w:szCs w:val="24"/>
              </w:rPr>
            </w:pPr>
          </w:p>
        </w:tc>
        <w:tc>
          <w:tcPr>
            <w:tcW w:w="6250" w:type="dxa"/>
          </w:tcPr>
          <w:p w:rsidR="00753B82" w:rsidRDefault="00753B82">
            <w:pPr>
              <w:ind w:left="30"/>
              <w:rPr>
                <w:rFonts w:ascii="Times New Roman" w:eastAsia="Times New Roman" w:hAnsi="Times New Roman" w:cs="Times New Roman"/>
                <w:b/>
                <w:sz w:val="24"/>
                <w:szCs w:val="24"/>
              </w:rPr>
            </w:pPr>
          </w:p>
        </w:tc>
      </w:tr>
      <w:tr w:rsidR="00753B82">
        <w:trPr>
          <w:trHeight w:val="193"/>
        </w:trPr>
        <w:tc>
          <w:tcPr>
            <w:tcW w:w="3828" w:type="dxa"/>
          </w:tcPr>
          <w:p w:rsidR="00753B82" w:rsidRDefault="004C6E39">
            <w:pPr>
              <w:ind w:right="471"/>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Спеціальність</w:t>
            </w:r>
          </w:p>
        </w:tc>
        <w:tc>
          <w:tcPr>
            <w:tcW w:w="6250" w:type="dxa"/>
          </w:tcPr>
          <w:p w:rsidR="00753B82" w:rsidRDefault="00171D93">
            <w:pPr>
              <w:ind w:left="3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 xml:space="preserve">              </w:t>
            </w:r>
            <w:r w:rsidR="00B10FF3">
              <w:rPr>
                <w:rFonts w:ascii="Times New Roman" w:eastAsia="Times New Roman" w:hAnsi="Times New Roman" w:cs="Times New Roman"/>
                <w:b/>
                <w:sz w:val="24"/>
                <w:szCs w:val="24"/>
                <w:lang w:val="uk-UA"/>
              </w:rPr>
              <w:t>1</w:t>
            </w:r>
            <w:r>
              <w:rPr>
                <w:rFonts w:ascii="Times New Roman" w:eastAsia="Times New Roman" w:hAnsi="Times New Roman" w:cs="Times New Roman"/>
                <w:b/>
                <w:sz w:val="24"/>
                <w:szCs w:val="24"/>
                <w:lang w:val="uk-UA"/>
              </w:rPr>
              <w:t xml:space="preserve">9 </w:t>
            </w:r>
            <w:r w:rsidR="004C6E39">
              <w:rPr>
                <w:rFonts w:ascii="Times New Roman" w:eastAsia="Times New Roman" w:hAnsi="Times New Roman" w:cs="Times New Roman"/>
                <w:b/>
                <w:sz w:val="24"/>
                <w:szCs w:val="24"/>
              </w:rPr>
              <w:t>“Громадське здоров'я”</w:t>
            </w:r>
          </w:p>
        </w:tc>
      </w:tr>
      <w:tr w:rsidR="00753B82">
        <w:trPr>
          <w:trHeight w:val="141"/>
        </w:trPr>
        <w:tc>
          <w:tcPr>
            <w:tcW w:w="3828" w:type="dxa"/>
          </w:tcPr>
          <w:p w:rsidR="00753B82" w:rsidRDefault="00753B82">
            <w:pPr>
              <w:rPr>
                <w:rFonts w:ascii="Times New Roman" w:eastAsia="Times New Roman" w:hAnsi="Times New Roman" w:cs="Times New Roman"/>
                <w:sz w:val="24"/>
                <w:szCs w:val="24"/>
              </w:rPr>
            </w:pPr>
          </w:p>
        </w:tc>
        <w:tc>
          <w:tcPr>
            <w:tcW w:w="6250" w:type="dxa"/>
          </w:tcPr>
          <w:p w:rsidR="00753B82" w:rsidRDefault="00753B82">
            <w:pPr>
              <w:rPr>
                <w:rFonts w:ascii="Times New Roman" w:eastAsia="Times New Roman" w:hAnsi="Times New Roman" w:cs="Times New Roman"/>
                <w:b/>
                <w:sz w:val="24"/>
                <w:szCs w:val="24"/>
              </w:rPr>
            </w:pPr>
          </w:p>
        </w:tc>
      </w:tr>
      <w:tr w:rsidR="00753B82">
        <w:trPr>
          <w:trHeight w:val="141"/>
        </w:trPr>
        <w:tc>
          <w:tcPr>
            <w:tcW w:w="3828" w:type="dxa"/>
          </w:tcPr>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Освітня програма</w:t>
            </w:r>
          </w:p>
        </w:tc>
        <w:tc>
          <w:tcPr>
            <w:tcW w:w="6250" w:type="dxa"/>
          </w:tcPr>
          <w:p w:rsidR="00753B82" w:rsidRDefault="00171D93">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 xml:space="preserve">               </w:t>
            </w:r>
            <w:r w:rsidR="004C6E39">
              <w:rPr>
                <w:rFonts w:ascii="Times New Roman" w:eastAsia="Times New Roman" w:hAnsi="Times New Roman" w:cs="Times New Roman"/>
                <w:b/>
                <w:sz w:val="24"/>
                <w:szCs w:val="24"/>
              </w:rPr>
              <w:t>“Громадське здоров’я”</w:t>
            </w:r>
          </w:p>
        </w:tc>
      </w:tr>
      <w:tr w:rsidR="00753B82">
        <w:trPr>
          <w:trHeight w:val="141"/>
        </w:trPr>
        <w:tc>
          <w:tcPr>
            <w:tcW w:w="3828" w:type="dxa"/>
          </w:tcPr>
          <w:p w:rsidR="00753B82" w:rsidRDefault="00753B82">
            <w:pPr>
              <w:rPr>
                <w:rFonts w:ascii="Times New Roman" w:eastAsia="Times New Roman" w:hAnsi="Times New Roman" w:cs="Times New Roman"/>
                <w:sz w:val="24"/>
                <w:szCs w:val="24"/>
              </w:rPr>
            </w:pPr>
          </w:p>
          <w:p w:rsidR="00753B82" w:rsidRDefault="00753B82">
            <w:pPr>
              <w:rPr>
                <w:rFonts w:ascii="Times New Roman" w:eastAsia="Times New Roman" w:hAnsi="Times New Roman" w:cs="Times New Roman"/>
                <w:sz w:val="24"/>
                <w:szCs w:val="24"/>
              </w:rPr>
            </w:pPr>
          </w:p>
          <w:p w:rsidR="00753B82" w:rsidRDefault="00753B82">
            <w:pPr>
              <w:rPr>
                <w:rFonts w:ascii="Times New Roman" w:eastAsia="Times New Roman" w:hAnsi="Times New Roman" w:cs="Times New Roman"/>
                <w:sz w:val="24"/>
                <w:szCs w:val="24"/>
              </w:rPr>
            </w:pPr>
          </w:p>
          <w:p w:rsidR="00753B82" w:rsidRDefault="00753B82">
            <w:pPr>
              <w:rPr>
                <w:rFonts w:ascii="Times New Roman" w:eastAsia="Times New Roman" w:hAnsi="Times New Roman" w:cs="Times New Roman"/>
                <w:sz w:val="24"/>
                <w:szCs w:val="24"/>
              </w:rPr>
            </w:pPr>
          </w:p>
        </w:tc>
        <w:tc>
          <w:tcPr>
            <w:tcW w:w="6250" w:type="dxa"/>
          </w:tcPr>
          <w:p w:rsidR="00753B82" w:rsidRDefault="00753B82">
            <w:pPr>
              <w:rPr>
                <w:rFonts w:ascii="Times New Roman" w:eastAsia="Times New Roman" w:hAnsi="Times New Roman" w:cs="Times New Roman"/>
                <w:b/>
                <w:sz w:val="24"/>
                <w:szCs w:val="24"/>
              </w:rPr>
            </w:pPr>
          </w:p>
        </w:tc>
      </w:tr>
      <w:tr w:rsidR="00753B82">
        <w:trPr>
          <w:trHeight w:val="230"/>
        </w:trPr>
        <w:tc>
          <w:tcPr>
            <w:tcW w:w="3828" w:type="dxa"/>
          </w:tcPr>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Статус дисципліни</w:t>
            </w:r>
          </w:p>
        </w:tc>
        <w:tc>
          <w:tcPr>
            <w:tcW w:w="6250" w:type="dxa"/>
          </w:tcPr>
          <w:p w:rsidR="00753B82" w:rsidRDefault="004C6E39">
            <w:pPr>
              <w:ind w:left="2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71D93">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обов’язкова</w:t>
            </w:r>
          </w:p>
        </w:tc>
      </w:tr>
      <w:tr w:rsidR="00753B82">
        <w:trPr>
          <w:trHeight w:val="230"/>
        </w:trPr>
        <w:tc>
          <w:tcPr>
            <w:tcW w:w="3828" w:type="dxa"/>
          </w:tcPr>
          <w:p w:rsidR="00753B82" w:rsidRDefault="00753B82">
            <w:pPr>
              <w:rPr>
                <w:rFonts w:ascii="Times New Roman" w:eastAsia="Times New Roman" w:hAnsi="Times New Roman" w:cs="Times New Roman"/>
                <w:sz w:val="24"/>
                <w:szCs w:val="24"/>
              </w:rPr>
            </w:pPr>
          </w:p>
        </w:tc>
        <w:tc>
          <w:tcPr>
            <w:tcW w:w="6250" w:type="dxa"/>
          </w:tcPr>
          <w:p w:rsidR="00753B82" w:rsidRDefault="00753B82">
            <w:pPr>
              <w:ind w:left="28"/>
              <w:rPr>
                <w:rFonts w:ascii="Times New Roman" w:eastAsia="Times New Roman" w:hAnsi="Times New Roman" w:cs="Times New Roman"/>
                <w:b/>
                <w:sz w:val="24"/>
                <w:szCs w:val="24"/>
              </w:rPr>
            </w:pPr>
          </w:p>
        </w:tc>
      </w:tr>
      <w:tr w:rsidR="00753B82">
        <w:trPr>
          <w:trHeight w:val="230"/>
        </w:trPr>
        <w:tc>
          <w:tcPr>
            <w:tcW w:w="3828" w:type="dxa"/>
          </w:tcPr>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Мова навчання</w:t>
            </w:r>
          </w:p>
        </w:tc>
        <w:tc>
          <w:tcPr>
            <w:tcW w:w="6250" w:type="dxa"/>
          </w:tcPr>
          <w:p w:rsidR="00753B82" w:rsidRDefault="004C6E39">
            <w:pPr>
              <w:ind w:left="2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71D93">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 xml:space="preserve"> англійська</w:t>
            </w:r>
          </w:p>
        </w:tc>
      </w:tr>
      <w:tr w:rsidR="00753B82">
        <w:trPr>
          <w:trHeight w:val="179"/>
        </w:trPr>
        <w:tc>
          <w:tcPr>
            <w:tcW w:w="3828" w:type="dxa"/>
          </w:tcPr>
          <w:p w:rsidR="00753B82" w:rsidRDefault="00753B82">
            <w:pPr>
              <w:rPr>
                <w:rFonts w:ascii="Times New Roman" w:eastAsia="Times New Roman" w:hAnsi="Times New Roman" w:cs="Times New Roman"/>
                <w:sz w:val="24"/>
                <w:szCs w:val="24"/>
              </w:rPr>
            </w:pPr>
          </w:p>
        </w:tc>
        <w:tc>
          <w:tcPr>
            <w:tcW w:w="6250" w:type="dxa"/>
          </w:tcPr>
          <w:p w:rsidR="00753B82" w:rsidRDefault="00753B82">
            <w:pPr>
              <w:ind w:left="28"/>
              <w:rPr>
                <w:rFonts w:ascii="Times New Roman" w:eastAsia="Times New Roman" w:hAnsi="Times New Roman" w:cs="Times New Roman"/>
                <w:b/>
                <w:sz w:val="24"/>
                <w:szCs w:val="24"/>
              </w:rPr>
            </w:pPr>
          </w:p>
        </w:tc>
      </w:tr>
      <w:tr w:rsidR="00753B82">
        <w:trPr>
          <w:trHeight w:val="179"/>
        </w:trPr>
        <w:tc>
          <w:tcPr>
            <w:tcW w:w="3828" w:type="dxa"/>
          </w:tcPr>
          <w:p w:rsidR="00753B82" w:rsidRDefault="00753B82">
            <w:pPr>
              <w:rPr>
                <w:sz w:val="24"/>
                <w:szCs w:val="24"/>
              </w:rPr>
            </w:pPr>
          </w:p>
        </w:tc>
        <w:tc>
          <w:tcPr>
            <w:tcW w:w="6250" w:type="dxa"/>
          </w:tcPr>
          <w:p w:rsidR="00753B82" w:rsidRDefault="00753B82">
            <w:pPr>
              <w:ind w:left="28"/>
              <w:rPr>
                <w:b/>
                <w:sz w:val="24"/>
                <w:szCs w:val="24"/>
              </w:rPr>
            </w:pPr>
          </w:p>
        </w:tc>
      </w:tr>
      <w:tr w:rsidR="00753B82">
        <w:trPr>
          <w:trHeight w:val="179"/>
        </w:trPr>
        <w:tc>
          <w:tcPr>
            <w:tcW w:w="3828" w:type="dxa"/>
          </w:tcPr>
          <w:p w:rsidR="00753B82" w:rsidRDefault="00753B82">
            <w:pPr>
              <w:rPr>
                <w:sz w:val="24"/>
                <w:szCs w:val="24"/>
              </w:rPr>
            </w:pPr>
          </w:p>
        </w:tc>
        <w:tc>
          <w:tcPr>
            <w:tcW w:w="6250" w:type="dxa"/>
          </w:tcPr>
          <w:p w:rsidR="00753B82" w:rsidRDefault="00753B82">
            <w:pPr>
              <w:ind w:left="28"/>
              <w:rPr>
                <w:b/>
                <w:sz w:val="24"/>
                <w:szCs w:val="24"/>
              </w:rPr>
            </w:pPr>
          </w:p>
        </w:tc>
      </w:tr>
      <w:tr w:rsidR="00753B82">
        <w:trPr>
          <w:trHeight w:val="179"/>
        </w:trPr>
        <w:tc>
          <w:tcPr>
            <w:tcW w:w="3828" w:type="dxa"/>
          </w:tcPr>
          <w:p w:rsidR="00753B82" w:rsidRDefault="00753B82">
            <w:pPr>
              <w:rPr>
                <w:sz w:val="24"/>
                <w:szCs w:val="24"/>
              </w:rPr>
            </w:pPr>
          </w:p>
          <w:p w:rsidR="000B6841" w:rsidRDefault="000B6841">
            <w:pPr>
              <w:rPr>
                <w:sz w:val="24"/>
                <w:szCs w:val="24"/>
              </w:rPr>
            </w:pPr>
          </w:p>
          <w:p w:rsidR="000B6841" w:rsidRDefault="000B6841">
            <w:pPr>
              <w:rPr>
                <w:sz w:val="24"/>
                <w:szCs w:val="24"/>
              </w:rPr>
            </w:pPr>
          </w:p>
        </w:tc>
        <w:tc>
          <w:tcPr>
            <w:tcW w:w="6250" w:type="dxa"/>
          </w:tcPr>
          <w:p w:rsidR="00753B82" w:rsidRDefault="00753B82">
            <w:pPr>
              <w:ind w:left="28"/>
              <w:rPr>
                <w:b/>
                <w:sz w:val="24"/>
                <w:szCs w:val="24"/>
              </w:rPr>
            </w:pPr>
          </w:p>
        </w:tc>
      </w:tr>
      <w:tr w:rsidR="00753B82">
        <w:trPr>
          <w:trHeight w:val="342"/>
        </w:trPr>
        <w:tc>
          <w:tcPr>
            <w:tcW w:w="3828" w:type="dxa"/>
          </w:tcPr>
          <w:p w:rsidR="00753B82" w:rsidRDefault="004C6E39">
            <w:pPr>
              <w:ind w:right="-567"/>
              <w:jc w:val="center"/>
              <w:rPr>
                <w:sz w:val="24"/>
                <w:szCs w:val="24"/>
              </w:rPr>
            </w:pPr>
            <w:r>
              <w:rPr>
                <w:rFonts w:ascii="Times New Roman" w:eastAsia="Times New Roman" w:hAnsi="Times New Roman" w:cs="Times New Roman"/>
                <w:b/>
                <w:sz w:val="24"/>
                <w:szCs w:val="24"/>
              </w:rPr>
              <w:t xml:space="preserve">          </w:t>
            </w:r>
            <w:r w:rsidR="002A5A6A">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Ужгород  2025</w:t>
            </w:r>
          </w:p>
        </w:tc>
        <w:tc>
          <w:tcPr>
            <w:tcW w:w="6250" w:type="dxa"/>
          </w:tcPr>
          <w:p w:rsidR="00753B82" w:rsidRDefault="00753B82">
            <w:pPr>
              <w:ind w:left="28"/>
              <w:rPr>
                <w:b/>
                <w:sz w:val="24"/>
                <w:szCs w:val="24"/>
              </w:rPr>
            </w:pPr>
          </w:p>
        </w:tc>
      </w:tr>
      <w:tr w:rsidR="00753B82">
        <w:trPr>
          <w:trHeight w:val="226"/>
        </w:trPr>
        <w:tc>
          <w:tcPr>
            <w:tcW w:w="3828" w:type="dxa"/>
          </w:tcPr>
          <w:p w:rsidR="00753B82" w:rsidRDefault="00753B82">
            <w:pPr>
              <w:rPr>
                <w:sz w:val="24"/>
                <w:szCs w:val="24"/>
              </w:rPr>
            </w:pPr>
          </w:p>
        </w:tc>
        <w:tc>
          <w:tcPr>
            <w:tcW w:w="6250" w:type="dxa"/>
          </w:tcPr>
          <w:p w:rsidR="00753B82" w:rsidRDefault="00753B82">
            <w:pPr>
              <w:ind w:left="28"/>
              <w:rPr>
                <w:b/>
                <w:sz w:val="24"/>
                <w:szCs w:val="24"/>
              </w:rPr>
            </w:pPr>
          </w:p>
        </w:tc>
      </w:tr>
      <w:tr w:rsidR="00753B82">
        <w:trPr>
          <w:trHeight w:val="226"/>
        </w:trPr>
        <w:tc>
          <w:tcPr>
            <w:tcW w:w="3828" w:type="dxa"/>
          </w:tcPr>
          <w:p w:rsidR="00753B82" w:rsidRDefault="00753B82">
            <w:pPr>
              <w:rPr>
                <w:sz w:val="24"/>
                <w:szCs w:val="24"/>
              </w:rPr>
            </w:pPr>
          </w:p>
        </w:tc>
        <w:tc>
          <w:tcPr>
            <w:tcW w:w="6250" w:type="dxa"/>
          </w:tcPr>
          <w:p w:rsidR="00753B82" w:rsidRDefault="00753B82">
            <w:pPr>
              <w:ind w:left="28"/>
              <w:rPr>
                <w:b/>
                <w:sz w:val="24"/>
                <w:szCs w:val="24"/>
              </w:rPr>
            </w:pPr>
          </w:p>
        </w:tc>
      </w:tr>
      <w:tr w:rsidR="00753B82">
        <w:trPr>
          <w:trHeight w:val="226"/>
        </w:trPr>
        <w:tc>
          <w:tcPr>
            <w:tcW w:w="3828" w:type="dxa"/>
          </w:tcPr>
          <w:p w:rsidR="00753B82" w:rsidRDefault="004C6E39">
            <w:pPr>
              <w:jc w:val="right"/>
              <w:rPr>
                <w:sz w:val="24"/>
                <w:szCs w:val="24"/>
              </w:rPr>
            </w:pPr>
            <w:r>
              <w:rPr>
                <w:rFonts w:ascii="Times New Roman" w:eastAsia="Times New Roman" w:hAnsi="Times New Roman" w:cs="Times New Roman"/>
                <w:b/>
                <w:sz w:val="24"/>
                <w:szCs w:val="24"/>
              </w:rPr>
              <w:t xml:space="preserve">                                                                    </w:t>
            </w:r>
          </w:p>
        </w:tc>
        <w:tc>
          <w:tcPr>
            <w:tcW w:w="6250" w:type="dxa"/>
          </w:tcPr>
          <w:p w:rsidR="00753B82" w:rsidRDefault="00753B82">
            <w:pPr>
              <w:rPr>
                <w:b/>
                <w:sz w:val="24"/>
                <w:szCs w:val="24"/>
              </w:rPr>
            </w:pPr>
          </w:p>
        </w:tc>
      </w:tr>
      <w:tr w:rsidR="00753B82">
        <w:trPr>
          <w:trHeight w:val="400"/>
        </w:trPr>
        <w:tc>
          <w:tcPr>
            <w:tcW w:w="3828" w:type="dxa"/>
          </w:tcPr>
          <w:p w:rsidR="00753B82" w:rsidRDefault="00753B82">
            <w:pPr>
              <w:rPr>
                <w:rFonts w:ascii="Times New Roman" w:eastAsia="Times New Roman" w:hAnsi="Times New Roman" w:cs="Times New Roman"/>
                <w:sz w:val="24"/>
                <w:szCs w:val="24"/>
              </w:rPr>
            </w:pPr>
          </w:p>
        </w:tc>
        <w:tc>
          <w:tcPr>
            <w:tcW w:w="6250" w:type="dxa"/>
          </w:tcPr>
          <w:p w:rsidR="00753B82" w:rsidRDefault="00753B82">
            <w:pPr>
              <w:ind w:left="28"/>
              <w:rPr>
                <w:rFonts w:ascii="Times New Roman" w:eastAsia="Times New Roman" w:hAnsi="Times New Roman" w:cs="Times New Roman"/>
                <w:b/>
                <w:sz w:val="24"/>
                <w:szCs w:val="24"/>
              </w:rPr>
            </w:pPr>
          </w:p>
        </w:tc>
      </w:tr>
    </w:tbl>
    <w:p w:rsidR="00753B82" w:rsidRDefault="004C6E39">
      <w:pPr>
        <w:ind w:left="-567" w:firstLine="59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Робоча програма навчальної дисципліни</w:t>
      </w:r>
      <w:r>
        <w:rPr>
          <w:rFonts w:ascii="Times New Roman" w:eastAsia="Times New Roman" w:hAnsi="Times New Roman" w:cs="Times New Roman"/>
          <w:b/>
          <w:sz w:val="24"/>
          <w:szCs w:val="24"/>
        </w:rPr>
        <w:t xml:space="preserve">  «Іноземна мова за професійним спрямуванням»</w:t>
      </w:r>
      <w:r>
        <w:rPr>
          <w:rFonts w:ascii="Times New Roman" w:eastAsia="Times New Roman" w:hAnsi="Times New Roman" w:cs="Times New Roman"/>
          <w:sz w:val="24"/>
          <w:szCs w:val="24"/>
        </w:rPr>
        <w:t xml:space="preserve"> для здобувачів вищої освіти </w:t>
      </w:r>
      <w:r>
        <w:rPr>
          <w:rFonts w:ascii="Times New Roman" w:eastAsia="Times New Roman" w:hAnsi="Times New Roman" w:cs="Times New Roman"/>
          <w:b/>
          <w:sz w:val="24"/>
          <w:szCs w:val="24"/>
        </w:rPr>
        <w:t>галузі знань:</w:t>
      </w:r>
      <w:r w:rsidR="003268C6">
        <w:rPr>
          <w:rFonts w:ascii="Times New Roman" w:eastAsia="Times New Roman" w:hAnsi="Times New Roman" w:cs="Times New Roman"/>
          <w:b/>
          <w:sz w:val="24"/>
          <w:szCs w:val="24"/>
          <w:lang w:val="uk-UA"/>
        </w:rPr>
        <w:t xml:space="preserve"> </w:t>
      </w:r>
      <w:r w:rsidR="00800747">
        <w:rPr>
          <w:rFonts w:ascii="Times New Roman" w:eastAsia="Times New Roman" w:hAnsi="Times New Roman" w:cs="Times New Roman"/>
          <w:bCs/>
          <w:sz w:val="24"/>
          <w:szCs w:val="24"/>
          <w:lang w:val="uk-UA"/>
        </w:rPr>
        <w:t>І</w:t>
      </w:r>
      <w:r w:rsidR="003268C6" w:rsidRPr="003268C6">
        <w:rPr>
          <w:rFonts w:ascii="Times New Roman" w:eastAsia="Times New Roman" w:hAnsi="Times New Roman" w:cs="Times New Roman"/>
          <w:bCs/>
          <w:sz w:val="24"/>
          <w:szCs w:val="24"/>
          <w:lang w:val="uk-UA"/>
        </w:rPr>
        <w:t xml:space="preserve"> Охорона</w:t>
      </w:r>
      <w:r w:rsidRPr="003268C6">
        <w:rPr>
          <w:rFonts w:ascii="Times New Roman" w:eastAsia="Times New Roman" w:hAnsi="Times New Roman" w:cs="Times New Roman"/>
          <w:bCs/>
          <w:sz w:val="24"/>
          <w:szCs w:val="24"/>
        </w:rPr>
        <w:t xml:space="preserve"> здоров’я</w:t>
      </w:r>
      <w:r w:rsidR="00800747">
        <w:rPr>
          <w:rFonts w:ascii="Times New Roman" w:eastAsia="Times New Roman" w:hAnsi="Times New Roman" w:cs="Times New Roman"/>
          <w:bCs/>
          <w:sz w:val="24"/>
          <w:szCs w:val="24"/>
          <w:lang w:val="uk-UA"/>
        </w:rPr>
        <w:t xml:space="preserve"> та соціальне </w:t>
      </w:r>
      <w:r w:rsidR="00800747">
        <w:rPr>
          <w:rFonts w:ascii="Times New Roman" w:eastAsia="Times New Roman" w:hAnsi="Times New Roman" w:cs="Times New Roman"/>
          <w:bCs/>
          <w:sz w:val="24"/>
          <w:szCs w:val="24"/>
          <w:lang w:val="uk-UA"/>
        </w:rPr>
        <w:lastRenderedPageBreak/>
        <w:t>забезпечення</w:t>
      </w:r>
      <w:r w:rsidRPr="003268C6">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спеціальності</w:t>
      </w:r>
      <w:r>
        <w:rPr>
          <w:rFonts w:ascii="Times New Roman" w:eastAsia="Times New Roman" w:hAnsi="Times New Roman" w:cs="Times New Roman"/>
          <w:sz w:val="24"/>
          <w:szCs w:val="24"/>
        </w:rPr>
        <w:t>:</w:t>
      </w:r>
      <w:r w:rsidR="003268C6">
        <w:rPr>
          <w:rFonts w:ascii="Times New Roman" w:eastAsia="Times New Roman" w:hAnsi="Times New Roman" w:cs="Times New Roman"/>
          <w:sz w:val="24"/>
          <w:szCs w:val="24"/>
          <w:lang w:val="uk-UA"/>
        </w:rPr>
        <w:t xml:space="preserve"> </w:t>
      </w:r>
      <w:r w:rsidR="00800747">
        <w:rPr>
          <w:rFonts w:ascii="Times New Roman" w:eastAsia="Times New Roman" w:hAnsi="Times New Roman" w:cs="Times New Roman"/>
          <w:sz w:val="24"/>
          <w:szCs w:val="24"/>
          <w:lang w:val="uk-UA"/>
        </w:rPr>
        <w:t>1</w:t>
      </w:r>
      <w:r w:rsidR="003268C6">
        <w:rPr>
          <w:rFonts w:ascii="Times New Roman" w:eastAsia="Times New Roman" w:hAnsi="Times New Roman" w:cs="Times New Roman"/>
          <w:sz w:val="24"/>
          <w:szCs w:val="24"/>
          <w:lang w:val="uk-UA"/>
        </w:rPr>
        <w:t xml:space="preserve">9 </w:t>
      </w:r>
      <w:r>
        <w:rPr>
          <w:rFonts w:ascii="Times New Roman" w:eastAsia="Times New Roman" w:hAnsi="Times New Roman" w:cs="Times New Roman"/>
          <w:sz w:val="24"/>
          <w:szCs w:val="24"/>
        </w:rPr>
        <w:t xml:space="preserve">Громадське здоров’я; </w:t>
      </w:r>
      <w:r>
        <w:rPr>
          <w:rFonts w:ascii="Times New Roman" w:eastAsia="Times New Roman" w:hAnsi="Times New Roman" w:cs="Times New Roman"/>
          <w:b/>
          <w:sz w:val="24"/>
          <w:szCs w:val="24"/>
        </w:rPr>
        <w:t>освітньої програми:</w:t>
      </w:r>
      <w:r w:rsidR="003268C6" w:rsidRPr="003268C6">
        <w:rPr>
          <w:rFonts w:ascii="Times New Roman" w:eastAsia="Times New Roman" w:hAnsi="Times New Roman" w:cs="Times New Roman"/>
          <w:sz w:val="24"/>
          <w:szCs w:val="24"/>
        </w:rPr>
        <w:t xml:space="preserve"> </w:t>
      </w:r>
      <w:r w:rsidR="003268C6">
        <w:rPr>
          <w:rFonts w:ascii="Times New Roman" w:eastAsia="Times New Roman" w:hAnsi="Times New Roman" w:cs="Times New Roman"/>
          <w:sz w:val="24"/>
          <w:szCs w:val="24"/>
        </w:rPr>
        <w:t>Громадське здоров’я</w:t>
      </w:r>
      <w:r w:rsidR="003268C6">
        <w:rPr>
          <w:rFonts w:ascii="Times New Roman" w:eastAsia="Times New Roman" w:hAnsi="Times New Roman" w:cs="Times New Roman"/>
          <w:sz w:val="24"/>
          <w:szCs w:val="24"/>
          <w:lang w:val="uk-UA"/>
        </w:rPr>
        <w:t>.</w:t>
      </w:r>
      <w:r w:rsidR="003268C6">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 xml:space="preserve"> </w:t>
      </w:r>
    </w:p>
    <w:p w:rsidR="00753B82" w:rsidRDefault="00753B82">
      <w:pPr>
        <w:spacing w:after="0" w:line="240" w:lineRule="auto"/>
        <w:rPr>
          <w:rFonts w:ascii="Times New Roman" w:eastAsia="Times New Roman" w:hAnsi="Times New Roman" w:cs="Times New Roman"/>
          <w:b/>
          <w:sz w:val="24"/>
          <w:szCs w:val="24"/>
        </w:rPr>
      </w:pPr>
    </w:p>
    <w:p w:rsidR="00753B82" w:rsidRDefault="00753B82">
      <w:pPr>
        <w:spacing w:after="0" w:line="240" w:lineRule="auto"/>
        <w:rPr>
          <w:rFonts w:ascii="Times New Roman" w:eastAsia="Times New Roman" w:hAnsi="Times New Roman" w:cs="Times New Roman"/>
          <w:b/>
          <w:sz w:val="24"/>
          <w:szCs w:val="24"/>
        </w:rPr>
      </w:pPr>
    </w:p>
    <w:p w:rsidR="00753B82" w:rsidRDefault="00753B82">
      <w:pPr>
        <w:spacing w:after="0" w:line="240" w:lineRule="auto"/>
        <w:rPr>
          <w:rFonts w:ascii="Times New Roman" w:eastAsia="Times New Roman" w:hAnsi="Times New Roman" w:cs="Times New Roman"/>
          <w:b/>
          <w:sz w:val="24"/>
          <w:szCs w:val="24"/>
        </w:rPr>
      </w:pPr>
    </w:p>
    <w:p w:rsidR="00753B82" w:rsidRDefault="00753B82">
      <w:pPr>
        <w:spacing w:after="0" w:line="240" w:lineRule="auto"/>
        <w:rPr>
          <w:rFonts w:ascii="Times New Roman" w:eastAsia="Times New Roman" w:hAnsi="Times New Roman" w:cs="Times New Roman"/>
          <w:b/>
          <w:sz w:val="24"/>
          <w:szCs w:val="24"/>
        </w:rPr>
      </w:pPr>
    </w:p>
    <w:p w:rsidR="00753B82" w:rsidRDefault="00753B82">
      <w:pPr>
        <w:spacing w:after="0" w:line="240" w:lineRule="auto"/>
        <w:rPr>
          <w:rFonts w:ascii="Times New Roman" w:eastAsia="Times New Roman" w:hAnsi="Times New Roman" w:cs="Times New Roman"/>
          <w:b/>
          <w:sz w:val="24"/>
          <w:szCs w:val="24"/>
        </w:rPr>
      </w:pPr>
    </w:p>
    <w:p w:rsidR="00753B82" w:rsidRDefault="00753B82">
      <w:pPr>
        <w:spacing w:after="0" w:line="240" w:lineRule="auto"/>
        <w:rPr>
          <w:rFonts w:ascii="Times New Roman" w:eastAsia="Times New Roman" w:hAnsi="Times New Roman" w:cs="Times New Roman"/>
          <w:b/>
          <w:sz w:val="24"/>
          <w:szCs w:val="24"/>
        </w:rPr>
      </w:pPr>
    </w:p>
    <w:p w:rsidR="00753B82" w:rsidRDefault="004C6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Розробники</w:t>
      </w:r>
      <w:r>
        <w:rPr>
          <w:rFonts w:ascii="Times New Roman" w:eastAsia="Times New Roman" w:hAnsi="Times New Roman" w:cs="Times New Roman"/>
          <w:sz w:val="24"/>
          <w:szCs w:val="24"/>
        </w:rPr>
        <w:t xml:space="preserve">:  </w:t>
      </w:r>
    </w:p>
    <w:p w:rsidR="00753B82" w:rsidRDefault="00753B82">
      <w:pPr>
        <w:tabs>
          <w:tab w:val="center" w:pos="5267"/>
        </w:tabs>
        <w:spacing w:after="5" w:line="240" w:lineRule="auto"/>
        <w:rPr>
          <w:rFonts w:ascii="Times New Roman" w:eastAsia="Times New Roman" w:hAnsi="Times New Roman" w:cs="Times New Roman"/>
          <w:sz w:val="24"/>
          <w:szCs w:val="24"/>
        </w:rPr>
      </w:pPr>
    </w:p>
    <w:tbl>
      <w:tblPr>
        <w:tblStyle w:val="a6"/>
        <w:tblW w:w="9586" w:type="dxa"/>
        <w:tblInd w:w="-123" w:type="dxa"/>
        <w:tblBorders>
          <w:top w:val="nil"/>
          <w:left w:val="nil"/>
          <w:bottom w:val="nil"/>
          <w:right w:val="nil"/>
          <w:insideH w:val="nil"/>
          <w:insideV w:val="nil"/>
        </w:tblBorders>
        <w:tblLayout w:type="fixed"/>
        <w:tblLook w:val="0400"/>
      </w:tblPr>
      <w:tblGrid>
        <w:gridCol w:w="3016"/>
        <w:gridCol w:w="6570"/>
      </w:tblGrid>
      <w:tr w:rsidR="00753B82">
        <w:tc>
          <w:tcPr>
            <w:tcW w:w="3016" w:type="dxa"/>
          </w:tcPr>
          <w:p w:rsidR="00753B82" w:rsidRDefault="004C6E39">
            <w:pPr>
              <w:tabs>
                <w:tab w:val="center" w:pos="5267"/>
              </w:tabs>
              <w:spacing w:after="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Канд.пед.наук</w:t>
            </w:r>
            <w:proofErr w:type="spellEnd"/>
            <w:r>
              <w:rPr>
                <w:rFonts w:ascii="Times New Roman" w:eastAsia="Times New Roman" w:hAnsi="Times New Roman" w:cs="Times New Roman"/>
                <w:sz w:val="24"/>
                <w:szCs w:val="24"/>
              </w:rPr>
              <w:t>, доц.</w:t>
            </w:r>
          </w:p>
        </w:tc>
        <w:tc>
          <w:tcPr>
            <w:tcW w:w="6570" w:type="dxa"/>
          </w:tcPr>
          <w:p w:rsidR="00753B82" w:rsidRDefault="004C6E39">
            <w:pPr>
              <w:tabs>
                <w:tab w:val="center" w:pos="5267"/>
              </w:tabs>
              <w:spacing w:after="5"/>
              <w:rPr>
                <w:rFonts w:ascii="Times New Roman" w:eastAsia="Times New Roman" w:hAnsi="Times New Roman" w:cs="Times New Roman"/>
                <w:sz w:val="24"/>
                <w:szCs w:val="24"/>
              </w:rPr>
            </w:pPr>
            <w:r>
              <w:rPr>
                <w:rFonts w:ascii="Times New Roman" w:eastAsia="Times New Roman" w:hAnsi="Times New Roman" w:cs="Times New Roman"/>
                <w:sz w:val="24"/>
                <w:szCs w:val="24"/>
              </w:rPr>
              <w:t>Канюк Олександра Любомирівна</w:t>
            </w:r>
          </w:p>
        </w:tc>
      </w:tr>
      <w:tr w:rsidR="00753B82">
        <w:tc>
          <w:tcPr>
            <w:tcW w:w="3016" w:type="dxa"/>
          </w:tcPr>
          <w:p w:rsidR="00753B82" w:rsidRDefault="00753B82">
            <w:pPr>
              <w:tabs>
                <w:tab w:val="center" w:pos="5267"/>
              </w:tabs>
              <w:spacing w:after="5"/>
              <w:rPr>
                <w:rFonts w:ascii="Times New Roman" w:eastAsia="Times New Roman" w:hAnsi="Times New Roman" w:cs="Times New Roman"/>
                <w:sz w:val="24"/>
                <w:szCs w:val="24"/>
              </w:rPr>
            </w:pPr>
          </w:p>
        </w:tc>
        <w:tc>
          <w:tcPr>
            <w:tcW w:w="6570" w:type="dxa"/>
          </w:tcPr>
          <w:p w:rsidR="00753B82" w:rsidRDefault="00753B82">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Pr="00810E02" w:rsidRDefault="003268C6" w:rsidP="003268C6">
            <w:pPr>
              <w:tabs>
                <w:tab w:val="center" w:pos="5267"/>
              </w:tabs>
              <w:spacing w:after="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 викладач</w:t>
            </w:r>
          </w:p>
          <w:p w:rsidR="003268C6" w:rsidRDefault="003268C6" w:rsidP="003268C6">
            <w:pPr>
              <w:tabs>
                <w:tab w:val="center" w:pos="5267"/>
              </w:tabs>
              <w:spacing w:after="5"/>
              <w:rPr>
                <w:rFonts w:ascii="Times New Roman" w:eastAsia="Times New Roman" w:hAnsi="Times New Roman" w:cs="Times New Roman"/>
                <w:sz w:val="24"/>
                <w:szCs w:val="24"/>
              </w:rPr>
            </w:pPr>
          </w:p>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Pr="00810E02" w:rsidRDefault="003268C6" w:rsidP="003268C6">
            <w:pPr>
              <w:tabs>
                <w:tab w:val="center" w:pos="5267"/>
              </w:tabs>
              <w:spacing w:after="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Канюк Олеся Степанівна</w:t>
            </w:r>
          </w:p>
          <w:p w:rsidR="003268C6" w:rsidRDefault="003268C6" w:rsidP="003268C6">
            <w:pPr>
              <w:tabs>
                <w:tab w:val="center" w:pos="5267"/>
              </w:tabs>
              <w:spacing w:after="5"/>
              <w:rPr>
                <w:rFonts w:ascii="Times New Roman" w:eastAsia="Times New Roman" w:hAnsi="Times New Roman" w:cs="Times New Roman"/>
                <w:sz w:val="24"/>
                <w:szCs w:val="24"/>
              </w:rPr>
            </w:pPr>
          </w:p>
          <w:p w:rsidR="003268C6" w:rsidRDefault="003268C6" w:rsidP="003268C6">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Default="003268C6" w:rsidP="003268C6">
            <w:pPr>
              <w:spacing w:before="15" w:after="15"/>
              <w:rPr>
                <w:rFonts w:ascii="Times New Roman" w:eastAsia="Times New Roman" w:hAnsi="Times New Roman" w:cs="Times New Roman"/>
                <w:sz w:val="24"/>
                <w:szCs w:val="24"/>
              </w:rPr>
            </w:pPr>
          </w:p>
        </w:tc>
        <w:tc>
          <w:tcPr>
            <w:tcW w:w="6570" w:type="dxa"/>
          </w:tcPr>
          <w:p w:rsidR="003268C6" w:rsidRDefault="003268C6" w:rsidP="003268C6">
            <w:pPr>
              <w:spacing w:before="15" w:after="15"/>
              <w:rPr>
                <w:rFonts w:ascii="Times New Roman" w:eastAsia="Times New Roman" w:hAnsi="Times New Roman" w:cs="Times New Roman"/>
                <w:sz w:val="24"/>
                <w:szCs w:val="24"/>
              </w:rPr>
            </w:pPr>
          </w:p>
        </w:tc>
      </w:tr>
      <w:tr w:rsidR="003268C6">
        <w:tc>
          <w:tcPr>
            <w:tcW w:w="3016" w:type="dxa"/>
          </w:tcPr>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Default="003268C6" w:rsidP="003268C6">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Default="003268C6" w:rsidP="003268C6">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Default="003268C6" w:rsidP="003268C6">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Default="003268C6" w:rsidP="003268C6">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Default="003268C6" w:rsidP="003268C6">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Default="003268C6" w:rsidP="003268C6">
            <w:pPr>
              <w:spacing w:before="15" w:after="15"/>
              <w:rPr>
                <w:rFonts w:ascii="Times New Roman" w:eastAsia="Times New Roman" w:hAnsi="Times New Roman" w:cs="Times New Roman"/>
                <w:sz w:val="24"/>
                <w:szCs w:val="24"/>
              </w:rPr>
            </w:pPr>
          </w:p>
        </w:tc>
        <w:tc>
          <w:tcPr>
            <w:tcW w:w="6570" w:type="dxa"/>
          </w:tcPr>
          <w:p w:rsidR="003268C6" w:rsidRDefault="003268C6" w:rsidP="003268C6">
            <w:pPr>
              <w:spacing w:before="15" w:after="15"/>
              <w:rPr>
                <w:rFonts w:ascii="Times New Roman" w:eastAsia="Times New Roman" w:hAnsi="Times New Roman" w:cs="Times New Roman"/>
                <w:sz w:val="24"/>
                <w:szCs w:val="24"/>
              </w:rPr>
            </w:pPr>
          </w:p>
        </w:tc>
      </w:tr>
      <w:tr w:rsidR="003268C6">
        <w:tc>
          <w:tcPr>
            <w:tcW w:w="3016" w:type="dxa"/>
          </w:tcPr>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Default="003268C6" w:rsidP="003268C6">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Default="003268C6" w:rsidP="003268C6">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Default="003268C6" w:rsidP="003268C6">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Default="003268C6" w:rsidP="003268C6">
            <w:pPr>
              <w:tabs>
                <w:tab w:val="center" w:pos="5267"/>
              </w:tabs>
              <w:spacing w:after="5"/>
              <w:rPr>
                <w:rFonts w:ascii="Times New Roman" w:eastAsia="Times New Roman" w:hAnsi="Times New Roman" w:cs="Times New Roman"/>
                <w:sz w:val="24"/>
                <w:szCs w:val="24"/>
              </w:rPr>
            </w:pPr>
          </w:p>
        </w:tc>
      </w:tr>
      <w:tr w:rsidR="003268C6">
        <w:tc>
          <w:tcPr>
            <w:tcW w:w="3016" w:type="dxa"/>
          </w:tcPr>
          <w:p w:rsidR="003268C6" w:rsidRDefault="003268C6" w:rsidP="003268C6">
            <w:pPr>
              <w:tabs>
                <w:tab w:val="center" w:pos="5267"/>
              </w:tabs>
              <w:spacing w:after="5"/>
              <w:rPr>
                <w:rFonts w:ascii="Times New Roman" w:eastAsia="Times New Roman" w:hAnsi="Times New Roman" w:cs="Times New Roman"/>
                <w:sz w:val="24"/>
                <w:szCs w:val="24"/>
              </w:rPr>
            </w:pPr>
          </w:p>
        </w:tc>
        <w:tc>
          <w:tcPr>
            <w:tcW w:w="6570" w:type="dxa"/>
          </w:tcPr>
          <w:p w:rsidR="003268C6" w:rsidRDefault="003268C6" w:rsidP="003268C6">
            <w:pPr>
              <w:tabs>
                <w:tab w:val="center" w:pos="5267"/>
              </w:tabs>
              <w:spacing w:after="5"/>
              <w:rPr>
                <w:rFonts w:ascii="Times New Roman" w:eastAsia="Times New Roman" w:hAnsi="Times New Roman" w:cs="Times New Roman"/>
                <w:sz w:val="24"/>
                <w:szCs w:val="24"/>
              </w:rPr>
            </w:pPr>
          </w:p>
        </w:tc>
      </w:tr>
    </w:tbl>
    <w:p w:rsidR="00753B82" w:rsidRDefault="00753B82">
      <w:pPr>
        <w:tabs>
          <w:tab w:val="center" w:pos="5267"/>
        </w:tabs>
        <w:spacing w:after="5" w:line="240" w:lineRule="auto"/>
        <w:rPr>
          <w:rFonts w:ascii="Times New Roman" w:eastAsia="Times New Roman" w:hAnsi="Times New Roman" w:cs="Times New Roman"/>
          <w:sz w:val="24"/>
          <w:szCs w:val="24"/>
        </w:rPr>
      </w:pPr>
    </w:p>
    <w:p w:rsidR="00753B82" w:rsidRDefault="00753B82">
      <w:pPr>
        <w:spacing w:after="0" w:line="240" w:lineRule="auto"/>
        <w:rPr>
          <w:rFonts w:ascii="Times New Roman" w:eastAsia="Times New Roman" w:hAnsi="Times New Roman" w:cs="Times New Roman"/>
          <w:sz w:val="24"/>
          <w:szCs w:val="24"/>
        </w:rPr>
      </w:pPr>
    </w:p>
    <w:p w:rsidR="00753B82" w:rsidRDefault="004C6E39">
      <w:pPr>
        <w:spacing w:after="0" w:line="240" w:lineRule="auto"/>
        <w:ind w:right="6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Робочу програму розглянуто та </w:t>
      </w:r>
      <w:proofErr w:type="spellStart"/>
      <w:r>
        <w:rPr>
          <w:rFonts w:ascii="Times New Roman" w:eastAsia="Times New Roman" w:hAnsi="Times New Roman" w:cs="Times New Roman"/>
          <w:sz w:val="24"/>
          <w:szCs w:val="24"/>
        </w:rPr>
        <w:t>перезатверджено</w:t>
      </w:r>
      <w:proofErr w:type="spellEnd"/>
      <w:r>
        <w:rPr>
          <w:rFonts w:ascii="Times New Roman" w:eastAsia="Times New Roman" w:hAnsi="Times New Roman" w:cs="Times New Roman"/>
          <w:sz w:val="24"/>
          <w:szCs w:val="24"/>
        </w:rPr>
        <w:t xml:space="preserve"> на засіданні  кафедри</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іноземних мов  </w:t>
      </w:r>
    </w:p>
    <w:p w:rsidR="00753B82" w:rsidRDefault="004C6E39">
      <w:pPr>
        <w:spacing w:after="0" w:line="240" w:lineRule="auto"/>
        <w:ind w:right="32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14 від «27» червня 2025 р. </w:t>
      </w:r>
    </w:p>
    <w:p w:rsidR="00753B82" w:rsidRDefault="00753B82">
      <w:pPr>
        <w:spacing w:after="0" w:line="240" w:lineRule="auto"/>
        <w:ind w:right="3211"/>
        <w:rPr>
          <w:rFonts w:ascii="Times New Roman" w:eastAsia="Times New Roman" w:hAnsi="Times New Roman" w:cs="Times New Roman"/>
          <w:sz w:val="24"/>
          <w:szCs w:val="24"/>
        </w:rPr>
      </w:pPr>
    </w:p>
    <w:p w:rsidR="00753B82" w:rsidRDefault="00753B82">
      <w:pPr>
        <w:spacing w:after="0" w:line="240" w:lineRule="auto"/>
        <w:ind w:right="3211"/>
        <w:rPr>
          <w:rFonts w:ascii="Times New Roman" w:eastAsia="Times New Roman" w:hAnsi="Times New Roman" w:cs="Times New Roman"/>
          <w:sz w:val="24"/>
          <w:szCs w:val="24"/>
        </w:rPr>
      </w:pPr>
    </w:p>
    <w:p w:rsidR="00753B82" w:rsidRDefault="004C6E39">
      <w:pPr>
        <w:spacing w:after="0" w:line="240" w:lineRule="auto"/>
        <w:ind w:right="6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Завідувач кафедри:   _______________     </w:t>
      </w:r>
      <w:r>
        <w:rPr>
          <w:rFonts w:ascii="Times New Roman" w:eastAsia="Times New Roman" w:hAnsi="Times New Roman" w:cs="Times New Roman"/>
          <w:b/>
          <w:i/>
          <w:sz w:val="24"/>
          <w:szCs w:val="24"/>
        </w:rPr>
        <w:t>Олександра КАНЮК</w:t>
      </w:r>
    </w:p>
    <w:p w:rsidR="00753B82" w:rsidRDefault="004C6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753B82">
      <w:pPr>
        <w:spacing w:after="0" w:line="240" w:lineRule="auto"/>
        <w:rPr>
          <w:rFonts w:ascii="Times New Roman" w:eastAsia="Times New Roman" w:hAnsi="Times New Roman" w:cs="Times New Roman"/>
          <w:sz w:val="24"/>
          <w:szCs w:val="24"/>
        </w:rPr>
      </w:pPr>
    </w:p>
    <w:p w:rsidR="00753B82" w:rsidRDefault="004C6E39">
      <w:pPr>
        <w:spacing w:after="5" w:line="240" w:lineRule="auto"/>
        <w:ind w:left="-5" w:right="493" w:hanging="1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Схвалено науково-методичною комісією </w:t>
      </w:r>
      <w:r>
        <w:rPr>
          <w:rFonts w:ascii="Times New Roman" w:eastAsia="Times New Roman" w:hAnsi="Times New Roman" w:cs="Times New Roman"/>
          <w:b/>
          <w:i/>
          <w:sz w:val="24"/>
          <w:szCs w:val="24"/>
        </w:rPr>
        <w:t xml:space="preserve"> факультету іноземної філології </w:t>
      </w:r>
    </w:p>
    <w:p w:rsidR="00753B82" w:rsidRDefault="004C6E39">
      <w:pPr>
        <w:spacing w:after="5" w:line="240" w:lineRule="auto"/>
        <w:ind w:left="-5" w:right="493" w:hanging="10"/>
        <w:rPr>
          <w:rFonts w:ascii="Times New Roman" w:eastAsia="Times New Roman" w:hAnsi="Times New Roman" w:cs="Times New Roman"/>
          <w:sz w:val="24"/>
          <w:szCs w:val="24"/>
        </w:rPr>
      </w:pPr>
      <w:bookmarkStart w:id="1" w:name="_9yo5tmz6a6iw" w:colFirst="0" w:colLast="0"/>
      <w:bookmarkEnd w:id="1"/>
      <w:r>
        <w:rPr>
          <w:rFonts w:ascii="Times New Roman" w:eastAsia="Times New Roman" w:hAnsi="Times New Roman" w:cs="Times New Roman"/>
          <w:sz w:val="24"/>
          <w:szCs w:val="24"/>
        </w:rPr>
        <w:t xml:space="preserve">протокол № 9  від «30» червня 2025 р. </w:t>
      </w:r>
    </w:p>
    <w:p w:rsidR="00753B82" w:rsidRDefault="00753B82">
      <w:pPr>
        <w:spacing w:after="5" w:line="240" w:lineRule="auto"/>
        <w:ind w:left="-5" w:right="493" w:hanging="10"/>
        <w:rPr>
          <w:rFonts w:ascii="Times New Roman" w:eastAsia="Times New Roman" w:hAnsi="Times New Roman" w:cs="Times New Roman"/>
          <w:sz w:val="24"/>
          <w:szCs w:val="24"/>
        </w:rPr>
      </w:pPr>
    </w:p>
    <w:p w:rsidR="00753B82" w:rsidRDefault="00753B82">
      <w:pPr>
        <w:spacing w:after="5" w:line="240" w:lineRule="auto"/>
        <w:ind w:left="-5" w:right="493" w:hanging="10"/>
        <w:rPr>
          <w:rFonts w:ascii="Times New Roman" w:eastAsia="Times New Roman" w:hAnsi="Times New Roman" w:cs="Times New Roman"/>
          <w:sz w:val="24"/>
          <w:szCs w:val="24"/>
        </w:rPr>
      </w:pPr>
    </w:p>
    <w:p w:rsidR="00753B82" w:rsidRDefault="004C6E3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Голова науково-методичної комісії; _____________ </w:t>
      </w:r>
      <w:r>
        <w:rPr>
          <w:rFonts w:ascii="Times New Roman" w:eastAsia="Times New Roman" w:hAnsi="Times New Roman" w:cs="Times New Roman"/>
          <w:b/>
          <w:i/>
          <w:sz w:val="24"/>
          <w:szCs w:val="24"/>
        </w:rPr>
        <w:t>Вікторія СИНЬО</w:t>
      </w:r>
    </w:p>
    <w:p w:rsidR="00753B82" w:rsidRDefault="00753B82">
      <w:pPr>
        <w:spacing w:after="0" w:line="240" w:lineRule="auto"/>
        <w:jc w:val="right"/>
        <w:rPr>
          <w:rFonts w:ascii="Times New Roman" w:eastAsia="Times New Roman" w:hAnsi="Times New Roman" w:cs="Times New Roman"/>
          <w:sz w:val="24"/>
          <w:szCs w:val="24"/>
        </w:rPr>
      </w:pPr>
    </w:p>
    <w:p w:rsidR="00753B82" w:rsidRDefault="00753B82">
      <w:pPr>
        <w:spacing w:after="0" w:line="240" w:lineRule="auto"/>
        <w:jc w:val="right"/>
        <w:rPr>
          <w:rFonts w:ascii="Times New Roman" w:eastAsia="Times New Roman" w:hAnsi="Times New Roman" w:cs="Times New Roman"/>
          <w:sz w:val="24"/>
          <w:szCs w:val="24"/>
        </w:rPr>
      </w:pPr>
    </w:p>
    <w:p w:rsidR="00F16DE6" w:rsidRDefault="00F16DE6" w:rsidP="00F16DE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ДВНЗ «Ужгородський національний університет», 2025</w:t>
      </w:r>
    </w:p>
    <w:p w:rsidR="00753B82" w:rsidRDefault="00753B82">
      <w:pPr>
        <w:spacing w:after="0" w:line="240" w:lineRule="auto"/>
        <w:jc w:val="right"/>
        <w:rPr>
          <w:rFonts w:ascii="Times New Roman" w:eastAsia="Times New Roman" w:hAnsi="Times New Roman" w:cs="Times New Roman"/>
          <w:i/>
          <w:sz w:val="24"/>
          <w:szCs w:val="24"/>
        </w:rPr>
      </w:pPr>
    </w:p>
    <w:p w:rsidR="00753B82" w:rsidRDefault="00753B82">
      <w:pPr>
        <w:spacing w:after="0" w:line="240" w:lineRule="auto"/>
        <w:jc w:val="right"/>
        <w:rPr>
          <w:rFonts w:ascii="Times New Roman" w:eastAsia="Times New Roman" w:hAnsi="Times New Roman" w:cs="Times New Roman"/>
          <w:i/>
          <w:sz w:val="24"/>
          <w:szCs w:val="24"/>
        </w:rPr>
      </w:pPr>
    </w:p>
    <w:p w:rsidR="00753B82" w:rsidRDefault="004C6E39">
      <w:pPr>
        <w:numPr>
          <w:ilvl w:val="0"/>
          <w:numId w:val="2"/>
        </w:numPr>
        <w:spacing w:after="0" w:line="240" w:lineRule="auto"/>
        <w:ind w:right="64"/>
        <w:jc w:val="center"/>
      </w:pPr>
      <w:r>
        <w:rPr>
          <w:rFonts w:ascii="Times New Roman" w:eastAsia="Times New Roman" w:hAnsi="Times New Roman" w:cs="Times New Roman"/>
          <w:b/>
          <w:sz w:val="24"/>
          <w:szCs w:val="24"/>
        </w:rPr>
        <w:t xml:space="preserve">ОПИС НАВЧАЛЬНОЇ ДИСЦИПЛІНИ </w:t>
      </w:r>
    </w:p>
    <w:p w:rsidR="00753B82" w:rsidRDefault="00753B82">
      <w:pPr>
        <w:spacing w:after="0" w:line="240" w:lineRule="auto"/>
        <w:ind w:left="360"/>
        <w:rPr>
          <w:rFonts w:ascii="Times New Roman" w:eastAsia="Times New Roman" w:hAnsi="Times New Roman" w:cs="Times New Roman"/>
          <w:sz w:val="24"/>
          <w:szCs w:val="24"/>
        </w:rPr>
      </w:pPr>
    </w:p>
    <w:p w:rsidR="00753B82" w:rsidRDefault="00753B82">
      <w:pPr>
        <w:spacing w:after="0" w:line="240" w:lineRule="auto"/>
        <w:ind w:left="360"/>
        <w:rPr>
          <w:rFonts w:ascii="Times New Roman" w:eastAsia="Times New Roman" w:hAnsi="Times New Roman" w:cs="Times New Roman"/>
          <w:sz w:val="24"/>
          <w:szCs w:val="24"/>
        </w:rPr>
      </w:pPr>
    </w:p>
    <w:tbl>
      <w:tblPr>
        <w:tblStyle w:val="a7"/>
        <w:tblW w:w="9890" w:type="dxa"/>
        <w:tblInd w:w="-216" w:type="dxa"/>
        <w:tblLayout w:type="fixed"/>
        <w:tblLook w:val="0400"/>
      </w:tblPr>
      <w:tblGrid>
        <w:gridCol w:w="4503"/>
        <w:gridCol w:w="2552"/>
        <w:gridCol w:w="141"/>
        <w:gridCol w:w="2694"/>
      </w:tblGrid>
      <w:tr w:rsidR="00753B82">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ind w:left="715" w:right="22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Найменування</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показників</w:t>
            </w:r>
            <w:r>
              <w:rPr>
                <w:rFonts w:ascii="Times New Roman" w:eastAsia="Times New Roman" w:hAnsi="Times New Roman" w:cs="Times New Roman"/>
                <w:sz w:val="24"/>
                <w:szCs w:val="24"/>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53B82" w:rsidRDefault="004C6E39">
            <w:pPr>
              <w:ind w:left="43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Розподіл годин за навчальним планом</w:t>
            </w:r>
            <w:r>
              <w:rPr>
                <w:rFonts w:ascii="Times New Roman" w:eastAsia="Times New Roman" w:hAnsi="Times New Roman" w:cs="Times New Roman"/>
                <w:sz w:val="24"/>
                <w:szCs w:val="24"/>
              </w:rPr>
              <w:t xml:space="preserve"> </w:t>
            </w:r>
          </w:p>
        </w:tc>
      </w:tr>
      <w:tr w:rsidR="00753B82">
        <w:trPr>
          <w:trHeight w:val="780"/>
        </w:trPr>
        <w:tc>
          <w:tcPr>
            <w:tcW w:w="4503"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53B82" w:rsidRDefault="004C6E39">
            <w:pPr>
              <w:ind w:left="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753B82" w:rsidRDefault="004C6E39">
            <w:pPr>
              <w:ind w:left="1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Заочна форма навчання </w:t>
            </w:r>
          </w:p>
        </w:tc>
      </w:tr>
      <w:tr w:rsidR="00753B82">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53B82" w:rsidRDefault="004C6E39">
            <w:pPr>
              <w:ind w:lef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Рік підготовки: </w:t>
            </w:r>
          </w:p>
        </w:tc>
      </w:tr>
      <w:tr w:rsidR="00753B82">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53B82" w:rsidRDefault="004C6E39">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1-й</w:t>
            </w:r>
            <w:r>
              <w:rPr>
                <w:rFonts w:ascii="Times New Roman" w:eastAsia="Times New Roman" w:hAnsi="Times New Roman" w:cs="Times New Roman"/>
                <w:b/>
                <w:sz w:val="24"/>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753B82" w:rsidRDefault="004C6E39">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1-й</w:t>
            </w:r>
          </w:p>
        </w:tc>
      </w:tr>
      <w:tr w:rsidR="00753B82">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модулів –  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53B82" w:rsidRDefault="004C6E39">
            <w:pPr>
              <w:ind w:left="4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Семестр: </w:t>
            </w:r>
          </w:p>
        </w:tc>
      </w:tr>
      <w:tr w:rsidR="00753B82">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ind w:right="908"/>
              <w:rPr>
                <w:rFonts w:ascii="Times New Roman" w:eastAsia="Times New Roman" w:hAnsi="Times New Roman" w:cs="Times New Roman"/>
                <w:sz w:val="24"/>
                <w:szCs w:val="24"/>
              </w:rPr>
            </w:pPr>
            <w:r>
              <w:rPr>
                <w:rFonts w:ascii="Times New Roman" w:eastAsia="Times New Roman" w:hAnsi="Times New Roman" w:cs="Times New Roman"/>
                <w:sz w:val="24"/>
                <w:szCs w:val="24"/>
              </w:rPr>
              <w:t>Тижневих годин для денної  форми навчання: 2</w:t>
            </w:r>
          </w:p>
          <w:p w:rsidR="00753B82" w:rsidRDefault="004C6E39">
            <w:pPr>
              <w:spacing w:after="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аудиторних – 36</w:t>
            </w:r>
          </w:p>
          <w:p w:rsidR="00753B82" w:rsidRDefault="004C6E39">
            <w:pPr>
              <w:spacing w:after="19"/>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53B82" w:rsidRDefault="004C6E39">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1-й</w:t>
            </w:r>
            <w:r>
              <w:rPr>
                <w:rFonts w:ascii="Times New Roman" w:eastAsia="Times New Roman" w:hAnsi="Times New Roman" w:cs="Times New Roman"/>
                <w:b/>
                <w:sz w:val="24"/>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753B82" w:rsidRDefault="004C6E39">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2-й</w:t>
            </w:r>
          </w:p>
        </w:tc>
      </w:tr>
      <w:tr w:rsidR="00753B82">
        <w:trPr>
          <w:trHeight w:val="576"/>
        </w:trPr>
        <w:tc>
          <w:tcPr>
            <w:tcW w:w="4503"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53B82" w:rsidRDefault="004C6E39">
            <w:pPr>
              <w:ind w:left="4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Лекції: </w:t>
            </w:r>
          </w:p>
        </w:tc>
      </w:tr>
      <w:tr w:rsidR="00753B82">
        <w:trPr>
          <w:trHeight w:val="578"/>
        </w:trPr>
        <w:tc>
          <w:tcPr>
            <w:tcW w:w="4503"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53B82" w:rsidRDefault="004C6E39">
            <w:pPr>
              <w:ind w:left="49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753B82" w:rsidRDefault="004C6E39">
            <w:pPr>
              <w:ind w:left="49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753B82">
        <w:trPr>
          <w:trHeight w:val="576"/>
        </w:trPr>
        <w:tc>
          <w:tcPr>
            <w:tcW w:w="4503"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53B82" w:rsidRDefault="004C6E39">
            <w:pPr>
              <w:ind w:left="4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Практичні: </w:t>
            </w:r>
          </w:p>
        </w:tc>
      </w:tr>
      <w:tr w:rsidR="00753B82">
        <w:trPr>
          <w:trHeight w:val="576"/>
        </w:trPr>
        <w:tc>
          <w:tcPr>
            <w:tcW w:w="4503"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53B82" w:rsidRDefault="00753B82">
            <w:pPr>
              <w:ind w:left="495"/>
              <w:jc w:val="center"/>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753B82" w:rsidRDefault="00753B82">
            <w:pPr>
              <w:ind w:left="495"/>
              <w:jc w:val="center"/>
              <w:rPr>
                <w:rFonts w:ascii="Times New Roman" w:eastAsia="Times New Roman" w:hAnsi="Times New Roman" w:cs="Times New Roman"/>
                <w:sz w:val="24"/>
                <w:szCs w:val="24"/>
              </w:rPr>
            </w:pPr>
          </w:p>
        </w:tc>
      </w:tr>
      <w:tr w:rsidR="00753B82">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підсумкового контролю:</w:t>
            </w:r>
          </w:p>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53B82" w:rsidRDefault="004C6E39">
            <w:pPr>
              <w:ind w:left="4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r>
              <w:rPr>
                <w:rFonts w:ascii="Times New Roman" w:eastAsia="Times New Roman" w:hAnsi="Times New Roman" w:cs="Times New Roman"/>
                <w:b/>
                <w:sz w:val="24"/>
                <w:szCs w:val="24"/>
              </w:rPr>
              <w:t xml:space="preserve"> </w:t>
            </w:r>
          </w:p>
        </w:tc>
      </w:tr>
      <w:tr w:rsidR="00753B82">
        <w:trPr>
          <w:trHeight w:val="576"/>
        </w:trPr>
        <w:tc>
          <w:tcPr>
            <w:tcW w:w="4503"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53B82" w:rsidRDefault="004C6E39">
            <w:pPr>
              <w:ind w:left="4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w:t>
            </w:r>
          </w:p>
        </w:tc>
        <w:tc>
          <w:tcPr>
            <w:tcW w:w="2694" w:type="dxa"/>
            <w:tcBorders>
              <w:top w:val="single" w:sz="4" w:space="0" w:color="000000"/>
              <w:left w:val="single" w:sz="4" w:space="0" w:color="000000"/>
              <w:bottom w:val="single" w:sz="4" w:space="0" w:color="000000"/>
              <w:right w:val="single" w:sz="4" w:space="0" w:color="000000"/>
            </w:tcBorders>
            <w:vAlign w:val="center"/>
          </w:tcPr>
          <w:p w:rsidR="00753B82" w:rsidRDefault="004C6E39">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53B82">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підсумкового контролю:</w:t>
            </w:r>
          </w:p>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53B82" w:rsidRDefault="004C6E39">
            <w:pPr>
              <w:ind w:lef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Самостійна робота: </w:t>
            </w:r>
          </w:p>
        </w:tc>
      </w:tr>
      <w:tr w:rsidR="00753B82">
        <w:trPr>
          <w:trHeight w:val="576"/>
        </w:trPr>
        <w:tc>
          <w:tcPr>
            <w:tcW w:w="4503"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53B82" w:rsidRDefault="004C6E39">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753B82" w:rsidRDefault="004C6E39">
            <w:pPr>
              <w:ind w:lef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bl>
    <w:p w:rsidR="00753B82" w:rsidRDefault="004C6E39">
      <w:pPr>
        <w:spacing w:after="0" w:line="240" w:lineRule="auto"/>
        <w:ind w:right="4962"/>
        <w:jc w:val="right"/>
        <w:rPr>
          <w:sz w:val="24"/>
          <w:szCs w:val="24"/>
        </w:rPr>
      </w:pPr>
      <w:r>
        <w:rPr>
          <w:sz w:val="24"/>
          <w:szCs w:val="24"/>
        </w:rPr>
        <w:t xml:space="preserve">  </w:t>
      </w:r>
      <w:r>
        <w:rPr>
          <w:sz w:val="24"/>
          <w:szCs w:val="24"/>
        </w:rPr>
        <w:tab/>
        <w:t xml:space="preserve"> </w:t>
      </w:r>
    </w:p>
    <w:p w:rsidR="00753B82" w:rsidRDefault="00753B82">
      <w:pPr>
        <w:spacing w:after="0" w:line="240" w:lineRule="auto"/>
        <w:ind w:right="4962"/>
        <w:rPr>
          <w:sz w:val="24"/>
          <w:szCs w:val="24"/>
        </w:rPr>
      </w:pPr>
    </w:p>
    <w:p w:rsidR="00753B82" w:rsidRDefault="00753B82"/>
    <w:p w:rsidR="00753B82" w:rsidRDefault="00753B82"/>
    <w:p w:rsidR="00753B82" w:rsidRDefault="00753B82"/>
    <w:p w:rsidR="00753B82" w:rsidRDefault="00753B82"/>
    <w:p w:rsidR="00753B82" w:rsidRDefault="00753B82"/>
    <w:p w:rsidR="00753B82" w:rsidRDefault="00753B82"/>
    <w:p w:rsidR="00753B82" w:rsidRDefault="00753B82"/>
    <w:p w:rsidR="00753B82" w:rsidRDefault="00753B82"/>
    <w:p w:rsidR="00753B82" w:rsidRDefault="00753B82"/>
    <w:p w:rsidR="00753B82" w:rsidRDefault="004C6E39">
      <w:pPr>
        <w:numPr>
          <w:ilvl w:val="0"/>
          <w:numId w:val="2"/>
        </w:numPr>
        <w:spacing w:after="0" w:line="240" w:lineRule="auto"/>
        <w:ind w:right="64"/>
        <w:jc w:val="center"/>
      </w:pPr>
      <w:r>
        <w:rPr>
          <w:rFonts w:ascii="Times New Roman" w:eastAsia="Times New Roman" w:hAnsi="Times New Roman" w:cs="Times New Roman"/>
          <w:b/>
          <w:sz w:val="24"/>
          <w:szCs w:val="24"/>
        </w:rPr>
        <w:t xml:space="preserve">МЕТА НАВЧАЛЬНОЇ ДИСЦИПЛІНИ </w:t>
      </w:r>
    </w:p>
    <w:p w:rsidR="00753B82" w:rsidRDefault="00753B82">
      <w:pPr>
        <w:spacing w:after="0" w:line="240" w:lineRule="auto"/>
        <w:jc w:val="center"/>
        <w:rPr>
          <w:rFonts w:ascii="Times New Roman" w:eastAsia="Times New Roman" w:hAnsi="Times New Roman" w:cs="Times New Roman"/>
          <w:sz w:val="24"/>
          <w:szCs w:val="24"/>
        </w:rPr>
      </w:pPr>
    </w:p>
    <w:p w:rsidR="00753B82" w:rsidRDefault="004C6E39">
      <w:pPr>
        <w:pBdr>
          <w:top w:val="nil"/>
          <w:left w:val="nil"/>
          <w:bottom w:val="nil"/>
          <w:right w:val="nil"/>
          <w:between w:val="nil"/>
        </w:pBdr>
        <w:spacing w:after="0"/>
        <w:ind w:right="6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Метою</w:t>
      </w:r>
      <w:r>
        <w:rPr>
          <w:rFonts w:ascii="Times New Roman" w:eastAsia="Times New Roman" w:hAnsi="Times New Roman" w:cs="Times New Roman"/>
          <w:color w:val="000000"/>
          <w:sz w:val="24"/>
          <w:szCs w:val="24"/>
        </w:rPr>
        <w:t xml:space="preserve"> вивчення навчальної дисципліни </w:t>
      </w:r>
      <w:r>
        <w:rPr>
          <w:rFonts w:ascii="Times New Roman" w:eastAsia="Times New Roman" w:hAnsi="Times New Roman" w:cs="Times New Roman"/>
          <w:b/>
          <w:color w:val="000000"/>
          <w:sz w:val="24"/>
          <w:szCs w:val="24"/>
        </w:rPr>
        <w:t>«Іноземна мова за професійним спілкуванням»</w:t>
      </w:r>
      <w:r>
        <w:rPr>
          <w:rFonts w:ascii="Times New Roman" w:eastAsia="Times New Roman" w:hAnsi="Times New Roman" w:cs="Times New Roman"/>
          <w:color w:val="000000"/>
          <w:sz w:val="24"/>
          <w:szCs w:val="24"/>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 </w:t>
      </w:r>
    </w:p>
    <w:p w:rsidR="00753B82" w:rsidRDefault="00753B82">
      <w:pPr>
        <w:spacing w:after="0" w:line="240" w:lineRule="auto"/>
        <w:ind w:left="-15" w:right="46" w:firstLine="567"/>
        <w:rPr>
          <w:sz w:val="24"/>
          <w:szCs w:val="24"/>
        </w:rPr>
      </w:pPr>
    </w:p>
    <w:p w:rsidR="00753B82" w:rsidRDefault="004C6E39">
      <w:pPr>
        <w:spacing w:after="0"/>
        <w:ind w:left="-15" w:right="4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до освітньої програми </w:t>
      </w:r>
      <w:r>
        <w:rPr>
          <w:rFonts w:ascii="Times New Roman" w:eastAsia="Times New Roman" w:hAnsi="Times New Roman" w:cs="Times New Roman"/>
          <w:b/>
          <w:sz w:val="24"/>
          <w:szCs w:val="24"/>
        </w:rPr>
        <w:t>«</w:t>
      </w:r>
      <w:r w:rsidR="00E61E84">
        <w:rPr>
          <w:rFonts w:ascii="Times New Roman" w:eastAsia="Times New Roman" w:hAnsi="Times New Roman" w:cs="Times New Roman"/>
          <w:b/>
          <w:sz w:val="24"/>
          <w:szCs w:val="24"/>
          <w:lang w:val="uk-UA"/>
        </w:rPr>
        <w:t>Громадське здоров’я</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вивчення дисципліни сприяє формуванню у здобувачів вищої освіти таких </w:t>
      </w:r>
      <w:proofErr w:type="spellStart"/>
      <w:r>
        <w:rPr>
          <w:rFonts w:ascii="Times New Roman" w:eastAsia="Times New Roman" w:hAnsi="Times New Roman" w:cs="Times New Roman"/>
          <w:sz w:val="24"/>
          <w:szCs w:val="24"/>
        </w:rPr>
        <w:t>компетентностей</w:t>
      </w:r>
      <w:proofErr w:type="spellEnd"/>
      <w:r>
        <w:rPr>
          <w:rFonts w:ascii="Times New Roman" w:eastAsia="Times New Roman" w:hAnsi="Times New Roman" w:cs="Times New Roman"/>
          <w:sz w:val="24"/>
          <w:szCs w:val="24"/>
        </w:rPr>
        <w:t xml:space="preserve">: </w:t>
      </w:r>
    </w:p>
    <w:p w:rsidR="00753B82" w:rsidRDefault="00753B82">
      <w:pPr>
        <w:spacing w:after="0"/>
        <w:ind w:left="-15" w:right="46" w:firstLine="567"/>
        <w:jc w:val="both"/>
        <w:rPr>
          <w:rFonts w:ascii="Times New Roman" w:eastAsia="Times New Roman" w:hAnsi="Times New Roman" w:cs="Times New Roman"/>
          <w:b/>
          <w:sz w:val="24"/>
          <w:szCs w:val="24"/>
        </w:rPr>
      </w:pPr>
    </w:p>
    <w:p w:rsidR="00753B82" w:rsidRDefault="004C6E39">
      <w:pPr>
        <w:spacing w:after="0"/>
        <w:ind w:left="-15" w:right="46"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ІНТЕГРАЛЬНА КОМПЕТЕНТНІСТЬ (ІК)</w:t>
      </w:r>
    </w:p>
    <w:p w:rsidR="00753B82" w:rsidRDefault="00753B82">
      <w:pPr>
        <w:spacing w:after="0"/>
        <w:ind w:left="-15" w:right="46" w:firstLine="567"/>
        <w:jc w:val="both"/>
        <w:rPr>
          <w:rFonts w:ascii="Times New Roman" w:eastAsia="Times New Roman" w:hAnsi="Times New Roman" w:cs="Times New Roman"/>
          <w:b/>
          <w:sz w:val="24"/>
          <w:szCs w:val="24"/>
        </w:rPr>
      </w:pPr>
    </w:p>
    <w:p w:rsidR="00753B82" w:rsidRDefault="004C6E39">
      <w:pPr>
        <w:spacing w:after="0"/>
        <w:ind w:left="-15" w:right="46"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Здатність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rsidR="00753B82" w:rsidRDefault="00753B82">
      <w:pPr>
        <w:spacing w:after="0" w:line="240" w:lineRule="auto"/>
        <w:ind w:left="-15" w:right="46" w:firstLine="567"/>
        <w:rPr>
          <w:rFonts w:ascii="Times New Roman" w:eastAsia="Times New Roman" w:hAnsi="Times New Roman" w:cs="Times New Roman"/>
          <w:sz w:val="24"/>
          <w:szCs w:val="24"/>
        </w:rPr>
      </w:pPr>
    </w:p>
    <w:p w:rsidR="00753B82" w:rsidRDefault="004C6E39">
      <w:pPr>
        <w:spacing w:after="0" w:line="240" w:lineRule="auto"/>
        <w:ind w:left="-15" w:right="46"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ЗАГАЛЬНІ КОМПЕТЕНТНОСТІ (ЗК)</w:t>
      </w:r>
      <w:r>
        <w:rPr>
          <w:rFonts w:ascii="Times New Roman" w:eastAsia="Times New Roman" w:hAnsi="Times New Roman" w:cs="Times New Roman"/>
          <w:sz w:val="24"/>
          <w:szCs w:val="24"/>
        </w:rPr>
        <w:t xml:space="preserve"> </w:t>
      </w:r>
    </w:p>
    <w:p w:rsidR="00753B82" w:rsidRDefault="00753B82">
      <w:pPr>
        <w:spacing w:after="0" w:line="240" w:lineRule="auto"/>
        <w:ind w:right="46"/>
        <w:rPr>
          <w:rFonts w:ascii="Times New Roman" w:eastAsia="Times New Roman" w:hAnsi="Times New Roman" w:cs="Times New Roman"/>
          <w:sz w:val="24"/>
          <w:szCs w:val="24"/>
        </w:rPr>
      </w:pPr>
    </w:p>
    <w:p w:rsidR="00753B82" w:rsidRDefault="004C6E39" w:rsidP="00E7103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ЗК4</w:t>
      </w:r>
      <w:r>
        <w:rPr>
          <w:rFonts w:ascii="Times New Roman" w:eastAsia="Times New Roman" w:hAnsi="Times New Roman" w:cs="Times New Roman"/>
          <w:sz w:val="24"/>
          <w:szCs w:val="24"/>
        </w:rPr>
        <w:t>. Здатність спілкуватися іноземною мовою.</w:t>
      </w:r>
    </w:p>
    <w:p w:rsidR="00753B82" w:rsidRDefault="004C6E39" w:rsidP="00E7103E">
      <w:pPr>
        <w:spacing w:after="0"/>
        <w:rPr>
          <w:rFonts w:ascii="Times New Roman" w:eastAsia="Times New Roman" w:hAnsi="Times New Roman" w:cs="Times New Roman"/>
          <w:sz w:val="30"/>
          <w:szCs w:val="30"/>
        </w:rPr>
      </w:pPr>
      <w:r>
        <w:rPr>
          <w:rFonts w:ascii="Times New Roman" w:eastAsia="Times New Roman" w:hAnsi="Times New Roman" w:cs="Times New Roman"/>
          <w:b/>
          <w:sz w:val="24"/>
          <w:szCs w:val="24"/>
        </w:rPr>
        <w:t xml:space="preserve">ЗК5. </w:t>
      </w:r>
      <w:r>
        <w:rPr>
          <w:rFonts w:ascii="Times New Roman" w:eastAsia="Times New Roman" w:hAnsi="Times New Roman" w:cs="Times New Roman"/>
          <w:sz w:val="24"/>
          <w:szCs w:val="24"/>
        </w:rPr>
        <w:t>Навички використання інформаційних і комунікаційних технологій.</w:t>
      </w:r>
    </w:p>
    <w:p w:rsidR="00753B82" w:rsidRDefault="004C6E39" w:rsidP="00E7103E">
      <w:pPr>
        <w:spacing w:after="0"/>
        <w:rPr>
          <w:rFonts w:ascii="Times New Roman" w:eastAsia="Times New Roman" w:hAnsi="Times New Roman" w:cs="Times New Roman"/>
          <w:sz w:val="30"/>
          <w:szCs w:val="30"/>
        </w:rPr>
      </w:pPr>
      <w:r>
        <w:rPr>
          <w:rFonts w:ascii="Times New Roman" w:eastAsia="Times New Roman" w:hAnsi="Times New Roman" w:cs="Times New Roman"/>
          <w:b/>
          <w:sz w:val="24"/>
          <w:szCs w:val="24"/>
        </w:rPr>
        <w:t xml:space="preserve">ЗК7. </w:t>
      </w:r>
      <w:r>
        <w:rPr>
          <w:rFonts w:ascii="Times New Roman" w:eastAsia="Times New Roman" w:hAnsi="Times New Roman" w:cs="Times New Roman"/>
          <w:sz w:val="24"/>
          <w:szCs w:val="24"/>
        </w:rPr>
        <w:t>Здатність вчитися і оволодівати сучасними знаннями.</w:t>
      </w:r>
    </w:p>
    <w:p w:rsidR="00753B82" w:rsidRDefault="004C6E39" w:rsidP="00E7103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ЗК8. </w:t>
      </w:r>
      <w:r>
        <w:rPr>
          <w:rFonts w:ascii="Times New Roman" w:eastAsia="Times New Roman" w:hAnsi="Times New Roman" w:cs="Times New Roman"/>
          <w:sz w:val="24"/>
          <w:szCs w:val="24"/>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753B82" w:rsidRDefault="004C6E39" w:rsidP="00E7103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ЗК9 </w:t>
      </w:r>
      <w:r>
        <w:rPr>
          <w:rFonts w:ascii="Times New Roman" w:eastAsia="Times New Roman" w:hAnsi="Times New Roman" w:cs="Times New Roman"/>
          <w:sz w:val="24"/>
          <w:szCs w:val="24"/>
        </w:rPr>
        <w:t>Здатність працювати в міжнародному контексті.</w:t>
      </w:r>
    </w:p>
    <w:p w:rsidR="00753B82" w:rsidRDefault="00753B82">
      <w:pPr>
        <w:spacing w:after="0" w:line="240" w:lineRule="auto"/>
        <w:rPr>
          <w:rFonts w:ascii="Times New Roman" w:eastAsia="Times New Roman" w:hAnsi="Times New Roman" w:cs="Times New Roman"/>
          <w:sz w:val="24"/>
          <w:szCs w:val="24"/>
        </w:rPr>
      </w:pPr>
    </w:p>
    <w:p w:rsidR="00753B82" w:rsidRDefault="004C6E3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numPr>
          <w:ilvl w:val="0"/>
          <w:numId w:val="2"/>
        </w:numPr>
        <w:pBdr>
          <w:top w:val="nil"/>
          <w:left w:val="nil"/>
          <w:bottom w:val="nil"/>
          <w:right w:val="nil"/>
          <w:between w:val="nil"/>
        </w:pBdr>
        <w:spacing w:after="0" w:line="240" w:lineRule="auto"/>
        <w:ind w:right="64" w:firstLine="0"/>
        <w:jc w:val="center"/>
      </w:pPr>
      <w:r>
        <w:rPr>
          <w:rFonts w:ascii="Times New Roman" w:eastAsia="Times New Roman" w:hAnsi="Times New Roman" w:cs="Times New Roman"/>
          <w:b/>
          <w:color w:val="000000"/>
          <w:sz w:val="24"/>
          <w:szCs w:val="24"/>
        </w:rPr>
        <w:t xml:space="preserve">ПЕРЕДУМОВИ ДЛЯ ВИВЧЕННЯ НАВЧАЛЬНОЇ ДИСЦИПЛІНИ </w:t>
      </w:r>
    </w:p>
    <w:p w:rsidR="00753B82" w:rsidRDefault="00753B82">
      <w:pPr>
        <w:pBdr>
          <w:top w:val="nil"/>
          <w:left w:val="nil"/>
          <w:bottom w:val="nil"/>
          <w:right w:val="nil"/>
          <w:between w:val="nil"/>
        </w:pBdr>
        <w:spacing w:after="0" w:line="240" w:lineRule="auto"/>
        <w:ind w:left="240" w:right="64"/>
        <w:rPr>
          <w:rFonts w:ascii="Times New Roman" w:eastAsia="Times New Roman" w:hAnsi="Times New Roman" w:cs="Times New Roman"/>
          <w:color w:val="000000"/>
          <w:sz w:val="24"/>
          <w:szCs w:val="24"/>
        </w:rPr>
      </w:pPr>
    </w:p>
    <w:p w:rsidR="008E5065" w:rsidRPr="000B7202" w:rsidRDefault="008E5065" w:rsidP="008E5065">
      <w:pPr>
        <w:ind w:left="-17" w:right="141" w:firstLine="567"/>
        <w:jc w:val="both"/>
        <w:rPr>
          <w:rFonts w:ascii="Times New Roman" w:hAnsi="Times New Roman"/>
          <w:b/>
          <w:bCs/>
          <w:sz w:val="24"/>
          <w:szCs w:val="24"/>
          <w:lang w:val="uk-UA"/>
        </w:rPr>
      </w:pPr>
      <w:r w:rsidRPr="000B7202">
        <w:rPr>
          <w:rFonts w:ascii="Times New Roman" w:hAnsi="Times New Roman"/>
          <w:sz w:val="24"/>
          <w:szCs w:val="24"/>
        </w:rPr>
        <w:t xml:space="preserve">Відповідно до освітньо-професійної програми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uk-UA"/>
        </w:rPr>
        <w:t>Громадське здоров’я</w:t>
      </w:r>
      <w:r w:rsidRPr="000B7202">
        <w:rPr>
          <w:rFonts w:ascii="Times New Roman" w:hAnsi="Times New Roman"/>
          <w:b/>
          <w:sz w:val="24"/>
          <w:szCs w:val="24"/>
          <w:lang w:val="uk-UA"/>
        </w:rPr>
        <w:t>»</w:t>
      </w:r>
      <w:r w:rsidRPr="000B7202">
        <w:rPr>
          <w:rFonts w:ascii="Times New Roman" w:hAnsi="Times New Roman"/>
          <w:b/>
          <w:sz w:val="24"/>
          <w:szCs w:val="24"/>
        </w:rPr>
        <w:t xml:space="preserve"> </w:t>
      </w:r>
      <w:r w:rsidRPr="000B7202">
        <w:rPr>
          <w:rFonts w:ascii="Times New Roman" w:hAnsi="Times New Roman"/>
          <w:sz w:val="24"/>
          <w:szCs w:val="24"/>
        </w:rPr>
        <w:t xml:space="preserve">передумов вивчення навчальної дисципліни «Іноземна мова за професійним спрямуванням» </w:t>
      </w:r>
      <w:r w:rsidRPr="000B7202">
        <w:rPr>
          <w:rFonts w:ascii="Times New Roman" w:hAnsi="Times New Roman"/>
          <w:b/>
          <w:bCs/>
          <w:sz w:val="24"/>
          <w:szCs w:val="24"/>
        </w:rPr>
        <w:t>немає.</w:t>
      </w:r>
    </w:p>
    <w:p w:rsidR="00753B82" w:rsidRPr="008E5065" w:rsidRDefault="00753B82">
      <w:pPr>
        <w:pBdr>
          <w:top w:val="nil"/>
          <w:left w:val="nil"/>
          <w:bottom w:val="nil"/>
          <w:right w:val="nil"/>
          <w:between w:val="nil"/>
        </w:pBdr>
        <w:spacing w:after="0"/>
        <w:jc w:val="both"/>
        <w:rPr>
          <w:rFonts w:ascii="Times New Roman" w:eastAsia="Times New Roman" w:hAnsi="Times New Roman" w:cs="Times New Roman"/>
          <w:color w:val="000000"/>
          <w:sz w:val="24"/>
          <w:szCs w:val="24"/>
          <w:lang w:val="uk-UA"/>
        </w:rPr>
      </w:pPr>
    </w:p>
    <w:p w:rsidR="00753B82" w:rsidRDefault="004C6E39">
      <w:pPr>
        <w:numPr>
          <w:ilvl w:val="0"/>
          <w:numId w:val="2"/>
        </w:numPr>
        <w:pBdr>
          <w:top w:val="nil"/>
          <w:left w:val="nil"/>
          <w:bottom w:val="nil"/>
          <w:right w:val="nil"/>
          <w:between w:val="nil"/>
        </w:pBdr>
        <w:spacing w:after="0" w:line="240" w:lineRule="auto"/>
        <w:ind w:firstLine="0"/>
        <w:jc w:val="center"/>
      </w:pPr>
      <w:r>
        <w:rPr>
          <w:rFonts w:ascii="Times New Roman" w:eastAsia="Times New Roman" w:hAnsi="Times New Roman" w:cs="Times New Roman"/>
          <w:b/>
          <w:color w:val="000000"/>
          <w:sz w:val="24"/>
          <w:szCs w:val="24"/>
        </w:rPr>
        <w:t xml:space="preserve">ОЧІКУВАНІ РЕЗУЛЬТАТИ НАВЧАННЯ </w:t>
      </w:r>
    </w:p>
    <w:p w:rsidR="00753B82" w:rsidRDefault="00753B82">
      <w:pPr>
        <w:pBdr>
          <w:top w:val="nil"/>
          <w:left w:val="nil"/>
          <w:bottom w:val="nil"/>
          <w:right w:val="nil"/>
          <w:between w:val="nil"/>
        </w:pBdr>
        <w:spacing w:after="0" w:line="240" w:lineRule="auto"/>
        <w:ind w:left="240"/>
        <w:rPr>
          <w:rFonts w:ascii="Times New Roman" w:eastAsia="Times New Roman" w:hAnsi="Times New Roman" w:cs="Times New Roman"/>
          <w:color w:val="000000"/>
          <w:sz w:val="24"/>
          <w:szCs w:val="24"/>
        </w:rPr>
      </w:pPr>
    </w:p>
    <w:p w:rsidR="00753B82" w:rsidRDefault="004C6E39">
      <w:pPr>
        <w:spacing w:after="0"/>
        <w:ind w:left="28"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до освітньої програми </w:t>
      </w:r>
      <w:r>
        <w:rPr>
          <w:rFonts w:ascii="Times New Roman" w:eastAsia="Times New Roman" w:hAnsi="Times New Roman" w:cs="Times New Roman"/>
          <w:b/>
          <w:sz w:val="24"/>
          <w:szCs w:val="24"/>
        </w:rPr>
        <w:t>«</w:t>
      </w:r>
      <w:r w:rsidR="008E5065">
        <w:rPr>
          <w:rFonts w:ascii="Times New Roman" w:eastAsia="Times New Roman" w:hAnsi="Times New Roman" w:cs="Times New Roman"/>
          <w:b/>
          <w:sz w:val="24"/>
          <w:szCs w:val="24"/>
          <w:lang w:val="uk-UA"/>
        </w:rPr>
        <w:t>Громадське здоров’я</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616981" w:rsidRDefault="00616981">
      <w:pPr>
        <w:spacing w:after="0"/>
        <w:ind w:left="28" w:firstLine="539"/>
        <w:jc w:val="both"/>
        <w:rPr>
          <w:rFonts w:ascii="Times New Roman" w:eastAsia="Times New Roman" w:hAnsi="Times New Roman" w:cs="Times New Roman"/>
          <w:sz w:val="24"/>
          <w:szCs w:val="24"/>
        </w:rPr>
      </w:pPr>
    </w:p>
    <w:p w:rsidR="00E65245" w:rsidRDefault="00E65245">
      <w:pPr>
        <w:spacing w:after="0"/>
        <w:ind w:left="28" w:firstLine="539"/>
        <w:jc w:val="both"/>
        <w:rPr>
          <w:rFonts w:ascii="Times New Roman" w:eastAsia="Times New Roman" w:hAnsi="Times New Roman" w:cs="Times New Roman"/>
          <w:sz w:val="24"/>
          <w:szCs w:val="24"/>
        </w:rPr>
      </w:pPr>
    </w:p>
    <w:tbl>
      <w:tblPr>
        <w:tblStyle w:val="a8"/>
        <w:tblW w:w="9926" w:type="dxa"/>
        <w:tblInd w:w="-108" w:type="dxa"/>
        <w:tblLayout w:type="fixed"/>
        <w:tblLook w:val="0400"/>
      </w:tblPr>
      <w:tblGrid>
        <w:gridCol w:w="8366"/>
        <w:gridCol w:w="1560"/>
      </w:tblGrid>
      <w:tr w:rsidR="00753B82">
        <w:trPr>
          <w:trHeight w:val="286"/>
        </w:trPr>
        <w:tc>
          <w:tcPr>
            <w:tcW w:w="8366" w:type="dxa"/>
            <w:tcBorders>
              <w:top w:val="single" w:sz="4" w:space="0" w:color="000000"/>
              <w:left w:val="single" w:sz="4" w:space="0" w:color="000000"/>
              <w:bottom w:val="single" w:sz="4" w:space="0" w:color="000000"/>
              <w:right w:val="single" w:sz="4" w:space="0" w:color="000000"/>
            </w:tcBorders>
          </w:tcPr>
          <w:p w:rsidR="00753B82" w:rsidRDefault="004C6E39">
            <w:pPr>
              <w:ind w:right="32"/>
              <w:jc w:val="center"/>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b/>
                <w:sz w:val="24"/>
                <w:szCs w:val="24"/>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753B82" w:rsidRDefault="004C6E39">
            <w:pPr>
              <w:ind w:left="31"/>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b/>
                <w:sz w:val="24"/>
                <w:szCs w:val="24"/>
              </w:rPr>
              <w:t>Шифр ПРН</w:t>
            </w:r>
            <w:r>
              <w:rPr>
                <w:rFonts w:ascii="Times New Roman" w:eastAsia="Times New Roman" w:hAnsi="Times New Roman" w:cs="Times New Roman"/>
                <w:b/>
                <w:sz w:val="24"/>
                <w:szCs w:val="24"/>
                <w:highlight w:val="yellow"/>
              </w:rPr>
              <w:t xml:space="preserve"> </w:t>
            </w:r>
          </w:p>
        </w:tc>
      </w:tr>
      <w:tr w:rsidR="00753B82">
        <w:trPr>
          <w:trHeight w:val="286"/>
        </w:trPr>
        <w:tc>
          <w:tcPr>
            <w:tcW w:w="8366" w:type="dxa"/>
            <w:tcBorders>
              <w:top w:val="single" w:sz="4" w:space="0" w:color="000000"/>
              <w:left w:val="single" w:sz="4" w:space="0" w:color="000000"/>
              <w:bottom w:val="single" w:sz="4" w:space="0" w:color="000000"/>
              <w:right w:val="single" w:sz="4" w:space="0" w:color="000000"/>
            </w:tcBorders>
          </w:tcPr>
          <w:p w:rsidR="00753B82" w:rsidRPr="00E65245" w:rsidRDefault="00E65245" w:rsidP="00E65245">
            <w:pPr>
              <w:spacing w:line="276" w:lineRule="auto"/>
              <w:jc w:val="both"/>
              <w:rPr>
                <w:rFonts w:ascii="Times New Roman" w:hAnsi="Times New Roman" w:cs="Times New Roman"/>
                <w:sz w:val="24"/>
                <w:szCs w:val="24"/>
              </w:rPr>
            </w:pPr>
            <w:r w:rsidRPr="00E65245">
              <w:rPr>
                <w:rFonts w:ascii="Times New Roman" w:hAnsi="Times New Roman" w:cs="Times New Roman"/>
                <w:sz w:val="24"/>
                <w:szCs w:val="24"/>
              </w:rPr>
              <w:t xml:space="preserve">Оцінювати основні демографічні та епідеміологічні показники, значення і тенденції зміни основних детермінант, що чинять вплив на здоров’я у розрізі </w:t>
            </w:r>
            <w:r w:rsidRPr="00E65245">
              <w:rPr>
                <w:rFonts w:ascii="Times New Roman" w:hAnsi="Times New Roman" w:cs="Times New Roman"/>
                <w:sz w:val="24"/>
                <w:szCs w:val="24"/>
              </w:rPr>
              <w:lastRenderedPageBreak/>
              <w:t>різних груп населення в Україні, Європейському регіоні та світі, застосовувати основні поняття та концепції епідеміології та статистики при плануванні, проведенні та інтерпретації результатів досліджень.</w:t>
            </w:r>
          </w:p>
          <w:p w:rsidR="00E65245" w:rsidRPr="00E65245" w:rsidRDefault="00E65245" w:rsidP="00E65245">
            <w:pPr>
              <w:spacing w:line="276" w:lineRule="auto"/>
              <w:jc w:val="both"/>
              <w:rPr>
                <w:rFonts w:ascii="Times New Roman" w:hAnsi="Times New Roman" w:cs="Times New Roman"/>
                <w:sz w:val="24"/>
                <w:szCs w:val="24"/>
              </w:rPr>
            </w:pPr>
          </w:p>
          <w:p w:rsidR="00E65245" w:rsidRPr="000E7E42" w:rsidRDefault="000E7E42" w:rsidP="000E7E42">
            <w:pPr>
              <w:spacing w:line="276" w:lineRule="auto"/>
              <w:jc w:val="both"/>
              <w:rPr>
                <w:rFonts w:ascii="Times New Roman" w:hAnsi="Times New Roman" w:cs="Times New Roman"/>
                <w:sz w:val="24"/>
                <w:szCs w:val="24"/>
              </w:rPr>
            </w:pPr>
            <w:r w:rsidRPr="000E7E42">
              <w:rPr>
                <w:rFonts w:ascii="Times New Roman" w:hAnsi="Times New Roman" w:cs="Times New Roman"/>
                <w:sz w:val="24"/>
                <w:szCs w:val="24"/>
              </w:rPr>
              <w:t>Критично оцінювати результати наукових досліджень та здійснювати пошук потрібної наукової інформації у сфері громадського здоров’я, аналізувати інформацію, здійснювати дослідження, формулювати за його результатами висновки та рекомендації щодо їх впровадження</w:t>
            </w:r>
          </w:p>
          <w:p w:rsidR="00E65245" w:rsidRDefault="00E65245">
            <w:pPr>
              <w:jc w:val="both"/>
              <w:rPr>
                <w:rFonts w:ascii="Times New Roman" w:eastAsia="Times New Roman" w:hAnsi="Times New Roman" w:cs="Times New Roman"/>
                <w:sz w:val="24"/>
                <w:szCs w:val="24"/>
              </w:rPr>
            </w:pPr>
          </w:p>
          <w:p w:rsidR="00753B82" w:rsidRPr="000E7E42" w:rsidRDefault="000E7E42" w:rsidP="000E7E42">
            <w:pPr>
              <w:widowControl w:val="0"/>
              <w:spacing w:line="276" w:lineRule="auto"/>
              <w:ind w:left="57" w:right="57"/>
              <w:jc w:val="both"/>
              <w:rPr>
                <w:rFonts w:ascii="Times New Roman" w:eastAsia="Times New Roman" w:hAnsi="Times New Roman" w:cs="Times New Roman"/>
                <w:sz w:val="24"/>
                <w:szCs w:val="24"/>
              </w:rPr>
            </w:pPr>
            <w:r w:rsidRPr="000E7E42">
              <w:rPr>
                <w:rFonts w:ascii="Times New Roman" w:hAnsi="Times New Roman" w:cs="Times New Roman"/>
                <w:sz w:val="24"/>
                <w:szCs w:val="24"/>
              </w:rPr>
              <w:t>Презентувати результати власних досліджень у формі доповідей, презентацій та наукових публікацій державною та англійською мовами.</w:t>
            </w:r>
          </w:p>
        </w:tc>
        <w:tc>
          <w:tcPr>
            <w:tcW w:w="1560" w:type="dxa"/>
            <w:tcBorders>
              <w:top w:val="single" w:sz="4" w:space="0" w:color="000000"/>
              <w:left w:val="single" w:sz="4" w:space="0" w:color="000000"/>
              <w:bottom w:val="single" w:sz="4" w:space="0" w:color="000000"/>
              <w:right w:val="single" w:sz="4" w:space="0" w:color="000000"/>
            </w:tcBorders>
          </w:tcPr>
          <w:p w:rsidR="00753B82" w:rsidRDefault="004C6E3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ПРН 1</w:t>
            </w:r>
          </w:p>
          <w:p w:rsidR="00753B82" w:rsidRDefault="00753B82">
            <w:pPr>
              <w:rPr>
                <w:rFonts w:ascii="Times New Roman" w:eastAsia="Times New Roman" w:hAnsi="Times New Roman" w:cs="Times New Roman"/>
                <w:sz w:val="24"/>
                <w:szCs w:val="24"/>
              </w:rPr>
            </w:pPr>
          </w:p>
          <w:p w:rsidR="00753B82" w:rsidRDefault="00753B82">
            <w:pPr>
              <w:rPr>
                <w:rFonts w:ascii="Times New Roman" w:eastAsia="Times New Roman" w:hAnsi="Times New Roman" w:cs="Times New Roman"/>
                <w:sz w:val="24"/>
                <w:szCs w:val="24"/>
              </w:rPr>
            </w:pPr>
          </w:p>
          <w:p w:rsidR="00753B82" w:rsidRDefault="00753B82">
            <w:pPr>
              <w:rPr>
                <w:rFonts w:ascii="Times New Roman" w:eastAsia="Times New Roman" w:hAnsi="Times New Roman" w:cs="Times New Roman"/>
                <w:sz w:val="24"/>
                <w:szCs w:val="24"/>
              </w:rPr>
            </w:pPr>
          </w:p>
          <w:p w:rsidR="000E7E42" w:rsidRDefault="000E7E42">
            <w:pPr>
              <w:rPr>
                <w:rFonts w:ascii="Times New Roman" w:eastAsia="Times New Roman" w:hAnsi="Times New Roman" w:cs="Times New Roman"/>
                <w:sz w:val="24"/>
                <w:szCs w:val="24"/>
              </w:rPr>
            </w:pPr>
          </w:p>
          <w:p w:rsidR="000E7E42" w:rsidRDefault="000E7E42">
            <w:pPr>
              <w:rPr>
                <w:rFonts w:ascii="Times New Roman" w:eastAsia="Times New Roman" w:hAnsi="Times New Roman" w:cs="Times New Roman"/>
                <w:sz w:val="24"/>
                <w:szCs w:val="24"/>
              </w:rPr>
            </w:pPr>
          </w:p>
          <w:p w:rsidR="000E7E42" w:rsidRDefault="000E7E42">
            <w:pPr>
              <w:rPr>
                <w:rFonts w:ascii="Times New Roman" w:eastAsia="Times New Roman" w:hAnsi="Times New Roman" w:cs="Times New Roman"/>
                <w:sz w:val="24"/>
                <w:szCs w:val="24"/>
              </w:rPr>
            </w:pPr>
          </w:p>
          <w:p w:rsidR="00753B82" w:rsidRPr="00E65245" w:rsidRDefault="004C6E39">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ПРН </w:t>
            </w:r>
            <w:r w:rsidR="00E65245">
              <w:rPr>
                <w:rFonts w:ascii="Times New Roman" w:eastAsia="Times New Roman" w:hAnsi="Times New Roman" w:cs="Times New Roman"/>
                <w:sz w:val="24"/>
                <w:szCs w:val="24"/>
                <w:lang w:val="uk-UA"/>
              </w:rPr>
              <w:t>18</w:t>
            </w:r>
          </w:p>
          <w:p w:rsidR="00753B82" w:rsidRDefault="00753B82">
            <w:pPr>
              <w:rPr>
                <w:rFonts w:ascii="Times New Roman" w:eastAsia="Times New Roman" w:hAnsi="Times New Roman" w:cs="Times New Roman"/>
                <w:sz w:val="24"/>
                <w:szCs w:val="24"/>
              </w:rPr>
            </w:pPr>
          </w:p>
          <w:p w:rsidR="00753B82" w:rsidRDefault="00753B82">
            <w:pPr>
              <w:rPr>
                <w:rFonts w:ascii="Times New Roman" w:eastAsia="Times New Roman" w:hAnsi="Times New Roman" w:cs="Times New Roman"/>
                <w:sz w:val="24"/>
                <w:szCs w:val="24"/>
              </w:rPr>
            </w:pPr>
          </w:p>
          <w:p w:rsidR="00753B82" w:rsidRDefault="00753B82">
            <w:pPr>
              <w:rPr>
                <w:rFonts w:ascii="Times New Roman" w:eastAsia="Times New Roman" w:hAnsi="Times New Roman" w:cs="Times New Roman"/>
                <w:sz w:val="24"/>
                <w:szCs w:val="24"/>
              </w:rPr>
            </w:pPr>
          </w:p>
          <w:p w:rsidR="00753B82" w:rsidRDefault="00753B82">
            <w:pPr>
              <w:rPr>
                <w:rFonts w:ascii="Times New Roman" w:eastAsia="Times New Roman" w:hAnsi="Times New Roman" w:cs="Times New Roman"/>
                <w:sz w:val="24"/>
                <w:szCs w:val="24"/>
              </w:rPr>
            </w:pPr>
          </w:p>
          <w:p w:rsidR="000E7E42" w:rsidRDefault="000E7E42">
            <w:pPr>
              <w:rPr>
                <w:rFonts w:ascii="Times New Roman" w:eastAsia="Times New Roman" w:hAnsi="Times New Roman" w:cs="Times New Roman"/>
                <w:sz w:val="24"/>
                <w:szCs w:val="24"/>
              </w:rPr>
            </w:pPr>
          </w:p>
          <w:p w:rsidR="00753B82" w:rsidRPr="00E65245" w:rsidRDefault="004C6E39">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ПРН </w:t>
            </w:r>
            <w:r w:rsidR="00E65245">
              <w:rPr>
                <w:rFonts w:ascii="Times New Roman" w:eastAsia="Times New Roman" w:hAnsi="Times New Roman" w:cs="Times New Roman"/>
                <w:sz w:val="24"/>
                <w:szCs w:val="24"/>
                <w:lang w:val="uk-UA"/>
              </w:rPr>
              <w:t>20</w:t>
            </w:r>
          </w:p>
          <w:p w:rsidR="00753B82" w:rsidRDefault="00753B82" w:rsidP="00E65245">
            <w:pPr>
              <w:rPr>
                <w:rFonts w:ascii="Times New Roman" w:eastAsia="Times New Roman" w:hAnsi="Times New Roman" w:cs="Times New Roman"/>
                <w:sz w:val="24"/>
                <w:szCs w:val="24"/>
              </w:rPr>
            </w:pPr>
          </w:p>
        </w:tc>
      </w:tr>
    </w:tbl>
    <w:p w:rsidR="00753B82" w:rsidRDefault="00753B82">
      <w:pPr>
        <w:spacing w:after="0" w:line="240" w:lineRule="auto"/>
        <w:ind w:right="46"/>
        <w:rPr>
          <w:rFonts w:ascii="Times New Roman" w:eastAsia="Times New Roman" w:hAnsi="Times New Roman" w:cs="Times New Roman"/>
          <w:sz w:val="24"/>
          <w:szCs w:val="24"/>
        </w:rPr>
      </w:pPr>
    </w:p>
    <w:p w:rsidR="00753B82" w:rsidRDefault="004C6E39">
      <w:pPr>
        <w:spacing w:after="0"/>
        <w:ind w:left="-15" w:right="4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Очікувані результати навчання, які повинні бути досягнуті здобувачами освіти після опанування навчальної дисципліни </w:t>
      </w:r>
      <w:r>
        <w:rPr>
          <w:rFonts w:ascii="Times New Roman" w:eastAsia="Times New Roman" w:hAnsi="Times New Roman" w:cs="Times New Roman"/>
          <w:b/>
          <w:sz w:val="24"/>
          <w:szCs w:val="24"/>
        </w:rPr>
        <w:t>«Іноземна мова за професійним спрямуванням»</w:t>
      </w:r>
      <w:r>
        <w:rPr>
          <w:rFonts w:ascii="Times New Roman" w:eastAsia="Times New Roman" w:hAnsi="Times New Roman" w:cs="Times New Roman"/>
          <w:sz w:val="24"/>
          <w:szCs w:val="24"/>
        </w:rPr>
        <w:t xml:space="preserve">: </w:t>
      </w:r>
    </w:p>
    <w:p w:rsidR="00753B82" w:rsidRDefault="004C6E39">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9"/>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330"/>
        <w:gridCol w:w="1559"/>
      </w:tblGrid>
      <w:tr w:rsidR="00753B82">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B82" w:rsidRDefault="004C6E39">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Очікувані результати навчання з дисципліни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B82" w:rsidRDefault="004C6E3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Шифр ПРН</w:t>
            </w:r>
          </w:p>
        </w:tc>
      </w:tr>
      <w:tr w:rsidR="00753B82">
        <w:tc>
          <w:tcPr>
            <w:tcW w:w="8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3699" w:rsidRPr="00553699" w:rsidRDefault="00553699" w:rsidP="00553699">
            <w:pPr>
              <w:jc w:val="both"/>
              <w:rPr>
                <w:rFonts w:ascii="Times New Roman" w:hAnsi="Times New Roman" w:cs="Times New Roman"/>
                <w:sz w:val="24"/>
                <w:szCs w:val="24"/>
              </w:rPr>
            </w:pPr>
            <w:r w:rsidRPr="00A02A25">
              <w:rPr>
                <w:rFonts w:ascii="Times New Roman" w:hAnsi="Times New Roman" w:cs="Times New Roman"/>
                <w:i/>
                <w:iCs/>
                <w:sz w:val="24"/>
                <w:szCs w:val="24"/>
              </w:rPr>
              <w:t>Оцінювати</w:t>
            </w:r>
            <w:r w:rsidRPr="00E65245">
              <w:rPr>
                <w:rFonts w:ascii="Times New Roman" w:hAnsi="Times New Roman" w:cs="Times New Roman"/>
                <w:sz w:val="24"/>
                <w:szCs w:val="24"/>
              </w:rPr>
              <w:t xml:space="preserve"> основні демографічні та епідеміологічні показники, значення і тенденції зміни основних детермінант, що чинять вплив на здоров’я у розрізі різних груп населення в Україні, Європейському регіоні та світі, застосовувати основні поняття та концепції епідеміології та статистики при плануванні, проведенні та інтерпретації результатів досліджень.</w:t>
            </w:r>
          </w:p>
          <w:p w:rsidR="00553699" w:rsidRDefault="00553699">
            <w:pPr>
              <w:spacing w:after="0"/>
              <w:jc w:val="both"/>
              <w:rPr>
                <w:rFonts w:ascii="Times New Roman" w:eastAsia="Times New Roman" w:hAnsi="Times New Roman" w:cs="Times New Roman"/>
                <w:sz w:val="24"/>
                <w:szCs w:val="24"/>
              </w:rPr>
            </w:pPr>
          </w:p>
          <w:p w:rsidR="00753B82" w:rsidRDefault="00061996">
            <w:pPr>
              <w:spacing w:after="0"/>
              <w:jc w:val="both"/>
              <w:rPr>
                <w:rFonts w:ascii="Times New Roman" w:eastAsia="Times New Roman" w:hAnsi="Times New Roman" w:cs="Times New Roman"/>
                <w:sz w:val="24"/>
                <w:szCs w:val="24"/>
              </w:rPr>
            </w:pPr>
            <w:r w:rsidRPr="00061996">
              <w:rPr>
                <w:rFonts w:ascii="Times New Roman" w:eastAsia="Times New Roman" w:hAnsi="Times New Roman" w:cs="Times New Roman"/>
                <w:i/>
                <w:iCs/>
                <w:sz w:val="24"/>
                <w:szCs w:val="24"/>
                <w:lang w:val="uk-UA"/>
              </w:rPr>
              <w:t>Вміти</w:t>
            </w:r>
            <w:r>
              <w:rPr>
                <w:rFonts w:ascii="Times New Roman" w:eastAsia="Times New Roman" w:hAnsi="Times New Roman" w:cs="Times New Roman"/>
                <w:sz w:val="24"/>
                <w:szCs w:val="24"/>
                <w:lang w:val="uk-UA"/>
              </w:rPr>
              <w:t xml:space="preserve"> к</w:t>
            </w:r>
            <w:proofErr w:type="spellStart"/>
            <w:r w:rsidR="004C6E39">
              <w:rPr>
                <w:rFonts w:ascii="Times New Roman" w:eastAsia="Times New Roman" w:hAnsi="Times New Roman" w:cs="Times New Roman"/>
                <w:sz w:val="24"/>
                <w:szCs w:val="24"/>
              </w:rPr>
              <w:t>ритично</w:t>
            </w:r>
            <w:proofErr w:type="spellEnd"/>
            <w:r w:rsidR="004C6E39">
              <w:rPr>
                <w:rFonts w:ascii="Times New Roman" w:eastAsia="Times New Roman" w:hAnsi="Times New Roman" w:cs="Times New Roman"/>
                <w:sz w:val="24"/>
                <w:szCs w:val="24"/>
              </w:rPr>
              <w:t xml:space="preserve"> оцінювати результати наукових досліджень та здійснювати пошук</w:t>
            </w:r>
            <w:r>
              <w:rPr>
                <w:rFonts w:ascii="Times New Roman" w:eastAsia="Times New Roman" w:hAnsi="Times New Roman" w:cs="Times New Roman"/>
                <w:sz w:val="24"/>
                <w:szCs w:val="24"/>
                <w:lang w:val="uk-UA"/>
              </w:rPr>
              <w:t xml:space="preserve"> </w:t>
            </w:r>
            <w:r w:rsidR="004C6E39">
              <w:rPr>
                <w:rFonts w:ascii="Times New Roman" w:eastAsia="Times New Roman" w:hAnsi="Times New Roman" w:cs="Times New Roman"/>
                <w:sz w:val="24"/>
                <w:szCs w:val="24"/>
              </w:rPr>
              <w:t>потрібної наукової інформації у сфері громадського здоров’я, аналізувати інформацію, здійснювати дослідження, формулювати за його результатами висновки та рекомендації щодо їх впровадження</w:t>
            </w:r>
          </w:p>
          <w:p w:rsidR="00753B82" w:rsidRDefault="00753B82">
            <w:pPr>
              <w:spacing w:after="0"/>
              <w:jc w:val="both"/>
              <w:rPr>
                <w:rFonts w:ascii="Times New Roman" w:eastAsia="Times New Roman" w:hAnsi="Times New Roman" w:cs="Times New Roman"/>
                <w:sz w:val="24"/>
                <w:szCs w:val="24"/>
              </w:rPr>
            </w:pPr>
          </w:p>
          <w:p w:rsidR="00753B82" w:rsidRDefault="00061996">
            <w:pPr>
              <w:spacing w:after="0"/>
              <w:jc w:val="both"/>
              <w:rPr>
                <w:rFonts w:ascii="Times New Roman" w:eastAsia="Times New Roman" w:hAnsi="Times New Roman" w:cs="Times New Roman"/>
                <w:sz w:val="24"/>
                <w:szCs w:val="24"/>
              </w:rPr>
            </w:pPr>
            <w:r w:rsidRPr="00061996">
              <w:rPr>
                <w:rFonts w:ascii="Times New Roman" w:eastAsia="Times New Roman" w:hAnsi="Times New Roman" w:cs="Times New Roman"/>
                <w:i/>
                <w:iCs/>
                <w:sz w:val="24"/>
                <w:szCs w:val="24"/>
                <w:lang w:val="uk-UA"/>
              </w:rPr>
              <w:t>Вміти</w:t>
            </w:r>
            <w:r>
              <w:rPr>
                <w:rFonts w:ascii="Times New Roman" w:eastAsia="Times New Roman" w:hAnsi="Times New Roman" w:cs="Times New Roman"/>
                <w:sz w:val="24"/>
                <w:szCs w:val="24"/>
                <w:lang w:val="uk-UA"/>
              </w:rPr>
              <w:t xml:space="preserve"> п</w:t>
            </w:r>
            <w:proofErr w:type="spellStart"/>
            <w:r w:rsidR="004C6E39">
              <w:rPr>
                <w:rFonts w:ascii="Times New Roman" w:eastAsia="Times New Roman" w:hAnsi="Times New Roman" w:cs="Times New Roman"/>
                <w:sz w:val="24"/>
                <w:szCs w:val="24"/>
              </w:rPr>
              <w:t>резентувати</w:t>
            </w:r>
            <w:proofErr w:type="spellEnd"/>
            <w:r w:rsidR="004C6E39">
              <w:rPr>
                <w:rFonts w:ascii="Times New Roman" w:eastAsia="Times New Roman" w:hAnsi="Times New Roman" w:cs="Times New Roman"/>
                <w:sz w:val="24"/>
                <w:szCs w:val="24"/>
              </w:rPr>
              <w:t xml:space="preserve"> результати власних досліджень у формі доповідей, презентацій та наукових публікацій державною та англійською мовами.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3699" w:rsidRDefault="00553699" w:rsidP="0055369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ПРН 1</w:t>
            </w:r>
          </w:p>
          <w:p w:rsidR="00553699" w:rsidRDefault="00553699" w:rsidP="00553699">
            <w:pPr>
              <w:rPr>
                <w:rFonts w:ascii="Times New Roman" w:eastAsia="Times New Roman" w:hAnsi="Times New Roman" w:cs="Times New Roman"/>
                <w:sz w:val="24"/>
                <w:szCs w:val="24"/>
              </w:rPr>
            </w:pPr>
          </w:p>
          <w:p w:rsidR="00553699" w:rsidRDefault="00553699">
            <w:pPr>
              <w:spacing w:after="0" w:line="240" w:lineRule="auto"/>
              <w:jc w:val="both"/>
              <w:rPr>
                <w:rFonts w:ascii="Times New Roman" w:eastAsia="Times New Roman" w:hAnsi="Times New Roman" w:cs="Times New Roman"/>
                <w:sz w:val="24"/>
                <w:szCs w:val="24"/>
              </w:rPr>
            </w:pPr>
          </w:p>
          <w:p w:rsidR="00553699" w:rsidRDefault="00553699">
            <w:pPr>
              <w:spacing w:after="0" w:line="240" w:lineRule="auto"/>
              <w:jc w:val="both"/>
              <w:rPr>
                <w:rFonts w:ascii="Times New Roman" w:eastAsia="Times New Roman" w:hAnsi="Times New Roman" w:cs="Times New Roman"/>
                <w:sz w:val="24"/>
                <w:szCs w:val="24"/>
              </w:rPr>
            </w:pPr>
          </w:p>
          <w:p w:rsidR="00553699" w:rsidRDefault="00553699">
            <w:pPr>
              <w:spacing w:after="0" w:line="240" w:lineRule="auto"/>
              <w:jc w:val="both"/>
              <w:rPr>
                <w:rFonts w:ascii="Times New Roman" w:eastAsia="Times New Roman" w:hAnsi="Times New Roman" w:cs="Times New Roman"/>
                <w:sz w:val="24"/>
                <w:szCs w:val="24"/>
              </w:rPr>
            </w:pPr>
          </w:p>
          <w:p w:rsidR="00553699" w:rsidRDefault="00553699">
            <w:pPr>
              <w:spacing w:after="0" w:line="240" w:lineRule="auto"/>
              <w:jc w:val="both"/>
              <w:rPr>
                <w:rFonts w:ascii="Times New Roman" w:eastAsia="Times New Roman" w:hAnsi="Times New Roman" w:cs="Times New Roman"/>
                <w:sz w:val="24"/>
                <w:szCs w:val="24"/>
              </w:rPr>
            </w:pPr>
          </w:p>
          <w:p w:rsidR="00753B82" w:rsidRDefault="004C6E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ПРН 18</w:t>
            </w:r>
          </w:p>
          <w:p w:rsidR="00753B82" w:rsidRDefault="00753B82">
            <w:pPr>
              <w:spacing w:after="0" w:line="240" w:lineRule="auto"/>
              <w:jc w:val="both"/>
              <w:rPr>
                <w:rFonts w:ascii="Times New Roman" w:eastAsia="Times New Roman" w:hAnsi="Times New Roman" w:cs="Times New Roman"/>
                <w:sz w:val="24"/>
                <w:szCs w:val="24"/>
              </w:rPr>
            </w:pPr>
          </w:p>
          <w:p w:rsidR="00753B82" w:rsidRDefault="00753B82">
            <w:pPr>
              <w:spacing w:after="0" w:line="240" w:lineRule="auto"/>
              <w:jc w:val="both"/>
              <w:rPr>
                <w:rFonts w:ascii="Times New Roman" w:eastAsia="Times New Roman" w:hAnsi="Times New Roman" w:cs="Times New Roman"/>
                <w:sz w:val="24"/>
                <w:szCs w:val="24"/>
              </w:rPr>
            </w:pPr>
          </w:p>
          <w:p w:rsidR="00753B82" w:rsidRDefault="00753B82">
            <w:pPr>
              <w:spacing w:after="0" w:line="240" w:lineRule="auto"/>
              <w:jc w:val="both"/>
              <w:rPr>
                <w:rFonts w:ascii="Times New Roman" w:eastAsia="Times New Roman" w:hAnsi="Times New Roman" w:cs="Times New Roman"/>
                <w:sz w:val="24"/>
                <w:szCs w:val="24"/>
              </w:rPr>
            </w:pPr>
          </w:p>
          <w:p w:rsidR="00753B82" w:rsidRDefault="00753B82">
            <w:pPr>
              <w:spacing w:after="0" w:line="240" w:lineRule="auto"/>
              <w:jc w:val="both"/>
              <w:rPr>
                <w:rFonts w:ascii="Times New Roman" w:eastAsia="Times New Roman" w:hAnsi="Times New Roman" w:cs="Times New Roman"/>
                <w:sz w:val="24"/>
                <w:szCs w:val="24"/>
              </w:rPr>
            </w:pPr>
          </w:p>
          <w:p w:rsidR="00753B82" w:rsidRDefault="00753B82">
            <w:pPr>
              <w:spacing w:after="0" w:line="240" w:lineRule="auto"/>
              <w:jc w:val="both"/>
              <w:rPr>
                <w:rFonts w:ascii="Times New Roman" w:eastAsia="Times New Roman" w:hAnsi="Times New Roman" w:cs="Times New Roman"/>
                <w:sz w:val="24"/>
                <w:szCs w:val="24"/>
              </w:rPr>
            </w:pPr>
          </w:p>
          <w:p w:rsidR="00753B82" w:rsidRDefault="004C6E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ПРН 20</w:t>
            </w:r>
          </w:p>
          <w:p w:rsidR="00753B82" w:rsidRDefault="00753B82">
            <w:pPr>
              <w:spacing w:after="0" w:line="240" w:lineRule="auto"/>
              <w:jc w:val="both"/>
              <w:rPr>
                <w:rFonts w:ascii="Times New Roman" w:eastAsia="Times New Roman" w:hAnsi="Times New Roman" w:cs="Times New Roman"/>
                <w:sz w:val="24"/>
                <w:szCs w:val="24"/>
              </w:rPr>
            </w:pPr>
          </w:p>
        </w:tc>
      </w:tr>
    </w:tbl>
    <w:p w:rsidR="00753B82" w:rsidRDefault="00753B82">
      <w:pPr>
        <w:spacing w:after="0" w:line="240" w:lineRule="auto"/>
        <w:rPr>
          <w:rFonts w:ascii="Times New Roman" w:eastAsia="Times New Roman" w:hAnsi="Times New Roman" w:cs="Times New Roman"/>
          <w:b/>
          <w:sz w:val="24"/>
          <w:szCs w:val="24"/>
        </w:rPr>
      </w:pPr>
    </w:p>
    <w:p w:rsidR="00753B82" w:rsidRDefault="00753B82">
      <w:pPr>
        <w:spacing w:after="0" w:line="240" w:lineRule="auto"/>
        <w:jc w:val="center"/>
        <w:rPr>
          <w:rFonts w:ascii="Times New Roman" w:eastAsia="Times New Roman" w:hAnsi="Times New Roman" w:cs="Times New Roman"/>
          <w:b/>
          <w:sz w:val="24"/>
          <w:szCs w:val="24"/>
        </w:rPr>
      </w:pPr>
    </w:p>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ЗАСОБИ ДІАГНОСТИКИ ТА КРИТЕРІЇ ОЦІНЮВАННЯ</w:t>
      </w:r>
    </w:p>
    <w:p w:rsidR="00753B82" w:rsidRDefault="004C6E39">
      <w:pPr>
        <w:spacing w:after="0" w:line="240" w:lineRule="auto"/>
        <w:ind w:left="10" w:right="64"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РЕЗУЛЬТАТІВ НАВЧАННЯ </w:t>
      </w:r>
    </w:p>
    <w:p w:rsidR="00753B82" w:rsidRDefault="00753B82">
      <w:pPr>
        <w:spacing w:after="0" w:line="240" w:lineRule="auto"/>
        <w:ind w:left="850"/>
        <w:jc w:val="center"/>
        <w:rPr>
          <w:rFonts w:ascii="Times New Roman" w:eastAsia="Times New Roman" w:hAnsi="Times New Roman" w:cs="Times New Roman"/>
          <w:sz w:val="24"/>
          <w:szCs w:val="24"/>
        </w:rPr>
      </w:pPr>
    </w:p>
    <w:p w:rsidR="00753B82" w:rsidRDefault="004C6E39">
      <w:pPr>
        <w:spacing w:after="0" w:line="240" w:lineRule="auto"/>
        <w:ind w:left="10" w:right="68"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Засоби оцінювання та методи демонстрування результатів навчання</w:t>
      </w:r>
    </w:p>
    <w:p w:rsidR="00753B82" w:rsidRDefault="00753B82">
      <w:pPr>
        <w:spacing w:after="0" w:line="240" w:lineRule="auto"/>
        <w:jc w:val="center"/>
        <w:rPr>
          <w:rFonts w:ascii="Times New Roman" w:eastAsia="Times New Roman" w:hAnsi="Times New Roman" w:cs="Times New Roman"/>
          <w:sz w:val="24"/>
          <w:szCs w:val="24"/>
        </w:rPr>
      </w:pPr>
    </w:p>
    <w:p w:rsidR="00753B82" w:rsidRDefault="004C6E39">
      <w:pPr>
        <w:ind w:left="10" w:right="68"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 навчання</w:t>
      </w: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 навчання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753B82" w:rsidRDefault="004C6E39">
      <w:pPr>
        <w:ind w:left="-567" w:right="68"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При проведенні практичних занять з дисципліни </w:t>
      </w:r>
      <w:r>
        <w:rPr>
          <w:rFonts w:ascii="Times New Roman" w:eastAsia="Times New Roman" w:hAnsi="Times New Roman" w:cs="Times New Roman"/>
          <w:b/>
          <w:sz w:val="24"/>
          <w:szCs w:val="24"/>
        </w:rPr>
        <w:t>«Іноземна мова за професійним спрямуванням»</w:t>
      </w:r>
      <w:r>
        <w:rPr>
          <w:rFonts w:ascii="Times New Roman" w:eastAsia="Times New Roman" w:hAnsi="Times New Roman" w:cs="Times New Roman"/>
          <w:sz w:val="24"/>
          <w:szCs w:val="24"/>
        </w:rPr>
        <w:t xml:space="preserve"> застосовують словесні (розповідь, пояснення, бесіда), інноваційні (мозковий </w:t>
      </w:r>
      <w:r>
        <w:rPr>
          <w:rFonts w:ascii="Times New Roman" w:eastAsia="Times New Roman" w:hAnsi="Times New Roman" w:cs="Times New Roman"/>
          <w:sz w:val="24"/>
          <w:szCs w:val="24"/>
        </w:rPr>
        <w:lastRenderedPageBreak/>
        <w:t>штурм, робота в групах), наочні (ілюстрація, демонстрація) та практичні (виконання вправ) методи навчання.</w:t>
      </w:r>
    </w:p>
    <w:p w:rsidR="00753B82" w:rsidRDefault="004C6E39">
      <w:pPr>
        <w:ind w:left="290" w:right="68" w:firstLine="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Засоби оцінювання та методи демонстрування результатів навчання</w:t>
      </w: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p>
    <w:p w:rsidR="00753B82" w:rsidRDefault="00753B82">
      <w:pPr>
        <w:ind w:left="-567" w:firstLine="567"/>
        <w:jc w:val="both"/>
        <w:rPr>
          <w:rFonts w:ascii="Times New Roman" w:eastAsia="Times New Roman" w:hAnsi="Times New Roman" w:cs="Times New Roman"/>
          <w:sz w:val="24"/>
          <w:szCs w:val="24"/>
        </w:rPr>
      </w:pPr>
    </w:p>
    <w:p w:rsidR="00753B82" w:rsidRDefault="004C6E39">
      <w:pPr>
        <w:ind w:left="10" w:right="65"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Форми контролю та критерії оцінювання результатів навчання</w:t>
      </w:r>
    </w:p>
    <w:p w:rsidR="00753B82" w:rsidRDefault="004C6E39">
      <w:pPr>
        <w:pBdr>
          <w:top w:val="nil"/>
          <w:left w:val="nil"/>
          <w:bottom w:val="nil"/>
          <w:right w:val="nil"/>
          <w:between w:val="nil"/>
        </w:pBdr>
        <w:spacing w:after="0"/>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Методи контролю та самоконтролю (поточний контроль): методи усного контролю; методи письмового контролю та самоконтролю.</w:t>
      </w: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Метою поточного оцінювання</w:t>
      </w:r>
      <w:r>
        <w:rPr>
          <w:rFonts w:ascii="Times New Roman" w:eastAsia="Times New Roman" w:hAnsi="Times New Roman" w:cs="Times New Roman"/>
          <w:sz w:val="24"/>
          <w:szCs w:val="24"/>
        </w:rPr>
        <w:t xml:space="preserve"> знань студентів є виявлення їх рівня володіння комунікативними </w:t>
      </w:r>
      <w:proofErr w:type="spellStart"/>
      <w:r>
        <w:rPr>
          <w:rFonts w:ascii="Times New Roman" w:eastAsia="Times New Roman" w:hAnsi="Times New Roman" w:cs="Times New Roman"/>
          <w:sz w:val="24"/>
          <w:szCs w:val="24"/>
        </w:rPr>
        <w:t>компетентностями</w:t>
      </w:r>
      <w:proofErr w:type="spellEnd"/>
      <w:r>
        <w:rPr>
          <w:rFonts w:ascii="Times New Roman" w:eastAsia="Times New Roman" w:hAnsi="Times New Roman" w:cs="Times New Roman"/>
          <w:sz w:val="24"/>
          <w:szCs w:val="24"/>
        </w:rPr>
        <w:t xml:space="preserve"> відповідно до вимог навчальної програми «Іноземна мова за професійним спрямуванням».</w:t>
      </w:r>
    </w:p>
    <w:p w:rsidR="00753B82" w:rsidRDefault="004C6E39">
      <w:pPr>
        <w:ind w:right="48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Завданнями поточного оцінювання</w:t>
      </w:r>
      <w:r>
        <w:rPr>
          <w:rFonts w:ascii="Times New Roman" w:eastAsia="Times New Roman" w:hAnsi="Times New Roman" w:cs="Times New Roman"/>
          <w:sz w:val="24"/>
          <w:szCs w:val="24"/>
        </w:rPr>
        <w:t xml:space="preserve"> є виявлення рівня володіння:</w:t>
      </w:r>
    </w:p>
    <w:p w:rsidR="00753B82" w:rsidRDefault="004C6E39">
      <w:pPr>
        <w:numPr>
          <w:ilvl w:val="0"/>
          <w:numId w:val="4"/>
        </w:numPr>
        <w:spacing w:after="0"/>
        <w:ind w:left="0" w:right="4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навичками письма;</w:t>
      </w:r>
    </w:p>
    <w:p w:rsidR="00753B82" w:rsidRDefault="004C6E39">
      <w:pPr>
        <w:numPr>
          <w:ilvl w:val="0"/>
          <w:numId w:val="4"/>
        </w:numPr>
        <w:spacing w:after="0"/>
        <w:ind w:left="0" w:right="4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навичками говоріння (діалогічного і монологічного);</w:t>
      </w:r>
    </w:p>
    <w:p w:rsidR="00753B82" w:rsidRDefault="004C6E39">
      <w:pPr>
        <w:numPr>
          <w:ilvl w:val="0"/>
          <w:numId w:val="4"/>
        </w:numPr>
        <w:spacing w:after="0"/>
        <w:ind w:left="0" w:right="4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навичками читання;</w:t>
      </w:r>
    </w:p>
    <w:p w:rsidR="00753B82" w:rsidRDefault="004C6E39">
      <w:pPr>
        <w:numPr>
          <w:ilvl w:val="0"/>
          <w:numId w:val="4"/>
        </w:numPr>
        <w:spacing w:after="0"/>
        <w:ind w:left="0" w:right="4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навичками розуміння на слух іншомовного тексту;</w:t>
      </w:r>
    </w:p>
    <w:p w:rsidR="00753B82" w:rsidRDefault="004C6E39">
      <w:pPr>
        <w:numPr>
          <w:ilvl w:val="0"/>
          <w:numId w:val="4"/>
        </w:numPr>
        <w:spacing w:after="0"/>
        <w:ind w:left="0" w:right="4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граматичним матеріалом;</w:t>
      </w:r>
    </w:p>
    <w:p w:rsidR="00753B82" w:rsidRDefault="004C6E39">
      <w:pPr>
        <w:numPr>
          <w:ilvl w:val="0"/>
          <w:numId w:val="4"/>
        </w:numPr>
        <w:spacing w:after="0"/>
        <w:ind w:left="0" w:right="4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активним словником змістових модулів.</w:t>
      </w:r>
    </w:p>
    <w:p w:rsidR="00753B82" w:rsidRDefault="00753B82">
      <w:pPr>
        <w:spacing w:after="0"/>
        <w:ind w:right="489"/>
        <w:jc w:val="both"/>
        <w:rPr>
          <w:rFonts w:ascii="Times New Roman" w:eastAsia="Times New Roman" w:hAnsi="Times New Roman" w:cs="Times New Roman"/>
          <w:sz w:val="24"/>
          <w:szCs w:val="24"/>
        </w:rPr>
      </w:pP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Форми поточного контролю</w:t>
      </w:r>
      <w:r>
        <w:rPr>
          <w:rFonts w:ascii="Times New Roman" w:eastAsia="Times New Roman" w:hAnsi="Times New Roman" w:cs="Times New Roman"/>
          <w:sz w:val="24"/>
          <w:szCs w:val="24"/>
        </w:rPr>
        <w:t xml:space="preserve"> включають усне опитування студентів на </w:t>
      </w:r>
      <w:r w:rsidR="004E30F6">
        <w:rPr>
          <w:rFonts w:ascii="Times New Roman" w:eastAsia="Times New Roman" w:hAnsi="Times New Roman" w:cs="Times New Roman"/>
          <w:sz w:val="24"/>
          <w:szCs w:val="24"/>
          <w:lang w:val="uk-UA"/>
        </w:rPr>
        <w:t>лабораторних</w:t>
      </w:r>
      <w:r>
        <w:rPr>
          <w:rFonts w:ascii="Times New Roman" w:eastAsia="Times New Roman" w:hAnsi="Times New Roman" w:cs="Times New Roman"/>
          <w:sz w:val="24"/>
          <w:szCs w:val="24"/>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Форма модульного контролю:</w:t>
      </w:r>
      <w:r>
        <w:rPr>
          <w:rFonts w:ascii="Times New Roman" w:eastAsia="Times New Roman" w:hAnsi="Times New Roman" w:cs="Times New Roman"/>
          <w:sz w:val="24"/>
          <w:szCs w:val="24"/>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753B82" w:rsidRDefault="004C6E39">
      <w:pPr>
        <w:tabs>
          <w:tab w:val="center" w:pos="2551"/>
        </w:tabs>
        <w:spacing w:after="5"/>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Форма підсумкового семестрового контролю:</w:t>
      </w:r>
      <w:r>
        <w:rPr>
          <w:rFonts w:ascii="Times New Roman" w:eastAsia="Times New Roman" w:hAnsi="Times New Roman" w:cs="Times New Roman"/>
          <w:sz w:val="24"/>
          <w:szCs w:val="24"/>
        </w:rPr>
        <w:t xml:space="preserve"> Підсумковий семестровий контроль – це підсумкове оцінювання результатів навчання здобувача вищої освіти за семестр, що </w:t>
      </w:r>
      <w:r>
        <w:rPr>
          <w:rFonts w:ascii="Times New Roman" w:eastAsia="Times New Roman" w:hAnsi="Times New Roman" w:cs="Times New Roman"/>
          <w:sz w:val="24"/>
          <w:szCs w:val="24"/>
        </w:rPr>
        <w:lastRenderedPageBreak/>
        <w:t xml:space="preserve">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Pr>
          <w:rFonts w:ascii="Times New Roman" w:eastAsia="Times New Roman" w:hAnsi="Times New Roman" w:cs="Times New Roman"/>
          <w:sz w:val="24"/>
          <w:szCs w:val="24"/>
        </w:rPr>
        <w:t>компетентностей</w:t>
      </w:r>
      <w:proofErr w:type="spellEnd"/>
      <w:r>
        <w:rPr>
          <w:rFonts w:ascii="Times New Roman" w:eastAsia="Times New Roman" w:hAnsi="Times New Roman" w:cs="Times New Roman"/>
          <w:sz w:val="24"/>
          <w:szCs w:val="24"/>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753B82" w:rsidRDefault="00753B82">
      <w:pPr>
        <w:tabs>
          <w:tab w:val="center" w:pos="2551"/>
        </w:tabs>
        <w:spacing w:after="5"/>
        <w:ind w:left="-567" w:firstLine="567"/>
        <w:jc w:val="both"/>
        <w:rPr>
          <w:rFonts w:ascii="Times New Roman" w:eastAsia="Times New Roman" w:hAnsi="Times New Roman" w:cs="Times New Roman"/>
          <w:sz w:val="24"/>
          <w:szCs w:val="24"/>
        </w:rPr>
      </w:pPr>
    </w:p>
    <w:p w:rsidR="00753B82" w:rsidRDefault="00753B82">
      <w:pPr>
        <w:tabs>
          <w:tab w:val="center" w:pos="2551"/>
        </w:tabs>
        <w:spacing w:after="5"/>
        <w:jc w:val="both"/>
        <w:rPr>
          <w:rFonts w:ascii="Times New Roman" w:eastAsia="Times New Roman" w:hAnsi="Times New Roman" w:cs="Times New Roman"/>
          <w:sz w:val="24"/>
          <w:szCs w:val="24"/>
        </w:rPr>
      </w:pPr>
    </w:p>
    <w:p w:rsidR="00753B82" w:rsidRDefault="004C6E39">
      <w:pPr>
        <w:spacing w:after="0" w:line="259" w:lineRule="auto"/>
        <w:ind w:left="11" w:right="1497" w:hanging="11"/>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Розподіл балів, які отримують здобувачі вищої освіти (модуль 1) </w:t>
      </w:r>
    </w:p>
    <w:p w:rsidR="00753B82" w:rsidRDefault="00753B82">
      <w:pPr>
        <w:spacing w:after="0" w:line="259" w:lineRule="auto"/>
        <w:ind w:left="11" w:hanging="11"/>
        <w:jc w:val="right"/>
        <w:rPr>
          <w:rFonts w:ascii="Times New Roman" w:eastAsia="Times New Roman" w:hAnsi="Times New Roman" w:cs="Times New Roman"/>
          <w:sz w:val="24"/>
          <w:szCs w:val="24"/>
        </w:rPr>
      </w:pPr>
    </w:p>
    <w:tbl>
      <w:tblPr>
        <w:tblStyle w:val="aa"/>
        <w:tblW w:w="9487" w:type="dxa"/>
        <w:tblInd w:w="-115" w:type="dxa"/>
        <w:tblLayout w:type="fixed"/>
        <w:tblLook w:val="0400"/>
      </w:tblPr>
      <w:tblGrid>
        <w:gridCol w:w="573"/>
        <w:gridCol w:w="495"/>
        <w:gridCol w:w="496"/>
        <w:gridCol w:w="498"/>
        <w:gridCol w:w="497"/>
        <w:gridCol w:w="497"/>
        <w:gridCol w:w="497"/>
        <w:gridCol w:w="497"/>
        <w:gridCol w:w="497"/>
        <w:gridCol w:w="497"/>
        <w:gridCol w:w="497"/>
        <w:gridCol w:w="497"/>
        <w:gridCol w:w="497"/>
        <w:gridCol w:w="497"/>
        <w:gridCol w:w="186"/>
        <w:gridCol w:w="64"/>
        <w:gridCol w:w="1074"/>
        <w:gridCol w:w="1131"/>
      </w:tblGrid>
      <w:tr w:rsidR="00753B82">
        <w:trPr>
          <w:trHeight w:val="846"/>
        </w:trPr>
        <w:tc>
          <w:tcPr>
            <w:tcW w:w="573" w:type="dxa"/>
            <w:tcBorders>
              <w:top w:val="single" w:sz="8" w:space="0" w:color="000000"/>
              <w:left w:val="single" w:sz="8" w:space="0" w:color="000000"/>
              <w:bottom w:val="single" w:sz="8" w:space="0" w:color="000000"/>
              <w:right w:val="nil"/>
            </w:tcBorders>
            <w:vAlign w:val="center"/>
          </w:tcPr>
          <w:p w:rsidR="00753B82" w:rsidRDefault="004C6E39">
            <w:pPr>
              <w:spacing w:after="0" w:line="240" w:lineRule="auto"/>
              <w:ind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647" w:type="dxa"/>
            <w:gridSpan w:val="14"/>
            <w:tcBorders>
              <w:top w:val="single" w:sz="8" w:space="0" w:color="000000"/>
              <w:left w:val="nil"/>
              <w:bottom w:val="single" w:sz="8"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Поточне оцінювання та самостійна робота </w:t>
            </w:r>
          </w:p>
          <w:p w:rsidR="00753B82" w:rsidRDefault="004C6E3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753B82" w:rsidRDefault="00753B82">
            <w:pPr>
              <w:spacing w:after="0" w:line="240" w:lineRule="auto"/>
              <w:jc w:val="center"/>
              <w:rPr>
                <w:rFonts w:ascii="Times New Roman" w:eastAsia="Times New Roman" w:hAnsi="Times New Roman" w:cs="Times New Roman"/>
                <w:b/>
                <w:color w:val="000000"/>
                <w:sz w:val="24"/>
                <w:szCs w:val="24"/>
              </w:rPr>
            </w:pPr>
          </w:p>
          <w:p w:rsidR="00753B82" w:rsidRDefault="00753B82">
            <w:pPr>
              <w:spacing w:after="0" w:line="240" w:lineRule="auto"/>
              <w:jc w:val="center"/>
              <w:rPr>
                <w:rFonts w:ascii="Times New Roman" w:eastAsia="Times New Roman" w:hAnsi="Times New Roman" w:cs="Times New Roman"/>
                <w:b/>
                <w:color w:val="000000"/>
                <w:sz w:val="24"/>
                <w:szCs w:val="24"/>
              </w:rPr>
            </w:pPr>
          </w:p>
        </w:tc>
        <w:tc>
          <w:tcPr>
            <w:tcW w:w="1134" w:type="dxa"/>
            <w:gridSpan w:val="2"/>
            <w:tcBorders>
              <w:top w:val="single" w:sz="8" w:space="0" w:color="000000"/>
              <w:left w:val="single" w:sz="4" w:space="0" w:color="000000"/>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Сума </w:t>
            </w:r>
          </w:p>
        </w:tc>
      </w:tr>
      <w:tr w:rsidR="00753B82">
        <w:trPr>
          <w:cantSplit/>
          <w:trHeight w:val="1443"/>
        </w:trPr>
        <w:tc>
          <w:tcPr>
            <w:tcW w:w="573"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w:t>
            </w:r>
          </w:p>
        </w:tc>
        <w:tc>
          <w:tcPr>
            <w:tcW w:w="495"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Т2</w:t>
            </w:r>
          </w:p>
        </w:tc>
        <w:tc>
          <w:tcPr>
            <w:tcW w:w="496"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Т3</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Т4</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Т5</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Т6</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Т7</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Т8</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Т9</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Т10</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Т11</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Т12</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Т13</w:t>
            </w:r>
          </w:p>
        </w:tc>
        <w:tc>
          <w:tcPr>
            <w:tcW w:w="498" w:type="dxa"/>
            <w:tcBorders>
              <w:top w:val="nil"/>
              <w:left w:val="single" w:sz="8" w:space="0" w:color="000000"/>
              <w:bottom w:val="single" w:sz="8" w:space="0" w:color="000000"/>
              <w:right w:val="nil"/>
            </w:tcBorders>
            <w:vAlign w:val="center"/>
          </w:tcPr>
          <w:p w:rsidR="00753B82" w:rsidRDefault="004C6E3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Т14</w:t>
            </w:r>
          </w:p>
        </w:tc>
        <w:tc>
          <w:tcPr>
            <w:tcW w:w="236" w:type="dxa"/>
            <w:gridSpan w:val="2"/>
            <w:vMerge w:val="restart"/>
            <w:tcBorders>
              <w:top w:val="nil"/>
              <w:left w:val="single" w:sz="8" w:space="0" w:color="000000"/>
              <w:right w:val="single" w:sz="8" w:space="0" w:color="000000"/>
            </w:tcBorders>
            <w:vAlign w:val="center"/>
          </w:tcPr>
          <w:p w:rsidR="00753B82" w:rsidRDefault="00753B82">
            <w:pPr>
              <w:spacing w:after="0" w:line="240" w:lineRule="auto"/>
              <w:ind w:left="113" w:right="113"/>
              <w:jc w:val="center"/>
              <w:rPr>
                <w:rFonts w:ascii="Times New Roman" w:eastAsia="Times New Roman" w:hAnsi="Times New Roman" w:cs="Times New Roman"/>
                <w:color w:val="000000"/>
                <w:sz w:val="24"/>
                <w:szCs w:val="24"/>
              </w:rPr>
            </w:pPr>
          </w:p>
        </w:tc>
        <w:tc>
          <w:tcPr>
            <w:tcW w:w="1076" w:type="dxa"/>
            <w:vMerge w:val="restart"/>
            <w:tcBorders>
              <w:top w:val="nil"/>
              <w:left w:val="single" w:sz="4" w:space="0" w:color="000000"/>
              <w:bottom w:val="single" w:sz="8" w:space="0" w:color="000000"/>
              <w:right w:val="single" w:sz="8" w:space="0" w:color="000000"/>
            </w:tcBorders>
            <w:vAlign w:val="center"/>
          </w:tcPr>
          <w:p w:rsidR="00753B82" w:rsidRDefault="004C6E3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50</w:t>
            </w:r>
          </w:p>
        </w:tc>
        <w:tc>
          <w:tcPr>
            <w:tcW w:w="1134" w:type="dxa"/>
            <w:vMerge w:val="restart"/>
            <w:tcBorders>
              <w:top w:val="nil"/>
              <w:left w:val="single" w:sz="8" w:space="0" w:color="000000"/>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r w:rsidR="00753B82">
        <w:trPr>
          <w:trHeight w:val="691"/>
        </w:trPr>
        <w:tc>
          <w:tcPr>
            <w:tcW w:w="573" w:type="dxa"/>
            <w:tcBorders>
              <w:top w:val="nil"/>
              <w:left w:val="single" w:sz="8" w:space="0" w:color="000000"/>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5" w:type="dxa"/>
            <w:tcBorders>
              <w:top w:val="nil"/>
              <w:left w:val="nil"/>
              <w:bottom w:val="single" w:sz="8" w:space="0" w:color="000000"/>
              <w:right w:val="single" w:sz="8" w:space="0" w:color="000000"/>
            </w:tcBorders>
            <w:vAlign w:val="center"/>
          </w:tcPr>
          <w:p w:rsidR="00753B82" w:rsidRDefault="004C6E3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p>
        </w:tc>
        <w:tc>
          <w:tcPr>
            <w:tcW w:w="496"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8" w:type="dxa"/>
            <w:tcBorders>
              <w:top w:val="nil"/>
              <w:left w:val="nil"/>
              <w:bottom w:val="single" w:sz="8" w:space="0" w:color="000000"/>
              <w:right w:val="single" w:sz="8" w:space="0" w:color="000000"/>
            </w:tcBorders>
            <w:vAlign w:val="center"/>
          </w:tcPr>
          <w:p w:rsidR="00753B82" w:rsidRDefault="004C6E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6" w:type="dxa"/>
            <w:gridSpan w:val="2"/>
            <w:vMerge/>
            <w:tcBorders>
              <w:top w:val="nil"/>
              <w:left w:val="single" w:sz="8" w:space="0" w:color="000000"/>
              <w:right w:val="single" w:sz="8"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076" w:type="dxa"/>
            <w:vMerge/>
            <w:tcBorders>
              <w:top w:val="nil"/>
              <w:left w:val="single" w:sz="4" w:space="0" w:color="000000"/>
              <w:bottom w:val="single" w:sz="8" w:space="0" w:color="000000"/>
              <w:right w:val="single" w:sz="8"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134" w:type="dxa"/>
            <w:vMerge/>
            <w:tcBorders>
              <w:top w:val="nil"/>
              <w:left w:val="single" w:sz="8" w:space="0" w:color="000000"/>
              <w:bottom w:val="single" w:sz="8" w:space="0" w:color="000000"/>
              <w:right w:val="single" w:sz="8"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rsidR="00753B82" w:rsidRDefault="00753B82">
      <w:pPr>
        <w:spacing w:after="0" w:line="270" w:lineRule="auto"/>
        <w:ind w:left="610" w:right="46" w:hanging="10"/>
        <w:rPr>
          <w:rFonts w:ascii="Times New Roman" w:eastAsia="Times New Roman" w:hAnsi="Times New Roman" w:cs="Times New Roman"/>
          <w:sz w:val="24"/>
          <w:szCs w:val="24"/>
        </w:rPr>
      </w:pPr>
    </w:p>
    <w:p w:rsidR="00753B82" w:rsidRPr="000F26E8" w:rsidRDefault="004C6E39">
      <w:pPr>
        <w:spacing w:after="0" w:line="270" w:lineRule="auto"/>
        <w:ind w:left="610" w:right="46" w:hanging="10"/>
        <w:rPr>
          <w:rFonts w:ascii="Times New Roman" w:eastAsia="Times New Roman" w:hAnsi="Times New Roman" w:cs="Times New Roman"/>
        </w:rPr>
      </w:pPr>
      <w:r w:rsidRPr="000F26E8">
        <w:rPr>
          <w:rFonts w:ascii="Times New Roman" w:eastAsia="Times New Roman" w:hAnsi="Times New Roman" w:cs="Times New Roman"/>
        </w:rPr>
        <w:t xml:space="preserve">Т1, Т2 ... – теми </w:t>
      </w:r>
    </w:p>
    <w:p w:rsidR="000F26E8" w:rsidRDefault="000F26E8">
      <w:pPr>
        <w:spacing w:after="0" w:line="270" w:lineRule="auto"/>
        <w:ind w:left="610" w:right="46" w:hanging="10"/>
        <w:rPr>
          <w:rFonts w:ascii="Times New Roman" w:eastAsia="Times New Roman" w:hAnsi="Times New Roman" w:cs="Times New Roman"/>
          <w:sz w:val="24"/>
          <w:szCs w:val="24"/>
        </w:rPr>
      </w:pPr>
    </w:p>
    <w:p w:rsidR="00753B82" w:rsidRDefault="004C6E39">
      <w:pPr>
        <w:spacing w:after="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Оцінювання окремих видів навчальної роботи з дисципліни</w:t>
      </w:r>
    </w:p>
    <w:p w:rsidR="00753B82" w:rsidRDefault="00753B82">
      <w:pPr>
        <w:spacing w:after="26"/>
        <w:jc w:val="center"/>
        <w:rPr>
          <w:b/>
          <w:color w:val="C00000"/>
        </w:rPr>
      </w:pPr>
    </w:p>
    <w:tbl>
      <w:tblPr>
        <w:tblStyle w:val="ab"/>
        <w:tblW w:w="9464" w:type="dxa"/>
        <w:tblInd w:w="-115" w:type="dxa"/>
        <w:tblLayout w:type="fixed"/>
        <w:tblLook w:val="0400"/>
      </w:tblPr>
      <w:tblGrid>
        <w:gridCol w:w="3251"/>
        <w:gridCol w:w="1701"/>
        <w:gridCol w:w="4512"/>
      </w:tblGrid>
      <w:tr w:rsidR="00753B82">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Вид діяльності здобувача вищої освіти </w:t>
            </w:r>
          </w:p>
        </w:tc>
        <w:tc>
          <w:tcPr>
            <w:tcW w:w="6213" w:type="dxa"/>
            <w:gridSpan w:val="2"/>
            <w:tcBorders>
              <w:top w:val="single" w:sz="8" w:space="0" w:color="000000"/>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Модуль 1 </w:t>
            </w:r>
          </w:p>
        </w:tc>
      </w:tr>
      <w:tr w:rsidR="00753B82">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1701" w:type="dxa"/>
            <w:vMerge w:val="restart"/>
            <w:tcBorders>
              <w:top w:val="nil"/>
              <w:left w:val="single" w:sz="8" w:space="0" w:color="000000"/>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w:t>
            </w:r>
          </w:p>
        </w:tc>
        <w:tc>
          <w:tcPr>
            <w:tcW w:w="4512" w:type="dxa"/>
            <w:tcBorders>
              <w:top w:val="nil"/>
              <w:left w:val="nil"/>
              <w:bottom w:val="nil"/>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Максимальна</w:t>
            </w:r>
          </w:p>
        </w:tc>
      </w:tr>
      <w:tr w:rsidR="00753B82">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01" w:type="dxa"/>
            <w:vMerge/>
            <w:tcBorders>
              <w:top w:val="nil"/>
              <w:left w:val="single" w:sz="8" w:space="0" w:color="000000"/>
              <w:bottom w:val="single" w:sz="8" w:space="0" w:color="000000"/>
              <w:right w:val="single" w:sz="8"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512" w:type="dxa"/>
            <w:tcBorders>
              <w:top w:val="nil"/>
              <w:left w:val="nil"/>
              <w:bottom w:val="nil"/>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кількість балів </w:t>
            </w:r>
          </w:p>
        </w:tc>
      </w:tr>
      <w:tr w:rsidR="00753B82">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01" w:type="dxa"/>
            <w:vMerge/>
            <w:tcBorders>
              <w:top w:val="nil"/>
              <w:left w:val="single" w:sz="8" w:space="0" w:color="000000"/>
              <w:bottom w:val="single" w:sz="8" w:space="0" w:color="000000"/>
              <w:right w:val="single" w:sz="8"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512" w:type="dxa"/>
            <w:tcBorders>
              <w:top w:val="nil"/>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(сумарна) </w:t>
            </w:r>
          </w:p>
        </w:tc>
      </w:tr>
      <w:tr w:rsidR="00753B82">
        <w:trPr>
          <w:trHeight w:val="730"/>
        </w:trPr>
        <w:tc>
          <w:tcPr>
            <w:tcW w:w="3251" w:type="dxa"/>
            <w:tcBorders>
              <w:top w:val="nil"/>
              <w:left w:val="single" w:sz="8" w:space="0" w:color="000000"/>
              <w:bottom w:val="single" w:sz="8" w:space="0" w:color="000000"/>
              <w:right w:val="single" w:sz="8" w:space="0" w:color="000000"/>
            </w:tcBorders>
            <w:vAlign w:val="center"/>
          </w:tcPr>
          <w:p w:rsidR="00753B82" w:rsidRDefault="004C6E3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Практичні заняття </w:t>
            </w:r>
            <w:r>
              <w:rPr>
                <w:rFonts w:ascii="Times New Roman" w:eastAsia="Times New Roman" w:hAnsi="Times New Roman" w:cs="Times New Roman"/>
                <w:color w:val="000000"/>
                <w:sz w:val="24"/>
                <w:szCs w:val="24"/>
              </w:rPr>
              <w:t xml:space="preserve">(допуск, виконання та захист) </w:t>
            </w:r>
          </w:p>
        </w:tc>
        <w:tc>
          <w:tcPr>
            <w:tcW w:w="1701" w:type="dxa"/>
            <w:tcBorders>
              <w:top w:val="nil"/>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512" w:type="dxa"/>
            <w:tcBorders>
              <w:top w:val="nil"/>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753B82">
        <w:trPr>
          <w:trHeight w:val="359"/>
        </w:trPr>
        <w:tc>
          <w:tcPr>
            <w:tcW w:w="3251" w:type="dxa"/>
            <w:tcBorders>
              <w:top w:val="nil"/>
              <w:left w:val="single" w:sz="8" w:space="0" w:color="000000"/>
              <w:bottom w:val="single" w:sz="8" w:space="0" w:color="000000"/>
              <w:right w:val="single" w:sz="8" w:space="0" w:color="000000"/>
            </w:tcBorders>
            <w:vAlign w:val="center"/>
          </w:tcPr>
          <w:p w:rsidR="00753B82" w:rsidRDefault="004C6E3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Презентація  </w:t>
            </w:r>
          </w:p>
        </w:tc>
        <w:tc>
          <w:tcPr>
            <w:tcW w:w="1701" w:type="dxa"/>
            <w:tcBorders>
              <w:top w:val="nil"/>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12" w:type="dxa"/>
            <w:tcBorders>
              <w:top w:val="nil"/>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53B82">
        <w:trPr>
          <w:trHeight w:val="359"/>
        </w:trPr>
        <w:tc>
          <w:tcPr>
            <w:tcW w:w="3251" w:type="dxa"/>
            <w:tcBorders>
              <w:top w:val="nil"/>
              <w:left w:val="single" w:sz="8" w:space="0" w:color="000000"/>
              <w:bottom w:val="single" w:sz="8" w:space="0" w:color="000000"/>
              <w:right w:val="single" w:sz="8" w:space="0" w:color="000000"/>
            </w:tcBorders>
            <w:vAlign w:val="center"/>
          </w:tcPr>
          <w:p w:rsidR="00753B82" w:rsidRDefault="004C6E3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Самостійна робота</w:t>
            </w:r>
          </w:p>
        </w:tc>
        <w:tc>
          <w:tcPr>
            <w:tcW w:w="1701" w:type="dxa"/>
            <w:tcBorders>
              <w:top w:val="nil"/>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12" w:type="dxa"/>
            <w:tcBorders>
              <w:top w:val="nil"/>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753B82">
        <w:trPr>
          <w:trHeight w:val="693"/>
        </w:trPr>
        <w:tc>
          <w:tcPr>
            <w:tcW w:w="3251" w:type="dxa"/>
            <w:tcBorders>
              <w:top w:val="nil"/>
              <w:left w:val="single" w:sz="8" w:space="0" w:color="000000"/>
              <w:bottom w:val="single" w:sz="8" w:space="0" w:color="000000"/>
              <w:right w:val="single" w:sz="8" w:space="0" w:color="000000"/>
            </w:tcBorders>
            <w:vAlign w:val="center"/>
          </w:tcPr>
          <w:p w:rsidR="00753B82" w:rsidRDefault="004C6E3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12" w:type="dxa"/>
            <w:tcBorders>
              <w:top w:val="nil"/>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753B82">
        <w:trPr>
          <w:trHeight w:val="359"/>
        </w:trPr>
        <w:tc>
          <w:tcPr>
            <w:tcW w:w="3251" w:type="dxa"/>
            <w:tcBorders>
              <w:top w:val="nil"/>
              <w:left w:val="single" w:sz="8" w:space="0" w:color="000000"/>
              <w:bottom w:val="single" w:sz="8" w:space="0" w:color="000000"/>
              <w:right w:val="single" w:sz="8" w:space="0" w:color="000000"/>
            </w:tcBorders>
            <w:vAlign w:val="center"/>
          </w:tcPr>
          <w:p w:rsidR="00753B82" w:rsidRDefault="004C6E39">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r>
              <w:rPr>
                <w:rFonts w:ascii="Times New Roman" w:eastAsia="Times New Roman" w:hAnsi="Times New Roman" w:cs="Times New Roman"/>
                <w:color w:val="000000"/>
                <w:sz w:val="24"/>
                <w:szCs w:val="24"/>
              </w:rPr>
              <w:t xml:space="preserve"> </w:t>
            </w:r>
          </w:p>
        </w:tc>
        <w:tc>
          <w:tcPr>
            <w:tcW w:w="1701" w:type="dxa"/>
            <w:tcBorders>
              <w:top w:val="nil"/>
              <w:left w:val="nil"/>
              <w:bottom w:val="single" w:sz="8" w:space="0" w:color="000000"/>
              <w:right w:val="single" w:sz="8" w:space="0" w:color="000000"/>
            </w:tcBorders>
            <w:shd w:val="clear" w:color="auto" w:fill="DFDFDF"/>
            <w:vAlign w:val="center"/>
          </w:tcPr>
          <w:p w:rsidR="00753B82" w:rsidRDefault="004C6E3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512" w:type="dxa"/>
            <w:tcBorders>
              <w:top w:val="nil"/>
              <w:left w:val="nil"/>
              <w:bottom w:val="single" w:sz="8" w:space="0" w:color="000000"/>
              <w:right w:val="single" w:sz="8" w:space="0" w:color="000000"/>
            </w:tcBorders>
            <w:vAlign w:val="center"/>
          </w:tcPr>
          <w:p w:rsidR="00753B82" w:rsidRDefault="004C6E3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753B82" w:rsidRDefault="00753B82">
      <w:pPr>
        <w:ind w:left="-567"/>
        <w:rPr>
          <w:rFonts w:ascii="Times New Roman" w:eastAsia="Times New Roman" w:hAnsi="Times New Roman" w:cs="Times New Roman"/>
          <w:color w:val="000000"/>
          <w:sz w:val="24"/>
          <w:szCs w:val="24"/>
        </w:rPr>
      </w:pP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Критерії оцінювання модульної контрольної роботи: </w:t>
      </w:r>
      <w:r>
        <w:rPr>
          <w:rFonts w:ascii="Times New Roman" w:eastAsia="Times New Roman" w:hAnsi="Times New Roman" w:cs="Times New Roman"/>
          <w:sz w:val="24"/>
          <w:szCs w:val="24"/>
        </w:rPr>
        <w:t xml:space="preserve">модульний контроль оцінюється в 50 балів. </w:t>
      </w: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w:t>
      </w:r>
      <w:r>
        <w:rPr>
          <w:rFonts w:ascii="Times New Roman" w:eastAsia="Times New Roman" w:hAnsi="Times New Roman" w:cs="Times New Roman"/>
          <w:sz w:val="24"/>
          <w:szCs w:val="24"/>
        </w:rPr>
        <w:lastRenderedPageBreak/>
        <w:t>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Неявка на модульну контрольну роботу оцінюються в 0 балів незалежно від причини. </w:t>
      </w:r>
    </w:p>
    <w:p w:rsidR="00753B82" w:rsidRDefault="004C6E39">
      <w:pPr>
        <w:pBdr>
          <w:top w:val="nil"/>
          <w:left w:val="nil"/>
          <w:bottom w:val="nil"/>
          <w:right w:val="nil"/>
          <w:between w:val="nil"/>
        </w:pBdr>
        <w:spacing w:after="120"/>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753B82" w:rsidRPr="000F26E8" w:rsidRDefault="004C6E39" w:rsidP="000F26E8">
      <w:pPr>
        <w:ind w:left="-567"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r w:rsidR="000F26E8">
        <w:rPr>
          <w:rFonts w:ascii="Times New Roman" w:eastAsia="Times New Roman" w:hAnsi="Times New Roman" w:cs="Times New Roman"/>
          <w:sz w:val="24"/>
          <w:szCs w:val="24"/>
          <w:lang w:val="uk-UA"/>
        </w:rPr>
        <w:t>.</w:t>
      </w:r>
    </w:p>
    <w:p w:rsidR="00753B82" w:rsidRDefault="004C6E39">
      <w:pPr>
        <w:tabs>
          <w:tab w:val="center" w:pos="2551"/>
        </w:tabs>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Критерії оцінювання підсумкового семестрового контролю.</w:t>
      </w: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753B82" w:rsidRDefault="004C6E39">
      <w:pPr>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Повторне складання підсумкового контролю з дисципліни, коли студент отримав оцінку «не задовільно» (нижче 60-ти балів), допускається не більше двох разів. Спроби студента виправити оцінку й не допустити академічної заборгованості обмежуються терміном в один місяць після закінчення екзаменаційної сесії.</w:t>
      </w:r>
    </w:p>
    <w:p w:rsidR="00753B82" w:rsidRDefault="004C6E3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Таблиця відповідності оцінок за різними шкалами оцінювання</w:t>
      </w:r>
    </w:p>
    <w:p w:rsidR="00753B82" w:rsidRDefault="00753B82">
      <w:pPr>
        <w:spacing w:line="240" w:lineRule="auto"/>
        <w:jc w:val="center"/>
        <w:rPr>
          <w:rFonts w:ascii="Times New Roman" w:eastAsia="Times New Roman" w:hAnsi="Times New Roman" w:cs="Times New Roman"/>
          <w:b/>
          <w:sz w:val="24"/>
          <w:szCs w:val="24"/>
        </w:rPr>
      </w:pPr>
    </w:p>
    <w:tbl>
      <w:tblPr>
        <w:tblStyle w:val="ac"/>
        <w:tblW w:w="9356"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7"/>
        <w:gridCol w:w="1357"/>
        <w:gridCol w:w="3168"/>
        <w:gridCol w:w="2694"/>
      </w:tblGrid>
      <w:tr w:rsidR="00753B82">
        <w:trPr>
          <w:trHeight w:val="450"/>
        </w:trPr>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ECTS</w:t>
            </w:r>
          </w:p>
        </w:tc>
        <w:tc>
          <w:tcPr>
            <w:tcW w:w="5862" w:type="dxa"/>
            <w:gridSpan w:val="2"/>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за національною шкалою</w:t>
            </w:r>
          </w:p>
        </w:tc>
      </w:tr>
      <w:tr w:rsidR="00753B82">
        <w:trPr>
          <w:trHeight w:val="450"/>
        </w:trPr>
        <w:tc>
          <w:tcPr>
            <w:tcW w:w="2137"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7"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68"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екзамену</w:t>
            </w:r>
          </w:p>
        </w:tc>
        <w:tc>
          <w:tcPr>
            <w:tcW w:w="2694"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заліку</w:t>
            </w:r>
          </w:p>
        </w:tc>
      </w:tr>
      <w:tr w:rsidR="00753B82">
        <w:tc>
          <w:tcPr>
            <w:tcW w:w="213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ind w:left="18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90-100</w:t>
            </w:r>
          </w:p>
        </w:tc>
        <w:tc>
          <w:tcPr>
            <w:tcW w:w="135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68"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відмінно</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753B82">
            <w:pPr>
              <w:spacing w:after="0" w:line="240" w:lineRule="auto"/>
              <w:jc w:val="center"/>
              <w:rPr>
                <w:rFonts w:ascii="Times New Roman" w:eastAsia="Times New Roman" w:hAnsi="Times New Roman" w:cs="Times New Roman"/>
                <w:sz w:val="24"/>
                <w:szCs w:val="24"/>
              </w:rPr>
            </w:pPr>
          </w:p>
          <w:p w:rsidR="00753B82" w:rsidRDefault="00753B82">
            <w:pPr>
              <w:spacing w:after="0" w:line="240" w:lineRule="auto"/>
              <w:jc w:val="center"/>
              <w:rPr>
                <w:rFonts w:ascii="Times New Roman" w:eastAsia="Times New Roman" w:hAnsi="Times New Roman" w:cs="Times New Roman"/>
                <w:sz w:val="24"/>
                <w:szCs w:val="24"/>
              </w:rPr>
            </w:pPr>
          </w:p>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зараховано</w:t>
            </w:r>
          </w:p>
        </w:tc>
      </w:tr>
      <w:tr w:rsidR="00753B82">
        <w:trPr>
          <w:trHeight w:val="194"/>
        </w:trPr>
        <w:tc>
          <w:tcPr>
            <w:tcW w:w="213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82-89</w:t>
            </w:r>
          </w:p>
        </w:tc>
        <w:tc>
          <w:tcPr>
            <w:tcW w:w="135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68"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добре</w:t>
            </w: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53B82">
        <w:tc>
          <w:tcPr>
            <w:tcW w:w="213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74-81</w:t>
            </w:r>
          </w:p>
        </w:tc>
        <w:tc>
          <w:tcPr>
            <w:tcW w:w="135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3168"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53B82">
        <w:tc>
          <w:tcPr>
            <w:tcW w:w="213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64-73</w:t>
            </w:r>
          </w:p>
        </w:tc>
        <w:tc>
          <w:tcPr>
            <w:tcW w:w="135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168"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задовільно</w:t>
            </w: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53B82">
        <w:tc>
          <w:tcPr>
            <w:tcW w:w="213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60-63</w:t>
            </w:r>
          </w:p>
        </w:tc>
        <w:tc>
          <w:tcPr>
            <w:tcW w:w="135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p>
        </w:tc>
        <w:tc>
          <w:tcPr>
            <w:tcW w:w="3168"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53B82">
        <w:tc>
          <w:tcPr>
            <w:tcW w:w="213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35-59</w:t>
            </w:r>
          </w:p>
        </w:tc>
        <w:tc>
          <w:tcPr>
            <w:tcW w:w="135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FX</w:t>
            </w:r>
          </w:p>
        </w:tc>
        <w:tc>
          <w:tcPr>
            <w:tcW w:w="3168"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незадовільно з можливістю повторного складання</w:t>
            </w:r>
          </w:p>
        </w:tc>
        <w:tc>
          <w:tcPr>
            <w:tcW w:w="2694"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незараховано</w:t>
            </w:r>
            <w:proofErr w:type="spellEnd"/>
            <w:r>
              <w:rPr>
                <w:rFonts w:ascii="Times New Roman" w:eastAsia="Times New Roman" w:hAnsi="Times New Roman" w:cs="Times New Roman"/>
                <w:sz w:val="24"/>
                <w:szCs w:val="24"/>
              </w:rPr>
              <w:t xml:space="preserve"> з можливістю повторного складання</w:t>
            </w:r>
          </w:p>
        </w:tc>
      </w:tr>
      <w:tr w:rsidR="00753B82">
        <w:trPr>
          <w:trHeight w:val="708"/>
        </w:trPr>
        <w:tc>
          <w:tcPr>
            <w:tcW w:w="213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357"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3168"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незадовільно з обов’язковим повторним вивченням дисципліни</w:t>
            </w:r>
          </w:p>
        </w:tc>
        <w:tc>
          <w:tcPr>
            <w:tcW w:w="2694" w:type="dxa"/>
            <w:tcBorders>
              <w:top w:val="single" w:sz="4" w:space="0" w:color="000000"/>
              <w:left w:val="single" w:sz="4" w:space="0" w:color="000000"/>
              <w:bottom w:val="single" w:sz="4" w:space="0" w:color="000000"/>
              <w:right w:val="single" w:sz="4" w:space="0" w:color="000000"/>
            </w:tcBorders>
          </w:tcPr>
          <w:p w:rsidR="00753B82" w:rsidRDefault="004C6E39">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незараховано</w:t>
            </w:r>
            <w:proofErr w:type="spellEnd"/>
            <w:r>
              <w:rPr>
                <w:rFonts w:ascii="Times New Roman" w:eastAsia="Times New Roman" w:hAnsi="Times New Roman" w:cs="Times New Roman"/>
                <w:sz w:val="24"/>
                <w:szCs w:val="24"/>
              </w:rPr>
              <w:t xml:space="preserve"> з обов’язковим повторним вивченням </w:t>
            </w:r>
            <w:r>
              <w:rPr>
                <w:rFonts w:ascii="Times New Roman" w:eastAsia="Times New Roman" w:hAnsi="Times New Roman" w:cs="Times New Roman"/>
                <w:sz w:val="24"/>
                <w:szCs w:val="24"/>
              </w:rPr>
              <w:lastRenderedPageBreak/>
              <w:t>дисципліни</w:t>
            </w:r>
          </w:p>
        </w:tc>
      </w:tr>
    </w:tbl>
    <w:p w:rsidR="00753B82" w:rsidRDefault="00753B82">
      <w:pPr>
        <w:jc w:val="both"/>
        <w:rPr>
          <w:rFonts w:ascii="Times New Roman" w:eastAsia="Times New Roman" w:hAnsi="Times New Roman" w:cs="Times New Roman"/>
          <w:sz w:val="24"/>
          <w:szCs w:val="24"/>
        </w:rPr>
      </w:pPr>
    </w:p>
    <w:p w:rsidR="00753B82" w:rsidRDefault="004C6E39">
      <w:pPr>
        <w:shd w:val="clear" w:color="auto" w:fill="FFFFFF"/>
        <w:ind w:right="-426" w:firstLine="5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Критерій оцінювання підсумкового контролю з дисципліни</w:t>
      </w:r>
    </w:p>
    <w:p w:rsidR="00753B82" w:rsidRDefault="004C6E39">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«відмінно</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90-100 балів, А)</w:t>
      </w:r>
      <w:r>
        <w:rPr>
          <w:rFonts w:ascii="Times New Roman" w:eastAsia="Times New Roman" w:hAnsi="Times New Roman" w:cs="Times New Roman"/>
          <w:sz w:val="24"/>
          <w:szCs w:val="24"/>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753B82" w:rsidRDefault="004C6E39">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«добре»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82-89 балів, B)</w:t>
      </w:r>
      <w:r>
        <w:rPr>
          <w:rFonts w:ascii="Times New Roman" w:eastAsia="Times New Roman" w:hAnsi="Times New Roman" w:cs="Times New Roman"/>
          <w:sz w:val="24"/>
          <w:szCs w:val="24"/>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753B82" w:rsidRDefault="004C6E39">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«добре» (74-81 бал, C)</w:t>
      </w:r>
      <w:r>
        <w:rPr>
          <w:rFonts w:ascii="Times New Roman" w:eastAsia="Times New Roman" w:hAnsi="Times New Roman" w:cs="Times New Roman"/>
          <w:sz w:val="24"/>
          <w:szCs w:val="24"/>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753B82" w:rsidRDefault="004C6E39">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«задовільно» (64-73 бали, D</w:t>
      </w:r>
      <w:r>
        <w:rPr>
          <w:rFonts w:ascii="Times New Roman" w:eastAsia="Times New Roman" w:hAnsi="Times New Roman" w:cs="Times New Roman"/>
          <w:sz w:val="24"/>
          <w:szCs w:val="24"/>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753B82" w:rsidRDefault="004C6E39">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«задовільно»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60-63 балів, E)</w:t>
      </w:r>
      <w:r>
        <w:rPr>
          <w:rFonts w:ascii="Times New Roman" w:eastAsia="Times New Roman" w:hAnsi="Times New Roman" w:cs="Times New Roman"/>
          <w:sz w:val="24"/>
          <w:szCs w:val="24"/>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753B82" w:rsidRDefault="004C6E39">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«незадовільно» (35-59 балів, FX)</w:t>
      </w:r>
      <w:r>
        <w:rPr>
          <w:rFonts w:ascii="Times New Roman" w:eastAsia="Times New Roman" w:hAnsi="Times New Roman" w:cs="Times New Roman"/>
          <w:sz w:val="24"/>
          <w:szCs w:val="24"/>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753B82" w:rsidRDefault="004C6E39">
      <w:pPr>
        <w:shd w:val="clear" w:color="auto" w:fill="FFFFFF"/>
        <w:ind w:right="-426"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«незадовільно» (0-34 балів, F)</w:t>
      </w:r>
      <w:r>
        <w:rPr>
          <w:rFonts w:ascii="Times New Roman" w:eastAsia="Times New Roman" w:hAnsi="Times New Roman" w:cs="Times New Roman"/>
          <w:sz w:val="24"/>
          <w:szCs w:val="24"/>
        </w:rPr>
        <w:t xml:space="preserve"> виставляється студенту коли протягом семестру він допустив грубі помилки у виконанні передбачених програмою завдань.</w:t>
      </w:r>
    </w:p>
    <w:p w:rsidR="000F26E8" w:rsidRPr="00310F2D" w:rsidRDefault="000F26E8" w:rsidP="000F26E8">
      <w:pPr>
        <w:spacing w:after="0"/>
        <w:ind w:firstLine="567"/>
        <w:jc w:val="both"/>
        <w:rPr>
          <w:rFonts w:ascii="Times New Roman" w:hAnsi="Times New Roman" w:cs="Times New Roman"/>
          <w:sz w:val="24"/>
          <w:szCs w:val="24"/>
          <w:lang w:val="uk-UA"/>
        </w:rPr>
      </w:pPr>
      <w:r w:rsidRPr="00310F2D">
        <w:rPr>
          <w:rFonts w:ascii="Times New Roman" w:hAnsi="Times New Roman" w:cs="Times New Roman"/>
          <w:b/>
          <w:bCs/>
          <w:sz w:val="24"/>
          <w:szCs w:val="24"/>
          <w:lang w:val="uk-UA"/>
        </w:rPr>
        <w:t>Академічна доброчесність:</w:t>
      </w:r>
      <w:r w:rsidRPr="00310F2D">
        <w:rPr>
          <w:rFonts w:ascii="Times New Roman" w:hAnsi="Times New Roman" w:cs="Times New Roman"/>
          <w:sz w:val="24"/>
          <w:szCs w:val="24"/>
          <w:lang w:val="uk-UA"/>
        </w:rPr>
        <w:t xml:space="preserve"> Політика щодо академічної доброчесності учасників освітнього процесу формується на основі дотримання принципів академічної доброчесності з урахуванням норм «Положення про академічну доброчесність в ДВНЗ </w:t>
      </w:r>
      <w:r w:rsidRPr="00310F2D">
        <w:rPr>
          <w:rFonts w:ascii="Times New Roman" w:hAnsi="Times New Roman" w:cs="Times New Roman"/>
          <w:sz w:val="24"/>
          <w:szCs w:val="24"/>
          <w:lang w:val="uk-UA"/>
        </w:rPr>
        <w:lastRenderedPageBreak/>
        <w:t>«Ужгородський національний університет» (затверджене вченою радою університету від 23.02.2017 р., протокол № 3).</w:t>
      </w:r>
    </w:p>
    <w:p w:rsidR="000F26E8" w:rsidRPr="00310F2D" w:rsidRDefault="000F26E8" w:rsidP="000F26E8">
      <w:pPr>
        <w:spacing w:after="0"/>
        <w:ind w:firstLine="567"/>
        <w:jc w:val="both"/>
        <w:rPr>
          <w:rFonts w:ascii="Times New Roman" w:hAnsi="Times New Roman" w:cs="Times New Roman"/>
          <w:sz w:val="24"/>
          <w:szCs w:val="24"/>
          <w:lang w:val="uk-UA"/>
        </w:rPr>
      </w:pPr>
      <w:r w:rsidRPr="00310F2D">
        <w:rPr>
          <w:rFonts w:ascii="Times New Roman" w:hAnsi="Times New Roman" w:cs="Times New Roman"/>
          <w:b/>
          <w:bCs/>
          <w:sz w:val="24"/>
          <w:szCs w:val="24"/>
          <w:lang w:val="uk-UA"/>
        </w:rPr>
        <w:t xml:space="preserve">Правила </w:t>
      </w:r>
      <w:proofErr w:type="spellStart"/>
      <w:r w:rsidRPr="00310F2D">
        <w:rPr>
          <w:rFonts w:ascii="Times New Roman" w:hAnsi="Times New Roman" w:cs="Times New Roman"/>
          <w:b/>
          <w:bCs/>
          <w:sz w:val="24"/>
          <w:szCs w:val="24"/>
          <w:lang w:val="uk-UA"/>
        </w:rPr>
        <w:t>перезарахування</w:t>
      </w:r>
      <w:proofErr w:type="spellEnd"/>
      <w:r w:rsidRPr="00310F2D">
        <w:rPr>
          <w:rFonts w:ascii="Times New Roman" w:hAnsi="Times New Roman" w:cs="Times New Roman"/>
          <w:b/>
          <w:bCs/>
          <w:sz w:val="24"/>
          <w:szCs w:val="24"/>
          <w:lang w:val="uk-UA"/>
        </w:rPr>
        <w:t xml:space="preserve"> кредитів у випадку мобільності:</w:t>
      </w:r>
      <w:r w:rsidRPr="00310F2D">
        <w:rPr>
          <w:rFonts w:ascii="Times New Roman" w:hAnsi="Times New Roman" w:cs="Times New Roman"/>
          <w:sz w:val="24"/>
          <w:szCs w:val="24"/>
          <w:lang w:val="uk-UA"/>
        </w:rPr>
        <w:t xml:space="preserve"> Політика щодо </w:t>
      </w:r>
      <w:proofErr w:type="spellStart"/>
      <w:r w:rsidRPr="00310F2D">
        <w:rPr>
          <w:rFonts w:ascii="Times New Roman" w:hAnsi="Times New Roman" w:cs="Times New Roman"/>
          <w:sz w:val="24"/>
          <w:szCs w:val="24"/>
          <w:lang w:val="uk-UA"/>
        </w:rPr>
        <w:t>перезарахування</w:t>
      </w:r>
      <w:proofErr w:type="spellEnd"/>
      <w:r w:rsidRPr="00310F2D">
        <w:rPr>
          <w:rFonts w:ascii="Times New Roman" w:hAnsi="Times New Roman" w:cs="Times New Roman"/>
          <w:sz w:val="24"/>
          <w:szCs w:val="24"/>
          <w:lang w:val="uk-UA"/>
        </w:rPr>
        <w:t xml:space="preserve"> кредитів ЄКТС у випадку мобільності формується з урахуванням норм «Положення про порядок визнання (</w:t>
      </w:r>
      <w:proofErr w:type="spellStart"/>
      <w:r w:rsidRPr="00310F2D">
        <w:rPr>
          <w:rFonts w:ascii="Times New Roman" w:hAnsi="Times New Roman" w:cs="Times New Roman"/>
          <w:sz w:val="24"/>
          <w:szCs w:val="24"/>
          <w:lang w:val="uk-UA"/>
        </w:rPr>
        <w:t>перезарахування</w:t>
      </w:r>
      <w:proofErr w:type="spellEnd"/>
      <w:r w:rsidRPr="00310F2D">
        <w:rPr>
          <w:rFonts w:ascii="Times New Roman" w:hAnsi="Times New Roman" w:cs="Times New Roman"/>
          <w:sz w:val="24"/>
          <w:szCs w:val="24"/>
          <w:lang w:val="uk-UA"/>
        </w:rPr>
        <w:t>) кредитів ЄКТС для учасників програм академічної мобільності у Державному вищому навчальному закладі «Ужгородський національний університет» (затверджене вченою радою університету від 30.05.2019 р., протокол № 6).</w:t>
      </w:r>
    </w:p>
    <w:p w:rsidR="000F26E8" w:rsidRPr="00310F2D" w:rsidRDefault="000F26E8" w:rsidP="000F26E8">
      <w:pPr>
        <w:spacing w:after="0"/>
        <w:ind w:firstLine="567"/>
        <w:jc w:val="both"/>
        <w:rPr>
          <w:rFonts w:ascii="Times New Roman" w:hAnsi="Times New Roman" w:cs="Times New Roman"/>
          <w:sz w:val="24"/>
          <w:szCs w:val="24"/>
          <w:lang w:val="uk-UA"/>
        </w:rPr>
      </w:pPr>
      <w:r w:rsidRPr="00310F2D">
        <w:rPr>
          <w:rFonts w:ascii="Times New Roman" w:hAnsi="Times New Roman" w:cs="Times New Roman"/>
          <w:b/>
          <w:bCs/>
          <w:sz w:val="24"/>
          <w:szCs w:val="24"/>
          <w:lang w:val="uk-UA"/>
        </w:rPr>
        <w:t xml:space="preserve">Правила визнання результатів навчання, отриманих у неформальній та/або </w:t>
      </w:r>
      <w:proofErr w:type="spellStart"/>
      <w:r w:rsidRPr="00310F2D">
        <w:rPr>
          <w:rFonts w:ascii="Times New Roman" w:hAnsi="Times New Roman" w:cs="Times New Roman"/>
          <w:b/>
          <w:bCs/>
          <w:sz w:val="24"/>
          <w:szCs w:val="24"/>
          <w:lang w:val="uk-UA"/>
        </w:rPr>
        <w:t>інформальній</w:t>
      </w:r>
      <w:proofErr w:type="spellEnd"/>
      <w:r w:rsidRPr="00310F2D">
        <w:rPr>
          <w:rFonts w:ascii="Times New Roman" w:hAnsi="Times New Roman" w:cs="Times New Roman"/>
          <w:b/>
          <w:bCs/>
          <w:sz w:val="24"/>
          <w:szCs w:val="24"/>
          <w:lang w:val="uk-UA"/>
        </w:rPr>
        <w:t xml:space="preserve"> освіті:</w:t>
      </w:r>
      <w:r w:rsidRPr="00310F2D">
        <w:rPr>
          <w:rFonts w:ascii="Times New Roman" w:hAnsi="Times New Roman" w:cs="Times New Roman"/>
          <w:sz w:val="24"/>
          <w:szCs w:val="24"/>
          <w:lang w:val="uk-UA"/>
        </w:rPr>
        <w:t xml:space="preserve"> Політика щодо визнання результатів навчання, отриманих у неформальній та/або </w:t>
      </w:r>
      <w:proofErr w:type="spellStart"/>
      <w:r w:rsidRPr="00310F2D">
        <w:rPr>
          <w:rFonts w:ascii="Times New Roman" w:hAnsi="Times New Roman" w:cs="Times New Roman"/>
          <w:sz w:val="24"/>
          <w:szCs w:val="24"/>
          <w:lang w:val="uk-UA"/>
        </w:rPr>
        <w:t>інформальній</w:t>
      </w:r>
      <w:proofErr w:type="spellEnd"/>
      <w:r w:rsidRPr="00310F2D">
        <w:rPr>
          <w:rFonts w:ascii="Times New Roman" w:hAnsi="Times New Roman" w:cs="Times New Roman"/>
          <w:sz w:val="24"/>
          <w:szCs w:val="24"/>
          <w:lang w:val="uk-UA"/>
        </w:rPr>
        <w:t xml:space="preserve"> освіті, формується з урахуванням норм «Положення про порядок визнання в Державному вищому навчальному закладі «Ужгородський національний університет» результатів навчання, здобутих протягом неформальної та / або </w:t>
      </w:r>
      <w:proofErr w:type="spellStart"/>
      <w:r w:rsidRPr="00310F2D">
        <w:rPr>
          <w:rFonts w:ascii="Times New Roman" w:hAnsi="Times New Roman" w:cs="Times New Roman"/>
          <w:sz w:val="24"/>
          <w:szCs w:val="24"/>
          <w:lang w:val="uk-UA"/>
        </w:rPr>
        <w:t>інформальної</w:t>
      </w:r>
      <w:proofErr w:type="spellEnd"/>
      <w:r w:rsidRPr="00310F2D">
        <w:rPr>
          <w:rFonts w:ascii="Times New Roman" w:hAnsi="Times New Roman" w:cs="Times New Roman"/>
          <w:sz w:val="24"/>
          <w:szCs w:val="24"/>
          <w:lang w:val="uk-UA"/>
        </w:rPr>
        <w:t xml:space="preserve"> освіти (затверджене вченою радою університету від 18.12.2023 р., протокол № 11).</w:t>
      </w:r>
    </w:p>
    <w:p w:rsidR="00753B82" w:rsidRDefault="00753B82">
      <w:pPr>
        <w:spacing w:after="0" w:line="240" w:lineRule="auto"/>
        <w:rPr>
          <w:sz w:val="24"/>
          <w:szCs w:val="24"/>
        </w:rPr>
      </w:pPr>
    </w:p>
    <w:p w:rsidR="00753B82" w:rsidRDefault="00753B82">
      <w:pPr>
        <w:spacing w:after="0" w:line="240" w:lineRule="auto"/>
        <w:rPr>
          <w:sz w:val="24"/>
          <w:szCs w:val="24"/>
        </w:rPr>
      </w:pPr>
    </w:p>
    <w:p w:rsidR="00753B82" w:rsidRDefault="004C6E39">
      <w:pPr>
        <w:numPr>
          <w:ilvl w:val="0"/>
          <w:numId w:val="3"/>
        </w:numPr>
        <w:spacing w:after="0" w:line="240" w:lineRule="auto"/>
        <w:ind w:right="2447" w:hanging="241"/>
        <w:jc w:val="right"/>
      </w:pPr>
      <w:r>
        <w:rPr>
          <w:rFonts w:ascii="Times New Roman" w:eastAsia="Times New Roman" w:hAnsi="Times New Roman" w:cs="Times New Roman"/>
          <w:b/>
          <w:sz w:val="24"/>
          <w:szCs w:val="24"/>
        </w:rPr>
        <w:t xml:space="preserve">ПРОГРАМА НАВЧАЛЬНОЇ ДИСЦИПЛІНИ </w:t>
      </w:r>
    </w:p>
    <w:p w:rsidR="00753B82" w:rsidRDefault="004C6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753B82" w:rsidRDefault="004C6E39">
      <w:pPr>
        <w:spacing w:after="0" w:line="240" w:lineRule="auto"/>
        <w:ind w:left="3165" w:hanging="1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 Зміст навчальної дисципліни </w:t>
      </w:r>
    </w:p>
    <w:p w:rsidR="00753B82" w:rsidRDefault="00753B82">
      <w:pPr>
        <w:spacing w:after="0" w:line="240" w:lineRule="auto"/>
        <w:ind w:left="3165" w:hanging="10"/>
        <w:rPr>
          <w:rFonts w:ascii="Times New Roman" w:eastAsia="Times New Roman" w:hAnsi="Times New Roman" w:cs="Times New Roman"/>
          <w:sz w:val="24"/>
          <w:szCs w:val="24"/>
        </w:rPr>
      </w:pPr>
    </w:p>
    <w:p w:rsidR="00753B82" w:rsidRDefault="004C6E39">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Модуль 1.</w:t>
      </w:r>
    </w:p>
    <w:p w:rsidR="00753B82" w:rsidRDefault="00753B82">
      <w:pPr>
        <w:spacing w:after="0" w:line="240" w:lineRule="auto"/>
        <w:ind w:firstLine="567"/>
        <w:rPr>
          <w:rFonts w:ascii="Times New Roman" w:eastAsia="Times New Roman" w:hAnsi="Times New Roman" w:cs="Times New Roman"/>
          <w:b/>
          <w:sz w:val="24"/>
          <w:szCs w:val="24"/>
        </w:rPr>
      </w:pPr>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Vocabulary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Structures</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2. </w:t>
      </w:r>
      <w:proofErr w:type="spellStart"/>
      <w:r>
        <w:rPr>
          <w:rFonts w:ascii="Times New Roman" w:eastAsia="Times New Roman" w:hAnsi="Times New Roman" w:cs="Times New Roman"/>
          <w:sz w:val="24"/>
          <w:szCs w:val="24"/>
        </w:rPr>
        <w:t>Epidemiology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Surveillance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Presentation</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Policies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Comparisons</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4.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5.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Preparedness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Infectious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Outbreaks</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6. </w:t>
      </w:r>
      <w:proofErr w:type="spellStart"/>
      <w:r>
        <w:rPr>
          <w:rFonts w:ascii="Times New Roman" w:eastAsia="Times New Roman" w:hAnsi="Times New Roman" w:cs="Times New Roman"/>
          <w:sz w:val="24"/>
          <w:szCs w:val="24"/>
        </w:rPr>
        <w:t>Biostatistics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Descriptive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Intervals</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7</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Economics</w:t>
      </w:r>
      <w:proofErr w:type="spellEnd"/>
      <w:r>
        <w:rPr>
          <w:rFonts w:ascii="Times New Roman" w:eastAsia="Times New Roman" w:hAnsi="Times New Roman" w:cs="Times New Roman"/>
          <w:sz w:val="24"/>
          <w:szCs w:val="24"/>
        </w:rPr>
        <w:t xml:space="preserve">: Cost-Benefit, Cost-Effectiveness, </w:t>
      </w:r>
      <w:proofErr w:type="spellStart"/>
      <w:r>
        <w:rPr>
          <w:rFonts w:ascii="Times New Roman" w:eastAsia="Times New Roman" w:hAnsi="Times New Roman" w:cs="Times New Roman"/>
          <w:sz w:val="24"/>
          <w:szCs w:val="24"/>
        </w:rPr>
        <w:t>Resource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Allocation</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8.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Inequality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Equity</w:t>
      </w:r>
      <w:proofErr w:type="spellEnd"/>
      <w:r>
        <w:rPr>
          <w:rFonts w:ascii="Times New Roman" w:eastAsia="Times New Roman" w:hAnsi="Times New Roman" w:cs="Times New Roman"/>
          <w:sz w:val="24"/>
          <w:szCs w:val="24"/>
        </w:rPr>
        <w:t>, Access</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Тема 9.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Pollution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Mitigation</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Global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Pandemics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Migration</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Ethics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Legislation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Consent</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13.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Quantitative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p>
    <w:p w:rsidR="00753B82" w:rsidRDefault="004C6E3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Applications</w:t>
      </w:r>
      <w:proofErr w:type="spellEnd"/>
    </w:p>
    <w:p w:rsidR="00753B82" w:rsidRDefault="00753B82">
      <w:pPr>
        <w:spacing w:after="0" w:line="240" w:lineRule="auto"/>
        <w:rPr>
          <w:rFonts w:ascii="Times New Roman" w:eastAsia="Times New Roman" w:hAnsi="Times New Roman" w:cs="Times New Roman"/>
          <w:sz w:val="24"/>
          <w:szCs w:val="24"/>
        </w:rPr>
      </w:pPr>
    </w:p>
    <w:p w:rsidR="00753B82" w:rsidRDefault="00753B82">
      <w:pPr>
        <w:spacing w:after="0" w:line="240" w:lineRule="auto"/>
        <w:rPr>
          <w:rFonts w:ascii="Times New Roman" w:eastAsia="Times New Roman" w:hAnsi="Times New Roman" w:cs="Times New Roman"/>
          <w:sz w:val="24"/>
          <w:szCs w:val="24"/>
        </w:rPr>
      </w:pPr>
    </w:p>
    <w:p w:rsidR="000E1EA5" w:rsidRDefault="000E1EA5">
      <w:pPr>
        <w:spacing w:after="0" w:line="240" w:lineRule="auto"/>
        <w:rPr>
          <w:rFonts w:ascii="Times New Roman" w:eastAsia="Times New Roman" w:hAnsi="Times New Roman" w:cs="Times New Roman"/>
          <w:sz w:val="24"/>
          <w:szCs w:val="24"/>
        </w:rPr>
      </w:pPr>
    </w:p>
    <w:p w:rsidR="00753B82" w:rsidRDefault="00753B82">
      <w:pPr>
        <w:spacing w:after="120" w:line="240" w:lineRule="auto"/>
        <w:ind w:right="2920"/>
        <w:rPr>
          <w:rFonts w:ascii="Times New Roman" w:eastAsia="Times New Roman" w:hAnsi="Times New Roman" w:cs="Times New Roman"/>
          <w:b/>
          <w:sz w:val="24"/>
          <w:szCs w:val="24"/>
        </w:rPr>
      </w:pPr>
    </w:p>
    <w:p w:rsidR="00753B82" w:rsidRDefault="00753B82">
      <w:pPr>
        <w:spacing w:after="120" w:line="240" w:lineRule="auto"/>
        <w:ind w:left="11" w:right="2920" w:hanging="11"/>
        <w:rPr>
          <w:rFonts w:ascii="Times New Roman" w:eastAsia="Times New Roman" w:hAnsi="Times New Roman" w:cs="Times New Roman"/>
          <w:sz w:val="24"/>
          <w:szCs w:val="24"/>
        </w:rPr>
      </w:pPr>
    </w:p>
    <w:p w:rsidR="00753B82" w:rsidRDefault="004C6E39">
      <w:pPr>
        <w:spacing w:after="120" w:line="259" w:lineRule="auto"/>
        <w:ind w:left="11" w:right="2920" w:hanging="11"/>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6.2. Структура навчальної дисципліни</w:t>
      </w:r>
    </w:p>
    <w:p w:rsidR="00753B82" w:rsidRDefault="00753B82">
      <w:pPr>
        <w:spacing w:after="120" w:line="259" w:lineRule="auto"/>
        <w:ind w:left="11" w:right="2920"/>
        <w:jc w:val="right"/>
        <w:rPr>
          <w:rFonts w:ascii="Times New Roman" w:eastAsia="Times New Roman" w:hAnsi="Times New Roman" w:cs="Times New Roman"/>
          <w:sz w:val="24"/>
          <w:szCs w:val="24"/>
        </w:rPr>
      </w:pPr>
    </w:p>
    <w:tbl>
      <w:tblPr>
        <w:tblStyle w:val="ad"/>
        <w:tblW w:w="9692" w:type="dxa"/>
        <w:tblInd w:w="-89" w:type="dxa"/>
        <w:tblLayout w:type="fixed"/>
        <w:tblLook w:val="0400"/>
      </w:tblPr>
      <w:tblGrid>
        <w:gridCol w:w="5240"/>
        <w:gridCol w:w="718"/>
        <w:gridCol w:w="722"/>
        <w:gridCol w:w="718"/>
        <w:gridCol w:w="722"/>
        <w:gridCol w:w="723"/>
        <w:gridCol w:w="842"/>
        <w:gridCol w:w="7"/>
      </w:tblGrid>
      <w:tr w:rsidR="00753B82">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ind w:right="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Назви змістових модулів і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753B82" w:rsidRDefault="004C6E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годин:90</w:t>
            </w:r>
          </w:p>
        </w:tc>
      </w:tr>
      <w:tr w:rsidR="00753B82">
        <w:trPr>
          <w:gridAfter w:val="1"/>
          <w:wAfter w:w="7" w:type="dxa"/>
          <w:trHeight w:val="169"/>
        </w:trPr>
        <w:tc>
          <w:tcPr>
            <w:tcW w:w="5240"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753B82" w:rsidRDefault="004C6E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навчання: </w:t>
            </w:r>
            <w:r>
              <w:rPr>
                <w:rFonts w:ascii="Times New Roman" w:eastAsia="Times New Roman" w:hAnsi="Times New Roman" w:cs="Times New Roman"/>
                <w:b/>
                <w:sz w:val="24"/>
                <w:szCs w:val="24"/>
              </w:rPr>
              <w:t>денна</w:t>
            </w:r>
          </w:p>
        </w:tc>
      </w:tr>
      <w:tr w:rsidR="00753B82">
        <w:trPr>
          <w:gridAfter w:val="1"/>
          <w:wAfter w:w="7" w:type="dxa"/>
          <w:trHeight w:val="274"/>
        </w:trPr>
        <w:tc>
          <w:tcPr>
            <w:tcW w:w="5240"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8"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753B82" w:rsidRDefault="004C6E39">
            <w:pPr>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w:t>
            </w:r>
          </w:p>
        </w:tc>
      </w:tr>
      <w:tr w:rsidR="00753B82">
        <w:trPr>
          <w:gridAfter w:val="1"/>
          <w:wAfter w:w="7" w:type="dxa"/>
          <w:cantSplit/>
          <w:trHeight w:val="1438"/>
        </w:trPr>
        <w:tc>
          <w:tcPr>
            <w:tcW w:w="5240"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8"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718"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p>
        </w:tc>
        <w:tc>
          <w:tcPr>
            <w:tcW w:w="723"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r>
      <w:tr w:rsidR="00753B82">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753B82" w:rsidRDefault="004C6E3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1-й семестр</w:t>
            </w:r>
          </w:p>
        </w:tc>
      </w:tr>
      <w:tr w:rsidR="00753B82">
        <w:trPr>
          <w:gridAfter w:val="1"/>
          <w:wAfter w:w="7" w:type="dxa"/>
          <w:trHeight w:val="51"/>
        </w:trPr>
        <w:tc>
          <w:tcPr>
            <w:tcW w:w="5240" w:type="dxa"/>
            <w:tcBorders>
              <w:top w:val="single" w:sz="4" w:space="0" w:color="000000"/>
              <w:left w:val="single" w:sz="4" w:space="0" w:color="000000"/>
              <w:bottom w:val="single" w:sz="4" w:space="0" w:color="000000"/>
              <w:right w:val="single" w:sz="4" w:space="0" w:color="000000"/>
            </w:tcBorders>
          </w:tcPr>
          <w:p w:rsidR="00753B82" w:rsidRDefault="004C6E39">
            <w:pPr>
              <w:ind w:right="9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c>
          <w:tcPr>
            <w:tcW w:w="718" w:type="dxa"/>
            <w:tcBorders>
              <w:top w:val="single" w:sz="4" w:space="0" w:color="000000"/>
              <w:left w:val="single" w:sz="4" w:space="0" w:color="000000"/>
              <w:bottom w:val="single" w:sz="4" w:space="0" w:color="000000"/>
              <w:right w:val="nil"/>
            </w:tcBorders>
          </w:tcPr>
          <w:p w:rsidR="00753B82" w:rsidRDefault="00753B82">
            <w:pPr>
              <w:jc w:val="center"/>
              <w:rPr>
                <w:rFonts w:ascii="Times New Roman" w:eastAsia="Times New Roman" w:hAnsi="Times New Roman" w:cs="Times New Roman"/>
                <w:sz w:val="24"/>
                <w:szCs w:val="24"/>
              </w:rPr>
            </w:pPr>
          </w:p>
        </w:tc>
        <w:tc>
          <w:tcPr>
            <w:tcW w:w="2885" w:type="dxa"/>
            <w:gridSpan w:val="4"/>
            <w:tcBorders>
              <w:top w:val="single" w:sz="4" w:space="0" w:color="000000"/>
              <w:left w:val="nil"/>
              <w:bottom w:val="single" w:sz="4" w:space="0" w:color="000000"/>
              <w:right w:val="nil"/>
            </w:tcBorders>
          </w:tcPr>
          <w:p w:rsidR="00753B82" w:rsidRDefault="00753B82">
            <w:pPr>
              <w:rPr>
                <w:rFonts w:ascii="Times New Roman" w:eastAsia="Times New Roman" w:hAnsi="Times New Roman" w:cs="Times New Roman"/>
                <w:color w:val="000000"/>
                <w:sz w:val="24"/>
                <w:szCs w:val="24"/>
              </w:rPr>
            </w:pPr>
          </w:p>
        </w:tc>
        <w:tc>
          <w:tcPr>
            <w:tcW w:w="842" w:type="dxa"/>
            <w:tcBorders>
              <w:top w:val="single" w:sz="4" w:space="0" w:color="000000"/>
              <w:left w:val="nil"/>
              <w:bottom w:val="single" w:sz="4" w:space="0" w:color="000000"/>
              <w:right w:val="single" w:sz="4" w:space="0" w:color="000000"/>
            </w:tcBorders>
          </w:tcPr>
          <w:p w:rsidR="00753B82" w:rsidRDefault="00753B82">
            <w:pPr>
              <w:rPr>
                <w:rFonts w:ascii="Times New Roman" w:eastAsia="Times New Roman" w:hAnsi="Times New Roman" w:cs="Times New Roman"/>
                <w:color w:val="000000"/>
                <w:sz w:val="24"/>
                <w:szCs w:val="24"/>
              </w:rPr>
            </w:pPr>
          </w:p>
        </w:tc>
      </w:tr>
      <w:tr w:rsidR="00753B82">
        <w:trPr>
          <w:gridAfter w:val="1"/>
          <w:wAfter w:w="7" w:type="dxa"/>
          <w:trHeight w:val="286"/>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Vocabulary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color w:val="000000"/>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color w:val="000000"/>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53B82">
        <w:trPr>
          <w:gridAfter w:val="1"/>
          <w:wAfter w:w="7" w:type="dxa"/>
          <w:trHeight w:val="286"/>
        </w:trPr>
        <w:tc>
          <w:tcPr>
            <w:tcW w:w="5240" w:type="dxa"/>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Epidemiology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Surveillance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Presentation</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Policies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Comparisons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Preparedness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Infectious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Outbreaks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Descriptive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Intervals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7.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Economics</w:t>
            </w:r>
            <w:proofErr w:type="spellEnd"/>
            <w:r>
              <w:rPr>
                <w:rFonts w:ascii="Times New Roman" w:eastAsia="Times New Roman" w:hAnsi="Times New Roman" w:cs="Times New Roman"/>
                <w:sz w:val="24"/>
                <w:szCs w:val="24"/>
              </w:rPr>
              <w:t xml:space="preserve">: Cost-Benefit, Cost-Effectiveness, </w:t>
            </w:r>
            <w:proofErr w:type="spellStart"/>
            <w:r>
              <w:rPr>
                <w:rFonts w:ascii="Times New Roman" w:eastAsia="Times New Roman" w:hAnsi="Times New Roman" w:cs="Times New Roman"/>
                <w:sz w:val="24"/>
                <w:szCs w:val="24"/>
              </w:rPr>
              <w:t>Resource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Allocation</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8.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Inequality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Equity</w:t>
            </w:r>
            <w:proofErr w:type="spellEnd"/>
            <w:r>
              <w:rPr>
                <w:rFonts w:ascii="Times New Roman" w:eastAsia="Times New Roman" w:hAnsi="Times New Roman" w:cs="Times New Roman"/>
                <w:sz w:val="24"/>
                <w:szCs w:val="24"/>
              </w:rPr>
              <w:t>, Access</w:t>
            </w:r>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9.</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Pollution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Mitigation</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Global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Pandemics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Migration</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Ethics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Legislation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Consent</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12.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13.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Quantitative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53B8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53B8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b/>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b/>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b/>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r>
      <w:tr w:rsidR="00753B8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b/>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b/>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b/>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r>
    </w:tbl>
    <w:p w:rsidR="00753B82" w:rsidRDefault="00753B82">
      <w:pPr>
        <w:spacing w:before="120" w:after="120" w:line="240" w:lineRule="auto"/>
        <w:jc w:val="center"/>
        <w:rPr>
          <w:b/>
          <w:sz w:val="24"/>
          <w:szCs w:val="24"/>
        </w:rPr>
      </w:pPr>
    </w:p>
    <w:p w:rsidR="00753B82" w:rsidRDefault="004C6E39">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Структура навчальної дисципліни (заочна форма навчання)</w:t>
      </w:r>
    </w:p>
    <w:p w:rsidR="00753B82" w:rsidRDefault="00753B82">
      <w:pPr>
        <w:spacing w:before="120" w:after="0" w:line="240" w:lineRule="auto"/>
        <w:rPr>
          <w:rFonts w:ascii="Times New Roman" w:eastAsia="Times New Roman" w:hAnsi="Times New Roman" w:cs="Times New Roman"/>
          <w:b/>
          <w:sz w:val="24"/>
          <w:szCs w:val="24"/>
        </w:rPr>
      </w:pPr>
    </w:p>
    <w:tbl>
      <w:tblPr>
        <w:tblStyle w:val="ae"/>
        <w:tblW w:w="9692" w:type="dxa"/>
        <w:tblInd w:w="-89" w:type="dxa"/>
        <w:tblLayout w:type="fixed"/>
        <w:tblLook w:val="0400"/>
      </w:tblPr>
      <w:tblGrid>
        <w:gridCol w:w="5240"/>
        <w:gridCol w:w="718"/>
        <w:gridCol w:w="722"/>
        <w:gridCol w:w="718"/>
        <w:gridCol w:w="722"/>
        <w:gridCol w:w="723"/>
        <w:gridCol w:w="842"/>
        <w:gridCol w:w="7"/>
      </w:tblGrid>
      <w:tr w:rsidR="00753B82">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ind w:right="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Назви змістових модулів і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753B82" w:rsidRDefault="004C6E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годин:90</w:t>
            </w:r>
          </w:p>
        </w:tc>
      </w:tr>
      <w:tr w:rsidR="00753B82">
        <w:trPr>
          <w:gridAfter w:val="1"/>
          <w:wAfter w:w="7" w:type="dxa"/>
          <w:trHeight w:val="169"/>
        </w:trPr>
        <w:tc>
          <w:tcPr>
            <w:tcW w:w="5240"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753B82" w:rsidRDefault="004C6E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навчання: </w:t>
            </w:r>
            <w:r>
              <w:rPr>
                <w:rFonts w:ascii="Times New Roman" w:eastAsia="Times New Roman" w:hAnsi="Times New Roman" w:cs="Times New Roman"/>
                <w:b/>
                <w:sz w:val="24"/>
                <w:szCs w:val="24"/>
              </w:rPr>
              <w:t>заочна</w:t>
            </w:r>
          </w:p>
        </w:tc>
      </w:tr>
      <w:tr w:rsidR="00753B82">
        <w:trPr>
          <w:gridAfter w:val="1"/>
          <w:wAfter w:w="7" w:type="dxa"/>
          <w:trHeight w:val="274"/>
        </w:trPr>
        <w:tc>
          <w:tcPr>
            <w:tcW w:w="5240"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8" w:type="dxa"/>
            <w:vMerge w:val="restart"/>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753B82" w:rsidRDefault="004C6E39">
            <w:pPr>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w:t>
            </w:r>
          </w:p>
        </w:tc>
      </w:tr>
      <w:tr w:rsidR="00753B82">
        <w:trPr>
          <w:gridAfter w:val="1"/>
          <w:wAfter w:w="7" w:type="dxa"/>
          <w:cantSplit/>
          <w:trHeight w:val="1438"/>
        </w:trPr>
        <w:tc>
          <w:tcPr>
            <w:tcW w:w="5240"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8" w:type="dxa"/>
            <w:vMerge/>
            <w:tcBorders>
              <w:top w:val="single" w:sz="4" w:space="0" w:color="000000"/>
              <w:left w:val="single" w:sz="4" w:space="0" w:color="000000"/>
              <w:bottom w:val="single" w:sz="4" w:space="0" w:color="000000"/>
              <w:right w:val="single" w:sz="4" w:space="0" w:color="000000"/>
            </w:tcBorders>
            <w:vAlign w:val="center"/>
          </w:tcPr>
          <w:p w:rsidR="00753B82" w:rsidRDefault="00753B8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718"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p>
        </w:tc>
        <w:tc>
          <w:tcPr>
            <w:tcW w:w="723"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vAlign w:val="center"/>
          </w:tcPr>
          <w:p w:rsidR="00753B82" w:rsidRDefault="004C6E39">
            <w:pPr>
              <w:spacing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r>
      <w:tr w:rsidR="00753B82">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753B82" w:rsidRDefault="004C6E3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1-й семестр</w:t>
            </w:r>
          </w:p>
        </w:tc>
      </w:tr>
      <w:tr w:rsidR="00753B82">
        <w:trPr>
          <w:gridAfter w:val="1"/>
          <w:wAfter w:w="7" w:type="dxa"/>
          <w:trHeight w:val="51"/>
        </w:trPr>
        <w:tc>
          <w:tcPr>
            <w:tcW w:w="5240" w:type="dxa"/>
            <w:tcBorders>
              <w:top w:val="single" w:sz="4" w:space="0" w:color="000000"/>
              <w:left w:val="single" w:sz="4" w:space="0" w:color="000000"/>
              <w:bottom w:val="single" w:sz="4" w:space="0" w:color="000000"/>
              <w:right w:val="single" w:sz="4" w:space="0" w:color="000000"/>
            </w:tcBorders>
          </w:tcPr>
          <w:p w:rsidR="00753B82" w:rsidRDefault="004C6E39">
            <w:pPr>
              <w:ind w:right="9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c>
          <w:tcPr>
            <w:tcW w:w="718" w:type="dxa"/>
            <w:tcBorders>
              <w:top w:val="single" w:sz="4" w:space="0" w:color="000000"/>
              <w:left w:val="single" w:sz="4" w:space="0" w:color="000000"/>
              <w:bottom w:val="single" w:sz="4" w:space="0" w:color="000000"/>
              <w:right w:val="nil"/>
            </w:tcBorders>
          </w:tcPr>
          <w:p w:rsidR="00753B82" w:rsidRDefault="00753B82">
            <w:pPr>
              <w:jc w:val="center"/>
              <w:rPr>
                <w:rFonts w:ascii="Times New Roman" w:eastAsia="Times New Roman" w:hAnsi="Times New Roman" w:cs="Times New Roman"/>
                <w:sz w:val="24"/>
                <w:szCs w:val="24"/>
              </w:rPr>
            </w:pPr>
          </w:p>
        </w:tc>
        <w:tc>
          <w:tcPr>
            <w:tcW w:w="2885" w:type="dxa"/>
            <w:gridSpan w:val="4"/>
            <w:tcBorders>
              <w:top w:val="single" w:sz="4" w:space="0" w:color="000000"/>
              <w:left w:val="nil"/>
              <w:bottom w:val="single" w:sz="4" w:space="0" w:color="000000"/>
              <w:right w:val="nil"/>
            </w:tcBorders>
          </w:tcPr>
          <w:p w:rsidR="00753B82" w:rsidRDefault="00753B82">
            <w:pPr>
              <w:rPr>
                <w:rFonts w:ascii="Times New Roman" w:eastAsia="Times New Roman" w:hAnsi="Times New Roman" w:cs="Times New Roman"/>
                <w:color w:val="000000"/>
                <w:sz w:val="24"/>
                <w:szCs w:val="24"/>
              </w:rPr>
            </w:pPr>
          </w:p>
        </w:tc>
        <w:tc>
          <w:tcPr>
            <w:tcW w:w="842" w:type="dxa"/>
            <w:tcBorders>
              <w:top w:val="single" w:sz="4" w:space="0" w:color="000000"/>
              <w:left w:val="nil"/>
              <w:bottom w:val="single" w:sz="4" w:space="0" w:color="000000"/>
              <w:right w:val="single" w:sz="4" w:space="0" w:color="000000"/>
            </w:tcBorders>
          </w:tcPr>
          <w:p w:rsidR="00753B82" w:rsidRDefault="00753B82">
            <w:pPr>
              <w:rPr>
                <w:rFonts w:ascii="Times New Roman" w:eastAsia="Times New Roman" w:hAnsi="Times New Roman" w:cs="Times New Roman"/>
                <w:color w:val="000000"/>
                <w:sz w:val="24"/>
                <w:szCs w:val="24"/>
              </w:rPr>
            </w:pPr>
          </w:p>
        </w:tc>
      </w:tr>
      <w:tr w:rsidR="00753B82">
        <w:trPr>
          <w:gridAfter w:val="1"/>
          <w:wAfter w:w="7" w:type="dxa"/>
          <w:trHeight w:val="286"/>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Vocabulary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color w:val="000000"/>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color w:val="000000"/>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753B82">
        <w:trPr>
          <w:gridAfter w:val="1"/>
          <w:wAfter w:w="7" w:type="dxa"/>
          <w:trHeight w:val="286"/>
        </w:trPr>
        <w:tc>
          <w:tcPr>
            <w:tcW w:w="5240" w:type="dxa"/>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Epidemiology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Surveillance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Presentation</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Policies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Comparisons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Preparedness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Infectious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Outbreaks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Descriptive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Intervals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7.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Economics</w:t>
            </w:r>
            <w:proofErr w:type="spellEnd"/>
            <w:r>
              <w:rPr>
                <w:rFonts w:ascii="Times New Roman" w:eastAsia="Times New Roman" w:hAnsi="Times New Roman" w:cs="Times New Roman"/>
                <w:sz w:val="24"/>
                <w:szCs w:val="24"/>
              </w:rPr>
              <w:t xml:space="preserve">: Cost-Benefit, Cost-Effectiveness, </w:t>
            </w:r>
            <w:proofErr w:type="spellStart"/>
            <w:r>
              <w:rPr>
                <w:rFonts w:ascii="Times New Roman" w:eastAsia="Times New Roman" w:hAnsi="Times New Roman" w:cs="Times New Roman"/>
                <w:sz w:val="24"/>
                <w:szCs w:val="24"/>
              </w:rPr>
              <w:t>Resource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Allocation</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8.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Inequality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Equity</w:t>
            </w:r>
            <w:proofErr w:type="spellEnd"/>
            <w:r>
              <w:rPr>
                <w:rFonts w:ascii="Times New Roman" w:eastAsia="Times New Roman" w:hAnsi="Times New Roman" w:cs="Times New Roman"/>
                <w:sz w:val="24"/>
                <w:szCs w:val="24"/>
              </w:rPr>
              <w:t>, Access</w:t>
            </w:r>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9.</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Pollution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Mitigation</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Global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Pandemics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Migration</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Ethics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Legislation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Consent</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12.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Тема 13.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Quantitative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gridAfter w:val="1"/>
          <w:wAfter w:w="7" w:type="dxa"/>
          <w:trHeight w:val="288"/>
        </w:trPr>
        <w:tc>
          <w:tcPr>
            <w:tcW w:w="5240" w:type="dxa"/>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tcPr>
          <w:p w:rsidR="00753B82" w:rsidRDefault="004C6E39">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53B8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b/>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b/>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b/>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r>
      <w:tr w:rsidR="00753B8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722"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7"/>
              <w:jc w:val="center"/>
              <w:rPr>
                <w:rFonts w:ascii="Times New Roman" w:eastAsia="Times New Roman" w:hAnsi="Times New Roman" w:cs="Times New Roman"/>
                <w:b/>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26"/>
              <w:jc w:val="center"/>
              <w:rPr>
                <w:rFonts w:ascii="Times New Roman" w:eastAsia="Times New Roman" w:hAnsi="Times New Roman" w:cs="Times New Roman"/>
                <w:b/>
                <w:sz w:val="24"/>
                <w:szCs w:val="24"/>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723" w:type="dxa"/>
            <w:tcBorders>
              <w:top w:val="single" w:sz="4" w:space="0" w:color="000000"/>
              <w:left w:val="single" w:sz="4" w:space="0" w:color="000000"/>
              <w:bottom w:val="single" w:sz="4" w:space="0" w:color="000000"/>
              <w:right w:val="single" w:sz="4" w:space="0" w:color="000000"/>
            </w:tcBorders>
          </w:tcPr>
          <w:p w:rsidR="00753B82" w:rsidRDefault="00753B82">
            <w:pPr>
              <w:spacing w:line="259" w:lineRule="auto"/>
              <w:ind w:right="32"/>
              <w:jc w:val="center"/>
              <w:rPr>
                <w:rFonts w:ascii="Times New Roman" w:eastAsia="Times New Roman" w:hAnsi="Times New Roman" w:cs="Times New Roman"/>
                <w:b/>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753B82" w:rsidRDefault="004C6E39">
            <w:pPr>
              <w:spacing w:line="259" w:lineRule="auto"/>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r>
    </w:tbl>
    <w:p w:rsidR="00753B82" w:rsidRDefault="00753B82">
      <w:pPr>
        <w:spacing w:before="120" w:after="120"/>
        <w:rPr>
          <w:rFonts w:ascii="Times New Roman" w:eastAsia="Times New Roman" w:hAnsi="Times New Roman" w:cs="Times New Roman"/>
          <w:b/>
          <w:sz w:val="24"/>
          <w:szCs w:val="24"/>
        </w:rPr>
      </w:pPr>
    </w:p>
    <w:p w:rsidR="00753B82" w:rsidRDefault="004C6E39">
      <w:pPr>
        <w:spacing w:before="120" w:after="120"/>
        <w:ind w:left="1735"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6.3. Теми </w:t>
      </w:r>
      <w:r w:rsidR="000E1EA5">
        <w:rPr>
          <w:rFonts w:ascii="Times New Roman" w:eastAsia="Times New Roman" w:hAnsi="Times New Roman" w:cs="Times New Roman"/>
          <w:b/>
          <w:sz w:val="24"/>
          <w:szCs w:val="24"/>
          <w:lang w:val="uk-UA"/>
        </w:rPr>
        <w:t>лабораторних</w:t>
      </w:r>
      <w:r>
        <w:rPr>
          <w:rFonts w:ascii="Times New Roman" w:eastAsia="Times New Roman" w:hAnsi="Times New Roman" w:cs="Times New Roman"/>
          <w:b/>
          <w:sz w:val="24"/>
          <w:szCs w:val="24"/>
        </w:rPr>
        <w:t xml:space="preserve"> занять</w:t>
      </w:r>
    </w:p>
    <w:tbl>
      <w:tblPr>
        <w:tblStyle w:val="af"/>
        <w:tblW w:w="9781" w:type="dxa"/>
        <w:tblInd w:w="-142" w:type="dxa"/>
        <w:tblLayout w:type="fixed"/>
        <w:tblLook w:val="0400"/>
      </w:tblPr>
      <w:tblGrid>
        <w:gridCol w:w="958"/>
        <w:gridCol w:w="6939"/>
        <w:gridCol w:w="1034"/>
        <w:gridCol w:w="850"/>
      </w:tblGrid>
      <w:tr w:rsidR="00753B82">
        <w:trPr>
          <w:trHeight w:val="365"/>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3B82" w:rsidRDefault="004C6E39">
            <w:pPr>
              <w:spacing w:after="0"/>
              <w:ind w:left="2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spacing w:after="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753B82" w:rsidRDefault="004C6E3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теми</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ind w:left="308" w:right="2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годин </w:t>
            </w:r>
          </w:p>
        </w:tc>
      </w:tr>
      <w:tr w:rsidR="00753B82">
        <w:trPr>
          <w:trHeight w:val="286"/>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939" w:type="dxa"/>
            <w:vMerge/>
            <w:tcBorders>
              <w:top w:val="single" w:sz="4" w:space="0" w:color="000000"/>
              <w:left w:val="single" w:sz="4" w:space="0" w:color="000000"/>
              <w:right w:val="single" w:sz="4" w:space="0" w:color="000000"/>
            </w:tcBorders>
            <w:shd w:val="clear" w:color="auto" w:fill="auto"/>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lef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денна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заочна</w:t>
            </w:r>
          </w:p>
        </w:tc>
      </w:tr>
      <w:tr w:rsidR="00753B82">
        <w:trPr>
          <w:trHeight w:val="286"/>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753B82">
            <w:pPr>
              <w:spacing w:after="0" w:line="259" w:lineRule="auto"/>
              <w:ind w:left="22"/>
              <w:jc w:val="center"/>
              <w:rPr>
                <w:rFonts w:ascii="Times New Roman" w:eastAsia="Times New Roman" w:hAnsi="Times New Roman" w:cs="Times New Roman"/>
                <w:sz w:val="24"/>
                <w:szCs w:val="24"/>
              </w:rPr>
            </w:pPr>
          </w:p>
        </w:tc>
        <w:tc>
          <w:tcPr>
            <w:tcW w:w="8823" w:type="dxa"/>
            <w:gridSpan w:val="3"/>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r>
      <w:tr w:rsidR="00753B82">
        <w:trPr>
          <w:trHeight w:val="286"/>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Vocabulary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Structures</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3B82">
        <w:trPr>
          <w:trHeight w:val="286"/>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39" w:type="dxa"/>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Epidemiology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Surveillance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Presentation</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Policies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Comparisons</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Preparedness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Infectious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Outbreaks</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Descriptive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Intervals</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7.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Economics</w:t>
            </w:r>
            <w:proofErr w:type="spellEnd"/>
            <w:r>
              <w:rPr>
                <w:rFonts w:ascii="Times New Roman" w:eastAsia="Times New Roman" w:hAnsi="Times New Roman" w:cs="Times New Roman"/>
                <w:sz w:val="24"/>
                <w:szCs w:val="24"/>
              </w:rPr>
              <w:t xml:space="preserve">: Cost-Benefit, Cost-Effectiveness, </w:t>
            </w:r>
            <w:proofErr w:type="spellStart"/>
            <w:r>
              <w:rPr>
                <w:rFonts w:ascii="Times New Roman" w:eastAsia="Times New Roman" w:hAnsi="Times New Roman" w:cs="Times New Roman"/>
                <w:sz w:val="24"/>
                <w:szCs w:val="24"/>
              </w:rPr>
              <w:t>Resource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Allocation</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8.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Inequality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Equity</w:t>
            </w:r>
            <w:proofErr w:type="spellEnd"/>
            <w:r>
              <w:rPr>
                <w:rFonts w:ascii="Times New Roman" w:eastAsia="Times New Roman" w:hAnsi="Times New Roman" w:cs="Times New Roman"/>
                <w:sz w:val="24"/>
                <w:szCs w:val="24"/>
              </w:rPr>
              <w:t>, Access</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3B82">
        <w:trPr>
          <w:trHeight w:val="240"/>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9.</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Pollution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Mitigation</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left="2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Global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Pandemics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Migration</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Ethics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Legislation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Consent</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12.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13.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Quantitative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939" w:type="dxa"/>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Applications</w:t>
            </w:r>
            <w:proofErr w:type="spellEnd"/>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53B82">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753B82">
            <w:pPr>
              <w:spacing w:after="0" w:line="259" w:lineRule="auto"/>
              <w:jc w:val="center"/>
              <w:rPr>
                <w:rFonts w:ascii="Times New Roman" w:eastAsia="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11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Модульна контрольна робота </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53B82">
        <w:trPr>
          <w:trHeight w:val="286"/>
        </w:trPr>
        <w:tc>
          <w:tcPr>
            <w:tcW w:w="958" w:type="dxa"/>
            <w:tcBorders>
              <w:top w:val="single" w:sz="4" w:space="0" w:color="000000"/>
              <w:left w:val="single" w:sz="4" w:space="0" w:color="000000"/>
              <w:bottom w:val="single" w:sz="4" w:space="0" w:color="000000"/>
              <w:right w:val="nil"/>
            </w:tcBorders>
            <w:shd w:val="clear" w:color="auto" w:fill="auto"/>
            <w:vAlign w:val="bottom"/>
          </w:tcPr>
          <w:p w:rsidR="00753B82" w:rsidRDefault="00753B82">
            <w:pPr>
              <w:spacing w:after="0" w:line="259" w:lineRule="auto"/>
              <w:rPr>
                <w:rFonts w:ascii="Times New Roman" w:eastAsia="Times New Roman" w:hAnsi="Times New Roman" w:cs="Times New Roman"/>
                <w:sz w:val="24"/>
                <w:szCs w:val="24"/>
              </w:rPr>
            </w:pPr>
          </w:p>
        </w:tc>
        <w:tc>
          <w:tcPr>
            <w:tcW w:w="6939" w:type="dxa"/>
            <w:tcBorders>
              <w:top w:val="single" w:sz="4" w:space="0" w:color="000000"/>
              <w:left w:val="nil"/>
              <w:bottom w:val="single" w:sz="4" w:space="0" w:color="000000"/>
              <w:right w:val="single" w:sz="4" w:space="0" w:color="000000"/>
            </w:tcBorders>
            <w:shd w:val="clear" w:color="auto" w:fill="auto"/>
          </w:tcPr>
          <w:p w:rsidR="00753B82" w:rsidRDefault="004C6E39">
            <w:pPr>
              <w:spacing w:after="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модуль </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lef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lef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753B82" w:rsidRDefault="00753B82">
      <w:pPr>
        <w:spacing w:after="120" w:line="259" w:lineRule="auto"/>
        <w:ind w:right="62"/>
        <w:rPr>
          <w:rFonts w:ascii="Times New Roman" w:eastAsia="Times New Roman" w:hAnsi="Times New Roman" w:cs="Times New Roman"/>
          <w:b/>
          <w:sz w:val="24"/>
          <w:szCs w:val="24"/>
        </w:rPr>
      </w:pPr>
    </w:p>
    <w:p w:rsidR="00753B82" w:rsidRDefault="004C6E39">
      <w:pPr>
        <w:spacing w:after="120" w:line="259" w:lineRule="auto"/>
        <w:ind w:left="11" w:right="62" w:hanging="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6.4. Самостійна робота </w:t>
      </w:r>
    </w:p>
    <w:tbl>
      <w:tblPr>
        <w:tblStyle w:val="af0"/>
        <w:tblW w:w="9812" w:type="dxa"/>
        <w:tblInd w:w="111" w:type="dxa"/>
        <w:tblLayout w:type="fixed"/>
        <w:tblLook w:val="0400"/>
      </w:tblPr>
      <w:tblGrid>
        <w:gridCol w:w="705"/>
        <w:gridCol w:w="6939"/>
        <w:gridCol w:w="1080"/>
        <w:gridCol w:w="1088"/>
      </w:tblGrid>
      <w:tr w:rsidR="00753B82">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3B82" w:rsidRDefault="004C6E39">
            <w:pPr>
              <w:spacing w:after="0"/>
              <w:ind w:left="2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spacing w:after="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753B82" w:rsidRDefault="004C6E3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ind w:left="308" w:right="2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годин </w:t>
            </w:r>
          </w:p>
        </w:tc>
      </w:tr>
      <w:tr w:rsidR="00753B82">
        <w:trPr>
          <w:trHeight w:val="286"/>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939" w:type="dxa"/>
            <w:vMerge/>
            <w:tcBorders>
              <w:top w:val="single" w:sz="4" w:space="0" w:color="000000"/>
              <w:left w:val="single" w:sz="4" w:space="0" w:color="000000"/>
              <w:right w:val="single" w:sz="4" w:space="0" w:color="000000"/>
            </w:tcBorders>
            <w:shd w:val="clear" w:color="auto" w:fill="auto"/>
            <w:vAlign w:val="center"/>
          </w:tcPr>
          <w:p w:rsidR="00753B82" w:rsidRDefault="00753B8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денна </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заочна</w:t>
            </w:r>
          </w:p>
        </w:tc>
      </w:tr>
      <w:tr w:rsidR="00753B82">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753B82">
            <w:pPr>
              <w:spacing w:after="0" w:line="259" w:lineRule="auto"/>
              <w:ind w:left="22"/>
              <w:jc w:val="center"/>
              <w:rPr>
                <w:rFonts w:ascii="Times New Roman" w:eastAsia="Times New Roman" w:hAnsi="Times New Roman" w:cs="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r>
      <w:tr w:rsidR="00753B82">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Vocabulary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Structures</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39" w:type="dxa"/>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Epidemiology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Surveillance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Presentation</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Policies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Comparisons</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Preparedness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Infectious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Outbreaks</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Descriptive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Intervals</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7.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Economics</w:t>
            </w:r>
            <w:proofErr w:type="spellEnd"/>
            <w:r>
              <w:rPr>
                <w:rFonts w:ascii="Times New Roman" w:eastAsia="Times New Roman" w:hAnsi="Times New Roman" w:cs="Times New Roman"/>
                <w:sz w:val="24"/>
                <w:szCs w:val="24"/>
              </w:rPr>
              <w:t xml:space="preserve">: Cost-Benefit, Cost-Effectiveness, </w:t>
            </w:r>
            <w:proofErr w:type="spellStart"/>
            <w:r>
              <w:rPr>
                <w:rFonts w:ascii="Times New Roman" w:eastAsia="Times New Roman" w:hAnsi="Times New Roman" w:cs="Times New Roman"/>
                <w:sz w:val="24"/>
                <w:szCs w:val="24"/>
              </w:rPr>
              <w:t>Resource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Allocation</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8.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Inequality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Equity</w:t>
            </w:r>
            <w:proofErr w:type="spellEnd"/>
            <w:r>
              <w:rPr>
                <w:rFonts w:ascii="Times New Roman" w:eastAsia="Times New Roman" w:hAnsi="Times New Roman" w:cs="Times New Roman"/>
                <w:sz w:val="24"/>
                <w:szCs w:val="24"/>
              </w:rPr>
              <w:t>, Access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9.</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Pollution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Mitigation</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Global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Pandemics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Migration</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Ethics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Legislation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Consent</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12.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9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13.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Quantitative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939" w:type="dxa"/>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tcPr>
          <w:p w:rsidR="00753B82" w:rsidRDefault="004C6E39">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Applications</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53B82">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753B82">
            <w:pPr>
              <w:spacing w:after="0" w:line="259" w:lineRule="auto"/>
              <w:jc w:val="center"/>
              <w:rPr>
                <w:rFonts w:ascii="Times New Roman" w:eastAsia="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11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Разом за модуль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rsidR="00753B82" w:rsidRDefault="004C6E39">
            <w:pPr>
              <w:spacing w:after="0" w:line="259"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r>
    </w:tbl>
    <w:p w:rsidR="00753B82" w:rsidRDefault="00753B82">
      <w:pPr>
        <w:spacing w:after="0" w:line="240" w:lineRule="auto"/>
        <w:rPr>
          <w:rFonts w:ascii="Times New Roman" w:eastAsia="Times New Roman" w:hAnsi="Times New Roman" w:cs="Times New Roman"/>
          <w:b/>
          <w:sz w:val="24"/>
          <w:szCs w:val="24"/>
        </w:rPr>
      </w:pPr>
    </w:p>
    <w:p w:rsidR="00753B82" w:rsidRDefault="00753B82">
      <w:pPr>
        <w:spacing w:after="0" w:line="240" w:lineRule="auto"/>
        <w:jc w:val="center"/>
        <w:rPr>
          <w:rFonts w:ascii="Times New Roman" w:eastAsia="Times New Roman" w:hAnsi="Times New Roman" w:cs="Times New Roman"/>
          <w:sz w:val="24"/>
          <w:szCs w:val="24"/>
        </w:rPr>
      </w:pPr>
    </w:p>
    <w:p w:rsidR="00753B82" w:rsidRDefault="00753B82">
      <w:pPr>
        <w:spacing w:after="0" w:line="240" w:lineRule="auto"/>
        <w:jc w:val="center"/>
        <w:rPr>
          <w:rFonts w:ascii="Times New Roman" w:eastAsia="Times New Roman" w:hAnsi="Times New Roman" w:cs="Times New Roman"/>
          <w:sz w:val="24"/>
          <w:szCs w:val="24"/>
        </w:rPr>
      </w:pPr>
    </w:p>
    <w:p w:rsidR="00753B82" w:rsidRDefault="004C6E3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ІНСТРУМЕНТИ, ОБЛАДНАННЯ ТА ПРОГРАМНЕ ЗАБЕЗПЕЧЕННЯ, ВИКОРИСТАННЯ ЯКИХ ПЕРЕДБАЧАЄ НАВЧАЛЬНА ДИСЦИПЛІНА</w:t>
      </w:r>
    </w:p>
    <w:p w:rsidR="00753B82" w:rsidRDefault="00753B82">
      <w:pPr>
        <w:spacing w:after="0" w:line="240" w:lineRule="auto"/>
        <w:jc w:val="center"/>
        <w:rPr>
          <w:rFonts w:ascii="Times New Roman" w:eastAsia="Times New Roman" w:hAnsi="Times New Roman" w:cs="Times New Roman"/>
          <w:sz w:val="24"/>
          <w:szCs w:val="24"/>
        </w:rPr>
      </w:pPr>
    </w:p>
    <w:p w:rsidR="00753B82" w:rsidRDefault="004C6E39">
      <w:pPr>
        <w:spacing w:after="5"/>
        <w:ind w:right="4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Технічні засоби</w:t>
      </w:r>
      <w:r>
        <w:rPr>
          <w:rFonts w:ascii="Times New Roman" w:eastAsia="Times New Roman" w:hAnsi="Times New Roman" w:cs="Times New Roman"/>
          <w:sz w:val="24"/>
          <w:szCs w:val="24"/>
        </w:rPr>
        <w:t xml:space="preserve">: комп’ютер, мультимедійні презентації, відеоматеріали, чат, аудіозаписи тощо. </w:t>
      </w:r>
    </w:p>
    <w:p w:rsidR="00753B82" w:rsidRDefault="004C6E39">
      <w:pPr>
        <w:spacing w:after="5"/>
        <w:ind w:right="4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Обладнання:</w:t>
      </w:r>
      <w:r>
        <w:rPr>
          <w:rFonts w:ascii="Times New Roman" w:eastAsia="Times New Roman" w:hAnsi="Times New Roman" w:cs="Times New Roman"/>
          <w:sz w:val="24"/>
          <w:szCs w:val="24"/>
        </w:rPr>
        <w:t xml:space="preserve"> настільні та портативні комп’ютери, смартфони, портативні мультимедійні програвачі. </w:t>
      </w:r>
    </w:p>
    <w:p w:rsidR="00753B82" w:rsidRDefault="004C6E39">
      <w:pPr>
        <w:spacing w:after="5"/>
        <w:ind w:right="4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Програмне забезпечення:</w:t>
      </w:r>
      <w:r>
        <w:rPr>
          <w:rFonts w:ascii="Times New Roman" w:eastAsia="Times New Roman" w:hAnsi="Times New Roman" w:cs="Times New Roman"/>
          <w:sz w:val="24"/>
          <w:szCs w:val="24"/>
        </w:rPr>
        <w:t xml:space="preserve"> офісні програми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програми для перегляду файлів (</w:t>
      </w:r>
      <w:proofErr w:type="spellStart"/>
      <w:r>
        <w:rPr>
          <w:rFonts w:ascii="Times New Roman" w:eastAsia="Times New Roman" w:hAnsi="Times New Roman" w:cs="Times New Roman"/>
          <w:sz w:val="24"/>
          <w:szCs w:val="24"/>
        </w:rPr>
        <w:t>pdf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.djvu</w:t>
      </w:r>
      <w:proofErr w:type="spellEnd"/>
      <w:r>
        <w:rPr>
          <w:rFonts w:ascii="Times New Roman" w:eastAsia="Times New Roman" w:hAnsi="Times New Roman" w:cs="Times New Roman"/>
          <w:sz w:val="24"/>
          <w:szCs w:val="24"/>
        </w:rPr>
        <w:t>), електронні перекладачі текстів, електронні словники, мультимедійне програмне забезпечення, тощо</w:t>
      </w:r>
    </w:p>
    <w:p w:rsidR="00753B82" w:rsidRDefault="00753B82">
      <w:pPr>
        <w:spacing w:after="5"/>
        <w:ind w:right="46"/>
        <w:jc w:val="both"/>
        <w:rPr>
          <w:rFonts w:ascii="Times New Roman" w:eastAsia="Times New Roman" w:hAnsi="Times New Roman" w:cs="Times New Roman"/>
          <w:sz w:val="24"/>
          <w:szCs w:val="24"/>
        </w:rPr>
      </w:pPr>
    </w:p>
    <w:p w:rsidR="00753B82" w:rsidRDefault="00753B82">
      <w:pPr>
        <w:spacing w:after="5"/>
        <w:ind w:right="46"/>
        <w:jc w:val="both"/>
        <w:rPr>
          <w:rFonts w:ascii="Times New Roman" w:eastAsia="Times New Roman" w:hAnsi="Times New Roman" w:cs="Times New Roman"/>
          <w:sz w:val="24"/>
          <w:szCs w:val="24"/>
        </w:rPr>
      </w:pPr>
    </w:p>
    <w:p w:rsidR="00753B82" w:rsidRDefault="004C6E39">
      <w:pPr>
        <w:spacing w:after="0"/>
        <w:ind w:left="2511" w:right="97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РЕКОМЕНДОВАНІ ДЖЕРЕЛА ІНФОРМАЦІЇ </w:t>
      </w:r>
    </w:p>
    <w:p w:rsidR="00753B82" w:rsidRDefault="00753B82">
      <w:pPr>
        <w:shd w:val="clear" w:color="auto" w:fill="FFFFFF"/>
        <w:spacing w:after="0"/>
        <w:jc w:val="center"/>
        <w:rPr>
          <w:rFonts w:ascii="Times New Roman" w:eastAsia="Times New Roman" w:hAnsi="Times New Roman" w:cs="Times New Roman"/>
          <w:b/>
          <w:sz w:val="24"/>
          <w:szCs w:val="24"/>
        </w:rPr>
      </w:pPr>
    </w:p>
    <w:p w:rsidR="00753B82" w:rsidRDefault="004C6E39">
      <w:pPr>
        <w:spacing w:after="0"/>
        <w:ind w:right="5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Основна література</w:t>
      </w:r>
    </w:p>
    <w:p w:rsidR="00753B82" w:rsidRDefault="00753B82">
      <w:pPr>
        <w:rPr>
          <w:rFonts w:ascii="Times New Roman" w:eastAsia="Times New Roman" w:hAnsi="Times New Roman" w:cs="Times New Roman"/>
          <w:b/>
          <w:sz w:val="24"/>
          <w:szCs w:val="24"/>
        </w:rPr>
      </w:pPr>
    </w:p>
    <w:p w:rsidR="00753B82" w:rsidRPr="000E1EA5" w:rsidRDefault="004C6E39" w:rsidP="000E1EA5">
      <w:pPr>
        <w:numPr>
          <w:ilvl w:val="0"/>
          <w:numId w:val="6"/>
        </w:numPr>
        <w:spacing w:before="240" w:after="0"/>
        <w:ind w:left="425"/>
        <w:rPr>
          <w:rFonts w:ascii="Times New Roman" w:eastAsia="Times" w:hAnsi="Times New Roman" w:cs="Times New Roman"/>
          <w:sz w:val="24"/>
          <w:szCs w:val="24"/>
        </w:rPr>
      </w:pPr>
      <w:proofErr w:type="spellStart"/>
      <w:r w:rsidRPr="000E1EA5">
        <w:rPr>
          <w:rFonts w:ascii="Times New Roman" w:eastAsia="Times" w:hAnsi="Times New Roman" w:cs="Times New Roman"/>
          <w:sz w:val="24"/>
          <w:szCs w:val="24"/>
        </w:rPr>
        <w:t>Last</w:t>
      </w:r>
      <w:proofErr w:type="spellEnd"/>
      <w:r w:rsidRPr="000E1EA5">
        <w:rPr>
          <w:rFonts w:ascii="Times New Roman" w:eastAsia="Times" w:hAnsi="Times New Roman" w:cs="Times New Roman"/>
          <w:sz w:val="24"/>
          <w:szCs w:val="24"/>
        </w:rPr>
        <w:t>, J. M. (</w:t>
      </w:r>
      <w:proofErr w:type="spellStart"/>
      <w:r w:rsidRPr="000E1EA5">
        <w:rPr>
          <w:rFonts w:ascii="Times New Roman" w:eastAsia="Times" w:hAnsi="Times New Roman" w:cs="Times New Roman"/>
          <w:sz w:val="24"/>
          <w:szCs w:val="24"/>
        </w:rPr>
        <w:t>Ed</w:t>
      </w:r>
      <w:proofErr w:type="spellEnd"/>
      <w:r w:rsidRPr="000E1EA5">
        <w:rPr>
          <w:rFonts w:ascii="Times New Roman" w:eastAsia="Times" w:hAnsi="Times New Roman" w:cs="Times New Roman"/>
          <w:sz w:val="24"/>
          <w:szCs w:val="24"/>
        </w:rPr>
        <w:t xml:space="preserve">.). (2007). </w:t>
      </w:r>
      <w:proofErr w:type="spellStart"/>
      <w:r w:rsidRPr="000E1EA5">
        <w:rPr>
          <w:rFonts w:ascii="Times New Roman" w:eastAsia="Times" w:hAnsi="Times New Roman" w:cs="Times New Roman"/>
          <w:i/>
          <w:sz w:val="24"/>
          <w:szCs w:val="24"/>
        </w:rPr>
        <w:t>Dictionary</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of</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Public</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Health</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Oxford</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University</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Press</w:t>
      </w:r>
      <w:proofErr w:type="spellEnd"/>
      <w:r w:rsidRPr="000E1EA5">
        <w:rPr>
          <w:rFonts w:ascii="Times New Roman" w:eastAsia="Times" w:hAnsi="Times New Roman" w:cs="Times New Roman"/>
          <w:sz w:val="24"/>
          <w:szCs w:val="24"/>
        </w:rPr>
        <w:t>.</w:t>
      </w:r>
    </w:p>
    <w:p w:rsidR="00753B82" w:rsidRPr="000E1EA5" w:rsidRDefault="004C6E39" w:rsidP="000E1EA5">
      <w:pPr>
        <w:numPr>
          <w:ilvl w:val="0"/>
          <w:numId w:val="6"/>
        </w:numPr>
        <w:spacing w:after="0"/>
        <w:ind w:left="425"/>
        <w:rPr>
          <w:rFonts w:ascii="Times New Roman" w:eastAsia="Times" w:hAnsi="Times New Roman" w:cs="Times New Roman"/>
          <w:sz w:val="24"/>
          <w:szCs w:val="24"/>
        </w:rPr>
      </w:pPr>
      <w:proofErr w:type="spellStart"/>
      <w:r w:rsidRPr="000E1EA5">
        <w:rPr>
          <w:rFonts w:ascii="Times New Roman" w:eastAsia="Times" w:hAnsi="Times New Roman" w:cs="Times New Roman"/>
          <w:sz w:val="24"/>
          <w:szCs w:val="24"/>
        </w:rPr>
        <w:t>Lysanets</w:t>
      </w:r>
      <w:proofErr w:type="spellEnd"/>
      <w:r w:rsidRPr="000E1EA5">
        <w:rPr>
          <w:rFonts w:ascii="Times New Roman" w:eastAsia="Times" w:hAnsi="Times New Roman" w:cs="Times New Roman"/>
          <w:sz w:val="24"/>
          <w:szCs w:val="24"/>
        </w:rPr>
        <w:t xml:space="preserve">, Y. V., </w:t>
      </w:r>
      <w:proofErr w:type="spellStart"/>
      <w:r w:rsidRPr="000E1EA5">
        <w:rPr>
          <w:rFonts w:ascii="Times New Roman" w:eastAsia="Times" w:hAnsi="Times New Roman" w:cs="Times New Roman"/>
          <w:sz w:val="24"/>
          <w:szCs w:val="24"/>
        </w:rPr>
        <w:t>Bieliaieva</w:t>
      </w:r>
      <w:proofErr w:type="spellEnd"/>
      <w:r w:rsidRPr="000E1EA5">
        <w:rPr>
          <w:rFonts w:ascii="Times New Roman" w:eastAsia="Times" w:hAnsi="Times New Roman" w:cs="Times New Roman"/>
          <w:sz w:val="24"/>
          <w:szCs w:val="24"/>
        </w:rPr>
        <w:t xml:space="preserve">, O. M., &amp; </w:t>
      </w:r>
      <w:proofErr w:type="spellStart"/>
      <w:r w:rsidRPr="000E1EA5">
        <w:rPr>
          <w:rFonts w:ascii="Times New Roman" w:eastAsia="Times" w:hAnsi="Times New Roman" w:cs="Times New Roman"/>
          <w:sz w:val="24"/>
          <w:szCs w:val="24"/>
        </w:rPr>
        <w:t>Slipchenko</w:t>
      </w:r>
      <w:proofErr w:type="spellEnd"/>
      <w:r w:rsidRPr="000E1EA5">
        <w:rPr>
          <w:rFonts w:ascii="Times New Roman" w:eastAsia="Times" w:hAnsi="Times New Roman" w:cs="Times New Roman"/>
          <w:sz w:val="24"/>
          <w:szCs w:val="24"/>
        </w:rPr>
        <w:t xml:space="preserve">, L. B. (2022). </w:t>
      </w:r>
      <w:proofErr w:type="spellStart"/>
      <w:r w:rsidRPr="000E1EA5">
        <w:rPr>
          <w:rFonts w:ascii="Times New Roman" w:eastAsia="Times" w:hAnsi="Times New Roman" w:cs="Times New Roman"/>
          <w:i/>
          <w:sz w:val="24"/>
          <w:szCs w:val="24"/>
        </w:rPr>
        <w:t>English</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for</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Health</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Care</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Purposes</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Textbook</w:t>
      </w:r>
      <w:proofErr w:type="spellEnd"/>
      <w:r w:rsidRPr="000E1EA5">
        <w:rPr>
          <w:rFonts w:ascii="Times New Roman" w:eastAsia="Times" w:hAnsi="Times New Roman" w:cs="Times New Roman"/>
          <w:sz w:val="24"/>
          <w:szCs w:val="24"/>
        </w:rPr>
        <w:t xml:space="preserve">. Всеукраїнське спеціалізоване видавництво «Медицина». </w:t>
      </w:r>
    </w:p>
    <w:p w:rsidR="00753B82" w:rsidRPr="000E1EA5" w:rsidRDefault="004C6E39" w:rsidP="000E1EA5">
      <w:pPr>
        <w:numPr>
          <w:ilvl w:val="0"/>
          <w:numId w:val="6"/>
        </w:numPr>
        <w:spacing w:after="0"/>
        <w:ind w:left="425"/>
        <w:rPr>
          <w:rFonts w:ascii="Times New Roman" w:eastAsia="Times" w:hAnsi="Times New Roman" w:cs="Times New Roman"/>
          <w:sz w:val="24"/>
          <w:szCs w:val="24"/>
        </w:rPr>
      </w:pPr>
      <w:proofErr w:type="spellStart"/>
      <w:r w:rsidRPr="000E1EA5">
        <w:rPr>
          <w:rFonts w:ascii="Times New Roman" w:eastAsia="Times" w:hAnsi="Times New Roman" w:cs="Times New Roman"/>
          <w:sz w:val="24"/>
          <w:szCs w:val="24"/>
        </w:rPr>
        <w:t>Fareh</w:t>
      </w:r>
      <w:proofErr w:type="spellEnd"/>
      <w:r w:rsidRPr="000E1EA5">
        <w:rPr>
          <w:rFonts w:ascii="Times New Roman" w:eastAsia="Times" w:hAnsi="Times New Roman" w:cs="Times New Roman"/>
          <w:sz w:val="24"/>
          <w:szCs w:val="24"/>
        </w:rPr>
        <w:t xml:space="preserve">, S. (2019). </w:t>
      </w:r>
      <w:proofErr w:type="spellStart"/>
      <w:r w:rsidRPr="000E1EA5">
        <w:rPr>
          <w:rFonts w:ascii="Times New Roman" w:eastAsia="Times" w:hAnsi="Times New Roman" w:cs="Times New Roman"/>
          <w:i/>
          <w:sz w:val="24"/>
          <w:szCs w:val="24"/>
        </w:rPr>
        <w:t>English</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for</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Medicine</w:t>
      </w:r>
      <w:proofErr w:type="spellEnd"/>
      <w:r w:rsidRPr="000E1EA5">
        <w:rPr>
          <w:rFonts w:ascii="Times New Roman" w:eastAsia="Times" w:hAnsi="Times New Roman" w:cs="Times New Roman"/>
          <w:i/>
          <w:sz w:val="24"/>
          <w:szCs w:val="24"/>
        </w:rPr>
        <w:t xml:space="preserve"> &amp; </w:t>
      </w:r>
      <w:proofErr w:type="spellStart"/>
      <w:r w:rsidRPr="000E1EA5">
        <w:rPr>
          <w:rFonts w:ascii="Times New Roman" w:eastAsia="Times" w:hAnsi="Times New Roman" w:cs="Times New Roman"/>
          <w:i/>
          <w:sz w:val="24"/>
          <w:szCs w:val="24"/>
        </w:rPr>
        <w:t>Health</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Sciences</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Elsevier</w:t>
      </w:r>
      <w:proofErr w:type="spellEnd"/>
      <w:r w:rsidRPr="000E1EA5">
        <w:rPr>
          <w:rFonts w:ascii="Times New Roman" w:eastAsia="Times" w:hAnsi="Times New Roman" w:cs="Times New Roman"/>
          <w:sz w:val="24"/>
          <w:szCs w:val="24"/>
        </w:rPr>
        <w:t xml:space="preserve">. </w:t>
      </w:r>
    </w:p>
    <w:p w:rsidR="00753B82" w:rsidRPr="000E1EA5" w:rsidRDefault="004C6E39" w:rsidP="000E1EA5">
      <w:pPr>
        <w:numPr>
          <w:ilvl w:val="0"/>
          <w:numId w:val="6"/>
        </w:numPr>
        <w:spacing w:after="0"/>
        <w:ind w:left="425"/>
        <w:rPr>
          <w:rFonts w:ascii="Times New Roman" w:eastAsia="Times" w:hAnsi="Times New Roman" w:cs="Times New Roman"/>
          <w:sz w:val="24"/>
          <w:szCs w:val="24"/>
        </w:rPr>
      </w:pPr>
      <w:proofErr w:type="spellStart"/>
      <w:r w:rsidRPr="000E1EA5">
        <w:rPr>
          <w:rFonts w:ascii="Times New Roman" w:eastAsia="Times" w:hAnsi="Times New Roman" w:cs="Times New Roman"/>
          <w:sz w:val="24"/>
          <w:szCs w:val="24"/>
        </w:rPr>
        <w:t>Hogarth</w:t>
      </w:r>
      <w:proofErr w:type="spellEnd"/>
      <w:r w:rsidRPr="000E1EA5">
        <w:rPr>
          <w:rFonts w:ascii="Times New Roman" w:eastAsia="Times" w:hAnsi="Times New Roman" w:cs="Times New Roman"/>
          <w:sz w:val="24"/>
          <w:szCs w:val="24"/>
        </w:rPr>
        <w:t xml:space="preserve">, J. (1975). </w:t>
      </w:r>
      <w:proofErr w:type="spellStart"/>
      <w:r w:rsidRPr="000E1EA5">
        <w:rPr>
          <w:rFonts w:ascii="Times New Roman" w:eastAsia="Times" w:hAnsi="Times New Roman" w:cs="Times New Roman"/>
          <w:i/>
          <w:sz w:val="24"/>
          <w:szCs w:val="24"/>
        </w:rPr>
        <w:t>Glossary</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of</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Health</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Care</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Terminology</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World</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Health</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Organization</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Regional</w:t>
      </w:r>
      <w:proofErr w:type="spellEnd"/>
      <w:r w:rsidRPr="000E1EA5">
        <w:rPr>
          <w:rFonts w:ascii="Times New Roman" w:eastAsia="Times" w:hAnsi="Times New Roman" w:cs="Times New Roman"/>
          <w:sz w:val="24"/>
          <w:szCs w:val="24"/>
        </w:rPr>
        <w:t xml:space="preserve"> Office </w:t>
      </w:r>
      <w:proofErr w:type="spellStart"/>
      <w:r w:rsidRPr="000E1EA5">
        <w:rPr>
          <w:rFonts w:ascii="Times New Roman" w:eastAsia="Times" w:hAnsi="Times New Roman" w:cs="Times New Roman"/>
          <w:sz w:val="24"/>
          <w:szCs w:val="24"/>
        </w:rPr>
        <w:t>for</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Europe</w:t>
      </w:r>
      <w:proofErr w:type="spellEnd"/>
      <w:r w:rsidRPr="000E1EA5">
        <w:rPr>
          <w:rFonts w:ascii="Times New Roman" w:eastAsia="Times" w:hAnsi="Times New Roman" w:cs="Times New Roman"/>
          <w:sz w:val="24"/>
          <w:szCs w:val="24"/>
        </w:rPr>
        <w:t xml:space="preserve">. </w:t>
      </w:r>
    </w:p>
    <w:p w:rsidR="00753B82" w:rsidRPr="000E1EA5" w:rsidRDefault="004C6E39" w:rsidP="000E1EA5">
      <w:pPr>
        <w:numPr>
          <w:ilvl w:val="0"/>
          <w:numId w:val="6"/>
        </w:numPr>
        <w:spacing w:after="240"/>
        <w:ind w:left="425"/>
        <w:rPr>
          <w:rFonts w:ascii="Times New Roman" w:eastAsia="Times" w:hAnsi="Times New Roman" w:cs="Times New Roman"/>
          <w:sz w:val="24"/>
          <w:szCs w:val="24"/>
        </w:rPr>
      </w:pPr>
      <w:proofErr w:type="spellStart"/>
      <w:r w:rsidRPr="000E1EA5">
        <w:rPr>
          <w:rFonts w:ascii="Times New Roman" w:eastAsia="Times" w:hAnsi="Times New Roman" w:cs="Times New Roman"/>
          <w:sz w:val="24"/>
          <w:szCs w:val="24"/>
        </w:rPr>
        <w:t>Willis</w:t>
      </w:r>
      <w:proofErr w:type="spellEnd"/>
      <w:r w:rsidRPr="000E1EA5">
        <w:rPr>
          <w:rFonts w:ascii="Times New Roman" w:eastAsia="Times" w:hAnsi="Times New Roman" w:cs="Times New Roman"/>
          <w:sz w:val="24"/>
          <w:szCs w:val="24"/>
        </w:rPr>
        <w:t xml:space="preserve">, M. C. (2007). </w:t>
      </w:r>
      <w:proofErr w:type="spellStart"/>
      <w:r w:rsidRPr="000E1EA5">
        <w:rPr>
          <w:rFonts w:ascii="Times New Roman" w:eastAsia="Times" w:hAnsi="Times New Roman" w:cs="Times New Roman"/>
          <w:i/>
          <w:sz w:val="24"/>
          <w:szCs w:val="24"/>
        </w:rPr>
        <w:t>Medical</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Terminology</w:t>
      </w:r>
      <w:proofErr w:type="spellEnd"/>
      <w:r w:rsidRPr="000E1EA5">
        <w:rPr>
          <w:rFonts w:ascii="Times New Roman" w:eastAsia="Times" w:hAnsi="Times New Roman" w:cs="Times New Roman"/>
          <w:i/>
          <w:sz w:val="24"/>
          <w:szCs w:val="24"/>
        </w:rPr>
        <w:t xml:space="preserve">: A </w:t>
      </w:r>
      <w:proofErr w:type="spellStart"/>
      <w:r w:rsidRPr="000E1EA5">
        <w:rPr>
          <w:rFonts w:ascii="Times New Roman" w:eastAsia="Times" w:hAnsi="Times New Roman" w:cs="Times New Roman"/>
          <w:i/>
          <w:sz w:val="24"/>
          <w:szCs w:val="24"/>
        </w:rPr>
        <w:t>Programmed</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Learning</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Approach</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to</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the</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Language</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of</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Health</w:t>
      </w:r>
      <w:proofErr w:type="spellEnd"/>
      <w:r w:rsidRPr="000E1EA5">
        <w:rPr>
          <w:rFonts w:ascii="Times New Roman" w:eastAsia="Times" w:hAnsi="Times New Roman" w:cs="Times New Roman"/>
          <w:i/>
          <w:sz w:val="24"/>
          <w:szCs w:val="24"/>
        </w:rPr>
        <w:t xml:space="preserve"> </w:t>
      </w:r>
      <w:proofErr w:type="spellStart"/>
      <w:r w:rsidRPr="000E1EA5">
        <w:rPr>
          <w:rFonts w:ascii="Times New Roman" w:eastAsia="Times" w:hAnsi="Times New Roman" w:cs="Times New Roman"/>
          <w:i/>
          <w:sz w:val="24"/>
          <w:szCs w:val="24"/>
        </w:rPr>
        <w:t>Care</w:t>
      </w:r>
      <w:proofErr w:type="spellEnd"/>
      <w:r w:rsidRPr="000E1EA5">
        <w:rPr>
          <w:rFonts w:ascii="Times New Roman" w:eastAsia="Times" w:hAnsi="Times New Roman" w:cs="Times New Roman"/>
          <w:sz w:val="24"/>
          <w:szCs w:val="24"/>
        </w:rPr>
        <w:t xml:space="preserve"> (2nd </w:t>
      </w:r>
      <w:proofErr w:type="spellStart"/>
      <w:r w:rsidRPr="000E1EA5">
        <w:rPr>
          <w:rFonts w:ascii="Times New Roman" w:eastAsia="Times" w:hAnsi="Times New Roman" w:cs="Times New Roman"/>
          <w:sz w:val="24"/>
          <w:szCs w:val="24"/>
        </w:rPr>
        <w:t>ed</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Jones</w:t>
      </w:r>
      <w:proofErr w:type="spellEnd"/>
      <w:r w:rsidRPr="000E1EA5">
        <w:rPr>
          <w:rFonts w:ascii="Times New Roman" w:eastAsia="Times" w:hAnsi="Times New Roman" w:cs="Times New Roman"/>
          <w:sz w:val="24"/>
          <w:szCs w:val="24"/>
        </w:rPr>
        <w:t xml:space="preserve"> &amp; </w:t>
      </w:r>
      <w:proofErr w:type="spellStart"/>
      <w:r w:rsidRPr="000E1EA5">
        <w:rPr>
          <w:rFonts w:ascii="Times New Roman" w:eastAsia="Times" w:hAnsi="Times New Roman" w:cs="Times New Roman"/>
          <w:sz w:val="24"/>
          <w:szCs w:val="24"/>
        </w:rPr>
        <w:t>Bartlett</w:t>
      </w:r>
      <w:proofErr w:type="spellEnd"/>
      <w:r w:rsidRPr="000E1EA5">
        <w:rPr>
          <w:rFonts w:ascii="Times New Roman" w:eastAsia="Times" w:hAnsi="Times New Roman" w:cs="Times New Roman"/>
          <w:sz w:val="24"/>
          <w:szCs w:val="24"/>
        </w:rPr>
        <w:t xml:space="preserve"> </w:t>
      </w:r>
      <w:proofErr w:type="spellStart"/>
      <w:r w:rsidRPr="000E1EA5">
        <w:rPr>
          <w:rFonts w:ascii="Times New Roman" w:eastAsia="Times" w:hAnsi="Times New Roman" w:cs="Times New Roman"/>
          <w:sz w:val="24"/>
          <w:szCs w:val="24"/>
        </w:rPr>
        <w:t>Learning</w:t>
      </w:r>
      <w:proofErr w:type="spellEnd"/>
      <w:r w:rsidRPr="000E1EA5">
        <w:rPr>
          <w:rFonts w:ascii="Times New Roman" w:eastAsia="Times" w:hAnsi="Times New Roman" w:cs="Times New Roman"/>
          <w:sz w:val="24"/>
          <w:szCs w:val="24"/>
        </w:rPr>
        <w:t xml:space="preserve">. </w:t>
      </w:r>
    </w:p>
    <w:p w:rsidR="00753B82" w:rsidRDefault="004C6E39">
      <w:pPr>
        <w:shd w:val="clear" w:color="auto" w:fill="FFFFFF"/>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Допоміжна література</w:t>
      </w:r>
    </w:p>
    <w:p w:rsidR="00753B82" w:rsidRDefault="004C6E39" w:rsidP="004C6E39">
      <w:pPr>
        <w:numPr>
          <w:ilvl w:val="0"/>
          <w:numId w:val="1"/>
        </w:numPr>
        <w:spacing w:before="240" w:after="0"/>
        <w:ind w:left="4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Theodore</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Tulchinsky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Elena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Varavikova</w:t>
      </w:r>
      <w:proofErr w:type="spellEnd"/>
      <w:r>
        <w:rPr>
          <w:rFonts w:ascii="Times New Roman" w:eastAsia="Times New Roman" w:hAnsi="Times New Roman" w:cs="Times New Roman"/>
          <w:sz w:val="24"/>
          <w:szCs w:val="24"/>
        </w:rPr>
        <w:t xml:space="preserve"> </w:t>
      </w:r>
    </w:p>
    <w:p w:rsidR="00753B82" w:rsidRDefault="004C6E39" w:rsidP="004C6E39">
      <w:pPr>
        <w:numPr>
          <w:ilvl w:val="0"/>
          <w:numId w:val="1"/>
        </w:numPr>
        <w:spacing w:after="240"/>
        <w:ind w:left="4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Oxford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Textbook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(5th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Roger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w:t>
      </w:r>
      <w:proofErr w:type="spellEnd"/>
      <w:r>
        <w:rPr>
          <w:rFonts w:ascii="Times New Roman" w:eastAsia="Times New Roman" w:hAnsi="Times New Roman" w:cs="Times New Roman"/>
          <w:sz w:val="24"/>
          <w:szCs w:val="24"/>
        </w:rPr>
        <w:t xml:space="preserve">. </w:t>
      </w:r>
    </w:p>
    <w:p w:rsidR="00753B82" w:rsidRDefault="004C6E39" w:rsidP="004C6E39">
      <w:pPr>
        <w:spacing w:before="240" w:after="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Інформаційні ресурси в мережі Інтернет</w:t>
      </w:r>
    </w:p>
    <w:p w:rsidR="00753B82" w:rsidRDefault="004C6E39" w:rsidP="004C6E39">
      <w:pPr>
        <w:numPr>
          <w:ilvl w:val="0"/>
          <w:numId w:val="5"/>
        </w:numPr>
        <w:shd w:val="clear" w:color="auto" w:fill="FFFFFF"/>
        <w:spacing w:before="240" w:after="0"/>
        <w:ind w:left="4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Prevention</w:t>
      </w:r>
      <w:proofErr w:type="spellEnd"/>
      <w:r>
        <w:rPr>
          <w:rFonts w:ascii="Times New Roman" w:eastAsia="Times New Roman" w:hAnsi="Times New Roman" w:cs="Times New Roman"/>
          <w:sz w:val="24"/>
          <w:szCs w:val="24"/>
        </w:rPr>
        <w:t xml:space="preserve"> (CDC) — інформація з охорони здоров’я США, статистика, дослідження, рекомендації</w:t>
      </w:r>
      <w:r>
        <w:rPr>
          <w:rFonts w:ascii="Times New Roman" w:eastAsia="Times New Roman" w:hAnsi="Times New Roman" w:cs="Times New Roman"/>
          <w:sz w:val="24"/>
          <w:szCs w:val="24"/>
        </w:rPr>
        <w:br/>
        <w:t xml:space="preserve"> https://www.cdc.gov/ </w:t>
      </w:r>
    </w:p>
    <w:p w:rsidR="00753B82" w:rsidRDefault="004C6E39" w:rsidP="004C6E39">
      <w:pPr>
        <w:numPr>
          <w:ilvl w:val="0"/>
          <w:numId w:val="5"/>
        </w:numPr>
        <w:shd w:val="clear" w:color="auto" w:fill="FFFFFF"/>
        <w:spacing w:after="0"/>
        <w:ind w:left="4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PrAACtical</w:t>
      </w:r>
      <w:proofErr w:type="spellEnd"/>
      <w:r>
        <w:rPr>
          <w:rFonts w:ascii="Times New Roman" w:eastAsia="Times New Roman" w:hAnsi="Times New Roman" w:cs="Times New Roman"/>
          <w:sz w:val="24"/>
          <w:szCs w:val="24"/>
        </w:rPr>
        <w:t xml:space="preserve"> AAC — спільнота професіоналів і родин з ресурсами з альтернативної комунікації (AAC) </w:t>
      </w:r>
      <w:r>
        <w:rPr>
          <w:rFonts w:ascii="Times New Roman" w:eastAsia="Times New Roman" w:hAnsi="Times New Roman" w:cs="Times New Roman"/>
          <w:sz w:val="24"/>
          <w:szCs w:val="24"/>
        </w:rPr>
        <w:br/>
        <w:t>https://praacticalaac.org/</w:t>
      </w:r>
    </w:p>
    <w:p w:rsidR="00753B82" w:rsidRDefault="004C6E39" w:rsidP="004C6E39">
      <w:pPr>
        <w:numPr>
          <w:ilvl w:val="0"/>
          <w:numId w:val="5"/>
        </w:numPr>
        <w:shd w:val="clear" w:color="auto" w:fill="FFFFFF"/>
        <w:spacing w:after="240"/>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AAC </w:t>
      </w:r>
      <w:proofErr w:type="spellStart"/>
      <w:r>
        <w:rPr>
          <w:rFonts w:ascii="Times New Roman" w:eastAsia="Times New Roman" w:hAnsi="Times New Roman" w:cs="Times New Roman"/>
          <w:sz w:val="24"/>
          <w:szCs w:val="24"/>
        </w:rPr>
        <w:t>Blogs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Websites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Nebraska</w:t>
      </w:r>
      <w:proofErr w:type="spellEnd"/>
      <w:r>
        <w:rPr>
          <w:rFonts w:ascii="Times New Roman" w:eastAsia="Times New Roman" w:hAnsi="Times New Roman" w:cs="Times New Roman"/>
          <w:sz w:val="24"/>
          <w:szCs w:val="24"/>
        </w:rPr>
        <w:t xml:space="preserve">) — каталог блогів і сайтів, пов’язаних з AAC-комунікацією </w:t>
      </w:r>
      <w:r>
        <w:rPr>
          <w:rFonts w:ascii="Times New Roman" w:eastAsia="Times New Roman" w:hAnsi="Times New Roman" w:cs="Times New Roman"/>
          <w:sz w:val="24"/>
          <w:szCs w:val="24"/>
        </w:rPr>
        <w:br/>
        <w:t>https://aac.unl.edu/resources/aac-blogs-websites/</w:t>
      </w:r>
      <w:r>
        <w:rPr>
          <w:rFonts w:ascii="Times New Roman" w:eastAsia="Times New Roman" w:hAnsi="Times New Roman" w:cs="Times New Roman"/>
          <w:sz w:val="24"/>
          <w:szCs w:val="24"/>
        </w:rPr>
        <w:br/>
      </w:r>
    </w:p>
    <w:p w:rsidR="00753B82" w:rsidRDefault="00753B82">
      <w:pPr>
        <w:spacing w:after="0" w:line="360" w:lineRule="auto"/>
        <w:ind w:right="57"/>
        <w:jc w:val="both"/>
        <w:rPr>
          <w:rFonts w:ascii="Times New Roman" w:eastAsia="Times New Roman" w:hAnsi="Times New Roman" w:cs="Times New Roman"/>
          <w:b/>
          <w:sz w:val="24"/>
          <w:szCs w:val="24"/>
        </w:rPr>
      </w:pPr>
    </w:p>
    <w:p w:rsidR="00753B82" w:rsidRDefault="00753B82">
      <w:pPr>
        <w:spacing w:after="0" w:line="360" w:lineRule="auto"/>
        <w:ind w:right="57"/>
        <w:jc w:val="both"/>
        <w:rPr>
          <w:rFonts w:ascii="Times New Roman" w:eastAsia="Times New Roman" w:hAnsi="Times New Roman" w:cs="Times New Roman"/>
          <w:sz w:val="24"/>
          <w:szCs w:val="24"/>
        </w:rPr>
      </w:pPr>
    </w:p>
    <w:p w:rsidR="00753B82" w:rsidRDefault="00753B82">
      <w:pPr>
        <w:spacing w:after="0" w:line="360" w:lineRule="auto"/>
        <w:ind w:right="57"/>
        <w:jc w:val="both"/>
        <w:rPr>
          <w:rFonts w:ascii="Times New Roman" w:eastAsia="Times New Roman" w:hAnsi="Times New Roman" w:cs="Times New Roman"/>
          <w:sz w:val="24"/>
          <w:szCs w:val="24"/>
        </w:rPr>
      </w:pPr>
    </w:p>
    <w:p w:rsidR="00753B82" w:rsidRDefault="00753B82">
      <w:pPr>
        <w:spacing w:after="0" w:line="360" w:lineRule="auto"/>
        <w:ind w:right="57"/>
        <w:jc w:val="both"/>
        <w:rPr>
          <w:rFonts w:ascii="Times New Roman" w:eastAsia="Times New Roman" w:hAnsi="Times New Roman" w:cs="Times New Roman"/>
          <w:sz w:val="24"/>
          <w:szCs w:val="24"/>
        </w:rPr>
      </w:pPr>
    </w:p>
    <w:p w:rsidR="00753B82" w:rsidRDefault="00753B82">
      <w:pPr>
        <w:spacing w:after="0" w:line="360" w:lineRule="auto"/>
        <w:ind w:right="57"/>
        <w:jc w:val="both"/>
        <w:rPr>
          <w:rFonts w:ascii="Times New Roman" w:eastAsia="Times New Roman" w:hAnsi="Times New Roman" w:cs="Times New Roman"/>
          <w:sz w:val="24"/>
          <w:szCs w:val="24"/>
        </w:rPr>
      </w:pPr>
    </w:p>
    <w:p w:rsidR="00753B82" w:rsidRDefault="00753B82">
      <w:pPr>
        <w:spacing w:after="0" w:line="360" w:lineRule="auto"/>
        <w:ind w:right="57"/>
        <w:jc w:val="both"/>
        <w:rPr>
          <w:rFonts w:ascii="Times New Roman" w:eastAsia="Times New Roman" w:hAnsi="Times New Roman" w:cs="Times New Roman"/>
          <w:sz w:val="24"/>
          <w:szCs w:val="24"/>
        </w:rPr>
      </w:pPr>
    </w:p>
    <w:p w:rsidR="00753B82" w:rsidRDefault="00753B82">
      <w:pPr>
        <w:spacing w:after="0" w:line="360" w:lineRule="auto"/>
        <w:ind w:right="57"/>
        <w:jc w:val="both"/>
        <w:rPr>
          <w:rFonts w:ascii="Times New Roman" w:eastAsia="Times New Roman" w:hAnsi="Times New Roman" w:cs="Times New Roman"/>
          <w:sz w:val="24"/>
          <w:szCs w:val="24"/>
        </w:rPr>
      </w:pPr>
    </w:p>
    <w:p w:rsidR="00753B82" w:rsidRDefault="00753B82">
      <w:pPr>
        <w:spacing w:after="0" w:line="360" w:lineRule="auto"/>
        <w:ind w:right="57"/>
        <w:jc w:val="both"/>
        <w:rPr>
          <w:rFonts w:ascii="Times New Roman" w:eastAsia="Times New Roman" w:hAnsi="Times New Roman" w:cs="Times New Roman"/>
          <w:sz w:val="24"/>
          <w:szCs w:val="24"/>
        </w:rPr>
      </w:pPr>
    </w:p>
    <w:p w:rsidR="00753B82" w:rsidRDefault="00753B82">
      <w:pPr>
        <w:spacing w:after="0" w:line="360" w:lineRule="auto"/>
        <w:ind w:left="-284" w:right="57"/>
        <w:jc w:val="both"/>
        <w:rPr>
          <w:rFonts w:ascii="Times New Roman" w:eastAsia="Times New Roman" w:hAnsi="Times New Roman" w:cs="Times New Roman"/>
          <w:sz w:val="24"/>
          <w:szCs w:val="24"/>
        </w:rPr>
      </w:pPr>
    </w:p>
    <w:p w:rsidR="00753B82" w:rsidRDefault="004C6E39">
      <w:pPr>
        <w:spacing w:after="26" w:line="240" w:lineRule="auto"/>
        <w:ind w:left="10" w:right="62"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Результати перегляду  </w:t>
      </w:r>
    </w:p>
    <w:p w:rsidR="00753B82" w:rsidRDefault="004C6E39">
      <w:pPr>
        <w:spacing w:after="0" w:line="240" w:lineRule="auto"/>
        <w:ind w:left="10" w:right="64"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робочої програми навчальної дисципліни </w:t>
      </w:r>
    </w:p>
    <w:p w:rsidR="00753B82" w:rsidRDefault="004C6E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753B82" w:rsidRDefault="004C6E39">
      <w:pPr>
        <w:spacing w:after="1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753B82" w:rsidRDefault="004C6E3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w:t>
      </w:r>
      <w:proofErr w:type="spellStart"/>
      <w:r>
        <w:rPr>
          <w:rFonts w:ascii="Times New Roman" w:eastAsia="Times New Roman" w:hAnsi="Times New Roman" w:cs="Times New Roman"/>
          <w:sz w:val="24"/>
          <w:szCs w:val="24"/>
        </w:rPr>
        <w:t>перезатверджена</w:t>
      </w:r>
      <w:proofErr w:type="spellEnd"/>
      <w:r>
        <w:rPr>
          <w:rFonts w:ascii="Times New Roman" w:eastAsia="Times New Roman" w:hAnsi="Times New Roman" w:cs="Times New Roman"/>
          <w:sz w:val="24"/>
          <w:szCs w:val="24"/>
        </w:rPr>
        <w:t xml:space="preserve"> на 20___ / 20___ </w:t>
      </w:r>
      <w:proofErr w:type="spellStart"/>
      <w:r>
        <w:rPr>
          <w:rFonts w:ascii="Times New Roman" w:eastAsia="Times New Roman" w:hAnsi="Times New Roman" w:cs="Times New Roman"/>
          <w:sz w:val="24"/>
          <w:szCs w:val="24"/>
        </w:rPr>
        <w:t>н.р</w:t>
      </w:r>
      <w:proofErr w:type="spellEnd"/>
      <w:r>
        <w:rPr>
          <w:rFonts w:ascii="Times New Roman" w:eastAsia="Times New Roman" w:hAnsi="Times New Roman" w:cs="Times New Roman"/>
          <w:sz w:val="24"/>
          <w:szCs w:val="24"/>
        </w:rPr>
        <w:t xml:space="preserve">.    без змін;   зі змінами  (Додаток ___).                                                                                                                                                  (потрібне підкреслити) </w:t>
      </w:r>
    </w:p>
    <w:p w:rsidR="00753B82" w:rsidRDefault="004C6E3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___ від «____»__________ 20 ___ р.    Завідувач кафедри _________ ________</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(підпис)           (Прізвище ініціали) </w:t>
      </w:r>
    </w:p>
    <w:p w:rsidR="00753B82" w:rsidRDefault="004C6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spacing w:after="2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w:t>
      </w:r>
      <w:proofErr w:type="spellStart"/>
      <w:r>
        <w:rPr>
          <w:rFonts w:ascii="Times New Roman" w:eastAsia="Times New Roman" w:hAnsi="Times New Roman" w:cs="Times New Roman"/>
          <w:sz w:val="24"/>
          <w:szCs w:val="24"/>
        </w:rPr>
        <w:t>перезатверджена</w:t>
      </w:r>
      <w:proofErr w:type="spellEnd"/>
      <w:r>
        <w:rPr>
          <w:rFonts w:ascii="Times New Roman" w:eastAsia="Times New Roman" w:hAnsi="Times New Roman" w:cs="Times New Roman"/>
          <w:sz w:val="24"/>
          <w:szCs w:val="24"/>
        </w:rPr>
        <w:t xml:space="preserve"> на 20___ / 20___ </w:t>
      </w:r>
      <w:proofErr w:type="spellStart"/>
      <w:r>
        <w:rPr>
          <w:rFonts w:ascii="Times New Roman" w:eastAsia="Times New Roman" w:hAnsi="Times New Roman" w:cs="Times New Roman"/>
          <w:sz w:val="24"/>
          <w:szCs w:val="24"/>
        </w:rPr>
        <w:t>н.р</w:t>
      </w:r>
      <w:proofErr w:type="spellEnd"/>
      <w:r>
        <w:rPr>
          <w:rFonts w:ascii="Times New Roman" w:eastAsia="Times New Roman" w:hAnsi="Times New Roman" w:cs="Times New Roman"/>
          <w:sz w:val="24"/>
          <w:szCs w:val="24"/>
        </w:rPr>
        <w:t xml:space="preserve">.    без змін;   зі змінами  (Додаток                                                                                                                                                   (потрібне підкреслити) </w:t>
      </w:r>
    </w:p>
    <w:p w:rsidR="00753B82" w:rsidRDefault="00753B82">
      <w:pPr>
        <w:spacing w:after="5" w:line="240" w:lineRule="auto"/>
        <w:ind w:left="-5" w:right="46" w:hanging="10"/>
        <w:rPr>
          <w:rFonts w:ascii="Times New Roman" w:eastAsia="Times New Roman" w:hAnsi="Times New Roman" w:cs="Times New Roman"/>
          <w:sz w:val="24"/>
          <w:szCs w:val="24"/>
        </w:rPr>
      </w:pPr>
    </w:p>
    <w:p w:rsidR="00753B82" w:rsidRDefault="004C6E3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___ від «____»__________ 20 ___ р.    Завідувач кафедри _________ 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(підпис)         (Прізвище ініціали) </w:t>
      </w:r>
    </w:p>
    <w:p w:rsidR="00753B82" w:rsidRDefault="004C6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spacing w:after="2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w:t>
      </w:r>
      <w:proofErr w:type="spellStart"/>
      <w:r>
        <w:rPr>
          <w:rFonts w:ascii="Times New Roman" w:eastAsia="Times New Roman" w:hAnsi="Times New Roman" w:cs="Times New Roman"/>
          <w:sz w:val="24"/>
          <w:szCs w:val="24"/>
        </w:rPr>
        <w:t>перезатверджена</w:t>
      </w:r>
      <w:proofErr w:type="spellEnd"/>
      <w:r>
        <w:rPr>
          <w:rFonts w:ascii="Times New Roman" w:eastAsia="Times New Roman" w:hAnsi="Times New Roman" w:cs="Times New Roman"/>
          <w:sz w:val="24"/>
          <w:szCs w:val="24"/>
        </w:rPr>
        <w:t xml:space="preserve"> на 20___ / 20___ </w:t>
      </w:r>
      <w:proofErr w:type="spellStart"/>
      <w:r>
        <w:rPr>
          <w:rFonts w:ascii="Times New Roman" w:eastAsia="Times New Roman" w:hAnsi="Times New Roman" w:cs="Times New Roman"/>
          <w:sz w:val="24"/>
          <w:szCs w:val="24"/>
        </w:rPr>
        <w:t>н.р</w:t>
      </w:r>
      <w:proofErr w:type="spellEnd"/>
      <w:r>
        <w:rPr>
          <w:rFonts w:ascii="Times New Roman" w:eastAsia="Times New Roman" w:hAnsi="Times New Roman" w:cs="Times New Roman"/>
          <w:sz w:val="24"/>
          <w:szCs w:val="24"/>
        </w:rPr>
        <w:t xml:space="preserve">.    без змін;   зі змінами  (Додаток ___).                                                                                                                                                  (потрібне підкреслити) </w:t>
      </w:r>
    </w:p>
    <w:p w:rsidR="00753B82" w:rsidRDefault="00753B82">
      <w:pPr>
        <w:spacing w:after="5" w:line="240" w:lineRule="auto"/>
        <w:ind w:left="-5" w:right="46" w:hanging="10"/>
        <w:rPr>
          <w:rFonts w:ascii="Times New Roman" w:eastAsia="Times New Roman" w:hAnsi="Times New Roman" w:cs="Times New Roman"/>
          <w:sz w:val="24"/>
          <w:szCs w:val="24"/>
        </w:rPr>
      </w:pPr>
    </w:p>
    <w:p w:rsidR="00753B82" w:rsidRDefault="004C6E3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___ від «____»__________ 20 ___ р.    Завідувач кафедри _________ _______</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(підпис)          (Прізвище ініціали) </w:t>
      </w:r>
    </w:p>
    <w:p w:rsidR="00753B82" w:rsidRDefault="004C6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spacing w:after="2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53B82" w:rsidRDefault="004C6E3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w:t>
      </w:r>
      <w:proofErr w:type="spellStart"/>
      <w:r>
        <w:rPr>
          <w:rFonts w:ascii="Times New Roman" w:eastAsia="Times New Roman" w:hAnsi="Times New Roman" w:cs="Times New Roman"/>
          <w:sz w:val="24"/>
          <w:szCs w:val="24"/>
        </w:rPr>
        <w:t>перезатверджена</w:t>
      </w:r>
      <w:proofErr w:type="spellEnd"/>
      <w:r>
        <w:rPr>
          <w:rFonts w:ascii="Times New Roman" w:eastAsia="Times New Roman" w:hAnsi="Times New Roman" w:cs="Times New Roman"/>
          <w:sz w:val="24"/>
          <w:szCs w:val="24"/>
        </w:rPr>
        <w:t xml:space="preserve"> на 20___ / 20___ </w:t>
      </w:r>
      <w:proofErr w:type="spellStart"/>
      <w:r>
        <w:rPr>
          <w:rFonts w:ascii="Times New Roman" w:eastAsia="Times New Roman" w:hAnsi="Times New Roman" w:cs="Times New Roman"/>
          <w:sz w:val="24"/>
          <w:szCs w:val="24"/>
        </w:rPr>
        <w:t>н.р</w:t>
      </w:r>
      <w:proofErr w:type="spellEnd"/>
      <w:r>
        <w:rPr>
          <w:rFonts w:ascii="Times New Roman" w:eastAsia="Times New Roman" w:hAnsi="Times New Roman" w:cs="Times New Roman"/>
          <w:sz w:val="24"/>
          <w:szCs w:val="24"/>
        </w:rPr>
        <w:t xml:space="preserve">.    без змін;   зі змінами  (Додаток ___).                                                                                                                                              (потрібне підкреслити) </w:t>
      </w:r>
    </w:p>
    <w:p w:rsidR="00753B82" w:rsidRDefault="00753B82">
      <w:pPr>
        <w:spacing w:after="5" w:line="240" w:lineRule="auto"/>
        <w:ind w:left="-5" w:right="46" w:hanging="10"/>
        <w:rPr>
          <w:rFonts w:ascii="Times New Roman" w:eastAsia="Times New Roman" w:hAnsi="Times New Roman" w:cs="Times New Roman"/>
          <w:sz w:val="24"/>
          <w:szCs w:val="24"/>
        </w:rPr>
      </w:pPr>
    </w:p>
    <w:p w:rsidR="00753B82" w:rsidRDefault="004C6E3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___ від «____»__________ 20 ___ р.    Завідувач кафедри _________ 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(підпис)         (Прізвище ініціали) </w:t>
      </w:r>
    </w:p>
    <w:p w:rsidR="00753B82" w:rsidRDefault="00753B82">
      <w:pPr>
        <w:tabs>
          <w:tab w:val="left" w:pos="3840"/>
        </w:tabs>
        <w:spacing w:after="0"/>
        <w:jc w:val="both"/>
        <w:rPr>
          <w:rFonts w:ascii="Times New Roman" w:eastAsia="Times New Roman" w:hAnsi="Times New Roman" w:cs="Times New Roman"/>
        </w:rPr>
      </w:pPr>
    </w:p>
    <w:p w:rsidR="00753B82" w:rsidRDefault="00753B82"/>
    <w:p w:rsidR="00753B82" w:rsidRDefault="00753B82"/>
    <w:p w:rsidR="00753B82" w:rsidRDefault="00753B82"/>
    <w:p w:rsidR="00753B82" w:rsidRDefault="00753B82"/>
    <w:p w:rsidR="00753B82" w:rsidRDefault="00753B82"/>
    <w:p w:rsidR="00753B82" w:rsidRDefault="00753B82"/>
    <w:p w:rsidR="00753B82" w:rsidRDefault="00753B82"/>
    <w:p w:rsidR="00753B82" w:rsidRDefault="00753B82"/>
    <w:p w:rsidR="00753B82" w:rsidRDefault="00753B82"/>
    <w:sectPr w:rsidR="00753B82" w:rsidSect="006C010E">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5C17"/>
    <w:multiLevelType w:val="multilevel"/>
    <w:tmpl w:val="51F6D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F86529"/>
    <w:multiLevelType w:val="multilevel"/>
    <w:tmpl w:val="41FE117E"/>
    <w:lvl w:ilvl="0">
      <w:start w:val="1"/>
      <w:numFmt w:val="decimal"/>
      <w:lvlText w:val="%1."/>
      <w:lvlJc w:val="left"/>
      <w:pPr>
        <w:ind w:left="240" w:hanging="24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3244" w:hanging="3244"/>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3964" w:hanging="3964"/>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4684" w:hanging="4684"/>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5404" w:hanging="5404"/>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6124" w:hanging="6124"/>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6844" w:hanging="6844"/>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7564" w:hanging="7564"/>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8284" w:hanging="8284"/>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2">
    <w:nsid w:val="39B80E9F"/>
    <w:multiLevelType w:val="multilevel"/>
    <w:tmpl w:val="53880DCE"/>
    <w:lvl w:ilvl="0">
      <w:start w:val="6"/>
      <w:numFmt w:val="decimal"/>
      <w:lvlText w:val="%1."/>
      <w:lvlJc w:val="left"/>
      <w:pPr>
        <w:ind w:left="-119" w:firstLine="119"/>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3101" w:hanging="3101"/>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3821" w:hanging="3821"/>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4541" w:hanging="4541"/>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5261" w:hanging="5261"/>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5981" w:hanging="5981"/>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6701" w:hanging="6701"/>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7421" w:hanging="7421"/>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8141" w:hanging="8141"/>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3">
    <w:nsid w:val="42EE72E1"/>
    <w:multiLevelType w:val="multilevel"/>
    <w:tmpl w:val="D6CA9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5D41523A"/>
    <w:multiLevelType w:val="multilevel"/>
    <w:tmpl w:val="A98CE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61E1428D"/>
    <w:multiLevelType w:val="multilevel"/>
    <w:tmpl w:val="9AB0FC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3B82"/>
    <w:rsid w:val="00061996"/>
    <w:rsid w:val="000B6841"/>
    <w:rsid w:val="000E1EA5"/>
    <w:rsid w:val="000E7E42"/>
    <w:rsid w:val="000F26E8"/>
    <w:rsid w:val="00171D93"/>
    <w:rsid w:val="002A5A6A"/>
    <w:rsid w:val="003268C6"/>
    <w:rsid w:val="004C6E39"/>
    <w:rsid w:val="004E30F6"/>
    <w:rsid w:val="00553699"/>
    <w:rsid w:val="00616981"/>
    <w:rsid w:val="006C010E"/>
    <w:rsid w:val="007141E5"/>
    <w:rsid w:val="00753B82"/>
    <w:rsid w:val="00800747"/>
    <w:rsid w:val="008E5065"/>
    <w:rsid w:val="00907308"/>
    <w:rsid w:val="00A02A25"/>
    <w:rsid w:val="00B10FF3"/>
    <w:rsid w:val="00D76FCD"/>
    <w:rsid w:val="00E61E84"/>
    <w:rsid w:val="00E65245"/>
    <w:rsid w:val="00E7103E"/>
    <w:rsid w:val="00F16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699"/>
  </w:style>
  <w:style w:type="paragraph" w:styleId="1">
    <w:name w:val="heading 1"/>
    <w:basedOn w:val="a"/>
    <w:next w:val="a"/>
    <w:uiPriority w:val="9"/>
    <w:qFormat/>
    <w:rsid w:val="006C010E"/>
    <w:pPr>
      <w:keepNext/>
      <w:spacing w:after="0" w:line="240" w:lineRule="auto"/>
      <w:outlineLvl w:val="0"/>
    </w:pPr>
    <w:rPr>
      <w:rFonts w:ascii="Times New Roman" w:eastAsia="Times New Roman" w:hAnsi="Times New Roman" w:cs="Times New Roman"/>
      <w:sz w:val="32"/>
      <w:szCs w:val="32"/>
    </w:rPr>
  </w:style>
  <w:style w:type="paragraph" w:styleId="2">
    <w:name w:val="heading 2"/>
    <w:basedOn w:val="a"/>
    <w:next w:val="a"/>
    <w:uiPriority w:val="9"/>
    <w:semiHidden/>
    <w:unhideWhenUsed/>
    <w:qFormat/>
    <w:rsid w:val="006C010E"/>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semiHidden/>
    <w:unhideWhenUsed/>
    <w:qFormat/>
    <w:rsid w:val="006C010E"/>
    <w:pPr>
      <w:keepNext/>
      <w:keepLines/>
      <w:spacing w:before="280" w:after="80"/>
      <w:outlineLvl w:val="2"/>
    </w:pPr>
    <w:rPr>
      <w:b/>
      <w:sz w:val="28"/>
      <w:szCs w:val="28"/>
    </w:rPr>
  </w:style>
  <w:style w:type="paragraph" w:styleId="4">
    <w:name w:val="heading 4"/>
    <w:basedOn w:val="a"/>
    <w:next w:val="a"/>
    <w:uiPriority w:val="9"/>
    <w:semiHidden/>
    <w:unhideWhenUsed/>
    <w:qFormat/>
    <w:rsid w:val="006C010E"/>
    <w:pPr>
      <w:keepNext/>
      <w:keepLines/>
      <w:spacing w:before="40" w:after="0"/>
      <w:outlineLvl w:val="3"/>
    </w:pPr>
    <w:rPr>
      <w:rFonts w:ascii="Cambria" w:eastAsia="Cambria" w:hAnsi="Cambria" w:cs="Cambria"/>
      <w:i/>
      <w:color w:val="366091"/>
    </w:rPr>
  </w:style>
  <w:style w:type="paragraph" w:styleId="5">
    <w:name w:val="heading 5"/>
    <w:basedOn w:val="a"/>
    <w:next w:val="a"/>
    <w:uiPriority w:val="9"/>
    <w:semiHidden/>
    <w:unhideWhenUsed/>
    <w:qFormat/>
    <w:rsid w:val="006C010E"/>
    <w:pPr>
      <w:keepNext/>
      <w:keepLines/>
      <w:spacing w:before="220" w:after="40"/>
      <w:outlineLvl w:val="4"/>
    </w:pPr>
    <w:rPr>
      <w:b/>
    </w:rPr>
  </w:style>
  <w:style w:type="paragraph" w:styleId="6">
    <w:name w:val="heading 6"/>
    <w:basedOn w:val="a"/>
    <w:next w:val="a"/>
    <w:uiPriority w:val="9"/>
    <w:semiHidden/>
    <w:unhideWhenUsed/>
    <w:qFormat/>
    <w:rsid w:val="006C010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6C010E"/>
    <w:tblPr>
      <w:tblCellMar>
        <w:top w:w="100" w:type="dxa"/>
        <w:left w:w="100" w:type="dxa"/>
        <w:bottom w:w="100" w:type="dxa"/>
        <w:right w:w="100" w:type="dxa"/>
      </w:tblCellMar>
    </w:tblPr>
  </w:style>
  <w:style w:type="paragraph" w:styleId="a3">
    <w:name w:val="Title"/>
    <w:basedOn w:val="a"/>
    <w:next w:val="a"/>
    <w:uiPriority w:val="10"/>
    <w:qFormat/>
    <w:rsid w:val="006C010E"/>
    <w:pPr>
      <w:keepNext/>
      <w:keepLines/>
      <w:spacing w:before="480" w:after="120"/>
    </w:pPr>
    <w:rPr>
      <w:b/>
      <w:sz w:val="72"/>
      <w:szCs w:val="72"/>
    </w:rPr>
  </w:style>
  <w:style w:type="paragraph" w:styleId="a4">
    <w:name w:val="Subtitle"/>
    <w:basedOn w:val="a"/>
    <w:next w:val="a"/>
    <w:uiPriority w:val="11"/>
    <w:qFormat/>
    <w:rsid w:val="006C010E"/>
    <w:pPr>
      <w:keepNext/>
      <w:keepLines/>
      <w:spacing w:before="360" w:after="80"/>
    </w:pPr>
    <w:rPr>
      <w:rFonts w:ascii="Georgia" w:eastAsia="Georgia" w:hAnsi="Georgia" w:cs="Georgia"/>
      <w:i/>
      <w:color w:val="666666"/>
      <w:sz w:val="48"/>
      <w:szCs w:val="48"/>
    </w:rPr>
  </w:style>
  <w:style w:type="table" w:customStyle="1" w:styleId="a5">
    <w:basedOn w:val="TableNormal"/>
    <w:rsid w:val="006C010E"/>
    <w:pPr>
      <w:spacing w:after="0" w:line="240" w:lineRule="auto"/>
    </w:pPr>
    <w:tblPr>
      <w:tblStyleRowBandSize w:val="1"/>
      <w:tblStyleColBandSize w:val="1"/>
      <w:tblCellMar>
        <w:top w:w="54" w:type="dxa"/>
        <w:left w:w="0" w:type="dxa"/>
        <w:bottom w:w="0" w:type="dxa"/>
        <w:right w:w="0" w:type="dxa"/>
      </w:tblCellMar>
    </w:tblPr>
  </w:style>
  <w:style w:type="table" w:customStyle="1" w:styleId="a6">
    <w:basedOn w:val="TableNormal"/>
    <w:rsid w:val="006C010E"/>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rsid w:val="006C010E"/>
    <w:pPr>
      <w:spacing w:after="0" w:line="240" w:lineRule="auto"/>
    </w:pPr>
    <w:tblPr>
      <w:tblStyleRowBandSize w:val="1"/>
      <w:tblStyleColBandSize w:val="1"/>
      <w:tblCellMar>
        <w:top w:w="0" w:type="dxa"/>
        <w:left w:w="108" w:type="dxa"/>
        <w:bottom w:w="0" w:type="dxa"/>
        <w:right w:w="538" w:type="dxa"/>
      </w:tblCellMar>
    </w:tblPr>
  </w:style>
  <w:style w:type="table" w:customStyle="1" w:styleId="a8">
    <w:basedOn w:val="TableNormal"/>
    <w:rsid w:val="006C010E"/>
    <w:pPr>
      <w:spacing w:after="0" w:line="240" w:lineRule="auto"/>
    </w:pPr>
    <w:tblPr>
      <w:tblStyleRowBandSize w:val="1"/>
      <w:tblStyleColBandSize w:val="1"/>
      <w:tblCellMar>
        <w:top w:w="7" w:type="dxa"/>
        <w:left w:w="108" w:type="dxa"/>
        <w:bottom w:w="0" w:type="dxa"/>
        <w:right w:w="79" w:type="dxa"/>
      </w:tblCellMar>
    </w:tblPr>
  </w:style>
  <w:style w:type="table" w:customStyle="1" w:styleId="a9">
    <w:basedOn w:val="TableNormal"/>
    <w:rsid w:val="006C010E"/>
    <w:tblPr>
      <w:tblStyleRowBandSize w:val="1"/>
      <w:tblStyleColBandSize w:val="1"/>
      <w:tblCellMar>
        <w:top w:w="0" w:type="dxa"/>
        <w:left w:w="115" w:type="dxa"/>
        <w:bottom w:w="0" w:type="dxa"/>
        <w:right w:w="115" w:type="dxa"/>
      </w:tblCellMar>
    </w:tblPr>
  </w:style>
  <w:style w:type="table" w:customStyle="1" w:styleId="aa">
    <w:basedOn w:val="TableNormal"/>
    <w:rsid w:val="006C010E"/>
    <w:tblPr>
      <w:tblStyleRowBandSize w:val="1"/>
      <w:tblStyleColBandSize w:val="1"/>
      <w:tblCellMar>
        <w:top w:w="0" w:type="dxa"/>
        <w:left w:w="115" w:type="dxa"/>
        <w:bottom w:w="0" w:type="dxa"/>
        <w:right w:w="115" w:type="dxa"/>
      </w:tblCellMar>
    </w:tblPr>
  </w:style>
  <w:style w:type="table" w:customStyle="1" w:styleId="ab">
    <w:basedOn w:val="TableNormal"/>
    <w:rsid w:val="006C010E"/>
    <w:tblPr>
      <w:tblStyleRowBandSize w:val="1"/>
      <w:tblStyleColBandSize w:val="1"/>
      <w:tblCellMar>
        <w:top w:w="0" w:type="dxa"/>
        <w:left w:w="115" w:type="dxa"/>
        <w:bottom w:w="0" w:type="dxa"/>
        <w:right w:w="115" w:type="dxa"/>
      </w:tblCellMar>
    </w:tblPr>
  </w:style>
  <w:style w:type="table" w:customStyle="1" w:styleId="ac">
    <w:basedOn w:val="TableNormal"/>
    <w:rsid w:val="006C010E"/>
    <w:tblPr>
      <w:tblStyleRowBandSize w:val="1"/>
      <w:tblStyleColBandSize w:val="1"/>
      <w:tblCellMar>
        <w:top w:w="0" w:type="dxa"/>
        <w:left w:w="115" w:type="dxa"/>
        <w:bottom w:w="0" w:type="dxa"/>
        <w:right w:w="115" w:type="dxa"/>
      </w:tblCellMar>
    </w:tblPr>
  </w:style>
  <w:style w:type="table" w:customStyle="1" w:styleId="ad">
    <w:basedOn w:val="TableNormal"/>
    <w:rsid w:val="006C010E"/>
    <w:pPr>
      <w:spacing w:after="0" w:line="240" w:lineRule="auto"/>
    </w:pPr>
    <w:tblPr>
      <w:tblStyleRowBandSize w:val="1"/>
      <w:tblStyleColBandSize w:val="1"/>
      <w:tblCellMar>
        <w:top w:w="7" w:type="dxa"/>
        <w:left w:w="89" w:type="dxa"/>
        <w:bottom w:w="0" w:type="dxa"/>
        <w:right w:w="0" w:type="dxa"/>
      </w:tblCellMar>
    </w:tblPr>
  </w:style>
  <w:style w:type="table" w:customStyle="1" w:styleId="ae">
    <w:basedOn w:val="TableNormal"/>
    <w:rsid w:val="006C010E"/>
    <w:pPr>
      <w:spacing w:after="0" w:line="240" w:lineRule="auto"/>
    </w:pPr>
    <w:tblPr>
      <w:tblStyleRowBandSize w:val="1"/>
      <w:tblStyleColBandSize w:val="1"/>
      <w:tblCellMar>
        <w:top w:w="7" w:type="dxa"/>
        <w:left w:w="89" w:type="dxa"/>
        <w:bottom w:w="0" w:type="dxa"/>
        <w:right w:w="0" w:type="dxa"/>
      </w:tblCellMar>
    </w:tblPr>
  </w:style>
  <w:style w:type="table" w:customStyle="1" w:styleId="af">
    <w:basedOn w:val="TableNormal"/>
    <w:rsid w:val="006C010E"/>
    <w:tblPr>
      <w:tblStyleRowBandSize w:val="1"/>
      <w:tblStyleColBandSize w:val="1"/>
      <w:tblCellMar>
        <w:top w:w="7" w:type="dxa"/>
        <w:left w:w="31" w:type="dxa"/>
        <w:bottom w:w="0" w:type="dxa"/>
        <w:right w:w="48" w:type="dxa"/>
      </w:tblCellMar>
    </w:tblPr>
  </w:style>
  <w:style w:type="table" w:customStyle="1" w:styleId="af0">
    <w:basedOn w:val="TableNormal"/>
    <w:rsid w:val="006C010E"/>
    <w:tblPr>
      <w:tblStyleRowBandSize w:val="1"/>
      <w:tblStyleColBandSize w:val="1"/>
      <w:tblCellMar>
        <w:top w:w="7" w:type="dxa"/>
        <w:left w:w="31" w:type="dxa"/>
        <w:bottom w:w="0" w:type="dxa"/>
        <w:right w:w="48" w:type="dxa"/>
      </w:tblCellMar>
    </w:tblPr>
  </w:style>
  <w:style w:type="paragraph" w:styleId="af1">
    <w:name w:val="Balloon Text"/>
    <w:basedOn w:val="a"/>
    <w:link w:val="af2"/>
    <w:uiPriority w:val="99"/>
    <w:semiHidden/>
    <w:unhideWhenUsed/>
    <w:rsid w:val="00D76FC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76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4010</Words>
  <Characters>22860</Characters>
  <Application>Microsoft Office Word</Application>
  <DocSecurity>0</DocSecurity>
  <Lines>190</Lines>
  <Paragraphs>53</Paragraphs>
  <ScaleCrop>false</ScaleCrop>
  <Company/>
  <LinksUpToDate>false</LinksUpToDate>
  <CharactersWithSpaces>26817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inoz</cp:lastModifiedBy>
  <cp:revision>24</cp:revision>
  <dcterms:created xsi:type="dcterms:W3CDTF">2025-10-13T09:11:00Z</dcterms:created>
  <dcterms:modified xsi:type="dcterms:W3CDTF">2025-11-13T09:31:00Z</dcterms:modified>
</cp:coreProperties>
</file>