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CA90D29" w14:textId="77777777" w:rsidR="00076366" w:rsidRPr="00076366" w:rsidRDefault="00076366" w:rsidP="00076366">
      <w:pPr>
        <w:spacing w:after="30" w:line="256" w:lineRule="auto"/>
        <w:ind w:right="6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0763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07636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Епізод екзогенної профілактики карієсу зубів у дитини 9 років:  покриття 11,12, 21, 22 зубів фторвмісним лаком</w:t>
      </w:r>
      <w:r w:rsidRPr="000763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36B1F9D" w:rsidR="00532372" w:rsidRPr="00076366" w:rsidRDefault="00532372" w:rsidP="000763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253E" w:rsidRPr="003F253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>«Епізод екзогенної профілактики карієсу зубів у дитини 9 років:  покриття 11,12, 21, 22 зубів фторвмісним лаком»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77E6707C" w:rsidR="003B73FC" w:rsidRPr="00076366" w:rsidRDefault="003B73FC" w:rsidP="00076366">
      <w:pPr>
        <w:spacing w:after="0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</w:t>
      </w:r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при </w:t>
      </w:r>
      <w:proofErr w:type="gramStart"/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демонстрації </w:t>
      </w:r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покриття</w:t>
      </w:r>
      <w:proofErr w:type="gram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11,12, 21, 22 </w:t>
      </w:r>
      <w:proofErr w:type="gramStart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зубів  фторвмісним</w:t>
      </w:r>
      <w:proofErr w:type="gram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лаком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5DE7322" w:rsidR="003B73FC" w:rsidRPr="004B52BF" w:rsidRDefault="004B52BF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Оглянути пришийкові ділянки зубів. Визначити, що це пришийковий карієс, який потребує ремінералізації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41D3E44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 зуб</w:t>
            </w:r>
            <w:r w:rsidR="004B52BF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и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прийнятн</w:t>
            </w:r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проведення </w:t>
            </w:r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покриття </w:t>
            </w:r>
            <w:proofErr w:type="gramStart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фторвмісним  лаком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D17290F" w:rsidR="003B73FC" w:rsidRPr="003B73FC" w:rsidRDefault="004B52BF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sz w:val="28"/>
                <w:szCs w:val="28"/>
              </w:rPr>
              <w:t>Ділянки з вогнещевою демінералізацією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BA5904C" w:rsidR="003B73FC" w:rsidRPr="003B73FC" w:rsidRDefault="004B52BF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гігієнічне чищення зубів. Очистити вестибулярну і оральну поверхні зуба, ріжучий край за допомогою торцевих щіток і пасти середнього ступеня абразивності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AD2D634" w:rsidR="003B73FC" w:rsidRPr="004B52BF" w:rsidRDefault="004B52BF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Вестибулярна  і</w:t>
            </w:r>
            <w:proofErr w:type="gram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оральна поверхні, ріжучий край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105716E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 контактні поверхні зуба</w:t>
            </w:r>
            <w:r w:rsidRPr="00914FF1">
              <w:rPr>
                <w:rFonts w:ascii="Times New Roman" w:hAnsi="Times New Roman"/>
                <w:b/>
                <w:color w:val="231F20"/>
                <w:w w:val="105"/>
                <w:sz w:val="28"/>
                <w:szCs w:val="28"/>
              </w:rPr>
              <w:t xml:space="preserve"> </w:t>
            </w:r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флосами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362ACF8" w:rsidR="003B73FC" w:rsidRPr="003B73FC" w:rsidRDefault="00914FF1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Контактні поверхні зуба вільні від м'якого зубного нальоту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gram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gram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поверхні зуба водою </w:t>
            </w:r>
          </w:p>
          <w:p w14:paraId="7FDA2AA5" w14:textId="3853D16F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  <w:r w:rsidR="00914FF1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. </w:t>
            </w:r>
            <w:r w:rsidR="00914FF1"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6BD5FA1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  <w:r w:rsidR="00914F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>та сухі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B7E36C3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Нанести фторвмісний лак аплікатором або пензликом на уражені ділянки (тонким шаром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A665D" w14:textId="614EEB88" w:rsidR="003B73FC" w:rsidRPr="003B73FC" w:rsidRDefault="00914FF1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Фторвмісний лак рівномірно розподілено тонким шаром на уражені ділянки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57D55AAE" w:rsidR="003B73FC" w:rsidRPr="003B73FC" w:rsidRDefault="00914FF1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Дати лаку підсохнути (зазвичай 30-60 сек)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5ECA30D8" w:rsidR="003B73FC" w:rsidRPr="003B73FC" w:rsidRDefault="00914FF1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Спостереження за підсиханням лаку протягом 30-60 сек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159291D5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7F62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4FF1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5E8878AA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30хв;</w:t>
            </w:r>
          </w:p>
          <w:p w14:paraId="3489F617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уникати грубого чищення зубів цього дня;</w:t>
            </w:r>
          </w:p>
          <w:p w14:paraId="3CCB9330" w14:textId="2BB2979D" w:rsidR="003B73FC" w:rsidRPr="003B73FC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за потреби повторити процедуру.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5155</Words>
  <Characters>2939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7</cp:revision>
  <dcterms:created xsi:type="dcterms:W3CDTF">2025-06-02T09:26:00Z</dcterms:created>
  <dcterms:modified xsi:type="dcterms:W3CDTF">2025-06-02T09:50:00Z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