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F2DD0" w14:textId="77777777" w:rsidR="00E03601" w:rsidRDefault="00000000">
      <w:pPr>
        <w:spacing w:after="0" w:line="314" w:lineRule="auto"/>
        <w:ind w:left="1599" w:firstLine="0"/>
        <w:jc w:val="center"/>
      </w:pPr>
      <w:r>
        <w:t xml:space="preserve">Інформація про вибіркову навчальну дисципліну  циклу професійної підготовки  </w:t>
      </w:r>
    </w:p>
    <w:p w14:paraId="5B8D60CC" w14:textId="6D95F694" w:rsidR="00E03601" w:rsidRDefault="00000000">
      <w:pPr>
        <w:ind w:left="3875" w:right="0" w:hanging="3404"/>
      </w:pPr>
      <w:r>
        <w:t>для «Кафедрального каталогу вибіркових навчальних дисциплін» на 202</w:t>
      </w:r>
      <w:r w:rsidR="00113CFB">
        <w:rPr>
          <w:lang w:val="uk-UA"/>
        </w:rPr>
        <w:t>5</w:t>
      </w:r>
      <w:r>
        <w:t>/202</w:t>
      </w:r>
      <w:r w:rsidR="00113CFB">
        <w:rPr>
          <w:lang w:val="uk-UA"/>
        </w:rPr>
        <w:t>6</w:t>
      </w:r>
      <w:r>
        <w:t xml:space="preserve"> н.р.  </w:t>
      </w:r>
    </w:p>
    <w:p w14:paraId="59C762F3" w14:textId="77777777" w:rsidR="00E03601" w:rsidRDefault="00000000">
      <w:pPr>
        <w:spacing w:after="0" w:line="259" w:lineRule="auto"/>
        <w:ind w:left="15" w:right="0" w:firstLine="0"/>
        <w:jc w:val="left"/>
      </w:pPr>
      <w:r>
        <w:t xml:space="preserve">  </w:t>
      </w:r>
    </w:p>
    <w:tbl>
      <w:tblPr>
        <w:tblStyle w:val="TableGrid"/>
        <w:tblW w:w="9749" w:type="dxa"/>
        <w:tblInd w:w="173" w:type="dxa"/>
        <w:tblCellMar>
          <w:top w:w="45" w:type="dxa"/>
        </w:tblCellMar>
        <w:tblLook w:val="04A0" w:firstRow="1" w:lastRow="0" w:firstColumn="1" w:lastColumn="0" w:noHBand="0" w:noVBand="1"/>
      </w:tblPr>
      <w:tblGrid>
        <w:gridCol w:w="4114"/>
        <w:gridCol w:w="5635"/>
      </w:tblGrid>
      <w:tr w:rsidR="00E03601" w14:paraId="3C34BD99" w14:textId="77777777">
        <w:trPr>
          <w:trHeight w:val="418"/>
        </w:trPr>
        <w:tc>
          <w:tcPr>
            <w:tcW w:w="4114" w:type="dxa"/>
            <w:tcBorders>
              <w:top w:val="single" w:sz="4" w:space="0" w:color="000000"/>
              <w:left w:val="single" w:sz="4" w:space="0" w:color="000000"/>
              <w:bottom w:val="single" w:sz="4" w:space="0" w:color="000000"/>
              <w:right w:val="single" w:sz="4" w:space="0" w:color="000000"/>
            </w:tcBorders>
          </w:tcPr>
          <w:p w14:paraId="512BF33F" w14:textId="77777777" w:rsidR="00E03601" w:rsidRDefault="00000000">
            <w:pPr>
              <w:spacing w:after="0" w:line="259" w:lineRule="auto"/>
              <w:ind w:left="115" w:right="0" w:firstLine="0"/>
              <w:jc w:val="left"/>
            </w:pPr>
            <w:r>
              <w:t xml:space="preserve">Назва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1E1F921A" w14:textId="77777777" w:rsidR="00E03601" w:rsidRDefault="00000000">
            <w:pPr>
              <w:spacing w:after="0" w:line="259" w:lineRule="auto"/>
              <w:ind w:left="10" w:right="0" w:firstLine="0"/>
              <w:jc w:val="left"/>
            </w:pPr>
            <w:r>
              <w:t xml:space="preserve"> </w:t>
            </w:r>
            <w:r>
              <w:rPr>
                <w:b/>
              </w:rPr>
              <w:t>Транскордонний туризм</w:t>
            </w:r>
            <w:r>
              <w:t xml:space="preserve">  </w:t>
            </w:r>
          </w:p>
        </w:tc>
      </w:tr>
      <w:tr w:rsidR="00E03601" w14:paraId="11205266" w14:textId="77777777">
        <w:trPr>
          <w:trHeight w:val="422"/>
        </w:trPr>
        <w:tc>
          <w:tcPr>
            <w:tcW w:w="4114" w:type="dxa"/>
            <w:tcBorders>
              <w:top w:val="single" w:sz="4" w:space="0" w:color="000000"/>
              <w:left w:val="single" w:sz="4" w:space="0" w:color="000000"/>
              <w:bottom w:val="single" w:sz="4" w:space="0" w:color="000000"/>
              <w:right w:val="single" w:sz="4" w:space="0" w:color="000000"/>
            </w:tcBorders>
          </w:tcPr>
          <w:p w14:paraId="4E5A5B5E" w14:textId="77777777" w:rsidR="00E03601" w:rsidRDefault="00000000">
            <w:pPr>
              <w:spacing w:after="0" w:line="259" w:lineRule="auto"/>
              <w:ind w:left="115" w:right="0" w:firstLine="0"/>
              <w:jc w:val="left"/>
            </w:pPr>
            <w:r>
              <w:t xml:space="preserve">Рівень вищої освіти  </w:t>
            </w:r>
          </w:p>
        </w:tc>
        <w:tc>
          <w:tcPr>
            <w:tcW w:w="5635" w:type="dxa"/>
            <w:tcBorders>
              <w:top w:val="single" w:sz="4" w:space="0" w:color="000000"/>
              <w:left w:val="single" w:sz="4" w:space="0" w:color="000000"/>
              <w:bottom w:val="single" w:sz="4" w:space="0" w:color="000000"/>
              <w:right w:val="single" w:sz="4" w:space="0" w:color="000000"/>
            </w:tcBorders>
          </w:tcPr>
          <w:p w14:paraId="7B6FF53E" w14:textId="77777777" w:rsidR="00E03601" w:rsidRDefault="00000000">
            <w:pPr>
              <w:spacing w:after="0" w:line="259" w:lineRule="auto"/>
              <w:ind w:left="10" w:right="0" w:firstLine="0"/>
              <w:jc w:val="left"/>
            </w:pPr>
            <w:r>
              <w:t xml:space="preserve"> ОС магістр  </w:t>
            </w:r>
          </w:p>
        </w:tc>
      </w:tr>
      <w:tr w:rsidR="00E03601" w14:paraId="2ECDE848" w14:textId="77777777">
        <w:trPr>
          <w:trHeight w:val="422"/>
        </w:trPr>
        <w:tc>
          <w:tcPr>
            <w:tcW w:w="4114" w:type="dxa"/>
            <w:tcBorders>
              <w:top w:val="single" w:sz="4" w:space="0" w:color="000000"/>
              <w:left w:val="single" w:sz="4" w:space="0" w:color="000000"/>
              <w:bottom w:val="single" w:sz="4" w:space="0" w:color="000000"/>
              <w:right w:val="single" w:sz="4" w:space="0" w:color="000000"/>
            </w:tcBorders>
          </w:tcPr>
          <w:p w14:paraId="2005C4BC" w14:textId="77777777" w:rsidR="00E03601" w:rsidRDefault="00000000">
            <w:pPr>
              <w:spacing w:after="0" w:line="259" w:lineRule="auto"/>
              <w:ind w:left="115" w:right="0" w:firstLine="0"/>
              <w:jc w:val="left"/>
            </w:pPr>
            <w:r>
              <w:t xml:space="preserve">Курс (рік) навчання  </w:t>
            </w:r>
          </w:p>
        </w:tc>
        <w:tc>
          <w:tcPr>
            <w:tcW w:w="5635" w:type="dxa"/>
            <w:tcBorders>
              <w:top w:val="single" w:sz="4" w:space="0" w:color="000000"/>
              <w:left w:val="single" w:sz="4" w:space="0" w:color="000000"/>
              <w:bottom w:val="single" w:sz="4" w:space="0" w:color="000000"/>
              <w:right w:val="single" w:sz="4" w:space="0" w:color="000000"/>
            </w:tcBorders>
          </w:tcPr>
          <w:p w14:paraId="1859242F" w14:textId="77777777" w:rsidR="00E03601" w:rsidRDefault="00000000">
            <w:pPr>
              <w:spacing w:after="0" w:line="259" w:lineRule="auto"/>
              <w:ind w:left="10" w:right="0" w:firstLine="0"/>
              <w:jc w:val="left"/>
            </w:pPr>
            <w:r>
              <w:t xml:space="preserve"> І  </w:t>
            </w:r>
          </w:p>
        </w:tc>
      </w:tr>
      <w:tr w:rsidR="00E03601" w14:paraId="6F5A5B27" w14:textId="77777777">
        <w:trPr>
          <w:trHeight w:val="422"/>
        </w:trPr>
        <w:tc>
          <w:tcPr>
            <w:tcW w:w="4114" w:type="dxa"/>
            <w:tcBorders>
              <w:top w:val="single" w:sz="4" w:space="0" w:color="000000"/>
              <w:left w:val="single" w:sz="4" w:space="0" w:color="000000"/>
              <w:bottom w:val="single" w:sz="4" w:space="0" w:color="000000"/>
              <w:right w:val="single" w:sz="4" w:space="0" w:color="000000"/>
            </w:tcBorders>
          </w:tcPr>
          <w:p w14:paraId="2C54D764" w14:textId="77777777" w:rsidR="00E03601" w:rsidRDefault="00000000">
            <w:pPr>
              <w:spacing w:after="0" w:line="259" w:lineRule="auto"/>
              <w:ind w:left="115" w:right="0" w:firstLine="0"/>
              <w:jc w:val="left"/>
            </w:pPr>
            <w:r>
              <w:t xml:space="preserve">Семестр  </w:t>
            </w:r>
          </w:p>
        </w:tc>
        <w:tc>
          <w:tcPr>
            <w:tcW w:w="5635" w:type="dxa"/>
            <w:tcBorders>
              <w:top w:val="single" w:sz="4" w:space="0" w:color="000000"/>
              <w:left w:val="single" w:sz="4" w:space="0" w:color="000000"/>
              <w:bottom w:val="single" w:sz="4" w:space="0" w:color="000000"/>
              <w:right w:val="single" w:sz="4" w:space="0" w:color="000000"/>
            </w:tcBorders>
          </w:tcPr>
          <w:p w14:paraId="4DD7EADF" w14:textId="77777777" w:rsidR="00E03601" w:rsidRDefault="00000000">
            <w:pPr>
              <w:spacing w:after="0" w:line="259" w:lineRule="auto"/>
              <w:ind w:left="10" w:right="0" w:firstLine="0"/>
              <w:jc w:val="left"/>
            </w:pPr>
            <w:r>
              <w:t xml:space="preserve"> І  </w:t>
            </w:r>
          </w:p>
        </w:tc>
      </w:tr>
      <w:tr w:rsidR="00E03601" w14:paraId="25C4B4C1" w14:textId="77777777">
        <w:trPr>
          <w:trHeight w:val="418"/>
        </w:trPr>
        <w:tc>
          <w:tcPr>
            <w:tcW w:w="4114" w:type="dxa"/>
            <w:tcBorders>
              <w:top w:val="single" w:sz="4" w:space="0" w:color="000000"/>
              <w:left w:val="single" w:sz="4" w:space="0" w:color="000000"/>
              <w:bottom w:val="single" w:sz="4" w:space="0" w:color="000000"/>
              <w:right w:val="single" w:sz="4" w:space="0" w:color="000000"/>
            </w:tcBorders>
          </w:tcPr>
          <w:p w14:paraId="7867E7D1" w14:textId="77777777" w:rsidR="00E03601" w:rsidRDefault="00000000">
            <w:pPr>
              <w:spacing w:after="0" w:line="259" w:lineRule="auto"/>
              <w:ind w:left="115" w:right="0" w:firstLine="0"/>
              <w:jc w:val="left"/>
            </w:pPr>
            <w:r>
              <w:t xml:space="preserve">Обсяг дисципліни у кредитах*  </w:t>
            </w:r>
          </w:p>
        </w:tc>
        <w:tc>
          <w:tcPr>
            <w:tcW w:w="5635" w:type="dxa"/>
            <w:tcBorders>
              <w:top w:val="single" w:sz="4" w:space="0" w:color="000000"/>
              <w:left w:val="single" w:sz="4" w:space="0" w:color="000000"/>
              <w:bottom w:val="single" w:sz="4" w:space="0" w:color="000000"/>
              <w:right w:val="single" w:sz="4" w:space="0" w:color="000000"/>
            </w:tcBorders>
          </w:tcPr>
          <w:p w14:paraId="4535387C" w14:textId="77777777" w:rsidR="00E03601" w:rsidRDefault="00000000">
            <w:pPr>
              <w:spacing w:after="0" w:line="259" w:lineRule="auto"/>
              <w:ind w:left="10" w:right="0" w:firstLine="0"/>
              <w:jc w:val="left"/>
            </w:pPr>
            <w:r>
              <w:t xml:space="preserve"> 4 кредити ЄКТС  </w:t>
            </w:r>
          </w:p>
        </w:tc>
      </w:tr>
      <w:tr w:rsidR="00E03601" w14:paraId="415BA4F7" w14:textId="77777777">
        <w:trPr>
          <w:trHeight w:val="422"/>
        </w:trPr>
        <w:tc>
          <w:tcPr>
            <w:tcW w:w="4114" w:type="dxa"/>
            <w:tcBorders>
              <w:top w:val="single" w:sz="4" w:space="0" w:color="000000"/>
              <w:left w:val="single" w:sz="4" w:space="0" w:color="000000"/>
              <w:bottom w:val="single" w:sz="4" w:space="0" w:color="000000"/>
              <w:right w:val="single" w:sz="4" w:space="0" w:color="000000"/>
            </w:tcBorders>
          </w:tcPr>
          <w:p w14:paraId="06572370" w14:textId="77777777" w:rsidR="00E03601" w:rsidRDefault="00000000">
            <w:pPr>
              <w:spacing w:after="0" w:line="259" w:lineRule="auto"/>
              <w:ind w:left="115" w:right="0" w:firstLine="0"/>
              <w:jc w:val="left"/>
            </w:pPr>
            <w:r>
              <w:t xml:space="preserve">Мова викладання  </w:t>
            </w:r>
          </w:p>
        </w:tc>
        <w:tc>
          <w:tcPr>
            <w:tcW w:w="5635" w:type="dxa"/>
            <w:tcBorders>
              <w:top w:val="single" w:sz="4" w:space="0" w:color="000000"/>
              <w:left w:val="single" w:sz="4" w:space="0" w:color="000000"/>
              <w:bottom w:val="single" w:sz="4" w:space="0" w:color="000000"/>
              <w:right w:val="single" w:sz="4" w:space="0" w:color="000000"/>
            </w:tcBorders>
          </w:tcPr>
          <w:p w14:paraId="57F73290" w14:textId="77777777" w:rsidR="00E03601" w:rsidRDefault="00000000">
            <w:pPr>
              <w:spacing w:after="0" w:line="259" w:lineRule="auto"/>
              <w:ind w:left="10" w:right="0" w:firstLine="0"/>
              <w:jc w:val="left"/>
            </w:pPr>
            <w:r>
              <w:t xml:space="preserve"> українська  </w:t>
            </w:r>
          </w:p>
        </w:tc>
      </w:tr>
      <w:tr w:rsidR="00E03601" w14:paraId="1BF43F0A" w14:textId="77777777">
        <w:trPr>
          <w:trHeight w:val="2126"/>
        </w:trPr>
        <w:tc>
          <w:tcPr>
            <w:tcW w:w="4114" w:type="dxa"/>
            <w:tcBorders>
              <w:top w:val="single" w:sz="4" w:space="0" w:color="000000"/>
              <w:left w:val="single" w:sz="4" w:space="0" w:color="000000"/>
              <w:bottom w:val="single" w:sz="4" w:space="0" w:color="000000"/>
              <w:right w:val="single" w:sz="4" w:space="0" w:color="000000"/>
            </w:tcBorders>
          </w:tcPr>
          <w:p w14:paraId="73D46BB9" w14:textId="77777777" w:rsidR="00E03601" w:rsidRDefault="00000000">
            <w:pPr>
              <w:spacing w:after="0" w:line="259" w:lineRule="auto"/>
              <w:ind w:left="115" w:right="0" w:firstLine="0"/>
              <w:jc w:val="left"/>
            </w:pPr>
            <w:r>
              <w:t xml:space="preserve">Передумови для вивчення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373589CD" w14:textId="772B63DB" w:rsidR="00E03601" w:rsidRDefault="00000000">
            <w:pPr>
              <w:spacing w:after="0" w:line="259" w:lineRule="auto"/>
              <w:ind w:left="152" w:right="100" w:hanging="147"/>
            </w:pPr>
            <w:r>
              <w:t xml:space="preserve"> Ефективність засвоєння даного курсу підвищує попереднє вивчення таких навчальних дисциплін як «Транскордонний туризм Карпатського регіону», «Організація туризму», «Туристичне країнознавство», тощо.  </w:t>
            </w:r>
          </w:p>
        </w:tc>
      </w:tr>
      <w:tr w:rsidR="00E03601" w14:paraId="70603374" w14:textId="77777777">
        <w:trPr>
          <w:trHeight w:val="734"/>
        </w:trPr>
        <w:tc>
          <w:tcPr>
            <w:tcW w:w="4114" w:type="dxa"/>
            <w:tcBorders>
              <w:top w:val="single" w:sz="4" w:space="0" w:color="000000"/>
              <w:left w:val="single" w:sz="4" w:space="0" w:color="000000"/>
              <w:bottom w:val="single" w:sz="4" w:space="0" w:color="000000"/>
              <w:right w:val="single" w:sz="4" w:space="0" w:color="000000"/>
            </w:tcBorders>
          </w:tcPr>
          <w:p w14:paraId="042313A4" w14:textId="77777777" w:rsidR="00E03601" w:rsidRDefault="00000000">
            <w:pPr>
              <w:tabs>
                <w:tab w:val="center" w:pos="2003"/>
                <w:tab w:val="right" w:pos="4114"/>
              </w:tabs>
              <w:spacing w:after="9" w:line="259" w:lineRule="auto"/>
              <w:ind w:left="0" w:right="0" w:firstLine="0"/>
              <w:jc w:val="left"/>
            </w:pPr>
            <w:r>
              <w:t xml:space="preserve">Кафедра, </w:t>
            </w:r>
            <w:r>
              <w:tab/>
              <w:t xml:space="preserve">яка </w:t>
            </w:r>
            <w:r>
              <w:tab/>
              <w:t>забезпечує</w:t>
            </w:r>
          </w:p>
          <w:p w14:paraId="50B5261C" w14:textId="77777777" w:rsidR="00E03601" w:rsidRDefault="00000000">
            <w:pPr>
              <w:spacing w:after="0" w:line="259" w:lineRule="auto"/>
              <w:ind w:left="115" w:right="0" w:firstLine="0"/>
              <w:jc w:val="left"/>
            </w:pPr>
            <w:r>
              <w:t xml:space="preserve">викладання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5083EE77" w14:textId="77777777" w:rsidR="00E03601" w:rsidRDefault="00000000">
            <w:pPr>
              <w:spacing w:after="0" w:line="259" w:lineRule="auto"/>
              <w:ind w:left="-27" w:right="0" w:firstLine="0"/>
              <w:jc w:val="left"/>
            </w:pPr>
            <w:r>
              <w:t xml:space="preserve">  Кафедра туризму  </w:t>
            </w:r>
          </w:p>
        </w:tc>
      </w:tr>
      <w:tr w:rsidR="00E03601" w14:paraId="1285ACB5" w14:textId="77777777">
        <w:trPr>
          <w:trHeight w:val="1762"/>
        </w:trPr>
        <w:tc>
          <w:tcPr>
            <w:tcW w:w="4114" w:type="dxa"/>
            <w:tcBorders>
              <w:top w:val="single" w:sz="4" w:space="0" w:color="000000"/>
              <w:left w:val="single" w:sz="4" w:space="0" w:color="000000"/>
              <w:bottom w:val="single" w:sz="4" w:space="0" w:color="000000"/>
              <w:right w:val="single" w:sz="4" w:space="0" w:color="000000"/>
            </w:tcBorders>
          </w:tcPr>
          <w:p w14:paraId="35A2DC62" w14:textId="77777777" w:rsidR="00E03601" w:rsidRDefault="00000000">
            <w:pPr>
              <w:spacing w:after="0" w:line="259" w:lineRule="auto"/>
              <w:ind w:left="115" w:right="0" w:firstLine="0"/>
              <w:jc w:val="left"/>
            </w:pPr>
            <w:r>
              <w:t xml:space="preserve">Інформаційне забезпечення  </w:t>
            </w:r>
          </w:p>
        </w:tc>
        <w:tc>
          <w:tcPr>
            <w:tcW w:w="5635" w:type="dxa"/>
            <w:tcBorders>
              <w:top w:val="single" w:sz="4" w:space="0" w:color="000000"/>
              <w:left w:val="single" w:sz="4" w:space="0" w:color="000000"/>
              <w:bottom w:val="single" w:sz="4" w:space="0" w:color="000000"/>
              <w:right w:val="single" w:sz="4" w:space="0" w:color="000000"/>
            </w:tcBorders>
          </w:tcPr>
          <w:p w14:paraId="43ED5D04" w14:textId="77777777" w:rsidR="00E03601" w:rsidRDefault="00000000">
            <w:pPr>
              <w:spacing w:after="0" w:line="275" w:lineRule="auto"/>
              <w:ind w:left="10" w:right="0" w:firstLine="0"/>
            </w:pPr>
            <w:r>
              <w:t>-технічні засоби навчання</w:t>
            </w:r>
            <w:r>
              <w:rPr>
                <w:b/>
              </w:rPr>
              <w:t xml:space="preserve">: </w:t>
            </w:r>
            <w:r>
              <w:t xml:space="preserve">мультимедійне обладнання, ноутбук;  </w:t>
            </w:r>
          </w:p>
          <w:p w14:paraId="04162BE3" w14:textId="77777777" w:rsidR="00E03601" w:rsidRDefault="00000000">
            <w:pPr>
              <w:spacing w:line="232" w:lineRule="auto"/>
              <w:ind w:left="10" w:right="0" w:firstLine="0"/>
              <w:jc w:val="left"/>
            </w:pPr>
            <w:r>
              <w:t xml:space="preserve">-програмне забезпечення :система електронного навчання Moodle;  </w:t>
            </w:r>
          </w:p>
          <w:p w14:paraId="619E573D" w14:textId="77777777" w:rsidR="00E03601" w:rsidRDefault="00000000">
            <w:pPr>
              <w:spacing w:after="0" w:line="259" w:lineRule="auto"/>
              <w:ind w:left="10" w:right="0" w:firstLine="0"/>
            </w:pPr>
            <w:r>
              <w:t xml:space="preserve">-карти України та Закарпатської області та ін.  </w:t>
            </w:r>
          </w:p>
        </w:tc>
      </w:tr>
      <w:tr w:rsidR="00E03601" w14:paraId="10B79DEE" w14:textId="77777777">
        <w:trPr>
          <w:trHeight w:val="734"/>
        </w:trPr>
        <w:tc>
          <w:tcPr>
            <w:tcW w:w="4114" w:type="dxa"/>
            <w:tcBorders>
              <w:top w:val="single" w:sz="4" w:space="0" w:color="000000"/>
              <w:left w:val="single" w:sz="4" w:space="0" w:color="000000"/>
              <w:bottom w:val="single" w:sz="4" w:space="0" w:color="000000"/>
              <w:right w:val="single" w:sz="4" w:space="0" w:color="000000"/>
            </w:tcBorders>
          </w:tcPr>
          <w:p w14:paraId="2D3F64A9" w14:textId="77777777" w:rsidR="00E03601" w:rsidRDefault="00000000">
            <w:pPr>
              <w:spacing w:after="0" w:line="259" w:lineRule="auto"/>
              <w:ind w:left="115" w:right="0" w:firstLine="0"/>
              <w:jc w:val="left"/>
            </w:pPr>
            <w:r>
              <w:t xml:space="preserve">Форма проведення занять  </w:t>
            </w:r>
          </w:p>
        </w:tc>
        <w:tc>
          <w:tcPr>
            <w:tcW w:w="5635" w:type="dxa"/>
            <w:tcBorders>
              <w:top w:val="single" w:sz="4" w:space="0" w:color="000000"/>
              <w:left w:val="single" w:sz="4" w:space="0" w:color="000000"/>
              <w:bottom w:val="single" w:sz="4" w:space="0" w:color="000000"/>
              <w:right w:val="single" w:sz="4" w:space="0" w:color="000000"/>
            </w:tcBorders>
          </w:tcPr>
          <w:p w14:paraId="7405771E" w14:textId="77777777" w:rsidR="00E03601" w:rsidRDefault="00000000">
            <w:pPr>
              <w:spacing w:after="0" w:line="259" w:lineRule="auto"/>
              <w:ind w:left="10" w:right="0" w:firstLine="0"/>
              <w:jc w:val="left"/>
            </w:pPr>
            <w:r>
              <w:rPr>
                <w:sz w:val="24"/>
              </w:rPr>
              <w:t xml:space="preserve"> </w:t>
            </w:r>
            <w:r>
              <w:t xml:space="preserve">Гібридна (змішана): лекції та семінарські заняття – очно/дистанційно  </w:t>
            </w:r>
          </w:p>
        </w:tc>
      </w:tr>
      <w:tr w:rsidR="00E03601" w14:paraId="64C6CBC2" w14:textId="77777777">
        <w:trPr>
          <w:trHeight w:val="422"/>
        </w:trPr>
        <w:tc>
          <w:tcPr>
            <w:tcW w:w="4114" w:type="dxa"/>
            <w:tcBorders>
              <w:top w:val="single" w:sz="4" w:space="0" w:color="000000"/>
              <w:left w:val="single" w:sz="4" w:space="0" w:color="000000"/>
              <w:bottom w:val="single" w:sz="4" w:space="0" w:color="000000"/>
              <w:right w:val="single" w:sz="4" w:space="0" w:color="000000"/>
            </w:tcBorders>
          </w:tcPr>
          <w:p w14:paraId="6F3279D1" w14:textId="77777777" w:rsidR="00E03601" w:rsidRDefault="00000000">
            <w:pPr>
              <w:spacing w:after="0" w:line="259" w:lineRule="auto"/>
              <w:ind w:left="115" w:right="0" w:firstLine="0"/>
            </w:pPr>
            <w:r>
              <w:t xml:space="preserve">Форма семестрового контролю*  </w:t>
            </w:r>
          </w:p>
        </w:tc>
        <w:tc>
          <w:tcPr>
            <w:tcW w:w="5635" w:type="dxa"/>
            <w:tcBorders>
              <w:top w:val="single" w:sz="4" w:space="0" w:color="000000"/>
              <w:left w:val="single" w:sz="4" w:space="0" w:color="000000"/>
              <w:bottom w:val="single" w:sz="4" w:space="0" w:color="000000"/>
              <w:right w:val="single" w:sz="4" w:space="0" w:color="000000"/>
            </w:tcBorders>
          </w:tcPr>
          <w:p w14:paraId="7E783644" w14:textId="77777777" w:rsidR="00E03601" w:rsidRDefault="00000000">
            <w:pPr>
              <w:spacing w:after="0" w:line="259" w:lineRule="auto"/>
              <w:ind w:left="10" w:right="0" w:firstLine="0"/>
              <w:jc w:val="left"/>
            </w:pPr>
            <w:r>
              <w:t xml:space="preserve"> залік  </w:t>
            </w:r>
          </w:p>
        </w:tc>
      </w:tr>
    </w:tbl>
    <w:p w14:paraId="3983B176" w14:textId="77777777" w:rsidR="00E03601" w:rsidRDefault="00000000">
      <w:pPr>
        <w:spacing w:after="40" w:line="259" w:lineRule="auto"/>
        <w:ind w:left="15" w:right="0" w:firstLine="0"/>
        <w:jc w:val="left"/>
      </w:pPr>
      <w:r>
        <w:t xml:space="preserve">  </w:t>
      </w:r>
    </w:p>
    <w:p w14:paraId="0C3BC97F" w14:textId="77777777" w:rsidR="00E03601" w:rsidRDefault="00000000">
      <w:pPr>
        <w:spacing w:after="0" w:line="259" w:lineRule="auto"/>
        <w:ind w:left="-5" w:right="0"/>
        <w:jc w:val="left"/>
      </w:pPr>
      <w:r>
        <w:rPr>
          <w:b/>
        </w:rPr>
        <w:t xml:space="preserve">Ключові результати навчання (знання, уміння та інші компетентності): </w:t>
      </w:r>
      <w:r>
        <w:t xml:space="preserve"> </w:t>
      </w:r>
    </w:p>
    <w:p w14:paraId="6CADC781" w14:textId="77777777" w:rsidR="00E03601" w:rsidRDefault="00000000">
      <w:pPr>
        <w:ind w:left="-5" w:right="0"/>
      </w:pPr>
      <w:r>
        <w:t xml:space="preserve">ЗК1. Здатність до організації, планування, прогнозування результатів діяльності.  ЗК2. Здатність вести професійну діяльність у міжнародному та вітчизняному середовищі.  </w:t>
      </w:r>
    </w:p>
    <w:p w14:paraId="61CB8CCF" w14:textId="77777777" w:rsidR="00E03601" w:rsidRDefault="00000000">
      <w:pPr>
        <w:ind w:left="-5" w:right="0"/>
      </w:pPr>
      <w:r>
        <w:t xml:space="preserve">ЗК4. Уміння розробляти проєкти та управляти ними.  </w:t>
      </w:r>
    </w:p>
    <w:p w14:paraId="58E5BF15" w14:textId="77777777" w:rsidR="00E03601" w:rsidRDefault="00000000">
      <w:pPr>
        <w:ind w:left="-5" w:right="0"/>
      </w:pPr>
      <w:r>
        <w:t xml:space="preserve">ЗК6. Здатність до абстрактного мислення, аналізу та синтезу.  </w:t>
      </w:r>
    </w:p>
    <w:p w14:paraId="00E07953" w14:textId="77777777" w:rsidR="00E03601" w:rsidRDefault="00000000">
      <w:pPr>
        <w:ind w:left="-5" w:right="167"/>
      </w:pPr>
      <w:r>
        <w:lastRenderedPageBreak/>
        <w:t xml:space="preserve">СК1. Здатність застосовувати у професійній діяльності категорійно- термінологічний апарат, концепції, методи та інструментарій системи наук, що формують науковий базис туризму та рекреації.  </w:t>
      </w:r>
    </w:p>
    <w:p w14:paraId="3E9B1FD2" w14:textId="77777777" w:rsidR="00E03601" w:rsidRDefault="00000000">
      <w:pPr>
        <w:ind w:left="-5" w:right="0"/>
      </w:pPr>
      <w:r>
        <w:t xml:space="preserve">СК3. Здатність до управління туристичним процесом у публічному секторі, в туристичній дестинації, туристичному підприємстві на різних ієрархічних рівнях.  </w:t>
      </w:r>
    </w:p>
    <w:p w14:paraId="60209DBF" w14:textId="77777777" w:rsidR="00E03601" w:rsidRDefault="00000000">
      <w:pPr>
        <w:ind w:left="-5" w:right="164"/>
      </w:pPr>
      <w:r>
        <w:t xml:space="preserve">СК4. Здатність організовувати діяльність та співпрацю суб’єктів регіонального, національного та міжнародного туристичних ринків на засадах сталого розвитку з урахуванням світового досвіду.  </w:t>
      </w:r>
    </w:p>
    <w:p w14:paraId="5E508140" w14:textId="77777777" w:rsidR="00E03601" w:rsidRDefault="00000000">
      <w:pPr>
        <w:ind w:left="-5" w:right="0"/>
      </w:pPr>
      <w:r>
        <w:t xml:space="preserve">СК8. Розуміння завдань національної та регіональної туристичної політики, механізмів регулювання туристичної діяльності.  </w:t>
      </w:r>
    </w:p>
    <w:p w14:paraId="517B5E6C" w14:textId="77777777" w:rsidR="00E03601" w:rsidRDefault="00000000">
      <w:pPr>
        <w:ind w:left="-5" w:right="0"/>
      </w:pPr>
      <w:r>
        <w:t xml:space="preserve">СК12. Здатність до реалізації проектів у туристичній індустрії.  </w:t>
      </w:r>
    </w:p>
    <w:p w14:paraId="04E23DD7" w14:textId="77777777" w:rsidR="00E03601" w:rsidRDefault="00000000">
      <w:pPr>
        <w:ind w:left="-5" w:right="0"/>
      </w:pPr>
      <w:r>
        <w:t xml:space="preserve">ПРН4. Проводити аналіз геопросторової організації туристичного процесу, проєктувати його стратегічний розвиток на засадах сталості.  </w:t>
      </w:r>
    </w:p>
    <w:p w14:paraId="766B0418" w14:textId="77777777" w:rsidR="00E03601" w:rsidRDefault="00000000">
      <w:pPr>
        <w:ind w:left="-5" w:right="168"/>
      </w:pPr>
      <w:r>
        <w:t xml:space="preserve">ПРН5. Здійснювати комплексний аналіз і оцінювання функціонування туристичного ринку різних ієрархічних рівнів, прогнозувати тенденції його розвитку.  </w:t>
      </w:r>
    </w:p>
    <w:p w14:paraId="02890642" w14:textId="77777777" w:rsidR="00E03601" w:rsidRDefault="00000000">
      <w:pPr>
        <w:ind w:left="-5" w:right="0"/>
      </w:pPr>
      <w:r>
        <w:t xml:space="preserve">ПРН9. Розробляти та реалізовувати проєкти у сфері туризму та рекреації на засадах економічної, соціальної і екологічної ефективності.  </w:t>
      </w:r>
    </w:p>
    <w:p w14:paraId="5DC1B6EA" w14:textId="77777777" w:rsidR="00E03601" w:rsidRDefault="00000000">
      <w:pPr>
        <w:ind w:left="-5" w:right="0"/>
      </w:pPr>
      <w:r>
        <w:t xml:space="preserve">ПРН10. Приймати ефективні рішення у сфері туризму та рекреації щодо розв’язання широкого кола проблем, зокрема безпеки і якості туристичного обслуговування.  </w:t>
      </w:r>
    </w:p>
    <w:p w14:paraId="6B931DE7" w14:textId="77777777" w:rsidR="00E03601" w:rsidRDefault="00000000">
      <w:pPr>
        <w:ind w:left="-5" w:right="0"/>
      </w:pPr>
      <w:r>
        <w:t xml:space="preserve">ПРН13. Знання закономірностей, принципів та механізмів функціонування туристичного ринку.  </w:t>
      </w:r>
    </w:p>
    <w:p w14:paraId="05EF112C" w14:textId="77777777" w:rsidR="00E03601" w:rsidRDefault="00000000">
      <w:pPr>
        <w:ind w:left="-5" w:right="168"/>
      </w:pPr>
      <w:r>
        <w:t xml:space="preserve">ПРН16. Використовувати комунікативні навички і технології, ініціювати запровадження методів комунікативного менеджменту в практику діяльності суб’єктів туристичного бізнесу.  </w:t>
      </w:r>
    </w:p>
    <w:p w14:paraId="3F7267D4" w14:textId="77777777" w:rsidR="00E03601" w:rsidRDefault="00000000">
      <w:pPr>
        <w:spacing w:after="122" w:line="259" w:lineRule="auto"/>
        <w:ind w:left="272" w:right="0" w:firstLine="0"/>
        <w:jc w:val="left"/>
      </w:pPr>
      <w:r>
        <w:t xml:space="preserve">  </w:t>
      </w:r>
    </w:p>
    <w:p w14:paraId="2305F540" w14:textId="77777777" w:rsidR="00E03601" w:rsidRDefault="00000000">
      <w:pPr>
        <w:spacing w:after="0" w:line="259" w:lineRule="auto"/>
        <w:ind w:left="-5" w:right="0"/>
        <w:jc w:val="left"/>
      </w:pPr>
      <w:r>
        <w:rPr>
          <w:b/>
        </w:rPr>
        <w:t xml:space="preserve">Короткий зміст дисципліни (що буде вивчатися, перелік тем): </w:t>
      </w:r>
      <w:r>
        <w:t xml:space="preserve"> </w:t>
      </w:r>
    </w:p>
    <w:p w14:paraId="369E6BCC" w14:textId="77777777" w:rsidR="00E03601" w:rsidRDefault="00000000">
      <w:pPr>
        <w:ind w:left="-15" w:right="0" w:firstLine="566"/>
      </w:pPr>
      <w:r>
        <w:t xml:space="preserve">Навчальна дисципліна «Транскордонний туризм» охоплює коло питань системи понять транскордонного туризму, організації різних його форм співпраці, зокрема єврорегіонів, нових напрямів здійснення туристичної діяльності на прикордонних територіях, вітчизняного та закордонного досвіду реалізації інтеграційного потенціалу суміжних територій.  </w:t>
      </w:r>
    </w:p>
    <w:p w14:paraId="769A38E3" w14:textId="77777777" w:rsidR="00E03601" w:rsidRDefault="00000000">
      <w:pPr>
        <w:ind w:left="-15" w:right="0" w:firstLine="566"/>
      </w:pPr>
      <w:r>
        <w:t xml:space="preserve">Тема 1. Сутність поняття транскордонного туризму та його  місця в структурі міжнародного туризму  </w:t>
      </w:r>
    </w:p>
    <w:p w14:paraId="15855D1F" w14:textId="77777777" w:rsidR="00E03601" w:rsidRDefault="00000000">
      <w:pPr>
        <w:ind w:left="591" w:right="0"/>
      </w:pPr>
      <w:r>
        <w:t xml:space="preserve">Тема 2. Транскордонне співробітництво в системі інтеграційних процесів  </w:t>
      </w:r>
    </w:p>
    <w:p w14:paraId="38521D18" w14:textId="77777777" w:rsidR="00E03601" w:rsidRDefault="00000000">
      <w:pPr>
        <w:ind w:left="591" w:right="0"/>
      </w:pPr>
      <w:r>
        <w:t xml:space="preserve">Тема 3. Прикордонний та транскордонний простір  </w:t>
      </w:r>
    </w:p>
    <w:p w14:paraId="4132E95A" w14:textId="77777777" w:rsidR="00E03601" w:rsidRDefault="00000000">
      <w:pPr>
        <w:ind w:left="591" w:right="0"/>
      </w:pPr>
      <w:r>
        <w:t xml:space="preserve">Тема 4. Транскордонний туризм у контексті євроінтеграції України  </w:t>
      </w:r>
    </w:p>
    <w:p w14:paraId="592EEE0C" w14:textId="77777777" w:rsidR="00E03601" w:rsidRDefault="00000000">
      <w:pPr>
        <w:ind w:left="591" w:right="0"/>
      </w:pPr>
      <w:r>
        <w:lastRenderedPageBreak/>
        <w:t xml:space="preserve">Тема 5. Єврорегіон як форма транскордонного співробітництва  </w:t>
      </w:r>
    </w:p>
    <w:p w14:paraId="786F1FB8" w14:textId="77777777" w:rsidR="00E03601" w:rsidRDefault="00000000">
      <w:pPr>
        <w:ind w:left="591" w:right="0"/>
      </w:pPr>
      <w:r>
        <w:t xml:space="preserve">Тема 6. Єврорегіони за участю України  </w:t>
      </w:r>
    </w:p>
    <w:p w14:paraId="5A20BC1F" w14:textId="77777777" w:rsidR="00E03601" w:rsidRDefault="00000000">
      <w:pPr>
        <w:ind w:left="591" w:right="0"/>
      </w:pPr>
      <w:r>
        <w:t xml:space="preserve">Тема 7. Транскордонні туристичні ринки  </w:t>
      </w:r>
    </w:p>
    <w:p w14:paraId="34DDC8DB" w14:textId="77777777" w:rsidR="00E03601" w:rsidRDefault="00000000">
      <w:pPr>
        <w:ind w:left="-15" w:right="0" w:firstLine="566"/>
      </w:pPr>
      <w:r>
        <w:t xml:space="preserve">Тема 8. Інституції забезпечення та підтримки розвитку транскордонної співпраці в галузі туризму регіонів  </w:t>
      </w:r>
    </w:p>
    <w:p w14:paraId="3B6F39FF" w14:textId="77777777" w:rsidR="00E03601" w:rsidRDefault="00000000">
      <w:pPr>
        <w:ind w:left="-15" w:right="0" w:firstLine="566"/>
      </w:pPr>
      <w:r>
        <w:t xml:space="preserve">Тема 9. Україна в системі транскордонного співробітництва в галузі туризму  </w:t>
      </w:r>
    </w:p>
    <w:p w14:paraId="3510CD92" w14:textId="77777777" w:rsidR="00E03601" w:rsidRDefault="00000000">
      <w:pPr>
        <w:ind w:left="-15" w:right="0" w:firstLine="566"/>
      </w:pPr>
      <w:r>
        <w:t xml:space="preserve">Тема 10. Карпатський регіон – західні ворота в ЄС. Сучасний стан, проблеми та перспективи розвитку транскордонного туризму в межах  </w:t>
      </w:r>
    </w:p>
    <w:p w14:paraId="60AB1D06" w14:textId="77777777" w:rsidR="00E03601" w:rsidRDefault="00000000">
      <w:pPr>
        <w:ind w:left="-5" w:right="0"/>
      </w:pPr>
      <w:r>
        <w:t xml:space="preserve">Карпатського регіону Закарпатської області  </w:t>
      </w:r>
    </w:p>
    <w:p w14:paraId="1F8557DB" w14:textId="77777777" w:rsidR="00E03601" w:rsidRDefault="00000000">
      <w:pPr>
        <w:ind w:left="591" w:right="0"/>
      </w:pPr>
      <w:r>
        <w:t xml:space="preserve">Тема 11. Українсько-угорська ділянка державного кордону  </w:t>
      </w:r>
    </w:p>
    <w:p w14:paraId="59883CE1" w14:textId="77777777" w:rsidR="00E03601" w:rsidRDefault="00000000">
      <w:pPr>
        <w:ind w:left="591" w:right="0"/>
      </w:pPr>
      <w:r>
        <w:t xml:space="preserve">Тема 12. Українсько-румунська ділянка державного кордону  </w:t>
      </w:r>
    </w:p>
    <w:p w14:paraId="5A947926" w14:textId="77777777" w:rsidR="00E03601" w:rsidRDefault="00000000">
      <w:pPr>
        <w:ind w:left="-15" w:right="0" w:firstLine="566"/>
      </w:pPr>
      <w:r>
        <w:t xml:space="preserve">Тема 13. Транскордонний туризм як важлива складова міжнародного туризму України  </w:t>
      </w:r>
    </w:p>
    <w:sectPr w:rsidR="00E03601">
      <w:pgSz w:w="11904" w:h="16838"/>
      <w:pgMar w:top="918" w:right="941" w:bottom="1596" w:left="14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601"/>
    <w:rsid w:val="00113CFB"/>
    <w:rsid w:val="00541C43"/>
    <w:rsid w:val="00561A15"/>
    <w:rsid w:val="00E0360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52DDFA1C"/>
  <w15:docId w15:val="{A8B7ADB3-F9B6-D140-A827-E4AF6645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 w:line="266" w:lineRule="auto"/>
      <w:ind w:left="1609" w:right="1283"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3710</Characters>
  <Application>Microsoft Office Word</Application>
  <DocSecurity>0</DocSecurity>
  <Lines>30</Lines>
  <Paragraphs>8</Paragraphs>
  <ScaleCrop>false</ScaleCrop>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Mashika</dc:creator>
  <cp:keywords/>
  <cp:lastModifiedBy>Anna Mashika</cp:lastModifiedBy>
  <cp:revision>3</cp:revision>
  <dcterms:created xsi:type="dcterms:W3CDTF">2025-01-20T15:40:00Z</dcterms:created>
  <dcterms:modified xsi:type="dcterms:W3CDTF">2025-01-20T19:09:00Z</dcterms:modified>
</cp:coreProperties>
</file>