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8A67E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Державний вищий навчальний заклад</w:t>
      </w:r>
    </w:p>
    <w:p w14:paraId="1938124F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«Ужгородський національний університет»</w:t>
      </w:r>
    </w:p>
    <w:p w14:paraId="17230EB5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p w14:paraId="36F7FD76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Кафедра адміністративного, фінансового та інформаційного права</w:t>
      </w:r>
    </w:p>
    <w:p w14:paraId="62C36B30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7DF3E9AC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11587881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0A139AA6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2D20851C" w14:textId="77777777" w:rsidR="0048580E" w:rsidRPr="0048580E" w:rsidRDefault="0048580E" w:rsidP="00D95FA5">
      <w:pPr>
        <w:widowControl w:val="0"/>
        <w:spacing w:after="0"/>
        <w:ind w:left="45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«ЗАТВЕРДЖУЮ»</w:t>
      </w:r>
    </w:p>
    <w:p w14:paraId="539F3C7E" w14:textId="77777777" w:rsidR="0048580E" w:rsidRPr="0048580E" w:rsidRDefault="0048580E" w:rsidP="00D95FA5">
      <w:pPr>
        <w:widowControl w:val="0"/>
        <w:spacing w:after="0"/>
        <w:ind w:left="45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Декан</w:t>
      </w:r>
    </w:p>
    <w:p w14:paraId="1EE085E4" w14:textId="77777777" w:rsidR="0048580E" w:rsidRPr="0048580E" w:rsidRDefault="0048580E" w:rsidP="00D95FA5">
      <w:pPr>
        <w:widowControl w:val="0"/>
        <w:spacing w:after="0"/>
        <w:ind w:left="45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Юридичного факультету</w:t>
      </w:r>
    </w:p>
    <w:p w14:paraId="267D46AF" w14:textId="77777777" w:rsidR="0048580E" w:rsidRPr="0048580E" w:rsidRDefault="0048580E" w:rsidP="00D95FA5">
      <w:pPr>
        <w:widowControl w:val="0"/>
        <w:spacing w:after="0"/>
        <w:ind w:left="45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 xml:space="preserve">                                            </w:t>
      </w:r>
    </w:p>
    <w:p w14:paraId="2F0D6CA9" w14:textId="77777777" w:rsidR="0048580E" w:rsidRPr="0048580E" w:rsidRDefault="0048580E" w:rsidP="00D95FA5">
      <w:pPr>
        <w:widowControl w:val="0"/>
        <w:spacing w:after="0"/>
        <w:ind w:left="45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___________    Лазур Я.В.</w:t>
      </w:r>
    </w:p>
    <w:p w14:paraId="310E5501" w14:textId="77777777" w:rsidR="0048580E" w:rsidRPr="0048580E" w:rsidRDefault="0048580E" w:rsidP="00D95FA5">
      <w:pPr>
        <w:widowControl w:val="0"/>
        <w:spacing w:after="0"/>
        <w:ind w:left="45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 xml:space="preserve">                                                                         </w:t>
      </w:r>
    </w:p>
    <w:p w14:paraId="0DDFD764" w14:textId="105679A2" w:rsidR="0048580E" w:rsidRPr="0048580E" w:rsidRDefault="0048580E" w:rsidP="00D95FA5">
      <w:pPr>
        <w:widowControl w:val="0"/>
        <w:spacing w:after="0"/>
        <w:ind w:left="45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«____» ______________ 20</w:t>
      </w:r>
      <w:r w:rsidR="00D95FA5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18</w:t>
      </w: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 xml:space="preserve"> року</w:t>
      </w:r>
    </w:p>
    <w:p w14:paraId="5F56CA81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1FA39307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614C370D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43E8E0D0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58056566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620FF217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18C735BF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2D65AE9D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РОБОЧА ПРОГРАМА НАВЧАЛЬНОЇ ДИСЦИПЛІНИ</w:t>
      </w:r>
    </w:p>
    <w:p w14:paraId="30E888CA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p w14:paraId="63D4795C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p w14:paraId="69409F4D" w14:textId="6310CCDC" w:rsidR="0048580E" w:rsidRPr="0048580E" w:rsidRDefault="00D95FA5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ДЕРЖАВНО-КОНФЕСІЙНЕ</w:t>
      </w:r>
      <w:r w:rsidR="0048580E"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 xml:space="preserve"> ПРАВО</w:t>
      </w:r>
    </w:p>
    <w:p w14:paraId="6F2C47DA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p w14:paraId="10CD7234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p w14:paraId="34A3000B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(галузь знань 81 «Право»,</w:t>
      </w:r>
    </w:p>
    <w:p w14:paraId="6C4586F3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освітньо-кваліфікаційний рівень «Бакалавр»,</w:t>
      </w:r>
    </w:p>
    <w:p w14:paraId="42571A21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напрям підготовки 081 «Право»)</w:t>
      </w:r>
    </w:p>
    <w:p w14:paraId="22923596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p w14:paraId="5E1E8DE9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Юридичний факультет</w:t>
      </w:r>
    </w:p>
    <w:p w14:paraId="55371C5A" w14:textId="77777777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p w14:paraId="3E479A70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5BFC8A2F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024E2291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0A90C0F6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6E475E41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42F7DFFC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3A58A555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75CB7F19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56DFFC4F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69DF4ED2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36DFAC40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3DDFE48C" w14:textId="3F21AF2A" w:rsidR="0048580E" w:rsidRPr="0048580E" w:rsidRDefault="0048580E" w:rsidP="004858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Ужгород – 201</w:t>
      </w:r>
      <w:r w:rsidR="00C34B30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8</w:t>
      </w:r>
    </w:p>
    <w:p w14:paraId="514FABC5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lang w:val="uk-UA" w:bidi="en-US"/>
        </w:rPr>
      </w:pPr>
    </w:p>
    <w:p w14:paraId="787D8765" w14:textId="2C179282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Робоча програма навчальної дисципліни «</w:t>
      </w:r>
      <w:r w:rsidR="00C34B3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Державно-конфесійне право</w:t>
      </w: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» для студентів спеціальності (напряму підготовки) 081 «Право». – «___» ________ 20</w:t>
      </w:r>
      <w:r w:rsidR="00C34B3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18 </w:t>
      </w: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р.   –  </w:t>
      </w:r>
      <w:r w:rsid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18</w:t>
      </w: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с.</w:t>
      </w:r>
    </w:p>
    <w:p w14:paraId="02C01DF0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1F493790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56E54BB5" w14:textId="7A34B808" w:rsid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538508B6" w14:textId="31AC070F" w:rsidR="00174E8E" w:rsidRDefault="00174E8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2F97953B" w14:textId="77777777" w:rsidR="00174E8E" w:rsidRPr="0048580E" w:rsidRDefault="00174E8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703D9E1B" w14:textId="7B5BE710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 xml:space="preserve">Розробник: </w:t>
      </w:r>
      <w:r w:rsidR="00C34B3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Білаш О.В. - </w:t>
      </w:r>
      <w:proofErr w:type="spellStart"/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к.ю.н</w:t>
      </w:r>
      <w:proofErr w:type="spellEnd"/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., </w:t>
      </w:r>
      <w:r w:rsidR="001364C9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доцент, </w:t>
      </w: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доцент кафедри адміністративного, фінансового та інформаційного права ДВНЗ «УжНУ»</w:t>
      </w:r>
      <w:r w:rsidR="001364C9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.</w:t>
      </w:r>
    </w:p>
    <w:p w14:paraId="22B71C81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65CD3922" w14:textId="0FBC49AD" w:rsid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456324E0" w14:textId="078A739B" w:rsidR="001364C9" w:rsidRDefault="001364C9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6581A6B2" w14:textId="39E4ED01" w:rsidR="001364C9" w:rsidRDefault="001364C9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1E65203F" w14:textId="2892E568" w:rsidR="001364C9" w:rsidRDefault="001364C9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26779C6D" w14:textId="55B8CCAD" w:rsidR="001364C9" w:rsidRDefault="001364C9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2D90E2D7" w14:textId="77777777" w:rsidR="001364C9" w:rsidRPr="0048580E" w:rsidRDefault="001364C9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0D15B701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151A5930" w14:textId="76386FE0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Навчально-методична розробка затвердження на  засіданні науково-методичної комісії юридичного </w:t>
      </w:r>
      <w:r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факультету УжНУ від </w:t>
      </w:r>
      <w:r w:rsidR="007B4670"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30</w:t>
      </w:r>
      <w:r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.</w:t>
      </w:r>
      <w:r w:rsidR="007B4670"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08</w:t>
      </w:r>
      <w:r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.2</w:t>
      </w:r>
      <w:r w:rsidR="001364C9"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0</w:t>
      </w:r>
      <w:r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1</w:t>
      </w:r>
      <w:r w:rsidR="001364C9"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8</w:t>
      </w:r>
      <w:r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року, протокол № 1.</w:t>
      </w:r>
    </w:p>
    <w:p w14:paraId="2EDC4647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5380E257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12780790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21C6DEA1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Робоча програма затверджена на засіданні кафедри адміністративного, фінансового та інформаційного права ДВНЗ «Ужгородський національний університет»</w:t>
      </w:r>
    </w:p>
    <w:p w14:paraId="65578C9F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6ABA8A33" w14:textId="0F8847BC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Протокол  № 1  від  </w:t>
      </w:r>
      <w:r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«30» серпня 201</w:t>
      </w:r>
      <w:r w:rsidR="00174E8E"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8</w:t>
      </w:r>
      <w:r w:rsidRPr="007B467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року</w:t>
      </w:r>
    </w:p>
    <w:p w14:paraId="1154A996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77FA97E9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63A2BD3A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Завідувач кафедри</w:t>
      </w:r>
    </w:p>
    <w:p w14:paraId="75425660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</w:p>
    <w:p w14:paraId="0CF887D4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____________    _____________________</w:t>
      </w:r>
    </w:p>
    <w:p w14:paraId="357F99AC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     (підпис)            (прізвище та ініціали)</w:t>
      </w:r>
    </w:p>
    <w:p w14:paraId="7B372429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</w:p>
    <w:p w14:paraId="0D734071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«____» _____________ 20___ р.</w:t>
      </w:r>
    </w:p>
    <w:p w14:paraId="197BF928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44123FA9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 xml:space="preserve">                                                                </w:t>
      </w:r>
    </w:p>
    <w:p w14:paraId="0B20FEDB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0BDDBD7A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54BAA159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16CCBDBC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47978613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1AFF6A43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50B33E05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075F2E7F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69876818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0AB15623" w14:textId="77777777" w:rsidR="0048580E" w:rsidRPr="0048580E" w:rsidRDefault="0048580E" w:rsidP="0048580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14:paraId="50422207" w14:textId="2A5B0B5A" w:rsidR="0048580E" w:rsidRPr="0048580E" w:rsidRDefault="0048580E" w:rsidP="0048580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48580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 ДВНЗ «Ужгородський національний університет»,  201</w:t>
      </w:r>
      <w:r w:rsidR="001364C9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8</w:t>
      </w:r>
    </w:p>
    <w:p w14:paraId="0E5135FC" w14:textId="614C24A2" w:rsidR="008F34EA" w:rsidRDefault="00663644" w:rsidP="006636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</w:t>
      </w:r>
    </w:p>
    <w:p w14:paraId="1596C925" w14:textId="32442A72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Курс  «Державно-конфесійне право» </w:t>
      </w:r>
      <w:r w:rsidRPr="00FA4A61">
        <w:rPr>
          <w:rFonts w:ascii="Times New Roman" w:hAnsi="Times New Roman" w:cs="Times New Roman"/>
          <w:sz w:val="24"/>
          <w:szCs w:val="24"/>
          <w:lang w:val="uk-UA"/>
        </w:rPr>
        <w:t>як навчальна дисципліна входить до комплексу навчальних дисциплін, які є</w:t>
      </w:r>
      <w:r w:rsidR="00FA448A">
        <w:rPr>
          <w:rFonts w:ascii="Times New Roman" w:hAnsi="Times New Roman" w:cs="Times New Roman"/>
          <w:sz w:val="24"/>
          <w:szCs w:val="24"/>
          <w:lang w:val="uk-UA"/>
        </w:rPr>
        <w:t xml:space="preserve"> вибірковою дисципліною</w:t>
      </w:r>
      <w:r w:rsidRPr="00FA4A61">
        <w:rPr>
          <w:rFonts w:ascii="Times New Roman" w:hAnsi="Times New Roman" w:cs="Times New Roman"/>
          <w:sz w:val="24"/>
          <w:szCs w:val="24"/>
          <w:lang w:val="uk-UA"/>
        </w:rPr>
        <w:t xml:space="preserve"> для фахової підготовки фахівця з правознавства та міжнародних відносин. У процесі її вивчення студенти повинні засвоїти систему та принципи національного законодавства </w:t>
      </w:r>
      <w:r w:rsidR="00B14DBF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B14DBF" w:rsidRPr="00FA4A61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міжнародного </w:t>
      </w:r>
      <w:r w:rsidRPr="00FA4A61">
        <w:rPr>
          <w:rFonts w:ascii="Times New Roman" w:hAnsi="Times New Roman" w:cs="Times New Roman"/>
          <w:sz w:val="24"/>
          <w:szCs w:val="24"/>
          <w:lang w:val="uk-UA"/>
        </w:rPr>
        <w:t>у сфері державно-конфесійних відносин, з’ясувати поняття та основні види його джерел, зрозуміти особливості співвідношення норм державно-конфесійного права України та національного законодавства країн Європейського союзу, інших зарубіжних країн, основні міжнародні правила та критерії законотворчості у сфері державної релігійної політики та регулювання.</w:t>
      </w:r>
    </w:p>
    <w:p w14:paraId="54AF4DE2" w14:textId="4C8B3BBF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Метою </w:t>
      </w:r>
      <w:r w:rsidRPr="00FA4A6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навчального курсу «Державно-конфесійне право» є вивчення державно-церковних відносин в Україні </w:t>
      </w:r>
      <w:r w:rsidR="00B14DB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та </w:t>
      </w:r>
      <w:r w:rsidR="00B14DBF" w:rsidRPr="00FA4A6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зарубіжних країнах та </w:t>
      </w:r>
      <w:r w:rsidRPr="00FA4A6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 історичній і сучасній перспективі, оволодіння знаннями про їх основні моделі, історичні типи, в тому числі існуючих у сучасних державах світу. </w:t>
      </w:r>
    </w:p>
    <w:p w14:paraId="644BAED7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iCs/>
          <w:sz w:val="24"/>
          <w:szCs w:val="24"/>
          <w:lang w:val="uk-UA"/>
        </w:rPr>
        <w:t>Програма курсу  розрахована  на  вивчення та засвоєння основних положень державно-конфесійного права, міжнародно-правових засад регулювання державно-конфесійних відносин, стандартів та правил, визначення правових основ реалізації громадянами права на свободу совісті та віросповідання, ознайомлення із структурою, завданнями та функціями  органів, уповноважених здійснювати регулювання у сфері державної релігійної політики.</w:t>
      </w:r>
    </w:p>
    <w:p w14:paraId="3103E280" w14:textId="77777777" w:rsidR="00B26A07" w:rsidRDefault="00FA4A61" w:rsidP="00B26A07">
      <w:pPr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Значення дисципліни</w:t>
      </w:r>
      <w:r w:rsidRPr="00FA4A61">
        <w:rPr>
          <w:rFonts w:ascii="Times New Roman" w:hAnsi="Times New Roman" w:cs="Times New Roman"/>
          <w:bCs/>
          <w:iCs/>
          <w:sz w:val="24"/>
          <w:szCs w:val="24"/>
          <w:lang w:val="uk-UA"/>
        </w:rPr>
        <w:t>. Засвоєння предмету дозволить студентові самостійно оцінювати процеси законотворчості, реформи національного законодавства у сфері державно-конфесійних відносин щодо їх відповідності світовим тенденціям та міжнародним стандартам; прогнозувати ефективність прийняття та дії окремих актів; формувати пропозиції/рекомендації  щодо вдосконалення національного законодавства з метою приведення його у відповідність до європейських стандартів.</w:t>
      </w:r>
    </w:p>
    <w:p w14:paraId="1FFFD229" w14:textId="51547B1D" w:rsidR="00FA4A61" w:rsidRPr="00B26A07" w:rsidRDefault="00FA4A61" w:rsidP="00B26A07">
      <w:pPr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Дисципліна  вивчається   на  четвертому курсі навчання, тобто на тому етапі  підготовки,  коли студенти вже мають певну базу знань з міжнародних відносин, правової системи Європи та світу, розуміють принципи глобалізації та інтеграції в міжнародному суспільстві. Вивчення дисципліни «Державно-конфесійне право» базується на освоєнні курсів «Теорія держави і права», «Конституційне право» та пов'язана з </w:t>
      </w:r>
      <w:r w:rsidR="00F74504" w:rsidRPr="00FA4A61">
        <w:rPr>
          <w:rFonts w:ascii="Times New Roman" w:hAnsi="Times New Roman" w:cs="Times New Roman"/>
          <w:iCs/>
          <w:sz w:val="24"/>
          <w:szCs w:val="24"/>
          <w:lang w:val="uk-UA"/>
        </w:rPr>
        <w:t>«Адміністративним правом»</w:t>
      </w:r>
      <w:r w:rsidR="00F74504">
        <w:rPr>
          <w:rFonts w:ascii="Times New Roman" w:hAnsi="Times New Roman" w:cs="Times New Roman"/>
          <w:iCs/>
          <w:sz w:val="24"/>
          <w:szCs w:val="24"/>
          <w:lang w:val="uk-UA"/>
        </w:rPr>
        <w:t>,</w:t>
      </w:r>
      <w:r w:rsidR="00F74504" w:rsidRPr="00FA4A6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FA4A61">
        <w:rPr>
          <w:rFonts w:ascii="Times New Roman" w:hAnsi="Times New Roman" w:cs="Times New Roman"/>
          <w:iCs/>
          <w:sz w:val="24"/>
          <w:szCs w:val="24"/>
          <w:lang w:val="uk-UA"/>
        </w:rPr>
        <w:t>«Міжнародним правом», «Цивільним правом», «Історією держави і права».</w:t>
      </w:r>
    </w:p>
    <w:p w14:paraId="342E32A1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i/>
          <w:iCs/>
          <w:sz w:val="24"/>
          <w:szCs w:val="24"/>
          <w:lang w:val="uk-UA"/>
        </w:rPr>
        <w:tab/>
      </w:r>
      <w:r w:rsidRPr="00FA4A61">
        <w:rPr>
          <w:rFonts w:ascii="Times New Roman" w:hAnsi="Times New Roman" w:cs="Times New Roman"/>
          <w:b/>
          <w:sz w:val="24"/>
          <w:szCs w:val="24"/>
          <w:lang w:val="uk-UA"/>
        </w:rPr>
        <w:t>Завданнями є:</w:t>
      </w:r>
    </w:p>
    <w:p w14:paraId="6B592C1E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>1) засвоєння теорії державно-конфесійного права, загальних засад, міжнародних норм, що регулюють державно-конфесійні відносини;</w:t>
      </w:r>
    </w:p>
    <w:p w14:paraId="56FE6EBD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>2) формування основних навиків правильного тлумачення і застосування норм міжнародного та національного законодавства у сфері державно-конфесійних відносин  в їх історичному розвитку та на сучасному етапі;</w:t>
      </w:r>
    </w:p>
    <w:p w14:paraId="79EB1B9A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 xml:space="preserve">3) формування вміння визначати, юридично обґрунтовувати і відстоювати свою правову позицію, захищати права та інтереси особи, тобто </w:t>
      </w:r>
      <w:proofErr w:type="spellStart"/>
      <w:r w:rsidRPr="00FA4A61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A4A61">
        <w:rPr>
          <w:rFonts w:ascii="Times New Roman" w:hAnsi="Times New Roman" w:cs="Times New Roman"/>
          <w:sz w:val="24"/>
          <w:szCs w:val="24"/>
          <w:lang w:val="uk-UA"/>
        </w:rPr>
        <w:t xml:space="preserve"> вклад у формування компетентного фахівця в галузі державно-конфесійного права.  </w:t>
      </w:r>
    </w:p>
    <w:p w14:paraId="4B8EE612" w14:textId="6E1D0421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4A61">
        <w:rPr>
          <w:rFonts w:ascii="Times New Roman" w:hAnsi="Times New Roman" w:cs="Times New Roman"/>
          <w:b/>
          <w:sz w:val="24"/>
          <w:szCs w:val="24"/>
          <w:lang w:val="uk-UA"/>
        </w:rPr>
        <w:t>У результаті вивчення навчальної дисципліни студенти мають засвоїти:</w:t>
      </w:r>
    </w:p>
    <w:p w14:paraId="441D1595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lastRenderedPageBreak/>
        <w:t>1)</w:t>
      </w:r>
      <w:r w:rsidRPr="00FA4A61">
        <w:rPr>
          <w:rFonts w:ascii="Times New Roman" w:hAnsi="Times New Roman" w:cs="Times New Roman"/>
          <w:sz w:val="24"/>
          <w:szCs w:val="24"/>
        </w:rPr>
        <w:t xml:space="preserve"> </w:t>
      </w:r>
      <w:r w:rsidRPr="00FA4A61">
        <w:rPr>
          <w:rFonts w:ascii="Times New Roman" w:hAnsi="Times New Roman" w:cs="Times New Roman"/>
          <w:sz w:val="24"/>
          <w:szCs w:val="24"/>
          <w:lang w:val="uk-UA"/>
        </w:rPr>
        <w:t>принципи правового регулювання державно-конфесійних відносин, у тому числі  на різних рівнях – національному, європейському, міжнародному;</w:t>
      </w:r>
    </w:p>
    <w:p w14:paraId="2AD1D530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>2) засади державно-конфесійного права;</w:t>
      </w:r>
    </w:p>
    <w:p w14:paraId="4EEC6708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 xml:space="preserve">3) основи міжнародного досвіду та світові тенденції розвитку державно-конфесійного права. </w:t>
      </w:r>
    </w:p>
    <w:p w14:paraId="5E397A84" w14:textId="50E73F61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b/>
          <w:sz w:val="24"/>
          <w:szCs w:val="24"/>
          <w:lang w:val="uk-UA"/>
        </w:rPr>
        <w:t>У результаті вивчення навчальної дисципліни студенти повинні:</w:t>
      </w:r>
    </w:p>
    <w:p w14:paraId="5E1E0746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</w:rPr>
        <w:t xml:space="preserve">1) </w:t>
      </w:r>
      <w:r w:rsidRPr="00FA4A61">
        <w:rPr>
          <w:rFonts w:ascii="Times New Roman" w:hAnsi="Times New Roman" w:cs="Times New Roman"/>
          <w:sz w:val="24"/>
          <w:szCs w:val="24"/>
          <w:lang w:val="uk-UA"/>
        </w:rPr>
        <w:t>оволодіти основними категоріями державно-конфесійного права;</w:t>
      </w:r>
    </w:p>
    <w:p w14:paraId="4109E2CB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>2) вміти порівнювати українське державно-конфесійне законодавство із міжнародним та європейським, встановлювати його подібність або відмінність з метою пошуку пріоритетних підходів до регулювання державно-конфесійних відносин;</w:t>
      </w:r>
    </w:p>
    <w:p w14:paraId="334E61D6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>3) вірно тлумачити і застосовувати норми міжнародного державно-конфесійного права, самостійно поповнювати і погли</w:t>
      </w:r>
      <w:r w:rsidRPr="00FA4A61">
        <w:rPr>
          <w:rFonts w:ascii="Times New Roman" w:hAnsi="Times New Roman" w:cs="Times New Roman"/>
          <w:sz w:val="24"/>
          <w:szCs w:val="24"/>
          <w:lang w:val="uk-UA"/>
        </w:rPr>
        <w:softHyphen/>
        <w:t>блювати свої знання;</w:t>
      </w:r>
    </w:p>
    <w:p w14:paraId="2619C05E" w14:textId="7641B509" w:rsidR="00FA4A61" w:rsidRPr="00FA4A61" w:rsidRDefault="00FA4A61" w:rsidP="00F7450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>4) обґрунтовувати і відстоювати свою правову позицію, застосовувати здобуті знання для застосування норм законодавства у сфері свободи совісті.</w:t>
      </w:r>
    </w:p>
    <w:p w14:paraId="44F5AF9D" w14:textId="77777777" w:rsidR="00FA4A61" w:rsidRPr="00FA4A61" w:rsidRDefault="00FA4A61" w:rsidP="00FA4A61">
      <w:pPr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A4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Забезпечувані</w:t>
      </w:r>
      <w:proofErr w:type="spellEnd"/>
      <w:r w:rsidRPr="00FA4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4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компетенції</w:t>
      </w:r>
      <w:proofErr w:type="spellEnd"/>
      <w:r w:rsidRPr="00FA4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05EEF3B" w14:textId="77777777" w:rsidR="00FA4A61" w:rsidRPr="00FA4A61" w:rsidRDefault="00FA4A61" w:rsidP="00F74504">
      <w:pPr>
        <w:numPr>
          <w:ilvl w:val="0"/>
          <w:numId w:val="1"/>
        </w:numPr>
        <w:tabs>
          <w:tab w:val="clear" w:pos="720"/>
        </w:tabs>
        <w:ind w:left="0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>приймати рішення і здійснювати юридичні дії у точній відповідності з українським та міжнародним законодавством про свободу совісті;</w:t>
      </w:r>
    </w:p>
    <w:p w14:paraId="750C7210" w14:textId="77777777" w:rsidR="00FA4A61" w:rsidRPr="00FA4A61" w:rsidRDefault="00FA4A61" w:rsidP="00F74504">
      <w:pPr>
        <w:numPr>
          <w:ilvl w:val="0"/>
          <w:numId w:val="1"/>
        </w:numPr>
        <w:tabs>
          <w:tab w:val="clear" w:pos="720"/>
        </w:tabs>
        <w:ind w:left="0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>юридично правильно кваліфікувати факти та обставини, що стосуються державно-конфесійних правовідносин;</w:t>
      </w:r>
    </w:p>
    <w:p w14:paraId="7980C286" w14:textId="77777777" w:rsidR="00FA4A61" w:rsidRPr="00FA4A61" w:rsidRDefault="00FA4A61" w:rsidP="00F74504">
      <w:pPr>
        <w:numPr>
          <w:ilvl w:val="0"/>
          <w:numId w:val="1"/>
        </w:numPr>
        <w:tabs>
          <w:tab w:val="clear" w:pos="720"/>
        </w:tabs>
        <w:ind w:left="0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>здатність попереджати правопорушення у сфері державно-конфесійної взаємодії, виявляти та усувати причини і умови, що сприяють їх вчиненню;</w:t>
      </w:r>
    </w:p>
    <w:p w14:paraId="5BB3927A" w14:textId="77777777" w:rsidR="00FA4A61" w:rsidRPr="00FA4A61" w:rsidRDefault="00FA4A61" w:rsidP="00F74504">
      <w:pPr>
        <w:numPr>
          <w:ilvl w:val="0"/>
          <w:numId w:val="1"/>
        </w:numPr>
        <w:tabs>
          <w:tab w:val="clear" w:pos="720"/>
        </w:tabs>
        <w:ind w:left="0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 xml:space="preserve">тлумачити різні правові акти в галузі свободи совісті з урахуванням матеріалів </w:t>
      </w:r>
      <w:proofErr w:type="spellStart"/>
      <w:r w:rsidRPr="00FA4A61">
        <w:rPr>
          <w:rFonts w:ascii="Times New Roman" w:hAnsi="Times New Roman" w:cs="Times New Roman"/>
          <w:sz w:val="24"/>
          <w:szCs w:val="24"/>
          <w:lang w:val="uk-UA"/>
        </w:rPr>
        <w:t>правозастосовчої</w:t>
      </w:r>
      <w:proofErr w:type="spellEnd"/>
      <w:r w:rsidRPr="00FA4A61">
        <w:rPr>
          <w:rFonts w:ascii="Times New Roman" w:hAnsi="Times New Roman" w:cs="Times New Roman"/>
          <w:sz w:val="24"/>
          <w:szCs w:val="24"/>
          <w:lang w:val="uk-UA"/>
        </w:rPr>
        <w:t xml:space="preserve"> практики;</w:t>
      </w:r>
    </w:p>
    <w:p w14:paraId="13073FA5" w14:textId="77777777" w:rsidR="00FA4A61" w:rsidRPr="00FA4A61" w:rsidRDefault="00FA4A61" w:rsidP="00F74504">
      <w:pPr>
        <w:numPr>
          <w:ilvl w:val="0"/>
          <w:numId w:val="1"/>
        </w:numPr>
        <w:tabs>
          <w:tab w:val="clear" w:pos="720"/>
        </w:tabs>
        <w:ind w:left="0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A61">
        <w:rPr>
          <w:rFonts w:ascii="Times New Roman" w:hAnsi="Times New Roman" w:cs="Times New Roman"/>
          <w:sz w:val="24"/>
          <w:szCs w:val="24"/>
          <w:lang w:val="uk-UA"/>
        </w:rPr>
        <w:t>правильно і повно відображати результати професійної діяльності в юридичній та іншій документації, пов'язаній з державно-конфесійними правовідносинами.</w:t>
      </w:r>
    </w:p>
    <w:p w14:paraId="41264C12" w14:textId="023F272E" w:rsidR="00663644" w:rsidRDefault="00B26A07" w:rsidP="00B26A0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6A07">
        <w:rPr>
          <w:rFonts w:ascii="Times New Roman" w:hAnsi="Times New Roman" w:cs="Times New Roman"/>
          <w:b/>
          <w:sz w:val="24"/>
          <w:szCs w:val="24"/>
          <w:lang w:val="uk-UA"/>
        </w:rPr>
        <w:t>ЗАГАЛЬНА ХАРАКТЕРИСТИКА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661"/>
      </w:tblGrid>
      <w:tr w:rsidR="00B26A07" w:rsidRPr="00B26A07" w14:paraId="4DAA9278" w14:textId="77777777" w:rsidTr="00F05C35">
        <w:tc>
          <w:tcPr>
            <w:tcW w:w="4785" w:type="dxa"/>
            <w:shd w:val="clear" w:color="auto" w:fill="auto"/>
          </w:tcPr>
          <w:p w14:paraId="1F241B90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en-US"/>
              </w:rPr>
              <w:t xml:space="preserve">Характеристика </w:t>
            </w:r>
          </w:p>
        </w:tc>
        <w:tc>
          <w:tcPr>
            <w:tcW w:w="4786" w:type="dxa"/>
            <w:shd w:val="clear" w:color="auto" w:fill="auto"/>
          </w:tcPr>
          <w:p w14:paraId="47421849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en-US"/>
              </w:rPr>
              <w:t xml:space="preserve">Значення </w:t>
            </w:r>
          </w:p>
        </w:tc>
      </w:tr>
      <w:tr w:rsidR="00B26A07" w:rsidRPr="00B26A07" w14:paraId="174502FF" w14:textId="77777777" w:rsidTr="00F05C35">
        <w:tc>
          <w:tcPr>
            <w:tcW w:w="4785" w:type="dxa"/>
            <w:shd w:val="clear" w:color="auto" w:fill="auto"/>
          </w:tcPr>
          <w:p w14:paraId="23C1D94A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 xml:space="preserve">Назва </w:t>
            </w:r>
          </w:p>
        </w:tc>
        <w:tc>
          <w:tcPr>
            <w:tcW w:w="4786" w:type="dxa"/>
            <w:shd w:val="clear" w:color="auto" w:fill="auto"/>
          </w:tcPr>
          <w:p w14:paraId="5EB9C199" w14:textId="3080D3E5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en-US"/>
              </w:rPr>
              <w:t>Державно-конфесійне</w:t>
            </w:r>
            <w:r w:rsidRPr="00B2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en-US"/>
              </w:rPr>
              <w:t xml:space="preserve"> право</w:t>
            </w:r>
          </w:p>
        </w:tc>
      </w:tr>
      <w:tr w:rsidR="00B26A07" w:rsidRPr="00B26A07" w14:paraId="339DE470" w14:textId="77777777" w:rsidTr="00F05C35">
        <w:tc>
          <w:tcPr>
            <w:tcW w:w="4785" w:type="dxa"/>
            <w:shd w:val="clear" w:color="auto" w:fill="auto"/>
          </w:tcPr>
          <w:p w14:paraId="4D90A024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Шифр та назва напряму</w:t>
            </w:r>
          </w:p>
        </w:tc>
        <w:tc>
          <w:tcPr>
            <w:tcW w:w="4786" w:type="dxa"/>
            <w:shd w:val="clear" w:color="auto" w:fill="auto"/>
          </w:tcPr>
          <w:p w14:paraId="405C6510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081 «Право»</w:t>
            </w:r>
          </w:p>
        </w:tc>
      </w:tr>
      <w:tr w:rsidR="00B26A07" w:rsidRPr="00B26A07" w14:paraId="505355CF" w14:textId="77777777" w:rsidTr="00F05C35">
        <w:tc>
          <w:tcPr>
            <w:tcW w:w="4785" w:type="dxa"/>
            <w:shd w:val="clear" w:color="auto" w:fill="auto"/>
          </w:tcPr>
          <w:p w14:paraId="4B517D6B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Назва спеціальності</w:t>
            </w:r>
          </w:p>
        </w:tc>
        <w:tc>
          <w:tcPr>
            <w:tcW w:w="4786" w:type="dxa"/>
            <w:shd w:val="clear" w:color="auto" w:fill="auto"/>
          </w:tcPr>
          <w:p w14:paraId="10455ED2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«Право»</w:t>
            </w:r>
          </w:p>
        </w:tc>
      </w:tr>
      <w:tr w:rsidR="00B26A07" w:rsidRPr="00B26A07" w14:paraId="4653DF61" w14:textId="77777777" w:rsidTr="00F05C35">
        <w:tc>
          <w:tcPr>
            <w:tcW w:w="4785" w:type="dxa"/>
            <w:shd w:val="clear" w:color="auto" w:fill="auto"/>
          </w:tcPr>
          <w:p w14:paraId="280FD6E5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Освітньо-кваліфікаційний рівень</w:t>
            </w:r>
          </w:p>
        </w:tc>
        <w:tc>
          <w:tcPr>
            <w:tcW w:w="4786" w:type="dxa"/>
            <w:shd w:val="clear" w:color="auto" w:fill="auto"/>
          </w:tcPr>
          <w:p w14:paraId="02B3C9DD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бакалавр</w:t>
            </w:r>
          </w:p>
        </w:tc>
      </w:tr>
      <w:tr w:rsidR="00B26A07" w:rsidRPr="00B26A07" w14:paraId="5B0C4506" w14:textId="77777777" w:rsidTr="00F05C35">
        <w:tc>
          <w:tcPr>
            <w:tcW w:w="4785" w:type="dxa"/>
            <w:shd w:val="clear" w:color="auto" w:fill="auto"/>
          </w:tcPr>
          <w:p w14:paraId="1AAD59A5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 xml:space="preserve">Характеристика </w:t>
            </w:r>
          </w:p>
        </w:tc>
        <w:tc>
          <w:tcPr>
            <w:tcW w:w="4786" w:type="dxa"/>
            <w:shd w:val="clear" w:color="auto" w:fill="auto"/>
          </w:tcPr>
          <w:p w14:paraId="0754CB6A" w14:textId="6F500A16" w:rsidR="00B26A07" w:rsidRPr="00B26A07" w:rsidRDefault="008124B4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8124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bidi="en-US"/>
              </w:rPr>
              <w:t>вибіркова</w:t>
            </w:r>
          </w:p>
        </w:tc>
      </w:tr>
      <w:tr w:rsidR="00B26A07" w:rsidRPr="00B26A07" w14:paraId="5D050955" w14:textId="77777777" w:rsidTr="00F05C35">
        <w:tc>
          <w:tcPr>
            <w:tcW w:w="4785" w:type="dxa"/>
            <w:shd w:val="clear" w:color="auto" w:fill="auto"/>
          </w:tcPr>
          <w:p w14:paraId="00C0D4C5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Курс на якому вивчається</w:t>
            </w:r>
          </w:p>
        </w:tc>
        <w:tc>
          <w:tcPr>
            <w:tcW w:w="4786" w:type="dxa"/>
            <w:shd w:val="clear" w:color="auto" w:fill="auto"/>
          </w:tcPr>
          <w:p w14:paraId="00AF3807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2</w:t>
            </w:r>
          </w:p>
        </w:tc>
      </w:tr>
      <w:tr w:rsidR="00B26A07" w:rsidRPr="00B26A07" w14:paraId="3F83A9D0" w14:textId="77777777" w:rsidTr="00F05C35">
        <w:tc>
          <w:tcPr>
            <w:tcW w:w="4785" w:type="dxa"/>
            <w:shd w:val="clear" w:color="auto" w:fill="auto"/>
          </w:tcPr>
          <w:p w14:paraId="2543EE56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Семестр навчання</w:t>
            </w:r>
          </w:p>
        </w:tc>
        <w:tc>
          <w:tcPr>
            <w:tcW w:w="4786" w:type="dxa"/>
            <w:shd w:val="clear" w:color="auto" w:fill="auto"/>
          </w:tcPr>
          <w:p w14:paraId="3A1B2C6A" w14:textId="5EE06949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3</w:t>
            </w:r>
          </w:p>
        </w:tc>
      </w:tr>
      <w:tr w:rsidR="00B26A07" w:rsidRPr="00B26A07" w14:paraId="194B9601" w14:textId="77777777" w:rsidTr="00F05C35">
        <w:tc>
          <w:tcPr>
            <w:tcW w:w="4785" w:type="dxa"/>
            <w:shd w:val="clear" w:color="auto" w:fill="auto"/>
          </w:tcPr>
          <w:p w14:paraId="39165918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Кількість кредитів відповідних ЕСТS</w:t>
            </w:r>
          </w:p>
        </w:tc>
        <w:tc>
          <w:tcPr>
            <w:tcW w:w="4786" w:type="dxa"/>
            <w:shd w:val="clear" w:color="auto" w:fill="auto"/>
          </w:tcPr>
          <w:p w14:paraId="2964C0F7" w14:textId="68958E9C" w:rsidR="00B26A07" w:rsidRPr="00B26A07" w:rsidRDefault="00540078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3</w:t>
            </w:r>
          </w:p>
        </w:tc>
      </w:tr>
      <w:tr w:rsidR="00B26A07" w:rsidRPr="00B26A07" w14:paraId="51FBBAF9" w14:textId="77777777" w:rsidTr="00F05C35">
        <w:tc>
          <w:tcPr>
            <w:tcW w:w="4785" w:type="dxa"/>
            <w:shd w:val="clear" w:color="auto" w:fill="auto"/>
          </w:tcPr>
          <w:p w14:paraId="03C668C7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Змістовні модулі</w:t>
            </w:r>
          </w:p>
        </w:tc>
        <w:tc>
          <w:tcPr>
            <w:tcW w:w="4786" w:type="dxa"/>
            <w:shd w:val="clear" w:color="auto" w:fill="auto"/>
          </w:tcPr>
          <w:p w14:paraId="6DAE478C" w14:textId="4796A65E" w:rsidR="00B26A07" w:rsidRPr="00B26A07" w:rsidRDefault="00540078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1</w:t>
            </w:r>
          </w:p>
        </w:tc>
      </w:tr>
      <w:tr w:rsidR="00B26A07" w:rsidRPr="00B26A07" w14:paraId="282CA5CC" w14:textId="77777777" w:rsidTr="00F05C35">
        <w:tc>
          <w:tcPr>
            <w:tcW w:w="4785" w:type="dxa"/>
            <w:shd w:val="clear" w:color="auto" w:fill="auto"/>
          </w:tcPr>
          <w:p w14:paraId="4140B8B3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 xml:space="preserve">Загальна кількість </w:t>
            </w:r>
          </w:p>
        </w:tc>
        <w:tc>
          <w:tcPr>
            <w:tcW w:w="4786" w:type="dxa"/>
            <w:shd w:val="clear" w:color="auto" w:fill="auto"/>
          </w:tcPr>
          <w:p w14:paraId="6AFA877D" w14:textId="776DA917" w:rsidR="00B26A07" w:rsidRPr="00B26A07" w:rsidRDefault="00540078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90</w:t>
            </w:r>
          </w:p>
        </w:tc>
      </w:tr>
      <w:tr w:rsidR="00B26A07" w:rsidRPr="00B26A07" w14:paraId="7353F5BE" w14:textId="77777777" w:rsidTr="00F05C35">
        <w:tc>
          <w:tcPr>
            <w:tcW w:w="4785" w:type="dxa"/>
            <w:shd w:val="clear" w:color="auto" w:fill="auto"/>
          </w:tcPr>
          <w:p w14:paraId="53E13F6D" w14:textId="77777777" w:rsidR="00B26A07" w:rsidRPr="00B26A07" w:rsidRDefault="00B26A07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 w:rsidRPr="00B26A07"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Тижневих годин</w:t>
            </w:r>
          </w:p>
        </w:tc>
        <w:tc>
          <w:tcPr>
            <w:tcW w:w="4786" w:type="dxa"/>
            <w:shd w:val="clear" w:color="auto" w:fill="auto"/>
          </w:tcPr>
          <w:p w14:paraId="034B1AE8" w14:textId="4D62B068" w:rsidR="00B26A07" w:rsidRPr="00B26A07" w:rsidRDefault="00540078" w:rsidP="00B26A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en-US"/>
              </w:rPr>
              <w:t>2,6</w:t>
            </w:r>
          </w:p>
        </w:tc>
      </w:tr>
    </w:tbl>
    <w:p w14:paraId="4BCEC270" w14:textId="024470BF" w:rsidR="00B26A07" w:rsidRDefault="00B26A07" w:rsidP="00B26A0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3F20AC" w14:textId="77777777" w:rsidR="00AB775A" w:rsidRPr="00AB775A" w:rsidRDefault="00AB775A" w:rsidP="00AB775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775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Графік вивчення дисципліни</w:t>
      </w:r>
    </w:p>
    <w:p w14:paraId="56D54FFB" w14:textId="77777777" w:rsidR="00AB775A" w:rsidRPr="00AB775A" w:rsidRDefault="00AB775A" w:rsidP="00AB775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739"/>
        <w:gridCol w:w="739"/>
        <w:gridCol w:w="739"/>
        <w:gridCol w:w="739"/>
        <w:gridCol w:w="739"/>
        <w:gridCol w:w="739"/>
        <w:gridCol w:w="739"/>
        <w:gridCol w:w="1256"/>
        <w:gridCol w:w="739"/>
      </w:tblGrid>
      <w:tr w:rsidR="00AB775A" w:rsidRPr="00AB775A" w14:paraId="4620DC72" w14:textId="77777777" w:rsidTr="00F05C35"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14:paraId="506A46CB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14:paraId="182AC831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695" w:type="dxa"/>
            <w:gridSpan w:val="5"/>
            <w:shd w:val="clear" w:color="auto" w:fill="auto"/>
          </w:tcPr>
          <w:p w14:paraId="3C4ECF9A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Заняття, час</w:t>
            </w:r>
          </w:p>
        </w:tc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14:paraId="367F0B95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1256" w:type="dxa"/>
            <w:vMerge w:val="restart"/>
            <w:shd w:val="clear" w:color="auto" w:fill="auto"/>
            <w:textDirection w:val="btLr"/>
            <w:vAlign w:val="center"/>
          </w:tcPr>
          <w:p w14:paraId="42EC154A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</w:t>
            </w:r>
          </w:p>
          <w:p w14:paraId="75F9A0A1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Екзамен/залік</w:t>
            </w:r>
          </w:p>
        </w:tc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14:paraId="04943E26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кредити</w:t>
            </w:r>
          </w:p>
        </w:tc>
      </w:tr>
      <w:tr w:rsidR="00AB775A" w:rsidRPr="00AB775A" w14:paraId="120D2DBD" w14:textId="77777777" w:rsidTr="00F05C35">
        <w:trPr>
          <w:cantSplit/>
          <w:trHeight w:val="2840"/>
        </w:trPr>
        <w:tc>
          <w:tcPr>
            <w:tcW w:w="739" w:type="dxa"/>
            <w:vMerge/>
            <w:shd w:val="clear" w:color="auto" w:fill="auto"/>
            <w:vAlign w:val="center"/>
          </w:tcPr>
          <w:p w14:paraId="75B5D46F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9" w:type="dxa"/>
            <w:vMerge/>
            <w:shd w:val="clear" w:color="auto" w:fill="auto"/>
            <w:vAlign w:val="center"/>
          </w:tcPr>
          <w:p w14:paraId="5BA38A0D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9" w:type="dxa"/>
            <w:shd w:val="clear" w:color="auto" w:fill="auto"/>
            <w:textDirection w:val="btLr"/>
            <w:vAlign w:val="center"/>
          </w:tcPr>
          <w:p w14:paraId="2BF40BEF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739" w:type="dxa"/>
            <w:shd w:val="clear" w:color="auto" w:fill="auto"/>
            <w:textDirection w:val="btLr"/>
          </w:tcPr>
          <w:p w14:paraId="4C7AA94A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39" w:type="dxa"/>
            <w:shd w:val="clear" w:color="auto" w:fill="auto"/>
            <w:textDirection w:val="btLr"/>
            <w:vAlign w:val="center"/>
          </w:tcPr>
          <w:p w14:paraId="18BD5114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9" w:type="dxa"/>
            <w:shd w:val="clear" w:color="auto" w:fill="auto"/>
            <w:textDirection w:val="btLr"/>
            <w:vAlign w:val="center"/>
          </w:tcPr>
          <w:p w14:paraId="31DC33E6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аудиторних годин</w:t>
            </w:r>
          </w:p>
        </w:tc>
        <w:tc>
          <w:tcPr>
            <w:tcW w:w="739" w:type="dxa"/>
            <w:shd w:val="clear" w:color="auto" w:fill="auto"/>
            <w:textDirection w:val="btLr"/>
            <w:vAlign w:val="center"/>
          </w:tcPr>
          <w:p w14:paraId="67BFCAE8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739" w:type="dxa"/>
            <w:vMerge/>
            <w:shd w:val="clear" w:color="auto" w:fill="auto"/>
            <w:vAlign w:val="center"/>
          </w:tcPr>
          <w:p w14:paraId="43D803A4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14:paraId="511090DB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9" w:type="dxa"/>
            <w:vMerge/>
            <w:shd w:val="clear" w:color="auto" w:fill="auto"/>
            <w:vAlign w:val="center"/>
          </w:tcPr>
          <w:p w14:paraId="0391F914" w14:textId="77777777" w:rsidR="00AB775A" w:rsidRPr="00AB775A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B775A" w:rsidRPr="00AB775A" w14:paraId="1E323532" w14:textId="77777777" w:rsidTr="00F05C35">
        <w:trPr>
          <w:trHeight w:val="799"/>
        </w:trPr>
        <w:tc>
          <w:tcPr>
            <w:tcW w:w="739" w:type="dxa"/>
            <w:shd w:val="clear" w:color="auto" w:fill="auto"/>
            <w:vAlign w:val="center"/>
          </w:tcPr>
          <w:p w14:paraId="1EA06B5A" w14:textId="77777777" w:rsidR="00AB775A" w:rsidRPr="007B4670" w:rsidRDefault="00AB775A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B431E4F" w14:textId="15E51762" w:rsidR="00AB775A" w:rsidRPr="007B4670" w:rsidRDefault="00AB775A" w:rsidP="00AB7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8EE8289" w14:textId="5B6C0377" w:rsidR="00AB775A" w:rsidRPr="007B4670" w:rsidRDefault="00AB775A" w:rsidP="00AB7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739" w:type="dxa"/>
            <w:shd w:val="clear" w:color="auto" w:fill="auto"/>
          </w:tcPr>
          <w:p w14:paraId="28A1914B" w14:textId="77777777" w:rsidR="007B4670" w:rsidRPr="007B4670" w:rsidRDefault="007B4670" w:rsidP="00AB77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1128055" w14:textId="33C85CEC" w:rsidR="00AB775A" w:rsidRPr="007B4670" w:rsidRDefault="007B4670" w:rsidP="00AB77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DD2306C" w14:textId="02E6153E" w:rsidR="00AB775A" w:rsidRPr="007B4670" w:rsidRDefault="00D637C6" w:rsidP="00D6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3985629" w14:textId="69A3796E" w:rsidR="00AB775A" w:rsidRPr="007B4670" w:rsidRDefault="00D637C6" w:rsidP="00D6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62E1BD8" w14:textId="03F30CA9" w:rsidR="00AB775A" w:rsidRPr="007B4670" w:rsidRDefault="00D637C6" w:rsidP="00D6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1EEE2BE" w14:textId="32BAB409" w:rsidR="00AB775A" w:rsidRPr="007B4670" w:rsidRDefault="00D637C6" w:rsidP="00AB77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47D727B" w14:textId="27A0D269" w:rsidR="00AB775A" w:rsidRPr="007B4670" w:rsidRDefault="00AB775A" w:rsidP="00D6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B9DC241" w14:textId="0357F290" w:rsidR="00AB775A" w:rsidRPr="00AB775A" w:rsidRDefault="00D637C6" w:rsidP="00D6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</w:tbl>
    <w:p w14:paraId="072F8321" w14:textId="77777777" w:rsidR="00AB775A" w:rsidRPr="00AB775A" w:rsidRDefault="00AB775A" w:rsidP="00AB775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B0F93F" w14:textId="77777777" w:rsidR="009A05BF" w:rsidRPr="009A05BF" w:rsidRDefault="009A05BF" w:rsidP="009A0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9A05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 навчальної дисципліни</w:t>
      </w:r>
    </w:p>
    <w:p w14:paraId="4356DA07" w14:textId="77777777" w:rsidR="009A05BF" w:rsidRPr="009A05BF" w:rsidRDefault="009A05BF" w:rsidP="009A0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941"/>
        <w:gridCol w:w="781"/>
        <w:gridCol w:w="781"/>
        <w:gridCol w:w="781"/>
        <w:gridCol w:w="781"/>
        <w:gridCol w:w="778"/>
      </w:tblGrid>
      <w:tr w:rsidR="009A05BF" w:rsidRPr="009A05BF" w14:paraId="5D4FA7BA" w14:textId="77777777" w:rsidTr="00F05C35">
        <w:trPr>
          <w:cantSplit/>
        </w:trPr>
        <w:tc>
          <w:tcPr>
            <w:tcW w:w="2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DEC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Назви модулів і тем</w:t>
            </w: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EFB5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9A05BF" w:rsidRPr="009A05BF" w14:paraId="6B30D6CE" w14:textId="77777777" w:rsidTr="00F05C35">
        <w:trPr>
          <w:cantSplit/>
        </w:trPr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7485" w14:textId="77777777" w:rsidR="009A05BF" w:rsidRPr="009A05BF" w:rsidRDefault="009A05BF" w:rsidP="009A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603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</w:tr>
      <w:tr w:rsidR="009A05BF" w:rsidRPr="009A05BF" w14:paraId="71C4F198" w14:textId="77777777" w:rsidTr="00F05C35">
        <w:trPr>
          <w:cantSplit/>
        </w:trPr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53F" w14:textId="77777777" w:rsidR="009A05BF" w:rsidRPr="009A05BF" w:rsidRDefault="009A05BF" w:rsidP="009A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7D4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2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6F7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9A05BF" w:rsidRPr="009A05BF" w14:paraId="58B260E2" w14:textId="77777777" w:rsidTr="00F05C35">
        <w:trPr>
          <w:cantSplit/>
        </w:trPr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5BC4" w14:textId="77777777" w:rsidR="009A05BF" w:rsidRPr="009A05BF" w:rsidRDefault="009A05BF" w:rsidP="009A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384E" w14:textId="77777777" w:rsidR="009A05BF" w:rsidRPr="009A05BF" w:rsidRDefault="009A05BF" w:rsidP="009A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AD3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F79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13C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130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8D7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A05BF" w:rsidRPr="009A05BF" w14:paraId="76FDCC68" w14:textId="77777777" w:rsidTr="00F05C35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175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9CC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E37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510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950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C3C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0266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</w:tr>
      <w:tr w:rsidR="00E90633" w:rsidRPr="00D82100" w14:paraId="73D451C8" w14:textId="77777777" w:rsidTr="00F05C35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F0A" w14:textId="703680A4" w:rsidR="00E90633" w:rsidRPr="00D82100" w:rsidRDefault="00E90633" w:rsidP="00E90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1. </w:t>
            </w:r>
            <w:bookmarkStart w:id="1" w:name="_Hlk526349578"/>
            <w:r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Вступ до </w:t>
            </w:r>
            <w:r w:rsidR="001A7A6B"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дисципліни «</w:t>
            </w:r>
            <w:r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державно-конфесійн</w:t>
            </w:r>
            <w:r w:rsidR="001A7A6B"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</w:t>
            </w:r>
            <w:r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прав</w:t>
            </w:r>
            <w:r w:rsidR="001A7A6B"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о»</w:t>
            </w:r>
            <w:r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 w:rsidR="001A7A6B"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характеристика та джерела державно-конфесійного права.</w:t>
            </w:r>
            <w:bookmarkEnd w:id="1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970" w14:textId="32652F38" w:rsidR="00E90633" w:rsidRPr="00D82100" w:rsidRDefault="008D473A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A942" w14:textId="55433693" w:rsidR="00E90633" w:rsidRPr="00D82100" w:rsidRDefault="00CD568C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BF6" w14:textId="11207419" w:rsidR="00E90633" w:rsidRPr="00D82100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50C" w14:textId="77777777" w:rsidR="00E90633" w:rsidRPr="00D82100" w:rsidRDefault="00E90633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751" w14:textId="77777777" w:rsidR="00E90633" w:rsidRPr="00D82100" w:rsidRDefault="00E90633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3D8" w14:textId="709B40C3" w:rsidR="00E90633" w:rsidRPr="00D82100" w:rsidRDefault="008D473A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9A05BF" w:rsidRPr="009A05BF" w14:paraId="388C4514" w14:textId="77777777" w:rsidTr="0096080E">
        <w:trPr>
          <w:trHeight w:val="94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734" w14:textId="40BA5B2E" w:rsidR="009A05BF" w:rsidRPr="009A05BF" w:rsidRDefault="009A05BF" w:rsidP="009A0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</w:t>
            </w:r>
            <w:r w:rsidR="00B04515"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Генезис та взаємозв'язок релігійних і правових норм у процесі становлення та розвитку державно-конфесійних відносин.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2C3" w14:textId="6ED1499D" w:rsidR="009A05BF" w:rsidRPr="009A05BF" w:rsidRDefault="008D473A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E43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564" w14:textId="54CDA1A1" w:rsidR="009A05BF" w:rsidRPr="009A05BF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7E3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88AD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2AF1" w14:textId="2FCEFA4D" w:rsidR="009A05BF" w:rsidRPr="009A05BF" w:rsidRDefault="008D473A" w:rsidP="009A05BF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05BF" w:rsidRPr="009A05BF" w14:paraId="6DB3F192" w14:textId="77777777" w:rsidTr="0096080E">
        <w:trPr>
          <w:trHeight w:val="708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ED2" w14:textId="0199CC1F" w:rsidR="009A05BF" w:rsidRPr="009A05BF" w:rsidRDefault="009A05BF" w:rsidP="009A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</w:t>
            </w:r>
            <w:r w:rsidR="00B04515"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bookmarkStart w:id="2" w:name="_Hlk526349674"/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та розвиток міжнародного законодавства про свободу совісті.</w:t>
            </w:r>
            <w:bookmarkEnd w:id="2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755" w14:textId="4FF7CDB4" w:rsidR="009A05BF" w:rsidRPr="009A05BF" w:rsidRDefault="008D473A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5A42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2C5" w14:textId="7AC92E1B" w:rsidR="009A05BF" w:rsidRPr="009A05BF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5E1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4B63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D5DA" w14:textId="6A68C26D" w:rsidR="009A05BF" w:rsidRPr="009A05BF" w:rsidRDefault="008D473A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05BF" w:rsidRPr="009A05BF" w14:paraId="7B8AF3AF" w14:textId="77777777" w:rsidTr="0096080E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6507" w14:textId="721D3804" w:rsidR="009A05BF" w:rsidRPr="009A05BF" w:rsidRDefault="009A05BF" w:rsidP="009A0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</w:t>
            </w:r>
            <w:r w:rsidR="00B04515"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bookmarkStart w:id="3" w:name="_Hlk526349700"/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Моделі державно-конфесійних відносин у сучасному світі.</w:t>
            </w:r>
            <w:bookmarkEnd w:id="3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821A" w14:textId="65A45C5F" w:rsidR="009A05BF" w:rsidRPr="009A05BF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101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A06" w14:textId="35F5213D" w:rsidR="009A05BF" w:rsidRPr="009A05BF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6AC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AB2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79B6" w14:textId="44A4141C" w:rsidR="009A05BF" w:rsidRPr="009A05BF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05BF" w:rsidRPr="009A05BF" w14:paraId="3B080443" w14:textId="77777777" w:rsidTr="0096080E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61A" w14:textId="6774676F" w:rsidR="009A05BF" w:rsidRPr="009A05BF" w:rsidRDefault="009A05BF" w:rsidP="009A0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</w:t>
            </w:r>
            <w:r w:rsidR="00B04515"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bookmarkStart w:id="4" w:name="_Hlk526350017"/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Міжнародні нормативні правові акти в сфері відносин держави і релігійних організацій.</w:t>
            </w:r>
            <w:bookmarkEnd w:id="4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653" w14:textId="0244A1D0" w:rsidR="009A05BF" w:rsidRPr="009A05BF" w:rsidRDefault="00677B6D" w:rsidP="005C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9E70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90B" w14:textId="2A19719D" w:rsidR="009A05BF" w:rsidRPr="009A05BF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7CAA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E49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020" w14:textId="0D4B0F28" w:rsidR="009A05BF" w:rsidRPr="009A05BF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17FFC" w:rsidRPr="00D82100" w14:paraId="062D4C1E" w14:textId="77777777" w:rsidTr="0096080E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109" w14:textId="7867F31E" w:rsidR="00117FFC" w:rsidRPr="00D82100" w:rsidRDefault="00117FFC" w:rsidP="009A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6. </w:t>
            </w:r>
            <w:bookmarkStart w:id="5" w:name="_Hlk526350038"/>
            <w:r w:rsidRPr="00D82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Принцип свободи совісті та його реалізація в сучасних країнах світу. Типологія держав стосовно релігії та церкви.</w:t>
            </w:r>
            <w:bookmarkEnd w:id="5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DB32" w14:textId="7A113C56" w:rsidR="00117FFC" w:rsidRPr="00D82100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0C7" w14:textId="0582D187" w:rsidR="00117FFC" w:rsidRPr="00D82100" w:rsidRDefault="005C51AA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6A0" w14:textId="2D287033" w:rsidR="00117FFC" w:rsidRPr="00D82100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D3EA" w14:textId="77777777" w:rsidR="00117FFC" w:rsidRPr="00D82100" w:rsidRDefault="00117FFC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643" w14:textId="77777777" w:rsidR="00117FFC" w:rsidRPr="00D82100" w:rsidRDefault="00117FFC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4A7" w14:textId="43C5105B" w:rsidR="00117FFC" w:rsidRPr="00D82100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B04515" w:rsidRPr="00D82100" w14:paraId="62526E08" w14:textId="77777777" w:rsidTr="0096080E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B24D" w14:textId="1FCB4F58" w:rsidR="00B04515" w:rsidRPr="00D82100" w:rsidRDefault="00B04515" w:rsidP="009A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</w:t>
            </w:r>
            <w:r w:rsidR="00117FFC"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bookmarkStart w:id="6" w:name="_Hlk526350069"/>
            <w:r w:rsidR="000F5BF6"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Конкордатне право. Конвенції.</w:t>
            </w:r>
            <w:bookmarkEnd w:id="6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1A1B" w14:textId="5306B7C6" w:rsidR="00B04515" w:rsidRPr="00D82100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106" w14:textId="01D27886" w:rsidR="00B04515" w:rsidRPr="00D82100" w:rsidRDefault="005C51AA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CB43" w14:textId="0365180B" w:rsidR="00B04515" w:rsidRPr="00D82100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704D" w14:textId="77777777" w:rsidR="00B04515" w:rsidRPr="00D82100" w:rsidRDefault="00B04515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532" w14:textId="77777777" w:rsidR="00B04515" w:rsidRPr="00D82100" w:rsidRDefault="00B04515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1B1" w14:textId="5DB710A7" w:rsidR="00B04515" w:rsidRPr="00D82100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05BF" w:rsidRPr="009A05BF" w14:paraId="6111242F" w14:textId="77777777" w:rsidTr="00F05C35">
        <w:trPr>
          <w:trHeight w:val="1071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5FA0" w14:textId="7BE7F69F" w:rsidR="009A05BF" w:rsidRPr="009A05BF" w:rsidRDefault="009A05BF" w:rsidP="009A0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Тема </w:t>
            </w:r>
            <w:r w:rsidR="0036320C"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bookmarkStart w:id="7" w:name="_Hlk526350174"/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Правове регулювання державно-конфесійних відносин в Україні в історичній ретроспективі.</w:t>
            </w:r>
            <w:r w:rsidR="00474B55"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bookmarkEnd w:id="7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A5E" w14:textId="26C7E55E" w:rsidR="009A05BF" w:rsidRPr="009A05BF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20F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13B" w14:textId="43AC1743" w:rsidR="009A05BF" w:rsidRPr="009A05BF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EB8" w14:textId="77777777" w:rsidR="009A05BF" w:rsidRPr="009A05BF" w:rsidRDefault="009A05BF" w:rsidP="009A0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454" w14:textId="77777777" w:rsidR="009A05BF" w:rsidRPr="009A05BF" w:rsidRDefault="009A05BF" w:rsidP="009A0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B2E" w14:textId="20C0FD73" w:rsidR="009A05BF" w:rsidRPr="009A05BF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05BF" w:rsidRPr="009A05BF" w14:paraId="7BF02D5E" w14:textId="77777777" w:rsidTr="00F05C35">
        <w:trPr>
          <w:trHeight w:val="1019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FC0F" w14:textId="01D0CBFF" w:rsidR="009A05BF" w:rsidRPr="009A05BF" w:rsidRDefault="009A05BF" w:rsidP="009A05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05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36320C" w:rsidRPr="00D82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9A05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bookmarkStart w:id="8" w:name="_Hlk526350199"/>
            <w:r w:rsidRPr="009A05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Основні етапи історії взаємовідносин радянської держави і релігійних об'єднань.</w:t>
            </w:r>
            <w:bookmarkEnd w:id="8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40" w14:textId="136438D6" w:rsidR="009A05BF" w:rsidRPr="009A05BF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E02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0B0" w14:textId="2F1C477B" w:rsidR="009A05BF" w:rsidRPr="009A05BF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13C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7B6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D95" w14:textId="1081828B" w:rsidR="009A05BF" w:rsidRPr="009A05BF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05BF" w:rsidRPr="009A05BF" w14:paraId="67379C19" w14:textId="77777777" w:rsidTr="00F05C35">
        <w:trPr>
          <w:trHeight w:val="864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19" w14:textId="19B4CA88" w:rsidR="009A05BF" w:rsidRPr="009A05BF" w:rsidRDefault="009A05BF" w:rsidP="009A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</w:t>
            </w:r>
            <w:r w:rsidR="0036320C"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bookmarkStart w:id="9" w:name="_Hlk526350220"/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Конституційно-правові основи державно-конфесійних відносин </w:t>
            </w:r>
            <w:r w:rsidR="0036320C" w:rsidRPr="00D82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адміністративний статус релігійних організацій </w:t>
            </w: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Україні.</w:t>
            </w:r>
            <w:bookmarkEnd w:id="9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AFA" w14:textId="01D99636" w:rsidR="009A05BF" w:rsidRPr="009A05BF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AF1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C63" w14:textId="6F0F4165" w:rsidR="009A05BF" w:rsidRPr="009A05BF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DD4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C04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D2AA" w14:textId="740F3C67" w:rsidR="009A05BF" w:rsidRPr="009A05BF" w:rsidRDefault="00C33125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A05BF" w:rsidRPr="009A05BF" w14:paraId="2EED05B1" w14:textId="77777777" w:rsidTr="00F05C35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4AD7" w14:textId="51F1EEDB" w:rsidR="009A05BF" w:rsidRPr="009A05BF" w:rsidRDefault="009A05BF" w:rsidP="009A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</w:t>
            </w:r>
            <w:r w:rsidR="00AA6D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bookmarkStart w:id="10" w:name="_Hlk526350239"/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Проблеми правового регулювання державно-конфесійних відносин у сучасній Україні.</w:t>
            </w:r>
            <w:bookmarkEnd w:id="10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930" w14:textId="5379C724" w:rsidR="009A05BF" w:rsidRPr="009A05BF" w:rsidRDefault="00677B6D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9389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43B" w14:textId="14599DBD" w:rsidR="009A05BF" w:rsidRPr="009A05BF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D86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91A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CF7E" w14:textId="4CAB9D2C" w:rsidR="009A05BF" w:rsidRPr="009A05BF" w:rsidRDefault="00C33125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A05BF" w:rsidRPr="009A05BF" w14:paraId="2F54488D" w14:textId="77777777" w:rsidTr="00F05C35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B314" w14:textId="77777777" w:rsidR="009A05BF" w:rsidRPr="009A05BF" w:rsidRDefault="009A05BF" w:rsidP="009A05B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Усього   годин</w:t>
            </w:r>
          </w:p>
          <w:p w14:paraId="74B9E45F" w14:textId="77777777" w:rsidR="009A05BF" w:rsidRPr="009A05BF" w:rsidRDefault="009A05BF" w:rsidP="009A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61D" w14:textId="5FD1753F" w:rsidR="009A05BF" w:rsidRPr="009A05BF" w:rsidRDefault="005C51AA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4EA" w14:textId="49D52605" w:rsidR="009A05BF" w:rsidRPr="009A05BF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F8F" w14:textId="4E039FF6" w:rsidR="009A05BF" w:rsidRPr="009A05BF" w:rsidRDefault="00AA6D4B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D1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79D" w14:textId="77777777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ED6" w14:textId="5BA9EDD5" w:rsidR="009A05BF" w:rsidRPr="009A05BF" w:rsidRDefault="009A05BF" w:rsidP="009A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A0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C33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</w:tr>
    </w:tbl>
    <w:p w14:paraId="16A5F262" w14:textId="5981384D" w:rsidR="00540078" w:rsidRDefault="00540078" w:rsidP="00B26A0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59D476" w14:textId="14A4B5BA" w:rsidR="00544715" w:rsidRDefault="00544715" w:rsidP="0054471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4715">
        <w:rPr>
          <w:rFonts w:ascii="Times New Roman" w:hAnsi="Times New Roman" w:cs="Times New Roman"/>
          <w:b/>
          <w:sz w:val="24"/>
          <w:szCs w:val="24"/>
          <w:lang w:val="uk-UA"/>
        </w:rPr>
        <w:t>ЛЕКЦІЙНА ПРОГРАМА КУРСУ</w:t>
      </w:r>
    </w:p>
    <w:p w14:paraId="7E9273B4" w14:textId="35542F73" w:rsidR="00051F27" w:rsidRDefault="007D6A69" w:rsidP="00051F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Лекція 1. </w:t>
      </w:r>
      <w:r w:rsidRPr="001F28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Вступ до дисципліни «державно-конфесійне право». Загальна характеристика та джерела державно-конфесійного права.</w:t>
      </w:r>
    </w:p>
    <w:p w14:paraId="02C5B124" w14:textId="694ED7E3" w:rsidR="003A120C" w:rsidRPr="00386089" w:rsidRDefault="00051F27" w:rsidP="0038608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33A7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Державно-конфесійне право як комплексний правовий інститут</w:t>
      </w:r>
      <w:r w:rsidR="00F75E2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та навчальна дисципліна. </w:t>
      </w:r>
      <w:r w:rsidR="008124B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Поняття та т</w:t>
      </w:r>
      <w:r w:rsidR="00F75E2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ермінологія державно-конфесійного права. </w:t>
      </w:r>
      <w:r w:rsidR="008124B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Jus</w:t>
      </w:r>
      <w:r w:rsidR="008124B4" w:rsidRPr="007836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8124B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Canonicum</w:t>
      </w:r>
      <w:proofErr w:type="spellEnd"/>
      <w:r w:rsidR="008124B4" w:rsidRPr="007836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8124B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et</w:t>
      </w:r>
      <w:r w:rsidR="008124B4" w:rsidRPr="007836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8124B4" w:rsidRPr="007836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Jus</w:t>
      </w:r>
      <w:proofErr w:type="spellEnd"/>
      <w:r w:rsidR="008124B4" w:rsidRPr="007836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8124B4" w:rsidRPr="007836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Ecclesiasticum</w:t>
      </w:r>
      <w:proofErr w:type="spellEnd"/>
      <w:r w:rsidR="008124B4" w:rsidRPr="00F75E2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="00386089" w:rsidRPr="00F33A7A">
        <w:rPr>
          <w:rFonts w:ascii="Times New Roman" w:hAnsi="Times New Roman" w:cs="Times New Roman"/>
          <w:bCs/>
          <w:sz w:val="24"/>
          <w:szCs w:val="24"/>
          <w:lang w:val="uk-UA"/>
        </w:rPr>
        <w:t>Взаємозв'язок різних галузей права з релігією в сучасній політико-правовій системі.</w:t>
      </w:r>
      <w:r w:rsidR="0038608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4A7990E0" w14:textId="71D34005" w:rsidR="007D6A69" w:rsidRDefault="007D6A69" w:rsidP="002A2BC8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2.</w:t>
      </w:r>
      <w:r w:rsidR="002A2BC8" w:rsidRPr="002A2B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A2BC8" w:rsidRPr="002A2BC8">
        <w:rPr>
          <w:rFonts w:ascii="Times New Roman" w:hAnsi="Times New Roman" w:cs="Times New Roman"/>
          <w:b/>
          <w:sz w:val="24"/>
          <w:szCs w:val="24"/>
          <w:lang w:val="uk-UA"/>
        </w:rPr>
        <w:t>Генезис та взаємозв'язок релігійних і правових норм у процесі становлення та розвитку державно-конфесійних відносин.</w:t>
      </w:r>
    </w:p>
    <w:p w14:paraId="504BED23" w14:textId="24521EC5" w:rsidR="00FD375B" w:rsidRPr="00F33A7A" w:rsidRDefault="00F33A7A" w:rsidP="00FB3FA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33A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Взаємодія релігійних і правових норм в період стародавнього суспільства. Норми релігії і норми права в канонізованих релігійних текстах (Біблія, Коран та ін.). Співвідношення понять "гріх" і "злочин". Роль священнослужителів у здійсненні правосуддя в стародавніх суспільствах. Формування канонічного права християнської церкви і його вплив на становлення світських правових систем в період феодалізму. Церковний і світський суди. Реформація і підвищення ролі права в регулюванні суспільних відносин. </w:t>
      </w:r>
      <w:proofErr w:type="spellStart"/>
      <w:r w:rsidRPr="00F33A7A">
        <w:rPr>
          <w:rFonts w:ascii="Times New Roman" w:hAnsi="Times New Roman" w:cs="Times New Roman"/>
          <w:bCs/>
          <w:sz w:val="24"/>
          <w:szCs w:val="24"/>
          <w:lang w:val="uk-UA"/>
        </w:rPr>
        <w:t>Юридифікація</w:t>
      </w:r>
      <w:proofErr w:type="spellEnd"/>
      <w:r w:rsidRPr="00F33A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світогляду в період буржуазної перебудови країн Європи та Америки. Особливості взаємодії правової та релігійної систем в історії України і в сучасних мусульманських державах. </w:t>
      </w:r>
    </w:p>
    <w:p w14:paraId="2FE3E03D" w14:textId="48E17266" w:rsidR="007D6A69" w:rsidRDefault="007D6A69" w:rsidP="0054471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3.</w:t>
      </w:r>
      <w:r w:rsidR="002A2B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A38CD" w:rsidRPr="000A38CD">
        <w:rPr>
          <w:rFonts w:ascii="Times New Roman" w:hAnsi="Times New Roman" w:cs="Times New Roman"/>
          <w:b/>
          <w:sz w:val="24"/>
          <w:szCs w:val="24"/>
          <w:lang w:val="uk-UA"/>
        </w:rPr>
        <w:t>Формування та розвиток міжнародного законодавства про свободу совісті.</w:t>
      </w:r>
    </w:p>
    <w:p w14:paraId="25FE9A78" w14:textId="27A623D1" w:rsidR="00DF0CF8" w:rsidRPr="00DF0CF8" w:rsidRDefault="00DF0CF8" w:rsidP="00EE2A4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Свобода совісті: походження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терміна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Свобода совісті як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філософсько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-етична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правова </w:t>
      </w:r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категорія. Свобода совісті як соціально-історичне поняття. Розвиток історичних уявлень про зміст свободи совісті. Віротерпимість в античному суспільстві. Полісний тип релігійної толерантності. Відсутність чітко фіксованої догми в давньогрецькій релігії. Межі віротерпимості в Стародавній Греції. Справа Сократа. Імперський тип релігійної толерантності в Стародавньому світі. Причини гонінь на християн. Міланський едикт про віротерпимість імператора Костянтина (313). Юліан Відступник і віротерпимість.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Антиязичницьке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законодавство кінця ІІІ -першої половини І</w:t>
      </w:r>
      <w:r w:rsidRPr="00DF0CF8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ст.</w:t>
      </w:r>
    </w:p>
    <w:p w14:paraId="3378A557" w14:textId="77777777" w:rsidR="00DF0CF8" w:rsidRPr="00DF0CF8" w:rsidRDefault="00DF0CF8" w:rsidP="00EE2A4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Проблеми релігійної свободи в період Середньовіччя. Формування папської теократії (Х-Х</w:t>
      </w:r>
      <w:r w:rsidRPr="00DF0CF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ст.). Зміни ставлення до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єресей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Засудження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єресей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Латеранських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соборах, визначення методів боротьби з ними. Хрестові походи. Створення інквізиції, основні принципи її діяльності. Іспанська інквізиція. Інквізиція в Новому Світі. Боротьба з єретиками і світська влада. Відношення Фоми Аквінського до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єресей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Межі терпимості в середньовічному католицизмі: П'єр Абеляр і Марсилій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Падуанський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66BD9D7" w14:textId="77777777" w:rsidR="00DF0CF8" w:rsidRPr="004B4279" w:rsidRDefault="00DF0CF8" w:rsidP="00EE2A4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Реформація і зміна уявлень про свободу совісті. Проблема свободи совісті на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Марбургському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диспуті Лютера і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Цвінглі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Заперечення свободи совісті Жаном Кальвіном. Спалення Мігеля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Сервета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Боротьба між Жаном Кальвіном і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Себастіаном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Кастелліо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питання про свободу совісті. Законодавче закріплення віротерпимості: </w:t>
      </w:r>
      <w:proofErr w:type="spellStart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>Аугсбурзький</w:t>
      </w:r>
      <w:proofErr w:type="spellEnd"/>
      <w:r w:rsidRPr="00DF0C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(1555) </w:t>
      </w:r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</w:t>
      </w:r>
      <w:proofErr w:type="spellStart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>Вестфальський</w:t>
      </w:r>
      <w:proofErr w:type="spellEnd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(1648) мир. Заперечення віротерпимості. Нантський едикт (1598) та його скасування (1685).</w:t>
      </w:r>
    </w:p>
    <w:p w14:paraId="6290E1C6" w14:textId="77777777" w:rsidR="00DF0CF8" w:rsidRPr="004B4279" w:rsidRDefault="00DF0CF8" w:rsidP="00EE2A4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>Еволюція розуміння свободи совісті в період Нового часу (</w:t>
      </w:r>
      <w:proofErr w:type="spellStart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>Нікколо</w:t>
      </w:r>
      <w:proofErr w:type="spellEnd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Макіавеллі, Томас Мор, Бенедикт Спіноза, Томас Гоббс, Джон Локк, Ентоні </w:t>
      </w:r>
      <w:proofErr w:type="spellStart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>Коллінз</w:t>
      </w:r>
      <w:proofErr w:type="spellEnd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Поль Анрі Гольбах, Томас </w:t>
      </w:r>
      <w:proofErr w:type="spellStart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>Джеферсон</w:t>
      </w:r>
      <w:proofErr w:type="spellEnd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Томас </w:t>
      </w:r>
      <w:proofErr w:type="spellStart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>Пейн</w:t>
      </w:r>
      <w:proofErr w:type="spellEnd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>, Бенджамін Франклін).</w:t>
      </w:r>
    </w:p>
    <w:p w14:paraId="0BEE8062" w14:textId="6B324C82" w:rsidR="00F33A7A" w:rsidRPr="004B4279" w:rsidRDefault="00DF0CF8" w:rsidP="00EE2A4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Релігійна ситуація в Німеччині після </w:t>
      </w:r>
      <w:proofErr w:type="spellStart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>Вестфальського</w:t>
      </w:r>
      <w:proofErr w:type="spellEnd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миру. Віротерпимість і її поступове розширення в німецьких протестантських державах. Фрідріх Великий і прусське релігійне законодавство. Віротерпимість в німецькій імперії. Взаємовідносини католиків і протестантів: "</w:t>
      </w:r>
      <w:proofErr w:type="spellStart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>Культуркампф</w:t>
      </w:r>
      <w:proofErr w:type="spellEnd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" Бісмарка. Утвердження принципів свободи совісті в конституції </w:t>
      </w:r>
      <w:proofErr w:type="spellStart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>Веймарської</w:t>
      </w:r>
      <w:proofErr w:type="spellEnd"/>
      <w:r w:rsidRPr="004B42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республіки (1918). Затвердження віротерпимості в Австрії в період правління Йосифа II (1780-1790). Наслідки скасування Нантського едикту для розвитку релігійної ситуації у Франції. Релігійне законодавство Великої французької революції. "Декларація прав людини і громадянина" (1789). Французьке релігійне законодавство XIX століття і його еволюція. Відділення церкви від держави у Франції (1904-1905). "Акт про віротерпимість" (1689) в Англії та його історичне значення. Становище католиків в Англії в XVIII столітті, антикатолицьке законодавство. "Заколот лорда Гордона" (1780) і його наслідки. Емансипація католиків (1829) та іудеїв (1858-1860). Вирішення питання про допуск атеїстів в Парламент.</w:t>
      </w:r>
    </w:p>
    <w:p w14:paraId="405DA954" w14:textId="68EE9E44" w:rsidR="007D6A69" w:rsidRDefault="007D6A69" w:rsidP="0054471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4.</w:t>
      </w:r>
      <w:r w:rsidR="000A38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A38CD" w:rsidRPr="000A38CD">
        <w:rPr>
          <w:rFonts w:ascii="Times New Roman" w:hAnsi="Times New Roman" w:cs="Times New Roman"/>
          <w:b/>
          <w:sz w:val="24"/>
          <w:szCs w:val="24"/>
          <w:lang w:val="uk-UA"/>
        </w:rPr>
        <w:t>Моделі державно-конфесійних відносин у сучасному світі.</w:t>
      </w:r>
    </w:p>
    <w:p w14:paraId="1D4949B9" w14:textId="77777777" w:rsidR="004B4279" w:rsidRPr="00BB7B94" w:rsidRDefault="004B4279" w:rsidP="00EE2A4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B7B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Відносини держави з релігійними об'єднаннями і моделі державної політики в сфері свободи совісті та віросповідання. Структурні елементи моделі </w:t>
      </w:r>
      <w:proofErr w:type="spellStart"/>
      <w:r w:rsidRPr="00BB7B94">
        <w:rPr>
          <w:rFonts w:ascii="Times New Roman" w:hAnsi="Times New Roman" w:cs="Times New Roman"/>
          <w:bCs/>
          <w:sz w:val="24"/>
          <w:szCs w:val="24"/>
          <w:lang w:val="uk-UA"/>
        </w:rPr>
        <w:t>віросповідальної</w:t>
      </w:r>
      <w:proofErr w:type="spellEnd"/>
      <w:r w:rsidRPr="00BB7B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політики: концептуальні (теоретико-методологічні) засади, правова база, організаційно-управлінські структури (у тому числі спеціалізовані).</w:t>
      </w:r>
    </w:p>
    <w:p w14:paraId="0C3EB65E" w14:textId="77777777" w:rsidR="004B4279" w:rsidRPr="00BB7B94" w:rsidRDefault="004B4279" w:rsidP="00EE2A4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B7B94">
        <w:rPr>
          <w:rFonts w:ascii="Times New Roman" w:hAnsi="Times New Roman" w:cs="Times New Roman"/>
          <w:bCs/>
          <w:sz w:val="24"/>
          <w:szCs w:val="24"/>
          <w:lang w:val="uk-UA"/>
        </w:rPr>
        <w:t>Типологія релігійних об'єднань. Найбільші світові релігії: християнство, іслам, буддизм, іудаїзм, синтоїзм. Організаційно-інституційна структура релігійних об'єднань. Види релігійних об'єднань (організацій і груп): конфесія, церква, деномінація, секта, харизматичний культ. Поняття про церкви та її юридичну природу. Християнське вчення про державу (православ'я, католицизм, протестантизм).</w:t>
      </w:r>
    </w:p>
    <w:p w14:paraId="253A7663" w14:textId="3543DC90" w:rsidR="004B4279" w:rsidRPr="00BB7B94" w:rsidRDefault="004B4279" w:rsidP="00EE2A4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B7B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Поняття про моделі державно-конфесійних відносин. Державна церква. Коопераційна модель державно-конфесійних відносин. Поняття та ознаки сепараційної моделі державно-конфесійних відносин. Американська, французька і німецька моделі державно-конфесійних відносин. </w:t>
      </w:r>
    </w:p>
    <w:p w14:paraId="055F5CCC" w14:textId="340A02EB" w:rsidR="007D6A69" w:rsidRDefault="007D6A69" w:rsidP="0054471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5.</w:t>
      </w:r>
      <w:r w:rsidR="004804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67ECA" w:rsidRPr="00667ECA">
        <w:rPr>
          <w:rFonts w:ascii="Times New Roman" w:hAnsi="Times New Roman" w:cs="Times New Roman"/>
          <w:b/>
          <w:sz w:val="24"/>
          <w:szCs w:val="24"/>
          <w:lang w:val="uk-UA"/>
        </w:rPr>
        <w:t>Міжнародні нормативні правові акти в сфері відносин держави і релігійних організацій.</w:t>
      </w:r>
    </w:p>
    <w:p w14:paraId="7F1EB9E6" w14:textId="2CE91415" w:rsidR="006F2A93" w:rsidRPr="006F2A93" w:rsidRDefault="006F2A93" w:rsidP="00EE2A4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F2A93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Свобода совісті як сталий термін міжнародного права. Відображення поняття "свобода совісті" у Загальній декларації прав людини (1948), Європейській конвенції з прав людини і основних свобод (1950), Міжнародному пакті про громадянські і політичні права (1966), Декларації про ліквідацію всіх форм нетерпимості та дискримінації на основі релігії чи переконань (1981), Заключному документі Віденської Зустрічі представників держав-учасників Конференції з безпеки і співробітництва в Європі (1989), Паризькій хартії для нової Європи (1990) і ін. </w:t>
      </w:r>
    </w:p>
    <w:p w14:paraId="6C1AEC09" w14:textId="36CBDCB2" w:rsidR="0048047B" w:rsidRDefault="0048047B" w:rsidP="00667EC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6.</w:t>
      </w:r>
      <w:r w:rsidR="00667E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67ECA" w:rsidRPr="00667EC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Принцип свободи совісті та його реалізація в сучасних країнах світу. Типологія держав стосовно релігії та церкви.</w:t>
      </w:r>
    </w:p>
    <w:p w14:paraId="3C123B82" w14:textId="77777777" w:rsidR="000331D7" w:rsidRPr="00BB7B94" w:rsidRDefault="000331D7" w:rsidP="000331D7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B7B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Клерикальна (конфесійна) держава та її ознаки. Теократична держава. Поняття та ознаки світської держави. Принцип свободи совісті та його реалізація в сучасних країнах світу. Сучасний католицизм про релігійну свободу. Декларація "Про релігійну свободу". Представники православних церков про релігійну свободу. Представники </w:t>
      </w:r>
      <w:proofErr w:type="spellStart"/>
      <w:r w:rsidRPr="00BB7B94">
        <w:rPr>
          <w:rFonts w:ascii="Times New Roman" w:hAnsi="Times New Roman" w:cs="Times New Roman"/>
          <w:bCs/>
          <w:sz w:val="24"/>
          <w:szCs w:val="24"/>
          <w:lang w:val="uk-UA"/>
        </w:rPr>
        <w:t>протестанс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</w:t>
      </w:r>
      <w:r w:rsidRPr="00BB7B94">
        <w:rPr>
          <w:rFonts w:ascii="Times New Roman" w:hAnsi="Times New Roman" w:cs="Times New Roman"/>
          <w:bCs/>
          <w:sz w:val="24"/>
          <w:szCs w:val="24"/>
          <w:lang w:val="uk-UA"/>
        </w:rPr>
        <w:t>ких</w:t>
      </w:r>
      <w:proofErr w:type="spellEnd"/>
      <w:r w:rsidRPr="00BB7B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церков про релігійну свободу. Співвідношення понять "релігійна свобода" і "свобода совісті".</w:t>
      </w:r>
    </w:p>
    <w:p w14:paraId="21260116" w14:textId="77777777" w:rsidR="00FB3FAA" w:rsidRDefault="0048047B" w:rsidP="00544715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7.</w:t>
      </w:r>
      <w:r w:rsidR="00667E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67ECA" w:rsidRPr="00667ECA">
        <w:rPr>
          <w:rFonts w:ascii="Times New Roman" w:hAnsi="Times New Roman" w:cs="Times New Roman"/>
          <w:b/>
          <w:sz w:val="24"/>
          <w:szCs w:val="24"/>
          <w:lang w:val="uk-UA"/>
        </w:rPr>
        <w:t>Конкордатне право. Конвенції.</w:t>
      </w:r>
      <w:r w:rsidR="00FB3FAA" w:rsidRPr="00FB3F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467B0DAD" w14:textId="3D6E74FF" w:rsidR="0048047B" w:rsidRDefault="00FB3FAA" w:rsidP="0074200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7B94">
        <w:rPr>
          <w:rFonts w:ascii="Times New Roman" w:hAnsi="Times New Roman" w:cs="Times New Roman"/>
          <w:bCs/>
          <w:sz w:val="24"/>
          <w:szCs w:val="24"/>
          <w:lang w:val="uk-UA"/>
        </w:rPr>
        <w:t>Конкордати держав з Римо-католицькою церквою.</w:t>
      </w:r>
      <w:r w:rsidR="000D0768" w:rsidRPr="000D07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D0768" w:rsidRPr="00BB7B94">
        <w:rPr>
          <w:rFonts w:ascii="Times New Roman" w:hAnsi="Times New Roman" w:cs="Times New Roman"/>
          <w:bCs/>
          <w:sz w:val="24"/>
          <w:szCs w:val="24"/>
          <w:lang w:val="uk-UA"/>
        </w:rPr>
        <w:t>Особливості взаємовідносин держави і конфесій в державах Європейського Союзу. Правове регулювання та форми фінансування церков і релігійних організацій в країнах Європейського Союзу.</w:t>
      </w:r>
      <w:r w:rsidR="000D07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Конвенці</w:t>
      </w:r>
      <w:r w:rsidR="004C1936">
        <w:rPr>
          <w:rFonts w:ascii="Times New Roman" w:hAnsi="Times New Roman" w:cs="Times New Roman"/>
          <w:bCs/>
          <w:sz w:val="24"/>
          <w:szCs w:val="24"/>
          <w:lang w:val="uk-UA"/>
        </w:rPr>
        <w:t>ї</w:t>
      </w:r>
      <w:r w:rsidR="0074200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F52982A" w14:textId="28FCA084" w:rsidR="0048047B" w:rsidRDefault="0048047B" w:rsidP="003A120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8.</w:t>
      </w:r>
      <w:r w:rsidR="00F443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120C" w:rsidRPr="003A12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Правове регулювання державно-конфесійних відносин в Україні в історичній ретроспективі.  </w:t>
      </w:r>
    </w:p>
    <w:p w14:paraId="1D499F61" w14:textId="77777777" w:rsidR="00267C0F" w:rsidRPr="00267C0F" w:rsidRDefault="00267C0F" w:rsidP="00267C0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>Відносини влади та церкви в Древній Русі (Х-</w:t>
      </w:r>
      <w:proofErr w:type="spellStart"/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>ХІІІст</w:t>
      </w:r>
      <w:proofErr w:type="spellEnd"/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>.). Взаємовідносини княжої влади і церкви в епоху феодальної роздробленості. Позиція церкви в міжусобних конфліктах князів. Вплив патріарха Константинопольського на внутрішню політику Русі. Форми взаємодії держави і церкви в період феодальної роздробленості. Роль церкви в піднесенні держави. Особливості становища держави і церкви при монголо-татарах. Місіонерська і політична діяльність церкви в ХІІІ-ХІV століттях. Православна теократія на Русі.</w:t>
      </w:r>
      <w:r w:rsidRPr="0026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Становище церкви в правління Івана Грозного. Розкол церкви і роль монарха в процесі боротьби за духовну владу. Взаємовідношення світської і церковної влади в ході становлення автокефалії. Подальший розвиток вчення про симфонію церкви і держави. Соборне укладення 1649 р та визначення правового статусу церкви. Петро І </w:t>
      </w:r>
      <w:proofErr w:type="spellStart"/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End"/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його реформа державно-церковних відносин. Феофан Прокопович, Стефан Яворський про взаємини влади і релігії. Державно-церковні відносини в ХІХ столітті. </w:t>
      </w:r>
    </w:p>
    <w:p w14:paraId="7EA6BE44" w14:textId="2EC8F21A" w:rsidR="006F2A93" w:rsidRPr="00267C0F" w:rsidRDefault="00267C0F" w:rsidP="00267C0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Статус і положення іновірців та </w:t>
      </w:r>
      <w:proofErr w:type="spellStart"/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>інославних</w:t>
      </w:r>
      <w:proofErr w:type="spellEnd"/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Київській Русі. Становище і долі єретиків. Старообрядці. Укази про віротерпимість Петра І. Указ 1905 про розширення прав </w:t>
      </w:r>
      <w:proofErr w:type="spellStart"/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>інославних</w:t>
      </w:r>
      <w:proofErr w:type="spellEnd"/>
      <w:r w:rsidRPr="00267C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іновірних сповідань. Тимчасовий уряд і спроба вирішення віросповідного питання.</w:t>
      </w:r>
    </w:p>
    <w:p w14:paraId="6060F0D8" w14:textId="6DFCA7EF" w:rsidR="0048047B" w:rsidRDefault="0048047B" w:rsidP="003A120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9.</w:t>
      </w:r>
      <w:r w:rsidR="003A12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120C" w:rsidRPr="003A120C">
        <w:rPr>
          <w:rFonts w:ascii="Times New Roman" w:hAnsi="Times New Roman" w:cs="Times New Roman"/>
          <w:b/>
          <w:sz w:val="24"/>
          <w:szCs w:val="24"/>
          <w:lang w:val="uk-UA"/>
        </w:rPr>
        <w:t>Основні етапи історії взаємовідносин радянської держави і релігійних об'єднань.</w:t>
      </w:r>
    </w:p>
    <w:p w14:paraId="3EB0C2AB" w14:textId="77777777" w:rsidR="00073E03" w:rsidRPr="00073E03" w:rsidRDefault="00073E03" w:rsidP="00073E0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E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Зміна відносин держави і церкви під час і після революції 1917 року. Декрет про свободу совісті 1918 року. Участь церкви в соціальних процесах на початку 20-х років. Репресії щодо священнослужителів і віруючих в радянський період. Зміни в радянському законодавстві про релігійні об'єднання в 1920-ті - 1930-ті роки. Конституції СРСР 1924 р. і </w:t>
      </w:r>
      <w:r w:rsidRPr="00073E03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1936 р. Конституції УРСР 1919 р., 1924 р. та 1937 р. Взаємовідносини церков і держави в період Другої світової війни. Зміна становища церков в кінці Другої світової війни. Державно-церковні відносини після відновлення Патріаршества. Радянське законодавство про релігійні об'єднання в 1950-ті - 1980-і рр. Конституції СРСР 1977 р. та УРСР 1978 р. про свободу совісті. Принципи світськості державної освіти в радянському законодавстві про свободу совісті та релігійні об'єднання. Радянська школа і духовні навчальні заклади в СРСР і УРСР в середині 80-х років. Система </w:t>
      </w:r>
      <w:proofErr w:type="spellStart"/>
      <w:r w:rsidRPr="00073E03">
        <w:rPr>
          <w:rFonts w:ascii="Times New Roman" w:hAnsi="Times New Roman" w:cs="Times New Roman"/>
          <w:bCs/>
          <w:sz w:val="24"/>
          <w:szCs w:val="24"/>
          <w:lang w:val="uk-UA"/>
        </w:rPr>
        <w:t>релігієзнавчої</w:t>
      </w:r>
      <w:proofErr w:type="spellEnd"/>
      <w:r w:rsidRPr="00073E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атеїстичного освіти в державних і загальноосвітніх установах.</w:t>
      </w:r>
    </w:p>
    <w:p w14:paraId="10C36986" w14:textId="546813B1" w:rsidR="00267C0F" w:rsidRPr="00073E03" w:rsidRDefault="00073E03" w:rsidP="00073E0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E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Зміни та перетворення </w:t>
      </w:r>
      <w:proofErr w:type="spellStart"/>
      <w:r w:rsidRPr="00073E03">
        <w:rPr>
          <w:rFonts w:ascii="Times New Roman" w:hAnsi="Times New Roman" w:cs="Times New Roman"/>
          <w:bCs/>
          <w:sz w:val="24"/>
          <w:szCs w:val="24"/>
          <w:lang w:val="uk-UA"/>
        </w:rPr>
        <w:t>віросповідальної</w:t>
      </w:r>
      <w:proofErr w:type="spellEnd"/>
      <w:r w:rsidRPr="00073E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політики в СРСР і УРСР. Розробка і прийняття Закону СРСР "Про свободу совісті та релігійні організації" (1990р.), Його основні положення.</w:t>
      </w:r>
    </w:p>
    <w:p w14:paraId="02333187" w14:textId="7F51697C" w:rsidR="0048047B" w:rsidRDefault="0048047B" w:rsidP="003A120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10.</w:t>
      </w:r>
      <w:r w:rsidR="003A12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120C" w:rsidRPr="003A120C">
        <w:rPr>
          <w:rFonts w:ascii="Times New Roman" w:hAnsi="Times New Roman" w:cs="Times New Roman"/>
          <w:b/>
          <w:sz w:val="24"/>
          <w:szCs w:val="24"/>
          <w:lang w:val="uk-UA"/>
        </w:rPr>
        <w:t>Конституційно-правові основи державно-конфесійних відносин та адміністративний статус релігійних організацій в Україні.</w:t>
      </w:r>
    </w:p>
    <w:p w14:paraId="67BDE9A7" w14:textId="77777777" w:rsidR="00073E03" w:rsidRPr="00073E03" w:rsidRDefault="00073E03" w:rsidP="00073E0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3E03">
        <w:rPr>
          <w:rFonts w:ascii="Times New Roman" w:hAnsi="Times New Roman" w:cs="Times New Roman"/>
          <w:sz w:val="24"/>
          <w:szCs w:val="24"/>
          <w:lang w:val="uk-UA"/>
        </w:rPr>
        <w:t xml:space="preserve">Склад українського законодавства про свободу совісті, свободу віросповідання та релігійні організації. Конституція України (1996) про свободу совісті. Основні види законів та інших нормативних правових актів, пов'язаних із захистом і регулюванням права на свободу совісті, з діяльністю релігійних організацій. Рівність прав і свобод людини і громадянина незалежно від ставлення до релігії. Світський характер держави, відділення релігійних об'єднань від держави. Рівність релігій і релігійних організацій перед законом і державою. Зміст права на свободу совісті і свободу віросповідання. </w:t>
      </w:r>
      <w:bookmarkStart w:id="11" w:name="_Hlk526417147"/>
      <w:r w:rsidRPr="00073E03">
        <w:rPr>
          <w:rFonts w:ascii="Times New Roman" w:hAnsi="Times New Roman" w:cs="Times New Roman"/>
          <w:sz w:val="24"/>
          <w:szCs w:val="24"/>
          <w:lang w:val="uk-UA"/>
        </w:rPr>
        <w:t xml:space="preserve">Заборона на пропаганду релігійної ненависті і релігійну зверхність. </w:t>
      </w:r>
      <w:bookmarkEnd w:id="11"/>
      <w:r w:rsidRPr="00073E03">
        <w:rPr>
          <w:rFonts w:ascii="Times New Roman" w:hAnsi="Times New Roman" w:cs="Times New Roman"/>
          <w:sz w:val="24"/>
          <w:szCs w:val="24"/>
          <w:lang w:val="uk-UA"/>
        </w:rPr>
        <w:t>Право на альтернативну цивільну службу. Розмежування предметів відання в галузі регулювання та захисту прав і свобод людини і громадянина.</w:t>
      </w:r>
    </w:p>
    <w:p w14:paraId="7148BA79" w14:textId="6CE9E3B5" w:rsidR="00073E03" w:rsidRPr="00073E03" w:rsidRDefault="00073E03" w:rsidP="00073E0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3E03">
        <w:rPr>
          <w:rFonts w:ascii="Times New Roman" w:hAnsi="Times New Roman" w:cs="Times New Roman"/>
          <w:sz w:val="24"/>
          <w:szCs w:val="24"/>
          <w:lang w:val="uk-UA"/>
        </w:rPr>
        <w:t>Закон України "Про свободу совісті та релігійні організації" (1991): структура, основні положення та практична реалізація. Обставини та умови, в яких розроблявся Закон України "Про свободу совісті та релігійні організації", мотиви його прийняття. Структура Закону. Загальні положення: про право на свободу совісті і свободу віросповідання, про взаємини держави і релігійних об'єднань, про релігійну освіту. Основний зміст глав Закону: "Релігійні організації в Україні", "Майновий стан релігійних організацій", "Права релігійних організацій та громадян, пов'язані зі свободою віросповідання", "Трудова діяльність у релігійних організаціях та на їх підприємствах", "Державні органи та релігійні організації". Основні підзаконні акти, що забезпечують реалізацію закону. Реєстрація та перереєстрація релігійних організацій. Проблеми вдосконалення чинного законодавства.</w:t>
      </w:r>
    </w:p>
    <w:p w14:paraId="53CC6F20" w14:textId="5C0AD85D" w:rsidR="0048047B" w:rsidRDefault="0048047B" w:rsidP="003A120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11.</w:t>
      </w:r>
      <w:r w:rsidR="003A120C" w:rsidRPr="003A12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A120C" w:rsidRPr="003A120C">
        <w:rPr>
          <w:rFonts w:ascii="Times New Roman" w:hAnsi="Times New Roman" w:cs="Times New Roman"/>
          <w:b/>
          <w:sz w:val="24"/>
          <w:szCs w:val="24"/>
          <w:lang w:val="uk-UA"/>
        </w:rPr>
        <w:t>Проблеми правового регулювання державно-конфесійних відносин у сучасній Україні.</w:t>
      </w:r>
    </w:p>
    <w:p w14:paraId="514518B7" w14:textId="77777777" w:rsidR="003831A2" w:rsidRPr="003831A2" w:rsidRDefault="003831A2" w:rsidP="003831A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12" w:name="_Hlk526417184"/>
      <w:r w:rsidRPr="003831A2">
        <w:rPr>
          <w:rFonts w:ascii="Times New Roman" w:hAnsi="Times New Roman" w:cs="Times New Roman"/>
          <w:bCs/>
          <w:sz w:val="24"/>
          <w:szCs w:val="24"/>
          <w:lang w:val="uk-UA"/>
        </w:rPr>
        <w:t>Основні сфери взаємодії органів влади та релігійних організацій в сучасних умовах.</w:t>
      </w:r>
      <w:bookmarkEnd w:id="12"/>
      <w:r w:rsidRPr="003831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Практика укладання угод про співпрацю між державними відомствами та релігійними організаціями. </w:t>
      </w:r>
    </w:p>
    <w:p w14:paraId="62D203B6" w14:textId="77777777" w:rsidR="003831A2" w:rsidRPr="003831A2" w:rsidRDefault="003831A2" w:rsidP="003831A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13" w:name="_Hlk526417213"/>
      <w:r w:rsidRPr="003831A2">
        <w:rPr>
          <w:rFonts w:ascii="Times New Roman" w:hAnsi="Times New Roman" w:cs="Times New Roman"/>
          <w:bCs/>
          <w:sz w:val="24"/>
          <w:szCs w:val="24"/>
          <w:lang w:val="uk-UA"/>
        </w:rPr>
        <w:t>Роль Президента, Верховної Ради та Уряду України у формуванні та реалізації державної релігійної політики.</w:t>
      </w:r>
      <w:bookmarkEnd w:id="13"/>
      <w:r w:rsidRPr="003831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Значення судової влади. Спеціалізовані структури із взаємодії з релігійними організаціями при Президентові, Уряді, міністерствах і відомствах, напрямки їх діяльності. Особливості відносин органів влади з релігійними організаціями. Основні аспекти взаємодії органів місцевого самоврядування з релігійними організаціями. </w:t>
      </w:r>
      <w:r w:rsidRPr="003831A2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Роль прокуратури та органів юстиції в забезпеченні дотримання законодавства про свободу совісті та релігійні організації.</w:t>
      </w:r>
    </w:p>
    <w:p w14:paraId="2DE55827" w14:textId="77777777" w:rsidR="003831A2" w:rsidRPr="003831A2" w:rsidRDefault="003831A2" w:rsidP="003831A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31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Збройні Сили України та проблеми реалізації принципу свободи совісті. Інститут </w:t>
      </w:r>
      <w:proofErr w:type="spellStart"/>
      <w:r w:rsidRPr="003831A2">
        <w:rPr>
          <w:rFonts w:ascii="Times New Roman" w:hAnsi="Times New Roman" w:cs="Times New Roman"/>
          <w:bCs/>
          <w:sz w:val="24"/>
          <w:szCs w:val="24"/>
          <w:lang w:val="uk-UA"/>
        </w:rPr>
        <w:t>капеланства</w:t>
      </w:r>
      <w:proofErr w:type="spellEnd"/>
      <w:r w:rsidRPr="003831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Проблеми взаємодії духовних і світських освітніх установ на сучасному етапі. </w:t>
      </w:r>
    </w:p>
    <w:p w14:paraId="52738D62" w14:textId="77777777" w:rsidR="003831A2" w:rsidRPr="003831A2" w:rsidRDefault="003831A2" w:rsidP="003831A2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831A2">
        <w:rPr>
          <w:rFonts w:ascii="Times New Roman" w:hAnsi="Times New Roman" w:cs="Times New Roman"/>
          <w:bCs/>
          <w:sz w:val="24"/>
          <w:szCs w:val="24"/>
          <w:lang w:val="uk-UA"/>
        </w:rPr>
        <w:t>Динаміка змін в конфесійному просторі і в міжконфесійних відносинах. Історія релігії та проблема їх взаємовідносин з традиційними церквами та деномінаціями, а також органами влади і управління. Пошук нових форм співпраці держави з релігійними організаціями: основні сфери взаємодії, успіхи і труднощі. Проблеми вироблення концептуальних основ релігійної політики держави. Тенденції та перспективи розвитку державно-конфесійної політики. Роль правових і релігійних норм у подоланні політичної екстремізму і релігійних конфліктів.</w:t>
      </w:r>
    </w:p>
    <w:p w14:paraId="271B4AC4" w14:textId="77777777" w:rsidR="00073E03" w:rsidRDefault="00073E03" w:rsidP="003A120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8C7595" w14:textId="6AEABCD1" w:rsidR="00B53773" w:rsidRDefault="00B53773" w:rsidP="00B5377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3773">
        <w:rPr>
          <w:rFonts w:ascii="Times New Roman" w:hAnsi="Times New Roman" w:cs="Times New Roman"/>
          <w:b/>
          <w:sz w:val="24"/>
          <w:szCs w:val="24"/>
          <w:lang w:val="uk-UA"/>
        </w:rPr>
        <w:t>ЗМІСТ ПРАКТИЧНИХ ТЕМ КУРСУ</w:t>
      </w:r>
    </w:p>
    <w:p w14:paraId="20FF521C" w14:textId="50B7754D" w:rsidR="000C212B" w:rsidRPr="000C212B" w:rsidRDefault="00B53773" w:rsidP="0066514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Семінар 1.</w:t>
      </w:r>
      <w:r w:rsidR="000C212B" w:rsidRPr="000C21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212B" w:rsidRPr="000C212B">
        <w:rPr>
          <w:rFonts w:ascii="Times New Roman" w:hAnsi="Times New Roman" w:cs="Times New Roman"/>
          <w:b/>
          <w:sz w:val="24"/>
          <w:szCs w:val="24"/>
          <w:lang w:val="uk-UA"/>
        </w:rPr>
        <w:t>Державно-конфесійне право як комплексний правовий інститут</w:t>
      </w:r>
      <w:r w:rsidR="000B21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особлива форма регулювання суспільних відносин</w:t>
      </w:r>
    </w:p>
    <w:p w14:paraId="7DFDAD3F" w14:textId="7C10C4FC" w:rsidR="000C212B" w:rsidRPr="000C212B" w:rsidRDefault="000C212B" w:rsidP="006651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212B">
        <w:rPr>
          <w:rFonts w:ascii="Times New Roman" w:hAnsi="Times New Roman" w:cs="Times New Roman"/>
          <w:sz w:val="24"/>
          <w:szCs w:val="24"/>
          <w:lang w:val="uk-UA"/>
        </w:rPr>
        <w:t>Державно-конфесійне право: поняття, місце та роль</w:t>
      </w:r>
    </w:p>
    <w:p w14:paraId="07EC491E" w14:textId="012E2544" w:rsidR="000C212B" w:rsidRPr="000C212B" w:rsidRDefault="000C212B" w:rsidP="006651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212B">
        <w:rPr>
          <w:rFonts w:ascii="Times New Roman" w:hAnsi="Times New Roman" w:cs="Times New Roman"/>
          <w:sz w:val="24"/>
          <w:szCs w:val="24"/>
          <w:lang w:val="en-US"/>
        </w:rPr>
        <w:t>Jus</w:t>
      </w:r>
      <w:r w:rsidRPr="000C21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  <w:lang w:val="en-US"/>
        </w:rPr>
        <w:t>canonicum</w:t>
      </w:r>
      <w:proofErr w:type="spellEnd"/>
      <w:r w:rsidRPr="000C212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0C212B">
        <w:rPr>
          <w:rFonts w:ascii="Times New Roman" w:hAnsi="Times New Roman" w:cs="Times New Roman"/>
          <w:sz w:val="24"/>
          <w:szCs w:val="24"/>
          <w:lang w:val="uk-UA"/>
        </w:rPr>
        <w:t>jus</w:t>
      </w:r>
      <w:proofErr w:type="spellEnd"/>
      <w:r w:rsidRPr="000C21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212B">
        <w:rPr>
          <w:rFonts w:ascii="Times New Roman" w:hAnsi="Times New Roman" w:cs="Times New Roman"/>
          <w:sz w:val="24"/>
          <w:szCs w:val="24"/>
          <w:lang w:val="uk-UA"/>
        </w:rPr>
        <w:t>ecclesiasticum</w:t>
      </w:r>
      <w:proofErr w:type="spellEnd"/>
    </w:p>
    <w:p w14:paraId="7314A410" w14:textId="58F0B79C" w:rsidR="000B21E7" w:rsidRDefault="000C212B" w:rsidP="006651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212B">
        <w:rPr>
          <w:rFonts w:ascii="Times New Roman" w:hAnsi="Times New Roman" w:cs="Times New Roman"/>
          <w:sz w:val="24"/>
          <w:szCs w:val="24"/>
          <w:lang w:val="uk-UA"/>
        </w:rPr>
        <w:t>Джерела державно-конфесійного права</w:t>
      </w:r>
    </w:p>
    <w:p w14:paraId="1E7C9797" w14:textId="4ABD15A7" w:rsidR="00B47B1D" w:rsidRDefault="000B21E7" w:rsidP="00665140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81837">
        <w:rPr>
          <w:rFonts w:ascii="Times New Roman" w:hAnsi="Times New Roman" w:cs="Times New Roman"/>
          <w:bCs/>
          <w:sz w:val="24"/>
          <w:szCs w:val="24"/>
          <w:lang w:val="uk-UA"/>
        </w:rPr>
        <w:t>Взаємозв'язок різних галузей права з релігією в сучасній політико-правовій системі.</w:t>
      </w:r>
    </w:p>
    <w:p w14:paraId="52F4858D" w14:textId="09B462EB" w:rsidR="00B47B1D" w:rsidRDefault="00B47B1D" w:rsidP="00665140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0DF78E0" w14:textId="582CEE28" w:rsidR="00C5758A" w:rsidRDefault="00B47B1D" w:rsidP="00665140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ітература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</w:p>
    <w:p w14:paraId="290F430C" w14:textId="42641CEC" w:rsidR="00BB493B" w:rsidRDefault="00C5758A" w:rsidP="00C5758A">
      <w:pPr>
        <w:pStyle w:val="a3"/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r w:rsidRPr="00C5758A">
        <w:rPr>
          <w:rFonts w:ascii="Times New Roman" w:hAnsi="Times New Roman" w:cs="Times New Roman"/>
          <w:bCs/>
          <w:sz w:val="24"/>
          <w:szCs w:val="24"/>
        </w:rPr>
        <w:t>Державно-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конфесійне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право: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довідник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захищених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дисертацій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здобуття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наукового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ступеня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кандидата і доктора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юридичних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наук в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Україні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(1991–2017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рр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.) /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упоряд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Білаш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О. В. (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архімандрит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Євфросин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). – </w:t>
      </w:r>
      <w:proofErr w:type="gramStart"/>
      <w:r w:rsidRPr="00C5758A">
        <w:rPr>
          <w:rFonts w:ascii="Times New Roman" w:hAnsi="Times New Roman" w:cs="Times New Roman"/>
          <w:bCs/>
          <w:sz w:val="24"/>
          <w:szCs w:val="24"/>
        </w:rPr>
        <w:t>Ужгород :</w:t>
      </w:r>
      <w:proofErr w:type="gram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Видавництво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Олександри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758A">
        <w:rPr>
          <w:rFonts w:ascii="Times New Roman" w:hAnsi="Times New Roman" w:cs="Times New Roman"/>
          <w:bCs/>
          <w:sz w:val="24"/>
          <w:szCs w:val="24"/>
        </w:rPr>
        <w:t>Гаркуші</w:t>
      </w:r>
      <w:proofErr w:type="spellEnd"/>
      <w:r w:rsidRPr="00C5758A">
        <w:rPr>
          <w:rFonts w:ascii="Times New Roman" w:hAnsi="Times New Roman" w:cs="Times New Roman"/>
          <w:bCs/>
          <w:sz w:val="24"/>
          <w:szCs w:val="24"/>
        </w:rPr>
        <w:t xml:space="preserve">, 2018. – 260 с. </w:t>
      </w:r>
    </w:p>
    <w:p w14:paraId="7E4DF8AC" w14:textId="5A956527" w:rsidR="00FC0CF0" w:rsidRPr="00C5758A" w:rsidRDefault="00FC0CF0" w:rsidP="00C5758A">
      <w:pPr>
        <w:pStyle w:val="a3"/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Білаш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О.В. Державно-</w:t>
      </w: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конфесійне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право як </w:t>
      </w: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складова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системи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вищої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юридичної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освіти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Західної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Центральної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Європи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// Право і </w:t>
      </w:r>
      <w:proofErr w:type="spellStart"/>
      <w:r w:rsidRPr="00FC0CF0">
        <w:rPr>
          <w:rFonts w:ascii="Times New Roman" w:hAnsi="Times New Roman" w:cs="Times New Roman"/>
          <w:bCs/>
          <w:sz w:val="24"/>
          <w:szCs w:val="24"/>
        </w:rPr>
        <w:t>суспільство</w:t>
      </w:r>
      <w:proofErr w:type="spellEnd"/>
      <w:r w:rsidRPr="00FC0CF0">
        <w:rPr>
          <w:rFonts w:ascii="Times New Roman" w:hAnsi="Times New Roman" w:cs="Times New Roman"/>
          <w:bCs/>
          <w:sz w:val="24"/>
          <w:szCs w:val="24"/>
        </w:rPr>
        <w:t xml:space="preserve"> – 2015.- № 6. – С. 3-7</w:t>
      </w:r>
    </w:p>
    <w:p w14:paraId="2C1804E5" w14:textId="77777777" w:rsidR="00A4638E" w:rsidRPr="00A4638E" w:rsidRDefault="00A4638E" w:rsidP="00C5758A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Государства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религии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Европейском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Союзе (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опыт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государственно-конфессиональных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отношений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 /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Сост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Герхард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Робберс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М.: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Институт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Европы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РАН, 2009.</w:t>
      </w:r>
    </w:p>
    <w:p w14:paraId="308081CF" w14:textId="77777777" w:rsidR="00A4638E" w:rsidRPr="00A4638E" w:rsidRDefault="00A4638E" w:rsidP="00B40920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Франческо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Марджотта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Брольо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Чезаро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Мирабелли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Франческо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Онида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Религии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юридические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системы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Введение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сравнительное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церковное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право. / Пер. с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ит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. (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Серия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История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церкви»).– М.: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Библейско-богословский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институт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св.апостола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Андрея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, 2008. – 437с.</w:t>
      </w:r>
    </w:p>
    <w:p w14:paraId="672453C9" w14:textId="77777777" w:rsidR="00A4638E" w:rsidRPr="00A4638E" w:rsidRDefault="00A4638E" w:rsidP="00B40920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4638E">
        <w:rPr>
          <w:rFonts w:ascii="Times New Roman" w:hAnsi="Times New Roman" w:cs="Times New Roman"/>
          <w:bCs/>
          <w:sz w:val="24"/>
          <w:szCs w:val="24"/>
        </w:rPr>
        <w:t>Беккариа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</w:rPr>
        <w:t xml:space="preserve"> Ч. О преступлениях и наказаниях / Ч.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</w:rPr>
        <w:t>Беккариа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</w:rPr>
        <w:t>. – М.: ИНФРА – М. 2004. – 184 с</w:t>
      </w:r>
    </w:p>
    <w:p w14:paraId="77AF410C" w14:textId="77777777" w:rsidR="00A4638E" w:rsidRPr="00A4638E" w:rsidRDefault="00A4638E" w:rsidP="00B40920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638E">
        <w:rPr>
          <w:rFonts w:ascii="Times New Roman" w:hAnsi="Times New Roman" w:cs="Times New Roman"/>
          <w:bCs/>
          <w:iCs/>
          <w:sz w:val="24"/>
          <w:szCs w:val="24"/>
        </w:rPr>
        <w:t>Тихонравов Ю.В.</w:t>
      </w:r>
      <w:r w:rsidRPr="00A4638E">
        <w:rPr>
          <w:rFonts w:ascii="Times New Roman" w:hAnsi="Times New Roman" w:cs="Times New Roman"/>
          <w:bCs/>
          <w:sz w:val="24"/>
          <w:szCs w:val="24"/>
        </w:rPr>
        <w:t xml:space="preserve"> Судебное религиоведение. Фундаментальный курс/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</w:rPr>
        <w:t>Ю.В.Тихонравов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</w:rPr>
        <w:t xml:space="preserve"> - М.: Издание «Интел-Синтез», 1998. - 251с.</w:t>
      </w:r>
    </w:p>
    <w:p w14:paraId="44E26498" w14:textId="77777777" w:rsidR="00A4638E" w:rsidRPr="00A4638E" w:rsidRDefault="00A4638E" w:rsidP="00B40920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Погребняк С.П., Лук'янов Д.В.,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Биля-Садабаш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І.О. Порівняльне правознавство/ За ред.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НАПрН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України О.В.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Петришина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"Право", 2012</w:t>
      </w:r>
    </w:p>
    <w:p w14:paraId="7147BF1A" w14:textId="6FA87B97" w:rsidR="00B47B1D" w:rsidRPr="007B69A0" w:rsidRDefault="00A4638E" w:rsidP="00665140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Вишневский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А.А.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Каноническое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право в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Западной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Европе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Jus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antiquum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М.: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Изд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-во РУДН, 1994</w:t>
      </w:r>
    </w:p>
    <w:p w14:paraId="3E320A9B" w14:textId="77777777" w:rsidR="000C212B" w:rsidRPr="000C212B" w:rsidRDefault="000C212B" w:rsidP="006651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758D520" w14:textId="77777777" w:rsidR="00C81837" w:rsidRDefault="00B53773" w:rsidP="00665140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81837">
        <w:rPr>
          <w:rFonts w:ascii="Times New Roman" w:hAnsi="Times New Roman" w:cs="Times New Roman"/>
          <w:b/>
          <w:sz w:val="24"/>
          <w:szCs w:val="24"/>
          <w:lang w:val="uk-UA"/>
        </w:rPr>
        <w:t>Семінар 2.</w:t>
      </w:r>
      <w:r w:rsidR="000C212B" w:rsidRPr="00C81837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  <w:t xml:space="preserve"> </w:t>
      </w:r>
      <w:r w:rsidR="000B21E7" w:rsidRPr="00C81837">
        <w:rPr>
          <w:rFonts w:ascii="Times New Roman" w:hAnsi="Times New Roman" w:cs="Times New Roman"/>
          <w:b/>
          <w:bCs/>
          <w:sz w:val="24"/>
          <w:szCs w:val="24"/>
          <w:lang w:val="uk-UA"/>
        </w:rPr>
        <w:t>Г</w:t>
      </w:r>
      <w:r w:rsidR="000C212B" w:rsidRPr="00C81837">
        <w:rPr>
          <w:rFonts w:ascii="Times New Roman" w:hAnsi="Times New Roman" w:cs="Times New Roman"/>
          <w:b/>
          <w:bCs/>
          <w:sz w:val="24"/>
          <w:szCs w:val="24"/>
          <w:lang w:val="uk-UA"/>
        </w:rPr>
        <w:t>енезис законодавства у сфері свободи совісті.</w:t>
      </w:r>
    </w:p>
    <w:p w14:paraId="20E79FFB" w14:textId="2AA9211B" w:rsidR="000C212B" w:rsidRPr="00763866" w:rsidRDefault="000C212B" w:rsidP="00665140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63866">
        <w:rPr>
          <w:rFonts w:ascii="Times New Roman" w:hAnsi="Times New Roman" w:cs="Times New Roman"/>
          <w:bCs/>
          <w:sz w:val="24"/>
          <w:szCs w:val="24"/>
          <w:lang w:val="uk-UA"/>
        </w:rPr>
        <w:t>Взаємодія релігійних і правових норм в період стародавнього суспільства.</w:t>
      </w:r>
    </w:p>
    <w:p w14:paraId="3D2F05E8" w14:textId="77777777" w:rsidR="008E254A" w:rsidRDefault="000C212B" w:rsidP="00665140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63866">
        <w:rPr>
          <w:rFonts w:ascii="Times New Roman" w:hAnsi="Times New Roman" w:cs="Times New Roman"/>
          <w:bCs/>
          <w:sz w:val="24"/>
          <w:szCs w:val="24"/>
          <w:lang w:val="uk-UA"/>
        </w:rPr>
        <w:t>Церковна і світська судова влада в історичній ретроспективі.</w:t>
      </w:r>
    </w:p>
    <w:p w14:paraId="5EF6C65B" w14:textId="22266CDA" w:rsidR="00A601FD" w:rsidRDefault="000C212B" w:rsidP="00665140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E254A">
        <w:rPr>
          <w:rFonts w:ascii="Times New Roman" w:hAnsi="Times New Roman" w:cs="Times New Roman"/>
          <w:bCs/>
          <w:sz w:val="24"/>
          <w:szCs w:val="24"/>
          <w:lang w:val="uk-UA"/>
        </w:rPr>
        <w:t>Історичний шлях розвитку поняття та законодавства про свободу совісті.</w:t>
      </w:r>
    </w:p>
    <w:p w14:paraId="372AAEE7" w14:textId="0F013E8F" w:rsidR="00BB493B" w:rsidRDefault="00BB493B" w:rsidP="00665140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DC9B5D0" w14:textId="4EA91F80" w:rsidR="00FC0CF0" w:rsidRPr="00FC0CF0" w:rsidRDefault="00FC0CF0" w:rsidP="00665140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Література:</w:t>
      </w:r>
    </w:p>
    <w:p w14:paraId="25FDA720" w14:textId="291D1AA4" w:rsidR="00FC0CF0" w:rsidRPr="00FF2964" w:rsidRDefault="00FC0CF0" w:rsidP="00FC0CF0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638E">
        <w:rPr>
          <w:rFonts w:ascii="Times New Roman" w:hAnsi="Times New Roman" w:cs="Times New Roman"/>
          <w:bCs/>
          <w:iCs/>
          <w:sz w:val="24"/>
          <w:szCs w:val="24"/>
        </w:rPr>
        <w:t>Решетников Ю.</w:t>
      </w:r>
      <w:r w:rsidRPr="00A4638E">
        <w:rPr>
          <w:rFonts w:ascii="Times New Roman" w:hAnsi="Times New Roman" w:cs="Times New Roman"/>
          <w:bCs/>
          <w:sz w:val="24"/>
          <w:szCs w:val="24"/>
        </w:rPr>
        <w:t xml:space="preserve"> Закон Моисеев как правовой документ древности / Решетников Ю. - Одесса.: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</w:rPr>
        <w:t>Odessa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</w:rPr>
        <w:t>Theological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</w:rPr>
        <w:t>Seminary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</w:rPr>
        <w:t>, 2002. - 128 с.</w:t>
      </w:r>
    </w:p>
    <w:p w14:paraId="5C93D5C0" w14:textId="59ADF195" w:rsidR="00FF2964" w:rsidRPr="00A4638E" w:rsidRDefault="00FF2964" w:rsidP="00FC0CF0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F2964">
        <w:rPr>
          <w:rFonts w:ascii="Times New Roman" w:hAnsi="Times New Roman" w:cs="Times New Roman"/>
          <w:bCs/>
          <w:sz w:val="24"/>
          <w:szCs w:val="24"/>
        </w:rPr>
        <w:t>Лук’янов</w:t>
      </w:r>
      <w:proofErr w:type="spell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 Д. В. </w:t>
      </w:r>
      <w:proofErr w:type="spellStart"/>
      <w:r w:rsidRPr="00FF2964">
        <w:rPr>
          <w:rFonts w:ascii="Times New Roman" w:hAnsi="Times New Roman" w:cs="Times New Roman"/>
          <w:bCs/>
          <w:sz w:val="24"/>
          <w:szCs w:val="24"/>
        </w:rPr>
        <w:t>Релігійні</w:t>
      </w:r>
      <w:proofErr w:type="spell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964">
        <w:rPr>
          <w:rFonts w:ascii="Times New Roman" w:hAnsi="Times New Roman" w:cs="Times New Roman"/>
          <w:bCs/>
          <w:sz w:val="24"/>
          <w:szCs w:val="24"/>
        </w:rPr>
        <w:t>правові</w:t>
      </w:r>
      <w:proofErr w:type="spell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964">
        <w:rPr>
          <w:rFonts w:ascii="Times New Roman" w:hAnsi="Times New Roman" w:cs="Times New Roman"/>
          <w:bCs/>
          <w:sz w:val="24"/>
          <w:szCs w:val="24"/>
        </w:rPr>
        <w:t>системи</w:t>
      </w:r>
      <w:proofErr w:type="spell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FF2964">
        <w:rPr>
          <w:rFonts w:ascii="Times New Roman" w:hAnsi="Times New Roman" w:cs="Times New Roman"/>
          <w:bCs/>
          <w:sz w:val="24"/>
          <w:szCs w:val="24"/>
        </w:rPr>
        <w:t>сучасному</w:t>
      </w:r>
      <w:proofErr w:type="spell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F2964">
        <w:rPr>
          <w:rFonts w:ascii="Times New Roman" w:hAnsi="Times New Roman" w:cs="Times New Roman"/>
          <w:bCs/>
          <w:sz w:val="24"/>
          <w:szCs w:val="24"/>
        </w:rPr>
        <w:t>світі</w:t>
      </w:r>
      <w:proofErr w:type="spell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964">
        <w:rPr>
          <w:rFonts w:ascii="Times New Roman" w:hAnsi="Times New Roman" w:cs="Times New Roman"/>
          <w:bCs/>
          <w:sz w:val="24"/>
          <w:szCs w:val="24"/>
        </w:rPr>
        <w:t>монографія</w:t>
      </w:r>
      <w:proofErr w:type="spell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FF2964">
        <w:rPr>
          <w:rFonts w:ascii="Times New Roman" w:hAnsi="Times New Roman" w:cs="Times New Roman"/>
          <w:bCs/>
          <w:sz w:val="24"/>
          <w:szCs w:val="24"/>
        </w:rPr>
        <w:t>Дмитро</w:t>
      </w:r>
      <w:proofErr w:type="spell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964">
        <w:rPr>
          <w:rFonts w:ascii="Times New Roman" w:hAnsi="Times New Roman" w:cs="Times New Roman"/>
          <w:bCs/>
          <w:sz w:val="24"/>
          <w:szCs w:val="24"/>
        </w:rPr>
        <w:t>Лук’янов</w:t>
      </w:r>
      <w:proofErr w:type="spell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proofErr w:type="gramStart"/>
      <w:r w:rsidRPr="00FF2964">
        <w:rPr>
          <w:rFonts w:ascii="Times New Roman" w:hAnsi="Times New Roman" w:cs="Times New Roman"/>
          <w:bCs/>
          <w:sz w:val="24"/>
          <w:szCs w:val="24"/>
        </w:rPr>
        <w:t>Х. :</w:t>
      </w:r>
      <w:proofErr w:type="gramEnd"/>
      <w:r w:rsidRPr="00FF2964">
        <w:rPr>
          <w:rFonts w:ascii="Times New Roman" w:hAnsi="Times New Roman" w:cs="Times New Roman"/>
          <w:bCs/>
          <w:sz w:val="24"/>
          <w:szCs w:val="24"/>
        </w:rPr>
        <w:t xml:space="preserve"> Право, 2015. – 352 с.</w:t>
      </w:r>
    </w:p>
    <w:p w14:paraId="4E2CC9F3" w14:textId="7EC70E67" w:rsidR="00FC0CF0" w:rsidRDefault="00FC0CF0" w:rsidP="00FC0CF0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Лубський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 І. Мусульманське право: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Навч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. посібник, 1997</w:t>
      </w:r>
    </w:p>
    <w:p w14:paraId="358089D1" w14:textId="25E9E8E9" w:rsidR="00826DE3" w:rsidRPr="00A4638E" w:rsidRDefault="00382040" w:rsidP="00FC0CF0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Гом’єн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 Д.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Європейська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конвенція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 про права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людини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Європейська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соціальна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хартія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: право і практика / Д.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Гом’єн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, Д.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Харріс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, Л.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Зваале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. – М.: Вид-во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Моск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незалежного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ін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 xml:space="preserve">-ту </w:t>
      </w:r>
      <w:proofErr w:type="spellStart"/>
      <w:r w:rsidRPr="00382040">
        <w:rPr>
          <w:rFonts w:ascii="Times New Roman" w:hAnsi="Times New Roman" w:cs="Times New Roman"/>
          <w:bCs/>
          <w:sz w:val="24"/>
          <w:szCs w:val="24"/>
        </w:rPr>
        <w:t>міжн</w:t>
      </w:r>
      <w:proofErr w:type="spellEnd"/>
      <w:r w:rsidRPr="00382040">
        <w:rPr>
          <w:rFonts w:ascii="Times New Roman" w:hAnsi="Times New Roman" w:cs="Times New Roman"/>
          <w:bCs/>
          <w:sz w:val="24"/>
          <w:szCs w:val="24"/>
        </w:rPr>
        <w:t>. права, 1998. – 518 с.</w:t>
      </w:r>
    </w:p>
    <w:p w14:paraId="603E367B" w14:textId="77777777" w:rsidR="00617764" w:rsidRPr="00A4638E" w:rsidRDefault="00617764" w:rsidP="00617764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Давид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Рене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.,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Жоффре-Спинози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К.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Основные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правовые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системы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современности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. - М., 1998.</w:t>
      </w:r>
    </w:p>
    <w:p w14:paraId="4DBCF2E3" w14:textId="77777777" w:rsidR="00617764" w:rsidRPr="00A4638E" w:rsidRDefault="00617764" w:rsidP="00617764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4638E">
        <w:rPr>
          <w:rFonts w:ascii="Times New Roman" w:hAnsi="Times New Roman" w:cs="Times New Roman"/>
          <w:bCs/>
          <w:iCs/>
          <w:sz w:val="24"/>
          <w:szCs w:val="24"/>
        </w:rPr>
        <w:t>Папаян</w:t>
      </w:r>
      <w:proofErr w:type="spellEnd"/>
      <w:r w:rsidRPr="00A4638E">
        <w:rPr>
          <w:rFonts w:ascii="Times New Roman" w:hAnsi="Times New Roman" w:cs="Times New Roman"/>
          <w:bCs/>
          <w:iCs/>
          <w:sz w:val="24"/>
          <w:szCs w:val="24"/>
        </w:rPr>
        <w:t xml:space="preserve"> Р.А.</w:t>
      </w:r>
      <w:r w:rsidRPr="00A4638E">
        <w:rPr>
          <w:rFonts w:ascii="Times New Roman" w:hAnsi="Times New Roman" w:cs="Times New Roman"/>
          <w:bCs/>
          <w:sz w:val="24"/>
          <w:szCs w:val="24"/>
        </w:rPr>
        <w:t xml:space="preserve"> Христианские корни современного права /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</w:rPr>
        <w:t>Р.А.Папаян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</w:rPr>
        <w:t xml:space="preserve"> - М.: Издательство НОРМА, 2002. - 403 с.</w:t>
      </w:r>
    </w:p>
    <w:p w14:paraId="73F97DB7" w14:textId="77777777" w:rsidR="00617764" w:rsidRPr="00A4638E" w:rsidRDefault="00617764" w:rsidP="00617764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Менахем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Элон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Еврейское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право /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Под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общей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ред. И. Ю.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Козлихина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- СПб.: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Юридический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центр Пресс, 2002.</w:t>
      </w:r>
    </w:p>
    <w:p w14:paraId="0F336E58" w14:textId="77777777" w:rsidR="00617764" w:rsidRPr="00A4638E" w:rsidRDefault="00617764" w:rsidP="00617764">
      <w:pPr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Ерёмин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 Н.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История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правовой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системы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Японии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 </w:t>
      </w:r>
      <w:proofErr w:type="spellStart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Отв</w:t>
      </w:r>
      <w:proofErr w:type="spellEnd"/>
      <w:r w:rsidRPr="00A4638E">
        <w:rPr>
          <w:rFonts w:ascii="Times New Roman" w:hAnsi="Times New Roman" w:cs="Times New Roman"/>
          <w:bCs/>
          <w:sz w:val="24"/>
          <w:szCs w:val="24"/>
          <w:lang w:val="uk-UA"/>
        </w:rPr>
        <w:t>. ред. Кириченко А. А.. - М.: РОССПЭН, 2010</w:t>
      </w:r>
    </w:p>
    <w:p w14:paraId="7CB5F1AA" w14:textId="77777777" w:rsidR="00BC119C" w:rsidRPr="00BC119C" w:rsidRDefault="00BC119C" w:rsidP="00665140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0846CA4" w14:textId="5D43602F" w:rsidR="00B53773" w:rsidRDefault="00B53773" w:rsidP="0066514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Семінар 3.</w:t>
      </w:r>
      <w:r w:rsidR="008E25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254A" w:rsidRPr="008E254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Принцип свободи совісті та його реалізація в сучасних країнах світу.</w:t>
      </w:r>
    </w:p>
    <w:p w14:paraId="6631A12C" w14:textId="0CFCF970" w:rsidR="001A72A6" w:rsidRPr="00905B96" w:rsidRDefault="001A72A6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65140">
        <w:rPr>
          <w:rFonts w:ascii="Times New Roman" w:hAnsi="Times New Roman" w:cs="Times New Roman"/>
          <w:sz w:val="24"/>
          <w:szCs w:val="24"/>
          <w:lang w:val="uk-UA"/>
        </w:rPr>
        <w:t xml:space="preserve">Свобода </w:t>
      </w:r>
      <w:r w:rsidRPr="00905B96">
        <w:rPr>
          <w:rFonts w:ascii="Times New Roman" w:hAnsi="Times New Roman" w:cs="Times New Roman"/>
          <w:sz w:val="24"/>
          <w:szCs w:val="24"/>
          <w:lang w:val="uk-UA"/>
        </w:rPr>
        <w:t>совісті</w:t>
      </w:r>
      <w:r w:rsidR="00905B96" w:rsidRPr="00905B96">
        <w:rPr>
          <w:rFonts w:ascii="Times New Roman" w:hAnsi="Times New Roman" w:cs="Times New Roman"/>
          <w:sz w:val="24"/>
          <w:szCs w:val="24"/>
          <w:lang w:val="uk-UA"/>
        </w:rPr>
        <w:t xml:space="preserve">: сутність </w:t>
      </w:r>
      <w:r w:rsidRPr="00905B96">
        <w:rPr>
          <w:rFonts w:ascii="Times New Roman" w:hAnsi="Times New Roman" w:cs="Times New Roman"/>
          <w:sz w:val="24"/>
          <w:szCs w:val="24"/>
          <w:lang w:val="uk-UA"/>
        </w:rPr>
        <w:t>і умови її забезпечення</w:t>
      </w:r>
      <w:r w:rsidR="00905B96" w:rsidRPr="00905B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90110FE" w14:textId="12F255EB" w:rsidR="001A72A6" w:rsidRDefault="001A72A6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5B96">
        <w:rPr>
          <w:rFonts w:ascii="Times New Roman" w:hAnsi="Times New Roman" w:cs="Times New Roman"/>
          <w:sz w:val="24"/>
          <w:szCs w:val="24"/>
          <w:lang w:val="uk-UA"/>
        </w:rPr>
        <w:t>Право на свободу віросповідання</w:t>
      </w:r>
      <w:r w:rsidR="00905B96" w:rsidRPr="00905B9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E2C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D6C852" w14:textId="438CB690" w:rsidR="00CE2C24" w:rsidRPr="00905B96" w:rsidRDefault="00CE2C24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Співвідношення понять «свобода совісті» та «свобода віросповідання».</w:t>
      </w:r>
    </w:p>
    <w:p w14:paraId="396D6E30" w14:textId="6DC2E34E" w:rsidR="00BC119C" w:rsidRDefault="001A72A6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5B96">
        <w:rPr>
          <w:rFonts w:ascii="Times New Roman" w:hAnsi="Times New Roman" w:cs="Times New Roman"/>
          <w:sz w:val="24"/>
          <w:szCs w:val="24"/>
          <w:lang w:val="uk-UA"/>
        </w:rPr>
        <w:t>Свобода релігії і церкви</w:t>
      </w:r>
      <w:r w:rsidR="00905B96" w:rsidRPr="00905B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972AAF" w14:textId="0A4D6574" w:rsidR="00A601FD" w:rsidRDefault="00A601FD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639B981" w14:textId="6F41D87C" w:rsidR="00A601FD" w:rsidRDefault="00A601FD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14:paraId="5F667239" w14:textId="51780E40" w:rsidR="00A601FD" w:rsidRPr="00B40920" w:rsidRDefault="00A601FD" w:rsidP="00B40920">
      <w:pPr>
        <w:pStyle w:val="a3"/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Історичне виділення моралі у сфері вільного совісті між добром і злом //Етика: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. посібник /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Т.Г.Аболіна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В.В.Єфименко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О.М.Лінчук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та ін. - К., 1992. - с. 87-96.</w:t>
      </w:r>
    </w:p>
    <w:p w14:paraId="7838EE9D" w14:textId="3D602692" w:rsidR="00A601FD" w:rsidRPr="00B40920" w:rsidRDefault="00A601FD" w:rsidP="00B40920">
      <w:pPr>
        <w:pStyle w:val="a3"/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Вуд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Э. Право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человека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на свободу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религии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исторической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международной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перспективе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Диа-Логос.Религия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общество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. 1997.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Вып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>. 2. С.11-20</w:t>
      </w:r>
    </w:p>
    <w:p w14:paraId="3B26EB2E" w14:textId="2D5351F0" w:rsidR="00A601FD" w:rsidRPr="00B40920" w:rsidRDefault="00A601FD" w:rsidP="00B40920">
      <w:pPr>
        <w:pStyle w:val="a3"/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Олбрайт М.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Религия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мировая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. М.: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Альпина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Бизнес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Букс, 2008</w:t>
      </w:r>
    </w:p>
    <w:p w14:paraId="5F191E26" w14:textId="74C7AE4A" w:rsidR="00A601FD" w:rsidRPr="00B40920" w:rsidRDefault="00A601FD" w:rsidP="00B40920">
      <w:pPr>
        <w:pStyle w:val="a3"/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Лубська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Н.В. Соціологічні критерії свободи совісті //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Лубська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М.В.,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Козленко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В.М.,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Горбаченко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Т.Г. Соціологія релігій: Курс лекцій. - К., 1999. - с. 136-181.</w:t>
      </w:r>
    </w:p>
    <w:p w14:paraId="61A67ADC" w14:textId="1F1982FF" w:rsidR="00A601FD" w:rsidRPr="00B40920" w:rsidRDefault="00A601FD" w:rsidP="00B40920">
      <w:pPr>
        <w:pStyle w:val="a3"/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Право людини на свободу віровизнання та проблеми його державного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забеспечення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// Свобода віровизнання держави і церкви в Україні: Матеріали міжнародної наук. конференції (Київ, 28-30 вересня 1994р.).К., - 1996. - 179-183.</w:t>
      </w:r>
    </w:p>
    <w:p w14:paraId="4AC428B5" w14:textId="2312A073" w:rsidR="00A601FD" w:rsidRPr="00B40920" w:rsidRDefault="00A601FD" w:rsidP="00B40920">
      <w:pPr>
        <w:pStyle w:val="a3"/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Казаков М. М.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Христианская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церковь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Римская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империя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в ІV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Ивонин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Ю. Е., Казаков М. М.,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Керов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В. Л., Курбатов Г. Л.,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Федосик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В. А.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Очерки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христианской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церкви в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Европе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Античность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средние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века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Реформация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). –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Смоленск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Смоленский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государственный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педагогический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университет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>, 1999.</w:t>
      </w:r>
    </w:p>
    <w:p w14:paraId="4C1AFC51" w14:textId="648EDECD" w:rsidR="00A601FD" w:rsidRPr="00B40920" w:rsidRDefault="00A601FD" w:rsidP="00B40920">
      <w:pPr>
        <w:pStyle w:val="a3"/>
        <w:numPr>
          <w:ilvl w:val="0"/>
          <w:numId w:val="28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Tierney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B.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Crisis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Church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State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, 1050-1300/ -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20">
        <w:rPr>
          <w:rFonts w:ascii="Times New Roman" w:hAnsi="Times New Roman" w:cs="Times New Roman"/>
          <w:sz w:val="24"/>
          <w:szCs w:val="24"/>
          <w:lang w:val="uk-UA"/>
        </w:rPr>
        <w:t>York</w:t>
      </w:r>
      <w:proofErr w:type="spellEnd"/>
      <w:r w:rsidRPr="00B40920">
        <w:rPr>
          <w:rFonts w:ascii="Times New Roman" w:hAnsi="Times New Roman" w:cs="Times New Roman"/>
          <w:sz w:val="24"/>
          <w:szCs w:val="24"/>
          <w:lang w:val="uk-UA"/>
        </w:rPr>
        <w:t>. - 1964. - 136 p.</w:t>
      </w:r>
    </w:p>
    <w:p w14:paraId="382D1361" w14:textId="77777777" w:rsidR="00577C56" w:rsidRPr="00665140" w:rsidRDefault="00577C56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C381681" w14:textId="77777777" w:rsidR="00CE4678" w:rsidRPr="00CE4678" w:rsidRDefault="00B53773" w:rsidP="0066514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Семінар 4.</w:t>
      </w:r>
      <w:r w:rsidR="00CE46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E4678" w:rsidRPr="00CE4678">
        <w:rPr>
          <w:rFonts w:ascii="Times New Roman" w:hAnsi="Times New Roman" w:cs="Times New Roman"/>
          <w:b/>
          <w:sz w:val="24"/>
          <w:szCs w:val="24"/>
          <w:lang w:val="uk-UA"/>
        </w:rPr>
        <w:t>Моделі державно-конфесійних відносин у сучасному світі</w:t>
      </w:r>
    </w:p>
    <w:p w14:paraId="3EC44EF2" w14:textId="6C185877" w:rsidR="00CE4678" w:rsidRPr="00CE4678" w:rsidRDefault="00CE4678" w:rsidP="006651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E4678">
        <w:rPr>
          <w:rFonts w:ascii="Times New Roman" w:hAnsi="Times New Roman" w:cs="Times New Roman"/>
          <w:sz w:val="24"/>
          <w:szCs w:val="24"/>
          <w:lang w:val="uk-UA"/>
        </w:rPr>
        <w:t>Сепараційна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модель</w:t>
      </w:r>
      <w:r w:rsidRPr="00CE4678">
        <w:rPr>
          <w:rFonts w:ascii="Times New Roman" w:hAnsi="Times New Roman" w:cs="Times New Roman"/>
          <w:sz w:val="24"/>
          <w:szCs w:val="24"/>
          <w:lang w:val="uk-UA"/>
        </w:rPr>
        <w:t xml:space="preserve">: антагоністична та </w:t>
      </w:r>
      <w:r w:rsidR="00A02533" w:rsidRPr="00CE4678">
        <w:rPr>
          <w:rFonts w:ascii="Times New Roman" w:hAnsi="Times New Roman" w:cs="Times New Roman"/>
          <w:sz w:val="24"/>
          <w:szCs w:val="24"/>
          <w:lang w:val="uk-UA"/>
        </w:rPr>
        <w:t>неантагоністична</w:t>
      </w:r>
      <w:r w:rsidR="00A025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4678">
        <w:rPr>
          <w:rFonts w:ascii="Times New Roman" w:hAnsi="Times New Roman" w:cs="Times New Roman"/>
          <w:sz w:val="24"/>
          <w:szCs w:val="24"/>
          <w:lang w:val="uk-UA"/>
        </w:rPr>
        <w:t>моделі</w:t>
      </w:r>
      <w:r w:rsidR="00A0253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C156BF7" w14:textId="7D06B36E" w:rsidR="00CE4678" w:rsidRPr="00CE4678" w:rsidRDefault="00CE4678" w:rsidP="006651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E4678">
        <w:rPr>
          <w:rFonts w:ascii="Times New Roman" w:hAnsi="Times New Roman" w:cs="Times New Roman"/>
          <w:sz w:val="24"/>
          <w:szCs w:val="24"/>
          <w:lang w:val="uk-UA"/>
        </w:rPr>
        <w:t>Коопераційна модель</w:t>
      </w:r>
      <w:r w:rsidR="00A02533">
        <w:rPr>
          <w:rFonts w:ascii="Times New Roman" w:hAnsi="Times New Roman" w:cs="Times New Roman"/>
          <w:sz w:val="24"/>
          <w:szCs w:val="24"/>
          <w:lang w:val="uk-UA"/>
        </w:rPr>
        <w:t xml:space="preserve"> державно-конфесійних відносин.</w:t>
      </w:r>
    </w:p>
    <w:p w14:paraId="648BCD37" w14:textId="251F7DA4" w:rsidR="00B53773" w:rsidRDefault="00CE4678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E4678">
        <w:rPr>
          <w:rFonts w:ascii="Times New Roman" w:hAnsi="Times New Roman" w:cs="Times New Roman"/>
          <w:sz w:val="24"/>
          <w:szCs w:val="24"/>
          <w:lang w:val="uk-UA"/>
        </w:rPr>
        <w:t>Синтез</w:t>
      </w:r>
      <w:r w:rsidR="00665140">
        <w:rPr>
          <w:rFonts w:ascii="Times New Roman" w:hAnsi="Times New Roman" w:cs="Times New Roman"/>
          <w:sz w:val="24"/>
          <w:szCs w:val="24"/>
          <w:lang w:val="uk-UA"/>
        </w:rPr>
        <w:t xml:space="preserve"> моделей</w:t>
      </w:r>
      <w:r w:rsidR="002B4C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ED25BB6" w14:textId="18AC1186" w:rsidR="002F1B1B" w:rsidRDefault="002F1B1B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Література: </w:t>
      </w:r>
    </w:p>
    <w:p w14:paraId="1C290125" w14:textId="77777777" w:rsidR="00A32158" w:rsidRDefault="00A32158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9FCCD91" w14:textId="77777777" w:rsidR="002F1B1B" w:rsidRPr="002F1B1B" w:rsidRDefault="002F1B1B" w:rsidP="001A6B54">
      <w:pPr>
        <w:numPr>
          <w:ilvl w:val="0"/>
          <w:numId w:val="30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Сьюэлл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Э.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Сравнительная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характеристика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светских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государств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равенство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религиозных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организаций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//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Пределы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светскости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общественная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дискуссия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 принципе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светскости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государства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 о путях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реализации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свободы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совести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. М., 2003. С.44-56.</w:t>
      </w:r>
    </w:p>
    <w:p w14:paraId="6266EECB" w14:textId="77777777" w:rsidR="002F1B1B" w:rsidRPr="002F1B1B" w:rsidRDefault="002F1B1B" w:rsidP="001A6B54">
      <w:pPr>
        <w:numPr>
          <w:ilvl w:val="0"/>
          <w:numId w:val="30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Білаш О.В. “Державна церква” як суспільно-правовий інститут у країнах Європейського союзу // Законодавство України: недоліки, проблеми систематизації та перспективи розвитку: Матеріали всеукраїнської науково-практичної конференції, м. Херсон, 14-15 лютого 2014р. - Херсон: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Гельветика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2014. - 192с. - С. 8-10 </w:t>
      </w:r>
    </w:p>
    <w:p w14:paraId="50532C0B" w14:textId="77777777" w:rsidR="002F1B1B" w:rsidRPr="002F1B1B" w:rsidRDefault="002F1B1B" w:rsidP="001A6B54">
      <w:pPr>
        <w:numPr>
          <w:ilvl w:val="0"/>
          <w:numId w:val="31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Виноградов В.А.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Основы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государственного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устройства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государства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города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Ватикан // Журнал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российского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права, 2002, №9, С.120-130</w:t>
      </w:r>
    </w:p>
    <w:p w14:paraId="64B5F776" w14:textId="77777777" w:rsidR="002F1B1B" w:rsidRPr="00577C56" w:rsidRDefault="002F1B1B" w:rsidP="00577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FF24363" w14:textId="4423C782" w:rsidR="00B53773" w:rsidRDefault="00B53773" w:rsidP="00B5377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Семінар 5.</w:t>
      </w:r>
      <w:r w:rsidR="006537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5377E" w:rsidRPr="0065377E">
        <w:rPr>
          <w:rFonts w:ascii="Times New Roman" w:hAnsi="Times New Roman" w:cs="Times New Roman"/>
          <w:b/>
          <w:sz w:val="24"/>
          <w:szCs w:val="24"/>
          <w:lang w:val="uk-UA"/>
        </w:rPr>
        <w:t>Міжнародні нормативні правові акти в сфері відносин держави і релігійних організацій</w:t>
      </w:r>
    </w:p>
    <w:p w14:paraId="5ECDF80F" w14:textId="56B5179F" w:rsidR="002B4CAC" w:rsidRDefault="002B4CAC" w:rsidP="002B4CA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Універсальні міжнародні акти</w:t>
      </w:r>
      <w:r w:rsidR="006D5C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1E4671E" w14:textId="7C582419" w:rsidR="002B4CAC" w:rsidRDefault="00E0673F" w:rsidP="002B4CA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Документи регіонального характеру (акти європейських міжнародних організацій)</w:t>
      </w:r>
      <w:r w:rsidR="006D5C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C6E941B" w14:textId="1F4766C8" w:rsidR="00F23874" w:rsidRDefault="00F23874" w:rsidP="002B4CA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Двосторонні міжнародні договори України (в яких є норми присвячені свободі совісті та віросповідання)</w:t>
      </w:r>
      <w:r w:rsidR="006D5C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13ED509" w14:textId="327F6D99" w:rsidR="00602475" w:rsidRDefault="00602475" w:rsidP="002B4CA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D9C4A51" w14:textId="2D30ACFE" w:rsidR="00602475" w:rsidRDefault="00602475" w:rsidP="002B4CA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14:paraId="2264BC4D" w14:textId="5DE66488" w:rsidR="00684D92" w:rsidRDefault="00684D92" w:rsidP="001A6B54">
      <w:pPr>
        <w:numPr>
          <w:ilvl w:val="0"/>
          <w:numId w:val="32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>Міжнародно-правові акти про право на свободу совісті та віросповідання: Хрестоматія / Упорядник: О. В. Білаш – Ужгород: 2015</w:t>
      </w:r>
    </w:p>
    <w:p w14:paraId="6AABAA84" w14:textId="48EA908D" w:rsidR="002107FB" w:rsidRDefault="002107FB" w:rsidP="001A6B54">
      <w:pPr>
        <w:numPr>
          <w:ilvl w:val="0"/>
          <w:numId w:val="32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107FB">
        <w:rPr>
          <w:rFonts w:ascii="Times New Roman" w:hAnsi="Times New Roman" w:cs="Times New Roman"/>
          <w:bCs/>
          <w:sz w:val="24"/>
          <w:szCs w:val="24"/>
          <w:lang w:val="uk-UA"/>
        </w:rPr>
        <w:t>Білаш О.В. Правові акти Ради Європи в системі захисту прав людини у сфері свободи совісті та віросповідання // Вісник Ужгородського національного університету (Серія «Право») - 2015.- № 34.- Т.3. – С.127-131</w:t>
      </w:r>
    </w:p>
    <w:p w14:paraId="69B83EEC" w14:textId="5ED60620" w:rsidR="004E4840" w:rsidRPr="00684D92" w:rsidRDefault="004E4840" w:rsidP="001A6B54">
      <w:pPr>
        <w:numPr>
          <w:ilvl w:val="0"/>
          <w:numId w:val="32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E4840">
        <w:rPr>
          <w:rFonts w:ascii="Times New Roman" w:hAnsi="Times New Roman" w:cs="Times New Roman"/>
          <w:bCs/>
          <w:sz w:val="24"/>
          <w:szCs w:val="24"/>
          <w:lang w:val="uk-UA"/>
        </w:rPr>
        <w:t>Білаш О.В. Роль та значення міжнародних релігійних організацій у міжнародно-правових відносинах // Порівняльно –аналітичне право. – 2015. – № 3 – С. 251-254. – Режим доступу: http://www.pap.in.ua/3_2015/73.pdf</w:t>
      </w:r>
    </w:p>
    <w:p w14:paraId="61091DFE" w14:textId="3A682D73" w:rsidR="00F23874" w:rsidRDefault="00684D92" w:rsidP="002B4CAC">
      <w:pPr>
        <w:numPr>
          <w:ilvl w:val="0"/>
          <w:numId w:val="32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>Мировой</w:t>
      </w:r>
      <w:proofErr w:type="spellEnd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>опыт</w:t>
      </w:r>
      <w:proofErr w:type="spellEnd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>государственно-церковных</w:t>
      </w:r>
      <w:proofErr w:type="spellEnd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>отношений</w:t>
      </w:r>
      <w:proofErr w:type="spellEnd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 </w:t>
      </w:r>
      <w:proofErr w:type="spellStart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>Под</w:t>
      </w:r>
      <w:proofErr w:type="spellEnd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>общ.ред</w:t>
      </w:r>
      <w:proofErr w:type="spellEnd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Н.А. </w:t>
      </w:r>
      <w:proofErr w:type="spellStart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>Трофимчук</w:t>
      </w:r>
      <w:proofErr w:type="spellEnd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Москва: </w:t>
      </w:r>
      <w:proofErr w:type="spellStart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>Изд</w:t>
      </w:r>
      <w:proofErr w:type="spellEnd"/>
      <w:r w:rsidRPr="00684D92">
        <w:rPr>
          <w:rFonts w:ascii="Times New Roman" w:hAnsi="Times New Roman" w:cs="Times New Roman"/>
          <w:bCs/>
          <w:sz w:val="24"/>
          <w:szCs w:val="24"/>
          <w:lang w:val="uk-UA"/>
        </w:rPr>
        <w:t>-во РАГС, 2008.</w:t>
      </w:r>
    </w:p>
    <w:p w14:paraId="49A4756F" w14:textId="77777777" w:rsidR="0091028A" w:rsidRPr="0091028A" w:rsidRDefault="0091028A" w:rsidP="0091028A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CBC4FCE" w14:textId="7924CDBC" w:rsidR="00B53773" w:rsidRDefault="00B53773" w:rsidP="00B5377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Семінар 6.</w:t>
      </w:r>
      <w:r w:rsidR="000C3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C32CC" w:rsidRPr="000C32CC">
        <w:rPr>
          <w:rFonts w:ascii="Times New Roman" w:hAnsi="Times New Roman" w:cs="Times New Roman"/>
          <w:b/>
          <w:sz w:val="24"/>
          <w:szCs w:val="24"/>
          <w:lang w:val="uk-UA"/>
        </w:rPr>
        <w:t>Типологія держав стосовно релігії та церкви</w:t>
      </w:r>
    </w:p>
    <w:p w14:paraId="7BD54221" w14:textId="0BC5917B" w:rsidR="006D5C1C" w:rsidRDefault="006D5C1C" w:rsidP="006D5C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Світська держава.</w:t>
      </w:r>
    </w:p>
    <w:p w14:paraId="356AC3B2" w14:textId="28659FFB" w:rsidR="006D5C1C" w:rsidRDefault="006D5C1C" w:rsidP="006D5C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Клерикальна держава.</w:t>
      </w:r>
    </w:p>
    <w:p w14:paraId="5DB71A2D" w14:textId="1C83E969" w:rsidR="006D5C1C" w:rsidRDefault="006D5C1C" w:rsidP="006D5C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Теократ</w:t>
      </w:r>
      <w:r w:rsidR="00B3534E">
        <w:rPr>
          <w:rFonts w:ascii="Times New Roman" w:hAnsi="Times New Roman" w:cs="Times New Roman"/>
          <w:sz w:val="24"/>
          <w:szCs w:val="24"/>
          <w:lang w:val="uk-UA"/>
        </w:rPr>
        <w:t>ія.</w:t>
      </w:r>
    </w:p>
    <w:p w14:paraId="0B9E331F" w14:textId="2514B063" w:rsidR="00B3534E" w:rsidRDefault="00B3534E" w:rsidP="006D5C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Атеїзм.</w:t>
      </w:r>
    </w:p>
    <w:p w14:paraId="25BF9D09" w14:textId="31E7B9E3" w:rsidR="00684D92" w:rsidRDefault="00A32158" w:rsidP="006D5C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Фінансування церков та релігійних організацій.</w:t>
      </w:r>
    </w:p>
    <w:p w14:paraId="21D2FFAD" w14:textId="77777777" w:rsidR="00A32158" w:rsidRDefault="00A32158" w:rsidP="006D5C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2C8CDA9" w14:textId="6090D09E" w:rsidR="00684D92" w:rsidRDefault="00684D92" w:rsidP="006D5C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14:paraId="5F00B661" w14:textId="65C06C6E" w:rsidR="00283600" w:rsidRDefault="00283600" w:rsidP="00283600">
      <w:pPr>
        <w:numPr>
          <w:ilvl w:val="0"/>
          <w:numId w:val="31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Понкин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И.В.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Современное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светское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государство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Конституционно-правовое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исследование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- М.: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Институт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государственно-конфессиональных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отношений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 права, 2005</w:t>
      </w:r>
    </w:p>
    <w:p w14:paraId="220C9C97" w14:textId="5AA873FC" w:rsidR="00E16C66" w:rsidRPr="002F1B1B" w:rsidRDefault="00E16C66" w:rsidP="00283600">
      <w:pPr>
        <w:numPr>
          <w:ilvl w:val="0"/>
          <w:numId w:val="31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16C66">
        <w:rPr>
          <w:rFonts w:ascii="Times New Roman" w:hAnsi="Times New Roman" w:cs="Times New Roman"/>
          <w:bCs/>
          <w:sz w:val="24"/>
          <w:szCs w:val="24"/>
        </w:rPr>
        <w:t>Лук’янов</w:t>
      </w:r>
      <w:proofErr w:type="spell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 Д. В. </w:t>
      </w:r>
      <w:proofErr w:type="spellStart"/>
      <w:r w:rsidRPr="00E16C66">
        <w:rPr>
          <w:rFonts w:ascii="Times New Roman" w:hAnsi="Times New Roman" w:cs="Times New Roman"/>
          <w:bCs/>
          <w:sz w:val="24"/>
          <w:szCs w:val="24"/>
        </w:rPr>
        <w:t>Релігійні</w:t>
      </w:r>
      <w:proofErr w:type="spell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6C66">
        <w:rPr>
          <w:rFonts w:ascii="Times New Roman" w:hAnsi="Times New Roman" w:cs="Times New Roman"/>
          <w:bCs/>
          <w:sz w:val="24"/>
          <w:szCs w:val="24"/>
        </w:rPr>
        <w:t>правові</w:t>
      </w:r>
      <w:proofErr w:type="spell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6C66">
        <w:rPr>
          <w:rFonts w:ascii="Times New Roman" w:hAnsi="Times New Roman" w:cs="Times New Roman"/>
          <w:bCs/>
          <w:sz w:val="24"/>
          <w:szCs w:val="24"/>
        </w:rPr>
        <w:t>системи</w:t>
      </w:r>
      <w:proofErr w:type="spell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E16C66">
        <w:rPr>
          <w:rFonts w:ascii="Times New Roman" w:hAnsi="Times New Roman" w:cs="Times New Roman"/>
          <w:bCs/>
          <w:sz w:val="24"/>
          <w:szCs w:val="24"/>
        </w:rPr>
        <w:t>сучасному</w:t>
      </w:r>
      <w:proofErr w:type="spell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16C66">
        <w:rPr>
          <w:rFonts w:ascii="Times New Roman" w:hAnsi="Times New Roman" w:cs="Times New Roman"/>
          <w:bCs/>
          <w:sz w:val="24"/>
          <w:szCs w:val="24"/>
        </w:rPr>
        <w:t>світі</w:t>
      </w:r>
      <w:proofErr w:type="spell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6C66">
        <w:rPr>
          <w:rFonts w:ascii="Times New Roman" w:hAnsi="Times New Roman" w:cs="Times New Roman"/>
          <w:bCs/>
          <w:sz w:val="24"/>
          <w:szCs w:val="24"/>
        </w:rPr>
        <w:t>монографія</w:t>
      </w:r>
      <w:proofErr w:type="spell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E16C66">
        <w:rPr>
          <w:rFonts w:ascii="Times New Roman" w:hAnsi="Times New Roman" w:cs="Times New Roman"/>
          <w:bCs/>
          <w:sz w:val="24"/>
          <w:szCs w:val="24"/>
        </w:rPr>
        <w:t>Дмитро</w:t>
      </w:r>
      <w:proofErr w:type="spell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6C66">
        <w:rPr>
          <w:rFonts w:ascii="Times New Roman" w:hAnsi="Times New Roman" w:cs="Times New Roman"/>
          <w:bCs/>
          <w:sz w:val="24"/>
          <w:szCs w:val="24"/>
        </w:rPr>
        <w:t>Лук’янов</w:t>
      </w:r>
      <w:proofErr w:type="spell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proofErr w:type="gramStart"/>
      <w:r w:rsidRPr="00E16C66">
        <w:rPr>
          <w:rFonts w:ascii="Times New Roman" w:hAnsi="Times New Roman" w:cs="Times New Roman"/>
          <w:bCs/>
          <w:sz w:val="24"/>
          <w:szCs w:val="24"/>
        </w:rPr>
        <w:t>Х. :</w:t>
      </w:r>
      <w:proofErr w:type="gramEnd"/>
      <w:r w:rsidRPr="00E16C66">
        <w:rPr>
          <w:rFonts w:ascii="Times New Roman" w:hAnsi="Times New Roman" w:cs="Times New Roman"/>
          <w:bCs/>
          <w:sz w:val="24"/>
          <w:szCs w:val="24"/>
        </w:rPr>
        <w:t xml:space="preserve"> Право, 2015. – 352 с.</w:t>
      </w:r>
    </w:p>
    <w:p w14:paraId="3961A0C6" w14:textId="77777777" w:rsidR="00283600" w:rsidRPr="002F1B1B" w:rsidRDefault="00283600" w:rsidP="00283600">
      <w:pPr>
        <w:numPr>
          <w:ilvl w:val="0"/>
          <w:numId w:val="31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Салыгин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Е.Н.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Теократическое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государство</w:t>
      </w:r>
      <w:proofErr w:type="spellEnd"/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. М., 1999.</w:t>
      </w:r>
    </w:p>
    <w:p w14:paraId="45072E88" w14:textId="77777777" w:rsidR="00A32158" w:rsidRPr="002F1B1B" w:rsidRDefault="00A32158" w:rsidP="00A32158">
      <w:pPr>
        <w:numPr>
          <w:ilvl w:val="0"/>
          <w:numId w:val="31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t>Білаш О.В. Основні моделі фінансування церков та релігійних організацій в країнах Європейського Союзу // Актуальні проблеми держави і права. Наукові праці національного університету «Одеська національна юридична академія». – 2014. – № 73. – С. 46-51</w:t>
      </w:r>
    </w:p>
    <w:p w14:paraId="3F90E93A" w14:textId="77777777" w:rsidR="00A32158" w:rsidRPr="002F1B1B" w:rsidRDefault="00A32158" w:rsidP="00A32158">
      <w:pPr>
        <w:numPr>
          <w:ilvl w:val="0"/>
          <w:numId w:val="31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F1B1B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Білаш О.В. Правове регулювання державного фінансування церков та релігійних організацій у Чеський Республіці // Науковий вісник Херсонського державного університету (Серія: Юридичні науки).-Херсон: №4/2013 - С.9-12</w:t>
      </w:r>
    </w:p>
    <w:p w14:paraId="2EA01DAF" w14:textId="77777777" w:rsidR="00684D92" w:rsidRPr="006D5C1C" w:rsidRDefault="00684D92" w:rsidP="006D5C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C7B8754" w14:textId="5AB87C13" w:rsidR="00B53773" w:rsidRDefault="00B53773" w:rsidP="00B5377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Семінар 7.</w:t>
      </w:r>
      <w:r w:rsidR="00B353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427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Конкордати. Правосуб’єктність </w:t>
      </w:r>
      <w:proofErr w:type="spellStart"/>
      <w:r w:rsidR="00B42727">
        <w:rPr>
          <w:rFonts w:ascii="Times New Roman" w:hAnsi="Times New Roman" w:cs="Times New Roman"/>
          <w:b/>
          <w:sz w:val="24"/>
          <w:szCs w:val="24"/>
          <w:lang w:val="uk-UA"/>
        </w:rPr>
        <w:t>державоподібних</w:t>
      </w:r>
      <w:proofErr w:type="spellEnd"/>
      <w:r w:rsidR="00B427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утворень.</w:t>
      </w:r>
    </w:p>
    <w:p w14:paraId="3E2A56E4" w14:textId="77777777" w:rsidR="007E776E" w:rsidRDefault="00465CDF" w:rsidP="007E776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5CDF">
        <w:rPr>
          <w:rFonts w:ascii="Times New Roman" w:hAnsi="Times New Roman" w:cs="Times New Roman"/>
          <w:sz w:val="24"/>
          <w:szCs w:val="24"/>
          <w:lang w:val="uk-UA"/>
        </w:rPr>
        <w:t>Конкордат як особливий вид міжнародної угоди</w:t>
      </w:r>
      <w:r w:rsidR="007E77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E004C2B" w14:textId="5A4C1951" w:rsidR="00412EC8" w:rsidRPr="00465CDF" w:rsidRDefault="00053BE4" w:rsidP="00465CD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8" w:tooltip="Вормський конкордат" w:history="1">
        <w:proofErr w:type="spellStart"/>
        <w:r w:rsidR="007E776E" w:rsidRPr="007E776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Вормський</w:t>
        </w:r>
        <w:proofErr w:type="spellEnd"/>
        <w:r w:rsidR="007E776E" w:rsidRPr="007E776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конкордат</w:t>
        </w:r>
      </w:hyperlink>
      <w:r w:rsidR="007E77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9" w:tooltip="Конкордат Наполеона" w:history="1">
        <w:r w:rsidR="007E776E" w:rsidRPr="007E776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Конкордат Наполеона</w:t>
        </w:r>
      </w:hyperlink>
      <w:r w:rsidR="007E77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10" w:tooltip="Латеранські угоди" w:history="1">
        <w:r w:rsidR="007E776E" w:rsidRPr="007E776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Латеранські угоди</w:t>
        </w:r>
      </w:hyperlink>
      <w:r w:rsidR="007E77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11" w:tooltip="Рейхсконкордат" w:history="1">
        <w:proofErr w:type="spellStart"/>
        <w:r w:rsidR="007E776E" w:rsidRPr="007E776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Рейхсконкордат</w:t>
        </w:r>
        <w:proofErr w:type="spellEnd"/>
      </w:hyperlink>
    </w:p>
    <w:p w14:paraId="6B091076" w14:textId="0B9FC3F0" w:rsidR="000C32CC" w:rsidRDefault="00465CDF" w:rsidP="00465CD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5CDF">
        <w:rPr>
          <w:rFonts w:ascii="Times New Roman" w:hAnsi="Times New Roman" w:cs="Times New Roman"/>
          <w:sz w:val="24"/>
          <w:szCs w:val="24"/>
          <w:lang w:val="uk-UA"/>
        </w:rPr>
        <w:t>Ватикан і Мальтійський орден як суб'єкти міжнародного права</w:t>
      </w:r>
    </w:p>
    <w:p w14:paraId="0B2C80EB" w14:textId="0343E0A8" w:rsidR="00B3534E" w:rsidRDefault="00B3534E" w:rsidP="00465CD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Конвенції</w:t>
      </w:r>
      <w:r w:rsidR="00412EC8">
        <w:rPr>
          <w:rFonts w:ascii="Times New Roman" w:hAnsi="Times New Roman" w:cs="Times New Roman"/>
          <w:sz w:val="24"/>
          <w:szCs w:val="24"/>
          <w:lang w:val="uk-UA"/>
        </w:rPr>
        <w:t xml:space="preserve"> (договори з некатолицькими державами чи урядами)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0E4AFF" w14:textId="3351214C" w:rsidR="00E668C7" w:rsidRDefault="00E668C7" w:rsidP="00465CD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7BD6A22" w14:textId="489D7B29" w:rsidR="00FE6A2D" w:rsidRDefault="00E668C7" w:rsidP="00465CD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14:paraId="4D606C2D" w14:textId="490FFA7C" w:rsidR="00FE6A2D" w:rsidRDefault="005E3F86" w:rsidP="00746092">
      <w:pPr>
        <w:pStyle w:val="a3"/>
        <w:numPr>
          <w:ilvl w:val="0"/>
          <w:numId w:val="36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Мудрий, Софрон, єпископ. П</w:t>
      </w:r>
      <w:proofErr w:type="spellStart"/>
      <w:r w:rsidRPr="005E3F86">
        <w:rPr>
          <w:rFonts w:ascii="Times New Roman" w:hAnsi="Times New Roman" w:cs="Times New Roman"/>
          <w:sz w:val="24"/>
          <w:szCs w:val="24"/>
        </w:rPr>
        <w:t>ублічне</w:t>
      </w:r>
      <w:proofErr w:type="spellEnd"/>
      <w:r w:rsidRPr="005E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E3F86">
        <w:rPr>
          <w:rFonts w:ascii="Times New Roman" w:hAnsi="Times New Roman" w:cs="Times New Roman"/>
          <w:sz w:val="24"/>
          <w:szCs w:val="24"/>
        </w:rPr>
        <w:t>раво</w:t>
      </w:r>
      <w:proofErr w:type="spellEnd"/>
      <w:r w:rsidRPr="005E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</w:t>
      </w:r>
      <w:proofErr w:type="spellStart"/>
      <w:r w:rsidRPr="005E3F86">
        <w:rPr>
          <w:rFonts w:ascii="Times New Roman" w:hAnsi="Times New Roman" w:cs="Times New Roman"/>
          <w:sz w:val="24"/>
          <w:szCs w:val="24"/>
        </w:rPr>
        <w:t>еркви</w:t>
      </w:r>
      <w:proofErr w:type="spellEnd"/>
      <w:r w:rsidRPr="005E3F8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E3F86">
        <w:rPr>
          <w:rFonts w:ascii="Times New Roman" w:hAnsi="Times New Roman" w:cs="Times New Roman"/>
          <w:sz w:val="24"/>
          <w:szCs w:val="24"/>
        </w:rPr>
        <w:t>конкордати</w:t>
      </w:r>
      <w:proofErr w:type="spellEnd"/>
      <w:r w:rsidRPr="005E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5E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5E3F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5E3F86">
        <w:rPr>
          <w:rFonts w:ascii="Times New Roman" w:hAnsi="Times New Roman" w:cs="Times New Roman"/>
          <w:sz w:val="24"/>
          <w:szCs w:val="24"/>
        </w:rPr>
        <w:t>удри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E3F86">
        <w:rPr>
          <w:rFonts w:ascii="Times New Roman" w:hAnsi="Times New Roman" w:cs="Times New Roman"/>
          <w:sz w:val="24"/>
          <w:szCs w:val="24"/>
        </w:rPr>
        <w:t xml:space="preserve">. </w:t>
      </w:r>
      <w:r w:rsidR="00870B24">
        <w:rPr>
          <w:rFonts w:ascii="Times New Roman" w:hAnsi="Times New Roman" w:cs="Times New Roman"/>
          <w:sz w:val="24"/>
          <w:szCs w:val="24"/>
          <w:lang w:val="uk-UA"/>
        </w:rPr>
        <w:t>- І</w:t>
      </w:r>
      <w:proofErr w:type="spellStart"/>
      <w:r w:rsidRPr="005E3F86">
        <w:rPr>
          <w:rFonts w:ascii="Times New Roman" w:hAnsi="Times New Roman" w:cs="Times New Roman"/>
          <w:sz w:val="24"/>
          <w:szCs w:val="24"/>
        </w:rPr>
        <w:t>вано</w:t>
      </w:r>
      <w:proofErr w:type="spellEnd"/>
      <w:r w:rsidRPr="005E3F86">
        <w:rPr>
          <w:rFonts w:ascii="Times New Roman" w:hAnsi="Times New Roman" w:cs="Times New Roman"/>
          <w:sz w:val="24"/>
          <w:szCs w:val="24"/>
        </w:rPr>
        <w:t>-</w:t>
      </w:r>
      <w:r w:rsidR="00870B24">
        <w:rPr>
          <w:rFonts w:ascii="Times New Roman" w:hAnsi="Times New Roman" w:cs="Times New Roman"/>
          <w:sz w:val="24"/>
          <w:szCs w:val="24"/>
          <w:lang w:val="uk-UA"/>
        </w:rPr>
        <w:t>Ф</w:t>
      </w:r>
      <w:proofErr w:type="spellStart"/>
      <w:r w:rsidRPr="005E3F86">
        <w:rPr>
          <w:rFonts w:ascii="Times New Roman" w:hAnsi="Times New Roman" w:cs="Times New Roman"/>
          <w:sz w:val="24"/>
          <w:szCs w:val="24"/>
        </w:rPr>
        <w:t>ранківськ</w:t>
      </w:r>
      <w:proofErr w:type="spellEnd"/>
      <w:r w:rsidR="00870B2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E3F86">
        <w:rPr>
          <w:rFonts w:ascii="Times New Roman" w:hAnsi="Times New Roman" w:cs="Times New Roman"/>
          <w:sz w:val="24"/>
          <w:szCs w:val="24"/>
        </w:rPr>
        <w:t xml:space="preserve"> </w:t>
      </w:r>
      <w:r w:rsidR="00870B24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Start"/>
      <w:r w:rsidRPr="005E3F86">
        <w:rPr>
          <w:rFonts w:ascii="Times New Roman" w:hAnsi="Times New Roman" w:cs="Times New Roman"/>
          <w:sz w:val="24"/>
          <w:szCs w:val="24"/>
        </w:rPr>
        <w:t>еологічна</w:t>
      </w:r>
      <w:proofErr w:type="spellEnd"/>
      <w:r w:rsidR="00870B24"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proofErr w:type="spellStart"/>
      <w:r w:rsidRPr="005E3F86">
        <w:rPr>
          <w:rFonts w:ascii="Times New Roman" w:hAnsi="Times New Roman" w:cs="Times New Roman"/>
          <w:sz w:val="24"/>
          <w:szCs w:val="24"/>
        </w:rPr>
        <w:t>кадемія</w:t>
      </w:r>
      <w:proofErr w:type="spellEnd"/>
      <w:r w:rsidRPr="005E3F86">
        <w:rPr>
          <w:rFonts w:ascii="Times New Roman" w:hAnsi="Times New Roman" w:cs="Times New Roman"/>
          <w:sz w:val="24"/>
          <w:szCs w:val="24"/>
        </w:rPr>
        <w:t xml:space="preserve">, </w:t>
      </w:r>
      <w:r w:rsidR="00870B24">
        <w:rPr>
          <w:rFonts w:ascii="Times New Roman" w:hAnsi="Times New Roman" w:cs="Times New Roman"/>
          <w:sz w:val="24"/>
          <w:szCs w:val="24"/>
          <w:lang w:val="uk-UA"/>
        </w:rPr>
        <w:t>2002</w:t>
      </w:r>
      <w:r w:rsidRPr="005E3F86">
        <w:rPr>
          <w:rFonts w:ascii="Times New Roman" w:hAnsi="Times New Roman" w:cs="Times New Roman"/>
          <w:sz w:val="24"/>
          <w:szCs w:val="24"/>
        </w:rPr>
        <w:t>.</w:t>
      </w:r>
      <w:r w:rsidR="00870B24">
        <w:rPr>
          <w:rFonts w:ascii="Times New Roman" w:hAnsi="Times New Roman" w:cs="Times New Roman"/>
          <w:sz w:val="24"/>
          <w:szCs w:val="24"/>
          <w:lang w:val="uk-UA"/>
        </w:rPr>
        <w:t xml:space="preserve"> - 150</w:t>
      </w:r>
      <w:r w:rsidRPr="005E3F86">
        <w:rPr>
          <w:rFonts w:ascii="Times New Roman" w:hAnsi="Times New Roman" w:cs="Times New Roman"/>
          <w:sz w:val="24"/>
          <w:szCs w:val="24"/>
        </w:rPr>
        <w:t xml:space="preserve"> с</w:t>
      </w:r>
      <w:r w:rsidR="00870B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341C7F" w14:textId="5C8AA172" w:rsidR="004E4840" w:rsidRPr="00746092" w:rsidRDefault="004E4840" w:rsidP="00746092">
      <w:pPr>
        <w:pStyle w:val="a3"/>
        <w:numPr>
          <w:ilvl w:val="0"/>
          <w:numId w:val="36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6092">
        <w:rPr>
          <w:rFonts w:ascii="Times New Roman" w:hAnsi="Times New Roman" w:cs="Times New Roman"/>
          <w:sz w:val="24"/>
          <w:szCs w:val="24"/>
        </w:rPr>
        <w:t>Білаш</w:t>
      </w:r>
      <w:proofErr w:type="spellEnd"/>
      <w:r w:rsidRPr="00746092">
        <w:rPr>
          <w:rFonts w:ascii="Times New Roman" w:hAnsi="Times New Roman" w:cs="Times New Roman"/>
          <w:sz w:val="24"/>
          <w:szCs w:val="24"/>
        </w:rPr>
        <w:t xml:space="preserve"> О. В. Конкордат як </w:t>
      </w:r>
      <w:proofErr w:type="spellStart"/>
      <w:r w:rsidRPr="00746092">
        <w:rPr>
          <w:rFonts w:ascii="Times New Roman" w:hAnsi="Times New Roman" w:cs="Times New Roman"/>
          <w:sz w:val="24"/>
          <w:szCs w:val="24"/>
        </w:rPr>
        <w:t>різновид</w:t>
      </w:r>
      <w:proofErr w:type="spellEnd"/>
      <w:r w:rsidRPr="00746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092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746092">
        <w:rPr>
          <w:rFonts w:ascii="Times New Roman" w:hAnsi="Times New Roman" w:cs="Times New Roman"/>
          <w:sz w:val="24"/>
          <w:szCs w:val="24"/>
        </w:rPr>
        <w:t xml:space="preserve"> угоди та регулятор державно-</w:t>
      </w:r>
      <w:proofErr w:type="spellStart"/>
      <w:r w:rsidRPr="00746092">
        <w:rPr>
          <w:rFonts w:ascii="Times New Roman" w:hAnsi="Times New Roman" w:cs="Times New Roman"/>
          <w:sz w:val="24"/>
          <w:szCs w:val="24"/>
        </w:rPr>
        <w:t>конфесійних</w:t>
      </w:r>
      <w:proofErr w:type="spellEnd"/>
      <w:r w:rsidRPr="00746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092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7460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46092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746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092">
        <w:rPr>
          <w:rFonts w:ascii="Times New Roman" w:hAnsi="Times New Roman" w:cs="Times New Roman"/>
          <w:sz w:val="24"/>
          <w:szCs w:val="24"/>
        </w:rPr>
        <w:t>Ужгородського</w:t>
      </w:r>
      <w:proofErr w:type="spellEnd"/>
      <w:r w:rsidRPr="00746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092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746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092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746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609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46092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proofErr w:type="gramEnd"/>
      <w:r w:rsidRPr="00746092">
        <w:rPr>
          <w:rFonts w:ascii="Times New Roman" w:hAnsi="Times New Roman" w:cs="Times New Roman"/>
          <w:sz w:val="24"/>
          <w:szCs w:val="24"/>
        </w:rPr>
        <w:t xml:space="preserve"> «</w:t>
      </w:r>
      <w:r w:rsidRPr="00746092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746092">
        <w:rPr>
          <w:rFonts w:ascii="Times New Roman" w:hAnsi="Times New Roman" w:cs="Times New Roman"/>
          <w:sz w:val="24"/>
          <w:szCs w:val="24"/>
        </w:rPr>
        <w:t>раво</w:t>
      </w:r>
      <w:proofErr w:type="spellEnd"/>
      <w:r w:rsidRPr="00746092">
        <w:rPr>
          <w:rFonts w:ascii="Times New Roman" w:hAnsi="Times New Roman" w:cs="Times New Roman"/>
          <w:sz w:val="24"/>
          <w:szCs w:val="24"/>
        </w:rPr>
        <w:t>») - 2014.- № 29.- С. 236-240</w:t>
      </w:r>
    </w:p>
    <w:p w14:paraId="4D6650D9" w14:textId="60D4BBE4" w:rsidR="00E668C7" w:rsidRDefault="00E668C7" w:rsidP="00746092">
      <w:pPr>
        <w:pStyle w:val="a3"/>
        <w:numPr>
          <w:ilvl w:val="0"/>
          <w:numId w:val="36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E668C7">
        <w:rPr>
          <w:rFonts w:ascii="Times New Roman" w:hAnsi="Times New Roman" w:cs="Times New Roman"/>
          <w:sz w:val="24"/>
          <w:szCs w:val="24"/>
        </w:rPr>
        <w:t>Білаш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Святий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Престол та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Мальтійський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орден як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суб’єкти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міжнародного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права: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правосуб’єктності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державоподібних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утворень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Часопис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Київського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8C7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E668C7">
        <w:rPr>
          <w:rFonts w:ascii="Times New Roman" w:hAnsi="Times New Roman" w:cs="Times New Roman"/>
          <w:sz w:val="24"/>
          <w:szCs w:val="24"/>
        </w:rPr>
        <w:t xml:space="preserve"> права. – 2015. – № 3. – С. 336-339</w:t>
      </w:r>
    </w:p>
    <w:p w14:paraId="5C391276" w14:textId="62F86D24" w:rsidR="00F0280E" w:rsidRDefault="00F0280E" w:rsidP="00746092">
      <w:pPr>
        <w:pStyle w:val="a3"/>
        <w:numPr>
          <w:ilvl w:val="0"/>
          <w:numId w:val="36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80E">
        <w:rPr>
          <w:rFonts w:ascii="Times New Roman" w:hAnsi="Times New Roman" w:cs="Times New Roman"/>
          <w:sz w:val="24"/>
          <w:szCs w:val="24"/>
        </w:rPr>
        <w:t>Гердеген</w:t>
      </w:r>
      <w:proofErr w:type="spellEnd"/>
      <w:r w:rsidRPr="00F0280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F0280E">
        <w:rPr>
          <w:rFonts w:ascii="Times New Roman" w:hAnsi="Times New Roman" w:cs="Times New Roman"/>
          <w:sz w:val="24"/>
          <w:szCs w:val="24"/>
        </w:rPr>
        <w:t>Міжнародне</w:t>
      </w:r>
      <w:proofErr w:type="spellEnd"/>
      <w:r w:rsidRPr="00F0280E">
        <w:rPr>
          <w:rFonts w:ascii="Times New Roman" w:hAnsi="Times New Roman" w:cs="Times New Roman"/>
          <w:sz w:val="24"/>
          <w:szCs w:val="24"/>
        </w:rPr>
        <w:t xml:space="preserve"> право. / </w:t>
      </w:r>
      <w:proofErr w:type="spellStart"/>
      <w:r w:rsidRPr="00F0280E">
        <w:rPr>
          <w:rFonts w:ascii="Times New Roman" w:hAnsi="Times New Roman" w:cs="Times New Roman"/>
          <w:sz w:val="24"/>
          <w:szCs w:val="24"/>
        </w:rPr>
        <w:t>Матіас</w:t>
      </w:r>
      <w:proofErr w:type="spellEnd"/>
      <w:r w:rsidRPr="00F02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80E">
        <w:rPr>
          <w:rFonts w:ascii="Times New Roman" w:hAnsi="Times New Roman" w:cs="Times New Roman"/>
          <w:sz w:val="24"/>
          <w:szCs w:val="24"/>
        </w:rPr>
        <w:t>Гердеген</w:t>
      </w:r>
      <w:proofErr w:type="spellEnd"/>
      <w:r w:rsidRPr="00F0280E">
        <w:rPr>
          <w:rFonts w:ascii="Times New Roman" w:hAnsi="Times New Roman" w:cs="Times New Roman"/>
          <w:sz w:val="24"/>
          <w:szCs w:val="24"/>
        </w:rPr>
        <w:t xml:space="preserve">. </w:t>
      </w:r>
      <w:r w:rsidR="00CA637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0280E">
        <w:rPr>
          <w:rFonts w:ascii="Times New Roman" w:hAnsi="Times New Roman" w:cs="Times New Roman"/>
          <w:sz w:val="24"/>
          <w:szCs w:val="24"/>
        </w:rPr>
        <w:t xml:space="preserve"> К.: КІС, 2011. </w:t>
      </w:r>
      <w:r w:rsidR="00CA637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0280E">
        <w:rPr>
          <w:rFonts w:ascii="Times New Roman" w:hAnsi="Times New Roman" w:cs="Times New Roman"/>
          <w:sz w:val="24"/>
          <w:szCs w:val="24"/>
        </w:rPr>
        <w:t xml:space="preserve"> 516 с.</w:t>
      </w:r>
    </w:p>
    <w:p w14:paraId="2A31DDD3" w14:textId="62EC88A6" w:rsidR="00CA6377" w:rsidRDefault="00CA6377" w:rsidP="00746092">
      <w:pPr>
        <w:pStyle w:val="a3"/>
        <w:numPr>
          <w:ilvl w:val="0"/>
          <w:numId w:val="36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A6377">
        <w:rPr>
          <w:rFonts w:ascii="Times New Roman" w:hAnsi="Times New Roman" w:cs="Times New Roman"/>
          <w:sz w:val="24"/>
          <w:szCs w:val="24"/>
        </w:rPr>
        <w:t>Сироїд</w:t>
      </w:r>
      <w:proofErr w:type="spellEnd"/>
      <w:r w:rsidRPr="00CA6377">
        <w:rPr>
          <w:rFonts w:ascii="Times New Roman" w:hAnsi="Times New Roman" w:cs="Times New Roman"/>
          <w:sz w:val="24"/>
          <w:szCs w:val="24"/>
        </w:rPr>
        <w:t xml:space="preserve"> Т. Л. </w:t>
      </w:r>
      <w:proofErr w:type="spellStart"/>
      <w:r w:rsidRPr="00CA6377">
        <w:rPr>
          <w:rFonts w:ascii="Times New Roman" w:hAnsi="Times New Roman" w:cs="Times New Roman"/>
          <w:sz w:val="24"/>
          <w:szCs w:val="24"/>
        </w:rPr>
        <w:t>Міжнародно-правовий</w:t>
      </w:r>
      <w:proofErr w:type="spellEnd"/>
      <w:r w:rsidRPr="00CA6377">
        <w:rPr>
          <w:rFonts w:ascii="Times New Roman" w:hAnsi="Times New Roman" w:cs="Times New Roman"/>
          <w:sz w:val="24"/>
          <w:szCs w:val="24"/>
        </w:rPr>
        <w:t xml:space="preserve"> статус Ватикану. / Т. Л. </w:t>
      </w:r>
      <w:proofErr w:type="spellStart"/>
      <w:r w:rsidRPr="00CA6377">
        <w:rPr>
          <w:rFonts w:ascii="Times New Roman" w:hAnsi="Times New Roman" w:cs="Times New Roman"/>
          <w:sz w:val="24"/>
          <w:szCs w:val="24"/>
        </w:rPr>
        <w:t>Сироїд</w:t>
      </w:r>
      <w:proofErr w:type="spellEnd"/>
      <w:r w:rsidRPr="00CA6377">
        <w:rPr>
          <w:rFonts w:ascii="Times New Roman" w:hAnsi="Times New Roman" w:cs="Times New Roman"/>
          <w:sz w:val="24"/>
          <w:szCs w:val="24"/>
        </w:rPr>
        <w:t xml:space="preserve">. // Форум права.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A6377">
        <w:rPr>
          <w:rFonts w:ascii="Times New Roman" w:hAnsi="Times New Roman" w:cs="Times New Roman"/>
          <w:sz w:val="24"/>
          <w:szCs w:val="24"/>
        </w:rPr>
        <w:t xml:space="preserve"> №4.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A6377">
        <w:rPr>
          <w:rFonts w:ascii="Times New Roman" w:hAnsi="Times New Roman" w:cs="Times New Roman"/>
          <w:sz w:val="24"/>
          <w:szCs w:val="24"/>
        </w:rPr>
        <w:t xml:space="preserve">2012.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A6377">
        <w:rPr>
          <w:rFonts w:ascii="Times New Roman" w:hAnsi="Times New Roman" w:cs="Times New Roman"/>
          <w:sz w:val="24"/>
          <w:szCs w:val="24"/>
        </w:rPr>
        <w:t xml:space="preserve"> с. 814-818.</w:t>
      </w:r>
    </w:p>
    <w:p w14:paraId="01A279C1" w14:textId="790827C4" w:rsidR="00E668C7" w:rsidRPr="00E668C7" w:rsidRDefault="004E4840" w:rsidP="00746092">
      <w:pPr>
        <w:pStyle w:val="a3"/>
        <w:numPr>
          <w:ilvl w:val="0"/>
          <w:numId w:val="36"/>
        </w:numPr>
        <w:spacing w:after="0"/>
        <w:ind w:left="0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E4840">
        <w:rPr>
          <w:rFonts w:ascii="Times New Roman" w:hAnsi="Times New Roman" w:cs="Times New Roman"/>
          <w:sz w:val="24"/>
          <w:szCs w:val="24"/>
        </w:rPr>
        <w:t>Білаш</w:t>
      </w:r>
      <w:proofErr w:type="spellEnd"/>
      <w:r w:rsidRPr="004E4840">
        <w:rPr>
          <w:rFonts w:ascii="Times New Roman" w:hAnsi="Times New Roman" w:cs="Times New Roman"/>
          <w:sz w:val="24"/>
          <w:szCs w:val="24"/>
        </w:rPr>
        <w:t xml:space="preserve"> О.В. Роль та </w:t>
      </w:r>
      <w:proofErr w:type="spellStart"/>
      <w:r w:rsidRPr="004E4840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4E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840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4E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840">
        <w:rPr>
          <w:rFonts w:ascii="Times New Roman" w:hAnsi="Times New Roman" w:cs="Times New Roman"/>
          <w:sz w:val="24"/>
          <w:szCs w:val="24"/>
        </w:rPr>
        <w:t>релігійних</w:t>
      </w:r>
      <w:proofErr w:type="spellEnd"/>
      <w:r w:rsidRPr="004E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840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4E48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4840">
        <w:rPr>
          <w:rFonts w:ascii="Times New Roman" w:hAnsi="Times New Roman" w:cs="Times New Roman"/>
          <w:sz w:val="24"/>
          <w:szCs w:val="24"/>
        </w:rPr>
        <w:t>міжнародно-правових</w:t>
      </w:r>
      <w:proofErr w:type="spellEnd"/>
      <w:r w:rsidRPr="004E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840">
        <w:rPr>
          <w:rFonts w:ascii="Times New Roman" w:hAnsi="Times New Roman" w:cs="Times New Roman"/>
          <w:sz w:val="24"/>
          <w:szCs w:val="24"/>
        </w:rPr>
        <w:t>відносинах</w:t>
      </w:r>
      <w:proofErr w:type="spellEnd"/>
      <w:r w:rsidRPr="004E4840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4E4840">
        <w:rPr>
          <w:rFonts w:ascii="Times New Roman" w:hAnsi="Times New Roman" w:cs="Times New Roman"/>
          <w:sz w:val="24"/>
          <w:szCs w:val="24"/>
        </w:rPr>
        <w:t>Порівняльно</w:t>
      </w:r>
      <w:proofErr w:type="spellEnd"/>
      <w:r w:rsidRPr="004E4840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4E4840">
        <w:rPr>
          <w:rFonts w:ascii="Times New Roman" w:hAnsi="Times New Roman" w:cs="Times New Roman"/>
          <w:sz w:val="24"/>
          <w:szCs w:val="24"/>
        </w:rPr>
        <w:t>аналітичне</w:t>
      </w:r>
      <w:proofErr w:type="spellEnd"/>
      <w:r w:rsidRPr="004E4840">
        <w:rPr>
          <w:rFonts w:ascii="Times New Roman" w:hAnsi="Times New Roman" w:cs="Times New Roman"/>
          <w:sz w:val="24"/>
          <w:szCs w:val="24"/>
        </w:rPr>
        <w:t xml:space="preserve"> право. – 2015. – № 3 – С. 251-254. – Режим доступу: http://www.pap.in.ua/3_2015/73.pdf</w:t>
      </w:r>
    </w:p>
    <w:p w14:paraId="2E252CA4" w14:textId="77777777" w:rsidR="00E668C7" w:rsidRPr="00E668C7" w:rsidRDefault="00E668C7" w:rsidP="00465C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F2B82" w14:textId="77777777" w:rsidR="00465CDF" w:rsidRPr="00465CDF" w:rsidRDefault="00465CDF" w:rsidP="00465CD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D2CC45B" w14:textId="29759327" w:rsidR="00684D92" w:rsidRDefault="00B53773" w:rsidP="00B5377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Семінар 8.</w:t>
      </w:r>
      <w:r w:rsidR="00465C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05C35" w:rsidRPr="00F05C35">
        <w:rPr>
          <w:rFonts w:ascii="Times New Roman" w:hAnsi="Times New Roman" w:cs="Times New Roman"/>
          <w:b/>
          <w:sz w:val="24"/>
          <w:szCs w:val="24"/>
          <w:lang w:val="uk-UA"/>
        </w:rPr>
        <w:t>Правове регулювання державно-конфесійних відносин в Україні в історичній ретроспективі</w:t>
      </w:r>
    </w:p>
    <w:p w14:paraId="49A57ACC" w14:textId="77777777" w:rsidR="000843B2" w:rsidRPr="000843B2" w:rsidRDefault="000843B2" w:rsidP="000843B2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43B2">
        <w:rPr>
          <w:rFonts w:ascii="Times New Roman" w:hAnsi="Times New Roman" w:cs="Times New Roman"/>
          <w:bCs/>
          <w:sz w:val="24"/>
          <w:szCs w:val="24"/>
          <w:lang w:val="uk-UA"/>
        </w:rPr>
        <w:t>Відносини влади та церкви в Древній Русі (Х-ХІІІ ст.).</w:t>
      </w:r>
    </w:p>
    <w:p w14:paraId="6C64C896" w14:textId="77777777" w:rsidR="000843B2" w:rsidRPr="000843B2" w:rsidRDefault="000843B2" w:rsidP="000843B2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43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Державно-церковні відносини в ХVІІ-ХІХ століттях. </w:t>
      </w:r>
    </w:p>
    <w:p w14:paraId="71701295" w14:textId="64B59856" w:rsidR="000843B2" w:rsidRPr="000843B2" w:rsidRDefault="000843B2" w:rsidP="000843B2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43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Радянське законодавство </w:t>
      </w:r>
      <w:r w:rsidR="002810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стосовно </w:t>
      </w:r>
      <w:r w:rsidRPr="000843B2">
        <w:rPr>
          <w:rFonts w:ascii="Times New Roman" w:hAnsi="Times New Roman" w:cs="Times New Roman"/>
          <w:bCs/>
          <w:sz w:val="24"/>
          <w:szCs w:val="24"/>
          <w:lang w:val="uk-UA"/>
        </w:rPr>
        <w:t>релігійн</w:t>
      </w:r>
      <w:r w:rsidR="00281041">
        <w:rPr>
          <w:rFonts w:ascii="Times New Roman" w:hAnsi="Times New Roman" w:cs="Times New Roman"/>
          <w:bCs/>
          <w:sz w:val="24"/>
          <w:szCs w:val="24"/>
          <w:lang w:val="uk-UA"/>
        </w:rPr>
        <w:t>их</w:t>
      </w:r>
      <w:r w:rsidRPr="000843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об'єднан</w:t>
      </w:r>
      <w:r w:rsidR="00281041">
        <w:rPr>
          <w:rFonts w:ascii="Times New Roman" w:hAnsi="Times New Roman" w:cs="Times New Roman"/>
          <w:bCs/>
          <w:sz w:val="24"/>
          <w:szCs w:val="24"/>
          <w:lang w:val="uk-UA"/>
        </w:rPr>
        <w:t>ь та релігійних організацій</w:t>
      </w:r>
      <w:r w:rsidRPr="000843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1920-ті - 1930-ті роки.</w:t>
      </w:r>
    </w:p>
    <w:p w14:paraId="7600D29C" w14:textId="1E9B0C92" w:rsidR="009B1105" w:rsidRDefault="000843B2" w:rsidP="00281041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43B2">
        <w:rPr>
          <w:rFonts w:ascii="Times New Roman" w:hAnsi="Times New Roman" w:cs="Times New Roman"/>
          <w:bCs/>
          <w:sz w:val="24"/>
          <w:szCs w:val="24"/>
          <w:lang w:val="uk-UA"/>
        </w:rPr>
        <w:t>Державно-церковні відносини у Радянському Союзі в 1950 - 1990-ті рр.</w:t>
      </w:r>
    </w:p>
    <w:p w14:paraId="3D3E08DE" w14:textId="0FE6FF99" w:rsidR="00684D92" w:rsidRDefault="00684D92" w:rsidP="00281041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3D4D040" w14:textId="6F7FF1FD" w:rsidR="00684D92" w:rsidRPr="00CA6377" w:rsidRDefault="00684D92" w:rsidP="00281041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Література:</w:t>
      </w:r>
    </w:p>
    <w:p w14:paraId="03098D01" w14:textId="7FA1FF1D" w:rsidR="000B2C75" w:rsidRPr="0016669C" w:rsidRDefault="000B2C75" w:rsidP="001A6B54">
      <w:pPr>
        <w:pStyle w:val="a3"/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Грушевський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М.С.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Історія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>-Руси: В 11 т.,12 кн. – К.: Наук. думка, 1991. – Т. 1 – 648 с.</w:t>
      </w:r>
    </w:p>
    <w:p w14:paraId="2072FFF6" w14:textId="7900917A" w:rsidR="000B2C75" w:rsidRPr="0016669C" w:rsidRDefault="000B2C75" w:rsidP="001A6B54">
      <w:pPr>
        <w:pStyle w:val="a3"/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Історія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релігії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Україні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: У 10-ти т.\\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Редкол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.: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Колодний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А.(голова) та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ін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. — К.: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Український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Центр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духовної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культури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>, 1996-1999.</w:t>
      </w:r>
    </w:p>
    <w:p w14:paraId="76D2345E" w14:textId="1948F575" w:rsidR="000B2C75" w:rsidRPr="0016669C" w:rsidRDefault="000B2C75" w:rsidP="001A6B54">
      <w:pPr>
        <w:pStyle w:val="a3"/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Власовський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І.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Нарис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історії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Української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Православної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Церкви: У 4-х т., 5 кн. — </w:t>
      </w:r>
      <w:proofErr w:type="gramStart"/>
      <w:r w:rsidRPr="0016669C">
        <w:rPr>
          <w:rFonts w:ascii="Times New Roman" w:hAnsi="Times New Roman" w:cs="Times New Roman"/>
          <w:bCs/>
          <w:sz w:val="24"/>
          <w:szCs w:val="24"/>
        </w:rPr>
        <w:t>К. :</w:t>
      </w:r>
      <w:proofErr w:type="gram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Либідь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>, 1998.</w:t>
      </w:r>
    </w:p>
    <w:p w14:paraId="792FED3C" w14:textId="3703E356" w:rsidR="000B2C75" w:rsidRPr="0016669C" w:rsidRDefault="000B2C75" w:rsidP="001A6B54">
      <w:pPr>
        <w:pStyle w:val="a3"/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Крижанівський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О.П.,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Плохій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С.М.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Історія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церкви та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релігійної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думки в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Україні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.: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посібник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: У 3-х книгах. К.: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Либідь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>, 1994. Кн.3. - 336 с.</w:t>
      </w:r>
    </w:p>
    <w:p w14:paraId="3EAD1700" w14:textId="20727ED1" w:rsidR="000B2C75" w:rsidRPr="0016669C" w:rsidRDefault="000B2C75" w:rsidP="001A6B54">
      <w:pPr>
        <w:pStyle w:val="a3"/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r w:rsidRPr="0016669C">
        <w:rPr>
          <w:rFonts w:ascii="Times New Roman" w:hAnsi="Times New Roman" w:cs="Times New Roman"/>
          <w:bCs/>
          <w:sz w:val="24"/>
          <w:szCs w:val="24"/>
        </w:rPr>
        <w:t xml:space="preserve">Котляр М.Ф.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Запровадження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християнства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Давньоруській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державі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//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Укр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істор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>. журнал. – 1988. – № 6. – С. 14-25</w:t>
      </w:r>
    </w:p>
    <w:p w14:paraId="11582CC0" w14:textId="239F5B9F" w:rsidR="000B2C75" w:rsidRPr="0016669C" w:rsidRDefault="000B2C75" w:rsidP="001A6B54">
      <w:pPr>
        <w:pStyle w:val="a3"/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lastRenderedPageBreak/>
        <w:t>Моця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О.П.,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Ричка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В.М.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Київська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Русь: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язичництва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християнства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>. – К.</w:t>
      </w:r>
      <w:proofErr w:type="gramStart"/>
      <w:r w:rsidRPr="0016669C">
        <w:rPr>
          <w:rFonts w:ascii="Times New Roman" w:hAnsi="Times New Roman" w:cs="Times New Roman"/>
          <w:bCs/>
          <w:sz w:val="24"/>
          <w:szCs w:val="24"/>
        </w:rPr>
        <w:t>: ”Глобус</w:t>
      </w:r>
      <w:proofErr w:type="gramEnd"/>
      <w:r w:rsidRPr="0016669C">
        <w:rPr>
          <w:rFonts w:ascii="Times New Roman" w:hAnsi="Times New Roman" w:cs="Times New Roman"/>
          <w:bCs/>
          <w:sz w:val="24"/>
          <w:szCs w:val="24"/>
        </w:rPr>
        <w:t>”, 1996. – 224 с</w:t>
      </w:r>
    </w:p>
    <w:p w14:paraId="7EB97BBE" w14:textId="416A22EE" w:rsidR="000B2C75" w:rsidRPr="0016669C" w:rsidRDefault="000B2C75" w:rsidP="001A6B54">
      <w:pPr>
        <w:pStyle w:val="a3"/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Колодний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А.М.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Українська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духовність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релігійних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виявах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. \\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Церква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національне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відродження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. — К.: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Основи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>, 1993. С. 288-296.</w:t>
      </w:r>
    </w:p>
    <w:p w14:paraId="13E241B7" w14:textId="3B44FD60" w:rsidR="000B2C75" w:rsidRPr="0016669C" w:rsidRDefault="000B2C75" w:rsidP="001A6B54">
      <w:pPr>
        <w:pStyle w:val="a3"/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Пашуто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В.Т. Внешняя политика Древней Руси. – М., 1968. – 263 с.</w:t>
      </w:r>
    </w:p>
    <w:p w14:paraId="385031D0" w14:textId="77777777" w:rsidR="0016669C" w:rsidRPr="0016669C" w:rsidRDefault="0016669C" w:rsidP="001A6B54">
      <w:pPr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Коммунистическая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партия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советское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правительство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религии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 церкви / Ред. И.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Пантин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М.: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Госполитиздат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, 1959. - 98 с.</w:t>
      </w:r>
    </w:p>
    <w:p w14:paraId="7793C669" w14:textId="77777777" w:rsidR="0016669C" w:rsidRPr="0016669C" w:rsidRDefault="0016669C" w:rsidP="001A6B54">
      <w:pPr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Куроедов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 А.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Религия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церковь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советском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обществе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 Владимир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Алексеевич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Куроедов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- 2-е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изд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.,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доп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— М.: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Политиздат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, 1984. - 256 с.</w:t>
      </w:r>
    </w:p>
    <w:p w14:paraId="7B2F9FC7" w14:textId="77777777" w:rsidR="0016669C" w:rsidRPr="0016669C" w:rsidRDefault="0016669C" w:rsidP="001A6B54">
      <w:pPr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669C">
        <w:rPr>
          <w:rFonts w:ascii="Times New Roman" w:hAnsi="Times New Roman" w:cs="Times New Roman"/>
          <w:bCs/>
          <w:sz w:val="24"/>
          <w:szCs w:val="24"/>
        </w:rPr>
        <w:t>Клочков В. В. Советское право и религиозные организации / Валентин Вениаминович Клочков // Молодежь, религия, атеизм. - М.: Молодая гвардия, 1983. — С. 33 – 62.</w:t>
      </w:r>
    </w:p>
    <w:p w14:paraId="6D119C63" w14:textId="77777777" w:rsidR="0016669C" w:rsidRPr="0016669C" w:rsidRDefault="0016669C" w:rsidP="001A6B54">
      <w:pPr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669C">
        <w:rPr>
          <w:rFonts w:ascii="Times New Roman" w:hAnsi="Times New Roman" w:cs="Times New Roman"/>
          <w:bCs/>
          <w:sz w:val="24"/>
          <w:szCs w:val="24"/>
        </w:rPr>
        <w:t xml:space="preserve">Пащенко В.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Православна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церква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тоталітарній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державі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Україна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1946 – початок 1990-х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років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>. – Полтава: АСМІ, 2005. – 631 с.</w:t>
      </w:r>
    </w:p>
    <w:p w14:paraId="57A96EFC" w14:textId="77777777" w:rsidR="0016669C" w:rsidRPr="0016669C" w:rsidRDefault="0016669C" w:rsidP="001A6B54">
      <w:pPr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669C">
        <w:rPr>
          <w:rFonts w:ascii="Times New Roman" w:hAnsi="Times New Roman" w:cs="Times New Roman"/>
          <w:bCs/>
          <w:sz w:val="24"/>
          <w:szCs w:val="24"/>
        </w:rPr>
        <w:t xml:space="preserve">Бажан О., Данилюк Ю.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Випробування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вірою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Боротьба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реалізацію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прав і свобод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віруючих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Україні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другій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половині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 xml:space="preserve"> 1950-х – 1980-і </w:t>
      </w:r>
      <w:proofErr w:type="spellStart"/>
      <w:r w:rsidRPr="0016669C">
        <w:rPr>
          <w:rFonts w:ascii="Times New Roman" w:hAnsi="Times New Roman" w:cs="Times New Roman"/>
          <w:bCs/>
          <w:sz w:val="24"/>
          <w:szCs w:val="24"/>
        </w:rPr>
        <w:t>рр</w:t>
      </w:r>
      <w:proofErr w:type="spellEnd"/>
      <w:r w:rsidRPr="0016669C">
        <w:rPr>
          <w:rFonts w:ascii="Times New Roman" w:hAnsi="Times New Roman" w:cs="Times New Roman"/>
          <w:bCs/>
          <w:sz w:val="24"/>
          <w:szCs w:val="24"/>
        </w:rPr>
        <w:t>. – К., 2000. – 329 с.</w:t>
      </w:r>
    </w:p>
    <w:p w14:paraId="1A139E7A" w14:textId="77777777" w:rsidR="0016669C" w:rsidRPr="0016669C" w:rsidRDefault="0016669C" w:rsidP="001A6B54">
      <w:pPr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Панченко П. П. Релігійні конфесії в Україні (40-і - початок 90-х рр.) / Петро Пантелеймонович Панченко; [АН України, Ін-т історії України]. - К.: Б. в., 1993. - 49 с. - (Історичні зошити).</w:t>
      </w:r>
    </w:p>
    <w:p w14:paraId="7DB37B7E" w14:textId="77777777" w:rsidR="0016669C" w:rsidRPr="0016669C" w:rsidRDefault="0016669C" w:rsidP="001A6B54">
      <w:pPr>
        <w:numPr>
          <w:ilvl w:val="0"/>
          <w:numId w:val="33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669C">
        <w:rPr>
          <w:rFonts w:ascii="Times New Roman" w:hAnsi="Times New Roman" w:cs="Times New Roman"/>
          <w:bCs/>
          <w:sz w:val="24"/>
          <w:szCs w:val="24"/>
          <w:lang w:val="uk-UA"/>
        </w:rPr>
        <w:t>Дудар Н. Закони про свободу совісті у країнах колишнього СРСР (огляд) // Людина і світ. - 2003. - №3. - с. 33-45.</w:t>
      </w:r>
    </w:p>
    <w:p w14:paraId="29CCCA7D" w14:textId="77777777" w:rsidR="00281041" w:rsidRPr="00281041" w:rsidRDefault="00281041" w:rsidP="00281041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2561261" w14:textId="58BAFDF3" w:rsidR="00B53773" w:rsidRDefault="00B53773" w:rsidP="00B5377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Семінар 9.</w:t>
      </w:r>
      <w:r w:rsidR="00D13991" w:rsidRPr="00D13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991" w:rsidRPr="00D13991">
        <w:rPr>
          <w:rFonts w:ascii="Times New Roman" w:hAnsi="Times New Roman" w:cs="Times New Roman"/>
          <w:b/>
          <w:sz w:val="24"/>
          <w:szCs w:val="24"/>
          <w:lang w:val="uk-UA"/>
        </w:rPr>
        <w:t>Конституційно-правові основи державно-конфесійних відносин в Україні</w:t>
      </w:r>
    </w:p>
    <w:p w14:paraId="1A12C6E1" w14:textId="77777777" w:rsidR="00185661" w:rsidRPr="00185661" w:rsidRDefault="00185661" w:rsidP="001856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85661">
        <w:rPr>
          <w:rFonts w:ascii="Times New Roman" w:hAnsi="Times New Roman" w:cs="Times New Roman"/>
          <w:bCs/>
          <w:sz w:val="24"/>
          <w:szCs w:val="24"/>
        </w:rPr>
        <w:t>Загальна</w:t>
      </w:r>
      <w:proofErr w:type="spellEnd"/>
      <w:r w:rsidRPr="00185661">
        <w:rPr>
          <w:rFonts w:ascii="Times New Roman" w:hAnsi="Times New Roman" w:cs="Times New Roman"/>
          <w:bCs/>
          <w:sz w:val="24"/>
          <w:szCs w:val="24"/>
        </w:rPr>
        <w:t xml:space="preserve"> характеристика </w:t>
      </w:r>
      <w:proofErr w:type="spellStart"/>
      <w:r w:rsidRPr="00185661">
        <w:rPr>
          <w:rFonts w:ascii="Times New Roman" w:hAnsi="Times New Roman" w:cs="Times New Roman"/>
          <w:bCs/>
          <w:sz w:val="24"/>
          <w:szCs w:val="24"/>
        </w:rPr>
        <w:t>законодавства</w:t>
      </w:r>
      <w:proofErr w:type="spellEnd"/>
      <w:r w:rsidRPr="001856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85661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185661">
        <w:rPr>
          <w:rFonts w:ascii="Times New Roman" w:hAnsi="Times New Roman" w:cs="Times New Roman"/>
          <w:bCs/>
          <w:sz w:val="24"/>
          <w:szCs w:val="24"/>
        </w:rPr>
        <w:t xml:space="preserve"> про свободу </w:t>
      </w:r>
      <w:proofErr w:type="spellStart"/>
      <w:r w:rsidRPr="00185661">
        <w:rPr>
          <w:rFonts w:ascii="Times New Roman" w:hAnsi="Times New Roman" w:cs="Times New Roman"/>
          <w:bCs/>
          <w:sz w:val="24"/>
          <w:szCs w:val="24"/>
        </w:rPr>
        <w:t>совісті</w:t>
      </w:r>
      <w:proofErr w:type="spellEnd"/>
      <w:r w:rsidRPr="0018566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185661">
        <w:rPr>
          <w:rFonts w:ascii="Times New Roman" w:hAnsi="Times New Roman" w:cs="Times New Roman"/>
          <w:bCs/>
          <w:sz w:val="24"/>
          <w:szCs w:val="24"/>
        </w:rPr>
        <w:t>релігійні</w:t>
      </w:r>
      <w:proofErr w:type="spellEnd"/>
      <w:r w:rsidRPr="001856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85661">
        <w:rPr>
          <w:rFonts w:ascii="Times New Roman" w:hAnsi="Times New Roman" w:cs="Times New Roman"/>
          <w:bCs/>
          <w:sz w:val="24"/>
          <w:szCs w:val="24"/>
        </w:rPr>
        <w:t>об'єднання</w:t>
      </w:r>
      <w:proofErr w:type="spellEnd"/>
      <w:r w:rsidRPr="001856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AD3B81" w14:textId="04F4B027" w:rsidR="00185661" w:rsidRDefault="00185661" w:rsidP="00B30F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85661">
        <w:rPr>
          <w:rFonts w:ascii="Times New Roman" w:hAnsi="Times New Roman" w:cs="Times New Roman"/>
          <w:bCs/>
          <w:sz w:val="24"/>
          <w:szCs w:val="24"/>
        </w:rPr>
        <w:t>Конституція</w:t>
      </w:r>
      <w:proofErr w:type="spellEnd"/>
      <w:r w:rsidRPr="001856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85661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185661">
        <w:rPr>
          <w:rFonts w:ascii="Times New Roman" w:hAnsi="Times New Roman" w:cs="Times New Roman"/>
          <w:bCs/>
          <w:sz w:val="24"/>
          <w:szCs w:val="24"/>
        </w:rPr>
        <w:t xml:space="preserve"> (1996) про свободу </w:t>
      </w:r>
      <w:proofErr w:type="spellStart"/>
      <w:r w:rsidRPr="00185661">
        <w:rPr>
          <w:rFonts w:ascii="Times New Roman" w:hAnsi="Times New Roman" w:cs="Times New Roman"/>
          <w:bCs/>
          <w:sz w:val="24"/>
          <w:szCs w:val="24"/>
        </w:rPr>
        <w:t>совісті</w:t>
      </w:r>
      <w:proofErr w:type="spellEnd"/>
      <w:r w:rsidRPr="0018566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185661">
        <w:rPr>
          <w:rFonts w:ascii="Times New Roman" w:hAnsi="Times New Roman" w:cs="Times New Roman"/>
          <w:bCs/>
          <w:sz w:val="24"/>
          <w:szCs w:val="24"/>
        </w:rPr>
        <w:t>віросповідань</w:t>
      </w:r>
      <w:proofErr w:type="spellEnd"/>
      <w:r w:rsidRPr="001856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166E9B" w14:textId="05A0104E" w:rsidR="0084166D" w:rsidRDefault="0084166D" w:rsidP="00B30F77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4166D">
        <w:rPr>
          <w:rFonts w:ascii="Times New Roman" w:hAnsi="Times New Roman" w:cs="Times New Roman"/>
          <w:bCs/>
          <w:sz w:val="24"/>
          <w:szCs w:val="24"/>
          <w:lang w:val="uk-UA"/>
        </w:rPr>
        <w:t>Заборона на пропаганду релігійної ненависті і релігійну зверхність.</w:t>
      </w:r>
    </w:p>
    <w:p w14:paraId="689E24D3" w14:textId="15F79E1A" w:rsidR="0016669C" w:rsidRDefault="0016669C" w:rsidP="00B30F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779110D" w14:textId="7C392E06" w:rsidR="0016669C" w:rsidRDefault="0016669C" w:rsidP="00B30F77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Література:</w:t>
      </w:r>
    </w:p>
    <w:p w14:paraId="408FBC76" w14:textId="77777777" w:rsidR="0042713F" w:rsidRDefault="0042713F" w:rsidP="00F82E51">
      <w:pPr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713F">
        <w:rPr>
          <w:rFonts w:ascii="Times New Roman" w:hAnsi="Times New Roman" w:cs="Times New Roman"/>
          <w:bCs/>
          <w:sz w:val="24"/>
          <w:szCs w:val="24"/>
          <w:lang w:val="uk-UA"/>
        </w:rPr>
        <w:t>Конституція України. – К.: Право, 1996. – 64 с.</w:t>
      </w:r>
    </w:p>
    <w:p w14:paraId="4EEC1DB8" w14:textId="053E42A7" w:rsidR="00F82E51" w:rsidRPr="00F82E51" w:rsidRDefault="00F82E51" w:rsidP="00F82E51">
      <w:pPr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2E51">
        <w:rPr>
          <w:rFonts w:ascii="Times New Roman" w:hAnsi="Times New Roman" w:cs="Times New Roman"/>
          <w:bCs/>
          <w:sz w:val="24"/>
          <w:szCs w:val="24"/>
          <w:lang w:val="uk-UA"/>
        </w:rPr>
        <w:t>Нікітін Ю. До проблеми законодавчого регулювання свободи совісті та діяльності релігійних організацій в Україні // Християнство на межі тисячоліть (екологічні, правові, історичні та культурологічні аспекти):Матеріали міжнародної науково-практичної конференції (15-16 березня 2001р.). - К., 2001. - с. 217-220.</w:t>
      </w:r>
    </w:p>
    <w:p w14:paraId="64B2ABDB" w14:textId="77777777" w:rsidR="00F82E51" w:rsidRPr="00F82E51" w:rsidRDefault="00F82E51" w:rsidP="00F82E51">
      <w:pPr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82E51">
        <w:rPr>
          <w:rFonts w:ascii="Times New Roman" w:hAnsi="Times New Roman" w:cs="Times New Roman"/>
          <w:bCs/>
          <w:sz w:val="24"/>
          <w:szCs w:val="24"/>
          <w:lang w:val="uk-UA"/>
        </w:rPr>
        <w:t>Вівчарук</w:t>
      </w:r>
      <w:proofErr w:type="spellEnd"/>
      <w:r w:rsidRPr="00F82E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Д. Свобода совісті в Україні: стан проблеми реалізації// Християнство на межі тисячоліть (екологічні, правові, історичні та культурологічні аспекти):Матеріали міжнародної науково-практичної конференції (15-16 березня 2001р.). - К., 2001. - с. 175-177.</w:t>
      </w:r>
    </w:p>
    <w:p w14:paraId="3577E3F3" w14:textId="77777777" w:rsidR="00F82E51" w:rsidRPr="00F82E51" w:rsidRDefault="00F82E51" w:rsidP="00F82E51">
      <w:pPr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2E5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Слюсаренко А.Г., Томенко М.В.</w:t>
      </w:r>
      <w:r w:rsidRPr="00F82E51">
        <w:rPr>
          <w:rFonts w:ascii="Times New Roman" w:hAnsi="Times New Roman" w:cs="Times New Roman"/>
          <w:bCs/>
          <w:sz w:val="24"/>
          <w:szCs w:val="24"/>
        </w:rPr>
        <w:t> </w:t>
      </w:r>
      <w:r w:rsidRPr="00F82E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Історія Української Конституції.- </w:t>
      </w:r>
      <w:r w:rsidRPr="00F82E51">
        <w:rPr>
          <w:rFonts w:ascii="Times New Roman" w:hAnsi="Times New Roman" w:cs="Times New Roman"/>
          <w:bCs/>
          <w:sz w:val="24"/>
          <w:szCs w:val="24"/>
        </w:rPr>
        <w:t>К.: Т-во «</w:t>
      </w:r>
      <w:proofErr w:type="spellStart"/>
      <w:r w:rsidRPr="00F82E51">
        <w:rPr>
          <w:rFonts w:ascii="Times New Roman" w:hAnsi="Times New Roman" w:cs="Times New Roman"/>
          <w:bCs/>
          <w:sz w:val="24"/>
          <w:szCs w:val="24"/>
        </w:rPr>
        <w:t>Знання</w:t>
      </w:r>
      <w:proofErr w:type="spellEnd"/>
      <w:r w:rsidRPr="00F82E5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F82E51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F82E51">
        <w:rPr>
          <w:rFonts w:ascii="Times New Roman" w:hAnsi="Times New Roman" w:cs="Times New Roman"/>
          <w:bCs/>
          <w:sz w:val="24"/>
          <w:szCs w:val="24"/>
        </w:rPr>
        <w:t>, 1993. - 192 с.</w:t>
      </w:r>
    </w:p>
    <w:p w14:paraId="5370B0A0" w14:textId="77777777" w:rsidR="00F82E51" w:rsidRPr="00F82E51" w:rsidRDefault="00F82E51" w:rsidP="00F82E51">
      <w:pPr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82E5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Тірні</w:t>
      </w:r>
      <w:proofErr w:type="spellEnd"/>
      <w:r w:rsidRPr="00F82E5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Б.</w:t>
      </w:r>
      <w:r w:rsidRPr="00F82E51">
        <w:rPr>
          <w:rFonts w:ascii="Times New Roman" w:hAnsi="Times New Roman" w:cs="Times New Roman"/>
          <w:bCs/>
          <w:sz w:val="24"/>
          <w:szCs w:val="24"/>
          <w:lang w:val="uk-UA"/>
        </w:rPr>
        <w:t> Релігійні права: історичний огляд // Релігійна свобода і права людини: Богословські аспекти: У 2 т. - Т. 1. - Л.: Свічадо, 2001. - 428 с.</w:t>
      </w:r>
    </w:p>
    <w:p w14:paraId="2534D1AE" w14:textId="77777777" w:rsidR="00F82E51" w:rsidRPr="00F82E51" w:rsidRDefault="00F82E51" w:rsidP="00F82E51">
      <w:pPr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2E5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Бондаренко В.Д.</w:t>
      </w:r>
      <w:r w:rsidRPr="00F82E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 Релігія і політика // Релігійна свобода: Наук. </w:t>
      </w:r>
      <w:proofErr w:type="spellStart"/>
      <w:r w:rsidRPr="00F82E51">
        <w:rPr>
          <w:rFonts w:ascii="Times New Roman" w:hAnsi="Times New Roman" w:cs="Times New Roman"/>
          <w:bCs/>
          <w:sz w:val="24"/>
          <w:szCs w:val="24"/>
          <w:lang w:val="uk-UA"/>
        </w:rPr>
        <w:t>зб</w:t>
      </w:r>
      <w:proofErr w:type="spellEnd"/>
      <w:r w:rsidRPr="00F82E51">
        <w:rPr>
          <w:rFonts w:ascii="Times New Roman" w:hAnsi="Times New Roman" w:cs="Times New Roman"/>
          <w:bCs/>
          <w:sz w:val="24"/>
          <w:szCs w:val="24"/>
          <w:lang w:val="uk-UA"/>
        </w:rPr>
        <w:t>. - К., 1998. - С. 28- 36.</w:t>
      </w:r>
    </w:p>
    <w:p w14:paraId="7A58594D" w14:textId="77777777" w:rsidR="00B30F77" w:rsidRPr="00B30F77" w:rsidRDefault="00B30F77" w:rsidP="00B30F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0D8CB46" w14:textId="77777777" w:rsidR="00D63480" w:rsidRPr="00D63480" w:rsidRDefault="00B53773" w:rsidP="00D6348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Семінар 10.</w:t>
      </w:r>
      <w:r w:rsidR="00D634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63480" w:rsidRPr="00D63480">
        <w:rPr>
          <w:rFonts w:ascii="Times New Roman" w:hAnsi="Times New Roman" w:cs="Times New Roman"/>
          <w:b/>
          <w:sz w:val="24"/>
          <w:szCs w:val="24"/>
          <w:lang w:val="uk-UA"/>
        </w:rPr>
        <w:t>Правовий статус релігійних організацій в Україні</w:t>
      </w:r>
    </w:p>
    <w:p w14:paraId="3D57888C" w14:textId="77777777" w:rsidR="00B30F77" w:rsidRPr="00B30F77" w:rsidRDefault="00B30F77" w:rsidP="009430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30F77">
        <w:rPr>
          <w:rFonts w:ascii="Times New Roman" w:hAnsi="Times New Roman" w:cs="Times New Roman"/>
          <w:sz w:val="24"/>
          <w:szCs w:val="24"/>
          <w:lang w:val="uk-UA"/>
        </w:rPr>
        <w:t>Закон «Про свободу совісті та релігійні організації» (1991).</w:t>
      </w:r>
    </w:p>
    <w:p w14:paraId="49C6EE4E" w14:textId="77777777" w:rsidR="00B30F77" w:rsidRPr="00D63480" w:rsidRDefault="00B30F77" w:rsidP="009430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30F77">
        <w:rPr>
          <w:rFonts w:ascii="Times New Roman" w:hAnsi="Times New Roman" w:cs="Times New Roman"/>
          <w:sz w:val="24"/>
          <w:szCs w:val="24"/>
          <w:lang w:val="uk-UA"/>
        </w:rPr>
        <w:t>Релігійні організації в Україні: форми та види, порядок утворення, реєстрація та ліквідація.</w:t>
      </w:r>
    </w:p>
    <w:p w14:paraId="081E7323" w14:textId="15396FC0" w:rsidR="00F31ABF" w:rsidRDefault="00B30F77" w:rsidP="00F31AB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30F77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Практика реалізації Закону України «Про свободу совісті та релігійні організації» (1991): особливості та проблеми втілення в життя.</w:t>
      </w:r>
    </w:p>
    <w:p w14:paraId="5780E001" w14:textId="77777777" w:rsidR="00F31ABF" w:rsidRDefault="00F31ABF" w:rsidP="00F31AB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43DB25F" w14:textId="2F67CBF3" w:rsidR="00F31ABF" w:rsidRDefault="00F31ABF" w:rsidP="00B537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14:paraId="3B4CE508" w14:textId="3334253A" w:rsidR="0042713F" w:rsidRDefault="0042713F" w:rsidP="00F31ABF">
      <w:pPr>
        <w:pStyle w:val="a3"/>
        <w:numPr>
          <w:ilvl w:val="0"/>
          <w:numId w:val="35"/>
        </w:numPr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42713F">
        <w:rPr>
          <w:rFonts w:ascii="Times New Roman" w:hAnsi="Times New Roman" w:cs="Times New Roman"/>
          <w:sz w:val="24"/>
          <w:szCs w:val="24"/>
          <w:lang w:val="uk-UA"/>
        </w:rPr>
        <w:t>Про свободу совісті та релігійні організації: Закон України від 23.04.1991 р. // Відомості Верховної Ради України. – 1991. – № 25. – Ст. 283.</w:t>
      </w:r>
    </w:p>
    <w:p w14:paraId="09DD9D03" w14:textId="5BC54DF7" w:rsidR="00F31ABF" w:rsidRDefault="00F31ABF" w:rsidP="00F31ABF">
      <w:pPr>
        <w:pStyle w:val="a3"/>
        <w:numPr>
          <w:ilvl w:val="0"/>
          <w:numId w:val="35"/>
        </w:numPr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1ABF">
        <w:rPr>
          <w:rFonts w:ascii="Times New Roman" w:hAnsi="Times New Roman" w:cs="Times New Roman"/>
          <w:sz w:val="24"/>
          <w:szCs w:val="24"/>
          <w:lang w:val="uk-UA"/>
        </w:rPr>
        <w:t>Єленський</w:t>
      </w:r>
      <w:proofErr w:type="spellEnd"/>
      <w:r w:rsidRPr="00F31ABF">
        <w:rPr>
          <w:rFonts w:ascii="Times New Roman" w:hAnsi="Times New Roman" w:cs="Times New Roman"/>
          <w:sz w:val="24"/>
          <w:szCs w:val="24"/>
          <w:lang w:val="uk-UA"/>
        </w:rPr>
        <w:t xml:space="preserve"> В. Релігійна свобода: українська реальність і світовий досвід // Релігійна свобода і права людини: Правничі аспекти: У 2 т. - Т. 2. - Л.: Свічадо, 2001. - 376 с. </w:t>
      </w:r>
    </w:p>
    <w:p w14:paraId="15E460D0" w14:textId="617F6959" w:rsidR="006207A6" w:rsidRPr="00F31ABF" w:rsidRDefault="006207A6" w:rsidP="00F31ABF">
      <w:pPr>
        <w:pStyle w:val="a3"/>
        <w:numPr>
          <w:ilvl w:val="0"/>
          <w:numId w:val="35"/>
        </w:numPr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doc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JUDr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ThDr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Oleksandr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Bilash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CSc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Ukrajinské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zákonodárství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o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svobodě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svědomí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náboženských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organizacích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současný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stav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perspektivy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reformování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Církev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stát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2016 :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Potřebujeme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nový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zákon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o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církvích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(?) : (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Sborník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z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konference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). 1.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vyd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Brno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Masarykova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univerzita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Právnická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fakulta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, 2016. 89 s.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Spisy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Právnické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fakulty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MU,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řada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teoretická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edice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Scientia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07A6">
        <w:rPr>
          <w:rFonts w:ascii="Times New Roman" w:hAnsi="Times New Roman" w:cs="Times New Roman"/>
          <w:sz w:val="24"/>
          <w:szCs w:val="24"/>
          <w:lang w:val="uk-UA"/>
        </w:rPr>
        <w:t>sv</w:t>
      </w:r>
      <w:proofErr w:type="spellEnd"/>
      <w:r w:rsidRPr="006207A6">
        <w:rPr>
          <w:rFonts w:ascii="Times New Roman" w:hAnsi="Times New Roman" w:cs="Times New Roman"/>
          <w:sz w:val="24"/>
          <w:szCs w:val="24"/>
          <w:lang w:val="uk-UA"/>
        </w:rPr>
        <w:t>. č. 568. ISBN 978‐80‐210‐8394‐3.</w:t>
      </w:r>
    </w:p>
    <w:p w14:paraId="15DD2CDF" w14:textId="76D273F9" w:rsidR="00F31ABF" w:rsidRPr="00F31ABF" w:rsidRDefault="00F31ABF" w:rsidP="00F31ABF">
      <w:pPr>
        <w:pStyle w:val="a3"/>
        <w:numPr>
          <w:ilvl w:val="0"/>
          <w:numId w:val="35"/>
        </w:numPr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F31ABF">
        <w:rPr>
          <w:rFonts w:ascii="Times New Roman" w:hAnsi="Times New Roman" w:cs="Times New Roman"/>
          <w:sz w:val="24"/>
          <w:szCs w:val="24"/>
          <w:lang w:val="uk-UA"/>
        </w:rPr>
        <w:t>Ярмол Л. Пропозиції щодо вдосконалення законодавства України про свободу світогляду, віросповідання та релігійні організації // Християнство на межі тисячоліть (екологічні, правові, історичні та культурологічні аспекти):Матеріали міжнародної науково-практичної конференції (15-16 березня 2001р.). - К., 2001. - с. 236-238.</w:t>
      </w:r>
    </w:p>
    <w:p w14:paraId="610F2400" w14:textId="5E17046B" w:rsidR="00F31ABF" w:rsidRPr="00F31ABF" w:rsidRDefault="00F31ABF" w:rsidP="00F31ABF">
      <w:pPr>
        <w:pStyle w:val="a3"/>
        <w:numPr>
          <w:ilvl w:val="0"/>
          <w:numId w:val="35"/>
        </w:numPr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F31ABF">
        <w:rPr>
          <w:rFonts w:ascii="Times New Roman" w:hAnsi="Times New Roman" w:cs="Times New Roman"/>
          <w:sz w:val="24"/>
          <w:szCs w:val="24"/>
          <w:lang w:val="uk-UA"/>
        </w:rPr>
        <w:t>Проект Закону України "Про свободу совісті та релігійні організації"// Права людини. - 2003. - Лютий (№5). - 2-7. (</w:t>
      </w:r>
      <w:proofErr w:type="spellStart"/>
      <w:r w:rsidRPr="00F31ABF">
        <w:rPr>
          <w:rFonts w:ascii="Times New Roman" w:hAnsi="Times New Roman" w:cs="Times New Roman"/>
          <w:sz w:val="24"/>
          <w:szCs w:val="24"/>
          <w:lang w:val="uk-UA"/>
        </w:rPr>
        <w:t>Сер.ХЛГ-інформ</w:t>
      </w:r>
      <w:proofErr w:type="spellEnd"/>
      <w:r w:rsidRPr="00F31AB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1CE50EA9" w14:textId="1E9FE87F" w:rsidR="00F31ABF" w:rsidRPr="00F31ABF" w:rsidRDefault="00F31ABF" w:rsidP="00F31ABF">
      <w:pPr>
        <w:pStyle w:val="a3"/>
        <w:numPr>
          <w:ilvl w:val="0"/>
          <w:numId w:val="35"/>
        </w:numPr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F31ABF">
        <w:rPr>
          <w:rFonts w:ascii="Times New Roman" w:hAnsi="Times New Roman" w:cs="Times New Roman"/>
          <w:sz w:val="24"/>
          <w:szCs w:val="24"/>
          <w:lang w:val="uk-UA"/>
        </w:rPr>
        <w:t>Яворський В. Аналіз Закону України "Про внесення змін до Закону України "Про свободу совісті та релігійні організації"// Права людини. - 2003. - Лютий (№5). - с.8-10. - (</w:t>
      </w:r>
      <w:proofErr w:type="spellStart"/>
      <w:r w:rsidRPr="00F31ABF">
        <w:rPr>
          <w:rFonts w:ascii="Times New Roman" w:hAnsi="Times New Roman" w:cs="Times New Roman"/>
          <w:sz w:val="24"/>
          <w:szCs w:val="24"/>
          <w:lang w:val="uk-UA"/>
        </w:rPr>
        <w:t>Сер.ХЛГ-інформ</w:t>
      </w:r>
      <w:proofErr w:type="spellEnd"/>
      <w:r w:rsidRPr="00F31AB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3C0803A4" w14:textId="0378D629" w:rsidR="00F31ABF" w:rsidRPr="00F31ABF" w:rsidRDefault="00F31ABF" w:rsidP="00F31ABF">
      <w:pPr>
        <w:pStyle w:val="a3"/>
        <w:numPr>
          <w:ilvl w:val="0"/>
          <w:numId w:val="35"/>
        </w:numPr>
        <w:ind w:left="0" w:hanging="28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1ABF">
        <w:rPr>
          <w:rFonts w:ascii="Times New Roman" w:hAnsi="Times New Roman" w:cs="Times New Roman"/>
          <w:sz w:val="24"/>
          <w:szCs w:val="24"/>
          <w:lang w:val="uk-UA"/>
        </w:rPr>
        <w:t>Здіорук</w:t>
      </w:r>
      <w:proofErr w:type="spellEnd"/>
      <w:r w:rsidRPr="00F31ABF">
        <w:rPr>
          <w:rFonts w:ascii="Times New Roman" w:hAnsi="Times New Roman" w:cs="Times New Roman"/>
          <w:sz w:val="24"/>
          <w:szCs w:val="24"/>
          <w:lang w:val="uk-UA"/>
        </w:rPr>
        <w:t xml:space="preserve"> С. Суспільно-релігійні відносини: виклики Україні ХХІ століття; Монографія. - К.: Знання України, 2005. - 552 с.</w:t>
      </w:r>
    </w:p>
    <w:p w14:paraId="0ECEDA14" w14:textId="5A478EE2" w:rsidR="00B53773" w:rsidRDefault="00B53773" w:rsidP="00B5377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Семінар 11.</w:t>
      </w:r>
      <w:r w:rsidR="00F05C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63480" w:rsidRPr="00D63480">
        <w:rPr>
          <w:rFonts w:ascii="Times New Roman" w:hAnsi="Times New Roman" w:cs="Times New Roman"/>
          <w:b/>
          <w:sz w:val="24"/>
          <w:szCs w:val="24"/>
          <w:lang w:val="uk-UA"/>
        </w:rPr>
        <w:t>Актуальні проблеми правового регулювання державно-конфесійних відносин у сучасній Україні</w:t>
      </w:r>
    </w:p>
    <w:p w14:paraId="424A1857" w14:textId="2602B421" w:rsidR="00686ED7" w:rsidRPr="002A20F0" w:rsidRDefault="00937A19" w:rsidP="002A20F0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20F0">
        <w:rPr>
          <w:rFonts w:ascii="Times New Roman" w:hAnsi="Times New Roman" w:cs="Times New Roman"/>
          <w:bCs/>
          <w:sz w:val="24"/>
          <w:szCs w:val="24"/>
          <w:lang w:val="uk-UA"/>
        </w:rPr>
        <w:t>Основні сфери взаємодії органів влади та релігійних організацій в сучасних умовах.</w:t>
      </w:r>
    </w:p>
    <w:p w14:paraId="50C52902" w14:textId="19CEF49A" w:rsidR="00937A19" w:rsidRPr="002A20F0" w:rsidRDefault="00937A19" w:rsidP="002A20F0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20F0">
        <w:rPr>
          <w:rFonts w:ascii="Times New Roman" w:hAnsi="Times New Roman" w:cs="Times New Roman"/>
          <w:bCs/>
          <w:sz w:val="24"/>
          <w:szCs w:val="24"/>
          <w:lang w:val="uk-UA"/>
        </w:rPr>
        <w:t>Роль Президента, Верховної Ради та Уряду України у формуванні та реалізації державної релігійної політики.</w:t>
      </w:r>
    </w:p>
    <w:p w14:paraId="338A78C2" w14:textId="28749E01" w:rsidR="00937A19" w:rsidRDefault="00937A19" w:rsidP="002A20F0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20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Проблематика надання </w:t>
      </w:r>
      <w:proofErr w:type="spellStart"/>
      <w:r w:rsidRPr="002A20F0">
        <w:rPr>
          <w:rFonts w:ascii="Times New Roman" w:hAnsi="Times New Roman" w:cs="Times New Roman"/>
          <w:bCs/>
          <w:sz w:val="24"/>
          <w:szCs w:val="24"/>
          <w:lang w:val="uk-UA"/>
        </w:rPr>
        <w:t>Томосу</w:t>
      </w:r>
      <w:proofErr w:type="spellEnd"/>
      <w:r w:rsidRPr="002A20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автокефалії Православній церкві в Україні</w:t>
      </w:r>
      <w:r w:rsidR="002A20F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CDE42B0" w14:textId="15B127DE" w:rsidR="00BF4CC3" w:rsidRDefault="00BF4CC3" w:rsidP="002A20F0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AE1F88" w14:textId="16FC7615" w:rsidR="00A246FC" w:rsidRDefault="00BF4CC3" w:rsidP="002A20F0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Література:</w:t>
      </w:r>
    </w:p>
    <w:p w14:paraId="434E1942" w14:textId="46FBF98E" w:rsidR="00A246FC" w:rsidRDefault="00A246FC" w:rsidP="00FB6EDD">
      <w:pPr>
        <w:pStyle w:val="a3"/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246FC">
        <w:rPr>
          <w:rFonts w:ascii="Times New Roman" w:hAnsi="Times New Roman" w:cs="Times New Roman"/>
          <w:bCs/>
          <w:sz w:val="24"/>
          <w:szCs w:val="24"/>
        </w:rPr>
        <w:t>Киридон</w:t>
      </w:r>
      <w:proofErr w:type="spellEnd"/>
      <w:r w:rsidRPr="00A246FC">
        <w:rPr>
          <w:rFonts w:ascii="Times New Roman" w:hAnsi="Times New Roman" w:cs="Times New Roman"/>
          <w:bCs/>
          <w:sz w:val="24"/>
          <w:szCs w:val="24"/>
        </w:rPr>
        <w:t xml:space="preserve"> А. М. Держава – </w:t>
      </w:r>
      <w:proofErr w:type="spellStart"/>
      <w:r w:rsidRPr="00A246FC">
        <w:rPr>
          <w:rFonts w:ascii="Times New Roman" w:hAnsi="Times New Roman" w:cs="Times New Roman"/>
          <w:bCs/>
          <w:sz w:val="24"/>
          <w:szCs w:val="24"/>
        </w:rPr>
        <w:t>Церква</w:t>
      </w:r>
      <w:proofErr w:type="spellEnd"/>
      <w:r w:rsidRPr="00A246F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A246FC">
        <w:rPr>
          <w:rFonts w:ascii="Times New Roman" w:hAnsi="Times New Roman" w:cs="Times New Roman"/>
          <w:bCs/>
          <w:sz w:val="24"/>
          <w:szCs w:val="24"/>
        </w:rPr>
        <w:t>Суспільство</w:t>
      </w:r>
      <w:proofErr w:type="spellEnd"/>
      <w:r w:rsidRPr="00A246F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A246FC">
        <w:rPr>
          <w:rFonts w:ascii="Times New Roman" w:hAnsi="Times New Roman" w:cs="Times New Roman"/>
          <w:bCs/>
          <w:sz w:val="24"/>
          <w:szCs w:val="24"/>
        </w:rPr>
        <w:t>інверсна</w:t>
      </w:r>
      <w:proofErr w:type="spellEnd"/>
      <w:r w:rsidRPr="00A246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246FC">
        <w:rPr>
          <w:rFonts w:ascii="Times New Roman" w:hAnsi="Times New Roman" w:cs="Times New Roman"/>
          <w:bCs/>
          <w:sz w:val="24"/>
          <w:szCs w:val="24"/>
        </w:rPr>
        <w:t>трансформація</w:t>
      </w:r>
      <w:proofErr w:type="spellEnd"/>
      <w:r w:rsidRPr="00A246F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A246FC">
        <w:rPr>
          <w:rFonts w:ascii="Times New Roman" w:hAnsi="Times New Roman" w:cs="Times New Roman"/>
          <w:bCs/>
          <w:sz w:val="24"/>
          <w:szCs w:val="24"/>
        </w:rPr>
        <w:t>Україні</w:t>
      </w:r>
      <w:proofErr w:type="spellEnd"/>
      <w:r w:rsidRPr="00A246F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A246FC">
        <w:rPr>
          <w:rFonts w:ascii="Times New Roman" w:hAnsi="Times New Roman" w:cs="Times New Roman"/>
          <w:bCs/>
          <w:sz w:val="24"/>
          <w:szCs w:val="24"/>
        </w:rPr>
        <w:t>Монографія</w:t>
      </w:r>
      <w:proofErr w:type="spellEnd"/>
      <w:r w:rsidRPr="00A246FC">
        <w:rPr>
          <w:rFonts w:ascii="Times New Roman" w:hAnsi="Times New Roman" w:cs="Times New Roman"/>
          <w:bCs/>
          <w:sz w:val="24"/>
          <w:szCs w:val="24"/>
        </w:rPr>
        <w:t xml:space="preserve"> / A. M. </w:t>
      </w:r>
      <w:proofErr w:type="spellStart"/>
      <w:r w:rsidRPr="00A246FC">
        <w:rPr>
          <w:rFonts w:ascii="Times New Roman" w:hAnsi="Times New Roman" w:cs="Times New Roman"/>
          <w:bCs/>
          <w:sz w:val="24"/>
          <w:szCs w:val="24"/>
        </w:rPr>
        <w:t>Киридон</w:t>
      </w:r>
      <w:proofErr w:type="spellEnd"/>
      <w:r w:rsidRPr="00A246FC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proofErr w:type="spellStart"/>
      <w:r w:rsidRPr="00A246FC">
        <w:rPr>
          <w:rFonts w:ascii="Times New Roman" w:hAnsi="Times New Roman" w:cs="Times New Roman"/>
          <w:bCs/>
          <w:sz w:val="24"/>
          <w:szCs w:val="24"/>
        </w:rPr>
        <w:t>Рівне</w:t>
      </w:r>
      <w:proofErr w:type="spellEnd"/>
      <w:r w:rsidRPr="00A246FC">
        <w:rPr>
          <w:rFonts w:ascii="Times New Roman" w:hAnsi="Times New Roman" w:cs="Times New Roman"/>
          <w:bCs/>
          <w:sz w:val="24"/>
          <w:szCs w:val="24"/>
        </w:rPr>
        <w:t>: РІС КСУ, 2011. – 216 с., с. 211.</w:t>
      </w:r>
    </w:p>
    <w:p w14:paraId="7AF98217" w14:textId="6E4AB6A7" w:rsidR="00BF4CC3" w:rsidRDefault="00FB6EDD" w:rsidP="00FB6EDD">
      <w:pPr>
        <w:pStyle w:val="a3"/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>Можарова</w:t>
      </w:r>
      <w:proofErr w:type="spellEnd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К. П. Механізми взаємодії Церкви з інститутами державної влади в Україні (на прикладі УПЦ) : </w:t>
      </w:r>
      <w:proofErr w:type="spellStart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>автореф</w:t>
      </w:r>
      <w:proofErr w:type="spellEnd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>дис</w:t>
      </w:r>
      <w:proofErr w:type="spellEnd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... </w:t>
      </w:r>
      <w:proofErr w:type="spellStart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>канд</w:t>
      </w:r>
      <w:proofErr w:type="spellEnd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політ. наук : 23.00.02 / К. П. </w:t>
      </w:r>
      <w:proofErr w:type="spellStart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>Можарова</w:t>
      </w:r>
      <w:proofErr w:type="spellEnd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кер. роботи Л. І. </w:t>
      </w:r>
      <w:proofErr w:type="spellStart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>Кормич</w:t>
      </w:r>
      <w:proofErr w:type="spellEnd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</w:t>
      </w:r>
      <w:proofErr w:type="spellStart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>Нац</w:t>
      </w:r>
      <w:proofErr w:type="spellEnd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>ун</w:t>
      </w:r>
      <w:proofErr w:type="spellEnd"/>
      <w:r w:rsidRPr="00FB6EDD">
        <w:rPr>
          <w:rFonts w:ascii="Times New Roman" w:hAnsi="Times New Roman" w:cs="Times New Roman"/>
          <w:bCs/>
          <w:sz w:val="24"/>
          <w:szCs w:val="24"/>
          <w:lang w:val="uk-UA"/>
        </w:rPr>
        <w:t>.-т "Одеська юридична академія". – Одеса, 2014. – 18 с.</w:t>
      </w:r>
    </w:p>
    <w:p w14:paraId="0FC80A94" w14:textId="3C4A52EE" w:rsidR="00FF7E4F" w:rsidRDefault="00FF7E4F" w:rsidP="00FB6EDD">
      <w:pPr>
        <w:pStyle w:val="a3"/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F7E4F">
        <w:rPr>
          <w:rFonts w:ascii="Times New Roman" w:hAnsi="Times New Roman" w:cs="Times New Roman"/>
          <w:bCs/>
          <w:sz w:val="24"/>
          <w:szCs w:val="24"/>
          <w:lang w:val="uk-UA"/>
        </w:rPr>
        <w:t>Лазор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К. П. Процес взаємодії церкви та інститутів державної влади: історія і сучасність / К. П.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  <w:lang w:val="uk-UA"/>
        </w:rPr>
        <w:t>Лазор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// Актуальні проблеми політики :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  <w:lang w:val="uk-UA"/>
        </w:rPr>
        <w:t>зб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наук, праць. - Одеса, 2013. -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  <w:lang w:val="uk-UA"/>
        </w:rPr>
        <w:t>Вип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  <w:lang w:val="uk-UA"/>
        </w:rPr>
        <w:t>. 48. - С. 317-323.</w:t>
      </w:r>
    </w:p>
    <w:p w14:paraId="0A5C43BD" w14:textId="684D6391" w:rsidR="00FF7E4F" w:rsidRPr="000152EF" w:rsidRDefault="00FF7E4F" w:rsidP="00FB6EDD">
      <w:pPr>
        <w:pStyle w:val="a3"/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Лазор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К. П.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Релігійно-церковні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чинники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впливу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процес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демократизації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Україні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/ К. П.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Лазор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//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Актуальні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проблеми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F7E4F">
        <w:rPr>
          <w:rFonts w:ascii="Times New Roman" w:hAnsi="Times New Roman" w:cs="Times New Roman"/>
          <w:bCs/>
          <w:sz w:val="24"/>
          <w:szCs w:val="24"/>
        </w:rPr>
        <w:t>політики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зб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. наук,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праць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 xml:space="preserve">. - Одеса, 2014. - </w:t>
      </w:r>
      <w:proofErr w:type="spellStart"/>
      <w:r w:rsidRPr="00FF7E4F">
        <w:rPr>
          <w:rFonts w:ascii="Times New Roman" w:hAnsi="Times New Roman" w:cs="Times New Roman"/>
          <w:bCs/>
          <w:sz w:val="24"/>
          <w:szCs w:val="24"/>
        </w:rPr>
        <w:t>Вип</w:t>
      </w:r>
      <w:proofErr w:type="spellEnd"/>
      <w:r w:rsidRPr="00FF7E4F">
        <w:rPr>
          <w:rFonts w:ascii="Times New Roman" w:hAnsi="Times New Roman" w:cs="Times New Roman"/>
          <w:bCs/>
          <w:sz w:val="24"/>
          <w:szCs w:val="24"/>
        </w:rPr>
        <w:t>. 52. - С. 309-316.</w:t>
      </w:r>
    </w:p>
    <w:p w14:paraId="7BF1916E" w14:textId="3C69F3B6" w:rsidR="000152EF" w:rsidRDefault="000152EF" w:rsidP="00FB6EDD">
      <w:pPr>
        <w:pStyle w:val="a3"/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152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Петрик В. Стратегія захисту національних інтересів у </w:t>
      </w:r>
      <w:proofErr w:type="spellStart"/>
      <w:r w:rsidRPr="000152EF">
        <w:rPr>
          <w:rFonts w:ascii="Times New Roman" w:hAnsi="Times New Roman" w:cs="Times New Roman"/>
          <w:bCs/>
          <w:sz w:val="24"/>
          <w:szCs w:val="24"/>
          <w:lang w:val="uk-UA"/>
        </w:rPr>
        <w:t>духовнорелігійній</w:t>
      </w:r>
      <w:proofErr w:type="spellEnd"/>
      <w:r w:rsidRPr="000152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сфері України // Роль православних духовних цінностей у формуванні національної свідомості та громадської позиції сучасної молоді : Матеріали ІІІ Міжнар.наук.-</w:t>
      </w:r>
      <w:proofErr w:type="spellStart"/>
      <w:r w:rsidRPr="000152EF">
        <w:rPr>
          <w:rFonts w:ascii="Times New Roman" w:hAnsi="Times New Roman" w:cs="Times New Roman"/>
          <w:bCs/>
          <w:sz w:val="24"/>
          <w:szCs w:val="24"/>
          <w:lang w:val="uk-UA"/>
        </w:rPr>
        <w:t>практ</w:t>
      </w:r>
      <w:proofErr w:type="spellEnd"/>
      <w:r w:rsidRPr="000152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0152EF">
        <w:rPr>
          <w:rFonts w:ascii="Times New Roman" w:hAnsi="Times New Roman" w:cs="Times New Roman"/>
          <w:bCs/>
          <w:sz w:val="24"/>
          <w:szCs w:val="24"/>
          <w:lang w:val="uk-UA"/>
        </w:rPr>
        <w:t>конф</w:t>
      </w:r>
      <w:proofErr w:type="spellEnd"/>
      <w:r w:rsidRPr="000152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., Київ, 25.03.2005 р. / </w:t>
      </w:r>
      <w:proofErr w:type="spellStart"/>
      <w:r w:rsidRPr="000152EF">
        <w:rPr>
          <w:rFonts w:ascii="Times New Roman" w:hAnsi="Times New Roman" w:cs="Times New Roman"/>
          <w:bCs/>
          <w:sz w:val="24"/>
          <w:szCs w:val="24"/>
          <w:lang w:val="uk-UA"/>
        </w:rPr>
        <w:t>В.Петрик</w:t>
      </w:r>
      <w:proofErr w:type="spellEnd"/>
      <w:r w:rsidRPr="000152EF">
        <w:rPr>
          <w:rFonts w:ascii="Times New Roman" w:hAnsi="Times New Roman" w:cs="Times New Roman"/>
          <w:bCs/>
          <w:sz w:val="24"/>
          <w:szCs w:val="24"/>
          <w:lang w:val="uk-UA"/>
        </w:rPr>
        <w:t>. – К. : МАУП, 2006. – С.129-140.</w:t>
      </w:r>
    </w:p>
    <w:p w14:paraId="47B76FDF" w14:textId="44BEB4CC" w:rsidR="000152EF" w:rsidRPr="009B0DDB" w:rsidRDefault="00D86727" w:rsidP="00FB6EDD">
      <w:pPr>
        <w:pStyle w:val="a3"/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D86727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Шаправський</w:t>
      </w:r>
      <w:proofErr w:type="spellEnd"/>
      <w:r w:rsidRPr="00D8672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А.</w:t>
      </w:r>
      <w:r w:rsidRPr="00D86727">
        <w:rPr>
          <w:rFonts w:ascii="Times New Roman" w:hAnsi="Times New Roman" w:cs="Times New Roman"/>
          <w:bCs/>
          <w:sz w:val="24"/>
          <w:szCs w:val="24"/>
        </w:rPr>
        <w:t> </w:t>
      </w:r>
      <w:r w:rsidRPr="00D8672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Проблеми забезпечення релігійної безпеки України та шляхи їх вирішення / С. А. </w:t>
      </w:r>
      <w:proofErr w:type="spellStart"/>
      <w:r w:rsidRPr="00D86727">
        <w:rPr>
          <w:rFonts w:ascii="Times New Roman" w:hAnsi="Times New Roman" w:cs="Times New Roman"/>
          <w:bCs/>
          <w:sz w:val="24"/>
          <w:szCs w:val="24"/>
          <w:lang w:val="uk-UA"/>
        </w:rPr>
        <w:t>Шаправський</w:t>
      </w:r>
      <w:proofErr w:type="spellEnd"/>
      <w:r w:rsidRPr="00D8672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// Наукові записки Національного університету "Острозька академія". </w:t>
      </w:r>
      <w:r w:rsidRPr="00941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Сер. : Історичне релігієзнавство. - 2010. - </w:t>
      </w:r>
      <w:proofErr w:type="spellStart"/>
      <w:r w:rsidRPr="00941435">
        <w:rPr>
          <w:rFonts w:ascii="Times New Roman" w:hAnsi="Times New Roman" w:cs="Times New Roman"/>
          <w:bCs/>
          <w:sz w:val="24"/>
          <w:szCs w:val="24"/>
          <w:lang w:val="uk-UA"/>
        </w:rPr>
        <w:t>Вип</w:t>
      </w:r>
      <w:proofErr w:type="spellEnd"/>
      <w:r w:rsidRPr="00941435">
        <w:rPr>
          <w:rFonts w:ascii="Times New Roman" w:hAnsi="Times New Roman" w:cs="Times New Roman"/>
          <w:bCs/>
          <w:sz w:val="24"/>
          <w:szCs w:val="24"/>
          <w:lang w:val="uk-UA"/>
        </w:rPr>
        <w:t>. 2. - С. 167-175.</w:t>
      </w:r>
      <w:r w:rsidRPr="00D86727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32AD617" w14:textId="1DD0B64A" w:rsidR="009B0DDB" w:rsidRDefault="009B0DDB" w:rsidP="00E821CC">
      <w:pPr>
        <w:pStyle w:val="a3"/>
        <w:numPr>
          <w:ilvl w:val="0"/>
          <w:numId w:val="35"/>
        </w:numPr>
        <w:spacing w:after="0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B0DDB">
        <w:rPr>
          <w:rFonts w:ascii="Times New Roman" w:hAnsi="Times New Roman" w:cs="Times New Roman"/>
          <w:bCs/>
          <w:sz w:val="24"/>
          <w:szCs w:val="24"/>
        </w:rPr>
        <w:t>Звіт</w:t>
      </w:r>
      <w:proofErr w:type="spellEnd"/>
      <w:r w:rsidRPr="009B0DDB">
        <w:rPr>
          <w:rFonts w:ascii="Times New Roman" w:hAnsi="Times New Roman" w:cs="Times New Roman"/>
          <w:bCs/>
          <w:sz w:val="24"/>
          <w:szCs w:val="24"/>
        </w:rPr>
        <w:t xml:space="preserve"> про мережу </w:t>
      </w:r>
      <w:proofErr w:type="spellStart"/>
      <w:r w:rsidRPr="009B0DDB">
        <w:rPr>
          <w:rFonts w:ascii="Times New Roman" w:hAnsi="Times New Roman" w:cs="Times New Roman"/>
          <w:bCs/>
          <w:sz w:val="24"/>
          <w:szCs w:val="24"/>
        </w:rPr>
        <w:t>церков</w:t>
      </w:r>
      <w:proofErr w:type="spellEnd"/>
      <w:r w:rsidRPr="009B0DDB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9B0DDB">
        <w:rPr>
          <w:rFonts w:ascii="Times New Roman" w:hAnsi="Times New Roman" w:cs="Times New Roman"/>
          <w:bCs/>
          <w:sz w:val="24"/>
          <w:szCs w:val="24"/>
        </w:rPr>
        <w:t>релігійних</w:t>
      </w:r>
      <w:proofErr w:type="spellEnd"/>
      <w:r w:rsidRPr="009B0D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DDB">
        <w:rPr>
          <w:rFonts w:ascii="Times New Roman" w:hAnsi="Times New Roman" w:cs="Times New Roman"/>
          <w:bCs/>
          <w:sz w:val="24"/>
          <w:szCs w:val="24"/>
        </w:rPr>
        <w:t>організацій</w:t>
      </w:r>
      <w:proofErr w:type="spellEnd"/>
      <w:r w:rsidRPr="009B0DDB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9B0DDB">
        <w:rPr>
          <w:rFonts w:ascii="Times New Roman" w:hAnsi="Times New Roman" w:cs="Times New Roman"/>
          <w:bCs/>
          <w:sz w:val="24"/>
          <w:szCs w:val="24"/>
        </w:rPr>
        <w:t>Україні</w:t>
      </w:r>
      <w:proofErr w:type="spellEnd"/>
      <w:r w:rsidRPr="009B0DDB">
        <w:rPr>
          <w:rFonts w:ascii="Times New Roman" w:hAnsi="Times New Roman" w:cs="Times New Roman"/>
          <w:bCs/>
          <w:sz w:val="24"/>
          <w:szCs w:val="24"/>
        </w:rPr>
        <w:t xml:space="preserve"> станом на 01.01.2018 р</w:t>
      </w:r>
      <w:r w:rsidR="000F657D">
        <w:rPr>
          <w:rFonts w:ascii="Times New Roman" w:hAnsi="Times New Roman" w:cs="Times New Roman"/>
          <w:bCs/>
          <w:sz w:val="24"/>
          <w:szCs w:val="24"/>
          <w:lang w:val="uk-UA"/>
        </w:rPr>
        <w:t>. (</w:t>
      </w:r>
      <w:r w:rsidR="000F657D" w:rsidRPr="000F6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Дані Департаменту </w:t>
      </w:r>
      <w:proofErr w:type="gramStart"/>
      <w:r w:rsidR="000F657D" w:rsidRPr="000F657D">
        <w:rPr>
          <w:rFonts w:ascii="Times New Roman" w:hAnsi="Times New Roman" w:cs="Times New Roman"/>
          <w:bCs/>
          <w:sz w:val="24"/>
          <w:szCs w:val="24"/>
          <w:lang w:val="uk-UA"/>
        </w:rPr>
        <w:t>у справах</w:t>
      </w:r>
      <w:proofErr w:type="gramEnd"/>
      <w:r w:rsidR="000F657D" w:rsidRPr="000F6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релігій та національностей Міністерства культури України</w:t>
      </w:r>
      <w:r w:rsidR="000F657D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0F657D" w:rsidRPr="000F657D">
        <w:t xml:space="preserve"> </w:t>
      </w:r>
      <w:r w:rsidR="000F657D" w:rsidRPr="000F657D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="000F657D" w:rsidRPr="000F657D">
        <w:rPr>
          <w:rFonts w:ascii="Times New Roman" w:hAnsi="Times New Roman" w:cs="Times New Roman"/>
          <w:bCs/>
          <w:sz w:val="24"/>
          <w:szCs w:val="24"/>
        </w:rPr>
        <w:t>Електронний</w:t>
      </w:r>
      <w:proofErr w:type="spellEnd"/>
      <w:r w:rsidR="000F657D" w:rsidRPr="000F657D">
        <w:rPr>
          <w:rFonts w:ascii="Times New Roman" w:hAnsi="Times New Roman" w:cs="Times New Roman"/>
          <w:bCs/>
          <w:sz w:val="24"/>
          <w:szCs w:val="24"/>
        </w:rPr>
        <w:t xml:space="preserve"> ресурс] // </w:t>
      </w:r>
      <w:proofErr w:type="spellStart"/>
      <w:r w:rsidR="000F657D" w:rsidRPr="000F657D">
        <w:rPr>
          <w:rFonts w:ascii="Times New Roman" w:hAnsi="Times New Roman" w:cs="Times New Roman"/>
          <w:bCs/>
          <w:sz w:val="24"/>
          <w:szCs w:val="24"/>
        </w:rPr>
        <w:t>Інтернет</w:t>
      </w:r>
      <w:proofErr w:type="spellEnd"/>
      <w:r w:rsidR="000F657D" w:rsidRPr="000F657D">
        <w:rPr>
          <w:rFonts w:ascii="Times New Roman" w:hAnsi="Times New Roman" w:cs="Times New Roman"/>
          <w:bCs/>
          <w:sz w:val="24"/>
          <w:szCs w:val="24"/>
        </w:rPr>
        <w:t xml:space="preserve">-сайт </w:t>
      </w:r>
      <w:proofErr w:type="spellStart"/>
      <w:r w:rsidR="000F657D" w:rsidRPr="000F657D">
        <w:rPr>
          <w:rFonts w:ascii="Times New Roman" w:hAnsi="Times New Roman" w:cs="Times New Roman"/>
          <w:bCs/>
          <w:sz w:val="24"/>
          <w:szCs w:val="24"/>
        </w:rPr>
        <w:t>Релігійноінформаційної</w:t>
      </w:r>
      <w:proofErr w:type="spellEnd"/>
      <w:r w:rsidR="000F657D" w:rsidRPr="000F65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657D" w:rsidRPr="000F657D">
        <w:rPr>
          <w:rFonts w:ascii="Times New Roman" w:hAnsi="Times New Roman" w:cs="Times New Roman"/>
          <w:bCs/>
          <w:sz w:val="24"/>
          <w:szCs w:val="24"/>
        </w:rPr>
        <w:t>служби</w:t>
      </w:r>
      <w:proofErr w:type="spellEnd"/>
      <w:r w:rsidR="000F657D" w:rsidRPr="000F65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657D" w:rsidRPr="000F657D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="000F657D" w:rsidRPr="000F657D">
        <w:rPr>
          <w:rFonts w:ascii="Times New Roman" w:hAnsi="Times New Roman" w:cs="Times New Roman"/>
          <w:bCs/>
          <w:sz w:val="24"/>
          <w:szCs w:val="24"/>
        </w:rPr>
        <w:t>. – Режим доступу:</w:t>
      </w:r>
      <w:r w:rsidR="00E821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hyperlink r:id="rId12" w:history="1">
        <w:r w:rsidR="00E821CC" w:rsidRPr="00752808">
          <w:rPr>
            <w:rStyle w:val="a4"/>
            <w:rFonts w:ascii="Times New Roman" w:hAnsi="Times New Roman" w:cs="Times New Roman"/>
            <w:bCs/>
            <w:sz w:val="24"/>
            <w:szCs w:val="24"/>
            <w:lang w:val="uk-UA"/>
          </w:rPr>
          <w:t>https://risu.org.ua/ua/index/resourses/statistics/ukr_2018/70440/</w:t>
        </w:r>
      </w:hyperlink>
    </w:p>
    <w:p w14:paraId="33BA55E4" w14:textId="77777777" w:rsidR="00937A19" w:rsidRPr="00B53773" w:rsidRDefault="00937A19" w:rsidP="00B5377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40322F" w14:textId="77777777" w:rsidR="00686ED7" w:rsidRPr="00686ED7" w:rsidRDefault="00686ED7" w:rsidP="00686ED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ED7">
        <w:rPr>
          <w:rFonts w:ascii="Times New Roman" w:hAnsi="Times New Roman" w:cs="Times New Roman"/>
          <w:b/>
          <w:sz w:val="24"/>
          <w:szCs w:val="24"/>
          <w:lang w:val="uk-UA"/>
        </w:rPr>
        <w:t>ОРІЄНТОВНИЙ ПЕРЕЛІК ПИТАНЬ, ЩО ВИНОСЯТЬСЯ НА ПІДСУМКОВИЙ КОНТРОЛЬ</w:t>
      </w:r>
    </w:p>
    <w:p w14:paraId="353B8C04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686ED7">
        <w:rPr>
          <w:rFonts w:ascii="Times New Roman" w:hAnsi="Times New Roman" w:cs="Times New Roman"/>
          <w:bCs/>
          <w:sz w:val="24"/>
          <w:szCs w:val="24"/>
          <w:lang w:val="uk-UA"/>
        </w:rPr>
        <w:t>Взаємозв'язок релігійних і правових норм у процесі становлення та розвитку правових відносин</w:t>
      </w:r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774840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  <w:lang w:val="uk-UA"/>
        </w:rPr>
        <w:t>2. Типологія і види релігійних об'єднань (світові релігії, конфесії, деномінації, секти, харизматичні культи і ін.)</w:t>
      </w:r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1B8E14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Поняття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моделі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державно-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конфесійних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відносин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особливості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264C09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>4. Кл</w:t>
      </w:r>
      <w:r w:rsidRPr="00686ED7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рикальна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конфесійна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)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теократична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держава.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Поняття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ознаки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3FED02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Поняття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світської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держави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. Принцип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свободи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совісті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його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реалізація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сучасних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країнах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світу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742364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Основні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міжнародні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нормативні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правові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акти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захисту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права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совісті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віросповідання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7E9FF9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Особливості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законодавства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про культи в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країнах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світу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CBFBFB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Секуляризація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наслідки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проблеми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сучасного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розвитку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8EB502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Особливості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взаємодії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правової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систем в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історії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C2EBFC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10.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Правове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регулювання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державно-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конфесійних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відносин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радянський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період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E40FB7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11.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Правове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регулювання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державно-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конфесійних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відносин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період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перебудови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3BD246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12.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Правове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регулювання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державно-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конфесійних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відносин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сучасний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період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FE8564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13.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Вплив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суспільство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на локальному,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регіональному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світовому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рівнях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5055DA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14. Криза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сучасного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суспільства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відродження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: причини, характер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перспективи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FA3DE0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15.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Загальна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характеристика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законодавства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про свободу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совісті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об'єднання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247E42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16.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Конституція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(1996) про свободу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совісті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віросповідань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0C998C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17. Закон «Про свободу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совісті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організації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» (1991).</w:t>
      </w:r>
    </w:p>
    <w:p w14:paraId="796B552A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18. Практика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реалізації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Закону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«Про свободу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совісті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організації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» (1991):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особливості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проблеми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втілення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життя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AF2D23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19. </w:t>
      </w:r>
      <w:r w:rsidRPr="00686ED7">
        <w:rPr>
          <w:rFonts w:ascii="Times New Roman" w:hAnsi="Times New Roman" w:cs="Times New Roman"/>
          <w:bCs/>
          <w:sz w:val="24"/>
          <w:szCs w:val="24"/>
          <w:lang w:val="uk-UA"/>
        </w:rPr>
        <w:t>Релігійні організації в Україні: форми та види, порядок утворення, реєстрація та ліквідація.</w:t>
      </w:r>
    </w:p>
    <w:p w14:paraId="4C635B60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20.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Основні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нормативні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акти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органів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власти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міністерств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відомств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питань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діяльності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об'єднань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B54C8A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21.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Проблеми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клерикалізації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секуляризації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сучасній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Україні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1BBB" w14:textId="2D721802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>22.</w:t>
      </w:r>
      <w:r w:rsidR="004E15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економіка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Економічні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аспекти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соціальних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доктрин католицизму, протестантизму,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православ'я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ісламу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інших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2A75A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23.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політика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політичні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партії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вплив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організацій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політику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FB2068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24.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міжнародні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відносини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Конфлікти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Національний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релігійний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екстремізм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17013C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25.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Соціальні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доктрини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сучасних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християнських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церков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католицької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православної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4973144" w14:textId="77777777" w:rsidR="00686ED7" w:rsidRPr="00686ED7" w:rsidRDefault="00686ED7" w:rsidP="00686E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26.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Релігійний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фундаменталізм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як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реакція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модернізацію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глобальні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проблеми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сучасного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світу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717356" w14:textId="15B6544A" w:rsidR="00E821CC" w:rsidRPr="00E16C66" w:rsidRDefault="00686ED7" w:rsidP="00E16C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D7">
        <w:rPr>
          <w:rFonts w:ascii="Times New Roman" w:hAnsi="Times New Roman" w:cs="Times New Roman"/>
          <w:bCs/>
          <w:sz w:val="24"/>
          <w:szCs w:val="24"/>
        </w:rPr>
        <w:t xml:space="preserve">27. Роль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правових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норм у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подоланні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політичної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екстремізму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ии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релігійних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6ED7">
        <w:rPr>
          <w:rFonts w:ascii="Times New Roman" w:hAnsi="Times New Roman" w:cs="Times New Roman"/>
          <w:bCs/>
          <w:sz w:val="24"/>
          <w:szCs w:val="24"/>
        </w:rPr>
        <w:t>конфліктів</w:t>
      </w:r>
      <w:proofErr w:type="spellEnd"/>
      <w:r w:rsidRPr="00686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A236CF" w14:textId="77777777" w:rsidR="00B71FCE" w:rsidRPr="00B71FCE" w:rsidRDefault="00B71FCE" w:rsidP="00B71FC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B71FCE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lastRenderedPageBreak/>
        <w:t>ОСНОВНІ КРИТЕРІЇ ОЦІНЮВАННЯ ЗНАНЬ СТУДЕНТІВ</w:t>
      </w:r>
    </w:p>
    <w:p w14:paraId="5B1D75C5" w14:textId="6C3B4990" w:rsidR="00B71FCE" w:rsidRDefault="00B71FCE" w:rsidP="00B71FC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71FCE">
        <w:rPr>
          <w:rFonts w:ascii="Times New Roman" w:hAnsi="Times New Roman" w:cs="Times New Roman"/>
          <w:sz w:val="24"/>
          <w:szCs w:val="24"/>
          <w:lang w:val="uk-UA"/>
        </w:rPr>
        <w:t>Оцінка знань, умінь та практичних навичок студентів з навчальної дисципліни</w:t>
      </w:r>
      <w:r w:rsidR="00875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1FCE">
        <w:rPr>
          <w:rFonts w:ascii="Times New Roman" w:hAnsi="Times New Roman" w:cs="Times New Roman"/>
          <w:sz w:val="24"/>
          <w:szCs w:val="24"/>
          <w:lang w:val="uk-UA"/>
        </w:rPr>
        <w:t>„</w:t>
      </w:r>
      <w:r w:rsidR="008752A6">
        <w:rPr>
          <w:rFonts w:ascii="Times New Roman" w:hAnsi="Times New Roman" w:cs="Times New Roman"/>
          <w:sz w:val="24"/>
          <w:szCs w:val="24"/>
          <w:lang w:val="uk-UA"/>
        </w:rPr>
        <w:t>Державно-конфесійне</w:t>
      </w:r>
      <w:r w:rsidRPr="00B71FCE">
        <w:rPr>
          <w:rFonts w:ascii="Times New Roman" w:hAnsi="Times New Roman" w:cs="Times New Roman"/>
          <w:sz w:val="24"/>
          <w:szCs w:val="24"/>
          <w:lang w:val="uk-UA"/>
        </w:rPr>
        <w:t xml:space="preserve"> право” здійснюється відповідно до графіка, наведеного у таблиці </w:t>
      </w:r>
    </w:p>
    <w:tbl>
      <w:tblPr>
        <w:tblW w:w="322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1284"/>
        <w:gridCol w:w="1952"/>
        <w:gridCol w:w="1581"/>
      </w:tblGrid>
      <w:tr w:rsidR="001F35DE" w:rsidRPr="00080166" w14:paraId="63188981" w14:textId="77777777" w:rsidTr="00186660">
        <w:trPr>
          <w:cantSplit/>
          <w:trHeight w:val="270"/>
        </w:trPr>
        <w:tc>
          <w:tcPr>
            <w:tcW w:w="2070" w:type="pct"/>
            <w:gridSpan w:val="2"/>
          </w:tcPr>
          <w:p w14:paraId="77538360" w14:textId="77777777" w:rsidR="001F35DE" w:rsidRPr="00080166" w:rsidRDefault="001F35DE" w:rsidP="00F05C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166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1619" w:type="pct"/>
            <w:vMerge w:val="restart"/>
            <w:tcMar>
              <w:left w:w="57" w:type="dxa"/>
              <w:right w:w="57" w:type="dxa"/>
            </w:tcMar>
            <w:textDirection w:val="btLr"/>
          </w:tcPr>
          <w:p w14:paraId="1831B7B5" w14:textId="77777777" w:rsidR="001F35DE" w:rsidRPr="00080166" w:rsidRDefault="001F35DE" w:rsidP="00F05C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6615BF1" w14:textId="77777777" w:rsidR="001F35DE" w:rsidRPr="00080166" w:rsidRDefault="001F35DE" w:rsidP="00F05C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1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СЕМЕСТРОВИЙ ТЕСТ (ЗАЛІК)</w:t>
            </w:r>
          </w:p>
        </w:tc>
        <w:tc>
          <w:tcPr>
            <w:tcW w:w="1312" w:type="pct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14:paraId="6618DE64" w14:textId="77777777" w:rsidR="001F35DE" w:rsidRPr="00080166" w:rsidRDefault="001F35DE" w:rsidP="00F05C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166">
              <w:rPr>
                <w:rFonts w:ascii="Times New Roman" w:hAnsi="Times New Roman"/>
                <w:sz w:val="24"/>
                <w:szCs w:val="24"/>
                <w:lang w:val="uk-UA"/>
              </w:rPr>
              <w:t>СУМА</w:t>
            </w:r>
          </w:p>
        </w:tc>
      </w:tr>
      <w:tr w:rsidR="001F35DE" w:rsidRPr="00080166" w14:paraId="1427C8DF" w14:textId="77777777" w:rsidTr="00186660">
        <w:trPr>
          <w:cantSplit/>
          <w:trHeight w:val="1965"/>
        </w:trPr>
        <w:tc>
          <w:tcPr>
            <w:tcW w:w="1005" w:type="pct"/>
            <w:textDirection w:val="btLr"/>
          </w:tcPr>
          <w:p w14:paraId="3F5FF846" w14:textId="77777777" w:rsidR="001F35DE" w:rsidRPr="00080166" w:rsidRDefault="001F35DE" w:rsidP="00F05C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166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1065" w:type="pct"/>
            <w:textDirection w:val="btLr"/>
          </w:tcPr>
          <w:p w14:paraId="5FC46A2C" w14:textId="77777777" w:rsidR="001F35DE" w:rsidRPr="00080166" w:rsidRDefault="001F35DE" w:rsidP="00F05C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1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модульного завдання</w:t>
            </w:r>
          </w:p>
        </w:tc>
        <w:tc>
          <w:tcPr>
            <w:tcW w:w="1619" w:type="pct"/>
            <w:vMerge/>
            <w:tcMar>
              <w:left w:w="57" w:type="dxa"/>
              <w:right w:w="57" w:type="dxa"/>
            </w:tcMar>
            <w:textDirection w:val="btLr"/>
          </w:tcPr>
          <w:p w14:paraId="3D8B0229" w14:textId="77777777" w:rsidR="001F35DE" w:rsidRPr="00080166" w:rsidRDefault="001F35DE" w:rsidP="00F05C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2" w:type="pct"/>
            <w:vMerge/>
            <w:tcMar>
              <w:left w:w="57" w:type="dxa"/>
              <w:right w:w="57" w:type="dxa"/>
            </w:tcMar>
            <w:vAlign w:val="center"/>
          </w:tcPr>
          <w:p w14:paraId="256E510B" w14:textId="77777777" w:rsidR="001F35DE" w:rsidRPr="00080166" w:rsidRDefault="001F35DE" w:rsidP="00F05C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35DE" w:rsidRPr="00080166" w14:paraId="4354AB7C" w14:textId="77777777" w:rsidTr="00186660">
        <w:trPr>
          <w:cantSplit/>
          <w:trHeight w:val="138"/>
        </w:trPr>
        <w:tc>
          <w:tcPr>
            <w:tcW w:w="1005" w:type="pct"/>
          </w:tcPr>
          <w:p w14:paraId="5551DD7D" w14:textId="77777777" w:rsidR="001F35DE" w:rsidRPr="00080166" w:rsidRDefault="001F35DE" w:rsidP="00F05C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166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065" w:type="pct"/>
          </w:tcPr>
          <w:p w14:paraId="40AAF361" w14:textId="77777777" w:rsidR="001F35DE" w:rsidRPr="00080166" w:rsidRDefault="001F35DE" w:rsidP="00F05C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166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619" w:type="pct"/>
          </w:tcPr>
          <w:p w14:paraId="67F5EC1A" w14:textId="77777777" w:rsidR="001F35DE" w:rsidRPr="00080166" w:rsidRDefault="001F35DE" w:rsidP="00F05C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16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12" w:type="pct"/>
            <w:tcMar>
              <w:left w:w="57" w:type="dxa"/>
              <w:right w:w="57" w:type="dxa"/>
            </w:tcMar>
          </w:tcPr>
          <w:p w14:paraId="2D76D84C" w14:textId="77777777" w:rsidR="001F35DE" w:rsidRPr="00080166" w:rsidRDefault="001F35DE" w:rsidP="00F05C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16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3981F733" w14:textId="394CE41F" w:rsidR="008752A6" w:rsidRDefault="008752A6" w:rsidP="00B71FC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51E0E57" w14:textId="2D6A0D66" w:rsidR="00F471A9" w:rsidRPr="00F471A9" w:rsidRDefault="00F471A9" w:rsidP="00F471A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1A9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семестру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 студенти вивчають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>змістови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 модул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>. Після виконання змістового модуля (лекції, практичні заняття) здійснюється поточний контроль у вигляді письмової</w:t>
      </w:r>
      <w:r w:rsidR="00AE19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="00AE19D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 тестування. Оцінювання навчальних досягнень та практичних навичок студентів здійснюються за 100-бальною системою. </w:t>
      </w:r>
    </w:p>
    <w:p w14:paraId="3D18CEF6" w14:textId="754FA2BA" w:rsidR="00F471A9" w:rsidRPr="00F471A9" w:rsidRDefault="00F471A9" w:rsidP="00F471A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Студент, який в результаті поточного оцінювання (під час тестування, письмової роботи, колоквіуму), або підсумкового контролю за модулем отримав більше 60 балів, має право не складати </w:t>
      </w:r>
      <w:r w:rsidR="00E36803">
        <w:rPr>
          <w:rFonts w:ascii="Times New Roman" w:hAnsi="Times New Roman" w:cs="Times New Roman"/>
          <w:sz w:val="24"/>
          <w:szCs w:val="24"/>
          <w:lang w:val="uk-UA"/>
        </w:rPr>
        <w:t xml:space="preserve">залік 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>з дисципліни. У разі отримання позитивної підсумкової оцінки за моду</w:t>
      </w:r>
      <w:r w:rsidR="00E36803">
        <w:rPr>
          <w:rFonts w:ascii="Times New Roman" w:hAnsi="Times New Roman" w:cs="Times New Roman"/>
          <w:sz w:val="24"/>
          <w:szCs w:val="24"/>
          <w:lang w:val="uk-UA"/>
        </w:rPr>
        <w:t>ль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 студент має також право відмовитися від складання </w:t>
      </w:r>
      <w:r w:rsidR="00E36803">
        <w:rPr>
          <w:rFonts w:ascii="Times New Roman" w:hAnsi="Times New Roman" w:cs="Times New Roman"/>
          <w:sz w:val="24"/>
          <w:szCs w:val="24"/>
          <w:lang w:val="uk-UA"/>
        </w:rPr>
        <w:t>заліку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. У такому випадку в </w:t>
      </w:r>
      <w:proofErr w:type="spellStart"/>
      <w:r w:rsidRPr="00F471A9">
        <w:rPr>
          <w:rFonts w:ascii="Times New Roman" w:hAnsi="Times New Roman" w:cs="Times New Roman"/>
          <w:sz w:val="24"/>
          <w:szCs w:val="24"/>
          <w:lang w:val="uk-UA"/>
        </w:rPr>
        <w:t>заліково</w:t>
      </w:r>
      <w:proofErr w:type="spellEnd"/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-екзаменаційну відомість заноситься загальна підсумкова оцінка. При умові, що студент (ка) хоче покращити підсумкову оцінку за модуль із дисципліни, він (вона) має складати </w:t>
      </w:r>
      <w:r w:rsidR="00832322">
        <w:rPr>
          <w:rFonts w:ascii="Times New Roman" w:hAnsi="Times New Roman" w:cs="Times New Roman"/>
          <w:sz w:val="24"/>
          <w:szCs w:val="24"/>
          <w:lang w:val="uk-UA"/>
        </w:rPr>
        <w:t>залік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BC88569" w14:textId="51503A94" w:rsidR="00F471A9" w:rsidRPr="00F471A9" w:rsidRDefault="00F471A9" w:rsidP="00F471A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Студент, який в результаті підсумкового оцінювання за модулем отримав менше 60 балів зобов’язаний складати </w:t>
      </w:r>
      <w:r w:rsidR="00832322">
        <w:rPr>
          <w:rFonts w:ascii="Times New Roman" w:hAnsi="Times New Roman" w:cs="Times New Roman"/>
          <w:sz w:val="24"/>
          <w:szCs w:val="24"/>
          <w:lang w:val="uk-UA"/>
        </w:rPr>
        <w:t>залік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 з дисципліни. У разі, коли відповіді студента під час </w:t>
      </w:r>
      <w:r w:rsidR="00832322">
        <w:rPr>
          <w:rFonts w:ascii="Times New Roman" w:hAnsi="Times New Roman" w:cs="Times New Roman"/>
          <w:sz w:val="24"/>
          <w:szCs w:val="24"/>
          <w:lang w:val="uk-UA"/>
        </w:rPr>
        <w:t>заліку</w:t>
      </w:r>
      <w:r w:rsidRPr="00F471A9">
        <w:rPr>
          <w:rFonts w:ascii="Times New Roman" w:hAnsi="Times New Roman" w:cs="Times New Roman"/>
          <w:sz w:val="24"/>
          <w:szCs w:val="24"/>
          <w:lang w:val="uk-UA"/>
        </w:rPr>
        <w:t xml:space="preserve"> оцінені менш ніж 60 балів, він (вона) отримує незадовільну підсумкову оцінку. При цьому результати поточного контролю не враховуються. Оцінювання навчальних досягнень студентів здійснюється за такою шкалою:</w:t>
      </w:r>
    </w:p>
    <w:p w14:paraId="16482D53" w14:textId="77777777" w:rsidR="0077268A" w:rsidRPr="0077268A" w:rsidRDefault="0077268A" w:rsidP="0077268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9FF9640" w14:textId="77777777" w:rsidR="0077268A" w:rsidRPr="0077268A" w:rsidRDefault="0077268A" w:rsidP="0077268A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68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92"/>
        <w:gridCol w:w="2268"/>
        <w:gridCol w:w="2126"/>
      </w:tblGrid>
      <w:tr w:rsidR="0077268A" w:rsidRPr="0077268A" w14:paraId="4C8D8D56" w14:textId="77777777" w:rsidTr="00F05C35">
        <w:trPr>
          <w:trHeight w:val="450"/>
        </w:trPr>
        <w:tc>
          <w:tcPr>
            <w:tcW w:w="1418" w:type="dxa"/>
            <w:vMerge w:val="restart"/>
            <w:vAlign w:val="center"/>
          </w:tcPr>
          <w:p w14:paraId="0D3411EF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992" w:type="dxa"/>
            <w:vMerge w:val="restart"/>
            <w:vAlign w:val="center"/>
          </w:tcPr>
          <w:p w14:paraId="21A0BAE5" w14:textId="2E627E63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</w:t>
            </w:r>
            <w:r w:rsidR="00E82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394" w:type="dxa"/>
            <w:gridSpan w:val="2"/>
            <w:vAlign w:val="center"/>
          </w:tcPr>
          <w:p w14:paraId="2E2E9818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77268A" w:rsidRPr="0077268A" w14:paraId="24725BC6" w14:textId="77777777" w:rsidTr="00F05C35">
        <w:trPr>
          <w:trHeight w:val="450"/>
        </w:trPr>
        <w:tc>
          <w:tcPr>
            <w:tcW w:w="1418" w:type="dxa"/>
            <w:vMerge/>
            <w:vAlign w:val="center"/>
          </w:tcPr>
          <w:p w14:paraId="6D73F40E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466B8CC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3CC1964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126" w:type="dxa"/>
            <w:shd w:val="clear" w:color="auto" w:fill="auto"/>
          </w:tcPr>
          <w:p w14:paraId="07F6DC69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77268A" w:rsidRPr="0077268A" w14:paraId="7E371C4B" w14:textId="77777777" w:rsidTr="00F05C35">
        <w:tc>
          <w:tcPr>
            <w:tcW w:w="1418" w:type="dxa"/>
            <w:vAlign w:val="center"/>
          </w:tcPr>
          <w:p w14:paraId="5237742D" w14:textId="77777777" w:rsidR="0077268A" w:rsidRPr="0077268A" w:rsidRDefault="0077268A" w:rsidP="00772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992" w:type="dxa"/>
            <w:vAlign w:val="center"/>
          </w:tcPr>
          <w:p w14:paraId="3470B37F" w14:textId="77777777" w:rsidR="0077268A" w:rsidRPr="0077268A" w:rsidRDefault="0077268A" w:rsidP="00772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2268" w:type="dxa"/>
            <w:vAlign w:val="center"/>
          </w:tcPr>
          <w:p w14:paraId="62A2DE1C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126" w:type="dxa"/>
            <w:vMerge w:val="restart"/>
          </w:tcPr>
          <w:p w14:paraId="1D2FC33F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621104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33AB14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77268A" w:rsidRPr="0077268A" w14:paraId="2E0A0604" w14:textId="77777777" w:rsidTr="00F05C35">
        <w:trPr>
          <w:trHeight w:val="194"/>
        </w:trPr>
        <w:tc>
          <w:tcPr>
            <w:tcW w:w="1418" w:type="dxa"/>
            <w:vAlign w:val="center"/>
          </w:tcPr>
          <w:p w14:paraId="23455705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992" w:type="dxa"/>
            <w:vAlign w:val="center"/>
          </w:tcPr>
          <w:p w14:paraId="36281257" w14:textId="77777777" w:rsidR="0077268A" w:rsidRPr="0077268A" w:rsidRDefault="0077268A" w:rsidP="00772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vMerge w:val="restart"/>
            <w:vAlign w:val="center"/>
          </w:tcPr>
          <w:p w14:paraId="3A545DEF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126" w:type="dxa"/>
            <w:vMerge/>
          </w:tcPr>
          <w:p w14:paraId="51A47ADB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268A" w:rsidRPr="0077268A" w14:paraId="79F9628B" w14:textId="77777777" w:rsidTr="00F05C35">
        <w:tc>
          <w:tcPr>
            <w:tcW w:w="1418" w:type="dxa"/>
            <w:vAlign w:val="center"/>
          </w:tcPr>
          <w:p w14:paraId="519594DA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992" w:type="dxa"/>
            <w:vAlign w:val="center"/>
          </w:tcPr>
          <w:p w14:paraId="727C6162" w14:textId="77777777" w:rsidR="0077268A" w:rsidRPr="0077268A" w:rsidRDefault="0077268A" w:rsidP="00772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2268" w:type="dxa"/>
            <w:vMerge/>
            <w:vAlign w:val="center"/>
          </w:tcPr>
          <w:p w14:paraId="28B0E5EA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2570F87C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268A" w:rsidRPr="0077268A" w14:paraId="218F6180" w14:textId="77777777" w:rsidTr="00F05C35">
        <w:tc>
          <w:tcPr>
            <w:tcW w:w="1418" w:type="dxa"/>
            <w:vAlign w:val="center"/>
          </w:tcPr>
          <w:p w14:paraId="6F4662DB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992" w:type="dxa"/>
            <w:vAlign w:val="center"/>
          </w:tcPr>
          <w:p w14:paraId="7A4B6F34" w14:textId="77777777" w:rsidR="0077268A" w:rsidRPr="0077268A" w:rsidRDefault="0077268A" w:rsidP="00772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2268" w:type="dxa"/>
            <w:vMerge w:val="restart"/>
            <w:vAlign w:val="center"/>
          </w:tcPr>
          <w:p w14:paraId="3AF623A3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126" w:type="dxa"/>
            <w:vMerge/>
          </w:tcPr>
          <w:p w14:paraId="0FC206E6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268A" w:rsidRPr="0077268A" w14:paraId="3506C9D7" w14:textId="77777777" w:rsidTr="00F05C35">
        <w:tc>
          <w:tcPr>
            <w:tcW w:w="1418" w:type="dxa"/>
            <w:vAlign w:val="center"/>
          </w:tcPr>
          <w:p w14:paraId="149C2AF8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992" w:type="dxa"/>
            <w:vAlign w:val="center"/>
          </w:tcPr>
          <w:p w14:paraId="462919CD" w14:textId="77777777" w:rsidR="0077268A" w:rsidRPr="0077268A" w:rsidRDefault="0077268A" w:rsidP="00772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2268" w:type="dxa"/>
            <w:vMerge/>
            <w:vAlign w:val="center"/>
          </w:tcPr>
          <w:p w14:paraId="31CF9FAC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52D46EE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268A" w:rsidRPr="0077268A" w14:paraId="145BB0D1" w14:textId="77777777" w:rsidTr="00F05C35">
        <w:tc>
          <w:tcPr>
            <w:tcW w:w="1418" w:type="dxa"/>
            <w:vAlign w:val="center"/>
          </w:tcPr>
          <w:p w14:paraId="607A0B7B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35-59</w:t>
            </w:r>
          </w:p>
        </w:tc>
        <w:tc>
          <w:tcPr>
            <w:tcW w:w="992" w:type="dxa"/>
            <w:vAlign w:val="center"/>
          </w:tcPr>
          <w:p w14:paraId="4517475F" w14:textId="77777777" w:rsidR="0077268A" w:rsidRPr="0077268A" w:rsidRDefault="0077268A" w:rsidP="00772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2268" w:type="dxa"/>
            <w:vAlign w:val="center"/>
          </w:tcPr>
          <w:p w14:paraId="2919F19D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126" w:type="dxa"/>
          </w:tcPr>
          <w:p w14:paraId="6356CF4D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77268A" w:rsidRPr="0077268A" w14:paraId="6CE6E3F8" w14:textId="77777777" w:rsidTr="00F05C35">
        <w:trPr>
          <w:trHeight w:val="1931"/>
        </w:trPr>
        <w:tc>
          <w:tcPr>
            <w:tcW w:w="1418" w:type="dxa"/>
            <w:vAlign w:val="center"/>
          </w:tcPr>
          <w:p w14:paraId="1C9AEE5C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992" w:type="dxa"/>
            <w:vAlign w:val="center"/>
          </w:tcPr>
          <w:p w14:paraId="7EB70E3E" w14:textId="77777777" w:rsidR="0077268A" w:rsidRPr="0077268A" w:rsidRDefault="0077268A" w:rsidP="00772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2268" w:type="dxa"/>
            <w:vAlign w:val="center"/>
          </w:tcPr>
          <w:p w14:paraId="4FAA6406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126" w:type="dxa"/>
          </w:tcPr>
          <w:p w14:paraId="56CC0BA0" w14:textId="77777777" w:rsidR="0077268A" w:rsidRPr="0077268A" w:rsidRDefault="0077268A" w:rsidP="00772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0C4A20B" w14:textId="77777777" w:rsidR="0077268A" w:rsidRPr="0077268A" w:rsidRDefault="0077268A" w:rsidP="0077268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A40D3DA" w14:textId="50458AD1" w:rsidR="00DB2C17" w:rsidRDefault="00DB2C17" w:rsidP="0009552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F355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Рекомендована базова література</w:t>
      </w:r>
    </w:p>
    <w:p w14:paraId="16EB4886" w14:textId="77777777" w:rsidR="00095526" w:rsidRPr="008F3558" w:rsidRDefault="00095526" w:rsidP="0009552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79371BFC" w14:textId="3FC8B8A1" w:rsidR="0042713F" w:rsidRPr="0042713F" w:rsidRDefault="0042713F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42713F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Конституція</w:t>
      </w:r>
      <w:proofErr w:type="spellEnd"/>
      <w:r w:rsidRPr="0042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713F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42713F">
        <w:rPr>
          <w:rFonts w:ascii="Times New Roman" w:hAnsi="Times New Roman" w:cs="Times New Roman"/>
          <w:color w:val="000000" w:themeColor="text1"/>
          <w:sz w:val="24"/>
          <w:szCs w:val="24"/>
        </w:rPr>
        <w:t>. – К.: Право, 1996. – 64 с</w:t>
      </w:r>
    </w:p>
    <w:p w14:paraId="125FC718" w14:textId="75C6E205" w:rsidR="0042713F" w:rsidRDefault="0042713F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271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свободу совісті та релігійні організації: Закон України від 23.04.1991 р. // Відомості Верховної Ради України. – 1991. – № 25. – Ст. 283.</w:t>
      </w:r>
    </w:p>
    <w:p w14:paraId="540C4223" w14:textId="050057DB" w:rsidR="00DB2C17" w:rsidRPr="008F3558" w:rsidRDefault="00DB2C17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Государства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и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религии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Европейском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Союзе (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оп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ыт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государственно-конфессиональных отношений) / Сост. Герхард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Робберс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. М.: Институт Европы РАН, 2009.</w:t>
      </w:r>
    </w:p>
    <w:p w14:paraId="755220CA" w14:textId="77777777" w:rsidR="00DB2C17" w:rsidRPr="008F3558" w:rsidRDefault="00DB2C17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Франческо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Марджотта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Брольо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Чезаро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Мирабелли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Франческо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Онида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Религии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и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юридические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системы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Введение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сравнительное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церковное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право. / Пер. с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ит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(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Серия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«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История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церкви»).– М.: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Библейско-богословский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институт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св.апостола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Андрея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2008. – 437с.</w:t>
      </w:r>
    </w:p>
    <w:p w14:paraId="6AC0CAAF" w14:textId="77777777" w:rsidR="00DB2C17" w:rsidRPr="008F3558" w:rsidRDefault="00DB2C17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Artur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Mezglewski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Henryk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Misztal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Piotr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Stanisz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Prawo</w:t>
      </w:r>
      <w:proofErr w:type="spellEnd"/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wyznaniowe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wyd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3,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Wydawnictwo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Beck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</w:rPr>
        <w:t>Warszawa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2011</w:t>
      </w:r>
    </w:p>
    <w:p w14:paraId="012C8B99" w14:textId="77777777" w:rsidR="00DB2C17" w:rsidRPr="008F3558" w:rsidRDefault="00053BE4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hyperlink r:id="rId13" w:tooltip="Axel Freiherr von Campenhausen" w:history="1">
        <w:r w:rsidR="00DB2C17" w:rsidRPr="008F355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de-DE"/>
          </w:rPr>
          <w:t>Axel Freiherr von Campenhausen</w:t>
        </w:r>
      </w:hyperlink>
      <w:r w:rsidR="00DB2C17"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hyperlink r:id="rId14" w:tooltip="Heinrich de Wall" w:history="1">
        <w:r w:rsidR="00DB2C17" w:rsidRPr="008F355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de-DE"/>
          </w:rPr>
          <w:t>Heinrich de Wall</w:t>
        </w:r>
      </w:hyperlink>
      <w:r w:rsidR="00DB2C17"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: </w:t>
      </w:r>
      <w:r w:rsidR="00DB2C17"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Staatskirchenrecht. Eine systematische Darstellung des Religionsverfassungsrechts in Deutschland und Europa. Ein Studienbuch.</w:t>
      </w:r>
      <w:r w:rsidR="00DB2C17"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4. Auflage, Beck, München 2006</w:t>
      </w:r>
    </w:p>
    <w:p w14:paraId="24F40EE7" w14:textId="77777777" w:rsidR="00DB2C17" w:rsidRPr="008F3558" w:rsidRDefault="00DB2C17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Christian Walter: </w:t>
      </w:r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Religionsverfassungsrecht in vergleichender und internationaler Perspektive.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Jus publicum, Bd. 150. Mohr Siebeck, Tübingen 2006</w:t>
      </w:r>
    </w:p>
    <w:p w14:paraId="41EC6EBD" w14:textId="025F893D" w:rsidR="00DB2C17" w:rsidRPr="00213491" w:rsidRDefault="00DB2C17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H.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Pree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: </w:t>
      </w:r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Österreichisches Staatskirchenrecht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Reihe: </w:t>
      </w:r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Springers Kurzlehrbücher der Rechtswissenschaft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 1984</w:t>
      </w:r>
    </w:p>
    <w:p w14:paraId="26208B08" w14:textId="35D0F3C4" w:rsidR="00213491" w:rsidRDefault="00EC36A4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NEMEC, M. 2006. "</w:t>
      </w:r>
      <w:proofErr w:type="spellStart"/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Základy</w:t>
      </w:r>
      <w:proofErr w:type="spellEnd"/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kánonického</w:t>
      </w:r>
      <w:proofErr w:type="spellEnd"/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práva</w:t>
      </w:r>
      <w:proofErr w:type="spellEnd"/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". </w:t>
      </w:r>
      <w:proofErr w:type="spellStart"/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Bratislava</w:t>
      </w:r>
      <w:proofErr w:type="spellEnd"/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IURA EDITION </w:t>
      </w:r>
      <w:proofErr w:type="spellStart"/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s.r.o</w:t>
      </w:r>
      <w:proofErr w:type="spellEnd"/>
      <w:r w:rsidRPr="00EC36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., 2006, 249s. ISBN 80-8078-130-3.</w:t>
      </w:r>
    </w:p>
    <w:p w14:paraId="2C246811" w14:textId="61BC5409" w:rsidR="00240CC9" w:rsidRPr="008F3558" w:rsidRDefault="00240CC9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TRETERA, </w:t>
      </w:r>
      <w:proofErr w:type="spellStart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Jiří</w:t>
      </w:r>
      <w:proofErr w:type="spellEnd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Rajmund</w:t>
      </w:r>
      <w:proofErr w:type="spellEnd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Konfesní</w:t>
      </w:r>
      <w:proofErr w:type="spellEnd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právo</w:t>
      </w:r>
      <w:proofErr w:type="spellEnd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1. </w:t>
      </w:r>
      <w:proofErr w:type="spellStart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vyd</w:t>
      </w:r>
      <w:proofErr w:type="spellEnd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Praha</w:t>
      </w:r>
      <w:proofErr w:type="spellEnd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Leges</w:t>
      </w:r>
      <w:proofErr w:type="spellEnd"/>
      <w:r w:rsidRPr="00240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2015. ISBN 978-80-7502-118-2.</w:t>
      </w:r>
    </w:p>
    <w:p w14:paraId="26611E31" w14:textId="77777777" w:rsidR="00DB2C17" w:rsidRPr="008F3558" w:rsidRDefault="00DB2C17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Jeroen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Temperman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State–Religion Relationships and Human Rights Law: Towards a Right to Religiously Neutral Governance (Leiden/Boston: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Martinus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Nijhoff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Publishers, 2010), 382 pp.</w:t>
      </w:r>
    </w:p>
    <w:p w14:paraId="76D01191" w14:textId="77777777" w:rsidR="00DB2C17" w:rsidRPr="008F3558" w:rsidRDefault="00053BE4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hyperlink r:id="rId15" w:tooltip="See all books by " w:history="1">
        <w:r w:rsidR="00DB2C17" w:rsidRPr="008F355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de-DE"/>
          </w:rPr>
          <w:t>Jiri</w:t>
        </w:r>
        <w:r w:rsidR="00DB2C17" w:rsidRPr="008F355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 xml:space="preserve"> </w:t>
        </w:r>
        <w:r w:rsidR="00DB2C17" w:rsidRPr="008F355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de-DE"/>
          </w:rPr>
          <w:t>Rajmund</w:t>
        </w:r>
        <w:r w:rsidR="00DB2C17" w:rsidRPr="008F355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 xml:space="preserve"> </w:t>
        </w:r>
        <w:proofErr w:type="spellStart"/>
        <w:r w:rsidR="00DB2C17" w:rsidRPr="008F355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de-DE"/>
          </w:rPr>
          <w:t>Tretera</w:t>
        </w:r>
        <w:proofErr w:type="spellEnd"/>
      </w:hyperlink>
      <w:r w:rsidR="00DB2C17"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B2C17" w:rsidRPr="008F35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>Konfesní</w:t>
      </w:r>
      <w:proofErr w:type="spellEnd"/>
      <w:r w:rsidR="00DB2C17" w:rsidRPr="008F35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B2C17" w:rsidRPr="008F35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>právo</w:t>
      </w:r>
      <w:proofErr w:type="spellEnd"/>
      <w:r w:rsidR="00DB2C17" w:rsidRPr="008F35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 xml:space="preserve"> a </w:t>
      </w:r>
      <w:proofErr w:type="spellStart"/>
      <w:r w:rsidR="00DB2C17" w:rsidRPr="008F35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>církevní</w:t>
      </w:r>
      <w:proofErr w:type="spellEnd"/>
      <w:r w:rsidR="00DB2C17" w:rsidRPr="008F35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B2C17" w:rsidRPr="008F35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>právo</w:t>
      </w:r>
      <w:proofErr w:type="spellEnd"/>
      <w:r w:rsidR="00DB2C17" w:rsidRPr="008F35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(</w:t>
      </w:r>
      <w:proofErr w:type="spellStart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spoluautor</w:t>
      </w:r>
      <w:proofErr w:type="spellEnd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Stanislav</w:t>
      </w:r>
      <w:proofErr w:type="spellEnd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Přibyl</w:t>
      </w:r>
      <w:proofErr w:type="spellEnd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), </w:t>
      </w:r>
      <w:proofErr w:type="spellStart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vyd</w:t>
      </w:r>
      <w:proofErr w:type="spellEnd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J.Krigl</w:t>
      </w:r>
      <w:proofErr w:type="spellEnd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Praha</w:t>
      </w:r>
      <w:proofErr w:type="spellEnd"/>
      <w:r w:rsidR="00DB2C17" w:rsidRPr="008F355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, 1997, 330 s.</w:t>
      </w:r>
    </w:p>
    <w:p w14:paraId="273EEABA" w14:textId="77777777" w:rsidR="00DB2C17" w:rsidRPr="008F3558" w:rsidRDefault="00DB2C17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Joseph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Listl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Dietrich </w:t>
      </w:r>
      <w:proofErr w:type="spellStart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Pirson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(Hrsg.): </w:t>
      </w:r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Handbuch des Staatskirchenrechts der Bundesrepublik Deutschland.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2 Bände. Duncker und Humblot, Berlin 1994/1995</w:t>
      </w:r>
    </w:p>
    <w:p w14:paraId="33BFAF92" w14:textId="7D51625B" w:rsidR="00DB2C17" w:rsidRDefault="00DB2C17" w:rsidP="008F355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7B4670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Leksykon</w:t>
      </w:r>
      <w:proofErr w:type="spellEnd"/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B4670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prawa</w:t>
      </w:r>
      <w:proofErr w:type="spellEnd"/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B4670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wyznaniowego</w:t>
      </w:r>
      <w:proofErr w:type="spellEnd"/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 xml:space="preserve">. 100 </w:t>
      </w:r>
      <w:proofErr w:type="spellStart"/>
      <w:r w:rsidRPr="007B4670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podstawowych</w:t>
      </w:r>
      <w:proofErr w:type="spellEnd"/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B4670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poj</w:t>
      </w:r>
      <w:r w:rsidRPr="008F3558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ęć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7B46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red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7B46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Artur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B46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Mezglewski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7B46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Wydawnictwo</w:t>
      </w:r>
      <w:proofErr w:type="spellEnd"/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B46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7B46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Pr="007B46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Beck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7B46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Warszawa</w:t>
      </w:r>
      <w:r w:rsidRPr="008F35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2014</w:t>
      </w:r>
    </w:p>
    <w:p w14:paraId="36373671" w14:textId="7F3070C7" w:rsidR="002A20F0" w:rsidRDefault="002A20F0" w:rsidP="002A20F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063796F" w14:textId="77777777" w:rsidR="002A20F0" w:rsidRPr="006207A6" w:rsidRDefault="002A20F0" w:rsidP="002A20F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5D856EC" w14:textId="77777777" w:rsidR="00186660" w:rsidRPr="00B71FCE" w:rsidRDefault="00186660" w:rsidP="00B71FC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9292770" w14:textId="77777777" w:rsidR="00B71FCE" w:rsidRPr="00B71FCE" w:rsidRDefault="00B71FCE" w:rsidP="00B71FC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B71FCE" w:rsidRPr="00B71FC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DD599" w14:textId="77777777" w:rsidR="00053BE4" w:rsidRDefault="00053BE4" w:rsidP="00FB142A">
      <w:pPr>
        <w:spacing w:after="0" w:line="240" w:lineRule="auto"/>
      </w:pPr>
      <w:r>
        <w:separator/>
      </w:r>
    </w:p>
  </w:endnote>
  <w:endnote w:type="continuationSeparator" w:id="0">
    <w:p w14:paraId="3913A5C3" w14:textId="77777777" w:rsidR="00053BE4" w:rsidRDefault="00053BE4" w:rsidP="00FB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191151"/>
      <w:docPartObj>
        <w:docPartGallery w:val="Page Numbers (Bottom of Page)"/>
        <w:docPartUnique/>
      </w:docPartObj>
    </w:sdtPr>
    <w:sdtEndPr/>
    <w:sdtContent>
      <w:p w14:paraId="01C9E8A5" w14:textId="3BA6AB91" w:rsidR="0042713F" w:rsidRDefault="0042713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670">
          <w:rPr>
            <w:noProof/>
          </w:rPr>
          <w:t>18</w:t>
        </w:r>
        <w:r>
          <w:fldChar w:fldCharType="end"/>
        </w:r>
      </w:p>
    </w:sdtContent>
  </w:sdt>
  <w:p w14:paraId="37AE5121" w14:textId="77777777" w:rsidR="0042713F" w:rsidRDefault="004271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8259A" w14:textId="77777777" w:rsidR="00053BE4" w:rsidRDefault="00053BE4" w:rsidP="00FB142A">
      <w:pPr>
        <w:spacing w:after="0" w:line="240" w:lineRule="auto"/>
      </w:pPr>
      <w:r>
        <w:separator/>
      </w:r>
    </w:p>
  </w:footnote>
  <w:footnote w:type="continuationSeparator" w:id="0">
    <w:p w14:paraId="3357D06A" w14:textId="77777777" w:rsidR="00053BE4" w:rsidRDefault="00053BE4" w:rsidP="00FB1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214"/>
    <w:multiLevelType w:val="hybridMultilevel"/>
    <w:tmpl w:val="C9C62836"/>
    <w:lvl w:ilvl="0" w:tplc="F5F0939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1C0"/>
    <w:multiLevelType w:val="hybridMultilevel"/>
    <w:tmpl w:val="9208DBEA"/>
    <w:lvl w:ilvl="0" w:tplc="96EAF2B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AB391B"/>
    <w:multiLevelType w:val="hybridMultilevel"/>
    <w:tmpl w:val="099C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961AD"/>
    <w:multiLevelType w:val="multilevel"/>
    <w:tmpl w:val="E14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F90562"/>
    <w:multiLevelType w:val="hybridMultilevel"/>
    <w:tmpl w:val="3C8C1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48DE"/>
    <w:multiLevelType w:val="hybridMultilevel"/>
    <w:tmpl w:val="61C640C0"/>
    <w:lvl w:ilvl="0" w:tplc="EE5A85B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556D"/>
    <w:multiLevelType w:val="hybridMultilevel"/>
    <w:tmpl w:val="E340BCE6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DE50449"/>
    <w:multiLevelType w:val="hybridMultilevel"/>
    <w:tmpl w:val="09BAA2EA"/>
    <w:lvl w:ilvl="0" w:tplc="0419000B">
      <w:start w:val="1"/>
      <w:numFmt w:val="bullet"/>
      <w:lvlText w:val=""/>
      <w:lvlJc w:val="left"/>
      <w:pPr>
        <w:ind w:left="1070" w:hanging="7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45686"/>
    <w:multiLevelType w:val="hybridMultilevel"/>
    <w:tmpl w:val="2F0E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263F"/>
    <w:multiLevelType w:val="hybridMultilevel"/>
    <w:tmpl w:val="7D280D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E262B"/>
    <w:multiLevelType w:val="hybridMultilevel"/>
    <w:tmpl w:val="8B9C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E3BE2"/>
    <w:multiLevelType w:val="hybridMultilevel"/>
    <w:tmpl w:val="E514C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A2530"/>
    <w:multiLevelType w:val="hybridMultilevel"/>
    <w:tmpl w:val="0F42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D3985"/>
    <w:multiLevelType w:val="hybridMultilevel"/>
    <w:tmpl w:val="522CC1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7614F"/>
    <w:multiLevelType w:val="hybridMultilevel"/>
    <w:tmpl w:val="6862F8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A1EE5"/>
    <w:multiLevelType w:val="hybridMultilevel"/>
    <w:tmpl w:val="123A9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147DC"/>
    <w:multiLevelType w:val="hybridMultilevel"/>
    <w:tmpl w:val="09EC02C0"/>
    <w:lvl w:ilvl="0" w:tplc="F5F0939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57220"/>
    <w:multiLevelType w:val="hybridMultilevel"/>
    <w:tmpl w:val="170A4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85450"/>
    <w:multiLevelType w:val="hybridMultilevel"/>
    <w:tmpl w:val="B4DE5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B1421"/>
    <w:multiLevelType w:val="hybridMultilevel"/>
    <w:tmpl w:val="B5B69036"/>
    <w:lvl w:ilvl="0" w:tplc="0419000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02527"/>
    <w:multiLevelType w:val="hybridMultilevel"/>
    <w:tmpl w:val="24C4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67C36"/>
    <w:multiLevelType w:val="hybridMultilevel"/>
    <w:tmpl w:val="F9FC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268B8"/>
    <w:multiLevelType w:val="hybridMultilevel"/>
    <w:tmpl w:val="352AF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2676E"/>
    <w:multiLevelType w:val="hybridMultilevel"/>
    <w:tmpl w:val="5BF64946"/>
    <w:lvl w:ilvl="0" w:tplc="3DC88E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27C4A"/>
    <w:multiLevelType w:val="hybridMultilevel"/>
    <w:tmpl w:val="9F4E12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D2CB4"/>
    <w:multiLevelType w:val="hybridMultilevel"/>
    <w:tmpl w:val="A372D354"/>
    <w:lvl w:ilvl="0" w:tplc="63E49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2B378E"/>
    <w:multiLevelType w:val="hybridMultilevel"/>
    <w:tmpl w:val="9D707492"/>
    <w:lvl w:ilvl="0" w:tplc="0419000B">
      <w:start w:val="1"/>
      <w:numFmt w:val="bullet"/>
      <w:lvlText w:val=""/>
      <w:lvlJc w:val="left"/>
      <w:pPr>
        <w:ind w:left="825" w:hanging="46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717C2"/>
    <w:multiLevelType w:val="hybridMultilevel"/>
    <w:tmpl w:val="0B32B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14DD9"/>
    <w:multiLevelType w:val="hybridMultilevel"/>
    <w:tmpl w:val="CA862AA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65BA5485"/>
    <w:multiLevelType w:val="hybridMultilevel"/>
    <w:tmpl w:val="63284D82"/>
    <w:lvl w:ilvl="0" w:tplc="63E49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893B26"/>
    <w:multiLevelType w:val="hybridMultilevel"/>
    <w:tmpl w:val="D21C0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E54C9"/>
    <w:multiLevelType w:val="hybridMultilevel"/>
    <w:tmpl w:val="E4DE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14C93"/>
    <w:multiLevelType w:val="hybridMultilevel"/>
    <w:tmpl w:val="B41AF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E52017A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E4ACC"/>
    <w:multiLevelType w:val="hybridMultilevel"/>
    <w:tmpl w:val="7A86F336"/>
    <w:lvl w:ilvl="0" w:tplc="63E49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3C482D"/>
    <w:multiLevelType w:val="hybridMultilevel"/>
    <w:tmpl w:val="0892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8289E"/>
    <w:multiLevelType w:val="hybridMultilevel"/>
    <w:tmpl w:val="04FA2F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8"/>
  </w:num>
  <w:num w:numId="4">
    <w:abstractNumId w:val="31"/>
  </w:num>
  <w:num w:numId="5">
    <w:abstractNumId w:val="8"/>
  </w:num>
  <w:num w:numId="6">
    <w:abstractNumId w:val="24"/>
  </w:num>
  <w:num w:numId="7">
    <w:abstractNumId w:val="33"/>
  </w:num>
  <w:num w:numId="8">
    <w:abstractNumId w:val="2"/>
  </w:num>
  <w:num w:numId="9">
    <w:abstractNumId w:val="21"/>
  </w:num>
  <w:num w:numId="10">
    <w:abstractNumId w:val="34"/>
  </w:num>
  <w:num w:numId="11">
    <w:abstractNumId w:val="30"/>
  </w:num>
  <w:num w:numId="12">
    <w:abstractNumId w:val="15"/>
  </w:num>
  <w:num w:numId="13">
    <w:abstractNumId w:val="20"/>
  </w:num>
  <w:num w:numId="14">
    <w:abstractNumId w:val="25"/>
  </w:num>
  <w:num w:numId="15">
    <w:abstractNumId w:val="14"/>
  </w:num>
  <w:num w:numId="16">
    <w:abstractNumId w:val="9"/>
  </w:num>
  <w:num w:numId="17">
    <w:abstractNumId w:val="12"/>
  </w:num>
  <w:num w:numId="18">
    <w:abstractNumId w:val="3"/>
  </w:num>
  <w:num w:numId="19">
    <w:abstractNumId w:val="29"/>
  </w:num>
  <w:num w:numId="20">
    <w:abstractNumId w:val="5"/>
  </w:num>
  <w:num w:numId="21">
    <w:abstractNumId w:val="17"/>
  </w:num>
  <w:num w:numId="22">
    <w:abstractNumId w:val="11"/>
  </w:num>
  <w:num w:numId="23">
    <w:abstractNumId w:val="10"/>
  </w:num>
  <w:num w:numId="24">
    <w:abstractNumId w:val="4"/>
  </w:num>
  <w:num w:numId="25">
    <w:abstractNumId w:val="0"/>
  </w:num>
  <w:num w:numId="26">
    <w:abstractNumId w:val="16"/>
  </w:num>
  <w:num w:numId="27">
    <w:abstractNumId w:val="19"/>
  </w:num>
  <w:num w:numId="28">
    <w:abstractNumId w:val="26"/>
  </w:num>
  <w:num w:numId="29">
    <w:abstractNumId w:val="1"/>
  </w:num>
  <w:num w:numId="30">
    <w:abstractNumId w:val="32"/>
  </w:num>
  <w:num w:numId="31">
    <w:abstractNumId w:val="27"/>
  </w:num>
  <w:num w:numId="32">
    <w:abstractNumId w:val="35"/>
  </w:num>
  <w:num w:numId="33">
    <w:abstractNumId w:val="7"/>
  </w:num>
  <w:num w:numId="34">
    <w:abstractNumId w:val="6"/>
  </w:num>
  <w:num w:numId="35">
    <w:abstractNumId w:val="2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EA"/>
    <w:rsid w:val="000152EF"/>
    <w:rsid w:val="000331D7"/>
    <w:rsid w:val="00051F27"/>
    <w:rsid w:val="00053BE4"/>
    <w:rsid w:val="00073E03"/>
    <w:rsid w:val="000843B2"/>
    <w:rsid w:val="00095526"/>
    <w:rsid w:val="000A38CD"/>
    <w:rsid w:val="000B21E7"/>
    <w:rsid w:val="000B2C75"/>
    <w:rsid w:val="000C212B"/>
    <w:rsid w:val="000C32CC"/>
    <w:rsid w:val="000D0768"/>
    <w:rsid w:val="000F5BF6"/>
    <w:rsid w:val="000F657D"/>
    <w:rsid w:val="00117FFC"/>
    <w:rsid w:val="001364C9"/>
    <w:rsid w:val="0016669C"/>
    <w:rsid w:val="00174E8E"/>
    <w:rsid w:val="00185661"/>
    <w:rsid w:val="00186660"/>
    <w:rsid w:val="001A6B54"/>
    <w:rsid w:val="001A72A6"/>
    <w:rsid w:val="001A7A6B"/>
    <w:rsid w:val="001F2884"/>
    <w:rsid w:val="001F35DE"/>
    <w:rsid w:val="002107FB"/>
    <w:rsid w:val="00213491"/>
    <w:rsid w:val="00240CC9"/>
    <w:rsid w:val="00267C0F"/>
    <w:rsid w:val="00281041"/>
    <w:rsid w:val="00283600"/>
    <w:rsid w:val="002A20F0"/>
    <w:rsid w:val="002A2BC8"/>
    <w:rsid w:val="002B4CAC"/>
    <w:rsid w:val="002F1B1B"/>
    <w:rsid w:val="0036320C"/>
    <w:rsid w:val="00382040"/>
    <w:rsid w:val="003831A2"/>
    <w:rsid w:val="00386089"/>
    <w:rsid w:val="003A120C"/>
    <w:rsid w:val="00412EC8"/>
    <w:rsid w:val="004204F4"/>
    <w:rsid w:val="0042713F"/>
    <w:rsid w:val="00465CDF"/>
    <w:rsid w:val="00474B55"/>
    <w:rsid w:val="0048047B"/>
    <w:rsid w:val="0048580E"/>
    <w:rsid w:val="004B4279"/>
    <w:rsid w:val="004C1936"/>
    <w:rsid w:val="004E15FE"/>
    <w:rsid w:val="004E4840"/>
    <w:rsid w:val="00532162"/>
    <w:rsid w:val="00540078"/>
    <w:rsid w:val="00544715"/>
    <w:rsid w:val="00577C56"/>
    <w:rsid w:val="005C51AA"/>
    <w:rsid w:val="005E3F86"/>
    <w:rsid w:val="00602475"/>
    <w:rsid w:val="00617764"/>
    <w:rsid w:val="006207A6"/>
    <w:rsid w:val="0065377E"/>
    <w:rsid w:val="00663644"/>
    <w:rsid w:val="00665140"/>
    <w:rsid w:val="00667ECA"/>
    <w:rsid w:val="00677B6D"/>
    <w:rsid w:val="00684D92"/>
    <w:rsid w:val="00686ED7"/>
    <w:rsid w:val="006D5C1C"/>
    <w:rsid w:val="006F2A93"/>
    <w:rsid w:val="00742006"/>
    <w:rsid w:val="00746092"/>
    <w:rsid w:val="00763866"/>
    <w:rsid w:val="0077268A"/>
    <w:rsid w:val="00783645"/>
    <w:rsid w:val="007B4670"/>
    <w:rsid w:val="007B69A0"/>
    <w:rsid w:val="007D6A69"/>
    <w:rsid w:val="007E776E"/>
    <w:rsid w:val="008124B4"/>
    <w:rsid w:val="00826DE3"/>
    <w:rsid w:val="00832322"/>
    <w:rsid w:val="0084166D"/>
    <w:rsid w:val="00870B24"/>
    <w:rsid w:val="008752A6"/>
    <w:rsid w:val="008D473A"/>
    <w:rsid w:val="008E254A"/>
    <w:rsid w:val="008F2810"/>
    <w:rsid w:val="008F34EA"/>
    <w:rsid w:val="008F3558"/>
    <w:rsid w:val="00905B96"/>
    <w:rsid w:val="0091028A"/>
    <w:rsid w:val="00937A19"/>
    <w:rsid w:val="00941435"/>
    <w:rsid w:val="009430A5"/>
    <w:rsid w:val="0096080E"/>
    <w:rsid w:val="009A05BF"/>
    <w:rsid w:val="009B0DDB"/>
    <w:rsid w:val="009B1105"/>
    <w:rsid w:val="00A02533"/>
    <w:rsid w:val="00A246FC"/>
    <w:rsid w:val="00A32158"/>
    <w:rsid w:val="00A4638E"/>
    <w:rsid w:val="00A601FD"/>
    <w:rsid w:val="00AA6D4B"/>
    <w:rsid w:val="00AB775A"/>
    <w:rsid w:val="00AE19D4"/>
    <w:rsid w:val="00B04515"/>
    <w:rsid w:val="00B14DBF"/>
    <w:rsid w:val="00B26A07"/>
    <w:rsid w:val="00B30F77"/>
    <w:rsid w:val="00B3534E"/>
    <w:rsid w:val="00B40920"/>
    <w:rsid w:val="00B4162A"/>
    <w:rsid w:val="00B42727"/>
    <w:rsid w:val="00B47B1D"/>
    <w:rsid w:val="00B53773"/>
    <w:rsid w:val="00B71FCE"/>
    <w:rsid w:val="00BB493B"/>
    <w:rsid w:val="00BB7B94"/>
    <w:rsid w:val="00BC119C"/>
    <w:rsid w:val="00BE5853"/>
    <w:rsid w:val="00BF4CC3"/>
    <w:rsid w:val="00C2465F"/>
    <w:rsid w:val="00C33125"/>
    <w:rsid w:val="00C34B30"/>
    <w:rsid w:val="00C5758A"/>
    <w:rsid w:val="00C81837"/>
    <w:rsid w:val="00CA0A24"/>
    <w:rsid w:val="00CA6377"/>
    <w:rsid w:val="00CD568C"/>
    <w:rsid w:val="00CD69BA"/>
    <w:rsid w:val="00CE2C24"/>
    <w:rsid w:val="00CE4678"/>
    <w:rsid w:val="00D13991"/>
    <w:rsid w:val="00D63480"/>
    <w:rsid w:val="00D637C6"/>
    <w:rsid w:val="00D82100"/>
    <w:rsid w:val="00D86727"/>
    <w:rsid w:val="00D95FA5"/>
    <w:rsid w:val="00DB2C17"/>
    <w:rsid w:val="00DF0CF8"/>
    <w:rsid w:val="00E0673F"/>
    <w:rsid w:val="00E16C66"/>
    <w:rsid w:val="00E3228F"/>
    <w:rsid w:val="00E36803"/>
    <w:rsid w:val="00E5307F"/>
    <w:rsid w:val="00E668C7"/>
    <w:rsid w:val="00E821CC"/>
    <w:rsid w:val="00E90633"/>
    <w:rsid w:val="00EC36A4"/>
    <w:rsid w:val="00ED3E23"/>
    <w:rsid w:val="00EE2A49"/>
    <w:rsid w:val="00EF5B50"/>
    <w:rsid w:val="00F00EC5"/>
    <w:rsid w:val="00F0280E"/>
    <w:rsid w:val="00F05C35"/>
    <w:rsid w:val="00F131D4"/>
    <w:rsid w:val="00F23874"/>
    <w:rsid w:val="00F31ABF"/>
    <w:rsid w:val="00F33A7A"/>
    <w:rsid w:val="00F44368"/>
    <w:rsid w:val="00F471A9"/>
    <w:rsid w:val="00F74504"/>
    <w:rsid w:val="00F75E2F"/>
    <w:rsid w:val="00F82E51"/>
    <w:rsid w:val="00FA448A"/>
    <w:rsid w:val="00FA4A61"/>
    <w:rsid w:val="00FB142A"/>
    <w:rsid w:val="00FB3FAA"/>
    <w:rsid w:val="00FB6EDD"/>
    <w:rsid w:val="00FC0CF0"/>
    <w:rsid w:val="00FD375B"/>
    <w:rsid w:val="00FE6A2D"/>
    <w:rsid w:val="00FF2964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51EB"/>
  <w15:chartTrackingRefBased/>
  <w15:docId w15:val="{BF4DE572-12D1-4C91-A44B-3F7787D3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F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2C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2C1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B1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42A"/>
  </w:style>
  <w:style w:type="paragraph" w:styleId="a7">
    <w:name w:val="footer"/>
    <w:basedOn w:val="a"/>
    <w:link w:val="a8"/>
    <w:uiPriority w:val="99"/>
    <w:unhideWhenUsed/>
    <w:rsid w:val="00FB1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E%D1%80%D0%BC%D1%81%D1%8C%D0%BA%D0%B8%D0%B9_%D0%BA%D0%BE%D0%BD%D0%BA%D0%BE%D1%80%D0%B4%D0%B0%D1%82" TargetMode="External"/><Relationship Id="rId13" Type="http://schemas.openxmlformats.org/officeDocument/2006/relationships/hyperlink" Target="http://de.wikipedia.org/wiki/Axel_Freiherr_von_Campenhaus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su.org.ua/ua/index/resourses/statistics/ukr_2018/7044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A0%D0%B5%D0%B9%D1%85%D1%81%D0%BA%D0%BE%D0%BD%D0%BA%D0%BE%D1%80%D0%B4%D0%B0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depository.com/author/Jiri-Rajmund-Tretera" TargetMode="External"/><Relationship Id="rId10" Type="http://schemas.openxmlformats.org/officeDocument/2006/relationships/hyperlink" Target="https://uk.wikipedia.org/wiki/%D0%9B%D0%B0%D1%82%D0%B5%D1%80%D0%B0%D0%BD%D1%81%D1%8C%D0%BA%D1%96_%D1%83%D0%B3%D0%BE%D0%B4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A%D0%BE%D0%BD%D0%BA%D0%BE%D1%80%D0%B4%D0%B0%D1%82_%D0%9D%D0%B0%D0%BF%D0%BE%D0%BB%D0%B5%D0%BE%D0%BD%D0%B0" TargetMode="External"/><Relationship Id="rId14" Type="http://schemas.openxmlformats.org/officeDocument/2006/relationships/hyperlink" Target="http://de.wikipedia.org/wiki/Heinrich_de_W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CD5C-A354-4FFE-85DC-E04D129F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18</Pages>
  <Words>27785</Words>
  <Characters>15838</Characters>
  <Application>Microsoft Office Word</Application>
  <DocSecurity>0</DocSecurity>
  <Lines>131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Билаш</dc:creator>
  <cp:keywords/>
  <dc:description/>
  <cp:lastModifiedBy>admin</cp:lastModifiedBy>
  <cp:revision>10</cp:revision>
  <dcterms:created xsi:type="dcterms:W3CDTF">2018-10-03T13:12:00Z</dcterms:created>
  <dcterms:modified xsi:type="dcterms:W3CDTF">2019-05-10T07:37:00Z</dcterms:modified>
</cp:coreProperties>
</file>