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CE" w:rsidRDefault="005402E8" w:rsidP="0025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sz w:val="28"/>
          <w:szCs w:val="28"/>
          <w:lang w:eastAsia="uk-UA"/>
        </w:rPr>
        <w:t>Положення про випуск збірника наукових праць «Студентський науковий вісник»</w:t>
      </w:r>
      <w:r w:rsidR="00AF5159" w:rsidRPr="00F347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- </w:t>
      </w:r>
      <w:r w:rsidR="00160AC6" w:rsidRPr="00F34708">
        <w:rPr>
          <w:rFonts w:ascii="Times New Roman" w:hAnsi="Times New Roman" w:cs="Times New Roman"/>
          <w:b/>
          <w:sz w:val="28"/>
          <w:szCs w:val="28"/>
          <w:lang w:eastAsia="uk-UA"/>
        </w:rPr>
        <w:t>«НОРЦІЯ-</w:t>
      </w:r>
      <w:r w:rsidR="00160AC6" w:rsidRPr="00F34708">
        <w:rPr>
          <w:rFonts w:ascii="Times New Roman" w:hAnsi="Times New Roman" w:cs="Times New Roman"/>
          <w:b/>
          <w:sz w:val="28"/>
          <w:szCs w:val="28"/>
          <w:lang w:val="en-US" w:eastAsia="uk-UA"/>
        </w:rPr>
        <w:t>NORTIA</w:t>
      </w:r>
      <w:r w:rsidR="00160AC6" w:rsidRPr="00F34708">
        <w:rPr>
          <w:rFonts w:ascii="Times New Roman" w:hAnsi="Times New Roman" w:cs="Times New Roman"/>
          <w:b/>
          <w:sz w:val="28"/>
          <w:szCs w:val="28"/>
          <w:lang w:val="ru-RU" w:eastAsia="uk-UA"/>
        </w:rPr>
        <w:t>»</w:t>
      </w:r>
    </w:p>
    <w:p w:rsidR="004674CE" w:rsidRDefault="004674CE" w:rsidP="0025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Українсько-угорський навчально-науковий інститут (</w:t>
      </w:r>
      <w:r w:rsidR="005402E8" w:rsidRPr="00F34708">
        <w:rPr>
          <w:rFonts w:ascii="Times New Roman" w:hAnsi="Times New Roman" w:cs="Times New Roman"/>
          <w:b/>
          <w:sz w:val="28"/>
          <w:szCs w:val="28"/>
          <w:lang w:eastAsia="uk-UA"/>
        </w:rPr>
        <w:t>УУННІ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)</w:t>
      </w:r>
    </w:p>
    <w:p w:rsidR="005402E8" w:rsidRPr="00F34708" w:rsidRDefault="005402E8" w:rsidP="0025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ДВНЗ «Ужгородський національний університет»</w:t>
      </w:r>
      <w:r w:rsidR="004674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(УжНУ)</w:t>
      </w:r>
    </w:p>
    <w:p w:rsidR="00160AC6" w:rsidRPr="00F34708" w:rsidRDefault="00160AC6" w:rsidP="00255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Загальні положення</w:t>
      </w:r>
    </w:p>
    <w:p w:rsidR="004674CE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Дане Положення регламентує підготовку та випуск збірника наукових праць «Студентський науковий вісник»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>«НОРЦІЯ-</w:t>
      </w:r>
      <w:r w:rsidR="00160AC6" w:rsidRPr="00F34708">
        <w:rPr>
          <w:rFonts w:ascii="Times New Roman" w:hAnsi="Times New Roman" w:cs="Times New Roman"/>
          <w:sz w:val="28"/>
          <w:szCs w:val="28"/>
          <w:lang w:val="en-US" w:eastAsia="uk-UA"/>
        </w:rPr>
        <w:t>NORTIA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>» УУННІ, ДВНЗ «Ужгородський національний університет»</w:t>
      </w:r>
    </w:p>
    <w:p w:rsidR="005402E8" w:rsidRPr="00F34708" w:rsidRDefault="00170A97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Видання є безгонорарним друкованим органом. Публікації друкуються безкоштовно.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Мета видання збірника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Метою видання збірника є:</w:t>
      </w:r>
    </w:p>
    <w:p w:rsidR="005402E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публікація результатів науково-дослідних робіт, теоретичних і експериментал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ьних досліджень, що виконуються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студентами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освітніх рівнів бакалавр та магістр, а також молодих науковцівУкраїнсько-угорського навчально-наукового інститут ДВНЗ «УжНУ»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402E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публікація статей, що висвітлюють сучасний стан окремих проблем 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>гуманітарних та природничих наук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160AC6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публікація матеріалів наукових конференцій та семінарів, інформації про наукові гуртки;</w:t>
      </w:r>
    </w:p>
    <w:p w:rsidR="005402E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висвітлення результатів передового вітчизняного й закордонного науково-технічного досвіду.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Журнал публікує нові теоретичні, практ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ичні, аналітичні, узагальнюючі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та науково-методичні статті з актуальних питань 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>гуманітарних та природничих наук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402E8" w:rsidRPr="00F34708" w:rsidRDefault="00160AC6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Основні наукові напрямки – фізичні науки, математичні науки, філологічні науки, історичні науки, міжнародні відносини</w:t>
      </w:r>
      <w:r w:rsidR="005402E8" w:rsidRPr="00F3470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Організація й забезпечення діяльності по випуску збірника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Керівництво виданням збірника здійснює редакційна колегія, що створюється</w:t>
      </w:r>
      <w:r w:rsidR="006813F3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та затверджується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рішенням </w:t>
      </w:r>
      <w:r w:rsidR="006813F3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засідань </w:t>
      </w:r>
      <w:r w:rsidR="00160AC6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колективу вченої ради </w:t>
      </w:r>
      <w:r w:rsidR="006813F3" w:rsidRPr="00F34708">
        <w:rPr>
          <w:rFonts w:ascii="Times New Roman" w:hAnsi="Times New Roman" w:cs="Times New Roman"/>
          <w:sz w:val="28"/>
          <w:szCs w:val="28"/>
          <w:lang w:eastAsia="uk-UA"/>
        </w:rPr>
        <w:t>УУННІ ДВНЗ «УжНУ»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. До її складу входять головний редактор, заступники головного редактора, члени редколегії, відповідальний секретар редколегії (додаток 1).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Редколегія здійснює безпосередню роботу з формування змісту збірника й підготовки його до випуску, відповідає за зміст і тематичну спрямованість збірника.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Робота головного редактора, його заступників і членів редколегії не оплачується. Робота членів редколегії із числа професорсько-викладацького складу може враховуватися в розрахунку їхнього </w:t>
      </w:r>
      <w:r w:rsidR="006813F3" w:rsidRPr="00F34708">
        <w:rPr>
          <w:rFonts w:ascii="Times New Roman" w:hAnsi="Times New Roman" w:cs="Times New Roman"/>
          <w:sz w:val="28"/>
          <w:szCs w:val="28"/>
          <w:lang w:eastAsia="uk-UA"/>
        </w:rPr>
        <w:t>робочого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навантаження.</w:t>
      </w:r>
    </w:p>
    <w:p w:rsidR="00170A97" w:rsidRPr="00F34708" w:rsidRDefault="00170A97" w:rsidP="00255F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Редколегія збірника:</w:t>
      </w:r>
    </w:p>
    <w:p w:rsidR="00170A97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здійснює наукове й організаційне керівництво збірником;</w:t>
      </w:r>
    </w:p>
    <w:p w:rsidR="00170A97" w:rsidRPr="00F34708" w:rsidRDefault="00170A97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направляє статті на редагування та доопрацювання;</w:t>
      </w:r>
    </w:p>
    <w:p w:rsidR="006813F3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відхиляє статті, визнані </w:t>
      </w:r>
      <w:r w:rsidR="006813F3" w:rsidRPr="00F34708">
        <w:rPr>
          <w:rFonts w:ascii="Times New Roman" w:hAnsi="Times New Roman" w:cs="Times New Roman"/>
          <w:sz w:val="28"/>
          <w:szCs w:val="28"/>
          <w:lang w:eastAsia="uk-UA"/>
        </w:rPr>
        <w:t>непридатними для опублікування;</w:t>
      </w:r>
    </w:p>
    <w:p w:rsidR="005402E8" w:rsidRPr="00F34708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Засідання редакційної колегії проводяться у встановлені головним редактором строки.</w:t>
      </w:r>
    </w:p>
    <w:p w:rsidR="005402E8" w:rsidRPr="00F34708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Головний редак</w:t>
      </w:r>
      <w:r w:rsidR="00170A97"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тор: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керує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роботою редакційної колегії;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керує зас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>іданнями редакційної колегії;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затверджує чергові номери збірника в набір і друк;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представляє редколегію в установ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>ах і громадських організаціях;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залучає працівників університету (не членів редколегії)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для виконання окремих завдань;</w:t>
      </w:r>
    </w:p>
    <w:p w:rsidR="005402E8" w:rsidRPr="00F34708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Заступники головного редактора: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виконують доручення головного редактора щодо керівництва й 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>організації роботи редколегії;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один із заступників головного редактора за вказівкою головного редактора тимчасово виконує обов’язки головного редакт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>ора під час його відсутності;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організують збір матеріалів для опублікування в збірнику і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за потреби рекомендують рецензентів;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здійсн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>юють тематичний підбір статей;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>-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відповідають за редакційну підготовку статей відповідно до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вказівок редакційної колегії;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>-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за дорученням редакційної колегії здійснюють зв’язок з авторами статей і рецензентами.</w:t>
      </w:r>
    </w:p>
    <w:p w:rsidR="005402E8" w:rsidRPr="00F34708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Члени редколегії: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 знайомляться зі статтями, що надійшли, згідно доручених їм розділів збірника й забезпечують рецензування матеріалів (тривалість рецензування матеріалів не повинна перевищувати одного місяця 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t>від їх подання в редколегію);</w:t>
      </w:r>
      <w:r w:rsidR="00170A97"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представляють до затвердження або до відхилення статті на засіданнях редколегії.</w:t>
      </w:r>
    </w:p>
    <w:p w:rsidR="005402E8" w:rsidRPr="00F34708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Відповідальний секретар редакційної колегії: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br/>
        <w:t>– відповідає за виконання вказівок редакційної колегії, головного редактора і його заступників.</w:t>
      </w:r>
    </w:p>
    <w:p w:rsidR="00AF5159" w:rsidRPr="00F34708" w:rsidRDefault="005402E8" w:rsidP="00255F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Порядок розгляду, затвердження й відхилення статей.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1) редколегія зобов’язана підтвердити авторові одержання статті протягом 15 днів після її надходження.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2) якщо в рецензії на статтю є рекомендації щодо її доопрацювання, то редколегія направляє статтю авторові для виконання вказівок рецензента.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3) при негативній рецензії стаття за рішенням редколегії може бути направлена на повторне рецензування.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4) у випадку відхилення статті редколегія повинна повідомити автору мотивоване обґрунтування відмови або направити копію відгуку. Прізвище рецензента може бути повідомлене авторові лише за згодою рецензента.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5) статті друкуються, як правило, у порядку черговості їхнього надходження в редакцію. Якщо стаття направляється авторові на доопрацювання, то датою надходження вважається дата її повернення в редколегію. Редколегія має право встановлювати черговість публікації статей.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6) у випадку, якщо редколегія не повністю розділяє поглядів автора статті, вона має право зробити підрядкову примітку. Статті, що друкуються в порядку обговорення, можуть забезпечуватися відповідною підрядковою приміткою.</w:t>
      </w:r>
    </w:p>
    <w:p w:rsidR="00AF5159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7) питання публікації статті вирішується простою більшістю голосів. При однаковому числі голосів “за” і “проти” голос головного редактора є вирішальним.</w:t>
      </w:r>
    </w:p>
    <w:p w:rsidR="005402E8" w:rsidRPr="00F34708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8) рукопис повинен відповідати вимогам до оформлення статей для збірника наукових праць (додаток 2).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Тираж випуску 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«Студентський науковий вісник» - «НОРЦІЯ-</w:t>
      </w:r>
      <w:r w:rsidR="00AF5159" w:rsidRPr="00F34708">
        <w:rPr>
          <w:rFonts w:ascii="Times New Roman" w:hAnsi="Times New Roman" w:cs="Times New Roman"/>
          <w:sz w:val="28"/>
          <w:szCs w:val="28"/>
          <w:lang w:val="en-US" w:eastAsia="uk-UA"/>
        </w:rPr>
        <w:t>NORTIA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є власністю 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УУННІ ДВНЗ «УжНУ»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.Виключне право на копіювання матеріалів 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видання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(Copyright), у тому числі створення електронних копій 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«Студентський науковий вісник» - «НОРЦІЯ-</w:t>
      </w:r>
      <w:r w:rsidR="00AF5159" w:rsidRPr="00F34708">
        <w:rPr>
          <w:rFonts w:ascii="Times New Roman" w:hAnsi="Times New Roman" w:cs="Times New Roman"/>
          <w:sz w:val="28"/>
          <w:szCs w:val="28"/>
          <w:lang w:val="en-US" w:eastAsia="uk-UA"/>
        </w:rPr>
        <w:t>NORTIA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, належить</w:t>
      </w:r>
      <w:r w:rsidR="00AF5159" w:rsidRPr="00F34708">
        <w:rPr>
          <w:rFonts w:ascii="Times New Roman" w:hAnsi="Times New Roman" w:cs="Times New Roman"/>
          <w:sz w:val="28"/>
          <w:szCs w:val="28"/>
          <w:lang w:eastAsia="uk-UA"/>
        </w:rPr>
        <w:t>УУННІ ДВНЗ «УжНУ»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затверджує вчена рада </w:t>
      </w:r>
      <w:r w:rsidR="003726D7" w:rsidRPr="00F34708">
        <w:rPr>
          <w:rFonts w:ascii="Times New Roman" w:hAnsi="Times New Roman" w:cs="Times New Roman"/>
          <w:sz w:val="28"/>
          <w:szCs w:val="28"/>
          <w:lang w:eastAsia="uk-UA"/>
        </w:rPr>
        <w:t>УУННІ ДВНЗ «УжНУ»</w:t>
      </w:r>
    </w:p>
    <w:p w:rsidR="005402E8" w:rsidRPr="00F34708" w:rsidRDefault="005402E8" w:rsidP="0025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ДОДАТОК 1</w:t>
      </w:r>
    </w:p>
    <w:p w:rsidR="005402E8" w:rsidRPr="00255FF0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Редакцiйнаколегiя:</w:t>
      </w:r>
    </w:p>
    <w:p w:rsidR="005402E8" w:rsidRPr="00255FF0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Голова редакційної колегії</w:t>
      </w:r>
      <w:r w:rsidRPr="00255FF0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:</w:t>
      </w:r>
      <w:r w:rsidR="003726D7" w:rsidRPr="00255FF0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Талабірчук Оксана Юріївна</w:t>
      </w:r>
    </w:p>
    <w:p w:rsidR="005402E8" w:rsidRPr="00255FF0" w:rsidRDefault="005402E8" w:rsidP="00255F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Заступники голови редколегії:</w:t>
      </w:r>
      <w:r w:rsidR="003726D7" w:rsidRPr="00255FF0"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  <w:t xml:space="preserve">ЗубаничЛасловЛаслович, Шафраньош Мирослав Іванович, </w:t>
      </w:r>
      <w:r w:rsidRPr="00255FF0">
        <w:rPr>
          <w:rFonts w:ascii="Times New Roman" w:hAnsi="Times New Roman" w:cs="Times New Roman"/>
          <w:sz w:val="28"/>
          <w:szCs w:val="28"/>
          <w:lang w:eastAsia="uk-UA"/>
        </w:rPr>
        <w:br/>
      </w:r>
    </w:p>
    <w:p w:rsidR="005402E8" w:rsidRPr="00255FF0" w:rsidRDefault="003726D7" w:rsidP="00255F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Члени редакційної колегії:</w:t>
      </w:r>
    </w:p>
    <w:p w:rsidR="005402E8" w:rsidRPr="00255FF0" w:rsidRDefault="005402E8" w:rsidP="00255FF0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Фізико-математичні дисципліни</w:t>
      </w:r>
      <w:r w:rsidR="003726D7" w:rsidRPr="00255FF0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:</w:t>
      </w:r>
    </w:p>
    <w:p w:rsidR="003726D7" w:rsidRPr="00255FF0" w:rsidRDefault="003726D7" w:rsidP="00255FF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Молнар Шандор Берталонович, Трошкі Наталія Василівна, Туровці-ШютевЙоланаМеньгертівна</w:t>
      </w:r>
      <w:r w:rsidR="004674CE" w:rsidRPr="00255FF0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, Тегза Антоніна Михайлівна</w:t>
      </w:r>
    </w:p>
    <w:p w:rsidR="005402E8" w:rsidRPr="00255FF0" w:rsidRDefault="005402E8" w:rsidP="00255F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Історія та міжнародні відносини</w:t>
      </w:r>
      <w:r w:rsidR="003726D7" w:rsidRPr="00255F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:</w:t>
      </w:r>
    </w:p>
    <w:p w:rsidR="003726D7" w:rsidRPr="00255FF0" w:rsidRDefault="00E8386B" w:rsidP="00255FF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  <w:t>Туряниця Інна Анатоліївна, МіговкРіхард</w:t>
      </w:r>
      <w:r w:rsidR="00F34708" w:rsidRPr="00255FF0"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  <w:t>Юрійович, Павлишин Любов Володимирівна, Беликанич Василь Васильович</w:t>
      </w:r>
    </w:p>
    <w:p w:rsidR="005402E8" w:rsidRPr="00255FF0" w:rsidRDefault="005402E8" w:rsidP="00255FF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Філологія </w:t>
      </w:r>
    </w:p>
    <w:p w:rsidR="00F34708" w:rsidRPr="00255FF0" w:rsidRDefault="00F34708" w:rsidP="00255FF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  <w:t>Зикань Христина Імрівна, Варга Наталія Іванівна,Нодь Наталія Йосипівна, Гульпа Діана Василівна</w:t>
      </w:r>
    </w:p>
    <w:p w:rsidR="005402E8" w:rsidRPr="00255FF0" w:rsidRDefault="00F34708" w:rsidP="00255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Відповідальний секретар редакційної колегії</w:t>
      </w:r>
    </w:p>
    <w:p w:rsidR="00F34708" w:rsidRPr="00255FF0" w:rsidRDefault="00F34708" w:rsidP="00255FF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255FF0">
        <w:rPr>
          <w:rFonts w:ascii="Times New Roman" w:hAnsi="Times New Roman" w:cs="Times New Roman"/>
          <w:i/>
          <w:sz w:val="28"/>
          <w:szCs w:val="28"/>
          <w:lang w:eastAsia="uk-UA"/>
        </w:rPr>
        <w:t>Ковач Елеонора Гейзівна</w:t>
      </w:r>
    </w:p>
    <w:p w:rsidR="00B67708" w:rsidRDefault="00B67708" w:rsidP="0025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402E8" w:rsidRPr="00F34708" w:rsidRDefault="005402E8" w:rsidP="0025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F34708">
        <w:rPr>
          <w:rFonts w:ascii="Times New Roman" w:hAnsi="Times New Roman" w:cs="Times New Roman"/>
          <w:sz w:val="28"/>
          <w:szCs w:val="28"/>
          <w:lang w:eastAsia="uk-UA"/>
        </w:rPr>
        <w:t>ДОДАТОК 2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Вимоги до оформлення статей</w:t>
      </w:r>
    </w:p>
    <w:p w:rsidR="00F3470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 друку приймаються статті, що мають такі необхідні елементи: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F3470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постановка проблеми у загальному вигляді та її зв’язок із важливими науковими чи практичними завданнями;</w:t>
      </w:r>
    </w:p>
    <w:p w:rsidR="00F3470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аналіз останніх досліджень і публікацій, в яких започатковано розв’язання даної проблеми і на які опирається автор, виділення невирішених раніше частин загальної проблеми, яким присвячується дана стаття;</w:t>
      </w:r>
    </w:p>
    <w:p w:rsidR="00F3470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формулювання цілей статті (постановка завдання);</w:t>
      </w:r>
    </w:p>
    <w:p w:rsidR="00F3470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виклад основного матеріалу дослідження з повним обґрунтуванням наукових результатів;</w:t>
      </w:r>
    </w:p>
    <w:p w:rsidR="005402E8" w:rsidRPr="00F34708" w:rsidRDefault="005402E8" w:rsidP="00255FF0">
      <w:pPr>
        <w:pStyle w:val="Listaszerbekezds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висновки з даного дослідження і перспективи подальших розвідок у даному напрямку.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Подається примірник тексту статті, підписаний авторами, надрукований на папері форматом А4, а також електронний варіант. Обов’язково подаються відомості про автора.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Обсяг статті – до </w:t>
      </w:r>
      <w:r w:rsidR="00F34708" w:rsidRPr="00F34708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 повних сторінок. Розміри полів: ліве – 30 мм, праве – 20 мм, верхнє – 20 мм, нижнє – 20 мм, до 30 рядків на сторінці.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Статті необхідно готувати за допомогою текстового редактора Мicrosoft Word. Шр</w:t>
      </w:r>
      <w:r w:rsidR="00F34708" w:rsidRPr="00F34708">
        <w:rPr>
          <w:rFonts w:ascii="Times New Roman" w:hAnsi="Times New Roman" w:cs="Times New Roman"/>
          <w:sz w:val="28"/>
          <w:szCs w:val="28"/>
          <w:lang w:eastAsia="uk-UA"/>
        </w:rPr>
        <w:t>ифт статті – TimesNewRoman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, через інтервал 1,5, розмір – 14 рt.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>Назва статті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має бути короткою (5–9 слів), адекватно відбивати її зміст, відповідати суті досліджуваної наукової проблеми. При цьому слід уникати назв, що починаються зі слів: «Дослідження питання…», «Деякі питання…», «Проблеми…», «Шляхи…», в яких не відбито достатньою мірою суть проблеми.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Анотацію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 набирати курсивом 11 кеглем. Виклад матеріалу в анотації має бути стислим і точним (близько 50 слів). </w:t>
      </w:r>
      <w:r w:rsidRPr="00F34708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Посилання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 в тексті подавати тільки у квадратних дужках, наприклад [1], [1, 6]. Посилання на конкретні сторінки наводити після номера джерела, потім через кому сторінку (маленьке с.), далі її номер (наприклад: [1, с. 5]). Якщо далі йде інше джерело, то ставити його номер через крапку з комою в тих самих дужках (наприклад, [4, с. 5; 8, с. 10-11]. Не подавати в тексті розгорнутих посилань</w:t>
      </w:r>
      <w:r w:rsidR="00F34708" w:rsidRPr="00F34708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F34708">
        <w:rPr>
          <w:rFonts w:ascii="Times New Roman" w:hAnsi="Times New Roman" w:cs="Times New Roman"/>
          <w:sz w:val="28"/>
          <w:szCs w:val="28"/>
          <w:lang w:eastAsia="uk-UA"/>
        </w:rPr>
        <w:t>Усі цитати, мова оригіналу яких є іншою, подавати мовою Вісника й обов’язково супроводжувати їх посиланнями на джерело і конкретну сторінку.На всі рисунки й таблиці давати посилання в тексті. Усі рисунки мають супроводжуватися підрисунковими підписами, а таблиці повинні мати заголовки.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Рисунки виконувати у редакторі Мicrosoft Word за допомогою функції «Створити рисунок», а не виконувати рисунок поверх тексту. Написи на рисунки виконувати засобами Microsoft Word з тим, щоб редактор мав можливість зробити в них необхідні виправлення.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Формули у статтях по всьому тексту набирати у формульному редакторі – Eq. 3.0, шрифт TIMES, 10 кегль.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Терміни по всій роботі мають бути уніфікованими.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Між цифрами й назвами одиниць (грошових, метричних тощо) ставити нерозривний пробіл (Shift+Ctrl+пробіл).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Скорочення грошових та метричних одиниць (грн, т, ц, м, км тощо), а також скорочення млн, млрд писати без крапки.</w:t>
      </w:r>
    </w:p>
    <w:p w:rsidR="005402E8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Якщо в тесті є абревіатура, то подавати її в дужках при першому згадуванні.</w:t>
      </w:r>
    </w:p>
    <w:p w:rsidR="00D52274" w:rsidRPr="00F34708" w:rsidRDefault="005402E8" w:rsidP="0025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4708">
        <w:rPr>
          <w:rFonts w:ascii="Times New Roman" w:hAnsi="Times New Roman" w:cs="Times New Roman"/>
          <w:sz w:val="28"/>
          <w:szCs w:val="28"/>
          <w:lang w:eastAsia="uk-UA"/>
        </w:rPr>
        <w:t>Редакційна колегія залишає за собою право на редакційні виправлення.</w:t>
      </w:r>
    </w:p>
    <w:sectPr w:rsidR="00D52274" w:rsidRPr="00F34708" w:rsidSect="009A59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0095"/>
    <w:multiLevelType w:val="hybridMultilevel"/>
    <w:tmpl w:val="013A88DE"/>
    <w:lvl w:ilvl="0" w:tplc="8C60C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34383"/>
    <w:multiLevelType w:val="multilevel"/>
    <w:tmpl w:val="78DC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04521F"/>
    <w:multiLevelType w:val="multilevel"/>
    <w:tmpl w:val="842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2E8"/>
    <w:rsid w:val="00160AC6"/>
    <w:rsid w:val="00170A97"/>
    <w:rsid w:val="00255FF0"/>
    <w:rsid w:val="003726D7"/>
    <w:rsid w:val="004674CE"/>
    <w:rsid w:val="005402E8"/>
    <w:rsid w:val="006813F3"/>
    <w:rsid w:val="009A5967"/>
    <w:rsid w:val="00AF5159"/>
    <w:rsid w:val="00B46F93"/>
    <w:rsid w:val="00B67708"/>
    <w:rsid w:val="00D52274"/>
    <w:rsid w:val="00E8386B"/>
    <w:rsid w:val="00F3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967"/>
  </w:style>
  <w:style w:type="paragraph" w:styleId="Cmsor2">
    <w:name w:val="heading 2"/>
    <w:basedOn w:val="Norml"/>
    <w:link w:val="Cmsor2Char"/>
    <w:uiPriority w:val="9"/>
    <w:qFormat/>
    <w:rsid w:val="00540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Cmsor3">
    <w:name w:val="heading 3"/>
    <w:basedOn w:val="Norml"/>
    <w:link w:val="Cmsor3Char"/>
    <w:uiPriority w:val="9"/>
    <w:qFormat/>
    <w:rsid w:val="00540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402E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Cmsor3Char">
    <w:name w:val="Címsor 3 Char"/>
    <w:basedOn w:val="Bekezdsalapbettpusa"/>
    <w:link w:val="Cmsor3"/>
    <w:uiPriority w:val="9"/>
    <w:rsid w:val="005402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NormlWeb">
    <w:name w:val="Normal (Web)"/>
    <w:basedOn w:val="Norml"/>
    <w:uiPriority w:val="99"/>
    <w:semiHidden/>
    <w:unhideWhenUsed/>
    <w:rsid w:val="0054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Kiemels">
    <w:name w:val="Emphasis"/>
    <w:basedOn w:val="Bekezdsalapbettpusa"/>
    <w:uiPriority w:val="20"/>
    <w:qFormat/>
    <w:rsid w:val="005402E8"/>
    <w:rPr>
      <w:i/>
      <w:iCs/>
    </w:rPr>
  </w:style>
  <w:style w:type="character" w:styleId="Kiemels2">
    <w:name w:val="Strong"/>
    <w:basedOn w:val="Bekezdsalapbettpusa"/>
    <w:uiPriority w:val="22"/>
    <w:qFormat/>
    <w:rsid w:val="005402E8"/>
    <w:rPr>
      <w:b/>
      <w:bCs/>
    </w:rPr>
  </w:style>
  <w:style w:type="paragraph" w:styleId="Listaszerbekezds">
    <w:name w:val="List Paragraph"/>
    <w:basedOn w:val="Norml"/>
    <w:uiPriority w:val="34"/>
    <w:qFormat/>
    <w:rsid w:val="00160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89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14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3795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9241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3041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39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5693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147669">
                          <w:marLeft w:val="-225"/>
                          <w:marRight w:val="-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23103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77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6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6936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69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486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97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2516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23468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18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80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9003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7779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user</cp:lastModifiedBy>
  <cp:revision>2</cp:revision>
  <dcterms:created xsi:type="dcterms:W3CDTF">2024-09-11T15:27:00Z</dcterms:created>
  <dcterms:modified xsi:type="dcterms:W3CDTF">2024-09-11T15:27:00Z</dcterms:modified>
</cp:coreProperties>
</file>