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9A" w:rsidRPr="00F9649A" w:rsidRDefault="00F9649A" w:rsidP="00F9649A">
      <w:pPr>
        <w:jc w:val="center"/>
        <w:rPr>
          <w:b/>
          <w:bCs/>
          <w:sz w:val="28"/>
        </w:rPr>
      </w:pPr>
      <w:r w:rsidRPr="00F9649A">
        <w:rPr>
          <w:b/>
          <w:bCs/>
          <w:sz w:val="28"/>
        </w:rPr>
        <w:t>Теми курсових робіт з навчальної дисципліни</w:t>
      </w:r>
    </w:p>
    <w:p w:rsidR="00F9649A" w:rsidRPr="00F45BCB" w:rsidRDefault="00F9649A" w:rsidP="00F9649A">
      <w:pPr>
        <w:jc w:val="center"/>
        <w:rPr>
          <w:b/>
          <w:bCs/>
          <w:sz w:val="28"/>
          <w:lang w:val="ru-RU"/>
        </w:rPr>
      </w:pPr>
      <w:r w:rsidRPr="00F9649A">
        <w:rPr>
          <w:b/>
          <w:bCs/>
          <w:sz w:val="28"/>
        </w:rPr>
        <w:t>«Туристичне країнознавство»</w:t>
      </w:r>
    </w:p>
    <w:p w:rsidR="00787C9C" w:rsidRDefault="00787C9C" w:rsidP="00F9649A">
      <w:pPr>
        <w:jc w:val="center"/>
        <w:rPr>
          <w:b/>
          <w:bCs/>
          <w:sz w:val="28"/>
        </w:rPr>
      </w:pPr>
      <w:r w:rsidRPr="00787C9C">
        <w:rPr>
          <w:b/>
          <w:bCs/>
          <w:sz w:val="28"/>
          <w:lang w:val="ru-RU"/>
        </w:rPr>
        <w:t xml:space="preserve">2 </w:t>
      </w:r>
      <w:r>
        <w:rPr>
          <w:b/>
          <w:bCs/>
          <w:sz w:val="28"/>
        </w:rPr>
        <w:t xml:space="preserve">курс, денна </w:t>
      </w:r>
      <w:proofErr w:type="spellStart"/>
      <w:r>
        <w:rPr>
          <w:b/>
          <w:bCs/>
          <w:sz w:val="28"/>
        </w:rPr>
        <w:t>ф.н</w:t>
      </w:r>
      <w:proofErr w:type="spellEnd"/>
      <w:r>
        <w:rPr>
          <w:b/>
          <w:bCs/>
          <w:sz w:val="28"/>
        </w:rPr>
        <w:t xml:space="preserve">. 2024-2025 </w:t>
      </w:r>
      <w:proofErr w:type="spellStart"/>
      <w:r>
        <w:rPr>
          <w:b/>
          <w:bCs/>
          <w:sz w:val="28"/>
        </w:rPr>
        <w:t>н.р</w:t>
      </w:r>
      <w:proofErr w:type="spellEnd"/>
      <w:r>
        <w:rPr>
          <w:b/>
          <w:bCs/>
          <w:sz w:val="28"/>
        </w:rPr>
        <w:t>.</w:t>
      </w:r>
    </w:p>
    <w:p w:rsidR="00F9649A" w:rsidRPr="00F45BCB" w:rsidRDefault="00F9649A" w:rsidP="00F9649A">
      <w:pPr>
        <w:rPr>
          <w:bCs/>
          <w:sz w:val="28"/>
          <w:lang w:val="en-US"/>
        </w:rPr>
      </w:pPr>
      <w:bookmarkStart w:id="0" w:name="_GoBack"/>
      <w:bookmarkEnd w:id="0"/>
    </w:p>
    <w:p w:rsidR="008E0984" w:rsidRPr="00F9649A" w:rsidRDefault="008E0984" w:rsidP="00F9649A">
      <w:pPr>
        <w:pStyle w:val="a4"/>
        <w:numPr>
          <w:ilvl w:val="0"/>
          <w:numId w:val="1"/>
        </w:numPr>
        <w:rPr>
          <w:bCs/>
          <w:sz w:val="28"/>
        </w:rPr>
      </w:pPr>
      <w:r w:rsidRPr="00F9649A">
        <w:rPr>
          <w:bCs/>
          <w:sz w:val="28"/>
        </w:rPr>
        <w:t>Тенденції розвитку культурно-пізнавального туризму Відня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i/>
          <w:sz w:val="28"/>
        </w:rPr>
      </w:pPr>
      <w:r w:rsidRPr="009C2C52">
        <w:rPr>
          <w:bCs/>
          <w:sz w:val="28"/>
        </w:rPr>
        <w:t>Особливості архітектурних пам’яток як невід’ємна складова туристичних ресурсів міста Будапешт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i/>
          <w:sz w:val="28"/>
        </w:rPr>
      </w:pPr>
      <w:r w:rsidRPr="009C2C52">
        <w:rPr>
          <w:bCs/>
          <w:sz w:val="28"/>
        </w:rPr>
        <w:t>Національні й природні парки Хорватії як об’єкти туризму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i/>
          <w:sz w:val="28"/>
        </w:rPr>
      </w:pPr>
      <w:r w:rsidRPr="009C2C52">
        <w:rPr>
          <w:bCs/>
          <w:sz w:val="28"/>
        </w:rPr>
        <w:t>Туристична привабливість Північної Македонії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i/>
          <w:sz w:val="28"/>
        </w:rPr>
      </w:pPr>
      <w:r w:rsidRPr="009C2C52">
        <w:rPr>
          <w:bCs/>
          <w:sz w:val="28"/>
        </w:rPr>
        <w:t>Інноваційні форми туристичної діяльності Сполученого Королівства Великої Британії та Північної Ірландії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i/>
          <w:sz w:val="28"/>
        </w:rPr>
      </w:pPr>
      <w:r w:rsidRPr="009C2C52">
        <w:rPr>
          <w:bCs/>
          <w:sz w:val="28"/>
        </w:rPr>
        <w:t>Оцінка туристичного потенціалу Словенії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bCs/>
          <w:iCs/>
          <w:sz w:val="28"/>
        </w:rPr>
        <w:t>Індустрія туризму Королівства Швеції</w:t>
      </w:r>
    </w:p>
    <w:p w:rsidR="008E0984" w:rsidRPr="009C2C52" w:rsidRDefault="008E0984" w:rsidP="008E0984">
      <w:pPr>
        <w:numPr>
          <w:ilvl w:val="0"/>
          <w:numId w:val="1"/>
        </w:numPr>
        <w:rPr>
          <w:bCs/>
          <w:sz w:val="28"/>
        </w:rPr>
      </w:pPr>
      <w:r w:rsidRPr="009C2C52">
        <w:rPr>
          <w:bCs/>
          <w:sz w:val="28"/>
        </w:rPr>
        <w:t xml:space="preserve">Світові тренди розвитку </w:t>
      </w:r>
      <w:r w:rsidRPr="009C2C52">
        <w:rPr>
          <w:bCs/>
          <w:sz w:val="28"/>
          <w:lang w:val="en-US"/>
        </w:rPr>
        <w:t>SPA</w:t>
      </w:r>
      <w:r w:rsidRPr="009C2C52">
        <w:rPr>
          <w:bCs/>
          <w:sz w:val="28"/>
        </w:rPr>
        <w:t xml:space="preserve">- </w:t>
      </w:r>
      <w:r w:rsidRPr="009C2C52">
        <w:rPr>
          <w:bCs/>
          <w:sz w:val="28"/>
          <w:lang w:val="en-US"/>
        </w:rPr>
        <w:t>Wellness</w:t>
      </w:r>
      <w:proofErr w:type="spellStart"/>
      <w:r w:rsidRPr="009C2C52">
        <w:rPr>
          <w:bCs/>
          <w:sz w:val="28"/>
        </w:rPr>
        <w:t>-туризму</w:t>
      </w:r>
      <w:proofErr w:type="spellEnd"/>
    </w:p>
    <w:p w:rsidR="009C2C52" w:rsidRPr="009C2C52" w:rsidRDefault="008E0984" w:rsidP="009C2C52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sz w:val="28"/>
        </w:rPr>
        <w:t>Fashion-туризм: особливості та перспективи розвитку</w:t>
      </w:r>
    </w:p>
    <w:p w:rsidR="009C2C52" w:rsidRPr="009C2C52" w:rsidRDefault="009C2C52" w:rsidP="009C2C52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bCs/>
          <w:iCs/>
          <w:sz w:val="28"/>
        </w:rPr>
        <w:t>Розвиток туризму в країнах Бенілюксу</w:t>
      </w:r>
    </w:p>
    <w:p w:rsidR="009C2C52" w:rsidRPr="009C2C52" w:rsidRDefault="009C2C52" w:rsidP="009C2C52">
      <w:pPr>
        <w:numPr>
          <w:ilvl w:val="0"/>
          <w:numId w:val="1"/>
        </w:numPr>
        <w:rPr>
          <w:bCs/>
          <w:iCs/>
          <w:sz w:val="28"/>
        </w:rPr>
      </w:pPr>
      <w:proofErr w:type="spellStart"/>
      <w:r w:rsidRPr="009C2C52">
        <w:rPr>
          <w:bCs/>
          <w:iCs/>
          <w:sz w:val="28"/>
        </w:rPr>
        <w:t>Еколого-туристичний</w:t>
      </w:r>
      <w:proofErr w:type="spellEnd"/>
      <w:r w:rsidRPr="009C2C52">
        <w:rPr>
          <w:bCs/>
          <w:iCs/>
          <w:sz w:val="28"/>
        </w:rPr>
        <w:t xml:space="preserve"> потенціал Норвегії</w:t>
      </w:r>
    </w:p>
    <w:p w:rsidR="009C2C52" w:rsidRPr="009C2C52" w:rsidRDefault="009C2C52" w:rsidP="009C2C52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bCs/>
          <w:iCs/>
          <w:sz w:val="28"/>
        </w:rPr>
        <w:t>Туристично-країнознавча характеристика Монако</w:t>
      </w:r>
    </w:p>
    <w:p w:rsidR="009C2C52" w:rsidRPr="009C2C52" w:rsidRDefault="009C2C52" w:rsidP="009C2C52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bCs/>
          <w:iCs/>
          <w:sz w:val="28"/>
        </w:rPr>
        <w:t>Замковий туризм в Румунії</w:t>
      </w:r>
    </w:p>
    <w:p w:rsidR="009C2C52" w:rsidRPr="009C2C52" w:rsidRDefault="009C2C52" w:rsidP="009C2C52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bCs/>
          <w:iCs/>
          <w:sz w:val="28"/>
        </w:rPr>
        <w:t>Туристсько-рекреаційні ресурси Чехії</w:t>
      </w:r>
    </w:p>
    <w:p w:rsidR="009C2C52" w:rsidRPr="00AB6A66" w:rsidRDefault="009C2C52" w:rsidP="009C2C52">
      <w:pPr>
        <w:numPr>
          <w:ilvl w:val="0"/>
          <w:numId w:val="1"/>
        </w:numPr>
        <w:rPr>
          <w:bCs/>
          <w:iCs/>
          <w:sz w:val="28"/>
        </w:rPr>
      </w:pPr>
      <w:r w:rsidRPr="009C2C52">
        <w:rPr>
          <w:bCs/>
          <w:iCs/>
          <w:sz w:val="28"/>
        </w:rPr>
        <w:t>Туристично-к</w:t>
      </w:r>
      <w:r>
        <w:rPr>
          <w:bCs/>
          <w:iCs/>
          <w:sz w:val="28"/>
        </w:rPr>
        <w:t>раїнознавча характеристика Данії</w:t>
      </w:r>
    </w:p>
    <w:p w:rsidR="00AB6A66" w:rsidRDefault="00AB6A66" w:rsidP="00AB6A66">
      <w:pPr>
        <w:pStyle w:val="a4"/>
        <w:numPr>
          <w:ilvl w:val="0"/>
          <w:numId w:val="1"/>
        </w:numPr>
        <w:spacing w:after="16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Туристично-країнознавча характеристика Кіпру</w:t>
      </w:r>
    </w:p>
    <w:p w:rsidR="00AB6A66" w:rsidRDefault="00AB6A66" w:rsidP="00AB6A66">
      <w:pPr>
        <w:pStyle w:val="a4"/>
        <w:numPr>
          <w:ilvl w:val="0"/>
          <w:numId w:val="1"/>
        </w:numPr>
        <w:spacing w:after="16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туристичних ресурсів Словаччини</w:t>
      </w:r>
    </w:p>
    <w:p w:rsidR="00AB6A66" w:rsidRDefault="00AB6A66" w:rsidP="00AB6A66">
      <w:pPr>
        <w:pStyle w:val="a4"/>
        <w:numPr>
          <w:ilvl w:val="0"/>
          <w:numId w:val="1"/>
        </w:numPr>
        <w:spacing w:after="16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Розвиток туристичної індустрії в Іспанії</w:t>
      </w:r>
    </w:p>
    <w:p w:rsidR="00AB6A66" w:rsidRDefault="00AB6A66" w:rsidP="00AB6A66">
      <w:pPr>
        <w:pStyle w:val="a4"/>
        <w:numPr>
          <w:ilvl w:val="0"/>
          <w:numId w:val="1"/>
        </w:numPr>
        <w:spacing w:after="16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Особливості розвитку туристичної галузі Індонезії</w:t>
      </w:r>
    </w:p>
    <w:p w:rsidR="00AB6A66" w:rsidRPr="00AB6A66" w:rsidRDefault="00AB6A66" w:rsidP="00AB6A66">
      <w:pPr>
        <w:pStyle w:val="a4"/>
        <w:numPr>
          <w:ilvl w:val="0"/>
          <w:numId w:val="1"/>
        </w:numPr>
        <w:spacing w:after="16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Особливості туристичного потенціалу Чехії</w:t>
      </w:r>
      <w:r>
        <w:rPr>
          <w:rFonts w:cs="Times New Roman"/>
          <w:sz w:val="28"/>
          <w:szCs w:val="28"/>
          <w:lang w:val="en-US"/>
        </w:rPr>
        <w:t xml:space="preserve"> </w:t>
      </w:r>
    </w:p>
    <w:p w:rsidR="00F9649A" w:rsidRPr="009C2C52" w:rsidRDefault="00F9649A" w:rsidP="00F9649A">
      <w:pPr>
        <w:ind w:left="720"/>
        <w:rPr>
          <w:bCs/>
          <w:iCs/>
          <w:sz w:val="28"/>
        </w:rPr>
      </w:pPr>
    </w:p>
    <w:p w:rsidR="00E026B1" w:rsidRDefault="00E026B1"/>
    <w:sectPr w:rsidR="00E0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77F"/>
    <w:multiLevelType w:val="hybridMultilevel"/>
    <w:tmpl w:val="5E962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C18F4"/>
    <w:multiLevelType w:val="hybridMultilevel"/>
    <w:tmpl w:val="A6EE6DD4"/>
    <w:lvl w:ilvl="0" w:tplc="E864CF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1C"/>
    <w:rsid w:val="00012B13"/>
    <w:rsid w:val="005A0A1C"/>
    <w:rsid w:val="00787C9C"/>
    <w:rsid w:val="008E0984"/>
    <w:rsid w:val="009C2C52"/>
    <w:rsid w:val="00AB6A66"/>
    <w:rsid w:val="00B921AB"/>
    <w:rsid w:val="00C7025E"/>
    <w:rsid w:val="00E026B1"/>
    <w:rsid w:val="00F45BCB"/>
    <w:rsid w:val="00F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9649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964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2024-09-04T10:30:00Z</dcterms:created>
  <dcterms:modified xsi:type="dcterms:W3CDTF">2024-09-06T06:45:00Z</dcterms:modified>
</cp:coreProperties>
</file>