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47" w:rsidRDefault="00447647">
      <w:pPr>
        <w:rPr>
          <w:sz w:val="24"/>
          <w:szCs w:val="24"/>
          <w:lang w:val="en-US"/>
        </w:rPr>
      </w:pPr>
    </w:p>
    <w:tbl>
      <w:tblPr>
        <w:tblStyle w:val="TableNormal"/>
        <w:tblW w:w="147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640"/>
        <w:gridCol w:w="160"/>
        <w:gridCol w:w="7980"/>
      </w:tblGrid>
      <w:tr w:rsidR="00447647" w:rsidRPr="00A87E61">
        <w:trPr>
          <w:trHeight w:val="61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D660EA">
            <w:pPr>
              <w:tabs>
                <w:tab w:val="left" w:pos="3750"/>
              </w:tabs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Funding program  </w:t>
            </w:r>
            <w:r w:rsidRPr="007E16A1">
              <w:rPr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the project is planned to be submitted to</w:t>
            </w:r>
            <w:r w:rsidRPr="007E16A1"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Horizont-2020</w:t>
            </w:r>
          </w:p>
          <w:p w:rsidR="007E16A1" w:rsidRPr="00412AA0" w:rsidRDefault="007E16A1" w:rsidP="007E16A1">
            <w:pPr>
              <w:spacing w:after="0" w:line="240" w:lineRule="auto"/>
              <w:rPr>
                <w:lang w:val="en-US"/>
              </w:rPr>
            </w:pPr>
            <w:r w:rsidRPr="00412AA0">
              <w:rPr>
                <w:lang w:val="en-US"/>
              </w:rPr>
              <w:t>12. Climate action, environment, resource efficiency and raw</w:t>
            </w:r>
          </w:p>
          <w:p w:rsidR="007E16A1" w:rsidRPr="00412AA0" w:rsidRDefault="007E16A1" w:rsidP="007E16A1">
            <w:pPr>
              <w:spacing w:after="0" w:line="240" w:lineRule="auto"/>
              <w:rPr>
                <w:lang w:val="en-US"/>
              </w:rPr>
            </w:pPr>
            <w:proofErr w:type="gramStart"/>
            <w:r w:rsidRPr="00412AA0">
              <w:rPr>
                <w:lang w:val="en-US"/>
              </w:rPr>
              <w:t>materials</w:t>
            </w:r>
            <w:proofErr w:type="gramEnd"/>
            <w:r w:rsidRPr="00412AA0">
              <w:rPr>
                <w:lang w:val="en-US"/>
              </w:rPr>
              <w:t>.</w:t>
            </w:r>
          </w:p>
          <w:p w:rsidR="007E16A1" w:rsidRPr="007E16A1" w:rsidRDefault="007E16A1" w:rsidP="007E16A1">
            <w:pPr>
              <w:spacing w:after="0" w:line="240" w:lineRule="auto"/>
              <w:rPr>
                <w:lang w:val="en-US"/>
              </w:rPr>
            </w:pPr>
            <w:r w:rsidRPr="00412AA0">
              <w:rPr>
                <w:b/>
                <w:bCs/>
                <w:lang w:val="en-US"/>
              </w:rPr>
              <w:t>NATURE-BASED SOLUTIONS FOR TERRITORIAL RESILIENCE</w:t>
            </w:r>
          </w:p>
        </w:tc>
      </w:tr>
      <w:tr w:rsidR="00447647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Project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idea’s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7E16A1">
            <w:proofErr w:type="spellStart"/>
            <w:r w:rsidRPr="007E16A1">
              <w:t>Landscaping</w:t>
            </w:r>
            <w:proofErr w:type="spellEnd"/>
            <w:r w:rsidRPr="007E16A1">
              <w:t xml:space="preserve"> </w:t>
            </w:r>
            <w:proofErr w:type="spellStart"/>
            <w:r w:rsidRPr="007E16A1">
              <w:t>Eurasian</w:t>
            </w:r>
            <w:proofErr w:type="spellEnd"/>
            <w:r w:rsidRPr="007E16A1">
              <w:t xml:space="preserve"> </w:t>
            </w:r>
            <w:proofErr w:type="spellStart"/>
            <w:r w:rsidRPr="007E16A1">
              <w:t>steppe</w:t>
            </w:r>
            <w:proofErr w:type="spellEnd"/>
            <w:r w:rsidRPr="007E16A1">
              <w:t xml:space="preserve"> </w:t>
            </w:r>
            <w:proofErr w:type="spellStart"/>
            <w:r w:rsidRPr="007E16A1">
              <w:t>ecosystems</w:t>
            </w:r>
            <w:proofErr w:type="spellEnd"/>
          </w:p>
        </w:tc>
      </w:tr>
      <w:tr w:rsidR="00447647" w:rsidRPr="00A87E61">
        <w:trPr>
          <w:trHeight w:val="57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D660E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Project Idea Promoter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(name of the institution)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>Eurasian National University named after L</w:t>
            </w:r>
            <w:r>
              <w:rPr>
                <w:lang w:val="en-US"/>
              </w:rPr>
              <w:t>.</w:t>
            </w:r>
            <w:r w:rsidRPr="007E16A1">
              <w:rPr>
                <w:lang w:val="en-US"/>
              </w:rPr>
              <w:t>N</w:t>
            </w:r>
            <w:r>
              <w:rPr>
                <w:lang w:val="en-US"/>
              </w:rPr>
              <w:t>.</w:t>
            </w:r>
            <w:r w:rsidRPr="007E16A1">
              <w:rPr>
                <w:lang w:val="en-US"/>
              </w:rPr>
              <w:t xml:space="preserve"> </w:t>
            </w:r>
            <w:proofErr w:type="spellStart"/>
            <w:r w:rsidRPr="007E16A1">
              <w:rPr>
                <w:lang w:val="en-US"/>
              </w:rPr>
              <w:t>Gumilyov</w:t>
            </w:r>
            <w:proofErr w:type="spellEnd"/>
            <w:r w:rsidRPr="007E16A1">
              <w:rPr>
                <w:lang w:val="en-US"/>
              </w:rPr>
              <w:t>, Astana, Republic of Kazakhstan</w:t>
            </w:r>
          </w:p>
        </w:tc>
      </w:tr>
      <w:tr w:rsidR="00447647" w:rsidRPr="00A87E61">
        <w:trPr>
          <w:trHeight w:val="290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Contact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 w:rsidP="007E16A1">
            <w:pPr>
              <w:rPr>
                <w:lang w:val="en-US"/>
              </w:rPr>
            </w:pPr>
            <w:proofErr w:type="spellStart"/>
            <w:r w:rsidRPr="007E16A1">
              <w:rPr>
                <w:lang w:val="en-US"/>
              </w:rPr>
              <w:t>Dzhanaleeva</w:t>
            </w:r>
            <w:proofErr w:type="spellEnd"/>
            <w:r w:rsidRPr="007E16A1">
              <w:rPr>
                <w:lang w:val="en-US"/>
              </w:rPr>
              <w:t xml:space="preserve"> </w:t>
            </w:r>
            <w:proofErr w:type="spellStart"/>
            <w:r w:rsidRPr="007E16A1">
              <w:rPr>
                <w:lang w:val="en-US"/>
              </w:rPr>
              <w:t>Gu</w:t>
            </w:r>
            <w:r>
              <w:rPr>
                <w:lang w:val="en-US"/>
              </w:rPr>
              <w:t>lzhan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Muhitovna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A87E61">
              <w:rPr>
                <w:lang w:val="en-US"/>
              </w:rPr>
              <w:t>Berdenov</w:t>
            </w:r>
            <w:proofErr w:type="spellEnd"/>
            <w:r w:rsidR="00A87E61">
              <w:rPr>
                <w:lang w:val="en-US"/>
              </w:rPr>
              <w:t xml:space="preserve"> </w:t>
            </w:r>
            <w:proofErr w:type="spellStart"/>
            <w:r w:rsidR="00A87E61">
              <w:rPr>
                <w:lang w:val="en-US"/>
              </w:rPr>
              <w:t>Zharas</w:t>
            </w:r>
            <w:proofErr w:type="spellEnd"/>
          </w:p>
        </w:tc>
      </w:tr>
      <w:tr w:rsidR="00447647">
        <w:trPr>
          <w:trHeight w:val="290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647" w:rsidRPr="007E16A1" w:rsidRDefault="00447647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Address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7E16A1">
            <w:proofErr w:type="spellStart"/>
            <w:r w:rsidRPr="007E16A1">
              <w:t>City</w:t>
            </w:r>
            <w:proofErr w:type="spellEnd"/>
            <w:r w:rsidRPr="007E16A1">
              <w:t xml:space="preserve"> </w:t>
            </w:r>
            <w:proofErr w:type="spellStart"/>
            <w:r w:rsidRPr="007E16A1">
              <w:t>Astana</w:t>
            </w:r>
            <w:proofErr w:type="spellEnd"/>
            <w:r w:rsidRPr="007E16A1">
              <w:t xml:space="preserve">, </w:t>
            </w:r>
            <w:proofErr w:type="spellStart"/>
            <w:r w:rsidRPr="007E16A1">
              <w:t>st</w:t>
            </w:r>
            <w:proofErr w:type="spellEnd"/>
            <w:r w:rsidRPr="007E16A1">
              <w:t xml:space="preserve">. </w:t>
            </w:r>
            <w:proofErr w:type="spellStart"/>
            <w:r w:rsidRPr="007E16A1">
              <w:t>Mirzoyan</w:t>
            </w:r>
            <w:proofErr w:type="spellEnd"/>
            <w:r w:rsidRPr="007E16A1">
              <w:t xml:space="preserve"> 2.</w:t>
            </w:r>
          </w:p>
        </w:tc>
      </w:tr>
      <w:tr w:rsidR="00447647">
        <w:trPr>
          <w:trHeight w:val="290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647" w:rsidRDefault="0044764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Country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7E16A1">
            <w:proofErr w:type="spellStart"/>
            <w:r w:rsidRPr="007E16A1">
              <w:t>Kazakhstan</w:t>
            </w:r>
            <w:proofErr w:type="spellEnd"/>
          </w:p>
        </w:tc>
      </w:tr>
      <w:tr w:rsidR="007E16A1" w:rsidRPr="00A87E61">
        <w:trPr>
          <w:trHeight w:val="290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A1" w:rsidRDefault="007E16A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Default="007E16A1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Tel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Pr="00A87E61" w:rsidRDefault="007E16A1" w:rsidP="00D703A4">
            <w:pPr>
              <w:rPr>
                <w:lang w:val="en-US"/>
              </w:rPr>
            </w:pPr>
            <w:r w:rsidRPr="00A87E61">
              <w:rPr>
                <w:lang w:val="en-US"/>
              </w:rPr>
              <w:t>+7 (701)106-16-89</w:t>
            </w:r>
            <w:r w:rsidR="00A87E61">
              <w:rPr>
                <w:lang w:val="en-US"/>
              </w:rPr>
              <w:t>, +7(777)-434-77-34</w:t>
            </w:r>
          </w:p>
        </w:tc>
      </w:tr>
      <w:tr w:rsidR="007E16A1" w:rsidRPr="00A87E61">
        <w:trPr>
          <w:trHeight w:val="290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A1" w:rsidRPr="00A87E61" w:rsidRDefault="007E16A1">
            <w:pPr>
              <w:rPr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Pr="00A87E61" w:rsidRDefault="007E16A1">
            <w:pPr>
              <w:spacing w:after="0" w:line="240" w:lineRule="auto"/>
              <w:rPr>
                <w:lang w:val="en-US"/>
              </w:rPr>
            </w:pPr>
            <w:r w:rsidRPr="00A87E61">
              <w:rPr>
                <w:sz w:val="24"/>
                <w:szCs w:val="24"/>
                <w:shd w:val="clear" w:color="auto" w:fill="FFFFFF"/>
                <w:lang w:val="en-US"/>
              </w:rPr>
              <w:t>Email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Pr="00A87E61" w:rsidRDefault="00A87E61" w:rsidP="00D703A4">
            <w:pPr>
              <w:rPr>
                <w:lang w:val="en-US"/>
              </w:rPr>
            </w:pPr>
            <w:hyperlink r:id="rId7" w:history="1">
              <w:r w:rsidRPr="004F0355">
                <w:rPr>
                  <w:rStyle w:val="a3"/>
                  <w:lang w:val="en-US"/>
                </w:rPr>
                <w:t>jgm44@mail.ru</w:t>
              </w:r>
            </w:hyperlink>
            <w:r>
              <w:rPr>
                <w:lang w:val="en-US"/>
              </w:rPr>
              <w:t xml:space="preserve">, </w:t>
            </w:r>
            <w:hyperlink r:id="rId8" w:history="1">
              <w:r w:rsidRPr="004F0355">
                <w:rPr>
                  <w:rStyle w:val="a3"/>
                  <w:lang w:val="en-US"/>
                </w:rPr>
                <w:t>berdenov.87@mail.ru</w:t>
              </w:r>
            </w:hyperlink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447647" w:rsidRPr="00A87E61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D660E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Aim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>amd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objectives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 of the project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 xml:space="preserve">Study the nature and dynamics of </w:t>
            </w:r>
            <w:proofErr w:type="spellStart"/>
            <w:r w:rsidRPr="007E16A1">
              <w:rPr>
                <w:lang w:val="en-US"/>
              </w:rPr>
              <w:t>geosystems</w:t>
            </w:r>
            <w:proofErr w:type="spellEnd"/>
            <w:r w:rsidRPr="007E16A1">
              <w:rPr>
                <w:lang w:val="en-US"/>
              </w:rPr>
              <w:t xml:space="preserve"> steppe zone under the anthropogenic impact on the basis of landscape planning and mapping.</w:t>
            </w:r>
          </w:p>
        </w:tc>
      </w:tr>
      <w:tr w:rsidR="00447647" w:rsidRPr="00A87E61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Main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expected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results</w:t>
            </w:r>
            <w:proofErr w:type="spellEnd"/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 xml:space="preserve">Reliable data on the factors of anthropogenic pollution. Creation of </w:t>
            </w:r>
            <w:proofErr w:type="spellStart"/>
            <w:r w:rsidRPr="007E16A1">
              <w:rPr>
                <w:lang w:val="en-US"/>
              </w:rPr>
              <w:t>geoinformation</w:t>
            </w:r>
            <w:proofErr w:type="spellEnd"/>
            <w:r w:rsidRPr="007E16A1">
              <w:rPr>
                <w:lang w:val="en-US"/>
              </w:rPr>
              <w:t xml:space="preserve"> system of the steppe zone of Eurasia in the degree and nature of contamination for the landscape management goals </w:t>
            </w:r>
            <w:proofErr w:type="spellStart"/>
            <w:r w:rsidRPr="007E16A1">
              <w:rPr>
                <w:lang w:val="en-US"/>
              </w:rPr>
              <w:t>geoecosystems</w:t>
            </w:r>
            <w:proofErr w:type="spellEnd"/>
            <w:r w:rsidRPr="007E16A1">
              <w:rPr>
                <w:lang w:val="en-US"/>
              </w:rPr>
              <w:t>. Recommendations to improve the use of natural resources and ecological potential of the steppes.</w:t>
            </w:r>
          </w:p>
        </w:tc>
      </w:tr>
      <w:tr w:rsidR="00447647" w:rsidRPr="00A87E61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Main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foreseen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activities</w:t>
            </w:r>
            <w:proofErr w:type="spellEnd"/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Pr="007E16A1" w:rsidRDefault="007E16A1" w:rsidP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 xml:space="preserve">Monitoring of water and land resources </w:t>
            </w:r>
            <w:proofErr w:type="spellStart"/>
            <w:r w:rsidRPr="007E16A1">
              <w:rPr>
                <w:lang w:val="en-US"/>
              </w:rPr>
              <w:t>geoecosystems</w:t>
            </w:r>
            <w:proofErr w:type="spellEnd"/>
            <w:r w:rsidRPr="007E16A1">
              <w:rPr>
                <w:lang w:val="en-US"/>
              </w:rPr>
              <w:t xml:space="preserve"> experimental transects and landfills located in </w:t>
            </w:r>
            <w:r w:rsidRPr="007E16A1">
              <w:rPr>
                <w:lang w:val="en-US"/>
              </w:rPr>
              <w:lastRenderedPageBreak/>
              <w:t>different steppe zones in key areas.</w:t>
            </w:r>
          </w:p>
          <w:p w:rsidR="007E16A1" w:rsidRPr="007E16A1" w:rsidRDefault="007E16A1" w:rsidP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>The use of GIS technology (Geographic Information Systems), dimensional modeling, computer mapping, large-scale decryption of satellite images.</w:t>
            </w:r>
          </w:p>
          <w:p w:rsidR="00447647" w:rsidRPr="007E16A1" w:rsidRDefault="007E16A1" w:rsidP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 xml:space="preserve">Use research methods of geochemical and geophysical analysis, complex </w:t>
            </w:r>
            <w:proofErr w:type="spellStart"/>
            <w:r w:rsidRPr="007E16A1">
              <w:rPr>
                <w:lang w:val="en-US"/>
              </w:rPr>
              <w:t>paleogeographic</w:t>
            </w:r>
            <w:proofErr w:type="spellEnd"/>
            <w:r w:rsidRPr="007E16A1">
              <w:rPr>
                <w:lang w:val="en-US"/>
              </w:rPr>
              <w:t xml:space="preserve"> and hydro methods of regression and comparative analysis to determine the current state of the steppes.</w:t>
            </w:r>
          </w:p>
        </w:tc>
      </w:tr>
      <w:tr w:rsidR="00447647" w:rsidRPr="00A87E61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D660E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Innovative character of the project idea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>
            <w:pPr>
              <w:rPr>
                <w:lang w:val="en-US"/>
              </w:rPr>
            </w:pPr>
            <w:r w:rsidRPr="007E16A1">
              <w:rPr>
                <w:lang w:val="en-US"/>
              </w:rPr>
              <w:t xml:space="preserve">With the increasing extent of human impact on the ecosystems of the steppe zone of Eurasia is necessary to solve the problems of rational use of natural resources potential in a comprehensive landscape-ecological basis, which makes it possible to evaluate and anticipate the development of </w:t>
            </w:r>
            <w:proofErr w:type="spellStart"/>
            <w:r w:rsidRPr="007E16A1">
              <w:rPr>
                <w:lang w:val="en-US"/>
              </w:rPr>
              <w:t>geosystems</w:t>
            </w:r>
            <w:proofErr w:type="spellEnd"/>
            <w:r w:rsidRPr="007E16A1">
              <w:rPr>
                <w:lang w:val="en-US"/>
              </w:rPr>
              <w:t>, and provide a negative impact. Materials research is needed to develop a set of measures to improve the quality of landscapes, as well as to determine the potential of the land Eurasian steppes.</w:t>
            </w:r>
          </w:p>
        </w:tc>
      </w:tr>
      <w:tr w:rsidR="007E16A1" w:rsidRPr="00A87E61">
        <w:trPr>
          <w:trHeight w:val="850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Default="007E16A1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Partnership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Pr="007E16A1" w:rsidRDefault="007E16A1">
            <w:pPr>
              <w:spacing w:after="0" w:line="240" w:lineRule="auto"/>
              <w:rPr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Partners involved at this stage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Default="007E16A1" w:rsidP="00E772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1.Organized by the landscape ecology lab, Geography Department, HU Berlin</w:t>
            </w:r>
          </w:p>
          <w:p w:rsidR="007E16A1" w:rsidRPr="007E16A1" w:rsidRDefault="007E16A1" w:rsidP="00E772E1">
            <w:pPr>
              <w:spacing w:after="0" w:line="240" w:lineRule="auto"/>
              <w:rPr>
                <w:lang w:val="en-US"/>
              </w:rPr>
            </w:pPr>
            <w:r w:rsidRPr="007E16A1">
              <w:rPr>
                <w:lang w:val="en-US"/>
              </w:rPr>
              <w:t>2.</w:t>
            </w:r>
            <w:r>
              <w:rPr>
                <w:lang w:val="en-US"/>
              </w:rPr>
              <w:t>University</w:t>
            </w:r>
            <w:r w:rsidRPr="007E1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E1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Granada</w:t>
            </w:r>
            <w:r w:rsidRPr="007E16A1">
              <w:rPr>
                <w:lang w:val="en-US"/>
              </w:rPr>
              <w:t xml:space="preserve">, </w:t>
            </w:r>
            <w:r>
              <w:rPr>
                <w:lang w:val="en-US"/>
              </w:rPr>
              <w:t>Spain</w:t>
            </w:r>
            <w:r w:rsidRPr="007E16A1">
              <w:rPr>
                <w:lang w:val="en-US"/>
              </w:rPr>
              <w:t xml:space="preserve"> </w:t>
            </w:r>
          </w:p>
          <w:p w:rsidR="007E16A1" w:rsidRPr="004A25FD" w:rsidRDefault="007E16A1" w:rsidP="00E772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 w:rsidRPr="00990FC8">
              <w:rPr>
                <w:lang w:val="en-US"/>
              </w:rPr>
              <w:t>Бухарестский</w:t>
            </w:r>
            <w:proofErr w:type="spellEnd"/>
            <w:r w:rsidRPr="00990FC8">
              <w:rPr>
                <w:lang w:val="en-US"/>
              </w:rPr>
              <w:t xml:space="preserve"> </w:t>
            </w:r>
            <w:proofErr w:type="spellStart"/>
            <w:r w:rsidRPr="00990FC8">
              <w:rPr>
                <w:lang w:val="en-US"/>
              </w:rPr>
              <w:t>Университет</w:t>
            </w:r>
            <w:proofErr w:type="spellEnd"/>
            <w:r w:rsidRPr="00990FC8">
              <w:rPr>
                <w:lang w:val="en-US"/>
              </w:rPr>
              <w:t xml:space="preserve"> (</w:t>
            </w:r>
            <w:proofErr w:type="spellStart"/>
            <w:r w:rsidRPr="00990FC8">
              <w:rPr>
                <w:lang w:val="en-US"/>
              </w:rPr>
              <w:t>Румыния</w:t>
            </w:r>
            <w:proofErr w:type="spellEnd"/>
            <w:r w:rsidRPr="00990FC8">
              <w:rPr>
                <w:lang w:val="en-US"/>
              </w:rPr>
              <w:t>)</w:t>
            </w:r>
          </w:p>
        </w:tc>
      </w:tr>
      <w:tr w:rsidR="007E16A1" w:rsidRPr="00A87E61">
        <w:trPr>
          <w:trHeight w:val="570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A1" w:rsidRPr="007E16A1" w:rsidRDefault="007E16A1">
            <w:pPr>
              <w:rPr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Default="007E16A1">
            <w:pPr>
              <w:spacing w:after="0" w:line="240" w:lineRule="auto"/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Partners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requested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16A1" w:rsidRDefault="007E16A1" w:rsidP="00E772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4A25FD">
              <w:rPr>
                <w:lang w:val="en-US"/>
              </w:rPr>
              <w:t>. New Bulgarian University (Sofia, Bulgaria)</w:t>
            </w:r>
          </w:p>
          <w:p w:rsidR="007E16A1" w:rsidRPr="00990FC8" w:rsidRDefault="007E16A1" w:rsidP="00E772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4A25FD">
              <w:rPr>
                <w:lang w:val="en-US"/>
              </w:rPr>
              <w:t xml:space="preserve"> Sofia University </w:t>
            </w:r>
            <w:proofErr w:type="spellStart"/>
            <w:r w:rsidRPr="004A25FD">
              <w:rPr>
                <w:lang w:val="en-US"/>
              </w:rPr>
              <w:t>Kliment</w:t>
            </w:r>
            <w:proofErr w:type="spellEnd"/>
            <w:r w:rsidRPr="004A25FD">
              <w:rPr>
                <w:lang w:val="en-US"/>
              </w:rPr>
              <w:t xml:space="preserve"> </w:t>
            </w:r>
            <w:proofErr w:type="spellStart"/>
            <w:r w:rsidRPr="004A25FD">
              <w:rPr>
                <w:lang w:val="en-US"/>
              </w:rPr>
              <w:t>Ohridski</w:t>
            </w:r>
            <w:proofErr w:type="spellEnd"/>
            <w:r w:rsidRPr="004A25FD">
              <w:rPr>
                <w:lang w:val="en-US"/>
              </w:rPr>
              <w:t xml:space="preserve"> (Bulgaria)</w:t>
            </w:r>
          </w:p>
        </w:tc>
      </w:tr>
      <w:tr w:rsidR="00447647" w:rsidRPr="007E16A1">
        <w:trPr>
          <w:trHeight w:val="2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D660E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Estimated Total Budget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(in EUR)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Pr="007E16A1" w:rsidRDefault="007E16A1">
            <w:pPr>
              <w:rPr>
                <w:lang w:val="en-US"/>
              </w:rPr>
            </w:pPr>
            <w:r>
              <w:rPr>
                <w:lang w:val="en-US"/>
              </w:rPr>
              <w:t>350 000 Euro</w:t>
            </w:r>
          </w:p>
        </w:tc>
      </w:tr>
      <w:tr w:rsidR="00447647">
        <w:trPr>
          <w:trHeight w:val="57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D660EA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Estimated</w:t>
            </w:r>
            <w:proofErr w:type="spellEnd"/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shd w:val="clear" w:color="auto" w:fill="FFFFFF"/>
              </w:rPr>
              <w:t>duration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in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months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647" w:rsidRDefault="007E16A1">
            <w:r w:rsidRPr="007E16A1">
              <w:t xml:space="preserve">20-24 </w:t>
            </w:r>
            <w:proofErr w:type="spellStart"/>
            <w:r w:rsidRPr="007E16A1">
              <w:t>months</w:t>
            </w:r>
            <w:proofErr w:type="spellEnd"/>
          </w:p>
        </w:tc>
      </w:tr>
    </w:tbl>
    <w:p w:rsidR="00447647" w:rsidRPr="007E16A1" w:rsidRDefault="00D660EA">
      <w:pPr>
        <w:rPr>
          <w:lang w:val="en-US"/>
        </w:rPr>
      </w:pPr>
      <w:r>
        <w:rPr>
          <w:sz w:val="24"/>
          <w:szCs w:val="24"/>
          <w:lang w:val="en-US"/>
        </w:rPr>
        <w:t xml:space="preserve">Please, fill in the form and send to </w:t>
      </w:r>
      <w:hyperlink r:id="rId9" w:history="1">
        <w:r>
          <w:rPr>
            <w:rStyle w:val="Hyperlink0"/>
          </w:rPr>
          <w:t>dutova.vita@gmail.com</w:t>
        </w:r>
      </w:hyperlink>
      <w:r>
        <w:rPr>
          <w:sz w:val="24"/>
          <w:szCs w:val="24"/>
          <w:lang w:val="en-US"/>
        </w:rPr>
        <w:t xml:space="preserve"> </w:t>
      </w:r>
      <w:hyperlink r:id="rId10" w:history="1">
        <w:r w:rsidRPr="007E16A1">
          <w:rPr>
            <w:rStyle w:val="Hyperlink1"/>
            <w:lang w:val="en-US"/>
          </w:rPr>
          <w:t>kjb_orken@mail.ru</w:t>
        </w:r>
      </w:hyperlink>
      <w:r w:rsidRPr="007E16A1">
        <w:rPr>
          <w:color w:val="9D44B8"/>
          <w:lang w:val="en-US"/>
        </w:rPr>
        <w:t xml:space="preserve">  </w:t>
      </w:r>
      <w:hyperlink r:id="rId11" w:history="1">
        <w:r w:rsidRPr="007E16A1">
          <w:rPr>
            <w:rStyle w:val="Hyperlink2"/>
            <w:lang w:val="en-US"/>
          </w:rPr>
          <w:t>petrtokar@gmail.com</w:t>
        </w:r>
      </w:hyperlink>
      <w:r w:rsidRPr="007E16A1">
        <w:rPr>
          <w:color w:val="9D44B8"/>
          <w:lang w:val="en-US"/>
        </w:rPr>
        <w:t xml:space="preserve"> </w:t>
      </w:r>
      <w:r w:rsidRPr="007E16A1">
        <w:rPr>
          <w:lang w:val="en-US"/>
        </w:rPr>
        <w:t xml:space="preserve">  </w:t>
      </w:r>
    </w:p>
    <w:sectPr w:rsidR="00447647" w:rsidRPr="007E16A1">
      <w:headerReference w:type="default" r:id="rId12"/>
      <w:footerReference w:type="default" r:id="rId13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1B" w:rsidRDefault="00EF711B">
      <w:pPr>
        <w:spacing w:after="0" w:line="240" w:lineRule="auto"/>
      </w:pPr>
      <w:r>
        <w:separator/>
      </w:r>
    </w:p>
  </w:endnote>
  <w:endnote w:type="continuationSeparator" w:id="0">
    <w:p w:rsidR="00EF711B" w:rsidRDefault="00EF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7" w:rsidRDefault="004476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1B" w:rsidRDefault="00EF711B">
      <w:pPr>
        <w:spacing w:after="0" w:line="240" w:lineRule="auto"/>
      </w:pPr>
      <w:r>
        <w:separator/>
      </w:r>
    </w:p>
  </w:footnote>
  <w:footnote w:type="continuationSeparator" w:id="0">
    <w:p w:rsidR="00EF711B" w:rsidRDefault="00EF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7" w:rsidRDefault="004476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647"/>
    <w:rsid w:val="00447647"/>
    <w:rsid w:val="007E16A1"/>
    <w:rsid w:val="00A87E61"/>
    <w:rsid w:val="00D660EA"/>
    <w:rsid w:val="00E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color w:val="0000FF"/>
      <w:sz w:val="24"/>
      <w:szCs w:val="24"/>
      <w:u w:val="single" w:color="0000FF"/>
      <w:lang w:val="en-US"/>
    </w:rPr>
  </w:style>
  <w:style w:type="character" w:customStyle="1" w:styleId="apple-converted-space">
    <w:name w:val="apple-converted-space"/>
  </w:style>
  <w:style w:type="character" w:customStyle="1" w:styleId="Hyperlink1">
    <w:name w:val="Hyperlink.1"/>
    <w:basedOn w:val="apple-converted-space"/>
    <w:rPr>
      <w:color w:val="9D44B8"/>
      <w:u w:val="single"/>
    </w:rPr>
  </w:style>
  <w:style w:type="character" w:customStyle="1" w:styleId="Hyperlink2">
    <w:name w:val="Hyperlink.2"/>
    <w:basedOn w:val="apple-converted-spac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color w:val="0000FF"/>
      <w:sz w:val="24"/>
      <w:szCs w:val="24"/>
      <w:u w:val="single" w:color="0000FF"/>
      <w:lang w:val="en-US"/>
    </w:rPr>
  </w:style>
  <w:style w:type="character" w:customStyle="1" w:styleId="apple-converted-space">
    <w:name w:val="apple-converted-space"/>
  </w:style>
  <w:style w:type="character" w:customStyle="1" w:styleId="Hyperlink1">
    <w:name w:val="Hyperlink.1"/>
    <w:basedOn w:val="apple-converted-space"/>
    <w:rPr>
      <w:color w:val="9D44B8"/>
      <w:u w:val="single"/>
    </w:rPr>
  </w:style>
  <w:style w:type="character" w:customStyle="1" w:styleId="Hyperlink2">
    <w:name w:val="Hyperlink.2"/>
    <w:basedOn w:val="apple-converted-spac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denov.87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gm44@mail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tokar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jb_orke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tova.vita@gmail.com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2458</Characters>
  <Application>Microsoft Office Word</Application>
  <DocSecurity>0</DocSecurity>
  <Lines>74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Жарас</dc:creator>
  <cp:lastModifiedBy>Жарас</cp:lastModifiedBy>
  <cp:revision>3</cp:revision>
  <dcterms:created xsi:type="dcterms:W3CDTF">2016-01-19T05:48:00Z</dcterms:created>
  <dcterms:modified xsi:type="dcterms:W3CDTF">2016-01-27T12:56:00Z</dcterms:modified>
</cp:coreProperties>
</file>