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7ED2F" w14:textId="2C603E15" w:rsidR="001461AD" w:rsidRPr="00DC2F84" w:rsidRDefault="001461AD" w:rsidP="00DC2F84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ru-RU" w:eastAsia="ru-RU"/>
        </w:rPr>
      </w:pPr>
      <w:bookmarkStart w:id="0" w:name="_GoBack"/>
      <w:bookmarkEnd w:id="0"/>
      <w:r w:rsidRPr="00DC2F8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ru-RU" w:eastAsia="ru-RU"/>
        </w:rPr>
        <w:t>ПРОЄКТ</w:t>
      </w:r>
    </w:p>
    <w:p w14:paraId="57F30D1F" w14:textId="4082D131" w:rsidR="001461AD" w:rsidRPr="00DC2F84" w:rsidRDefault="001461AD" w:rsidP="001461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proofErr w:type="spellStart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Пропозиції</w:t>
      </w:r>
      <w:proofErr w:type="spellEnd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 xml:space="preserve"> та </w:t>
      </w:r>
      <w:proofErr w:type="spellStart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зауваження</w:t>
      </w:r>
      <w:proofErr w:type="spellEnd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 xml:space="preserve"> до </w:t>
      </w:r>
      <w:proofErr w:type="spellStart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проєкту</w:t>
      </w:r>
      <w:proofErr w:type="spellEnd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 xml:space="preserve"> </w:t>
      </w:r>
      <w:proofErr w:type="spellStart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освітньо-професійної</w:t>
      </w:r>
      <w:proofErr w:type="spellEnd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 xml:space="preserve"> </w:t>
      </w:r>
      <w:proofErr w:type="spellStart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програми</w:t>
      </w:r>
      <w:proofErr w:type="spellEnd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 xml:space="preserve"> </w:t>
      </w:r>
      <w:proofErr w:type="spellStart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надсилати</w:t>
      </w:r>
      <w:proofErr w:type="spellEnd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 xml:space="preserve"> на </w:t>
      </w:r>
      <w:proofErr w:type="spellStart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>електронну</w:t>
      </w:r>
      <w:proofErr w:type="spellEnd"/>
      <w:r w:rsidRPr="00DC2F84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 w:eastAsia="ru-RU"/>
        </w:rPr>
        <w:t xml:space="preserve"> адресу</w:t>
      </w:r>
      <w:r w:rsidR="00DC2F84" w:rsidRPr="00DC2F8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kaf-appliedphys@uzhnu.edu.ua</w:t>
      </w:r>
    </w:p>
    <w:p w14:paraId="224B516E" w14:textId="77777777" w:rsidR="001461AD" w:rsidRPr="00DC2F84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ru-RU" w:eastAsia="ru-RU"/>
        </w:rPr>
      </w:pPr>
    </w:p>
    <w:p w14:paraId="3E7FA368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</w:pPr>
    </w:p>
    <w:p w14:paraId="41AC9A55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461AD">
        <w:rPr>
          <w:rFonts w:ascii="Times New Roman" w:hAnsi="Times New Roman" w:cs="Times New Roman"/>
          <w:b/>
          <w:spacing w:val="-3"/>
          <w:sz w:val="28"/>
          <w:szCs w:val="28"/>
        </w:rPr>
        <w:t>МІНІСТЕРСТВО ОСВІТИ І НАУКИ УКРАЇНИ</w:t>
      </w:r>
    </w:p>
    <w:p w14:paraId="15A988A5" w14:textId="76BD62A9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461AD">
        <w:rPr>
          <w:rFonts w:ascii="Times New Roman" w:hAnsi="Times New Roman" w:cs="Times New Roman"/>
          <w:b/>
          <w:spacing w:val="-3"/>
          <w:sz w:val="28"/>
          <w:szCs w:val="28"/>
        </w:rPr>
        <w:t>ДЕРЖАВНИЙ ВИЩИЙ НАВЧАЛЬНИЙ ЗАКЛАД</w:t>
      </w:r>
    </w:p>
    <w:p w14:paraId="23EBECA6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461AD">
        <w:rPr>
          <w:rFonts w:ascii="Times New Roman" w:hAnsi="Times New Roman" w:cs="Times New Roman"/>
          <w:b/>
          <w:spacing w:val="-3"/>
          <w:sz w:val="28"/>
          <w:szCs w:val="28"/>
        </w:rPr>
        <w:t>«Ужгородський національний університет»</w:t>
      </w:r>
    </w:p>
    <w:p w14:paraId="2CE25374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01A856FF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3BC13669" w14:textId="77777777" w:rsidR="001461AD" w:rsidRDefault="001461AD" w:rsidP="001461AD">
      <w:pPr>
        <w:spacing w:after="0" w:line="240" w:lineRule="auto"/>
        <w:ind w:left="566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ЗАТВЕРДЖЕНО</w:t>
      </w:r>
    </w:p>
    <w:p w14:paraId="0B1D9242" w14:textId="77777777" w:rsidR="001461AD" w:rsidRDefault="001461AD" w:rsidP="001461AD">
      <w:pPr>
        <w:spacing w:after="0" w:line="240" w:lineRule="auto"/>
        <w:ind w:left="566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Протокол</w:t>
      </w:r>
      <w:r w:rsidRPr="001461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461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Вченої  ради</w:t>
      </w:r>
    </w:p>
    <w:p w14:paraId="34FA2D90" w14:textId="76CBFFB4" w:rsidR="001461AD" w:rsidRPr="001461AD" w:rsidRDefault="001461AD" w:rsidP="001461AD">
      <w:pPr>
        <w:spacing w:after="0" w:line="240" w:lineRule="auto"/>
        <w:ind w:left="566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ДВНЗ «Ужгородський</w:t>
      </w:r>
    </w:p>
    <w:p w14:paraId="7CB2BBAF" w14:textId="1BE46B6C" w:rsidR="001461AD" w:rsidRPr="001461AD" w:rsidRDefault="001461AD" w:rsidP="001461AD">
      <w:pPr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національний університет»</w:t>
      </w:r>
    </w:p>
    <w:p w14:paraId="6FD728A0" w14:textId="39E9A224" w:rsidR="001461AD" w:rsidRPr="001461AD" w:rsidRDefault="001461AD" w:rsidP="001461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Pr="001461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__________2024 р. №____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</w:t>
      </w:r>
    </w:p>
    <w:p w14:paraId="287DD5E9" w14:textId="77777777" w:rsidR="008438B1" w:rsidRPr="001461AD" w:rsidRDefault="008438B1" w:rsidP="0014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40736" w14:textId="77777777" w:rsidR="008438B1" w:rsidRPr="001461AD" w:rsidRDefault="008438B1" w:rsidP="00146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58BF8" w14:textId="77777777" w:rsidR="008438B1" w:rsidRPr="001461AD" w:rsidRDefault="008438B1" w:rsidP="00146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76B8F" w14:textId="77777777" w:rsidR="008438B1" w:rsidRPr="001461AD" w:rsidRDefault="008438B1" w:rsidP="0014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604D9" w14:textId="77777777" w:rsidR="008438B1" w:rsidRPr="002022B2" w:rsidRDefault="008438B1" w:rsidP="002022B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2B2">
        <w:rPr>
          <w:rFonts w:ascii="Times New Roman" w:hAnsi="Times New Roman"/>
          <w:b/>
          <w:sz w:val="32"/>
          <w:szCs w:val="32"/>
        </w:rPr>
        <w:t>ОСВІТНЬО-ПРОФЕСІЙНА ПРОГРАМА</w:t>
      </w:r>
    </w:p>
    <w:p w14:paraId="0984BFA5" w14:textId="2C9EC2F3" w:rsidR="00C57B8F" w:rsidRPr="002022B2" w:rsidRDefault="00C57B8F" w:rsidP="002022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2B2">
        <w:rPr>
          <w:rFonts w:ascii="Times New Roman" w:hAnsi="Times New Roman" w:cs="Times New Roman"/>
          <w:b/>
          <w:sz w:val="28"/>
          <w:szCs w:val="28"/>
        </w:rPr>
        <w:t xml:space="preserve">«Прикладна фізика та </w:t>
      </w:r>
      <w:proofErr w:type="spellStart"/>
      <w:r w:rsidRPr="002022B2">
        <w:rPr>
          <w:rFonts w:ascii="Times New Roman" w:hAnsi="Times New Roman" w:cs="Times New Roman"/>
          <w:b/>
          <w:sz w:val="28"/>
          <w:szCs w:val="28"/>
        </w:rPr>
        <w:t>наноматеріали</w:t>
      </w:r>
      <w:proofErr w:type="spellEnd"/>
      <w:r w:rsidRPr="002022B2">
        <w:rPr>
          <w:rFonts w:ascii="Times New Roman" w:hAnsi="Times New Roman" w:cs="Times New Roman"/>
          <w:b/>
          <w:sz w:val="28"/>
          <w:szCs w:val="28"/>
        </w:rPr>
        <w:t>»</w:t>
      </w:r>
    </w:p>
    <w:p w14:paraId="44B8C301" w14:textId="77777777" w:rsidR="00C57B8F" w:rsidRPr="002022B2" w:rsidRDefault="00C57B8F" w:rsidP="002022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2B2">
        <w:rPr>
          <w:rFonts w:ascii="Times New Roman" w:hAnsi="Times New Roman" w:cs="Times New Roman"/>
          <w:b/>
          <w:sz w:val="28"/>
          <w:szCs w:val="28"/>
        </w:rPr>
        <w:t>Першого (бакалаврського) рівня вищої освіти</w:t>
      </w:r>
    </w:p>
    <w:p w14:paraId="7F1DE1B0" w14:textId="77777777" w:rsidR="008438B1" w:rsidRPr="002022B2" w:rsidRDefault="00C57B8F" w:rsidP="002022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2B2">
        <w:rPr>
          <w:rFonts w:ascii="Times New Roman" w:hAnsi="Times New Roman" w:cs="Times New Roman"/>
          <w:b/>
          <w:sz w:val="28"/>
          <w:szCs w:val="28"/>
        </w:rPr>
        <w:t xml:space="preserve">За спеціальністю 105 Прикладна фізика та </w:t>
      </w:r>
      <w:proofErr w:type="spellStart"/>
      <w:r w:rsidRPr="002022B2">
        <w:rPr>
          <w:rFonts w:ascii="Times New Roman" w:hAnsi="Times New Roman" w:cs="Times New Roman"/>
          <w:b/>
          <w:sz w:val="28"/>
          <w:szCs w:val="28"/>
        </w:rPr>
        <w:t>наноматеріали</w:t>
      </w:r>
      <w:proofErr w:type="spellEnd"/>
    </w:p>
    <w:p w14:paraId="38682575" w14:textId="77777777" w:rsidR="00C57B8F" w:rsidRPr="002022B2" w:rsidRDefault="00C57B8F" w:rsidP="002022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2B2">
        <w:rPr>
          <w:rFonts w:ascii="Times New Roman" w:hAnsi="Times New Roman" w:cs="Times New Roman"/>
          <w:b/>
          <w:sz w:val="28"/>
          <w:szCs w:val="28"/>
        </w:rPr>
        <w:t xml:space="preserve">Галузі знань </w:t>
      </w:r>
      <w:r w:rsidR="002022B2" w:rsidRPr="002022B2">
        <w:rPr>
          <w:rFonts w:ascii="Times New Roman" w:hAnsi="Times New Roman"/>
          <w:b/>
          <w:sz w:val="28"/>
          <w:szCs w:val="28"/>
        </w:rPr>
        <w:t>10 «Природничі науки»</w:t>
      </w:r>
    </w:p>
    <w:p w14:paraId="0E71D18C" w14:textId="77777777" w:rsidR="002022B2" w:rsidRPr="002022B2" w:rsidRDefault="002022B2" w:rsidP="002022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2B2">
        <w:rPr>
          <w:rFonts w:ascii="Times New Roman" w:hAnsi="Times New Roman"/>
          <w:b/>
          <w:sz w:val="28"/>
          <w:szCs w:val="28"/>
        </w:rPr>
        <w:t>Кваліфікація:</w:t>
      </w:r>
      <w:r w:rsidRPr="002022B2">
        <w:rPr>
          <w:b/>
        </w:rPr>
        <w:t xml:space="preserve"> </w:t>
      </w:r>
      <w:r w:rsidRPr="002022B2">
        <w:rPr>
          <w:rFonts w:ascii="Times New Roman" w:hAnsi="Times New Roman" w:cs="Times New Roman"/>
          <w:b/>
          <w:sz w:val="28"/>
          <w:szCs w:val="28"/>
        </w:rPr>
        <w:t xml:space="preserve">Бакалавр прикладної фізики та </w:t>
      </w:r>
      <w:proofErr w:type="spellStart"/>
      <w:r w:rsidRPr="002022B2">
        <w:rPr>
          <w:rFonts w:ascii="Times New Roman" w:hAnsi="Times New Roman" w:cs="Times New Roman"/>
          <w:b/>
          <w:sz w:val="28"/>
          <w:szCs w:val="28"/>
        </w:rPr>
        <w:t>наноматеріалів</w:t>
      </w:r>
      <w:proofErr w:type="spellEnd"/>
      <w:r w:rsidRPr="002022B2">
        <w:rPr>
          <w:b/>
        </w:rPr>
        <w:t xml:space="preserve"> </w:t>
      </w:r>
    </w:p>
    <w:p w14:paraId="3F80ABBF" w14:textId="77777777" w:rsidR="008438B1" w:rsidRPr="002022B2" w:rsidRDefault="008438B1" w:rsidP="002022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498797" w14:textId="77777777" w:rsidR="008438B1" w:rsidRPr="002022B2" w:rsidRDefault="008438B1" w:rsidP="002022B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22056A8" w14:textId="77777777" w:rsidR="001461AD" w:rsidRDefault="001461AD" w:rsidP="001461AD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4627DE44" w14:textId="77777777" w:rsidR="001461AD" w:rsidRDefault="001461AD" w:rsidP="001461AD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14:paraId="50CCA122" w14:textId="29F83153" w:rsidR="001461AD" w:rsidRPr="001461AD" w:rsidRDefault="001461AD" w:rsidP="001461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1461AD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554E66A6" w14:textId="6833E57F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1461AD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14:paraId="387A75B5" w14:textId="1394136F" w:rsidR="001461AD" w:rsidRDefault="001461AD" w:rsidP="001461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61AD">
        <w:rPr>
          <w:rFonts w:ascii="Times New Roman" w:hAnsi="Times New Roman" w:cs="Times New Roman"/>
          <w:b/>
          <w:sz w:val="28"/>
          <w:szCs w:val="28"/>
        </w:rPr>
        <w:t>«Ужгородський національний</w:t>
      </w:r>
    </w:p>
    <w:p w14:paraId="3BC4CB37" w14:textId="32BA3562" w:rsidR="001461AD" w:rsidRPr="001461AD" w:rsidRDefault="001461AD" w:rsidP="00146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1461AD">
        <w:rPr>
          <w:rFonts w:ascii="Times New Roman" w:hAnsi="Times New Roman" w:cs="Times New Roman"/>
          <w:b/>
          <w:sz w:val="28"/>
          <w:szCs w:val="28"/>
        </w:rPr>
        <w:t>університет</w:t>
      </w:r>
    </w:p>
    <w:p w14:paraId="07B4DFD1" w14:textId="087BE1DA" w:rsidR="001461AD" w:rsidRPr="001461AD" w:rsidRDefault="001461AD" w:rsidP="001461AD">
      <w:pPr>
        <w:spacing w:after="0" w:line="240" w:lineRule="auto"/>
        <w:ind w:hanging="28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1461AD">
        <w:rPr>
          <w:rFonts w:ascii="Times New Roman" w:hAnsi="Times New Roman" w:cs="Times New Roman"/>
          <w:b/>
          <w:sz w:val="28"/>
          <w:szCs w:val="28"/>
        </w:rPr>
        <w:t xml:space="preserve">  __________2024 р. №_______</w:t>
      </w:r>
    </w:p>
    <w:p w14:paraId="40FAF871" w14:textId="77777777" w:rsidR="001461AD" w:rsidRPr="001461AD" w:rsidRDefault="001461AD" w:rsidP="001461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719E4A2" w14:textId="77777777" w:rsidR="001461AD" w:rsidRPr="006D1B1D" w:rsidRDefault="001461AD" w:rsidP="001461AD">
      <w:pPr>
        <w:rPr>
          <w:spacing w:val="-1"/>
          <w:sz w:val="28"/>
          <w:szCs w:val="28"/>
        </w:rPr>
      </w:pPr>
    </w:p>
    <w:p w14:paraId="6F3610AF" w14:textId="77777777" w:rsidR="008438B1" w:rsidRPr="00C57B8F" w:rsidRDefault="008438B1" w:rsidP="008438B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82AF7B9" w14:textId="77777777" w:rsidR="008438B1" w:rsidRPr="00502B76" w:rsidRDefault="008438B1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6E2848" w14:textId="77777777" w:rsidR="008438B1" w:rsidRDefault="008438B1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0C3536" w14:textId="2FAA9AD2" w:rsidR="00AB452C" w:rsidRPr="00DC2F84" w:rsidRDefault="00DC2F84" w:rsidP="00DC2F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F84">
        <w:rPr>
          <w:rFonts w:ascii="Times New Roman" w:hAnsi="Times New Roman" w:cs="Times New Roman"/>
          <w:b/>
          <w:bCs/>
          <w:sz w:val="28"/>
          <w:szCs w:val="28"/>
        </w:rPr>
        <w:t>Ужгород 2024</w:t>
      </w:r>
    </w:p>
    <w:p w14:paraId="75485368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lastRenderedPageBreak/>
        <w:t>АРКУШ ПОГОДЖЕННЯ</w:t>
      </w:r>
    </w:p>
    <w:p w14:paraId="72B4B424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Освітньо-професійної програми</w:t>
      </w:r>
    </w:p>
    <w:p w14:paraId="196FB08F" w14:textId="77777777" w:rsidR="001461AD" w:rsidRPr="001461AD" w:rsidRDefault="001461AD" w:rsidP="00146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«</w:t>
      </w:r>
      <w:r w:rsidRPr="001461AD">
        <w:rPr>
          <w:rFonts w:ascii="Times New Roman" w:hAnsi="Times New Roman" w:cs="Times New Roman"/>
          <w:b/>
          <w:sz w:val="28"/>
          <w:szCs w:val="28"/>
        </w:rPr>
        <w:t>Фізика. Інформатика</w:t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»</w:t>
      </w:r>
    </w:p>
    <w:p w14:paraId="6CD50B94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638A4AE9" w14:textId="5B8DA19E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1. Ректор</w:t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  <w:t>Володимир СМОЛАНКА</w:t>
      </w:r>
    </w:p>
    <w:p w14:paraId="4B68C4E7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________________2024 р.</w:t>
      </w:r>
    </w:p>
    <w:p w14:paraId="0D56C037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5418BFD7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63230ADA" w14:textId="77777777" w:rsid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2. Гарант </w:t>
      </w:r>
      <w:proofErr w:type="spellStart"/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освітньо</w:t>
      </w:r>
      <w:proofErr w:type="spellEnd"/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- професійної</w:t>
      </w:r>
    </w:p>
    <w:p w14:paraId="54848E58" w14:textId="3C088AD0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програми</w:t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="00DC2F84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       Віталій БІЛАНИЧ</w:t>
      </w:r>
    </w:p>
    <w:p w14:paraId="11A4C911" w14:textId="35447B80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____________</w:t>
      </w:r>
      <w:r w:rsidR="00BA7A05">
        <w:rPr>
          <w:rFonts w:ascii="Times New Roman" w:hAnsi="Times New Roman" w:cs="Times New Roman"/>
          <w:b/>
          <w:sz w:val="28"/>
          <w:szCs w:val="28"/>
        </w:rPr>
        <w:t>_____</w:t>
      </w:r>
      <w:r w:rsidRPr="001461AD">
        <w:rPr>
          <w:rFonts w:ascii="Times New Roman" w:hAnsi="Times New Roman" w:cs="Times New Roman"/>
          <w:b/>
          <w:sz w:val="28"/>
          <w:szCs w:val="28"/>
        </w:rPr>
        <w:t>2024 р.</w:t>
      </w:r>
    </w:p>
    <w:p w14:paraId="79C2586E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2FC76A33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1041F248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>3. Декан фізичного факультету</w:t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  <w:t>Володимир ЛАЗУР</w:t>
      </w:r>
    </w:p>
    <w:p w14:paraId="4CF88022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012FC752" w14:textId="1F42A1D6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_______________2024 р.</w:t>
      </w:r>
    </w:p>
    <w:p w14:paraId="20FE4412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5586319E" w14:textId="77777777" w:rsidR="001461AD" w:rsidRPr="001461AD" w:rsidRDefault="001461AD" w:rsidP="001461AD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</w:p>
    <w:p w14:paraId="07403D77" w14:textId="18094070" w:rsidR="00DC2F84" w:rsidRPr="001461AD" w:rsidRDefault="001461AD" w:rsidP="00DC2F84">
      <w:pPr>
        <w:spacing w:after="0" w:line="360" w:lineRule="auto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4. Керівник робочої групи </w:t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Pr="001461AD">
        <w:rPr>
          <w:rFonts w:ascii="Times New Roman" w:eastAsia="Calibri" w:hAnsi="Times New Roman" w:cs="Times New Roman"/>
          <w:b/>
          <w:spacing w:val="1"/>
          <w:sz w:val="28"/>
          <w:szCs w:val="28"/>
        </w:rPr>
        <w:tab/>
      </w:r>
      <w:r w:rsidR="00DC2F84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        Віталій БІЛАНИЧ</w:t>
      </w:r>
    </w:p>
    <w:p w14:paraId="0940997C" w14:textId="4682A57E" w:rsidR="001461AD" w:rsidRPr="001461AD" w:rsidRDefault="001461AD" w:rsidP="001461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______________</w:t>
      </w:r>
      <w:r w:rsidR="00BA7A05">
        <w:rPr>
          <w:rFonts w:ascii="Times New Roman" w:hAnsi="Times New Roman" w:cs="Times New Roman"/>
          <w:b/>
          <w:sz w:val="28"/>
          <w:szCs w:val="28"/>
        </w:rPr>
        <w:t>__</w:t>
      </w:r>
      <w:r w:rsidRPr="001461AD">
        <w:rPr>
          <w:rFonts w:ascii="Times New Roman" w:hAnsi="Times New Roman" w:cs="Times New Roman"/>
          <w:b/>
          <w:sz w:val="28"/>
          <w:szCs w:val="28"/>
        </w:rPr>
        <w:t>2024 р.</w:t>
      </w:r>
    </w:p>
    <w:p w14:paraId="0E4CCD1E" w14:textId="77777777" w:rsidR="001461AD" w:rsidRPr="001461AD" w:rsidRDefault="001461AD" w:rsidP="001461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365ABAD" w14:textId="77777777" w:rsidR="001461AD" w:rsidRPr="001461AD" w:rsidRDefault="001461AD" w:rsidP="001461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77D307" w14:textId="77777777" w:rsidR="001461AD" w:rsidRPr="001461AD" w:rsidRDefault="001461AD" w:rsidP="001461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 xml:space="preserve">5. Начальник навчальної частини </w:t>
      </w:r>
      <w:r w:rsidRPr="001461AD">
        <w:rPr>
          <w:rFonts w:ascii="Times New Roman" w:hAnsi="Times New Roman" w:cs="Times New Roman"/>
          <w:b/>
          <w:sz w:val="28"/>
          <w:szCs w:val="28"/>
        </w:rPr>
        <w:tab/>
      </w:r>
      <w:r w:rsidRPr="001461AD">
        <w:rPr>
          <w:rFonts w:ascii="Times New Roman" w:hAnsi="Times New Roman" w:cs="Times New Roman"/>
          <w:b/>
          <w:sz w:val="28"/>
          <w:szCs w:val="28"/>
        </w:rPr>
        <w:tab/>
      </w:r>
      <w:r w:rsidRPr="001461AD">
        <w:rPr>
          <w:rFonts w:ascii="Times New Roman" w:hAnsi="Times New Roman" w:cs="Times New Roman"/>
          <w:b/>
          <w:sz w:val="28"/>
          <w:szCs w:val="28"/>
        </w:rPr>
        <w:tab/>
        <w:t xml:space="preserve"> Анатолій ШТИМАК</w:t>
      </w:r>
    </w:p>
    <w:p w14:paraId="648C486F" w14:textId="77777777" w:rsidR="00BA7A05" w:rsidRDefault="00BA7A05" w:rsidP="001461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CC358D" w14:textId="1AEF5508" w:rsidR="001461AD" w:rsidRPr="001461AD" w:rsidRDefault="001461AD" w:rsidP="001461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___________</w:t>
      </w:r>
      <w:r w:rsidR="00BA7A05">
        <w:rPr>
          <w:rFonts w:ascii="Times New Roman" w:hAnsi="Times New Roman" w:cs="Times New Roman"/>
          <w:b/>
          <w:sz w:val="28"/>
          <w:szCs w:val="28"/>
        </w:rPr>
        <w:t>____</w:t>
      </w:r>
      <w:r w:rsidRPr="001461AD">
        <w:rPr>
          <w:rFonts w:ascii="Times New Roman" w:hAnsi="Times New Roman" w:cs="Times New Roman"/>
          <w:b/>
          <w:sz w:val="28"/>
          <w:szCs w:val="28"/>
        </w:rPr>
        <w:t>2024 р.</w:t>
      </w:r>
    </w:p>
    <w:p w14:paraId="192F2882" w14:textId="77777777" w:rsidR="001461AD" w:rsidRPr="001461AD" w:rsidRDefault="001461AD" w:rsidP="001461AD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362378D" w14:textId="77777777" w:rsidR="00AB452C" w:rsidRDefault="00AB452C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9F9FB62" w14:textId="77777777" w:rsidR="00AB452C" w:rsidRDefault="00AB452C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2DAC4D" w14:textId="77777777" w:rsidR="00AB452C" w:rsidRDefault="00AB452C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37EDAC" w14:textId="77777777" w:rsidR="00AB452C" w:rsidRPr="00502B76" w:rsidRDefault="00AB452C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A5C84F" w14:textId="77777777" w:rsidR="008438B1" w:rsidRPr="00502B76" w:rsidRDefault="008438B1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025CF6" w14:textId="77777777" w:rsidR="008438B1" w:rsidRPr="00502B76" w:rsidRDefault="008438B1" w:rsidP="008438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B5102D" w14:textId="77777777" w:rsidR="008438B1" w:rsidRPr="00502B76" w:rsidRDefault="008438B1" w:rsidP="008438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94242" w14:textId="77777777" w:rsidR="008438B1" w:rsidRPr="00502B76" w:rsidRDefault="008438B1" w:rsidP="008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B76">
        <w:rPr>
          <w:rFonts w:ascii="Times New Roman" w:hAnsi="Times New Roman"/>
          <w:sz w:val="28"/>
          <w:szCs w:val="28"/>
        </w:rPr>
        <w:lastRenderedPageBreak/>
        <w:t xml:space="preserve">Освітньо-професійна програма розроблена згідно з вимогами Закону України «Про вищу освіту» та стандарту вищої освіти за спеціальністю 105 «Прикладна фізика та </w:t>
      </w:r>
      <w:proofErr w:type="spellStart"/>
      <w:r w:rsidRPr="00502B76">
        <w:rPr>
          <w:rFonts w:ascii="Times New Roman" w:hAnsi="Times New Roman"/>
          <w:sz w:val="28"/>
          <w:szCs w:val="28"/>
        </w:rPr>
        <w:t>наноматеріали</w:t>
      </w:r>
      <w:proofErr w:type="spellEnd"/>
      <w:r w:rsidRPr="00502B76">
        <w:rPr>
          <w:rFonts w:ascii="Times New Roman" w:hAnsi="Times New Roman"/>
          <w:sz w:val="28"/>
          <w:szCs w:val="28"/>
        </w:rPr>
        <w:t>» галузі знань 10 «Природничі науки» для першого (бакалаврського) рівня вищої освіти, затвердженого та введеного в дію наказом Міністерства освіти і науки України 16.06.2020 р. № 804.</w:t>
      </w:r>
    </w:p>
    <w:p w14:paraId="792FC021" w14:textId="77777777" w:rsidR="008438B1" w:rsidRPr="00502B76" w:rsidRDefault="008438B1" w:rsidP="0084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AB03E" w14:textId="77777777" w:rsidR="008438B1" w:rsidRPr="00502B76" w:rsidRDefault="008438B1" w:rsidP="008438B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7816E9" w14:textId="10AE733B" w:rsidR="008438B1" w:rsidRPr="008438B1" w:rsidRDefault="008438B1" w:rsidP="008438B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8438B1">
        <w:rPr>
          <w:rFonts w:ascii="Times New Roman" w:eastAsia="Calibri" w:hAnsi="Times New Roman" w:cs="Times New Roman"/>
          <w:b/>
          <w:color w:val="000000" w:themeColor="text1"/>
          <w:spacing w:val="1"/>
          <w:sz w:val="28"/>
          <w:szCs w:val="28"/>
        </w:rPr>
        <w:t xml:space="preserve">Програму розроблено робочою групою у </w:t>
      </w:r>
      <w:r w:rsidR="00B96BC9">
        <w:rPr>
          <w:rFonts w:ascii="Times New Roman" w:eastAsia="Calibri" w:hAnsi="Times New Roman" w:cs="Times New Roman"/>
          <w:b/>
          <w:color w:val="000000" w:themeColor="text1"/>
          <w:spacing w:val="1"/>
          <w:sz w:val="28"/>
          <w:szCs w:val="28"/>
        </w:rPr>
        <w:t xml:space="preserve">такому </w:t>
      </w:r>
      <w:r w:rsidRPr="008438B1">
        <w:rPr>
          <w:rFonts w:ascii="Times New Roman" w:eastAsia="Calibri" w:hAnsi="Times New Roman" w:cs="Times New Roman"/>
          <w:b/>
          <w:color w:val="000000" w:themeColor="text1"/>
          <w:spacing w:val="1"/>
          <w:sz w:val="28"/>
          <w:szCs w:val="28"/>
        </w:rPr>
        <w:t>складі:</w:t>
      </w:r>
    </w:p>
    <w:p w14:paraId="3713C110" w14:textId="77777777" w:rsidR="008438B1" w:rsidRDefault="008438B1" w:rsidP="008438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2432E" w14:textId="50856673" w:rsidR="00B958AA" w:rsidRPr="00B96BC9" w:rsidRDefault="008438B1" w:rsidP="00B96BC9">
      <w:pPr>
        <w:pStyle w:val="ad"/>
        <w:rPr>
          <w:rFonts w:ascii="Times New Roman" w:hAnsi="Times New Roman" w:cs="Times New Roman"/>
          <w:sz w:val="28"/>
          <w:szCs w:val="28"/>
        </w:rPr>
      </w:pPr>
      <w:r w:rsidRPr="00502B76">
        <w:tab/>
      </w:r>
      <w:r w:rsidR="00B958AA">
        <w:t>1</w:t>
      </w:r>
      <w:r w:rsidR="00B958AA" w:rsidRPr="00502B76">
        <w:t xml:space="preserve">. </w:t>
      </w:r>
      <w:proofErr w:type="spellStart"/>
      <w:r w:rsidR="00B958AA" w:rsidRPr="00B96BC9">
        <w:rPr>
          <w:rFonts w:ascii="Times New Roman" w:hAnsi="Times New Roman" w:cs="Times New Roman"/>
          <w:sz w:val="28"/>
          <w:szCs w:val="28"/>
        </w:rPr>
        <w:t>Біланич</w:t>
      </w:r>
      <w:proofErr w:type="spellEnd"/>
      <w:r w:rsidR="00B958AA" w:rsidRPr="00B96BC9">
        <w:rPr>
          <w:rFonts w:ascii="Times New Roman" w:hAnsi="Times New Roman" w:cs="Times New Roman"/>
          <w:sz w:val="28"/>
          <w:szCs w:val="28"/>
        </w:rPr>
        <w:t xml:space="preserve"> Віталій Степанович, кандидат </w:t>
      </w:r>
      <w:proofErr w:type="spellStart"/>
      <w:r w:rsidR="00B958AA" w:rsidRPr="00B96BC9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="00B958AA" w:rsidRPr="00B96BC9">
        <w:rPr>
          <w:rFonts w:ascii="Times New Roman" w:hAnsi="Times New Roman" w:cs="Times New Roman"/>
          <w:sz w:val="28"/>
          <w:szCs w:val="28"/>
        </w:rPr>
        <w:t>. – мат. наук, доцент кафедри прикладної фізики</w:t>
      </w:r>
      <w:r w:rsidR="00E07F4A">
        <w:rPr>
          <w:rFonts w:ascii="Times New Roman" w:hAnsi="Times New Roman" w:cs="Times New Roman"/>
          <w:sz w:val="28"/>
          <w:szCs w:val="28"/>
        </w:rPr>
        <w:t xml:space="preserve">, </w:t>
      </w:r>
      <w:r w:rsidR="00E07F4A" w:rsidRPr="00B96BC9">
        <w:rPr>
          <w:rFonts w:ascii="Times New Roman" w:hAnsi="Times New Roman" w:cs="Times New Roman"/>
          <w:sz w:val="28"/>
          <w:szCs w:val="28"/>
        </w:rPr>
        <w:t>(керівник проектної групи)</w:t>
      </w:r>
      <w:r w:rsidR="00B96BC9">
        <w:rPr>
          <w:rFonts w:ascii="Times New Roman" w:hAnsi="Times New Roman" w:cs="Times New Roman"/>
          <w:sz w:val="28"/>
          <w:szCs w:val="28"/>
        </w:rPr>
        <w:t>.</w:t>
      </w:r>
    </w:p>
    <w:p w14:paraId="0237F051" w14:textId="40C994E5" w:rsidR="008438B1" w:rsidRPr="00B96BC9" w:rsidRDefault="008438B1" w:rsidP="00B96BC9">
      <w:pPr>
        <w:pStyle w:val="ad"/>
        <w:rPr>
          <w:rFonts w:ascii="Times New Roman" w:hAnsi="Times New Roman" w:cs="Times New Roman"/>
          <w:sz w:val="28"/>
          <w:szCs w:val="28"/>
        </w:rPr>
      </w:pPr>
      <w:r w:rsidRPr="00B96BC9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B96BC9">
        <w:rPr>
          <w:rFonts w:ascii="Times New Roman" w:hAnsi="Times New Roman" w:cs="Times New Roman"/>
          <w:sz w:val="28"/>
          <w:szCs w:val="28"/>
        </w:rPr>
        <w:t>Небола</w:t>
      </w:r>
      <w:proofErr w:type="spellEnd"/>
      <w:r w:rsidRPr="00B96BC9">
        <w:rPr>
          <w:rFonts w:ascii="Times New Roman" w:hAnsi="Times New Roman" w:cs="Times New Roman"/>
          <w:sz w:val="28"/>
          <w:szCs w:val="28"/>
        </w:rPr>
        <w:t xml:space="preserve"> Іван Іванович,  доктор </w:t>
      </w:r>
      <w:proofErr w:type="spellStart"/>
      <w:r w:rsidRPr="00B96BC9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Pr="00B96BC9">
        <w:rPr>
          <w:rFonts w:ascii="Times New Roman" w:hAnsi="Times New Roman" w:cs="Times New Roman"/>
          <w:sz w:val="28"/>
          <w:szCs w:val="28"/>
        </w:rPr>
        <w:t>. – мат. наук, завідувач кафедри прикладної фізики</w:t>
      </w:r>
      <w:r w:rsidR="00B96BC9">
        <w:rPr>
          <w:rFonts w:ascii="Times New Roman" w:hAnsi="Times New Roman" w:cs="Times New Roman"/>
          <w:sz w:val="28"/>
          <w:szCs w:val="28"/>
        </w:rPr>
        <w:t>.</w:t>
      </w:r>
    </w:p>
    <w:p w14:paraId="370AF42C" w14:textId="6D3067C3" w:rsidR="008438B1" w:rsidRPr="00B96BC9" w:rsidRDefault="008438B1" w:rsidP="00B96BC9">
      <w:pPr>
        <w:pStyle w:val="ad"/>
        <w:rPr>
          <w:rFonts w:ascii="Times New Roman" w:hAnsi="Times New Roman" w:cs="Times New Roman"/>
          <w:sz w:val="28"/>
          <w:szCs w:val="28"/>
        </w:rPr>
      </w:pPr>
      <w:r w:rsidRPr="00B96BC9">
        <w:rPr>
          <w:rFonts w:ascii="Times New Roman" w:hAnsi="Times New Roman" w:cs="Times New Roman"/>
          <w:sz w:val="28"/>
          <w:szCs w:val="28"/>
        </w:rPr>
        <w:tab/>
      </w:r>
      <w:r w:rsidR="00FD1751" w:rsidRPr="00B96BC9">
        <w:rPr>
          <w:rFonts w:ascii="Times New Roman" w:hAnsi="Times New Roman" w:cs="Times New Roman"/>
          <w:sz w:val="28"/>
          <w:szCs w:val="28"/>
        </w:rPr>
        <w:t>3</w:t>
      </w:r>
      <w:r w:rsidR="00B958AA" w:rsidRPr="00B96B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58AA" w:rsidRPr="00B96BC9">
        <w:rPr>
          <w:rFonts w:ascii="Times New Roman" w:hAnsi="Times New Roman" w:cs="Times New Roman"/>
          <w:sz w:val="28"/>
          <w:szCs w:val="28"/>
        </w:rPr>
        <w:t>Сусліков</w:t>
      </w:r>
      <w:proofErr w:type="spellEnd"/>
      <w:r w:rsidR="00B958AA" w:rsidRPr="00B96BC9">
        <w:rPr>
          <w:rFonts w:ascii="Times New Roman" w:hAnsi="Times New Roman" w:cs="Times New Roman"/>
          <w:sz w:val="28"/>
          <w:szCs w:val="28"/>
        </w:rPr>
        <w:t xml:space="preserve"> Леонід Михайлович, доктор </w:t>
      </w:r>
      <w:proofErr w:type="spellStart"/>
      <w:r w:rsidR="00B958AA" w:rsidRPr="00B96BC9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="00B958AA" w:rsidRPr="00B96BC9">
        <w:rPr>
          <w:rFonts w:ascii="Times New Roman" w:hAnsi="Times New Roman" w:cs="Times New Roman"/>
          <w:sz w:val="28"/>
          <w:szCs w:val="28"/>
        </w:rPr>
        <w:t>. – мат. наук, професор кафедри прикладної фізики</w:t>
      </w:r>
      <w:r w:rsidR="00B96BC9">
        <w:rPr>
          <w:rFonts w:ascii="Times New Roman" w:hAnsi="Times New Roman" w:cs="Times New Roman"/>
          <w:sz w:val="28"/>
          <w:szCs w:val="28"/>
        </w:rPr>
        <w:t>.</w:t>
      </w:r>
    </w:p>
    <w:p w14:paraId="3A45FDED" w14:textId="77777777" w:rsidR="008438B1" w:rsidRPr="00B96BC9" w:rsidRDefault="008438B1" w:rsidP="00B96BC9">
      <w:pPr>
        <w:pStyle w:val="ad"/>
        <w:rPr>
          <w:rFonts w:ascii="Times New Roman" w:hAnsi="Times New Roman" w:cs="Times New Roman"/>
          <w:sz w:val="28"/>
          <w:szCs w:val="28"/>
        </w:rPr>
      </w:pPr>
      <w:r w:rsidRPr="00B96BC9">
        <w:rPr>
          <w:rFonts w:ascii="Times New Roman" w:hAnsi="Times New Roman" w:cs="Times New Roman"/>
          <w:sz w:val="28"/>
          <w:szCs w:val="28"/>
        </w:rPr>
        <w:tab/>
      </w:r>
      <w:r w:rsidR="00FD1751" w:rsidRPr="00B96BC9">
        <w:rPr>
          <w:rFonts w:ascii="Times New Roman" w:hAnsi="Times New Roman" w:cs="Times New Roman"/>
          <w:sz w:val="28"/>
          <w:szCs w:val="28"/>
        </w:rPr>
        <w:t>4</w:t>
      </w:r>
      <w:r w:rsidRPr="00B96B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BC9">
        <w:rPr>
          <w:rFonts w:ascii="Times New Roman" w:hAnsi="Times New Roman" w:cs="Times New Roman"/>
          <w:sz w:val="28"/>
          <w:szCs w:val="28"/>
        </w:rPr>
        <w:t>Феделеш</w:t>
      </w:r>
      <w:proofErr w:type="spellEnd"/>
      <w:r w:rsidRPr="00B96BC9">
        <w:rPr>
          <w:rFonts w:ascii="Times New Roman" w:hAnsi="Times New Roman" w:cs="Times New Roman"/>
          <w:sz w:val="28"/>
          <w:szCs w:val="28"/>
        </w:rPr>
        <w:t xml:space="preserve"> Василь Іванович, кандидат </w:t>
      </w:r>
      <w:proofErr w:type="spellStart"/>
      <w:r w:rsidRPr="00B96BC9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Pr="00B96BC9">
        <w:rPr>
          <w:rFonts w:ascii="Times New Roman" w:hAnsi="Times New Roman" w:cs="Times New Roman"/>
          <w:sz w:val="28"/>
          <w:szCs w:val="28"/>
        </w:rPr>
        <w:t>. – мат. наук, доцент кафедри прикладної фізики.</w:t>
      </w:r>
    </w:p>
    <w:p w14:paraId="2A2B3195" w14:textId="3B2D7747" w:rsidR="00FD1751" w:rsidRPr="00B96BC9" w:rsidRDefault="00FD1751" w:rsidP="00B96BC9">
      <w:pPr>
        <w:pStyle w:val="ad"/>
        <w:rPr>
          <w:rFonts w:ascii="Times New Roman" w:hAnsi="Times New Roman" w:cs="Times New Roman"/>
          <w:sz w:val="28"/>
          <w:szCs w:val="28"/>
        </w:rPr>
      </w:pPr>
      <w:r w:rsidRPr="00B96BC9">
        <w:rPr>
          <w:rFonts w:ascii="Times New Roman" w:hAnsi="Times New Roman" w:cs="Times New Roman"/>
          <w:sz w:val="28"/>
          <w:szCs w:val="28"/>
        </w:rPr>
        <w:tab/>
        <w:t xml:space="preserve">5. Поп Михайло Михайлович, кандидат </w:t>
      </w:r>
      <w:proofErr w:type="spellStart"/>
      <w:r w:rsidRPr="00B96BC9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Pr="00B96BC9">
        <w:rPr>
          <w:rFonts w:ascii="Times New Roman" w:hAnsi="Times New Roman" w:cs="Times New Roman"/>
          <w:sz w:val="28"/>
          <w:szCs w:val="28"/>
        </w:rPr>
        <w:t>. – мат. наук</w:t>
      </w:r>
      <w:r w:rsidR="00B96BC9">
        <w:rPr>
          <w:rFonts w:ascii="Times New Roman" w:hAnsi="Times New Roman" w:cs="Times New Roman"/>
          <w:sz w:val="28"/>
          <w:szCs w:val="28"/>
        </w:rPr>
        <w:t xml:space="preserve">, </w:t>
      </w:r>
      <w:r w:rsidR="00B96BC9" w:rsidRPr="00B96BC9">
        <w:rPr>
          <w:rFonts w:ascii="Times New Roman" w:hAnsi="Times New Roman" w:cs="Times New Roman"/>
          <w:sz w:val="28"/>
          <w:szCs w:val="28"/>
        </w:rPr>
        <w:t>доцент кафедри прикладної фізики</w:t>
      </w:r>
      <w:r w:rsidRPr="00B96BC9">
        <w:rPr>
          <w:rFonts w:ascii="Times New Roman" w:hAnsi="Times New Roman" w:cs="Times New Roman"/>
          <w:sz w:val="28"/>
          <w:szCs w:val="28"/>
        </w:rPr>
        <w:t>.</w:t>
      </w:r>
    </w:p>
    <w:p w14:paraId="6ECA436C" w14:textId="77777777" w:rsidR="002166F1" w:rsidRPr="00B96BC9" w:rsidRDefault="00B96BC9" w:rsidP="002166F1">
      <w:pPr>
        <w:pStyle w:val="ad"/>
        <w:rPr>
          <w:rFonts w:ascii="Times New Roman" w:hAnsi="Times New Roman" w:cs="Times New Roman"/>
          <w:sz w:val="28"/>
          <w:szCs w:val="28"/>
        </w:rPr>
      </w:pPr>
      <w:r w:rsidRPr="00B96BC9">
        <w:rPr>
          <w:rFonts w:ascii="Times New Roman" w:hAnsi="Times New Roman" w:cs="Times New Roman"/>
          <w:sz w:val="28"/>
          <w:szCs w:val="28"/>
        </w:rPr>
        <w:tab/>
      </w:r>
      <w:r w:rsidRPr="00B96BC9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B96BC9">
        <w:rPr>
          <w:rFonts w:ascii="Times New Roman" w:hAnsi="Times New Roman" w:cs="Times New Roman"/>
          <w:sz w:val="28"/>
          <w:szCs w:val="28"/>
        </w:rPr>
        <w:t>Губенко Анн</w:t>
      </w:r>
      <w:r>
        <w:rPr>
          <w:rFonts w:ascii="Times New Roman" w:hAnsi="Times New Roman" w:cs="Times New Roman"/>
          <w:sz w:val="28"/>
          <w:szCs w:val="28"/>
        </w:rPr>
        <w:t>а-</w:t>
      </w:r>
      <w:r w:rsidRPr="00B96BC9">
        <w:rPr>
          <w:rFonts w:ascii="Times New Roman" w:hAnsi="Times New Roman" w:cs="Times New Roman"/>
          <w:sz w:val="28"/>
          <w:szCs w:val="28"/>
        </w:rPr>
        <w:t>Марі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6BC9">
        <w:rPr>
          <w:rFonts w:ascii="Times New Roman" w:hAnsi="Times New Roman" w:cs="Times New Roman"/>
          <w:sz w:val="28"/>
          <w:szCs w:val="28"/>
        </w:rPr>
        <w:t xml:space="preserve"> Олегівн</w:t>
      </w:r>
      <w:r>
        <w:rPr>
          <w:rFonts w:ascii="Times New Roman" w:hAnsi="Times New Roman" w:cs="Times New Roman"/>
          <w:sz w:val="28"/>
          <w:szCs w:val="28"/>
        </w:rPr>
        <w:t xml:space="preserve">а, студентка 3 курсу </w:t>
      </w:r>
      <w:r w:rsidR="002166F1" w:rsidRPr="00B96BC9">
        <w:rPr>
          <w:rFonts w:ascii="Times New Roman" w:hAnsi="Times New Roman" w:cs="Times New Roman"/>
          <w:sz w:val="28"/>
          <w:szCs w:val="28"/>
        </w:rPr>
        <w:t>кафедри прикладної фізики.</w:t>
      </w:r>
    </w:p>
    <w:p w14:paraId="5619FBB7" w14:textId="0F4688B0" w:rsidR="008438B1" w:rsidRPr="00B96BC9" w:rsidRDefault="008438B1" w:rsidP="00B96BC9">
      <w:pPr>
        <w:pStyle w:val="ad"/>
        <w:rPr>
          <w:rFonts w:ascii="Times New Roman" w:hAnsi="Times New Roman" w:cs="Times New Roman"/>
          <w:sz w:val="28"/>
          <w:szCs w:val="28"/>
        </w:rPr>
      </w:pPr>
      <w:r w:rsidRPr="00B96BC9">
        <w:rPr>
          <w:rFonts w:ascii="Times New Roman" w:hAnsi="Times New Roman" w:cs="Times New Roman"/>
          <w:sz w:val="28"/>
          <w:szCs w:val="28"/>
        </w:rPr>
        <w:tab/>
      </w:r>
      <w:r w:rsidR="00B96BC9" w:rsidRPr="00B96BC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96B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6BC9">
        <w:rPr>
          <w:rFonts w:ascii="Times New Roman" w:hAnsi="Times New Roman" w:cs="Times New Roman"/>
          <w:sz w:val="28"/>
          <w:szCs w:val="28"/>
        </w:rPr>
        <w:t>Іваняс</w:t>
      </w:r>
      <w:proofErr w:type="spellEnd"/>
      <w:r w:rsidRPr="00B96BC9">
        <w:rPr>
          <w:rFonts w:ascii="Times New Roman" w:hAnsi="Times New Roman" w:cs="Times New Roman"/>
          <w:sz w:val="28"/>
          <w:szCs w:val="28"/>
        </w:rPr>
        <w:t xml:space="preserve"> Олеся Володим</w:t>
      </w:r>
      <w:r w:rsidR="00DD508A" w:rsidRPr="00B96BC9">
        <w:rPr>
          <w:rFonts w:ascii="Times New Roman" w:hAnsi="Times New Roman" w:cs="Times New Roman"/>
          <w:sz w:val="28"/>
          <w:szCs w:val="28"/>
        </w:rPr>
        <w:t>и</w:t>
      </w:r>
      <w:r w:rsidRPr="00B96BC9">
        <w:rPr>
          <w:rFonts w:ascii="Times New Roman" w:hAnsi="Times New Roman" w:cs="Times New Roman"/>
          <w:sz w:val="28"/>
          <w:szCs w:val="28"/>
        </w:rPr>
        <w:t>рівн</w:t>
      </w:r>
      <w:r w:rsidR="00DD508A" w:rsidRPr="00B96BC9">
        <w:rPr>
          <w:rFonts w:ascii="Times New Roman" w:hAnsi="Times New Roman" w:cs="Times New Roman"/>
          <w:sz w:val="28"/>
          <w:szCs w:val="28"/>
        </w:rPr>
        <w:t>а</w:t>
      </w:r>
      <w:r w:rsidRPr="00B96BC9">
        <w:rPr>
          <w:rFonts w:ascii="Times New Roman" w:hAnsi="Times New Roman" w:cs="Times New Roman"/>
          <w:sz w:val="28"/>
          <w:szCs w:val="28"/>
        </w:rPr>
        <w:t xml:space="preserve">, </w:t>
      </w:r>
      <w:r w:rsidR="00AB452C" w:rsidRPr="00B96BC9">
        <w:rPr>
          <w:rFonts w:ascii="Times New Roman" w:hAnsi="Times New Roman" w:cs="Times New Roman"/>
          <w:sz w:val="28"/>
          <w:szCs w:val="28"/>
        </w:rPr>
        <w:t>провідний фахівець</w:t>
      </w:r>
      <w:r w:rsidRPr="00B96BC9">
        <w:rPr>
          <w:rFonts w:ascii="Times New Roman" w:hAnsi="Times New Roman" w:cs="Times New Roman"/>
          <w:sz w:val="28"/>
          <w:szCs w:val="28"/>
        </w:rPr>
        <w:t xml:space="preserve"> кафедри прикладної фізики.</w:t>
      </w:r>
    </w:p>
    <w:p w14:paraId="3DDA8C79" w14:textId="77777777" w:rsidR="008438B1" w:rsidRPr="00502B76" w:rsidRDefault="008438B1" w:rsidP="008438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4BD481" w14:textId="77777777" w:rsidR="00DD508A" w:rsidRPr="008438B1" w:rsidRDefault="00DD508A" w:rsidP="00DD50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 w:rsidRPr="008438B1">
        <w:rPr>
          <w:rFonts w:ascii="Times New Roman" w:eastAsia="Times New Roman" w:hAnsi="Times New Roman" w:cs="Times New Roman"/>
          <w:sz w:val="28"/>
        </w:rPr>
        <w:t xml:space="preserve">Враховано відгуки та пропозиції щодо введення в дію </w:t>
      </w:r>
      <w:proofErr w:type="spellStart"/>
      <w:r w:rsidRPr="008438B1">
        <w:rPr>
          <w:rFonts w:ascii="Times New Roman" w:eastAsia="Times New Roman" w:hAnsi="Times New Roman" w:cs="Times New Roman"/>
          <w:sz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438B1">
        <w:rPr>
          <w:rFonts w:ascii="Times New Roman" w:eastAsia="Times New Roman" w:hAnsi="Times New Roman" w:cs="Times New Roman"/>
          <w:sz w:val="28"/>
        </w:rPr>
        <w:t xml:space="preserve">-професійної програми </w:t>
      </w:r>
      <w:r>
        <w:rPr>
          <w:rFonts w:ascii="Times New Roman" w:eastAsia="Times New Roman" w:hAnsi="Times New Roman" w:cs="Times New Roman"/>
          <w:sz w:val="28"/>
        </w:rPr>
        <w:t xml:space="preserve">105 Прикладна фізика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наноматеріали</w:t>
      </w:r>
      <w:proofErr w:type="spellEnd"/>
      <w:r w:rsidRPr="008438B1">
        <w:rPr>
          <w:rFonts w:ascii="Times New Roman" w:eastAsia="Times New Roman" w:hAnsi="Times New Roman" w:cs="Times New Roman"/>
          <w:sz w:val="28"/>
        </w:rPr>
        <w:t>:</w:t>
      </w:r>
    </w:p>
    <w:p w14:paraId="6C240478" w14:textId="77777777" w:rsidR="00DD508A" w:rsidRPr="008438B1" w:rsidRDefault="00DD508A" w:rsidP="00DD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438B1">
        <w:rPr>
          <w:rFonts w:ascii="Times New Roman" w:eastAsia="Times New Roman" w:hAnsi="Times New Roman" w:cs="Times New Roman"/>
          <w:sz w:val="28"/>
        </w:rPr>
        <w:t>- Інститут електронної фізики НАН України;</w:t>
      </w:r>
    </w:p>
    <w:p w14:paraId="3CCC64DB" w14:textId="77777777" w:rsidR="00DD508A" w:rsidRPr="008438B1" w:rsidRDefault="00DD508A" w:rsidP="00DD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438B1">
        <w:rPr>
          <w:rFonts w:ascii="Times New Roman" w:eastAsia="Times New Roman" w:hAnsi="Times New Roman" w:cs="Times New Roman"/>
          <w:sz w:val="28"/>
        </w:rPr>
        <w:t>- Інститут проблем реєстрації інформації НАН України;</w:t>
      </w:r>
    </w:p>
    <w:p w14:paraId="084609BE" w14:textId="77777777" w:rsidR="00DD508A" w:rsidRPr="008438B1" w:rsidRDefault="00DD508A" w:rsidP="00DD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438B1">
        <w:rPr>
          <w:rFonts w:ascii="Times New Roman" w:eastAsia="Times New Roman" w:hAnsi="Times New Roman" w:cs="Times New Roman"/>
          <w:sz w:val="28"/>
        </w:rPr>
        <w:t>- Ужгородська міська рада;</w:t>
      </w:r>
    </w:p>
    <w:p w14:paraId="01F06BE2" w14:textId="77777777" w:rsidR="00DD508A" w:rsidRDefault="00DD508A" w:rsidP="00DD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438B1">
        <w:rPr>
          <w:rFonts w:ascii="Times New Roman" w:eastAsia="Times New Roman" w:hAnsi="Times New Roman" w:cs="Times New Roman"/>
          <w:sz w:val="28"/>
        </w:rPr>
        <w:t xml:space="preserve">- </w:t>
      </w:r>
      <w:bookmarkStart w:id="1" w:name="_Hlk73635395"/>
      <w:r w:rsidRPr="008438B1">
        <w:rPr>
          <w:rFonts w:ascii="Times New Roman" w:eastAsia="Times New Roman" w:hAnsi="Times New Roman" w:cs="Times New Roman"/>
          <w:sz w:val="28"/>
        </w:rPr>
        <w:t xml:space="preserve">Товариство з обмеженою відповідальністю </w:t>
      </w:r>
      <w:bookmarkEnd w:id="1"/>
      <w:r w:rsidRPr="008438B1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8438B1">
        <w:rPr>
          <w:rFonts w:ascii="Times New Roman" w:eastAsia="Times New Roman" w:hAnsi="Times New Roman" w:cs="Times New Roman"/>
          <w:sz w:val="28"/>
        </w:rPr>
        <w:t>Джейбіл</w:t>
      </w:r>
      <w:proofErr w:type="spellEnd"/>
      <w:r w:rsidRPr="008438B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438B1">
        <w:rPr>
          <w:rFonts w:ascii="Times New Roman" w:eastAsia="Times New Roman" w:hAnsi="Times New Roman" w:cs="Times New Roman"/>
          <w:sz w:val="28"/>
        </w:rPr>
        <w:t>Сьоркіт</w:t>
      </w:r>
      <w:proofErr w:type="spellEnd"/>
      <w:r w:rsidRPr="008438B1">
        <w:rPr>
          <w:rFonts w:ascii="Times New Roman" w:eastAsia="Times New Roman" w:hAnsi="Times New Roman" w:cs="Times New Roman"/>
          <w:sz w:val="28"/>
        </w:rPr>
        <w:t xml:space="preserve"> Юкрейн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438B1">
        <w:rPr>
          <w:rFonts w:ascii="Times New Roman" w:eastAsia="Times New Roman" w:hAnsi="Times New Roman" w:cs="Times New Roman"/>
          <w:sz w:val="28"/>
        </w:rPr>
        <w:t>Лімітед»;</w:t>
      </w:r>
    </w:p>
    <w:p w14:paraId="7F6776DE" w14:textId="77777777" w:rsidR="00DD508A" w:rsidRDefault="00DD508A" w:rsidP="00DD508A">
      <w:pPr>
        <w:pStyle w:val="a3"/>
        <w:numPr>
          <w:ilvl w:val="0"/>
          <w:numId w:val="6"/>
        </w:numPr>
        <w:spacing w:after="0" w:line="240" w:lineRule="auto"/>
        <w:ind w:hanging="151"/>
        <w:jc w:val="both"/>
        <w:rPr>
          <w:rFonts w:ascii="Times New Roman" w:eastAsia="Times New Roman" w:hAnsi="Times New Roman" w:cs="Times New Roman"/>
          <w:sz w:val="28"/>
        </w:rPr>
      </w:pPr>
      <w:r w:rsidRPr="008438B1">
        <w:rPr>
          <w:rFonts w:ascii="Times New Roman" w:eastAsia="Times New Roman" w:hAnsi="Times New Roman" w:cs="Times New Roman"/>
          <w:sz w:val="28"/>
        </w:rPr>
        <w:t>Товариство з обмеженою відповідальністю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Ядзакі</w:t>
      </w:r>
      <w:proofErr w:type="spellEnd"/>
      <w:r>
        <w:rPr>
          <w:rFonts w:ascii="Times New Roman" w:eastAsia="Times New Roman" w:hAnsi="Times New Roman" w:cs="Times New Roman"/>
          <w:sz w:val="28"/>
        </w:rPr>
        <w:t>»;</w:t>
      </w:r>
    </w:p>
    <w:p w14:paraId="3F482494" w14:textId="77777777" w:rsidR="00DD508A" w:rsidRDefault="00DD508A" w:rsidP="00DD508A">
      <w:pPr>
        <w:pStyle w:val="a3"/>
        <w:numPr>
          <w:ilvl w:val="0"/>
          <w:numId w:val="6"/>
        </w:numPr>
        <w:spacing w:after="0" w:line="240" w:lineRule="auto"/>
        <w:ind w:hanging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Державне підприємство «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Закарпаттястандартметрологія</w:t>
      </w:r>
      <w:proofErr w:type="spellEnd"/>
      <w:r>
        <w:rPr>
          <w:rFonts w:ascii="Times New Roman" w:eastAsia="Times New Roman" w:hAnsi="Times New Roman" w:cs="Times New Roman"/>
          <w:sz w:val="28"/>
        </w:rPr>
        <w:t>»;</w:t>
      </w:r>
    </w:p>
    <w:p w14:paraId="4DB00AF8" w14:textId="77777777" w:rsidR="00DD508A" w:rsidRDefault="00DD508A" w:rsidP="00DD508A">
      <w:pPr>
        <w:pStyle w:val="a3"/>
        <w:numPr>
          <w:ilvl w:val="0"/>
          <w:numId w:val="6"/>
        </w:numPr>
        <w:spacing w:after="0" w:line="240" w:lineRule="auto"/>
        <w:ind w:hanging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Державна екологічна інспекція в Закарпатській області;</w:t>
      </w:r>
    </w:p>
    <w:p w14:paraId="75A1B7B0" w14:textId="77777777" w:rsidR="00DD508A" w:rsidRPr="008438B1" w:rsidRDefault="00DD508A" w:rsidP="00DD508A">
      <w:pPr>
        <w:pStyle w:val="a3"/>
        <w:numPr>
          <w:ilvl w:val="0"/>
          <w:numId w:val="6"/>
        </w:numPr>
        <w:spacing w:after="0" w:line="240" w:lineRule="auto"/>
        <w:ind w:hanging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Басейнове управління водних ресурсів річки Тиса;</w:t>
      </w:r>
    </w:p>
    <w:p w14:paraId="5810D4D8" w14:textId="35F9BAF7" w:rsidR="00DD508A" w:rsidRPr="008438B1" w:rsidRDefault="00DD508A" w:rsidP="00DD508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438B1">
        <w:rPr>
          <w:rFonts w:ascii="Times New Roman" w:eastAsia="Times New Roman" w:hAnsi="Times New Roman" w:cs="Times New Roman"/>
          <w:sz w:val="28"/>
        </w:rPr>
        <w:t>-  Студентське самоврядування фізичного факультету ДВНЗ «УжНУ».</w:t>
      </w:r>
    </w:p>
    <w:p w14:paraId="18C250B1" w14:textId="77777777" w:rsidR="00DD508A" w:rsidRPr="00502B76" w:rsidRDefault="00DD508A" w:rsidP="00DD508A">
      <w:pPr>
        <w:jc w:val="both"/>
        <w:rPr>
          <w:rFonts w:ascii="Times New Roman" w:hAnsi="Times New Roman"/>
          <w:sz w:val="28"/>
          <w:szCs w:val="28"/>
        </w:rPr>
      </w:pPr>
    </w:p>
    <w:p w14:paraId="719E5131" w14:textId="77777777" w:rsidR="008438B1" w:rsidRPr="00502B76" w:rsidRDefault="008438B1" w:rsidP="008438B1">
      <w:pPr>
        <w:jc w:val="both"/>
        <w:rPr>
          <w:rFonts w:ascii="Times New Roman" w:hAnsi="Times New Roman"/>
          <w:sz w:val="28"/>
          <w:szCs w:val="28"/>
        </w:rPr>
      </w:pPr>
    </w:p>
    <w:p w14:paraId="619DBC29" w14:textId="77777777" w:rsidR="008438B1" w:rsidRDefault="008438B1" w:rsidP="008438B1">
      <w:pPr>
        <w:jc w:val="both"/>
        <w:rPr>
          <w:rFonts w:ascii="Times New Roman" w:hAnsi="Times New Roman"/>
          <w:sz w:val="28"/>
          <w:szCs w:val="28"/>
        </w:rPr>
      </w:pPr>
    </w:p>
    <w:p w14:paraId="7B48585E" w14:textId="77777777" w:rsidR="004C03C8" w:rsidRDefault="004C03C8" w:rsidP="008438B1">
      <w:pPr>
        <w:jc w:val="both"/>
        <w:rPr>
          <w:rFonts w:ascii="Times New Roman" w:hAnsi="Times New Roman"/>
          <w:sz w:val="28"/>
          <w:szCs w:val="28"/>
        </w:rPr>
      </w:pPr>
    </w:p>
    <w:p w14:paraId="2173086F" w14:textId="77777777" w:rsidR="004C03C8" w:rsidRPr="00502B76" w:rsidRDefault="004C03C8" w:rsidP="008438B1">
      <w:pPr>
        <w:jc w:val="both"/>
        <w:rPr>
          <w:rFonts w:ascii="Times New Roman" w:hAnsi="Times New Roman"/>
          <w:sz w:val="28"/>
          <w:szCs w:val="28"/>
        </w:rPr>
      </w:pPr>
    </w:p>
    <w:p w14:paraId="55174E95" w14:textId="77777777" w:rsidR="008438B1" w:rsidRPr="00502B76" w:rsidRDefault="008438B1" w:rsidP="008438B1">
      <w:pPr>
        <w:jc w:val="both"/>
        <w:rPr>
          <w:rFonts w:ascii="Times New Roman" w:hAnsi="Times New Roman"/>
          <w:sz w:val="28"/>
          <w:szCs w:val="28"/>
        </w:rPr>
      </w:pPr>
    </w:p>
    <w:p w14:paraId="16A6C61A" w14:textId="77777777" w:rsidR="00F11385" w:rsidRPr="00F11385" w:rsidRDefault="005A500F" w:rsidP="00F11385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85">
        <w:rPr>
          <w:rFonts w:ascii="Times New Roman" w:hAnsi="Times New Roman" w:cs="Times New Roman"/>
          <w:b/>
          <w:sz w:val="28"/>
          <w:szCs w:val="28"/>
        </w:rPr>
        <w:t xml:space="preserve">Профіль освітньої програми </w:t>
      </w:r>
      <w:r w:rsidR="00B26227" w:rsidRPr="00F11385">
        <w:rPr>
          <w:rFonts w:ascii="Times New Roman" w:hAnsi="Times New Roman" w:cs="Times New Roman"/>
          <w:b/>
          <w:sz w:val="28"/>
          <w:szCs w:val="28"/>
        </w:rPr>
        <w:t>”</w:t>
      </w:r>
      <w:r w:rsidRPr="00F11385">
        <w:rPr>
          <w:rFonts w:ascii="Times New Roman" w:hAnsi="Times New Roman" w:cs="Times New Roman"/>
          <w:b/>
          <w:sz w:val="28"/>
          <w:szCs w:val="28"/>
        </w:rPr>
        <w:t xml:space="preserve">Прикладна фізика </w:t>
      </w:r>
      <w:r w:rsidR="00DC63AE" w:rsidRPr="00F11385">
        <w:rPr>
          <w:rFonts w:ascii="Times New Roman" w:hAnsi="Times New Roman" w:cs="Times New Roman"/>
          <w:b/>
          <w:sz w:val="28"/>
          <w:szCs w:val="28"/>
        </w:rPr>
        <w:t>та</w:t>
      </w:r>
      <w:r w:rsidRPr="00F113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385">
        <w:rPr>
          <w:rFonts w:ascii="Times New Roman" w:hAnsi="Times New Roman" w:cs="Times New Roman"/>
          <w:b/>
          <w:sz w:val="28"/>
          <w:szCs w:val="28"/>
        </w:rPr>
        <w:t>наноматеріали</w:t>
      </w:r>
      <w:proofErr w:type="spellEnd"/>
      <w:r w:rsidR="00B26227" w:rsidRPr="00F11385">
        <w:rPr>
          <w:rFonts w:ascii="Times New Roman" w:hAnsi="Times New Roman" w:cs="Times New Roman"/>
          <w:b/>
          <w:sz w:val="28"/>
          <w:szCs w:val="28"/>
        </w:rPr>
        <w:t>”</w:t>
      </w:r>
    </w:p>
    <w:p w14:paraId="170A9097" w14:textId="77777777" w:rsidR="005A500F" w:rsidRPr="00F11385" w:rsidRDefault="00F11385" w:rsidP="00F113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A500F" w:rsidRPr="00F11385">
        <w:rPr>
          <w:rFonts w:ascii="Times New Roman" w:hAnsi="Times New Roman" w:cs="Times New Roman"/>
          <w:b/>
          <w:sz w:val="28"/>
          <w:szCs w:val="28"/>
        </w:rPr>
        <w:t>Спеціальн</w:t>
      </w:r>
      <w:r w:rsidR="00B26227" w:rsidRPr="00F11385">
        <w:rPr>
          <w:rFonts w:ascii="Times New Roman" w:hAnsi="Times New Roman" w:cs="Times New Roman"/>
          <w:b/>
          <w:sz w:val="28"/>
          <w:szCs w:val="28"/>
        </w:rPr>
        <w:t xml:space="preserve">ості </w:t>
      </w:r>
      <w:r w:rsidR="005A500F" w:rsidRPr="00F11385">
        <w:rPr>
          <w:rFonts w:ascii="Times New Roman" w:hAnsi="Times New Roman" w:cs="Times New Roman"/>
          <w:b/>
          <w:sz w:val="28"/>
          <w:szCs w:val="28"/>
        </w:rPr>
        <w:t xml:space="preserve">105 Прикладна фізика </w:t>
      </w:r>
      <w:r w:rsidR="00DC63AE" w:rsidRPr="00F11385">
        <w:rPr>
          <w:rFonts w:ascii="Times New Roman" w:hAnsi="Times New Roman" w:cs="Times New Roman"/>
          <w:b/>
          <w:sz w:val="28"/>
          <w:szCs w:val="28"/>
        </w:rPr>
        <w:t>та</w:t>
      </w:r>
      <w:r w:rsidR="005A500F" w:rsidRPr="00F113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500F" w:rsidRPr="00F11385">
        <w:rPr>
          <w:rFonts w:ascii="Times New Roman" w:hAnsi="Times New Roman" w:cs="Times New Roman"/>
          <w:b/>
          <w:sz w:val="28"/>
          <w:szCs w:val="28"/>
        </w:rPr>
        <w:t>наноматеріали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3"/>
        <w:gridCol w:w="6002"/>
      </w:tblGrid>
      <w:tr w:rsidR="005A500F" w:rsidRPr="00AD7A0D" w14:paraId="0A441412" w14:textId="77777777" w:rsidTr="00FE7731">
        <w:tc>
          <w:tcPr>
            <w:tcW w:w="9345" w:type="dxa"/>
            <w:gridSpan w:val="2"/>
          </w:tcPr>
          <w:p w14:paraId="0B59ACBA" w14:textId="77777777" w:rsidR="005A500F" w:rsidRPr="00AD7A0D" w:rsidRDefault="00DC63AE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1. </w:t>
            </w:r>
            <w:r w:rsidR="005A500F" w:rsidRPr="00AD7A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Загальна інформація</w:t>
            </w:r>
          </w:p>
        </w:tc>
      </w:tr>
      <w:tr w:rsidR="005A500F" w:rsidRPr="00AD7A0D" w14:paraId="125915B8" w14:textId="77777777" w:rsidTr="00FE7731">
        <w:tc>
          <w:tcPr>
            <w:tcW w:w="3343" w:type="dxa"/>
          </w:tcPr>
          <w:p w14:paraId="70C2A85D" w14:textId="77777777" w:rsidR="005A500F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Повна назва вищого навчального закладу</w:t>
            </w:r>
          </w:p>
          <w:p w14:paraId="76C1EFF8" w14:textId="77777777" w:rsidR="00DC63AE" w:rsidRPr="00DC63AE" w:rsidRDefault="00DC63AE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та структурного підрозділу</w:t>
            </w:r>
          </w:p>
        </w:tc>
        <w:tc>
          <w:tcPr>
            <w:tcW w:w="6002" w:type="dxa"/>
          </w:tcPr>
          <w:p w14:paraId="091FE46C" w14:textId="77777777" w:rsidR="005A500F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Державний вищий навчальний заклад «Ужгородський національний університет»</w:t>
            </w:r>
            <w:r w:rsidR="00DC63A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C1E5D15" w14:textId="77777777" w:rsidR="00DC63AE" w:rsidRDefault="00DC63AE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Фізичний факультет</w:t>
            </w:r>
          </w:p>
          <w:p w14:paraId="278AC94B" w14:textId="1FEF2029" w:rsidR="00DC2F84" w:rsidRPr="00AD7A0D" w:rsidRDefault="00DC2F84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Кафедра прикладної фізики</w:t>
            </w:r>
          </w:p>
        </w:tc>
      </w:tr>
      <w:tr w:rsidR="005A500F" w:rsidRPr="00C80225" w14:paraId="6D7AE652" w14:textId="77777777" w:rsidTr="00FE7731">
        <w:tc>
          <w:tcPr>
            <w:tcW w:w="3343" w:type="dxa"/>
          </w:tcPr>
          <w:p w14:paraId="7EA2F4A7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Ступінь вищої освіти та назва кваліфікації мовою </w:t>
            </w:r>
            <w:proofErr w:type="spellStart"/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оригінала</w:t>
            </w:r>
            <w:proofErr w:type="spellEnd"/>
          </w:p>
        </w:tc>
        <w:tc>
          <w:tcPr>
            <w:tcW w:w="6002" w:type="dxa"/>
          </w:tcPr>
          <w:p w14:paraId="4C90AF71" w14:textId="77777777" w:rsidR="005A500F" w:rsidRPr="007D12DB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D12DB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Бакалавр </w:t>
            </w:r>
          </w:p>
          <w:p w14:paraId="65A756CB" w14:textId="77777777" w:rsidR="001441C0" w:rsidRPr="001441C0" w:rsidRDefault="001441C0" w:rsidP="00DC2F8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41C0">
              <w:rPr>
                <w:rFonts w:ascii="Times New Roman" w:hAnsi="Times New Roman" w:cs="Times New Roman"/>
                <w:sz w:val="28"/>
                <w:szCs w:val="28"/>
              </w:rPr>
              <w:t xml:space="preserve">Бакалавр прикладної фізики та </w:t>
            </w:r>
            <w:proofErr w:type="spellStart"/>
            <w:r w:rsidRPr="001441C0">
              <w:rPr>
                <w:rFonts w:ascii="Times New Roman" w:hAnsi="Times New Roman" w:cs="Times New Roman"/>
                <w:sz w:val="28"/>
                <w:szCs w:val="28"/>
              </w:rPr>
              <w:t>наноматеріалів</w:t>
            </w:r>
            <w:proofErr w:type="spellEnd"/>
            <w:r w:rsidRPr="001441C0">
              <w:t xml:space="preserve"> </w:t>
            </w:r>
          </w:p>
          <w:p w14:paraId="5FB9944B" w14:textId="77777777" w:rsidR="005A500F" w:rsidRPr="00AD7A0D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500F" w:rsidRPr="00AD7A0D" w14:paraId="4FC53728" w14:textId="77777777" w:rsidTr="00FE7731">
        <w:tc>
          <w:tcPr>
            <w:tcW w:w="3343" w:type="dxa"/>
          </w:tcPr>
          <w:p w14:paraId="1EE2D944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Офіційна назва освітньої програми</w:t>
            </w:r>
          </w:p>
        </w:tc>
        <w:tc>
          <w:tcPr>
            <w:tcW w:w="6002" w:type="dxa"/>
          </w:tcPr>
          <w:p w14:paraId="7FB5DABE" w14:textId="77777777" w:rsidR="005A500F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Прикладна фізика </w:t>
            </w:r>
            <w:r w:rsidR="00DC63A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та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наноматеріали</w:t>
            </w:r>
            <w:proofErr w:type="spellEnd"/>
          </w:p>
          <w:p w14:paraId="7E95B171" w14:textId="77777777" w:rsidR="001441C0" w:rsidRPr="00AD7A0D" w:rsidRDefault="001441C0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500F" w:rsidRPr="00AD7A0D" w14:paraId="3FAE4CF9" w14:textId="77777777" w:rsidTr="00FE7731">
        <w:tc>
          <w:tcPr>
            <w:tcW w:w="3343" w:type="dxa"/>
          </w:tcPr>
          <w:p w14:paraId="5BE1E427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Тип диплому та обсяг освітньої програми</w:t>
            </w:r>
          </w:p>
        </w:tc>
        <w:tc>
          <w:tcPr>
            <w:tcW w:w="6002" w:type="dxa"/>
          </w:tcPr>
          <w:p w14:paraId="03FA9838" w14:textId="77777777" w:rsidR="005A500F" w:rsidRPr="00AD7A0D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Диплом бакалавра, одиничний, 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240 кредитів ЄКТС, термін навчання 3 роки 10 місяців</w:t>
            </w:r>
          </w:p>
        </w:tc>
      </w:tr>
      <w:tr w:rsidR="005A500F" w:rsidRPr="00AD7A0D" w14:paraId="5720FF1F" w14:textId="77777777" w:rsidTr="00FE7731">
        <w:tc>
          <w:tcPr>
            <w:tcW w:w="3343" w:type="dxa"/>
          </w:tcPr>
          <w:p w14:paraId="1CCBC1E1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Наявність акредитації</w:t>
            </w:r>
          </w:p>
        </w:tc>
        <w:tc>
          <w:tcPr>
            <w:tcW w:w="6002" w:type="dxa"/>
          </w:tcPr>
          <w:p w14:paraId="4FD98AE9" w14:textId="77777777" w:rsidR="005A500F" w:rsidRDefault="005A500F" w:rsidP="002E1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0">
              <w:rPr>
                <w:rFonts w:ascii="Times New Roman" w:hAnsi="Times New Roman" w:cs="Times New Roman"/>
                <w:sz w:val="28"/>
                <w:szCs w:val="28"/>
              </w:rPr>
              <w:t xml:space="preserve">Освітня програма впроваджена у 2017 році; Акредитаційна комісія України </w:t>
            </w:r>
          </w:p>
          <w:p w14:paraId="67B2F2FF" w14:textId="77777777" w:rsidR="005A500F" w:rsidRPr="00A377B0" w:rsidRDefault="001441C0" w:rsidP="002E10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</w:t>
            </w:r>
            <w:r w:rsidR="005A500F" w:rsidRPr="00A377B0">
              <w:rPr>
                <w:rFonts w:ascii="Times New Roman" w:hAnsi="Times New Roman" w:cs="Times New Roman"/>
                <w:sz w:val="28"/>
                <w:szCs w:val="28"/>
              </w:rPr>
              <w:t>акредитації до 1 липня 202</w:t>
            </w:r>
            <w:r w:rsidR="000C42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500F" w:rsidRPr="00A377B0">
              <w:rPr>
                <w:rFonts w:ascii="Times New Roman" w:hAnsi="Times New Roman" w:cs="Times New Roman"/>
                <w:sz w:val="28"/>
                <w:szCs w:val="28"/>
              </w:rPr>
              <w:t xml:space="preserve"> року Сертифікат</w:t>
            </w:r>
            <w:r w:rsidR="00DC63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03810">
              <w:rPr>
                <w:rFonts w:ascii="Times New Roman" w:hAnsi="Times New Roman" w:cs="Times New Roman"/>
                <w:sz w:val="28"/>
                <w:szCs w:val="28"/>
              </w:rPr>
              <w:t xml:space="preserve"> Серія НД №0791763</w:t>
            </w:r>
            <w:r w:rsidR="005A500F" w:rsidRPr="00A377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00F" w:rsidRPr="00FD1751" w14:paraId="21F727BD" w14:textId="77777777" w:rsidTr="00FE7731">
        <w:tc>
          <w:tcPr>
            <w:tcW w:w="3343" w:type="dxa"/>
          </w:tcPr>
          <w:p w14:paraId="27E823FA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Цикл/рівень</w:t>
            </w:r>
          </w:p>
        </w:tc>
        <w:tc>
          <w:tcPr>
            <w:tcW w:w="6002" w:type="dxa"/>
          </w:tcPr>
          <w:p w14:paraId="0FB8EDE3" w14:textId="77777777" w:rsidR="00D1584D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Національн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а рамка кваліфікацій України </w:t>
            </w:r>
          </w:p>
          <w:p w14:paraId="448ADC8E" w14:textId="77777777" w:rsidR="005A500F" w:rsidRPr="00AD7A0D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НРК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– 6</w:t>
            </w:r>
            <w:r w:rsidR="00DC63A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рівень.</w:t>
            </w:r>
          </w:p>
          <w:p w14:paraId="1E3C0B2E" w14:textId="77777777" w:rsidR="005A500F" w:rsidRPr="004677F0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677F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FQ-EHEA – перший цикл,</w:t>
            </w:r>
          </w:p>
          <w:p w14:paraId="0085A427" w14:textId="77777777" w:rsidR="005A500F" w:rsidRPr="00AD7A0D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677F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EQF-LLL – 6 рівень.</w:t>
            </w:r>
          </w:p>
        </w:tc>
      </w:tr>
      <w:tr w:rsidR="005A500F" w:rsidRPr="00AD7A0D" w14:paraId="47A3D3DF" w14:textId="77777777" w:rsidTr="00FE7731">
        <w:tc>
          <w:tcPr>
            <w:tcW w:w="3343" w:type="dxa"/>
          </w:tcPr>
          <w:p w14:paraId="21BC40A6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Передумови</w:t>
            </w:r>
          </w:p>
        </w:tc>
        <w:tc>
          <w:tcPr>
            <w:tcW w:w="6002" w:type="dxa"/>
          </w:tcPr>
          <w:p w14:paraId="4E08EE1E" w14:textId="77777777" w:rsidR="005A500F" w:rsidRPr="00AD7A0D" w:rsidRDefault="005A500F" w:rsidP="002E101B">
            <w:pPr>
              <w:pStyle w:val="a5"/>
              <w:ind w:left="0" w:firstLine="23"/>
              <w:jc w:val="both"/>
              <w:rPr>
                <w:rFonts w:eastAsia="Calibri"/>
                <w:lang w:eastAsia="uk-UA"/>
              </w:rPr>
            </w:pPr>
            <w:r w:rsidRPr="00AD7A0D">
              <w:t xml:space="preserve">Наявність повної загальної середньої освіти. </w:t>
            </w:r>
            <w:r w:rsidRPr="00AD7A0D">
              <w:rPr>
                <w:rFonts w:eastAsiaTheme="minorHAnsi"/>
              </w:rPr>
              <w:t>Умови вступу визначаються «Правилами прийому</w:t>
            </w:r>
            <w:r w:rsidRPr="00AD7A0D">
              <w:t xml:space="preserve"> до Ужгородського національного університету»</w:t>
            </w:r>
          </w:p>
        </w:tc>
      </w:tr>
      <w:tr w:rsidR="005A500F" w:rsidRPr="00AD7A0D" w14:paraId="62732E4F" w14:textId="77777777" w:rsidTr="00FE7731">
        <w:tc>
          <w:tcPr>
            <w:tcW w:w="3343" w:type="dxa"/>
          </w:tcPr>
          <w:p w14:paraId="7303E16F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6002" w:type="dxa"/>
          </w:tcPr>
          <w:p w14:paraId="76EC4DD7" w14:textId="77777777" w:rsidR="005A500F" w:rsidRPr="00AD7A0D" w:rsidRDefault="005A500F" w:rsidP="002E1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5A500F" w:rsidRPr="00AD7A0D" w14:paraId="0369CC14" w14:textId="77777777" w:rsidTr="00FE7731">
        <w:tc>
          <w:tcPr>
            <w:tcW w:w="3343" w:type="dxa"/>
          </w:tcPr>
          <w:p w14:paraId="77C47A9E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Термін дії освітньої програми</w:t>
            </w:r>
          </w:p>
        </w:tc>
        <w:tc>
          <w:tcPr>
            <w:tcW w:w="6002" w:type="dxa"/>
          </w:tcPr>
          <w:p w14:paraId="47A0EB25" w14:textId="4BB84F00" w:rsidR="005A500F" w:rsidRPr="00AD7A0D" w:rsidRDefault="00D1584D" w:rsidP="002E10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чергового перегляду </w:t>
            </w:r>
          </w:p>
        </w:tc>
      </w:tr>
      <w:tr w:rsidR="005A500F" w:rsidRPr="00FD1751" w14:paraId="15FE03DC" w14:textId="77777777" w:rsidTr="00FE7731">
        <w:tc>
          <w:tcPr>
            <w:tcW w:w="3343" w:type="dxa"/>
          </w:tcPr>
          <w:p w14:paraId="0CC6C262" w14:textId="77777777" w:rsidR="005A500F" w:rsidRPr="00DC63AE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Інтернет</w:t>
            </w:r>
            <w:r w:rsidR="00BB6482"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  <w:r w:rsidR="00BB6482"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адреса</w:t>
            </w:r>
            <w:r w:rsidR="00BB6482"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DC63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постійного розміщення опису освітньої програми</w:t>
            </w:r>
          </w:p>
        </w:tc>
        <w:tc>
          <w:tcPr>
            <w:tcW w:w="6002" w:type="dxa"/>
          </w:tcPr>
          <w:p w14:paraId="401BD609" w14:textId="77777777" w:rsidR="005A500F" w:rsidRPr="00AD7A0D" w:rsidRDefault="005A500F" w:rsidP="002E101B"/>
          <w:p w14:paraId="06EEE619" w14:textId="77777777" w:rsidR="005A500F" w:rsidRPr="004677F0" w:rsidRDefault="005A500F" w:rsidP="002E10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http://www.uzhnu.edu.ua/uk/infocentre</w:t>
            </w:r>
            <w:r w:rsidRPr="004677F0">
              <w:rPr>
                <w:rFonts w:ascii="Times New Roman" w:eastAsia="Calibri" w:hAnsi="Times New Roman" w:cs="Times New Roman"/>
                <w:sz w:val="28"/>
                <w:szCs w:val="28"/>
              </w:rPr>
              <w:t>/15068</w:t>
            </w:r>
          </w:p>
        </w:tc>
      </w:tr>
      <w:tr w:rsidR="005A500F" w:rsidRPr="00AD7A0D" w14:paraId="4A77C357" w14:textId="77777777" w:rsidTr="00FE7731">
        <w:tc>
          <w:tcPr>
            <w:tcW w:w="9345" w:type="dxa"/>
            <w:gridSpan w:val="2"/>
          </w:tcPr>
          <w:p w14:paraId="4CE6B9EE" w14:textId="77777777" w:rsidR="005A500F" w:rsidRPr="00AD7A0D" w:rsidRDefault="00DC63AE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="005A500F" w:rsidRPr="00AD7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 освітньої програми</w:t>
            </w:r>
          </w:p>
        </w:tc>
      </w:tr>
      <w:tr w:rsidR="005A500F" w:rsidRPr="00DD508A" w14:paraId="2BF150AE" w14:textId="77777777" w:rsidTr="00FE7731">
        <w:tc>
          <w:tcPr>
            <w:tcW w:w="9345" w:type="dxa"/>
            <w:gridSpan w:val="2"/>
          </w:tcPr>
          <w:p w14:paraId="6F8DBF50" w14:textId="77777777" w:rsidR="005A500F" w:rsidRPr="00CC75FC" w:rsidRDefault="00CC75FC" w:rsidP="00CC75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5FC"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  <w:r w:rsidRPr="00CC75FC">
              <w:rPr>
                <w:rFonts w:ascii="Times New Roman" w:hAnsi="Times New Roman" w:cs="Times New Roman"/>
                <w:sz w:val="28"/>
                <w:szCs w:val="28"/>
              </w:rPr>
              <w:t xml:space="preserve"> освітньо-професійної програми «Прикладна фізика та </w:t>
            </w:r>
            <w:proofErr w:type="spellStart"/>
            <w:r w:rsidRPr="00CC75FC">
              <w:rPr>
                <w:rFonts w:ascii="Times New Roman" w:hAnsi="Times New Roman" w:cs="Times New Roman"/>
                <w:sz w:val="28"/>
                <w:szCs w:val="28"/>
              </w:rPr>
              <w:t>наноматеріали</w:t>
            </w:r>
            <w:proofErr w:type="spellEnd"/>
            <w:r w:rsidRPr="00CC75FC">
              <w:rPr>
                <w:rFonts w:ascii="Times New Roman" w:hAnsi="Times New Roman" w:cs="Times New Roman"/>
                <w:sz w:val="28"/>
                <w:szCs w:val="28"/>
              </w:rPr>
              <w:t xml:space="preserve">» -  забезпечити підготовку фахівців, здатних застосовувати досягнення сучасної фізики для проведення фізико-технічних стандартизованих випробувань в лабораторіях різного призначення і підпорядкування, використовувати наукове обладнання, комп’ютерну техніку, аналітичну та  метрологічну апаратуру при проведенні експериментальних досліджень в області фізики конденсованого стану і здійсненні експертної оцінки якості </w:t>
            </w:r>
            <w:r w:rsidRPr="00CC7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продукції та стану навколишнього середовища, розв’язувати складні спеціалізовані задачі та практичні проблеми з прикладної фізики та </w:t>
            </w:r>
            <w:proofErr w:type="spellStart"/>
            <w:r w:rsidRPr="00CC75FC">
              <w:rPr>
                <w:rFonts w:ascii="Times New Roman" w:hAnsi="Times New Roman" w:cs="Times New Roman"/>
                <w:sz w:val="28"/>
                <w:szCs w:val="28"/>
              </w:rPr>
              <w:t>наноматеріалів</w:t>
            </w:r>
            <w:proofErr w:type="spellEnd"/>
            <w:r w:rsidRPr="00CC75FC">
              <w:rPr>
                <w:rFonts w:ascii="Times New Roman" w:hAnsi="Times New Roman" w:cs="Times New Roman"/>
                <w:sz w:val="28"/>
                <w:szCs w:val="28"/>
              </w:rPr>
              <w:t xml:space="preserve">, які дозволяють створювати нові фізичні системи, матеріали та речовини. </w:t>
            </w:r>
          </w:p>
        </w:tc>
      </w:tr>
      <w:tr w:rsidR="005A500F" w:rsidRPr="00AD7A0D" w14:paraId="17F42CE1" w14:textId="77777777" w:rsidTr="00FE7731">
        <w:tc>
          <w:tcPr>
            <w:tcW w:w="9345" w:type="dxa"/>
            <w:gridSpan w:val="2"/>
          </w:tcPr>
          <w:p w14:paraId="63B0FD59" w14:textId="77777777" w:rsidR="005A500F" w:rsidRPr="00AD7A0D" w:rsidRDefault="00DC63AE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="005A500F" w:rsidRPr="00AD7A0D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освітньої програми</w:t>
            </w:r>
          </w:p>
        </w:tc>
      </w:tr>
      <w:tr w:rsidR="005A500F" w:rsidRPr="00320741" w14:paraId="75CA4F21" w14:textId="77777777" w:rsidTr="00FE7731">
        <w:tc>
          <w:tcPr>
            <w:tcW w:w="3343" w:type="dxa"/>
          </w:tcPr>
          <w:p w14:paraId="0D6A7CA6" w14:textId="77777777" w:rsidR="005A500F" w:rsidRPr="00DC63AE" w:rsidRDefault="005A500F" w:rsidP="00DC6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A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002" w:type="dxa"/>
          </w:tcPr>
          <w:p w14:paraId="493C95AA" w14:textId="77777777" w:rsidR="00DC63AE" w:rsidRDefault="005A500F" w:rsidP="002E1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CDF">
              <w:rPr>
                <w:rFonts w:ascii="Times New Roman" w:hAnsi="Times New Roman" w:cs="Times New Roman"/>
                <w:sz w:val="28"/>
                <w:szCs w:val="28"/>
              </w:rPr>
              <w:t>10 Природничі науки, 105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икладна фізика </w:t>
            </w:r>
            <w:r w:rsidR="00DC63A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наноматеріали</w:t>
            </w:r>
            <w:proofErr w:type="spellEnd"/>
            <w:r w:rsidRPr="00B03C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4467ECA" w14:textId="77777777" w:rsidR="00DC63AE" w:rsidRPr="00DC63AE" w:rsidRDefault="00DC63AE" w:rsidP="00DC63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63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Обов’язкові компоненти ОП – 180 кредитів ЄКТС – 75% від загального обсягу ОП. </w:t>
            </w:r>
          </w:p>
          <w:p w14:paraId="0F7AD1AB" w14:textId="77777777" w:rsidR="005A500F" w:rsidRPr="00320741" w:rsidRDefault="00DC63AE" w:rsidP="00DC63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Вибіркові компоненти ОП – 60 кредитів ЄКТС – 25% від загального обсягу ОП.</w:t>
            </w:r>
          </w:p>
        </w:tc>
      </w:tr>
      <w:tr w:rsidR="005A500F" w:rsidRPr="00FD1751" w14:paraId="67F6B010" w14:textId="77777777" w:rsidTr="00FE7731">
        <w:tc>
          <w:tcPr>
            <w:tcW w:w="3343" w:type="dxa"/>
          </w:tcPr>
          <w:p w14:paraId="6D4AA62A" w14:textId="77777777" w:rsidR="005A500F" w:rsidRPr="00DC63AE" w:rsidRDefault="005A500F" w:rsidP="002E1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AE">
              <w:rPr>
                <w:rFonts w:ascii="Times New Roman" w:hAnsi="Times New Roman" w:cs="Times New Roman"/>
                <w:b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6002" w:type="dxa"/>
          </w:tcPr>
          <w:p w14:paraId="63D578CA" w14:textId="77777777" w:rsidR="002A02E1" w:rsidRPr="002A02E1" w:rsidRDefault="002A02E1" w:rsidP="002A02E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2A02E1">
              <w:rPr>
                <w:rFonts w:ascii="Times New Roman" w:hAnsi="Times New Roman" w:cs="Times New Roman"/>
                <w:sz w:val="28"/>
                <w:szCs w:val="28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2A02E1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2A02E1">
              <w:rPr>
                <w:rFonts w:ascii="Times New Roman" w:hAnsi="Times New Roman" w:cs="Times New Roman"/>
                <w:sz w:val="28"/>
                <w:szCs w:val="28"/>
              </w:rPr>
              <w:t xml:space="preserve"> у сфері прикладної фізики та </w:t>
            </w:r>
            <w:proofErr w:type="spellStart"/>
            <w:r w:rsidRPr="002A02E1">
              <w:rPr>
                <w:rFonts w:ascii="Times New Roman" w:hAnsi="Times New Roman" w:cs="Times New Roman"/>
                <w:sz w:val="28"/>
                <w:szCs w:val="28"/>
              </w:rPr>
              <w:t>наноматеріалів</w:t>
            </w:r>
            <w:proofErr w:type="spellEnd"/>
            <w:r w:rsidRPr="002A02E1">
              <w:rPr>
                <w:rFonts w:ascii="Times New Roman" w:hAnsi="Times New Roman" w:cs="Times New Roman"/>
                <w:sz w:val="28"/>
                <w:szCs w:val="28"/>
              </w:rPr>
              <w:t xml:space="preserve"> для успішного здійснення наукової та професійної діяльності. Професійна спрямованість - розробка та застосування фізичних методів дослідження фізичної природи явищ навколишнього світу, властивостей речовин різного агрегатного стану, теоретичний опис властивостей та процесів, що відбуваються у речовинах, побудова адекватних моделей для їх опису, прогнозування поведінки різних фізичних об’єктів.</w:t>
            </w:r>
          </w:p>
          <w:p w14:paraId="0F87CE01" w14:textId="77777777" w:rsidR="005A500F" w:rsidRPr="006F64EA" w:rsidRDefault="005A500F" w:rsidP="00DC6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00F" w:rsidRPr="00DD508A" w14:paraId="23789369" w14:textId="77777777" w:rsidTr="00FE7731">
        <w:tc>
          <w:tcPr>
            <w:tcW w:w="3343" w:type="dxa"/>
          </w:tcPr>
          <w:p w14:paraId="7DCD3C63" w14:textId="77777777" w:rsidR="005A500F" w:rsidRPr="00DC63AE" w:rsidRDefault="005A500F" w:rsidP="002E1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002" w:type="dxa"/>
          </w:tcPr>
          <w:p w14:paraId="4592955B" w14:textId="77777777" w:rsidR="005A500F" w:rsidRPr="006F64EA" w:rsidRDefault="002A02E1" w:rsidP="002A0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B58">
              <w:rPr>
                <w:rFonts w:ascii="Times New Roman" w:hAnsi="Times New Roman" w:cs="Times New Roman"/>
                <w:sz w:val="28"/>
                <w:szCs w:val="28"/>
              </w:rPr>
              <w:t xml:space="preserve">Основний фокус програми зосереджений на вивченні розділів і напрямків фізики, інших науково-технічних дисциплін, що ставлять за мету розв'язання фізичних проблем для практичних застосувань, зокрема в області наукомістких технологій, </w:t>
            </w:r>
            <w:proofErr w:type="spellStart"/>
            <w:r w:rsidRPr="00590B58">
              <w:rPr>
                <w:rFonts w:ascii="Times New Roman" w:hAnsi="Times New Roman" w:cs="Times New Roman"/>
                <w:sz w:val="28"/>
                <w:szCs w:val="28"/>
              </w:rPr>
              <w:t>наноматеріалів</w:t>
            </w:r>
            <w:proofErr w:type="spellEnd"/>
            <w:r w:rsidRPr="00590B58">
              <w:rPr>
                <w:rFonts w:ascii="Times New Roman" w:hAnsi="Times New Roman" w:cs="Times New Roman"/>
                <w:sz w:val="28"/>
                <w:szCs w:val="28"/>
              </w:rPr>
              <w:t xml:space="preserve">, створення нових приладів, </w:t>
            </w:r>
            <w:proofErr w:type="spellStart"/>
            <w:r w:rsidRPr="00590B58">
              <w:rPr>
                <w:rFonts w:ascii="Times New Roman" w:hAnsi="Times New Roman" w:cs="Times New Roman"/>
                <w:sz w:val="28"/>
                <w:szCs w:val="28"/>
              </w:rPr>
              <w:t>обладнаня</w:t>
            </w:r>
            <w:proofErr w:type="spellEnd"/>
            <w:r w:rsidRPr="00590B58">
              <w:rPr>
                <w:rFonts w:ascii="Times New Roman" w:hAnsi="Times New Roman" w:cs="Times New Roman"/>
                <w:sz w:val="28"/>
                <w:szCs w:val="28"/>
              </w:rPr>
              <w:t xml:space="preserve"> тощо.</w:t>
            </w:r>
          </w:p>
        </w:tc>
      </w:tr>
      <w:tr w:rsidR="005A500F" w:rsidRPr="00DD508A" w14:paraId="3D1EF9D0" w14:textId="77777777" w:rsidTr="00FE7731">
        <w:tc>
          <w:tcPr>
            <w:tcW w:w="3343" w:type="dxa"/>
          </w:tcPr>
          <w:p w14:paraId="63BBE455" w14:textId="77777777" w:rsidR="005A500F" w:rsidRPr="00DC63AE" w:rsidRDefault="005A500F" w:rsidP="002E1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Особливості програми </w:t>
            </w:r>
          </w:p>
        </w:tc>
        <w:tc>
          <w:tcPr>
            <w:tcW w:w="6002" w:type="dxa"/>
          </w:tcPr>
          <w:p w14:paraId="3A336BC5" w14:textId="77777777" w:rsidR="005A500F" w:rsidRDefault="00E057A1" w:rsidP="00E05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4EA">
              <w:rPr>
                <w:rFonts w:ascii="Times New Roman" w:hAnsi="Times New Roman" w:cs="Times New Roman"/>
                <w:sz w:val="28"/>
                <w:szCs w:val="28"/>
              </w:rPr>
              <w:t>Програма передбачає підготовку здобувачів вищої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57A1">
              <w:rPr>
                <w:rFonts w:ascii="Times New Roman" w:hAnsi="Times New Roman" w:cs="Times New Roman"/>
                <w:sz w:val="28"/>
                <w:szCs w:val="28"/>
              </w:rPr>
              <w:t xml:space="preserve">які володіють фундаментальними знаннями в області прикладної фізики та </w:t>
            </w:r>
            <w:proofErr w:type="spellStart"/>
            <w:r w:rsidRPr="00E057A1">
              <w:rPr>
                <w:rFonts w:ascii="Times New Roman" w:hAnsi="Times New Roman" w:cs="Times New Roman"/>
                <w:sz w:val="28"/>
                <w:szCs w:val="28"/>
              </w:rPr>
              <w:t>наноматеріалів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здатних ефективно здійснювати професійну діяльність </w:t>
            </w:r>
            <w:r w:rsidRPr="00E057A1">
              <w:rPr>
                <w:rFonts w:ascii="Times New Roman" w:hAnsi="Times New Roman" w:cs="Times New Roman"/>
                <w:sz w:val="28"/>
                <w:szCs w:val="28"/>
              </w:rPr>
              <w:t xml:space="preserve">на підприємствах і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галузевих </w:t>
            </w:r>
            <w:r w:rsidRPr="00E057A1">
              <w:rPr>
                <w:rFonts w:ascii="Times New Roman" w:hAnsi="Times New Roman" w:cs="Times New Roman"/>
                <w:sz w:val="28"/>
                <w:szCs w:val="28"/>
              </w:rPr>
              <w:t xml:space="preserve">науково-дослідних установах, в інформаційно-аналітичних відділах підприємств виробничого сектору,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57A1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лабораторіях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екологічного та</w:t>
            </w:r>
            <w:r w:rsidRPr="00E057A1">
              <w:rPr>
                <w:rFonts w:ascii="Times New Roman" w:hAnsi="Times New Roman" w:cs="Times New Roman"/>
                <w:sz w:val="28"/>
                <w:szCs w:val="28"/>
              </w:rPr>
              <w:t xml:space="preserve"> технічного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контролю,</w:t>
            </w:r>
            <w:r w:rsidRPr="00E057A1">
              <w:rPr>
                <w:rFonts w:ascii="Times New Roman" w:hAnsi="Times New Roman" w:cs="Times New Roman"/>
                <w:sz w:val="28"/>
                <w:szCs w:val="28"/>
              </w:rPr>
              <w:t xml:space="preserve"> науково-дослідних інститутах НАН України, учбових закладах МОН України.</w:t>
            </w:r>
          </w:p>
          <w:p w14:paraId="61BA24B4" w14:textId="77777777" w:rsidR="00E057A1" w:rsidRPr="00E057A1" w:rsidRDefault="00E057A1" w:rsidP="00E05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Засвоєння програми забезпечує підготовку магістрів для подальшого навчання в аспірантурі відповідного профілю.</w:t>
            </w:r>
          </w:p>
        </w:tc>
      </w:tr>
      <w:tr w:rsidR="005A500F" w:rsidRPr="00AD7A0D" w14:paraId="240A3E16" w14:textId="77777777" w:rsidTr="00FE7731">
        <w:tc>
          <w:tcPr>
            <w:tcW w:w="9345" w:type="dxa"/>
            <w:gridSpan w:val="2"/>
          </w:tcPr>
          <w:p w14:paraId="68627408" w14:textId="77777777" w:rsidR="005A500F" w:rsidRPr="00AD7A0D" w:rsidRDefault="005A500F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0D">
              <w:lastRenderedPageBreak/>
              <w:br w:type="page"/>
            </w:r>
            <w:r w:rsidR="00C51120" w:rsidRPr="00C5112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C51120">
              <w:t xml:space="preserve"> </w:t>
            </w:r>
            <w:r w:rsidRPr="00AD7A0D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випускників до працевлаштування та подальшого навчання</w:t>
            </w:r>
          </w:p>
        </w:tc>
      </w:tr>
      <w:tr w:rsidR="005A500F" w:rsidRPr="00FD1751" w14:paraId="64628910" w14:textId="77777777" w:rsidTr="00FE7731">
        <w:tc>
          <w:tcPr>
            <w:tcW w:w="3343" w:type="dxa"/>
          </w:tcPr>
          <w:p w14:paraId="37FC8A0A" w14:textId="77777777" w:rsidR="005A500F" w:rsidRPr="00C51120" w:rsidRDefault="005A500F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12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Придатність до працевлаштування</w:t>
            </w:r>
          </w:p>
        </w:tc>
        <w:tc>
          <w:tcPr>
            <w:tcW w:w="6002" w:type="dxa"/>
          </w:tcPr>
          <w:p w14:paraId="6E487660" w14:textId="77777777" w:rsidR="00C51120" w:rsidRPr="00C51120" w:rsidRDefault="00C51120" w:rsidP="00C511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C5112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Об’єкти професійної діяльності випускника: </w:t>
            </w:r>
          </w:p>
          <w:p w14:paraId="6CF22B6C" w14:textId="77777777" w:rsidR="00C51120" w:rsidRPr="00C51120" w:rsidRDefault="00C51120" w:rsidP="00C51120">
            <w:pPr>
              <w:tabs>
                <w:tab w:val="left" w:pos="36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C5112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– вищі навчальні заклади (університети, інститути, коледжі); </w:t>
            </w:r>
          </w:p>
          <w:p w14:paraId="2178B377" w14:textId="77777777" w:rsidR="00C51120" w:rsidRPr="00C51120" w:rsidRDefault="00C51120" w:rsidP="00C51120">
            <w:pPr>
              <w:tabs>
                <w:tab w:val="left" w:pos="36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C5112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– науково-дослідні інститути, центри, лабораторії; </w:t>
            </w:r>
          </w:p>
          <w:p w14:paraId="2E899EFE" w14:textId="77777777" w:rsidR="00C51120" w:rsidRPr="00C51120" w:rsidRDefault="00C51120" w:rsidP="00C51120">
            <w:pPr>
              <w:tabs>
                <w:tab w:val="left" w:pos="36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C5112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– промислові підприємства галузевої приналежності.</w:t>
            </w:r>
          </w:p>
          <w:p w14:paraId="70A54A0A" w14:textId="77777777" w:rsidR="00C51120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Фахівець</w:t>
            </w:r>
            <w:r w:rsidR="00C5112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даної спеціальності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здатен виконувати професійну роботу за кодами класифікатора професій ДК 003:2010: </w:t>
            </w:r>
          </w:p>
          <w:p w14:paraId="101664B0" w14:textId="77777777" w:rsidR="005A500F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31–Технічні фахівці в галузі прикладних наук та техніки.</w:t>
            </w:r>
          </w:p>
          <w:p w14:paraId="46215B93" w14:textId="77777777" w:rsidR="00C51120" w:rsidRPr="00C51120" w:rsidRDefault="00C51120" w:rsidP="00C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311 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ab/>
              <w:t>Технічні фахівці в галузі фізичних наук та техніки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C2F39E" w14:textId="77777777" w:rsidR="00C51120" w:rsidRPr="00C51120" w:rsidRDefault="00C51120" w:rsidP="00C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3111 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ab/>
              <w:t>Лаборанти та техніки, пов'язані з хімічними та фізичними дослідженнями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08A660" w14:textId="77777777" w:rsidR="00C51120" w:rsidRPr="00C51120" w:rsidRDefault="00C51120" w:rsidP="00C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3113 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Технічні фахівці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 електрики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390A1" w14:textId="77777777" w:rsidR="00C51120" w:rsidRPr="00C51120" w:rsidRDefault="00C51120" w:rsidP="00C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3114 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ab/>
              <w:t>Технічні фахівці в галузі електроніки та телекомунікацій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3075EF" w14:textId="77777777" w:rsidR="00C51120" w:rsidRDefault="00C51120" w:rsidP="00C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3115 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Технічні фахівці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 механіки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293EFE" w14:textId="77777777" w:rsidR="00C51120" w:rsidRPr="00AD7A0D" w:rsidRDefault="00C51120" w:rsidP="00C511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 xml:space="preserve">3119 </w:t>
            </w:r>
            <w:r w:rsidRPr="00C51120">
              <w:rPr>
                <w:rFonts w:ascii="Times New Roman" w:hAnsi="Times New Roman" w:cs="Times New Roman"/>
                <w:sz w:val="28"/>
                <w:szCs w:val="28"/>
              </w:rPr>
              <w:tab/>
              <w:t>Інші технічні фахівці в галузі фізичних наук та техніки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00F" w:rsidRPr="00AD7A0D" w14:paraId="41DB67B0" w14:textId="77777777" w:rsidTr="00FE7731">
        <w:tc>
          <w:tcPr>
            <w:tcW w:w="3343" w:type="dxa"/>
          </w:tcPr>
          <w:p w14:paraId="33310F25" w14:textId="77777777" w:rsidR="005A500F" w:rsidRPr="00C51120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C5112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Подальше навчання</w:t>
            </w:r>
          </w:p>
        </w:tc>
        <w:tc>
          <w:tcPr>
            <w:tcW w:w="6002" w:type="dxa"/>
          </w:tcPr>
          <w:p w14:paraId="7C1EBA3B" w14:textId="77777777" w:rsidR="005A500F" w:rsidRPr="00AD7A0D" w:rsidRDefault="005A500F" w:rsidP="002E10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Продовження навчання на здобуття освіти за другим (магістерським) рівнем вищої освіти.</w:t>
            </w:r>
          </w:p>
        </w:tc>
      </w:tr>
      <w:tr w:rsidR="005A500F" w:rsidRPr="00AD7A0D" w14:paraId="5490F391" w14:textId="77777777" w:rsidTr="00FE7731">
        <w:tc>
          <w:tcPr>
            <w:tcW w:w="9345" w:type="dxa"/>
            <w:gridSpan w:val="2"/>
          </w:tcPr>
          <w:p w14:paraId="1925A754" w14:textId="77777777" w:rsidR="005A500F" w:rsidRPr="00C51120" w:rsidRDefault="00C51120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5. </w:t>
            </w:r>
            <w:r w:rsidR="005A500F" w:rsidRPr="00C5112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Викладання та оцінювання</w:t>
            </w:r>
          </w:p>
        </w:tc>
      </w:tr>
      <w:tr w:rsidR="005A500F" w:rsidRPr="00AD7A0D" w14:paraId="531880B5" w14:textId="77777777" w:rsidTr="00FE7731">
        <w:tc>
          <w:tcPr>
            <w:tcW w:w="3343" w:type="dxa"/>
          </w:tcPr>
          <w:p w14:paraId="57DCE867" w14:textId="77777777" w:rsidR="005A500F" w:rsidRPr="00C51120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C5112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Викладання та навчання</w:t>
            </w:r>
          </w:p>
        </w:tc>
        <w:tc>
          <w:tcPr>
            <w:tcW w:w="6002" w:type="dxa"/>
          </w:tcPr>
          <w:p w14:paraId="50CC9261" w14:textId="77777777" w:rsidR="005A500F" w:rsidRPr="00AD7A0D" w:rsidRDefault="005A500F" w:rsidP="002E10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Студентсько</w:t>
            </w:r>
            <w:proofErr w:type="spellEnd"/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-центроване</w:t>
            </w:r>
            <w:r w:rsidR="00BB6482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навчання, самонавчання, проблемно-орієнтоване навчання, індивідуально-творчий</w:t>
            </w:r>
            <w:r w:rsidR="00BB6482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підхід, навчання через лабораторні та практичні </w:t>
            </w:r>
            <w:proofErr w:type="spellStart"/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заняття,виробничу</w:t>
            </w:r>
            <w:proofErr w:type="spellEnd"/>
            <w:r w:rsidRPr="00AD7A0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та обчислювальну  практики.</w:t>
            </w:r>
          </w:p>
        </w:tc>
      </w:tr>
      <w:tr w:rsidR="005A500F" w:rsidRPr="00DC63AE" w14:paraId="3E51722A" w14:textId="77777777" w:rsidTr="00FE7731">
        <w:tc>
          <w:tcPr>
            <w:tcW w:w="3343" w:type="dxa"/>
          </w:tcPr>
          <w:p w14:paraId="6E0E880D" w14:textId="77777777" w:rsidR="005A500F" w:rsidRPr="00C51120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C5112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Оцінювання</w:t>
            </w:r>
          </w:p>
        </w:tc>
        <w:tc>
          <w:tcPr>
            <w:tcW w:w="6002" w:type="dxa"/>
          </w:tcPr>
          <w:p w14:paraId="3E8654EE" w14:textId="77777777" w:rsidR="005A500F" w:rsidRPr="009317DD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9317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Накопичувальна </w:t>
            </w:r>
            <w:proofErr w:type="spellStart"/>
            <w:r w:rsidRPr="009317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бально</w:t>
            </w:r>
            <w:proofErr w:type="spellEnd"/>
            <w:r w:rsidRPr="009317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-рейтингова система, що передбачає оцінювання студентів за усіма видами аудиторної та поза аудиторної навчальної діяльності, спрямовані на опанування навчального навантаження з освітньої програми: поточний, модульний, підсумковий контроль, комплексний кваліфікаційний екзамен.</w:t>
            </w:r>
          </w:p>
          <w:p w14:paraId="42751231" w14:textId="77777777" w:rsidR="00C80225" w:rsidRDefault="005A500F" w:rsidP="00C802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9317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Усні та письмові екзамени, заліки, курсові роботи, семінарські, лабораторні та практичні </w:t>
            </w:r>
            <w:r w:rsidRPr="009317D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заняття, виробнича та обчислювальна практики, реферати, презентації, кваліфікаційна робота</w:t>
            </w:r>
            <w:r w:rsidR="00C8022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</w:p>
          <w:p w14:paraId="2047B293" w14:textId="77777777" w:rsidR="009317DD" w:rsidRPr="00C80225" w:rsidRDefault="00C80225" w:rsidP="00C8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здійснюються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згідно з затвердженими п</w:t>
            </w:r>
            <w:r w:rsidR="009317DD" w:rsidRPr="00C80225">
              <w:rPr>
                <w:rFonts w:ascii="Times New Roman" w:hAnsi="Times New Roman" w:cs="Times New Roman"/>
                <w:sz w:val="28"/>
                <w:szCs w:val="28"/>
              </w:rPr>
              <w:t>оложенням</w:t>
            </w:r>
            <w:r w:rsidRPr="00C802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7DD" w:rsidRPr="00C80225">
              <w:rPr>
                <w:rFonts w:ascii="Times New Roman" w:hAnsi="Times New Roman" w:cs="Times New Roman"/>
                <w:sz w:val="28"/>
                <w:szCs w:val="28"/>
              </w:rPr>
              <w:t xml:space="preserve"> в Державному вищому навчальному закладі «Ужгородський національний університет»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99A83E5" w14:textId="77777777" w:rsidR="00970B10" w:rsidRDefault="009317DD" w:rsidP="00BB6482">
            <w:pPr>
              <w:pStyle w:val="a5"/>
              <w:tabs>
                <w:tab w:val="left" w:pos="6441"/>
              </w:tabs>
              <w:ind w:left="0"/>
              <w:jc w:val="both"/>
            </w:pPr>
            <w:r w:rsidRPr="009317DD"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6" w:history="1">
              <w:r w:rsidR="00970B10" w:rsidRPr="007C3D23">
                <w:rPr>
                  <w:rStyle w:val="a7"/>
                </w:rPr>
                <w:t>https://www.uzhnu.edu.ua/uk/infocentre/get/31357</w:t>
              </w:r>
            </w:hyperlink>
          </w:p>
          <w:p w14:paraId="37C2E7DF" w14:textId="77777777" w:rsidR="009317DD" w:rsidRPr="009317DD" w:rsidRDefault="009317DD" w:rsidP="00BB6482">
            <w:pPr>
              <w:pStyle w:val="a5"/>
              <w:tabs>
                <w:tab w:val="left" w:pos="6441"/>
              </w:tabs>
              <w:ind w:left="0"/>
              <w:jc w:val="both"/>
            </w:pPr>
            <w:r w:rsidRPr="009317DD"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7" w:history="1">
              <w:r w:rsidRPr="009317DD">
                <w:rPr>
                  <w:rStyle w:val="a7"/>
                </w:rPr>
                <w:t>https://www.uzhnu.edu.ua/uk/infocentre/get/5952</w:t>
              </w:r>
            </w:hyperlink>
            <w:r w:rsidRPr="009317DD">
              <w:t>,</w:t>
            </w:r>
          </w:p>
          <w:p w14:paraId="4B461D45" w14:textId="77777777" w:rsidR="005A500F" w:rsidRPr="009317DD" w:rsidRDefault="009317DD" w:rsidP="00BB6482">
            <w:pPr>
              <w:pStyle w:val="a5"/>
              <w:tabs>
                <w:tab w:val="left" w:pos="6441"/>
              </w:tabs>
              <w:ind w:left="0"/>
              <w:jc w:val="both"/>
            </w:pPr>
            <w:r w:rsidRPr="009317DD"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8" w:history="1">
              <w:r w:rsidRPr="009317DD">
                <w:rPr>
                  <w:rStyle w:val="a7"/>
                </w:rPr>
                <w:t>https://www.uzhnu.edu.ua/uk/infocentre/get/11070</w:t>
              </w:r>
            </w:hyperlink>
            <w:r w:rsidRPr="009317DD"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  <w:r w:rsidRPr="009317DD">
              <w:rPr>
                <w:b/>
              </w:rPr>
              <w:t xml:space="preserve"> </w:t>
            </w:r>
            <w:hyperlink r:id="rId9" w:history="1">
              <w:r w:rsidRPr="009317DD">
                <w:rPr>
                  <w:rStyle w:val="a7"/>
                </w:rPr>
                <w:t>https://www.uzhnu.edu.ua/uk/infocentre/get/12223</w:t>
              </w:r>
            </w:hyperlink>
            <w:r w:rsidRPr="009317DD">
              <w:t>.</w:t>
            </w:r>
          </w:p>
          <w:p w14:paraId="5BDDAFF0" w14:textId="77777777" w:rsidR="009317DD" w:rsidRPr="009317DD" w:rsidRDefault="009317DD" w:rsidP="009317DD">
            <w:pPr>
              <w:pStyle w:val="a5"/>
              <w:tabs>
                <w:tab w:val="left" w:pos="6441"/>
              </w:tabs>
              <w:ind w:left="0"/>
              <w:jc w:val="both"/>
              <w:rPr>
                <w:b/>
              </w:rPr>
            </w:pPr>
            <w:proofErr w:type="spellStart"/>
            <w:r w:rsidRPr="009317DD">
              <w:t>Перезарахування</w:t>
            </w:r>
            <w:proofErr w:type="spellEnd"/>
            <w:r w:rsidRPr="009317DD">
              <w:t xml:space="preserve"> кредитів відбувається на основі Положення про визнання (</w:t>
            </w:r>
            <w:proofErr w:type="spellStart"/>
            <w:r w:rsidRPr="009317DD">
              <w:t>перезарахування</w:t>
            </w:r>
            <w:proofErr w:type="spellEnd"/>
            <w:r w:rsidRPr="009317DD"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0" w:history="1">
              <w:r w:rsidRPr="009317DD">
                <w:rPr>
                  <w:rStyle w:val="a7"/>
                </w:rPr>
                <w:t>https://www.uzhnu.edu.ua/uk/infocentre/get/20131</w:t>
              </w:r>
            </w:hyperlink>
            <w:r w:rsidRPr="009317DD"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1" w:history="1">
              <w:r w:rsidRPr="009317DD">
                <w:rPr>
                  <w:rStyle w:val="a7"/>
                </w:rPr>
                <w:t>https://www.uzhnu.edu.ua/uk/infocentre/get/22966</w:t>
              </w:r>
            </w:hyperlink>
            <w:r w:rsidRPr="009317DD">
              <w:t xml:space="preserve">. </w:t>
            </w:r>
          </w:p>
          <w:p w14:paraId="62B37C27" w14:textId="77777777" w:rsidR="009317DD" w:rsidRPr="009317DD" w:rsidRDefault="009317DD" w:rsidP="00931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31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</w:t>
            </w:r>
            <w:r w:rsidRPr="00931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освіти в Державного вищого навчального закладу «Ужгородський національний університет» </w:t>
            </w:r>
            <w:r w:rsidRPr="009317D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https://www.uzhnu.edu.ua/uk/infocentre/get/22964</w:t>
            </w:r>
          </w:p>
          <w:p w14:paraId="1AAEC893" w14:textId="77777777" w:rsidR="009317DD" w:rsidRPr="009317DD" w:rsidRDefault="009317DD" w:rsidP="009317DD">
            <w:pPr>
              <w:pStyle w:val="a5"/>
              <w:tabs>
                <w:tab w:val="left" w:pos="6441"/>
              </w:tabs>
              <w:ind w:left="0"/>
              <w:jc w:val="both"/>
            </w:pPr>
            <w:r w:rsidRPr="009317DD">
              <w:rPr>
                <w:rFonts w:eastAsiaTheme="minorHAnsi"/>
                <w:color w:val="000000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r w:rsidRPr="009317DD">
              <w:rPr>
                <w:rFonts w:eastAsiaTheme="minorHAnsi"/>
                <w:color w:val="0000FF"/>
              </w:rPr>
              <w:t>https://www.uzhnu.edu.ua/uk/infocentre/get/22967</w:t>
            </w:r>
          </w:p>
        </w:tc>
      </w:tr>
      <w:tr w:rsidR="005A500F" w:rsidRPr="00AD7A0D" w14:paraId="64B6AE3A" w14:textId="77777777" w:rsidTr="00FE7731">
        <w:tc>
          <w:tcPr>
            <w:tcW w:w="9345" w:type="dxa"/>
            <w:gridSpan w:val="2"/>
          </w:tcPr>
          <w:p w14:paraId="55958907" w14:textId="77777777" w:rsidR="005A500F" w:rsidRPr="00AD7A0D" w:rsidRDefault="009317DD" w:rsidP="002E101B">
            <w:pPr>
              <w:tabs>
                <w:tab w:val="left" w:pos="339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lastRenderedPageBreak/>
              <w:t xml:space="preserve">6. </w:t>
            </w:r>
            <w:r w:rsidR="005A500F" w:rsidRPr="00AD7A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Програмні компетентності</w:t>
            </w:r>
          </w:p>
        </w:tc>
      </w:tr>
      <w:tr w:rsidR="005A500F" w:rsidRPr="00FD1751" w14:paraId="5ABD0C38" w14:textId="77777777" w:rsidTr="00FE7731">
        <w:tc>
          <w:tcPr>
            <w:tcW w:w="3343" w:type="dxa"/>
          </w:tcPr>
          <w:p w14:paraId="4F46DB5C" w14:textId="77777777" w:rsidR="005A500F" w:rsidRPr="009317DD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9317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Інтегральн</w:t>
            </w:r>
            <w:r w:rsidR="009317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а</w:t>
            </w:r>
            <w:r w:rsidRPr="009317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компетентності</w:t>
            </w:r>
          </w:p>
        </w:tc>
        <w:tc>
          <w:tcPr>
            <w:tcW w:w="6002" w:type="dxa"/>
          </w:tcPr>
          <w:p w14:paraId="6C5A2EA9" w14:textId="77777777" w:rsidR="005A500F" w:rsidRPr="00AD7A0D" w:rsidRDefault="005A500F" w:rsidP="002E10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Здатність розв’язувати складні спеціалізовані задачі та практичні проблеми у галузі прикладної фізики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наноматеріалів</w:t>
            </w:r>
            <w:proofErr w:type="spellEnd"/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, що передбачає застосування теорій та методів фізики, математики та інженерії і характеризується певною невизначеністю умов.</w:t>
            </w:r>
          </w:p>
        </w:tc>
      </w:tr>
      <w:tr w:rsidR="00FE7731" w:rsidRPr="00FD1751" w14:paraId="5AB8AFC6" w14:textId="77777777" w:rsidTr="00FE7731">
        <w:tc>
          <w:tcPr>
            <w:tcW w:w="3343" w:type="dxa"/>
          </w:tcPr>
          <w:p w14:paraId="218A9FE1" w14:textId="77777777" w:rsidR="00FE7731" w:rsidRPr="009317DD" w:rsidRDefault="00FE7731" w:rsidP="00FE77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9317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Загальні компетентності (ЗК)</w:t>
            </w:r>
          </w:p>
        </w:tc>
        <w:tc>
          <w:tcPr>
            <w:tcW w:w="6002" w:type="dxa"/>
          </w:tcPr>
          <w:p w14:paraId="5E2444EA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1. Здатність застосовувати знання у практичних ситуаціях. </w:t>
            </w:r>
          </w:p>
          <w:p w14:paraId="3074BE78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2. Знання та розуміння предметної області та розуміння професійної діяльності. </w:t>
            </w:r>
          </w:p>
          <w:p w14:paraId="09BBC5EF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3. Здатність спілкуватися державною мовою як усно, так і письмово. </w:t>
            </w:r>
          </w:p>
          <w:p w14:paraId="03A5081E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4. Здатність спілкуватися іноземною мовою </w:t>
            </w:r>
          </w:p>
          <w:p w14:paraId="6D351367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5. Навички використання інформаційних і комунікаційних технологій. </w:t>
            </w:r>
          </w:p>
          <w:p w14:paraId="28365293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6. Здатність до проведення досліджень на відповідному рівні. </w:t>
            </w:r>
          </w:p>
          <w:p w14:paraId="470AAA7E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7. Здатність до пошуку, оброблення та аналізу інформації з різних джерел. </w:t>
            </w:r>
          </w:p>
          <w:p w14:paraId="7F3B7C7C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8. Навички міжособистісної взаємодії. </w:t>
            </w:r>
          </w:p>
          <w:p w14:paraId="2823A3A6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9. Здатність працювати </w:t>
            </w:r>
            <w:proofErr w:type="spellStart"/>
            <w:r w:rsidRPr="00502B76">
              <w:rPr>
                <w:rFonts w:ascii="Times New Roman" w:hAnsi="Times New Roman"/>
                <w:sz w:val="28"/>
                <w:szCs w:val="28"/>
              </w:rPr>
              <w:t>автономно</w:t>
            </w:r>
            <w:proofErr w:type="spellEnd"/>
            <w:r w:rsidRPr="00502B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A49E1DB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10. Навички здійснення безпечної діяльності. </w:t>
            </w:r>
          </w:p>
          <w:p w14:paraId="7F6A847E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3469D261" w14:textId="77777777" w:rsidR="00FE7731" w:rsidRPr="00502B76" w:rsidRDefault="00FE7731" w:rsidP="00FE7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12.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</w:t>
            </w:r>
            <w:r w:rsidRPr="00502B76">
              <w:rPr>
                <w:rFonts w:ascii="Times New Roman" w:hAnsi="Times New Roman"/>
                <w:sz w:val="28"/>
                <w:szCs w:val="28"/>
              </w:rPr>
              <w:lastRenderedPageBreak/>
              <w:t>та форми рухової активності для активного відпочинку та ведення здорового способу життя.</w:t>
            </w:r>
          </w:p>
        </w:tc>
      </w:tr>
      <w:tr w:rsidR="005A500F" w:rsidRPr="00AD7A0D" w14:paraId="06F04F9E" w14:textId="77777777" w:rsidTr="00FE7731">
        <w:tc>
          <w:tcPr>
            <w:tcW w:w="3343" w:type="dxa"/>
          </w:tcPr>
          <w:p w14:paraId="7A3C2547" w14:textId="77777777" w:rsidR="005A500F" w:rsidRPr="009317DD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9317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002" w:type="dxa"/>
          </w:tcPr>
          <w:p w14:paraId="706F19A3" w14:textId="77777777" w:rsidR="00CD0BE8" w:rsidRPr="00502B76" w:rsidRDefault="00CD0BE8" w:rsidP="00CD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1. Здатність брати участь у плануванні та виконанні наукових та науково-технічних проектів. </w:t>
            </w:r>
          </w:p>
          <w:p w14:paraId="7137845D" w14:textId="77777777" w:rsidR="00CD0BE8" w:rsidRPr="00502B76" w:rsidRDefault="00CD0BE8" w:rsidP="00CD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2. Здатність брати участь у плануванні і виконанні експериментів та лабораторних досліджень властивостей фізичних систем, фізичних явищ і процесів, обробленні й презентації їхніх результатів.</w:t>
            </w:r>
          </w:p>
          <w:p w14:paraId="79DDD141" w14:textId="77777777" w:rsidR="00CD0BE8" w:rsidRPr="00502B76" w:rsidRDefault="00CD0BE8" w:rsidP="00CD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3. Здатність брати участь у виготовленні експериментальних зразків, інших об'єктів дослідження. </w:t>
            </w:r>
          </w:p>
          <w:p w14:paraId="4DB192FD" w14:textId="77777777" w:rsidR="00CD0BE8" w:rsidRPr="00502B76" w:rsidRDefault="00CD0BE8" w:rsidP="00CD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4. Здатність брати участь у впровадженні результатів досліджень та розробок. </w:t>
            </w:r>
          </w:p>
          <w:p w14:paraId="3060CECD" w14:textId="77777777" w:rsidR="00CD0BE8" w:rsidRPr="00502B76" w:rsidRDefault="00CD0BE8" w:rsidP="00CD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5. Здатність до постійного розвитку </w:t>
            </w:r>
            <w:proofErr w:type="spellStart"/>
            <w:r w:rsidRPr="00502B76">
              <w:rPr>
                <w:rFonts w:ascii="Times New Roman" w:hAnsi="Times New Roman"/>
                <w:sz w:val="28"/>
                <w:szCs w:val="28"/>
              </w:rPr>
              <w:t>компетентностей</w:t>
            </w:r>
            <w:proofErr w:type="spellEnd"/>
            <w:r w:rsidRPr="00502B76">
              <w:rPr>
                <w:rFonts w:ascii="Times New Roman" w:hAnsi="Times New Roman"/>
                <w:sz w:val="28"/>
                <w:szCs w:val="28"/>
              </w:rPr>
              <w:t xml:space="preserve"> у сфері прикладної фізики, інженерії та комп’ютерних технологій. </w:t>
            </w:r>
          </w:p>
          <w:p w14:paraId="0CEA4E9D" w14:textId="77777777" w:rsidR="00CD0BE8" w:rsidRPr="00502B76" w:rsidRDefault="00CD0BE8" w:rsidP="00CD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6. Здатність використовувати сучасні теоретичні уявлення в галузі фізики для аналізу фізичних систем.</w:t>
            </w:r>
          </w:p>
          <w:p w14:paraId="13D6A319" w14:textId="77777777" w:rsidR="00CD0BE8" w:rsidRDefault="00CD0BE8" w:rsidP="00CD0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7. Здатність використовувати методи і засоби теоретичного дослідження та математичного моделювання в професійній діяльності. </w:t>
            </w:r>
          </w:p>
          <w:p w14:paraId="2C3BA331" w14:textId="77777777" w:rsidR="005A500F" w:rsidRPr="00AD7A0D" w:rsidRDefault="00CD0BE8" w:rsidP="00CD0BE8">
            <w:pPr>
              <w:tabs>
                <w:tab w:val="left" w:pos="309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</w:t>
            </w:r>
            <w:r w:rsidRPr="00502B76">
              <w:rPr>
                <w:rFonts w:ascii="Times New Roman" w:hAnsi="Times New Roman"/>
                <w:sz w:val="28"/>
                <w:szCs w:val="28"/>
              </w:rPr>
              <w:t xml:space="preserve"> 8. Здатність працювати в колективах виконавців, у тому числі в міждисциплінарних проектах.</w:t>
            </w:r>
          </w:p>
        </w:tc>
      </w:tr>
      <w:tr w:rsidR="005A500F" w:rsidRPr="00AD7A0D" w14:paraId="2C55A229" w14:textId="77777777" w:rsidTr="00FE7731">
        <w:tc>
          <w:tcPr>
            <w:tcW w:w="9345" w:type="dxa"/>
            <w:gridSpan w:val="2"/>
          </w:tcPr>
          <w:p w14:paraId="4C2B1872" w14:textId="77777777" w:rsidR="005A500F" w:rsidRPr="00AD7A0D" w:rsidRDefault="00563960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="0084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500F" w:rsidRPr="00AD7A0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Програмні результати навчання</w:t>
            </w:r>
          </w:p>
        </w:tc>
      </w:tr>
      <w:tr w:rsidR="008426D3" w:rsidRPr="00FD1751" w14:paraId="4AF9AA2A" w14:textId="77777777" w:rsidTr="008426D3">
        <w:trPr>
          <w:trHeight w:val="654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6C3AC314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>01. Знати і розуміти сучасну фізику на рівні, достатньому для розв’язання складних спеціалізованих задач і практичних проблем прикладної фізики.</w:t>
            </w:r>
          </w:p>
          <w:p w14:paraId="255ABB59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02. Застосовувати сучасні математичні методи для побудови й аналізу математичних моделей фізичних процесів. </w:t>
            </w:r>
          </w:p>
          <w:p w14:paraId="24D1FA29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03. Застосовувати ефективні технології, інструменти та методи експериментального дослідження властивостей речовин і матеріалів, включаючи </w:t>
            </w:r>
            <w:proofErr w:type="spellStart"/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>наноматеріали</w:t>
            </w:r>
            <w:proofErr w:type="spellEnd"/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при розв’язанні практичних проблем прикладної фізики. </w:t>
            </w:r>
          </w:p>
          <w:p w14:paraId="2676AC8C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04. Застосовувати фізичні, математичні та комп'ютерні моделі для дослідження фізичних явищ, розробки приладів і наукоємних технологій.</w:t>
            </w:r>
          </w:p>
          <w:p w14:paraId="31C62C6F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 Вибирати ефективні методи та інструментальні засоби проведення досліджень у галузі прикладної фізики. </w:t>
            </w:r>
          </w:p>
          <w:p w14:paraId="1AA3734C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06. Відшуковувати необхідну науково-технічну інформацію в науковій літературі, електронних базах, інших джерелах, оцінювати надійність та </w:t>
            </w:r>
            <w:proofErr w:type="spellStart"/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>релевантність</w:t>
            </w:r>
            <w:proofErr w:type="spellEnd"/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інформації. </w:t>
            </w:r>
          </w:p>
          <w:p w14:paraId="0B8ADD57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07. Класифікувати, аналізувати та інтерпретувати науково-технічну інформацію в галузі прикладної фізики </w:t>
            </w:r>
          </w:p>
          <w:p w14:paraId="695A04F5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08. Вільно спілкуватися з професійних питань державною та англійською мовами усно та письмово.</w:t>
            </w:r>
          </w:p>
          <w:p w14:paraId="3D7D073E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09. Презентувати результати досліджень і розробок фахівцям і нефахівцям, аргументувати власну позицію. </w:t>
            </w:r>
          </w:p>
          <w:p w14:paraId="008BA002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 Планувати й організовувати результативну професійну діяльність індивідуально і як член команди при розробці та реалізації наукових і прикладних </w:t>
            </w:r>
            <w:proofErr w:type="spellStart"/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07860EF9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 Знати цілі сталого розвитку та можливості своєї професійної сфери для їх досягнення, в тому числі в Україні. </w:t>
            </w:r>
          </w:p>
          <w:p w14:paraId="3CF91A4F" w14:textId="77777777" w:rsidR="008426D3" w:rsidRPr="008426D3" w:rsidRDefault="008426D3" w:rsidP="008426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ПРН</w:t>
            </w:r>
            <w:r w:rsidRPr="00842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 Розуміти закономірності розвитку прикладної фізики, її місце в розвитку техніки, технологій і суспільства, у тому числі в розв'язанні екологічних проблем. </w:t>
            </w:r>
          </w:p>
          <w:p w14:paraId="3B73225A" w14:textId="77777777" w:rsidR="008426D3" w:rsidRPr="00AD7A0D" w:rsidRDefault="008426D3" w:rsidP="008426D3">
            <w:pPr>
              <w:pStyle w:val="a5"/>
              <w:ind w:left="0" w:firstLine="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ПРН</w:t>
            </w:r>
            <w:r w:rsidRPr="008426D3">
              <w:rPr>
                <w:rFonts w:eastAsia="Calibri"/>
              </w:rPr>
              <w:t xml:space="preserve"> 13. Оцінювати фінансові, матеріальні та інші витрати, пов’язані з реалізацією проектів у сфері прикладної фізики, соціальні, екологічні та інші потенційні наслідки реалізації проектів.</w:t>
            </w:r>
          </w:p>
        </w:tc>
      </w:tr>
      <w:tr w:rsidR="005A500F" w:rsidRPr="00AD7A0D" w14:paraId="510B24BC" w14:textId="77777777" w:rsidTr="00FE7731">
        <w:tc>
          <w:tcPr>
            <w:tcW w:w="9345" w:type="dxa"/>
            <w:gridSpan w:val="2"/>
          </w:tcPr>
          <w:p w14:paraId="6701F46F" w14:textId="77777777" w:rsidR="005A500F" w:rsidRPr="00AD7A0D" w:rsidRDefault="008426D3" w:rsidP="002E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8. </w:t>
            </w:r>
            <w:r w:rsidR="005A500F" w:rsidRPr="00AD39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Ресурсне забезпечення</w:t>
            </w:r>
            <w:r w:rsidR="00AD39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реалізації програми</w:t>
            </w:r>
          </w:p>
        </w:tc>
      </w:tr>
      <w:tr w:rsidR="005A500F" w:rsidRPr="00FD1751" w14:paraId="2082FB2A" w14:textId="77777777" w:rsidTr="00FE7731">
        <w:tc>
          <w:tcPr>
            <w:tcW w:w="3343" w:type="dxa"/>
          </w:tcPr>
          <w:p w14:paraId="338D150B" w14:textId="77777777" w:rsidR="005A500F" w:rsidRPr="008426D3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426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Кадрове забезпечення</w:t>
            </w:r>
          </w:p>
        </w:tc>
        <w:tc>
          <w:tcPr>
            <w:tcW w:w="6002" w:type="dxa"/>
          </w:tcPr>
          <w:p w14:paraId="466D0B2E" w14:textId="5A7444FA" w:rsidR="005A500F" w:rsidRPr="00AD7A0D" w:rsidRDefault="0005316A" w:rsidP="002E101B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с</w:t>
            </w:r>
            <w:r w:rsidR="005A500F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="005A500F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00F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="00921AB2">
              <w:rPr>
                <w:rFonts w:ascii="Times New Roman" w:eastAsia="Calibri" w:hAnsi="Times New Roman" w:cs="Times New Roman"/>
                <w:sz w:val="28"/>
                <w:szCs w:val="28"/>
              </w:rPr>
              <w:t>є</w:t>
            </w:r>
            <w:r w:rsidR="005A500F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ктної</w:t>
            </w:r>
            <w:proofErr w:type="spellEnd"/>
            <w:r w:rsidR="005A500F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групи освітньої програми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5A500F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професорсько-викладацький склад, що задіяний до викладання навчальних дисциплін за спеціальністю, відповідають </w:t>
            </w:r>
            <w:r w:rsidR="00921AB2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Ліцензійним </w:t>
            </w:r>
            <w:r w:rsidR="005A500F"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умовам провадження освітньої діяльності на першому (бакалаврському) рівні вищої освіти.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052C8CA" w14:textId="77777777" w:rsidR="005A500F" w:rsidRDefault="005A500F" w:rsidP="002E10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Навчальний процес забезпечують доценти та професори кафедр ДВНЗ «Ужгородський національний університет», а також провідні наукові спеціалісти, доктори фізико-математичних наук Інституту електронної фізики НАН України. Можливе залучення фахівців з Угорщини, Словаччини</w:t>
            </w:r>
            <w:r w:rsidR="0092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інших країн.</w:t>
            </w:r>
          </w:p>
          <w:p w14:paraId="62EDC87E" w14:textId="77777777" w:rsidR="00970B10" w:rsidRDefault="00921AB2" w:rsidP="002E10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5731852E" w14:textId="77777777" w:rsidR="00921AB2" w:rsidRDefault="00921AB2" w:rsidP="002E101B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2" w:history="1">
              <w:r w:rsidR="00970B10" w:rsidRPr="007C3D2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https://www.uzhnu.edu.ua/uk/infocentre/get/5950</w:t>
              </w:r>
            </w:hyperlink>
          </w:p>
          <w:p w14:paraId="21CF15C5" w14:textId="77777777" w:rsidR="00970B10" w:rsidRPr="00921AB2" w:rsidRDefault="00970B10" w:rsidP="002E10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500F" w:rsidRPr="00DC63AE" w14:paraId="117697C7" w14:textId="77777777" w:rsidTr="00FE7731">
        <w:tc>
          <w:tcPr>
            <w:tcW w:w="3343" w:type="dxa"/>
          </w:tcPr>
          <w:p w14:paraId="5BEA3081" w14:textId="77777777" w:rsidR="005A500F" w:rsidRPr="008426D3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426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Матеріально-технічне забезпечення</w:t>
            </w:r>
          </w:p>
        </w:tc>
        <w:tc>
          <w:tcPr>
            <w:tcW w:w="6002" w:type="dxa"/>
          </w:tcPr>
          <w:p w14:paraId="4253B22F" w14:textId="77777777" w:rsidR="005A500F" w:rsidRDefault="005A500F" w:rsidP="002E101B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Навчальний процес забезпечений необхідними матеріально-технічними ресурсами</w:t>
            </w:r>
            <w:r w:rsidRPr="00AD7A0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для організації освітнього процесу, у тому числі самостійної роботи студентів, а саме: навчальними аудиторіями, лабораторіями із </w:t>
            </w:r>
            <w:r w:rsidRPr="00AD7A0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сучасним устаткуванням,</w:t>
            </w:r>
            <w:r w:rsidR="00921AB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D7A0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комп’ютерними робочими місцями, мультимедійним обладнанням, базами виробничої практики.</w:t>
            </w:r>
          </w:p>
          <w:p w14:paraId="1FE78F71" w14:textId="77777777" w:rsidR="00921AB2" w:rsidRPr="00921AB2" w:rsidRDefault="00921AB2" w:rsidP="002E1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AB2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 освітньої програми гарантує досягнення визначених ОП цілей та програмних результатів. Наявна вся необхідна соціально-побутова інфраструктура.</w:t>
            </w:r>
          </w:p>
        </w:tc>
      </w:tr>
      <w:tr w:rsidR="005A500F" w:rsidRPr="00FD1751" w14:paraId="4821A405" w14:textId="77777777" w:rsidTr="00FE7731">
        <w:tc>
          <w:tcPr>
            <w:tcW w:w="3343" w:type="dxa"/>
          </w:tcPr>
          <w:p w14:paraId="0DA969D7" w14:textId="77777777" w:rsidR="005A500F" w:rsidRPr="00921AB2" w:rsidRDefault="005A500F" w:rsidP="002E10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921A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002" w:type="dxa"/>
          </w:tcPr>
          <w:p w14:paraId="374E0797" w14:textId="77777777" w:rsidR="00970B10" w:rsidRPr="00970B10" w:rsidRDefault="005A500F" w:rsidP="005A500F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офіційний веб-сайт </w:t>
            </w:r>
            <w:hyperlink r:id="rId13" w:history="1">
              <w:r w:rsidR="00970B10" w:rsidRPr="007C3D2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http://www.uzhnu.edu.ua</w:t>
              </w:r>
            </w:hyperlink>
            <w:r w:rsidR="00921AB2" w:rsidRPr="002E543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47860552" w14:textId="77777777" w:rsidR="005A500F" w:rsidRPr="00AD7A0D" w:rsidRDefault="005A500F" w:rsidP="005A500F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B86EFFB" w14:textId="77777777" w:rsidR="00921AB2" w:rsidRDefault="005A500F" w:rsidP="00921AB2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необмежений доступ до мережі Інтернет;</w:t>
            </w:r>
          </w:p>
          <w:p w14:paraId="02B15E2F" w14:textId="77777777" w:rsidR="00921AB2" w:rsidRPr="00921AB2" w:rsidRDefault="00921AB2" w:rsidP="00921AB2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фонди та електронн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каталог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наукової бібліотеки ДВНЗ «УжНУ», а також до електронн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репoзитарі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ДВНЗ «УжНУ» (</w:t>
            </w:r>
            <w:r w:rsidRPr="00921AB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https://dspace.uzhnu.edu.ua/jspui/</w:t>
            </w: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де містяться навчально-методичні матеріали з дисциплін навчального плану;</w:t>
            </w:r>
          </w:p>
          <w:p w14:paraId="6976D710" w14:textId="77777777" w:rsidR="00921AB2" w:rsidRPr="00921AB2" w:rsidRDefault="00921AB2" w:rsidP="002E101B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500F" w:rsidRPr="00921AB2">
              <w:rPr>
                <w:rFonts w:ascii="Times New Roman" w:eastAsia="Calibri" w:hAnsi="Times New Roman" w:cs="Times New Roman"/>
                <w:sz w:val="28"/>
                <w:szCs w:val="28"/>
              </w:rPr>
              <w:t>наукова бібліотека, читальні зали;</w:t>
            </w:r>
          </w:p>
          <w:p w14:paraId="0F255E2E" w14:textId="77777777" w:rsidR="00921AB2" w:rsidRPr="00921AB2" w:rsidRDefault="00921AB2" w:rsidP="002E101B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500F" w:rsidRPr="0092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віртуальне навчальне середовище </w:t>
            </w:r>
            <w:proofErr w:type="spellStart"/>
            <w:r w:rsidR="005A500F" w:rsidRPr="00921AB2">
              <w:rPr>
                <w:rFonts w:ascii="Times New Roman" w:eastAsia="Calibri" w:hAnsi="Times New Roman" w:cs="Times New Roman"/>
                <w:sz w:val="28"/>
                <w:szCs w:val="28"/>
              </w:rPr>
              <w:t>Moodle</w:t>
            </w:r>
            <w:proofErr w:type="spellEnd"/>
            <w:r w:rsidRPr="0092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500F" w:rsidRPr="00921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hyperlink r:id="rId14" w:history="1">
              <w:r w:rsidRPr="009D72D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https://moodle.uzhnu.edu.ua/</w:t>
              </w:r>
            </w:hyperlink>
            <w:r w:rsidRPr="0092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14:paraId="279ABB44" w14:textId="77777777" w:rsidR="00921AB2" w:rsidRPr="00921AB2" w:rsidRDefault="00921AB2" w:rsidP="002E101B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 електронного навчання ДВНЗ УжНУ</w:t>
            </w:r>
          </w:p>
          <w:p w14:paraId="760EEE26" w14:textId="77777777" w:rsidR="00BE5037" w:rsidRDefault="00921AB2" w:rsidP="00BE5037">
            <w:pPr>
              <w:tabs>
                <w:tab w:val="left" w:pos="309"/>
                <w:tab w:val="left" w:pos="1134"/>
              </w:tabs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21A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="00BE5037" w:rsidRPr="00BE503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https://</w:t>
            </w:r>
            <w:hyperlink r:id="rId15" w:history="1"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val="en-US" w:eastAsia="ru-RU"/>
                </w:rPr>
                <w:t>e</w:t>
              </w:r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eastAsia="ru-RU"/>
                </w:rPr>
                <w:t>-</w:t>
              </w:r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val="en-US" w:eastAsia="ru-RU"/>
                </w:rPr>
                <w:t>learn</w:t>
              </w:r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eastAsia="ru-RU"/>
                </w:rPr>
                <w:t>.</w:t>
              </w:r>
              <w:proofErr w:type="spellStart"/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val="en-US" w:eastAsia="ru-RU"/>
                </w:rPr>
                <w:t>uzhnu</w:t>
              </w:r>
              <w:proofErr w:type="spellEnd"/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eastAsia="ru-RU"/>
                </w:rPr>
                <w:t>.</w:t>
              </w:r>
              <w:proofErr w:type="spellStart"/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val="en-US" w:eastAsia="ru-RU"/>
                </w:rPr>
                <w:t>edu</w:t>
              </w:r>
              <w:proofErr w:type="spellEnd"/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eastAsia="ru-RU"/>
                </w:rPr>
                <w:t>.</w:t>
              </w:r>
              <w:proofErr w:type="spellStart"/>
              <w:r w:rsidRPr="00921AB2">
                <w:rPr>
                  <w:rFonts w:ascii="Times New Roman" w:eastAsiaTheme="minorEastAsia" w:hAnsi="Times New Roman" w:cs="Times New Roman"/>
                  <w:color w:val="212529"/>
                  <w:sz w:val="28"/>
                  <w:szCs w:val="28"/>
                  <w:u w:val="single"/>
                  <w:shd w:val="clear" w:color="auto" w:fill="D7EBFC"/>
                  <w:lang w:val="en-US" w:eastAsia="ru-RU"/>
                </w:rPr>
                <w:t>ua</w:t>
              </w:r>
              <w:proofErr w:type="spellEnd"/>
            </w:hyperlink>
            <w:r w:rsidRPr="00921A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r w:rsidR="00BE503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5D32ED4" w14:textId="77777777" w:rsidR="00D819B8" w:rsidRPr="00D819B8" w:rsidRDefault="00BE5037" w:rsidP="00BE5037">
            <w:pPr>
              <w:pStyle w:val="a3"/>
              <w:numPr>
                <w:ilvl w:val="0"/>
                <w:numId w:val="1"/>
              </w:numPr>
              <w:tabs>
                <w:tab w:val="left" w:pos="19"/>
                <w:tab w:val="left" w:pos="1134"/>
              </w:tabs>
              <w:ind w:left="95" w:hanging="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веб-сайт фізичного факультету за </w:t>
            </w:r>
            <w:proofErr w:type="spellStart"/>
            <w:r w:rsidRPr="00BE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BE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="00D819B8" w:rsidRPr="007C3D2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https://www.uzhnu.edu.ua/uk/cat/faculty-fphysics</w:t>
              </w:r>
            </w:hyperlink>
          </w:p>
          <w:p w14:paraId="01B83AC9" w14:textId="77777777" w:rsidR="00BE5037" w:rsidRPr="00BE5037" w:rsidRDefault="00BE5037" w:rsidP="00BE5037">
            <w:pPr>
              <w:pStyle w:val="a3"/>
              <w:numPr>
                <w:ilvl w:val="0"/>
                <w:numId w:val="1"/>
              </w:numPr>
              <w:tabs>
                <w:tab w:val="left" w:pos="19"/>
                <w:tab w:val="left" w:pos="1134"/>
              </w:tabs>
              <w:ind w:left="95" w:hanging="7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503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BE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 наявною інформацією про організацію навчального процесу;</w:t>
            </w:r>
          </w:p>
          <w:p w14:paraId="13B3D43D" w14:textId="77777777" w:rsidR="005A500F" w:rsidRPr="00AD7A0D" w:rsidRDefault="005A500F" w:rsidP="005A500F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навчальні і робочі плани; </w:t>
            </w:r>
          </w:p>
          <w:p w14:paraId="74E1E9DF" w14:textId="77777777" w:rsidR="005A500F" w:rsidRPr="00AD7A0D" w:rsidRDefault="005A500F" w:rsidP="005A500F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графіки навчального процесу</w:t>
            </w:r>
            <w:r w:rsidR="00BE503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3A36674" w14:textId="77777777" w:rsidR="005A500F" w:rsidRPr="00AD7A0D" w:rsidRDefault="005A500F" w:rsidP="005A500F">
            <w:pPr>
              <w:numPr>
                <w:ilvl w:val="0"/>
                <w:numId w:val="1"/>
              </w:numPr>
              <w:tabs>
                <w:tab w:val="left" w:pos="309"/>
                <w:tab w:val="left" w:pos="1134"/>
              </w:tabs>
              <w:ind w:left="0" w:firstLine="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6E9E409C" w14:textId="77777777" w:rsidR="005A500F" w:rsidRPr="00AD7A0D" w:rsidRDefault="005A500F" w:rsidP="002E10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методичні вказівки щодо виконання курсових робіт (проектів), кваліфікаційних робіт (</w:t>
            </w:r>
            <w:proofErr w:type="spellStart"/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="00BE5037">
              <w:rPr>
                <w:rFonts w:ascii="Times New Roman" w:eastAsia="Calibri" w:hAnsi="Times New Roman" w:cs="Times New Roman"/>
                <w:sz w:val="28"/>
                <w:szCs w:val="28"/>
              </w:rPr>
              <w:t>є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ктів</w:t>
            </w:r>
            <w:proofErr w:type="spellEnd"/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</w:tr>
      <w:tr w:rsidR="005A500F" w:rsidRPr="00AD7A0D" w14:paraId="4AB17C07" w14:textId="77777777" w:rsidTr="00FE7731">
        <w:tc>
          <w:tcPr>
            <w:tcW w:w="9345" w:type="dxa"/>
            <w:gridSpan w:val="2"/>
          </w:tcPr>
          <w:p w14:paraId="4D9E3DB1" w14:textId="77777777" w:rsidR="005A500F" w:rsidRPr="00AD7A0D" w:rsidRDefault="00BE5037" w:rsidP="002E101B">
            <w:pPr>
              <w:tabs>
                <w:tab w:val="left" w:pos="309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 </w:t>
            </w:r>
            <w:r w:rsidR="005A500F" w:rsidRPr="00AD7A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Академічна мобільність</w:t>
            </w:r>
          </w:p>
        </w:tc>
      </w:tr>
      <w:tr w:rsidR="0002223A" w:rsidRPr="00FD1751" w14:paraId="764A35D1" w14:textId="77777777" w:rsidTr="00FE7731">
        <w:tc>
          <w:tcPr>
            <w:tcW w:w="3343" w:type="dxa"/>
          </w:tcPr>
          <w:p w14:paraId="15EFF263" w14:textId="77777777" w:rsidR="0002223A" w:rsidRPr="00BE5037" w:rsidRDefault="0002223A" w:rsidP="0002223A">
            <w:pPr>
              <w:tabs>
                <w:tab w:val="left" w:pos="112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BE50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Національна кредитна мобільність</w:t>
            </w:r>
          </w:p>
        </w:tc>
        <w:tc>
          <w:tcPr>
            <w:tcW w:w="6002" w:type="dxa"/>
          </w:tcPr>
          <w:p w14:paraId="31326B46" w14:textId="77777777" w:rsidR="0002223A" w:rsidRPr="0002223A" w:rsidRDefault="0002223A" w:rsidP="000222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2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 установами НАН України.</w:t>
            </w:r>
          </w:p>
        </w:tc>
      </w:tr>
      <w:tr w:rsidR="0002223A" w:rsidRPr="00AD7A0D" w14:paraId="156B4D73" w14:textId="77777777" w:rsidTr="00FE7731">
        <w:tc>
          <w:tcPr>
            <w:tcW w:w="3343" w:type="dxa"/>
          </w:tcPr>
          <w:p w14:paraId="17FF8784" w14:textId="77777777" w:rsidR="0002223A" w:rsidRPr="00BE5037" w:rsidRDefault="0002223A" w:rsidP="000222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BE50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Міжнародна кредитна мобільність</w:t>
            </w:r>
          </w:p>
        </w:tc>
        <w:tc>
          <w:tcPr>
            <w:tcW w:w="6002" w:type="dxa"/>
          </w:tcPr>
          <w:p w14:paraId="40FE9EB5" w14:textId="77777777" w:rsidR="0002223A" w:rsidRDefault="0002223A" w:rsidP="0002223A">
            <w:pPr>
              <w:tabs>
                <w:tab w:val="left" w:pos="309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Відповідно до Положення про академічну мобільність студентів у ДВНЗ «Ужгородський </w:t>
            </w:r>
            <w:r w:rsidRPr="0002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національний університет» </w:t>
            </w:r>
            <w:r w:rsidRPr="0002223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https://www.uzhnu.edu.ua/uk/infocentre/get/21269 </w:t>
            </w:r>
            <w:r w:rsidRPr="0002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встановлено загальний порядок організації академічної мобільності студентів.</w:t>
            </w:r>
          </w:p>
          <w:p w14:paraId="031B51BC" w14:textId="77777777" w:rsidR="0002223A" w:rsidRPr="0002223A" w:rsidRDefault="0002223A" w:rsidP="0002223A">
            <w:pPr>
              <w:tabs>
                <w:tab w:val="left" w:pos="309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Здійснюється згідно програми міжнародної академічної мобільності «Еразмус +» та Угоди щодо семестрового академічного обміну між</w:t>
            </w:r>
          </w:p>
          <w:p w14:paraId="4A1B53D1" w14:textId="77777777" w:rsidR="0002223A" w:rsidRPr="00AD7A0D" w:rsidRDefault="0002223A" w:rsidP="0002223A">
            <w:pPr>
              <w:tabs>
                <w:tab w:val="left" w:pos="309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2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Словацькою Академією у м. </w:t>
            </w:r>
            <w:proofErr w:type="spellStart"/>
            <w:r w:rsidRPr="008B0219">
              <w:rPr>
                <w:rFonts w:ascii="Times New Roman" w:eastAsia="Calibri" w:hAnsi="Times New Roman" w:cs="Times New Roman"/>
                <w:sz w:val="28"/>
                <w:szCs w:val="28"/>
              </w:rPr>
              <w:t>Пряшів</w:t>
            </w:r>
            <w:proofErr w:type="spellEnd"/>
            <w:r w:rsidRPr="008B02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(Кошице) (</w:t>
            </w:r>
            <w:proofErr w:type="spellStart"/>
            <w:r w:rsidRPr="008B0219">
              <w:rPr>
                <w:rFonts w:ascii="Times New Roman" w:eastAsia="Calibri" w:hAnsi="Times New Roman" w:cs="Times New Roman"/>
                <w:sz w:val="28"/>
                <w:szCs w:val="28"/>
              </w:rPr>
              <w:t>Словакія</w:t>
            </w:r>
            <w:proofErr w:type="spellEnd"/>
            <w:r w:rsidRPr="008B02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)) та Угорською Академією у м. Дебрецен (Угорщина)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8B02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Ужгородським національним університетом.</w:t>
            </w:r>
          </w:p>
        </w:tc>
      </w:tr>
      <w:tr w:rsidR="0002223A" w:rsidRPr="00AD7A0D" w14:paraId="03A82FC5" w14:textId="77777777" w:rsidTr="00FE7731">
        <w:tc>
          <w:tcPr>
            <w:tcW w:w="3343" w:type="dxa"/>
          </w:tcPr>
          <w:p w14:paraId="5086FB0F" w14:textId="77777777" w:rsidR="0002223A" w:rsidRPr="00BE5037" w:rsidRDefault="0002223A" w:rsidP="000222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BE50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002" w:type="dxa"/>
          </w:tcPr>
          <w:p w14:paraId="655A56D3" w14:textId="77777777" w:rsidR="0002223A" w:rsidRDefault="0002223A" w:rsidP="0002223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>Можливе навчання іноземних громадян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D7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2223A">
              <w:rPr>
                <w:rFonts w:ascii="Times New Roman" w:eastAsia="Calibri" w:hAnsi="Times New Roman" w:cs="Times New Roman"/>
                <w:sz w:val="28"/>
                <w:szCs w:val="28"/>
              </w:rPr>
              <w:t>а також 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022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без громадянства, які проживають на території України на законних підставах. </w:t>
            </w:r>
            <w:r w:rsidRPr="00022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17" w:history="1">
              <w:r w:rsidR="00FA77C8" w:rsidRPr="00032B9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https://www.uzhnu.edu.ua/uk/infocentre/get/9378</w:t>
              </w:r>
            </w:hyperlink>
          </w:p>
          <w:p w14:paraId="55C1B777" w14:textId="77777777" w:rsidR="00FA77C8" w:rsidRPr="00AD7A0D" w:rsidRDefault="00FA77C8" w:rsidP="0002223A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63D3C61" w14:textId="77777777" w:rsidR="00EE31B6" w:rsidRDefault="00EE31B6" w:rsidP="005A5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24EB2" w14:textId="77777777" w:rsidR="00EE31B6" w:rsidRDefault="00EE3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8D1ED5D" w14:textId="77777777" w:rsidR="00EE31B6" w:rsidRPr="00DC2F84" w:rsidRDefault="00EE31B6" w:rsidP="00EE31B6">
      <w:pPr>
        <w:pStyle w:val="1"/>
        <w:keepNext w:val="0"/>
        <w:keepLines w:val="0"/>
        <w:widowControl w:val="0"/>
        <w:numPr>
          <w:ilvl w:val="1"/>
          <w:numId w:val="11"/>
        </w:numPr>
        <w:tabs>
          <w:tab w:val="left" w:pos="1607"/>
        </w:tabs>
        <w:autoSpaceDE w:val="0"/>
        <w:autoSpaceDN w:val="0"/>
        <w:spacing w:before="0" w:line="321" w:lineRule="exact"/>
        <w:ind w:left="1606" w:hanging="4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F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Перелік</w:t>
      </w:r>
      <w:r w:rsidRPr="00DC2F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DC2F84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</w:t>
      </w:r>
      <w:r w:rsidRPr="00DC2F8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DC2F84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</w:p>
    <w:p w14:paraId="388BD570" w14:textId="77777777" w:rsidR="00EE31B6" w:rsidRPr="00DC2F84" w:rsidRDefault="00EE31B6" w:rsidP="00EE31B6">
      <w:pPr>
        <w:rPr>
          <w:color w:val="000000" w:themeColor="text1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01"/>
        <w:gridCol w:w="1278"/>
        <w:gridCol w:w="1985"/>
        <w:gridCol w:w="6"/>
      </w:tblGrid>
      <w:tr w:rsidR="00EE31B6" w:rsidRPr="00372BE9" w14:paraId="53BC4398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787FC8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Код н/д</w:t>
            </w:r>
          </w:p>
        </w:tc>
        <w:tc>
          <w:tcPr>
            <w:tcW w:w="5101" w:type="dxa"/>
            <w:shd w:val="clear" w:color="auto" w:fill="auto"/>
          </w:tcPr>
          <w:p w14:paraId="66F0CFB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8" w:type="dxa"/>
            <w:shd w:val="clear" w:color="auto" w:fill="auto"/>
          </w:tcPr>
          <w:p w14:paraId="3F5E850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Кількість кредитів</w:t>
            </w:r>
          </w:p>
        </w:tc>
        <w:tc>
          <w:tcPr>
            <w:tcW w:w="1985" w:type="dxa"/>
            <w:shd w:val="clear" w:color="auto" w:fill="auto"/>
          </w:tcPr>
          <w:p w14:paraId="2822A262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Форма підсумкового контролю</w:t>
            </w:r>
          </w:p>
        </w:tc>
      </w:tr>
      <w:tr w:rsidR="00EE31B6" w:rsidRPr="00372BE9" w14:paraId="51D6CD53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787A0EAF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1" w:type="dxa"/>
            <w:shd w:val="clear" w:color="auto" w:fill="auto"/>
          </w:tcPr>
          <w:p w14:paraId="7D924210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14:paraId="6EFD4EA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6BE6935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E31B6" w:rsidRPr="00372BE9" w14:paraId="0120DA74" w14:textId="77777777" w:rsidTr="008B28E8">
        <w:tc>
          <w:tcPr>
            <w:tcW w:w="9930" w:type="dxa"/>
            <w:gridSpan w:val="5"/>
            <w:shd w:val="clear" w:color="auto" w:fill="E5DFEC"/>
          </w:tcPr>
          <w:p w14:paraId="388FD666" w14:textId="77777777" w:rsidR="00EE31B6" w:rsidRPr="00372BE9" w:rsidRDefault="00EE31B6" w:rsidP="00EE31B6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Обов’язкові компоненти ОП</w:t>
            </w:r>
          </w:p>
        </w:tc>
      </w:tr>
      <w:tr w:rsidR="00EE31B6" w:rsidRPr="00372BE9" w14:paraId="36E19F14" w14:textId="77777777" w:rsidTr="008B28E8">
        <w:tc>
          <w:tcPr>
            <w:tcW w:w="9930" w:type="dxa"/>
            <w:gridSpan w:val="5"/>
            <w:shd w:val="clear" w:color="auto" w:fill="E5DFEC"/>
          </w:tcPr>
          <w:p w14:paraId="64694DFC" w14:textId="77777777" w:rsidR="00EE31B6" w:rsidRPr="00372BE9" w:rsidRDefault="00EE31B6" w:rsidP="00F01B9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1.1. Цикл</w:t>
            </w:r>
            <w:r w:rsidRPr="00372BE9">
              <w:rPr>
                <w:rFonts w:ascii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загальної</w:t>
            </w:r>
            <w:r w:rsidRPr="00372BE9">
              <w:rPr>
                <w:rFonts w:ascii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підготовки</w:t>
            </w:r>
          </w:p>
        </w:tc>
      </w:tr>
      <w:tr w:rsidR="00EE31B6" w:rsidRPr="00372BE9" w14:paraId="7565EB42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  <w:vAlign w:val="bottom"/>
          </w:tcPr>
          <w:p w14:paraId="08A0A21A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1.1.1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15777F23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Іноземна мова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4552454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5F7059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залік, екзамен</w:t>
            </w:r>
          </w:p>
        </w:tc>
      </w:tr>
      <w:tr w:rsidR="00EE31B6" w:rsidRPr="00372BE9" w14:paraId="4C40A377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1FF3697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1.1.2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16DE2330" w14:textId="77777777" w:rsidR="00EE31B6" w:rsidRPr="00F01B1C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країнська мова </w:t>
            </w:r>
            <w:r>
              <w:rPr>
                <w:rFonts w:ascii="Times New Roman" w:hAnsi="Times New Roman"/>
                <w:sz w:val="26"/>
                <w:szCs w:val="26"/>
              </w:rPr>
              <w:t>за професійним спрямуванням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2F8A43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C14352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2B3E2811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6CBDDAD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1.1.3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360420B2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7672740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B59B33E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3264E638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A93E627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1.1.4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66F10EB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Філософія      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48CDF37F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0031C64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388E34D5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3E0CD88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1.1.5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239B66B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Аналітична геометрія і вища алгебра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B1802CF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30942C" w14:textId="77777777" w:rsidR="00EE31B6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  <w:p w14:paraId="19B10EB7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4C2BE939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428DAB9E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1.1.6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FFD96E0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Математичний аналіз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4E91FE58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D7502F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6CA4C44E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4B9F1ADB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1.1.7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31D613A8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Атомна і ядерна фізика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CBCF489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5,5</w:t>
            </w:r>
          </w:p>
        </w:tc>
        <w:tc>
          <w:tcPr>
            <w:tcW w:w="1985" w:type="dxa"/>
            <w:shd w:val="clear" w:color="auto" w:fill="auto"/>
          </w:tcPr>
          <w:p w14:paraId="77FE2A2C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741E0A55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80BDAF3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1.1.8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9DB646F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Рівняння математичної фізики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0A8CD18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D0D23B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3FA43C76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3F7F4F92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1.1.9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121C7513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Теорія ймовірностей і математична статистика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8C415F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8CA50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63B3C363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1AB04DD1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78A60152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Звичайні </w:t>
            </w:r>
            <w:proofErr w:type="spellStart"/>
            <w:r w:rsidRPr="00372BE9">
              <w:rPr>
                <w:rFonts w:ascii="Times New Roman" w:hAnsi="Times New Roman"/>
                <w:sz w:val="26"/>
                <w:szCs w:val="26"/>
              </w:rPr>
              <w:t>диференціальніі</w:t>
            </w:r>
            <w:proofErr w:type="spellEnd"/>
            <w:r w:rsidRPr="00372BE9">
              <w:rPr>
                <w:rFonts w:ascii="Times New Roman" w:hAnsi="Times New Roman"/>
                <w:sz w:val="26"/>
                <w:szCs w:val="26"/>
              </w:rPr>
              <w:t xml:space="preserve"> рівняння та їх застосування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138DA20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8E788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11BE9FEB" w14:textId="77777777" w:rsidTr="008B28E8">
        <w:trPr>
          <w:gridAfter w:val="1"/>
          <w:wAfter w:w="6" w:type="dxa"/>
        </w:trPr>
        <w:tc>
          <w:tcPr>
            <w:tcW w:w="9924" w:type="dxa"/>
            <w:gridSpan w:val="4"/>
            <w:shd w:val="clear" w:color="auto" w:fill="E5DFEC"/>
          </w:tcPr>
          <w:p w14:paraId="025BAB13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1.2.  Цикл</w:t>
            </w:r>
            <w:r w:rsidRPr="00372B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професійної</w:t>
            </w:r>
            <w:r w:rsidRPr="00372BE9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підготовки</w:t>
            </w:r>
          </w:p>
        </w:tc>
      </w:tr>
      <w:tr w:rsidR="00EE31B6" w:rsidRPr="00372BE9" w14:paraId="1D100B72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5909ADB3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1.2.1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635986C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Прикладна механіка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C93E5C4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E284D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4B3A4D86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B93E33E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1.2.2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381784C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Теплові явища і молекулярна фізика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8F0CCFB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F49D1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7A24D887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16BCD7F0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1.2.3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65B4C5E3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Електричні і магнітні явища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3187C0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5B7F0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77924006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72939A97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1.2.4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239E9442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Оптичні явища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15AA762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8294C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62EEF28B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40AF2D0D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1.2.5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1B6023C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Теоретична механіка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248DA1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E36D8F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7B8E58D6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3DBB869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1.2.6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1F3E3591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Електродинаміка 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099AF9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12F27C11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5F15024A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1EF30095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1.2.7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6B6A0AE6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Фізичний практикум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E31114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72BE9">
              <w:rPr>
                <w:rFonts w:ascii="Times New Roman" w:hAnsi="Times New Roman"/>
                <w:sz w:val="26"/>
                <w:szCs w:val="26"/>
              </w:rPr>
              <w:t>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127E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02285479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4405B942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1.2.8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2AA0F3CB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Квантова механіка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BB56BE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9F9E08C" w14:textId="77777777" w:rsidR="00EE31B6" w:rsidRPr="00372BE9" w:rsidRDefault="00EE31B6" w:rsidP="00F01B98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5662D6DB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03D51F0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ОК 1.2.9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2B7D55EF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Термодинаміка і стат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истична </w:t>
            </w:r>
            <w:r w:rsidRPr="00372BE9">
              <w:rPr>
                <w:rFonts w:ascii="Times New Roman" w:hAnsi="Times New Roman"/>
                <w:sz w:val="26"/>
                <w:szCs w:val="26"/>
              </w:rPr>
              <w:t>фізика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25671F8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95ED6C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3004AE16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28D96760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1.2.10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375FA338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Охорона праці та БЖД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B0570E9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9851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00F50DA1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3E9741D5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1.2.11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BC558ED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Обчислювальна техніка і програмування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CF1600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FEB868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1878A9BC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54189489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1.2.12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E071B56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Стандартизація і сертифікація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1B09B98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4DD887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0B58F6BC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814510F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1.2.13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6E769C6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Основи метрології в прикладній фізиці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75A9067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2A4CC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784C0B41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EFE4EDB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1.2.14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2D24091E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Коливання і хвилі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A7E8A8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964E7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6CD384AB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1858C463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1.2.15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2072C28A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Теорія електричних кіл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D9DE0E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AD829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72678DA6" w14:textId="77777777" w:rsidTr="008B28E8">
        <w:trPr>
          <w:gridAfter w:val="1"/>
          <w:wAfter w:w="6" w:type="dxa"/>
          <w:trHeight w:val="60"/>
        </w:trPr>
        <w:tc>
          <w:tcPr>
            <w:tcW w:w="1560" w:type="dxa"/>
            <w:shd w:val="clear" w:color="auto" w:fill="auto"/>
          </w:tcPr>
          <w:p w14:paraId="099583EB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1.2.16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7F28225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Радіоелектронні пристрої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D77B2F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1A5CD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1B4E6D4B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9B1FD56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1.2.17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0C50929A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Курсова робота зі спеціалізації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A14E6E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BE8C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72BE9">
              <w:rPr>
                <w:rFonts w:ascii="Times New Roman" w:hAnsi="Times New Roman"/>
                <w:sz w:val="26"/>
                <w:szCs w:val="26"/>
              </w:rPr>
              <w:t>диф</w:t>
            </w:r>
            <w:proofErr w:type="spellEnd"/>
            <w:r w:rsidRPr="00372BE9">
              <w:rPr>
                <w:rFonts w:ascii="Times New Roman" w:hAnsi="Times New Roman"/>
                <w:sz w:val="26"/>
                <w:szCs w:val="26"/>
              </w:rPr>
              <w:t>. залік*</w:t>
            </w:r>
          </w:p>
        </w:tc>
      </w:tr>
      <w:tr w:rsidR="00EE31B6" w:rsidRPr="00372BE9" w14:paraId="42D88C32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2AC39CE8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1.2.18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2D672EC6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Матеріалознавство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A7A2823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62A81F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727EBD14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8873967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6B1D2B9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Фізика конденсованого стану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EEDE6C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BB9637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37FF7343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328A746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49A5D769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Функціональні пристрої на операційних підсилювачах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A45ACB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FFC397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20AA64E2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5DF5B165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35A36AA6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Цифрова схемотехніка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93F3EE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5D8453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  <w:tr w:rsidR="00EE31B6" w:rsidRPr="00372BE9" w14:paraId="08766578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43ECE7D3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72866C8E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Основи фізики та технології </w:t>
            </w:r>
            <w:proofErr w:type="spellStart"/>
            <w:r w:rsidRPr="00372BE9">
              <w:rPr>
                <w:rFonts w:ascii="Times New Roman" w:hAnsi="Times New Roman"/>
                <w:sz w:val="26"/>
                <w:szCs w:val="26"/>
              </w:rPr>
              <w:t>наноструктур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</w:tcPr>
          <w:p w14:paraId="29FF7ACC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6BDA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304FE43B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411F701B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1" w:type="dxa"/>
            <w:shd w:val="clear" w:color="auto" w:fill="auto"/>
            <w:vAlign w:val="bottom"/>
          </w:tcPr>
          <w:p w14:paraId="6E1C8888" w14:textId="2B98AA16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Виконання</w:t>
            </w:r>
            <w:r w:rsidR="00B36CF8">
              <w:rPr>
                <w:rFonts w:ascii="Times New Roman" w:hAnsi="Times New Roman"/>
                <w:sz w:val="26"/>
                <w:szCs w:val="26"/>
              </w:rPr>
              <w:t xml:space="preserve"> і захист</w:t>
            </w:r>
            <w:r w:rsidRPr="00372BE9">
              <w:rPr>
                <w:rFonts w:ascii="Times New Roman" w:hAnsi="Times New Roman"/>
                <w:sz w:val="26"/>
                <w:szCs w:val="26"/>
              </w:rPr>
              <w:t xml:space="preserve"> кваліфікаційної роботи бакалавра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7AEC99C" w14:textId="5A9AF8B5" w:rsidR="00EE31B6" w:rsidRPr="00372BE9" w:rsidRDefault="00B36CF8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79376B" w14:textId="3B7AB672" w:rsidR="00EE31B6" w:rsidRPr="00372BE9" w:rsidRDefault="00B36CF8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захист</w:t>
            </w:r>
          </w:p>
        </w:tc>
      </w:tr>
      <w:tr w:rsidR="00EE31B6" w:rsidRPr="00372BE9" w14:paraId="40929B5C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3F3758B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1" w:type="dxa"/>
            <w:shd w:val="clear" w:color="auto" w:fill="auto"/>
          </w:tcPr>
          <w:p w14:paraId="2DF0FB43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Учбова обчислювальна практика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0E401CC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25BB64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диф</w:t>
            </w:r>
            <w:proofErr w:type="spellEnd"/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EE31B6" w:rsidRPr="00372BE9" w14:paraId="0D61FBC4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535EDC75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1" w:type="dxa"/>
            <w:shd w:val="clear" w:color="auto" w:fill="auto"/>
          </w:tcPr>
          <w:p w14:paraId="793C4BA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Навчальна практика з метрології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192EDC4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C6240E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диф</w:t>
            </w:r>
            <w:proofErr w:type="spellEnd"/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EE31B6" w:rsidRPr="00372BE9" w14:paraId="0035F1A8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304370B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 w:rsidRPr="00372BE9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1" w:type="dxa"/>
            <w:shd w:val="clear" w:color="auto" w:fill="auto"/>
          </w:tcPr>
          <w:p w14:paraId="53C0543F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Науково-дослідна практика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46CD80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A80E3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диф</w:t>
            </w:r>
            <w:proofErr w:type="spellEnd"/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EE31B6" w:rsidRPr="00372BE9" w14:paraId="041BE39F" w14:textId="77777777" w:rsidTr="008B28E8">
        <w:tc>
          <w:tcPr>
            <w:tcW w:w="6661" w:type="dxa"/>
            <w:gridSpan w:val="2"/>
            <w:shd w:val="clear" w:color="auto" w:fill="auto"/>
          </w:tcPr>
          <w:p w14:paraId="43978CA8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Загальний обсяг обов’язкових компонент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27FBDB61" w14:textId="77777777" w:rsidR="00EE31B6" w:rsidRPr="00372BE9" w:rsidRDefault="00EE31B6" w:rsidP="00F01B98">
            <w:pPr>
              <w:spacing w:after="0" w:line="240" w:lineRule="auto"/>
              <w:ind w:firstLine="46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180</w:t>
            </w:r>
          </w:p>
        </w:tc>
      </w:tr>
      <w:tr w:rsidR="00EE31B6" w:rsidRPr="00372BE9" w14:paraId="0F548DAF" w14:textId="77777777" w:rsidTr="008B28E8">
        <w:tc>
          <w:tcPr>
            <w:tcW w:w="9930" w:type="dxa"/>
            <w:gridSpan w:val="5"/>
            <w:shd w:val="clear" w:color="auto" w:fill="E5DFEC"/>
          </w:tcPr>
          <w:p w14:paraId="3CF7F3E6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2. Вибіркові компоненти ОП</w:t>
            </w:r>
          </w:p>
        </w:tc>
      </w:tr>
      <w:tr w:rsidR="00EE31B6" w:rsidRPr="00372BE9" w14:paraId="66C89ECF" w14:textId="77777777" w:rsidTr="008B28E8">
        <w:tc>
          <w:tcPr>
            <w:tcW w:w="9930" w:type="dxa"/>
            <w:gridSpan w:val="5"/>
            <w:shd w:val="clear" w:color="auto" w:fill="E5DFEC"/>
          </w:tcPr>
          <w:p w14:paraId="39CC1EDC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2.1. Цикл</w:t>
            </w:r>
            <w:r w:rsidRPr="00372B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загальної</w:t>
            </w:r>
            <w:r w:rsidRPr="00372BE9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підготовки</w:t>
            </w:r>
          </w:p>
        </w:tc>
      </w:tr>
      <w:tr w:rsidR="00EE31B6" w:rsidRPr="00372BE9" w14:paraId="28A640D7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  <w:vAlign w:val="center"/>
          </w:tcPr>
          <w:p w14:paraId="3981509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ВК 2.1.1 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0FD0E6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Вибіркова дисципліна із </w:t>
            </w:r>
            <w:proofErr w:type="spellStart"/>
            <w:r w:rsidRPr="00372BE9">
              <w:rPr>
                <w:rFonts w:ascii="Times New Roman" w:hAnsi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372BE9">
              <w:rPr>
                <w:rFonts w:ascii="Times New Roman" w:hAnsi="Times New Roman"/>
                <w:sz w:val="26"/>
                <w:szCs w:val="26"/>
              </w:rPr>
              <w:t xml:space="preserve"> каталогу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71DD6E2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C9A405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1F2E8196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  <w:vAlign w:val="center"/>
          </w:tcPr>
          <w:p w14:paraId="0D123699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2.1.2</w:t>
            </w:r>
          </w:p>
        </w:tc>
        <w:tc>
          <w:tcPr>
            <w:tcW w:w="5101" w:type="dxa"/>
            <w:shd w:val="clear" w:color="auto" w:fill="auto"/>
          </w:tcPr>
          <w:p w14:paraId="0EC551CB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Вибіркова дисципліна із </w:t>
            </w:r>
            <w:proofErr w:type="spellStart"/>
            <w:r w:rsidRPr="00372BE9">
              <w:rPr>
                <w:rFonts w:ascii="Times New Roman" w:hAnsi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372BE9">
              <w:rPr>
                <w:rFonts w:ascii="Times New Roman" w:hAnsi="Times New Roman"/>
                <w:sz w:val="26"/>
                <w:szCs w:val="26"/>
              </w:rPr>
              <w:t xml:space="preserve"> каталогу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2DF93C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358B52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2D3B7E51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  <w:vAlign w:val="center"/>
          </w:tcPr>
          <w:p w14:paraId="562E2531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2.1.3</w:t>
            </w:r>
          </w:p>
        </w:tc>
        <w:tc>
          <w:tcPr>
            <w:tcW w:w="5101" w:type="dxa"/>
            <w:shd w:val="clear" w:color="auto" w:fill="auto"/>
          </w:tcPr>
          <w:p w14:paraId="4355B080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Вибіркова дисципліна із </w:t>
            </w:r>
            <w:proofErr w:type="spellStart"/>
            <w:r w:rsidRPr="00372BE9">
              <w:rPr>
                <w:rFonts w:ascii="Times New Roman" w:hAnsi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372BE9">
              <w:rPr>
                <w:rFonts w:ascii="Times New Roman" w:hAnsi="Times New Roman"/>
                <w:sz w:val="26"/>
                <w:szCs w:val="26"/>
              </w:rPr>
              <w:t xml:space="preserve"> каталогу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9610753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62D96A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0A467E3E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5E69B5DA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2.1.4</w:t>
            </w:r>
          </w:p>
        </w:tc>
        <w:tc>
          <w:tcPr>
            <w:tcW w:w="5101" w:type="dxa"/>
            <w:shd w:val="clear" w:color="auto" w:fill="auto"/>
          </w:tcPr>
          <w:p w14:paraId="18725087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 xml:space="preserve">Вибіркова дисципліна із </w:t>
            </w:r>
            <w:proofErr w:type="spellStart"/>
            <w:r w:rsidRPr="00372BE9">
              <w:rPr>
                <w:rFonts w:ascii="Times New Roman" w:hAnsi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372BE9">
              <w:rPr>
                <w:rFonts w:ascii="Times New Roman" w:hAnsi="Times New Roman"/>
                <w:sz w:val="26"/>
                <w:szCs w:val="26"/>
              </w:rPr>
              <w:t xml:space="preserve"> каталогу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48806D5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17B17A3" w14:textId="77777777" w:rsidR="00EE31B6" w:rsidRPr="00372BE9" w:rsidRDefault="00EE31B6" w:rsidP="00F01B98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залік</w:t>
            </w:r>
          </w:p>
        </w:tc>
      </w:tr>
      <w:tr w:rsidR="00EE31B6" w:rsidRPr="00372BE9" w14:paraId="53E66821" w14:textId="77777777" w:rsidTr="008B28E8">
        <w:trPr>
          <w:gridAfter w:val="1"/>
          <w:wAfter w:w="6" w:type="dxa"/>
        </w:trPr>
        <w:tc>
          <w:tcPr>
            <w:tcW w:w="9924" w:type="dxa"/>
            <w:gridSpan w:val="4"/>
            <w:shd w:val="clear" w:color="auto" w:fill="E5DFEC"/>
          </w:tcPr>
          <w:p w14:paraId="4D65C293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2.2. Цикл</w:t>
            </w:r>
            <w:r w:rsidRPr="00372BE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професійної</w:t>
            </w:r>
            <w:r w:rsidRPr="00372BE9">
              <w:rPr>
                <w:rFonts w:ascii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підготовки</w:t>
            </w:r>
          </w:p>
        </w:tc>
      </w:tr>
      <w:tr w:rsidR="00EE31B6" w:rsidRPr="00372BE9" w14:paraId="1B78E950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493594F3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2.2.1</w:t>
            </w:r>
          </w:p>
        </w:tc>
        <w:tc>
          <w:tcPr>
            <w:tcW w:w="5101" w:type="dxa"/>
            <w:shd w:val="clear" w:color="auto" w:fill="auto"/>
          </w:tcPr>
          <w:p w14:paraId="27A01BC0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45556B0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B71C9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440A5E53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89B6BDF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2.2.2</w:t>
            </w:r>
          </w:p>
        </w:tc>
        <w:tc>
          <w:tcPr>
            <w:tcW w:w="5101" w:type="dxa"/>
            <w:shd w:val="clear" w:color="auto" w:fill="auto"/>
          </w:tcPr>
          <w:p w14:paraId="4D85FA44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27DEDBA5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9D13B9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690B0EBB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5CD15FE1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2.2.3</w:t>
            </w:r>
          </w:p>
        </w:tc>
        <w:tc>
          <w:tcPr>
            <w:tcW w:w="5101" w:type="dxa"/>
            <w:shd w:val="clear" w:color="auto" w:fill="auto"/>
          </w:tcPr>
          <w:p w14:paraId="675830C0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3D5312D0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057FF8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19B2197D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840FA44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2.2.4</w:t>
            </w:r>
          </w:p>
        </w:tc>
        <w:tc>
          <w:tcPr>
            <w:tcW w:w="5101" w:type="dxa"/>
            <w:shd w:val="clear" w:color="auto" w:fill="auto"/>
          </w:tcPr>
          <w:p w14:paraId="1FCDF6D8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3B8384C6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984A2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0949D2E2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08893B2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2.2.5</w:t>
            </w:r>
          </w:p>
        </w:tc>
        <w:tc>
          <w:tcPr>
            <w:tcW w:w="5101" w:type="dxa"/>
            <w:shd w:val="clear" w:color="auto" w:fill="auto"/>
          </w:tcPr>
          <w:p w14:paraId="7296F1D9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23C8F809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041D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770E8D7E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702BE790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2.2.6</w:t>
            </w:r>
          </w:p>
        </w:tc>
        <w:tc>
          <w:tcPr>
            <w:tcW w:w="5101" w:type="dxa"/>
            <w:shd w:val="clear" w:color="auto" w:fill="auto"/>
          </w:tcPr>
          <w:p w14:paraId="5F5F79BE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6CCE66BB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805A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2728B813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04571E34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2.2.7</w:t>
            </w:r>
          </w:p>
        </w:tc>
        <w:tc>
          <w:tcPr>
            <w:tcW w:w="5101" w:type="dxa"/>
            <w:shd w:val="clear" w:color="auto" w:fill="auto"/>
          </w:tcPr>
          <w:p w14:paraId="1D2E5515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1582D635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605EFB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498E14C9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02A722A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2.2.8</w:t>
            </w:r>
          </w:p>
        </w:tc>
        <w:tc>
          <w:tcPr>
            <w:tcW w:w="5101" w:type="dxa"/>
            <w:shd w:val="clear" w:color="auto" w:fill="auto"/>
          </w:tcPr>
          <w:p w14:paraId="576A971D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2F3415EB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99ECD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4CF49ED4" w14:textId="77777777" w:rsidTr="008B28E8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14:paraId="6AC035AA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2.2.9</w:t>
            </w:r>
          </w:p>
        </w:tc>
        <w:tc>
          <w:tcPr>
            <w:tcW w:w="5101" w:type="dxa"/>
            <w:shd w:val="clear" w:color="auto" w:fill="auto"/>
          </w:tcPr>
          <w:p w14:paraId="6AD7A202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6D6F0C1A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30388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EE31B6" w:rsidRPr="00372BE9" w14:paraId="1C3699DC" w14:textId="77777777" w:rsidTr="008B28E8">
        <w:trPr>
          <w:gridAfter w:val="1"/>
          <w:wAfter w:w="6" w:type="dxa"/>
          <w:trHeight w:val="627"/>
        </w:trPr>
        <w:tc>
          <w:tcPr>
            <w:tcW w:w="1560" w:type="dxa"/>
            <w:shd w:val="clear" w:color="auto" w:fill="auto"/>
          </w:tcPr>
          <w:p w14:paraId="5F7E0F6B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2.2.10</w:t>
            </w:r>
          </w:p>
        </w:tc>
        <w:tc>
          <w:tcPr>
            <w:tcW w:w="5101" w:type="dxa"/>
            <w:shd w:val="clear" w:color="auto" w:fill="auto"/>
          </w:tcPr>
          <w:p w14:paraId="02226500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7C895E67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F79878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  <w:p w14:paraId="01A11887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31B6" w:rsidRPr="00372BE9" w14:paraId="4DF2CC72" w14:textId="77777777" w:rsidTr="008B28E8">
        <w:trPr>
          <w:gridAfter w:val="1"/>
          <w:wAfter w:w="6" w:type="dxa"/>
          <w:trHeight w:val="627"/>
        </w:trPr>
        <w:tc>
          <w:tcPr>
            <w:tcW w:w="1560" w:type="dxa"/>
            <w:shd w:val="clear" w:color="auto" w:fill="auto"/>
          </w:tcPr>
          <w:p w14:paraId="75B943D8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2.2.11</w:t>
            </w:r>
          </w:p>
        </w:tc>
        <w:tc>
          <w:tcPr>
            <w:tcW w:w="5101" w:type="dxa"/>
            <w:shd w:val="clear" w:color="auto" w:fill="auto"/>
          </w:tcPr>
          <w:p w14:paraId="5F6CA047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654DAE1D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1D8512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  <w:p w14:paraId="3786EB04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31B6" w:rsidRPr="00372BE9" w14:paraId="1B5745BA" w14:textId="77777777" w:rsidTr="008B28E8">
        <w:trPr>
          <w:gridAfter w:val="1"/>
          <w:wAfter w:w="6" w:type="dxa"/>
          <w:trHeight w:val="627"/>
        </w:trPr>
        <w:tc>
          <w:tcPr>
            <w:tcW w:w="1560" w:type="dxa"/>
            <w:shd w:val="clear" w:color="auto" w:fill="auto"/>
          </w:tcPr>
          <w:p w14:paraId="769A2301" w14:textId="77777777" w:rsidR="00EE31B6" w:rsidRPr="00372BE9" w:rsidRDefault="00EE31B6" w:rsidP="00F01B98">
            <w:pPr>
              <w:spacing w:after="0" w:line="240" w:lineRule="auto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ВК 2.2.12</w:t>
            </w:r>
          </w:p>
        </w:tc>
        <w:tc>
          <w:tcPr>
            <w:tcW w:w="5101" w:type="dxa"/>
            <w:shd w:val="clear" w:color="auto" w:fill="auto"/>
          </w:tcPr>
          <w:p w14:paraId="123DC54B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sz w:val="26"/>
                <w:szCs w:val="26"/>
              </w:rPr>
              <w:t>Вибіркова дисципліна із кафедрального каталогу</w:t>
            </w:r>
          </w:p>
        </w:tc>
        <w:tc>
          <w:tcPr>
            <w:tcW w:w="1278" w:type="dxa"/>
            <w:shd w:val="clear" w:color="auto" w:fill="auto"/>
          </w:tcPr>
          <w:p w14:paraId="66C67F52" w14:textId="77777777" w:rsidR="00EE31B6" w:rsidRPr="00372BE9" w:rsidRDefault="00EE31B6" w:rsidP="00F01B98">
            <w:pPr>
              <w:spacing w:after="0" w:line="240" w:lineRule="auto"/>
              <w:jc w:val="center"/>
            </w:pPr>
            <w:r w:rsidRPr="00372B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0F6C04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color w:val="000000"/>
                <w:sz w:val="26"/>
                <w:szCs w:val="26"/>
              </w:rPr>
              <w:t>залік</w:t>
            </w:r>
          </w:p>
          <w:p w14:paraId="32AFBFA1" w14:textId="77777777" w:rsidR="00EE31B6" w:rsidRPr="00372BE9" w:rsidRDefault="00EE31B6" w:rsidP="00F01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31B6" w:rsidRPr="00372BE9" w14:paraId="6D20FE84" w14:textId="77777777" w:rsidTr="008B28E8">
        <w:tc>
          <w:tcPr>
            <w:tcW w:w="6661" w:type="dxa"/>
            <w:gridSpan w:val="2"/>
            <w:shd w:val="clear" w:color="auto" w:fill="auto"/>
          </w:tcPr>
          <w:p w14:paraId="7E1AB9EC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Загальний обсяг вибіркових компонент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625B8C44" w14:textId="77777777" w:rsidR="00EE31B6" w:rsidRPr="00372BE9" w:rsidRDefault="00EE31B6" w:rsidP="00F01B98">
            <w:pPr>
              <w:spacing w:after="0" w:line="240" w:lineRule="auto"/>
              <w:ind w:firstLine="46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60</w:t>
            </w:r>
          </w:p>
        </w:tc>
      </w:tr>
      <w:tr w:rsidR="00EE31B6" w:rsidRPr="00372BE9" w14:paraId="53E954F1" w14:textId="77777777" w:rsidTr="008B28E8">
        <w:tc>
          <w:tcPr>
            <w:tcW w:w="6661" w:type="dxa"/>
            <w:gridSpan w:val="2"/>
            <w:shd w:val="clear" w:color="auto" w:fill="E5DFEC"/>
          </w:tcPr>
          <w:p w14:paraId="25D10AC9" w14:textId="77777777" w:rsidR="00EE31B6" w:rsidRPr="00372BE9" w:rsidRDefault="00EE31B6" w:rsidP="00F01B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sz w:val="26"/>
                <w:szCs w:val="26"/>
              </w:rPr>
              <w:t>ЗАГАЛЬНИЙ ОБСЯГ ОСВІТНЬОЇ ПРОГРАМИ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5F978C2C" w14:textId="77777777" w:rsidR="00EE31B6" w:rsidRPr="00372BE9" w:rsidRDefault="00EE31B6" w:rsidP="00F01B98">
            <w:pPr>
              <w:spacing w:after="0" w:line="240" w:lineRule="auto"/>
              <w:ind w:firstLine="467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72B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240</w:t>
            </w:r>
          </w:p>
        </w:tc>
      </w:tr>
    </w:tbl>
    <w:p w14:paraId="396C7D0A" w14:textId="77777777" w:rsidR="00EE31B6" w:rsidRPr="00462F39" w:rsidRDefault="00EE31B6" w:rsidP="00EE31B6">
      <w:pPr>
        <w:rPr>
          <w:rFonts w:ascii="Times New Roman" w:hAnsi="Times New Roman"/>
          <w:sz w:val="26"/>
          <w:szCs w:val="26"/>
        </w:rPr>
      </w:pPr>
      <w:r w:rsidRPr="00462F39">
        <w:rPr>
          <w:rFonts w:ascii="Times New Roman" w:hAnsi="Times New Roman"/>
          <w:sz w:val="26"/>
          <w:szCs w:val="26"/>
        </w:rPr>
        <w:t>*</w:t>
      </w:r>
      <w:r w:rsidRPr="00462F39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462F39">
        <w:rPr>
          <w:rFonts w:ascii="Times New Roman" w:hAnsi="Times New Roman"/>
          <w:sz w:val="26"/>
          <w:szCs w:val="26"/>
        </w:rPr>
        <w:t>Диференційований</w:t>
      </w:r>
      <w:r w:rsidRPr="00462F3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462F39">
        <w:rPr>
          <w:rFonts w:ascii="Times New Roman" w:hAnsi="Times New Roman"/>
          <w:sz w:val="26"/>
          <w:szCs w:val="26"/>
        </w:rPr>
        <w:t>залік</w:t>
      </w:r>
    </w:p>
    <w:p w14:paraId="1205BA28" w14:textId="77777777" w:rsidR="00EE31B6" w:rsidRDefault="00EE3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0C35BFD" w14:textId="77777777" w:rsidR="003605B5" w:rsidRDefault="003605B5" w:rsidP="002E10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1ACA903" w14:textId="77777777" w:rsidR="00E91A34" w:rsidRPr="00997847" w:rsidRDefault="00E91A34" w:rsidP="00E91A3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A34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997847">
        <w:rPr>
          <w:rFonts w:ascii="Times New Roman" w:eastAsia="Times New Roman" w:hAnsi="Times New Roman" w:cs="Times New Roman"/>
          <w:b/>
          <w:sz w:val="28"/>
          <w:szCs w:val="28"/>
        </w:rPr>
        <w:t>. Форма атестації здобувачів вищої освіти</w:t>
      </w:r>
    </w:p>
    <w:p w14:paraId="37DCC975" w14:textId="53E4DDA5" w:rsidR="00E91A34" w:rsidRPr="00997847" w:rsidRDefault="00E91A34" w:rsidP="00E91A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7847">
        <w:rPr>
          <w:rFonts w:ascii="Times New Roman" w:eastAsia="Times New Roman" w:hAnsi="Times New Roman" w:cs="Times New Roman"/>
          <w:sz w:val="28"/>
          <w:szCs w:val="28"/>
        </w:rPr>
        <w:tab/>
      </w:r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Атестація випускників освітньої програми спеціальності </w:t>
      </w:r>
      <w:r w:rsidRPr="00997847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>105 «</w:t>
      </w:r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Прикладн</w:t>
      </w:r>
      <w:r w:rsidR="001266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фізика та </w:t>
      </w:r>
      <w:proofErr w:type="spellStart"/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наноматеріали</w:t>
      </w:r>
      <w:proofErr w:type="spellEnd"/>
      <w:r w:rsidRPr="00997847">
        <w:rPr>
          <w:rFonts w:ascii="Times New Roman" w:eastAsia="Calibri" w:hAnsi="Times New Roman" w:cs="Times New Roman"/>
          <w:color w:val="000000" w:themeColor="text1"/>
          <w:spacing w:val="1"/>
          <w:sz w:val="28"/>
          <w:szCs w:val="28"/>
        </w:rPr>
        <w:t xml:space="preserve">» </w:t>
      </w:r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проводиться у формі захисту кваліфікаційної бакалаврської роботи</w:t>
      </w:r>
      <w:r w:rsidR="00DC2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умови успішного проходження акредитації університет видає документ встановленого зразка </w:t>
      </w:r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присудження ступеня бакалавра із присвоєнням кваліфікації: Бакалавр з прикладної фізики та </w:t>
      </w:r>
      <w:proofErr w:type="spellStart"/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наноматеріалів</w:t>
      </w:r>
      <w:proofErr w:type="spellEnd"/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B2C5338" w14:textId="203924AA" w:rsidR="005528C5" w:rsidRPr="005528C5" w:rsidRDefault="00E91A34" w:rsidP="00E91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Захист кваліфікаційної (бакалаврської</w:t>
      </w:r>
      <w:r w:rsidRPr="00997847">
        <w:rPr>
          <w:rFonts w:ascii="Times New Roman" w:eastAsia="Times New Roman" w:hAnsi="Times New Roman" w:cs="Times New Roman"/>
          <w:sz w:val="28"/>
          <w:szCs w:val="28"/>
        </w:rPr>
        <w:t>) роботи здійснюється відкрито і публічно.</w:t>
      </w:r>
      <w:r w:rsidR="002A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CBD">
        <w:rPr>
          <w:rFonts w:ascii="Times New Roman" w:eastAsia="Times New Roman" w:hAnsi="Times New Roman" w:cs="Times New Roman"/>
          <w:sz w:val="28"/>
          <w:szCs w:val="28"/>
        </w:rPr>
        <w:t>Кваліфікаційна робота повинна відповідати вимогам «</w:t>
      </w:r>
      <w:r w:rsidR="00DB2490" w:rsidRPr="005528C5">
        <w:rPr>
          <w:rFonts w:ascii="Times New Roman" w:hAnsi="Times New Roman" w:cs="Times New Roman"/>
          <w:sz w:val="28"/>
          <w:szCs w:val="28"/>
        </w:rPr>
        <w:t>ПОЛОЖЕННЯ про кваліфікаційну роботу здобувача вищої освіти Державного вищого навчального закладу «Ужгородський національний університет»</w:t>
      </w:r>
      <w:r w:rsidR="00591CBD">
        <w:rPr>
          <w:rFonts w:ascii="Times New Roman" w:hAnsi="Times New Roman" w:cs="Times New Roman"/>
          <w:sz w:val="28"/>
          <w:szCs w:val="28"/>
        </w:rPr>
        <w:t xml:space="preserve">. </w:t>
      </w:r>
      <w:r w:rsidR="00DB2490" w:rsidRPr="005528C5"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591CBD">
        <w:rPr>
          <w:rFonts w:ascii="Times New Roman" w:hAnsi="Times New Roman" w:cs="Times New Roman"/>
          <w:sz w:val="28"/>
          <w:szCs w:val="28"/>
        </w:rPr>
        <w:t xml:space="preserve">кваліфікаційної роботи </w:t>
      </w:r>
      <w:r w:rsidR="00DB2490" w:rsidRPr="005528C5">
        <w:rPr>
          <w:rFonts w:ascii="Times New Roman" w:hAnsi="Times New Roman" w:cs="Times New Roman"/>
          <w:sz w:val="28"/>
          <w:szCs w:val="28"/>
        </w:rPr>
        <w:t>повинна бути актуальною, відповідати науковому профілю кафедри</w:t>
      </w:r>
      <w:r w:rsidR="00591CBD">
        <w:rPr>
          <w:rFonts w:ascii="Times New Roman" w:hAnsi="Times New Roman" w:cs="Times New Roman"/>
          <w:sz w:val="28"/>
          <w:szCs w:val="28"/>
        </w:rPr>
        <w:t xml:space="preserve"> прикладної фізики</w:t>
      </w:r>
      <w:r w:rsidR="00DB2490" w:rsidRPr="005528C5">
        <w:rPr>
          <w:rFonts w:ascii="Times New Roman" w:hAnsi="Times New Roman" w:cs="Times New Roman"/>
          <w:sz w:val="28"/>
          <w:szCs w:val="28"/>
        </w:rPr>
        <w:t>, сучасному стану та перспективам розвитку науки і техніки.</w:t>
      </w:r>
      <w:r w:rsidR="00591CBD">
        <w:rPr>
          <w:rFonts w:ascii="Times New Roman" w:hAnsi="Times New Roman" w:cs="Times New Roman"/>
          <w:sz w:val="28"/>
          <w:szCs w:val="28"/>
        </w:rPr>
        <w:t xml:space="preserve"> В кваліфікаційній роботі повинні бути такі розділи, як вступ, методика досліджень та розрахунків, основна частина, висновки, список використаних джерел. У вступі мають бути відмічені актуальність теми досліджень, мета і завдання досліджень, об’єкт і предмет досліджень. </w:t>
      </w:r>
      <w:r w:rsidR="005528C5" w:rsidRPr="005528C5">
        <w:rPr>
          <w:rFonts w:ascii="Times New Roman" w:hAnsi="Times New Roman" w:cs="Times New Roman"/>
          <w:sz w:val="28"/>
          <w:szCs w:val="28"/>
        </w:rPr>
        <w:t xml:space="preserve">Кваліфікаційна робота виконується державною мовою. У кваліфікаційній роботі не може бути академічного плагіату, фабрикації та фальсифікації. </w:t>
      </w:r>
    </w:p>
    <w:p w14:paraId="66A4FFEB" w14:textId="77777777" w:rsidR="005528C5" w:rsidRPr="00997847" w:rsidRDefault="005528C5" w:rsidP="00E91A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0A49F" w14:textId="77777777" w:rsidR="00E91A34" w:rsidRDefault="00E91A34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3DB44B80" w14:textId="77777777" w:rsidR="007832B5" w:rsidRPr="006A21A0" w:rsidRDefault="007832B5" w:rsidP="007832B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74031695"/>
      <w:r w:rsidRPr="006A21A0">
        <w:rPr>
          <w:rFonts w:ascii="Times New Roman" w:hAnsi="Times New Roman" w:cs="Times New Roman"/>
          <w:b/>
          <w:sz w:val="28"/>
          <w:szCs w:val="28"/>
        </w:rPr>
        <w:lastRenderedPageBreak/>
        <w:t>Структурно-логічна схема</w:t>
      </w:r>
      <w:r w:rsidR="006A21A0" w:rsidRPr="006A21A0"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</w:t>
      </w:r>
    </w:p>
    <w:p w14:paraId="48C137FA" w14:textId="77777777" w:rsidR="008D5519" w:rsidRDefault="006A21A0" w:rsidP="00E1092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A0">
        <w:rPr>
          <w:rFonts w:ascii="Times New Roman" w:hAnsi="Times New Roman" w:cs="Times New Roman"/>
          <w:b/>
          <w:sz w:val="28"/>
          <w:szCs w:val="28"/>
        </w:rPr>
        <w:t xml:space="preserve">105 Прикладна фізика та </w:t>
      </w:r>
      <w:proofErr w:type="spellStart"/>
      <w:r w:rsidRPr="006A21A0">
        <w:rPr>
          <w:rFonts w:ascii="Times New Roman" w:hAnsi="Times New Roman" w:cs="Times New Roman"/>
          <w:b/>
          <w:sz w:val="28"/>
          <w:szCs w:val="28"/>
        </w:rPr>
        <w:t>наноматеріали</w:t>
      </w:r>
      <w:bookmarkEnd w:id="2"/>
      <w:proofErr w:type="spellEnd"/>
    </w:p>
    <w:p w14:paraId="378D60CA" w14:textId="3E526931" w:rsidR="00E1092D" w:rsidRDefault="00E1092D" w:rsidP="00E1092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5C6FF99" w14:textId="77777777" w:rsidR="00E1092D" w:rsidRPr="00E1092D" w:rsidRDefault="00E1092D" w:rsidP="00E1092D">
      <w:pPr>
        <w:rPr>
          <w:sz w:val="2"/>
          <w:szCs w:val="2"/>
        </w:rPr>
      </w:pPr>
    </w:p>
    <w:p w14:paraId="7E485EBB" w14:textId="77777777" w:rsidR="00E1092D" w:rsidRDefault="00E1092D" w:rsidP="00E1092D">
      <w:pPr>
        <w:rPr>
          <w:sz w:val="2"/>
          <w:szCs w:val="2"/>
        </w:rPr>
      </w:pPr>
    </w:p>
    <w:p w14:paraId="524E3B16" w14:textId="1A1A178C" w:rsidR="00FA6074" w:rsidRDefault="00FA6074">
      <w:pPr>
        <w:rPr>
          <w:rFonts w:ascii="Times New Roman" w:hAnsi="Times New Roman" w:cs="Times New Roman"/>
          <w:sz w:val="24"/>
          <w:szCs w:val="24"/>
        </w:rPr>
      </w:pPr>
    </w:p>
    <w:p w14:paraId="4C88A7C5" w14:textId="1492FEDF" w:rsidR="005F3C97" w:rsidRDefault="00E65558">
      <w:pPr>
        <w:rPr>
          <w:rFonts w:ascii="Times New Roman" w:hAnsi="Times New Roman" w:cs="Times New Roman"/>
          <w:sz w:val="24"/>
          <w:szCs w:val="24"/>
        </w:rPr>
      </w:pPr>
      <w:r w:rsidRPr="00E65558">
        <w:rPr>
          <w:noProof/>
        </w:rPr>
        <w:drawing>
          <wp:inline distT="0" distB="0" distL="0" distR="0" wp14:anchorId="66486589" wp14:editId="24C881E9">
            <wp:extent cx="6119495" cy="75545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755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6D70" w14:textId="7A9A49F9" w:rsidR="005F3C97" w:rsidRDefault="005F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14D91C" w14:textId="77777777" w:rsidR="000050C9" w:rsidRDefault="000050C9">
      <w:pPr>
        <w:rPr>
          <w:rFonts w:ascii="Times New Roman" w:hAnsi="Times New Roman" w:cs="Times New Roman"/>
          <w:sz w:val="24"/>
          <w:szCs w:val="24"/>
        </w:rPr>
      </w:pPr>
    </w:p>
    <w:p w14:paraId="00BD33F1" w14:textId="77777777" w:rsidR="000050C9" w:rsidRDefault="000050C9" w:rsidP="00005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Таблиця 1.</w:t>
      </w:r>
    </w:p>
    <w:p w14:paraId="757E5FD1" w14:textId="77777777" w:rsidR="000050C9" w:rsidRPr="00DB1E9A" w:rsidRDefault="000050C9" w:rsidP="0000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B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Матриця відповідності програмних </w:t>
      </w:r>
      <w:proofErr w:type="spellStart"/>
      <w:r w:rsidRPr="00DB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компетентностей</w:t>
      </w:r>
      <w:proofErr w:type="spellEnd"/>
      <w:r w:rsidRPr="00DB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компонентам освітньої програми</w:t>
      </w:r>
    </w:p>
    <w:p w14:paraId="0C2EC8C5" w14:textId="77777777" w:rsidR="000050C9" w:rsidRPr="003605B5" w:rsidRDefault="000050C9" w:rsidP="000050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9D8E589" w14:textId="77777777" w:rsidR="000050C9" w:rsidRDefault="000050C9" w:rsidP="000050C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7338" w:type="dxa"/>
        <w:jc w:val="center"/>
        <w:tblLook w:val="04A0" w:firstRow="1" w:lastRow="0" w:firstColumn="1" w:lastColumn="0" w:noHBand="0" w:noVBand="1"/>
      </w:tblPr>
      <w:tblGrid>
        <w:gridCol w:w="107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165736" w:rsidRPr="0053051E" w14:paraId="7FF03DA3" w14:textId="77777777" w:rsidTr="00165736">
        <w:trPr>
          <w:cantSplit/>
          <w:trHeight w:val="932"/>
          <w:jc w:val="center"/>
        </w:trPr>
        <w:tc>
          <w:tcPr>
            <w:tcW w:w="1072" w:type="dxa"/>
          </w:tcPr>
          <w:p w14:paraId="10EAACE9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extDirection w:val="btLr"/>
          </w:tcPr>
          <w:p w14:paraId="15F82F1A" w14:textId="4F843874" w:rsidR="00165736" w:rsidRPr="0053051E" w:rsidRDefault="00165736" w:rsidP="00E806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ПРН01</w:t>
            </w:r>
          </w:p>
        </w:tc>
        <w:tc>
          <w:tcPr>
            <w:tcW w:w="482" w:type="dxa"/>
            <w:textDirection w:val="btLr"/>
          </w:tcPr>
          <w:p w14:paraId="6D33C4B8" w14:textId="371A436A" w:rsidR="00165736" w:rsidRPr="0053051E" w:rsidRDefault="00165736" w:rsidP="00E806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ПРН02</w:t>
            </w:r>
          </w:p>
        </w:tc>
        <w:tc>
          <w:tcPr>
            <w:tcW w:w="482" w:type="dxa"/>
            <w:textDirection w:val="btLr"/>
          </w:tcPr>
          <w:p w14:paraId="760EC399" w14:textId="5B1DDF4C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ПРН03</w:t>
            </w:r>
          </w:p>
        </w:tc>
        <w:tc>
          <w:tcPr>
            <w:tcW w:w="482" w:type="dxa"/>
            <w:textDirection w:val="btLr"/>
          </w:tcPr>
          <w:p w14:paraId="2F72AF0E" w14:textId="0813AACB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ПРН04</w:t>
            </w:r>
          </w:p>
        </w:tc>
        <w:tc>
          <w:tcPr>
            <w:tcW w:w="482" w:type="dxa"/>
            <w:textDirection w:val="btLr"/>
          </w:tcPr>
          <w:p w14:paraId="5DB28A45" w14:textId="13714C31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ПРН05</w:t>
            </w:r>
          </w:p>
        </w:tc>
        <w:tc>
          <w:tcPr>
            <w:tcW w:w="482" w:type="dxa"/>
            <w:textDirection w:val="btLr"/>
          </w:tcPr>
          <w:p w14:paraId="256F5F45" w14:textId="08401E66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ПРН06</w:t>
            </w:r>
          </w:p>
        </w:tc>
        <w:tc>
          <w:tcPr>
            <w:tcW w:w="482" w:type="dxa"/>
            <w:textDirection w:val="btLr"/>
          </w:tcPr>
          <w:p w14:paraId="3CA6AA9D" w14:textId="4FC3BAF9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ПРН07</w:t>
            </w:r>
          </w:p>
        </w:tc>
        <w:tc>
          <w:tcPr>
            <w:tcW w:w="482" w:type="dxa"/>
            <w:textDirection w:val="btLr"/>
          </w:tcPr>
          <w:p w14:paraId="60EC2CFD" w14:textId="5541C4A5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ПРН08</w:t>
            </w:r>
          </w:p>
        </w:tc>
        <w:tc>
          <w:tcPr>
            <w:tcW w:w="482" w:type="dxa"/>
            <w:textDirection w:val="btLr"/>
          </w:tcPr>
          <w:p w14:paraId="5F86CB96" w14:textId="44B823D0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ПРН09</w:t>
            </w:r>
          </w:p>
        </w:tc>
        <w:tc>
          <w:tcPr>
            <w:tcW w:w="482" w:type="dxa"/>
            <w:textDirection w:val="btLr"/>
          </w:tcPr>
          <w:p w14:paraId="513D25FD" w14:textId="065F4BCD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ПРН10</w:t>
            </w:r>
          </w:p>
        </w:tc>
        <w:tc>
          <w:tcPr>
            <w:tcW w:w="482" w:type="dxa"/>
            <w:textDirection w:val="btLr"/>
          </w:tcPr>
          <w:p w14:paraId="31E7355A" w14:textId="3B8B83A4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ПРН11</w:t>
            </w:r>
          </w:p>
        </w:tc>
        <w:tc>
          <w:tcPr>
            <w:tcW w:w="482" w:type="dxa"/>
            <w:textDirection w:val="btLr"/>
          </w:tcPr>
          <w:p w14:paraId="0DF67A64" w14:textId="0180A16E" w:rsidR="00165736" w:rsidRPr="0053051E" w:rsidRDefault="00165736" w:rsidP="00E8068A">
            <w:pPr>
              <w:ind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ПРН12</w:t>
            </w:r>
          </w:p>
        </w:tc>
        <w:tc>
          <w:tcPr>
            <w:tcW w:w="482" w:type="dxa"/>
            <w:textDirection w:val="btLr"/>
          </w:tcPr>
          <w:p w14:paraId="43C206C0" w14:textId="0BAA2C1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ПРН13</w:t>
            </w:r>
          </w:p>
        </w:tc>
      </w:tr>
      <w:tr w:rsidR="00165736" w:rsidRPr="0053051E" w14:paraId="20742FFA" w14:textId="77777777" w:rsidTr="00165736">
        <w:trPr>
          <w:jc w:val="center"/>
        </w:trPr>
        <w:tc>
          <w:tcPr>
            <w:tcW w:w="1072" w:type="dxa"/>
          </w:tcPr>
          <w:p w14:paraId="3E7984BC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482" w:type="dxa"/>
            <w:textDirection w:val="btLr"/>
          </w:tcPr>
          <w:p w14:paraId="56E5F723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F46E78F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E2E3DBA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F02EE2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E77F38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AC5C73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078BF5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351E43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7AE04B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9F8241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F8E76D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7726EE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C144D9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2F28EE5E" w14:textId="77777777" w:rsidTr="00165736">
        <w:trPr>
          <w:jc w:val="center"/>
        </w:trPr>
        <w:tc>
          <w:tcPr>
            <w:tcW w:w="1072" w:type="dxa"/>
          </w:tcPr>
          <w:p w14:paraId="246147CA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1.1.</w:t>
            </w:r>
            <w:r w:rsidRPr="005305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" w:type="dxa"/>
          </w:tcPr>
          <w:p w14:paraId="430BCC2D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6A4B23D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756AA78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2D6B56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1FA1B4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2F4DA4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66750E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496674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905210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4D1DF2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26A45B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2023F7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B48E5D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24DCA008" w14:textId="77777777" w:rsidTr="00165736">
        <w:trPr>
          <w:jc w:val="center"/>
        </w:trPr>
        <w:tc>
          <w:tcPr>
            <w:tcW w:w="1072" w:type="dxa"/>
          </w:tcPr>
          <w:p w14:paraId="504D62FD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1.1.</w:t>
            </w:r>
            <w:r w:rsidRPr="005305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" w:type="dxa"/>
          </w:tcPr>
          <w:p w14:paraId="43DB71C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4A7DDE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6F8596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08BB67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AE4B7F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37287C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BCF993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63678A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2BE663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D635E5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827D34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AE20FA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D8076D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399F295" w14:textId="77777777" w:rsidTr="00165736">
        <w:trPr>
          <w:jc w:val="center"/>
        </w:trPr>
        <w:tc>
          <w:tcPr>
            <w:tcW w:w="1072" w:type="dxa"/>
          </w:tcPr>
          <w:p w14:paraId="3EF42567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1.1.</w:t>
            </w:r>
            <w:r w:rsidRPr="005305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" w:type="dxa"/>
          </w:tcPr>
          <w:p w14:paraId="374BB9B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F21288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61D9F7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97B3D9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7F7C8B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7DCDB8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EDF380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474C71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F06D52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42C600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56D007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1B72B0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AFB3B1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033D59FA" w14:textId="77777777" w:rsidTr="00165736">
        <w:trPr>
          <w:jc w:val="center"/>
        </w:trPr>
        <w:tc>
          <w:tcPr>
            <w:tcW w:w="1072" w:type="dxa"/>
          </w:tcPr>
          <w:p w14:paraId="13FBE9AA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82" w:type="dxa"/>
          </w:tcPr>
          <w:p w14:paraId="423FE6B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881D62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801D62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980BE2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B0AC16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6AB000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92C3A5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0C7383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5C414D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E60F9F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9623B7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891248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333C52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08AB296" w14:textId="77777777" w:rsidTr="00165736">
        <w:trPr>
          <w:jc w:val="center"/>
        </w:trPr>
        <w:tc>
          <w:tcPr>
            <w:tcW w:w="1072" w:type="dxa"/>
          </w:tcPr>
          <w:p w14:paraId="63B18523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82" w:type="dxa"/>
          </w:tcPr>
          <w:p w14:paraId="2C4D8E3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654F60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46F003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1676AF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77F2F5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54708F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130FEE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FB066D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D67494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E72576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3909A0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D720FE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BD8F97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077C2B9" w14:textId="77777777" w:rsidTr="00165736">
        <w:trPr>
          <w:jc w:val="center"/>
        </w:trPr>
        <w:tc>
          <w:tcPr>
            <w:tcW w:w="1072" w:type="dxa"/>
          </w:tcPr>
          <w:p w14:paraId="33F1DF9D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.1.7</w:t>
            </w:r>
          </w:p>
        </w:tc>
        <w:tc>
          <w:tcPr>
            <w:tcW w:w="482" w:type="dxa"/>
          </w:tcPr>
          <w:p w14:paraId="611C499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53F677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C70282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5C037C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A29AE0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C072F3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AAB52E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99866C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6AB814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C8ABE2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1AED88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BB6A45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8CC696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4EBBD28E" w14:textId="77777777" w:rsidTr="00165736">
        <w:trPr>
          <w:jc w:val="center"/>
        </w:trPr>
        <w:tc>
          <w:tcPr>
            <w:tcW w:w="1072" w:type="dxa"/>
          </w:tcPr>
          <w:p w14:paraId="5D75DEAA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.1.8</w:t>
            </w:r>
          </w:p>
        </w:tc>
        <w:tc>
          <w:tcPr>
            <w:tcW w:w="482" w:type="dxa"/>
          </w:tcPr>
          <w:p w14:paraId="0DEC071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2D89CF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B0AEF5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D8C081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01F120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3036EC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5BED42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4DD33E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51E1CE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F47DC4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2D979A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C1C3BC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22D374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67851E4E" w14:textId="77777777" w:rsidTr="00165736">
        <w:trPr>
          <w:jc w:val="center"/>
        </w:trPr>
        <w:tc>
          <w:tcPr>
            <w:tcW w:w="1072" w:type="dxa"/>
          </w:tcPr>
          <w:p w14:paraId="1689661C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.1.9</w:t>
            </w:r>
          </w:p>
        </w:tc>
        <w:tc>
          <w:tcPr>
            <w:tcW w:w="482" w:type="dxa"/>
          </w:tcPr>
          <w:p w14:paraId="301EEF7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DD5003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F763E5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642227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231E68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F66CAE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583AAC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73C905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979CB2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073221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BF0539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DC3329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4781B2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244D21B" w14:textId="77777777" w:rsidTr="00165736">
        <w:trPr>
          <w:jc w:val="center"/>
        </w:trPr>
        <w:tc>
          <w:tcPr>
            <w:tcW w:w="1072" w:type="dxa"/>
          </w:tcPr>
          <w:p w14:paraId="78E890D7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1.1.</w:t>
            </w:r>
            <w:r w:rsidRPr="005305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" w:type="dxa"/>
          </w:tcPr>
          <w:p w14:paraId="0D0987A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1A531A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96FECA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5D59F1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F456E5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5A75E9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0E4B64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131791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1FF432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8BFA97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BD573C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6C6831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89ECF6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2700E0FC" w14:textId="77777777" w:rsidTr="00165736">
        <w:trPr>
          <w:jc w:val="center"/>
        </w:trPr>
        <w:tc>
          <w:tcPr>
            <w:tcW w:w="1072" w:type="dxa"/>
          </w:tcPr>
          <w:p w14:paraId="753D20BC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82" w:type="dxa"/>
          </w:tcPr>
          <w:p w14:paraId="451DBEB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12A340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B1B615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472FEA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AA1479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843E7F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026912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29A3A6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1BFBA6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35F606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D0255E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DA6CD9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329328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765D8AA1" w14:textId="77777777" w:rsidTr="00165736">
        <w:trPr>
          <w:jc w:val="center"/>
        </w:trPr>
        <w:tc>
          <w:tcPr>
            <w:tcW w:w="1072" w:type="dxa"/>
          </w:tcPr>
          <w:p w14:paraId="67C3E303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82" w:type="dxa"/>
          </w:tcPr>
          <w:p w14:paraId="60E8C9A9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D8D3933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DD84D7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E1FC1D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35B39A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DBEB30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7E5D4D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7237E7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7B7A22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AD5775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A50C42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7832F1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EB2746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E2F90D6" w14:textId="77777777" w:rsidTr="00165736">
        <w:trPr>
          <w:jc w:val="center"/>
        </w:trPr>
        <w:tc>
          <w:tcPr>
            <w:tcW w:w="1072" w:type="dxa"/>
          </w:tcPr>
          <w:p w14:paraId="7D9C3127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82" w:type="dxa"/>
          </w:tcPr>
          <w:p w14:paraId="6C16B04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D76AC6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CBFCB7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4ECB5D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808183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99621D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F9E0F8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DC570C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A843C8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E124C9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F116FB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AF762B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F922EE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3616DFFA" w14:textId="77777777" w:rsidTr="00165736">
        <w:trPr>
          <w:jc w:val="center"/>
        </w:trPr>
        <w:tc>
          <w:tcPr>
            <w:tcW w:w="1072" w:type="dxa"/>
          </w:tcPr>
          <w:p w14:paraId="21D42435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82" w:type="dxa"/>
          </w:tcPr>
          <w:p w14:paraId="627DBD2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CCE47F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0AC0E3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3AB6B3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23CFF2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914B99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B214B9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75EE43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E65B01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E21B00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D6B13F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FEA14F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2333BF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76345234" w14:textId="77777777" w:rsidTr="00165736">
        <w:trPr>
          <w:jc w:val="center"/>
        </w:trPr>
        <w:tc>
          <w:tcPr>
            <w:tcW w:w="1072" w:type="dxa"/>
          </w:tcPr>
          <w:p w14:paraId="269B475F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.2.5</w:t>
            </w:r>
          </w:p>
        </w:tc>
        <w:tc>
          <w:tcPr>
            <w:tcW w:w="482" w:type="dxa"/>
          </w:tcPr>
          <w:p w14:paraId="2E0DE14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5882B7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3F984A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662A22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0F3A7C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E796A6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2F469E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58EC2D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0D6883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135012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979CDB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0D6E20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EAA942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3160EC3A" w14:textId="77777777" w:rsidTr="00165736">
        <w:trPr>
          <w:jc w:val="center"/>
        </w:trPr>
        <w:tc>
          <w:tcPr>
            <w:tcW w:w="1072" w:type="dxa"/>
          </w:tcPr>
          <w:p w14:paraId="50428E20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.2.6</w:t>
            </w:r>
          </w:p>
        </w:tc>
        <w:tc>
          <w:tcPr>
            <w:tcW w:w="482" w:type="dxa"/>
          </w:tcPr>
          <w:p w14:paraId="2453379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7879CA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89095F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DD7126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EE8FCA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B31CF1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0E35EB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DB5110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65C34F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A69546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5D8D23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A060C3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50F20F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465134DA" w14:textId="77777777" w:rsidTr="00165736">
        <w:trPr>
          <w:jc w:val="center"/>
        </w:trPr>
        <w:tc>
          <w:tcPr>
            <w:tcW w:w="1072" w:type="dxa"/>
          </w:tcPr>
          <w:p w14:paraId="6E534CD3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.2.7</w:t>
            </w:r>
          </w:p>
        </w:tc>
        <w:tc>
          <w:tcPr>
            <w:tcW w:w="482" w:type="dxa"/>
          </w:tcPr>
          <w:p w14:paraId="0CB7401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D22EC4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FCE460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761D1F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EC0AC9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0AA487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FA9EF3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54BEF5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D29EA4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C0E2BA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6AE12A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F0EF1E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B63053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2EC49A6" w14:textId="77777777" w:rsidTr="00165736">
        <w:trPr>
          <w:jc w:val="center"/>
        </w:trPr>
        <w:tc>
          <w:tcPr>
            <w:tcW w:w="1072" w:type="dxa"/>
          </w:tcPr>
          <w:p w14:paraId="34655747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ОК1</w:t>
            </w:r>
            <w:r>
              <w:rPr>
                <w:rFonts w:ascii="Times New Roman" w:hAnsi="Times New Roman" w:cs="Times New Roman"/>
              </w:rPr>
              <w:t>.2.8</w:t>
            </w:r>
          </w:p>
        </w:tc>
        <w:tc>
          <w:tcPr>
            <w:tcW w:w="482" w:type="dxa"/>
          </w:tcPr>
          <w:p w14:paraId="2ED20E9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B86A1D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6FC10B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F1A4B9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ED2DD8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A88B58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9A87B5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F91AD1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2A9894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D03EE1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AD2A46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DF9E36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695B41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283F5C58" w14:textId="77777777" w:rsidTr="00165736">
        <w:trPr>
          <w:jc w:val="center"/>
        </w:trPr>
        <w:tc>
          <w:tcPr>
            <w:tcW w:w="1072" w:type="dxa"/>
          </w:tcPr>
          <w:p w14:paraId="0DD23302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482" w:type="dxa"/>
          </w:tcPr>
          <w:p w14:paraId="53FB951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5926FA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DD19E7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DB9754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ED4FF2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C4D7D9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3D8F94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5E0F63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251428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2727D5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D3EC73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C6DA90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5FA4AC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08211FE" w14:textId="77777777" w:rsidTr="00165736">
        <w:trPr>
          <w:jc w:val="center"/>
        </w:trPr>
        <w:tc>
          <w:tcPr>
            <w:tcW w:w="1072" w:type="dxa"/>
          </w:tcPr>
          <w:p w14:paraId="21C66BFF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82" w:type="dxa"/>
          </w:tcPr>
          <w:p w14:paraId="5429C8D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209AFB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8A7361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1D2905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5F8CCE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4D9653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30D3B9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DB4ABD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730F44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C17455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3CC11B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6D178A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D0F1F6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</w:tr>
      <w:tr w:rsidR="00165736" w:rsidRPr="0053051E" w14:paraId="7836640F" w14:textId="77777777" w:rsidTr="00165736">
        <w:trPr>
          <w:jc w:val="center"/>
        </w:trPr>
        <w:tc>
          <w:tcPr>
            <w:tcW w:w="1072" w:type="dxa"/>
          </w:tcPr>
          <w:p w14:paraId="68F8FE29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82" w:type="dxa"/>
          </w:tcPr>
          <w:p w14:paraId="333B504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5835E0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BBC03A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6E4B28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EA09F0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300E6A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49D166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970DAF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98DDB8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22B85C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AB75AD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724AB2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4C6776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3A998536" w14:textId="77777777" w:rsidTr="00165736">
        <w:trPr>
          <w:jc w:val="center"/>
        </w:trPr>
        <w:tc>
          <w:tcPr>
            <w:tcW w:w="1072" w:type="dxa"/>
          </w:tcPr>
          <w:p w14:paraId="59A98FE7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82" w:type="dxa"/>
          </w:tcPr>
          <w:p w14:paraId="590285E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0D6F75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1DB559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6704AC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CF210A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D75DEB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DEECD1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D3F537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1728B6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25A895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652CA4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1271A0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41EC6B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56DB26B0" w14:textId="77777777" w:rsidTr="00165736">
        <w:trPr>
          <w:jc w:val="center"/>
        </w:trPr>
        <w:tc>
          <w:tcPr>
            <w:tcW w:w="1072" w:type="dxa"/>
          </w:tcPr>
          <w:p w14:paraId="2E983D36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482" w:type="dxa"/>
          </w:tcPr>
          <w:p w14:paraId="21711D3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B7B276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EA301B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E84BF6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5AF1BD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9CD0AD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A26736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025722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799568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099456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308110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783060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88A059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36732CB0" w14:textId="77777777" w:rsidTr="00165736">
        <w:trPr>
          <w:jc w:val="center"/>
        </w:trPr>
        <w:tc>
          <w:tcPr>
            <w:tcW w:w="1072" w:type="dxa"/>
          </w:tcPr>
          <w:p w14:paraId="30682347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482" w:type="dxa"/>
          </w:tcPr>
          <w:p w14:paraId="261E1F8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CAB60F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5B4D4E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55879A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E4016C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BB65D4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E2470B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704D7B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FD5AE3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389B9D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5AC487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D65271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C99951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425137AA" w14:textId="77777777" w:rsidTr="00165736">
        <w:trPr>
          <w:jc w:val="center"/>
        </w:trPr>
        <w:tc>
          <w:tcPr>
            <w:tcW w:w="1072" w:type="dxa"/>
          </w:tcPr>
          <w:p w14:paraId="7B861DF2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482" w:type="dxa"/>
          </w:tcPr>
          <w:p w14:paraId="6337CE1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EEA27E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809200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11DBFF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D5A85B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4C91B5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22ADE3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19B458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CC862A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E7E7E0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5B6DEF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3956C1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65FD86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B2E475E" w14:textId="77777777" w:rsidTr="00165736">
        <w:trPr>
          <w:jc w:val="center"/>
        </w:trPr>
        <w:tc>
          <w:tcPr>
            <w:tcW w:w="1072" w:type="dxa"/>
          </w:tcPr>
          <w:p w14:paraId="40D1551E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482" w:type="dxa"/>
          </w:tcPr>
          <w:p w14:paraId="39BB2A0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C47347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2B58E3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A1E39B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498D18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5AA52B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2337B3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C0AACD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094C4D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65029B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C5C775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25B311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F778CE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492CFCC8" w14:textId="77777777" w:rsidTr="00165736">
        <w:trPr>
          <w:jc w:val="center"/>
        </w:trPr>
        <w:tc>
          <w:tcPr>
            <w:tcW w:w="1072" w:type="dxa"/>
          </w:tcPr>
          <w:p w14:paraId="5974949F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482" w:type="dxa"/>
          </w:tcPr>
          <w:p w14:paraId="68768FC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7775E8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97122B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44E055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02F0D2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8178C0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A637E5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5F2F0B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408F11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6161F7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9C26B8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2A3FC9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81D67D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</w:tr>
      <w:tr w:rsidR="00165736" w:rsidRPr="0053051E" w14:paraId="7F5F9234" w14:textId="77777777" w:rsidTr="00165736">
        <w:trPr>
          <w:jc w:val="center"/>
        </w:trPr>
        <w:tc>
          <w:tcPr>
            <w:tcW w:w="1072" w:type="dxa"/>
          </w:tcPr>
          <w:p w14:paraId="5DEA57E6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482" w:type="dxa"/>
          </w:tcPr>
          <w:p w14:paraId="023B0B3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E291B3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A05BA3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8C69BE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6582D4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FCD213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B80AF9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2DE42D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3B761C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D30406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F229E9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E2A8FB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1D78A2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2FFE8B59" w14:textId="77777777" w:rsidTr="00165736">
        <w:trPr>
          <w:jc w:val="center"/>
        </w:trPr>
        <w:tc>
          <w:tcPr>
            <w:tcW w:w="1072" w:type="dxa"/>
          </w:tcPr>
          <w:p w14:paraId="1078C31D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482" w:type="dxa"/>
          </w:tcPr>
          <w:p w14:paraId="03E1EA8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CEE2ED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8875E4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C3956E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EC8FA0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F2D758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E0192E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D6E8FB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58C8F5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C63BBF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92FF2B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F80130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F67C41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2212DE4F" w14:textId="77777777" w:rsidTr="00165736">
        <w:trPr>
          <w:jc w:val="center"/>
        </w:trPr>
        <w:tc>
          <w:tcPr>
            <w:tcW w:w="1072" w:type="dxa"/>
          </w:tcPr>
          <w:p w14:paraId="5334A009" w14:textId="77777777" w:rsidR="00165736" w:rsidRPr="00F37F4A" w:rsidRDefault="00165736" w:rsidP="00E806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482" w:type="dxa"/>
          </w:tcPr>
          <w:p w14:paraId="24EC56C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9CA048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61BBE7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168151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0FDA5B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DCB243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539177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A450C2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5EF7C8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F87EF8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CFDBEC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D8CA7D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810C5B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2743E846" w14:textId="77777777" w:rsidTr="00165736">
        <w:trPr>
          <w:jc w:val="center"/>
        </w:trPr>
        <w:tc>
          <w:tcPr>
            <w:tcW w:w="1072" w:type="dxa"/>
          </w:tcPr>
          <w:p w14:paraId="48E73904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482" w:type="dxa"/>
          </w:tcPr>
          <w:p w14:paraId="698330C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8F2684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6984C6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BB803F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D7D71A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07CDED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17EB90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58CF4D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B9AD2B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D93CB0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9E04C4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CDBAC0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263F0E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5ADBE04D" w14:textId="77777777" w:rsidTr="00165736">
        <w:trPr>
          <w:jc w:val="center"/>
        </w:trPr>
        <w:tc>
          <w:tcPr>
            <w:tcW w:w="1072" w:type="dxa"/>
          </w:tcPr>
          <w:p w14:paraId="73327BAD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</w:t>
            </w:r>
            <w:r w:rsidRPr="00530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482" w:type="dxa"/>
          </w:tcPr>
          <w:p w14:paraId="72BF892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8FE110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5E14F9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FB6C68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1EAA96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272443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4AEC8D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05CC7F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270F87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2F9F3D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A0C081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A9F792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2F6BCD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45AD05F8" w14:textId="77777777" w:rsidTr="00165736">
        <w:trPr>
          <w:jc w:val="center"/>
        </w:trPr>
        <w:tc>
          <w:tcPr>
            <w:tcW w:w="1072" w:type="dxa"/>
          </w:tcPr>
          <w:p w14:paraId="4038E023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482" w:type="dxa"/>
          </w:tcPr>
          <w:p w14:paraId="60FB6359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71F35D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361FB4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0F2DCF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014C74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82DC1D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E712C4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6BD0A0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D36345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381BA7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2DAC25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D5F5BE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E5578E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</w:tr>
      <w:tr w:rsidR="00165736" w:rsidRPr="0053051E" w14:paraId="31028E64" w14:textId="77777777" w:rsidTr="00165736">
        <w:trPr>
          <w:jc w:val="center"/>
        </w:trPr>
        <w:tc>
          <w:tcPr>
            <w:tcW w:w="1072" w:type="dxa"/>
          </w:tcPr>
          <w:p w14:paraId="19CAE306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482" w:type="dxa"/>
          </w:tcPr>
          <w:p w14:paraId="17740E3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A50F2F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E860263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616783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70DBCC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50F007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B92CD7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9E0690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12915F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03D87D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3902EE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D63FC7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FD8D23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736" w:rsidRPr="0053051E" w14:paraId="1BE1CF80" w14:textId="77777777" w:rsidTr="00165736">
        <w:trPr>
          <w:jc w:val="center"/>
        </w:trPr>
        <w:tc>
          <w:tcPr>
            <w:tcW w:w="1072" w:type="dxa"/>
          </w:tcPr>
          <w:p w14:paraId="4A1D5DDB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482" w:type="dxa"/>
          </w:tcPr>
          <w:p w14:paraId="63A677F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456388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AC319B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9BE3B5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1F6C1B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2712AF1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A894D9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073B717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243973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60DED9C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F612EA5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4E4759E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225053A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</w:tr>
      <w:tr w:rsidR="00165736" w:rsidRPr="0053051E" w14:paraId="01A0E59D" w14:textId="77777777" w:rsidTr="00165736">
        <w:trPr>
          <w:jc w:val="center"/>
        </w:trPr>
        <w:tc>
          <w:tcPr>
            <w:tcW w:w="1072" w:type="dxa"/>
          </w:tcPr>
          <w:p w14:paraId="40E216C6" w14:textId="77777777" w:rsidR="00165736" w:rsidRPr="0053051E" w:rsidRDefault="00165736" w:rsidP="00E8068A">
            <w:pPr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>1.2.26</w:t>
            </w:r>
          </w:p>
        </w:tc>
        <w:tc>
          <w:tcPr>
            <w:tcW w:w="482" w:type="dxa"/>
          </w:tcPr>
          <w:p w14:paraId="3C90896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FF3848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C30795A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AAC35A8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B933E34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AC6385E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016D4226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578F50AB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3016980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6DD3E730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5590CAD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74484CF2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2" w:type="dxa"/>
          </w:tcPr>
          <w:p w14:paraId="14BCC2BF" w14:textId="77777777" w:rsidR="00165736" w:rsidRPr="0053051E" w:rsidRDefault="00165736" w:rsidP="00E8068A">
            <w:pPr>
              <w:jc w:val="center"/>
              <w:rPr>
                <w:rFonts w:ascii="Times New Roman" w:hAnsi="Times New Roman" w:cs="Times New Roman"/>
              </w:rPr>
            </w:pPr>
            <w:r w:rsidRPr="0053051E">
              <w:rPr>
                <w:rFonts w:ascii="Times New Roman" w:hAnsi="Times New Roman" w:cs="Times New Roman"/>
              </w:rPr>
              <w:t>+</w:t>
            </w:r>
          </w:p>
        </w:tc>
      </w:tr>
    </w:tbl>
    <w:p w14:paraId="41C083FB" w14:textId="19969661" w:rsidR="000050C9" w:rsidRDefault="000050C9" w:rsidP="000050C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0050C9" w:rsidSect="00E109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675D2"/>
    <w:multiLevelType w:val="hybridMultilevel"/>
    <w:tmpl w:val="9FB6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B0A"/>
    <w:multiLevelType w:val="hybridMultilevel"/>
    <w:tmpl w:val="F0F81C50"/>
    <w:lvl w:ilvl="0" w:tplc="121AAB1C">
      <w:start w:val="7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19B86F79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0E7EF6"/>
    <w:multiLevelType w:val="multilevel"/>
    <w:tmpl w:val="5582D0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3A6B61"/>
    <w:multiLevelType w:val="multilevel"/>
    <w:tmpl w:val="74E4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F092B"/>
    <w:multiLevelType w:val="hybridMultilevel"/>
    <w:tmpl w:val="72CC9506"/>
    <w:lvl w:ilvl="0" w:tplc="E66A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97BA6"/>
    <w:multiLevelType w:val="hybridMultilevel"/>
    <w:tmpl w:val="EAC4E890"/>
    <w:lvl w:ilvl="0" w:tplc="121AAB1C">
      <w:start w:val="7"/>
      <w:numFmt w:val="bullet"/>
      <w:lvlText w:val="-"/>
      <w:lvlJc w:val="left"/>
      <w:pPr>
        <w:ind w:left="1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55B5BA5"/>
    <w:multiLevelType w:val="hybridMultilevel"/>
    <w:tmpl w:val="081C60D0"/>
    <w:lvl w:ilvl="0" w:tplc="E7E627C4">
      <w:start w:val="1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5785501F"/>
    <w:multiLevelType w:val="hybridMultilevel"/>
    <w:tmpl w:val="2F5E712A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095A"/>
    <w:multiLevelType w:val="multilevel"/>
    <w:tmpl w:val="8424C9D4"/>
    <w:lvl w:ilvl="0">
      <w:start w:val="1"/>
      <w:numFmt w:val="decimal"/>
      <w:lvlText w:val="%1."/>
      <w:lvlJc w:val="left"/>
      <w:pPr>
        <w:ind w:left="2106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2140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6B8446E"/>
    <w:multiLevelType w:val="hybridMultilevel"/>
    <w:tmpl w:val="EBD8602C"/>
    <w:lvl w:ilvl="0" w:tplc="AB8A564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0F"/>
    <w:rsid w:val="00003810"/>
    <w:rsid w:val="000050C9"/>
    <w:rsid w:val="00020026"/>
    <w:rsid w:val="0002223A"/>
    <w:rsid w:val="0005316A"/>
    <w:rsid w:val="00063BD4"/>
    <w:rsid w:val="000869B9"/>
    <w:rsid w:val="000A57B5"/>
    <w:rsid w:val="000C4248"/>
    <w:rsid w:val="000D5289"/>
    <w:rsid w:val="000E49A9"/>
    <w:rsid w:val="00115BDD"/>
    <w:rsid w:val="00117C33"/>
    <w:rsid w:val="001266D0"/>
    <w:rsid w:val="00140469"/>
    <w:rsid w:val="001441C0"/>
    <w:rsid w:val="001461AD"/>
    <w:rsid w:val="00165736"/>
    <w:rsid w:val="00174DD0"/>
    <w:rsid w:val="001862B7"/>
    <w:rsid w:val="001A385C"/>
    <w:rsid w:val="001D5AE4"/>
    <w:rsid w:val="001D7276"/>
    <w:rsid w:val="002022B2"/>
    <w:rsid w:val="00207F5C"/>
    <w:rsid w:val="002166F1"/>
    <w:rsid w:val="002841A2"/>
    <w:rsid w:val="0028683D"/>
    <w:rsid w:val="002A02E1"/>
    <w:rsid w:val="002A7A17"/>
    <w:rsid w:val="002A7EC0"/>
    <w:rsid w:val="002C1A39"/>
    <w:rsid w:val="002E101B"/>
    <w:rsid w:val="002E5AFE"/>
    <w:rsid w:val="002E74B1"/>
    <w:rsid w:val="00334F2C"/>
    <w:rsid w:val="00345B6D"/>
    <w:rsid w:val="00355EA1"/>
    <w:rsid w:val="003605B5"/>
    <w:rsid w:val="00365993"/>
    <w:rsid w:val="003C19AD"/>
    <w:rsid w:val="003F08FC"/>
    <w:rsid w:val="00446434"/>
    <w:rsid w:val="0045019A"/>
    <w:rsid w:val="00472A3C"/>
    <w:rsid w:val="004B73DD"/>
    <w:rsid w:val="004C03C8"/>
    <w:rsid w:val="004D5134"/>
    <w:rsid w:val="0053051E"/>
    <w:rsid w:val="005528C5"/>
    <w:rsid w:val="00563960"/>
    <w:rsid w:val="005702C2"/>
    <w:rsid w:val="00591CBD"/>
    <w:rsid w:val="005A500F"/>
    <w:rsid w:val="005D5F1A"/>
    <w:rsid w:val="005E661F"/>
    <w:rsid w:val="005F3C97"/>
    <w:rsid w:val="00615921"/>
    <w:rsid w:val="00656ABB"/>
    <w:rsid w:val="006906DF"/>
    <w:rsid w:val="006A0784"/>
    <w:rsid w:val="006A21A0"/>
    <w:rsid w:val="006A7881"/>
    <w:rsid w:val="006F2151"/>
    <w:rsid w:val="00726EFF"/>
    <w:rsid w:val="0075356D"/>
    <w:rsid w:val="007677F8"/>
    <w:rsid w:val="007708A9"/>
    <w:rsid w:val="007832B5"/>
    <w:rsid w:val="007932F7"/>
    <w:rsid w:val="00793ADF"/>
    <w:rsid w:val="007A3CA0"/>
    <w:rsid w:val="00817DB6"/>
    <w:rsid w:val="008426D3"/>
    <w:rsid w:val="008438B1"/>
    <w:rsid w:val="00847DF7"/>
    <w:rsid w:val="00881123"/>
    <w:rsid w:val="0088643F"/>
    <w:rsid w:val="00892AAC"/>
    <w:rsid w:val="008B28E8"/>
    <w:rsid w:val="008B36EE"/>
    <w:rsid w:val="008D5519"/>
    <w:rsid w:val="0092113E"/>
    <w:rsid w:val="00921AB2"/>
    <w:rsid w:val="00925464"/>
    <w:rsid w:val="009317DD"/>
    <w:rsid w:val="0094234C"/>
    <w:rsid w:val="0096197E"/>
    <w:rsid w:val="00964392"/>
    <w:rsid w:val="009654E2"/>
    <w:rsid w:val="00970B10"/>
    <w:rsid w:val="0097251C"/>
    <w:rsid w:val="00984CB2"/>
    <w:rsid w:val="00995604"/>
    <w:rsid w:val="00997847"/>
    <w:rsid w:val="009D3679"/>
    <w:rsid w:val="009D5F28"/>
    <w:rsid w:val="009E4222"/>
    <w:rsid w:val="00A0496F"/>
    <w:rsid w:val="00A54DAA"/>
    <w:rsid w:val="00AB452C"/>
    <w:rsid w:val="00AD3961"/>
    <w:rsid w:val="00AE0B69"/>
    <w:rsid w:val="00AE4FAF"/>
    <w:rsid w:val="00AE5249"/>
    <w:rsid w:val="00AE6464"/>
    <w:rsid w:val="00AF00F4"/>
    <w:rsid w:val="00B14C33"/>
    <w:rsid w:val="00B26227"/>
    <w:rsid w:val="00B315BC"/>
    <w:rsid w:val="00B36CF8"/>
    <w:rsid w:val="00B420B4"/>
    <w:rsid w:val="00B958AA"/>
    <w:rsid w:val="00B96BC9"/>
    <w:rsid w:val="00BA44B1"/>
    <w:rsid w:val="00BA7A05"/>
    <w:rsid w:val="00BB6482"/>
    <w:rsid w:val="00BE0FB5"/>
    <w:rsid w:val="00BE5037"/>
    <w:rsid w:val="00C12FBA"/>
    <w:rsid w:val="00C15D20"/>
    <w:rsid w:val="00C3002D"/>
    <w:rsid w:val="00C327D3"/>
    <w:rsid w:val="00C45027"/>
    <w:rsid w:val="00C46E31"/>
    <w:rsid w:val="00C51120"/>
    <w:rsid w:val="00C57B8F"/>
    <w:rsid w:val="00C70E2E"/>
    <w:rsid w:val="00C80225"/>
    <w:rsid w:val="00C87E32"/>
    <w:rsid w:val="00C9059B"/>
    <w:rsid w:val="00C966CB"/>
    <w:rsid w:val="00CC75FC"/>
    <w:rsid w:val="00CD0BE8"/>
    <w:rsid w:val="00D01BA2"/>
    <w:rsid w:val="00D1584D"/>
    <w:rsid w:val="00D53B52"/>
    <w:rsid w:val="00D7190B"/>
    <w:rsid w:val="00D81477"/>
    <w:rsid w:val="00D819B8"/>
    <w:rsid w:val="00D95B49"/>
    <w:rsid w:val="00DB1E9A"/>
    <w:rsid w:val="00DB2490"/>
    <w:rsid w:val="00DC2F84"/>
    <w:rsid w:val="00DC63AE"/>
    <w:rsid w:val="00DD508A"/>
    <w:rsid w:val="00DF536C"/>
    <w:rsid w:val="00DF7D54"/>
    <w:rsid w:val="00E04D5A"/>
    <w:rsid w:val="00E057A1"/>
    <w:rsid w:val="00E07F4A"/>
    <w:rsid w:val="00E1092D"/>
    <w:rsid w:val="00E57B0F"/>
    <w:rsid w:val="00E60AD1"/>
    <w:rsid w:val="00E65558"/>
    <w:rsid w:val="00E8068A"/>
    <w:rsid w:val="00E82D71"/>
    <w:rsid w:val="00E91A34"/>
    <w:rsid w:val="00EA5007"/>
    <w:rsid w:val="00EE31B6"/>
    <w:rsid w:val="00F01B98"/>
    <w:rsid w:val="00F0571A"/>
    <w:rsid w:val="00F11385"/>
    <w:rsid w:val="00F34BD7"/>
    <w:rsid w:val="00F352D4"/>
    <w:rsid w:val="00F37F4A"/>
    <w:rsid w:val="00F73B2D"/>
    <w:rsid w:val="00FA5554"/>
    <w:rsid w:val="00FA6074"/>
    <w:rsid w:val="00FA77C8"/>
    <w:rsid w:val="00FB37A7"/>
    <w:rsid w:val="00FC19A4"/>
    <w:rsid w:val="00FD1751"/>
    <w:rsid w:val="00FE0F0F"/>
    <w:rsid w:val="00FE38CB"/>
    <w:rsid w:val="00FE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1E62"/>
  <w15:docId w15:val="{EBACAD4F-67FB-471F-B714-73044050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5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5A500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A50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5A500F"/>
    <w:pPr>
      <w:widowControl w:val="0"/>
      <w:autoSpaceDE w:val="0"/>
      <w:autoSpaceDN w:val="0"/>
      <w:spacing w:after="0" w:line="240" w:lineRule="auto"/>
      <w:ind w:left="5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5A500F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9317D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17D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426D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426D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21A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Normal (Web)"/>
    <w:basedOn w:val="a"/>
    <w:unhideWhenUsed/>
    <w:rsid w:val="008D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Подпись к картинке (2)_"/>
    <w:basedOn w:val="a0"/>
    <w:link w:val="22"/>
    <w:rsid w:val="00E1092D"/>
    <w:rPr>
      <w:rFonts w:ascii="Franklin Gothic Demi Cond" w:eastAsia="Franklin Gothic Demi Cond" w:hAnsi="Franklin Gothic Demi Cond" w:cs="Franklin Gothic Demi Cond"/>
      <w:sz w:val="20"/>
      <w:szCs w:val="20"/>
      <w:shd w:val="clear" w:color="auto" w:fill="FFFFFF"/>
      <w:lang w:val="en-US" w:eastAsia="en-US" w:bidi="en-US"/>
    </w:rPr>
  </w:style>
  <w:style w:type="character" w:customStyle="1" w:styleId="31">
    <w:name w:val="Подпись к картинке (3)_"/>
    <w:basedOn w:val="a0"/>
    <w:link w:val="32"/>
    <w:rsid w:val="00E1092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4">
    <w:name w:val="Подпись к картинке (4)_"/>
    <w:basedOn w:val="a0"/>
    <w:link w:val="40"/>
    <w:rsid w:val="00E1092D"/>
    <w:rPr>
      <w:rFonts w:ascii="Trebuchet MS" w:eastAsia="Trebuchet MS" w:hAnsi="Trebuchet MS" w:cs="Trebuchet MS"/>
      <w:sz w:val="19"/>
      <w:szCs w:val="19"/>
      <w:shd w:val="clear" w:color="auto" w:fill="FFFFFF"/>
      <w:lang w:val="en-US" w:eastAsia="en-US" w:bidi="en-US"/>
    </w:rPr>
  </w:style>
  <w:style w:type="character" w:customStyle="1" w:styleId="5">
    <w:name w:val="Подпись к картинке (5)_"/>
    <w:basedOn w:val="a0"/>
    <w:link w:val="50"/>
    <w:rsid w:val="00E1092D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6">
    <w:name w:val="Подпись к картинке (6)_"/>
    <w:basedOn w:val="a0"/>
    <w:link w:val="60"/>
    <w:rsid w:val="00E1092D"/>
    <w:rPr>
      <w:rFonts w:ascii="Impact" w:eastAsia="Impact" w:hAnsi="Impact" w:cs="Impact"/>
      <w:sz w:val="17"/>
      <w:szCs w:val="17"/>
      <w:shd w:val="clear" w:color="auto" w:fill="FFFFFF"/>
    </w:rPr>
  </w:style>
  <w:style w:type="character" w:customStyle="1" w:styleId="ab">
    <w:name w:val="Подпись к картинке_"/>
    <w:basedOn w:val="a0"/>
    <w:link w:val="ac"/>
    <w:rsid w:val="00E1092D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7">
    <w:name w:val="Подпись к картинке (7)_"/>
    <w:basedOn w:val="a0"/>
    <w:link w:val="70"/>
    <w:rsid w:val="00E1092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E1092D"/>
    <w:pPr>
      <w:widowControl w:val="0"/>
      <w:shd w:val="clear" w:color="auto" w:fill="FFFFFF"/>
      <w:spacing w:after="60" w:line="0" w:lineRule="atLeast"/>
    </w:pPr>
    <w:rPr>
      <w:rFonts w:ascii="Franklin Gothic Demi Cond" w:eastAsia="Franklin Gothic Demi Cond" w:hAnsi="Franklin Gothic Demi Cond" w:cs="Franklin Gothic Demi Cond"/>
      <w:sz w:val="20"/>
      <w:szCs w:val="20"/>
      <w:lang w:val="en-US" w:eastAsia="en-US" w:bidi="en-US"/>
    </w:rPr>
  </w:style>
  <w:style w:type="paragraph" w:customStyle="1" w:styleId="32">
    <w:name w:val="Подпись к картинке (3)"/>
    <w:basedOn w:val="a"/>
    <w:link w:val="31"/>
    <w:rsid w:val="00E1092D"/>
    <w:pPr>
      <w:widowControl w:val="0"/>
      <w:shd w:val="clear" w:color="auto" w:fill="FFFFFF"/>
      <w:spacing w:before="60" w:after="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40">
    <w:name w:val="Подпись к картинке (4)"/>
    <w:basedOn w:val="a"/>
    <w:link w:val="4"/>
    <w:rsid w:val="00E1092D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9"/>
      <w:szCs w:val="19"/>
      <w:lang w:val="en-US" w:eastAsia="en-US" w:bidi="en-US"/>
    </w:rPr>
  </w:style>
  <w:style w:type="paragraph" w:customStyle="1" w:styleId="50">
    <w:name w:val="Подпись к картинке (5)"/>
    <w:basedOn w:val="a"/>
    <w:link w:val="5"/>
    <w:rsid w:val="00E1092D"/>
    <w:pPr>
      <w:widowControl w:val="0"/>
      <w:shd w:val="clear" w:color="auto" w:fill="FFFFFF"/>
      <w:spacing w:before="60" w:after="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60">
    <w:name w:val="Подпись к картинке (6)"/>
    <w:basedOn w:val="a"/>
    <w:link w:val="6"/>
    <w:rsid w:val="00E1092D"/>
    <w:pPr>
      <w:widowControl w:val="0"/>
      <w:shd w:val="clear" w:color="auto" w:fill="FFFFFF"/>
      <w:spacing w:after="60"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ac">
    <w:name w:val="Подпись к картинке"/>
    <w:basedOn w:val="a"/>
    <w:link w:val="ab"/>
    <w:rsid w:val="00E1092D"/>
    <w:pPr>
      <w:widowControl w:val="0"/>
      <w:shd w:val="clear" w:color="auto" w:fill="FFFFFF"/>
      <w:spacing w:before="60" w:after="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70">
    <w:name w:val="Подпись к картинке (7)"/>
    <w:basedOn w:val="a"/>
    <w:link w:val="7"/>
    <w:rsid w:val="00E1092D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EE3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 Spacing"/>
    <w:uiPriority w:val="1"/>
    <w:qFormat/>
    <w:rsid w:val="00793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851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070" TargetMode="External"/><Relationship Id="rId13" Type="http://schemas.openxmlformats.org/officeDocument/2006/relationships/hyperlink" Target="http://www.uzhnu.edu.ua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5952" TargetMode="External"/><Relationship Id="rId12" Type="http://schemas.openxmlformats.org/officeDocument/2006/relationships/hyperlink" Target="https://www.uzhnu.edu.ua/uk/infocentre/get/5950" TargetMode="External"/><Relationship Id="rId17" Type="http://schemas.openxmlformats.org/officeDocument/2006/relationships/hyperlink" Target="https://www.uzhnu.edu.ua/uk/infocentre/get/93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cat/faculty-fphysic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learn.uzhnu.edu.ua/login/forgot_password.php" TargetMode="Externa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moodle.uz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0B5C-AEED-4F32-9EF6-5396884A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16345</Words>
  <Characters>9318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Vitaliy Bilanych</cp:lastModifiedBy>
  <cp:revision>2</cp:revision>
  <dcterms:created xsi:type="dcterms:W3CDTF">2024-05-27T07:43:00Z</dcterms:created>
  <dcterms:modified xsi:type="dcterms:W3CDTF">2024-05-27T07:43:00Z</dcterms:modified>
</cp:coreProperties>
</file>