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17 травня 2023 року </w:t>
      </w:r>
    </w:p>
    <w:p w14:paraId="00000002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Початок:  11:00 год. к.ч. </w:t>
      </w:r>
    </w:p>
    <w:p w14:paraId="00000003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(змішана: Бібліотека ім. М. Берчені та платформа Google Meet)</w:t>
      </w:r>
    </w:p>
    <w:p w14:paraId="00000004" w14:textId="77777777" w:rsidR="00523ECA" w:rsidRDefault="00523E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00000005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СЕКЦІЯ 1.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«Історія, міжнародні відносини та європейська інтеграція»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6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Керівник секції – доц. Зубанич Л.Л. </w:t>
      </w:r>
    </w:p>
    <w:p w14:paraId="00000007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Секретар секції – ст. лаборант Балла Е.В.</w:t>
      </w:r>
    </w:p>
    <w:p w14:paraId="00000008" w14:textId="77777777" w:rsidR="00523ECA" w:rsidRDefault="00523EC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14:paraId="00000009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57" w:right="-6" w:firstLine="2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Ядерне роззброєння України: причини та наслідки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(студ. 4-го курсу Гаврош О. М. – Науковий керівник: Туряниця І. А.) </w:t>
      </w:r>
    </w:p>
    <w:p w14:paraId="0000000A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8" w:lineRule="auto"/>
        <w:ind w:left="57" w:right="-6" w:firstLine="2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Британсько-українські відносини: еволюція та перспективи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(студ. 4-го курсу Горват Д. О. – Науковий керівник:  Туряниця І. А.) </w:t>
      </w:r>
    </w:p>
    <w:p w14:paraId="0000000B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right="-10" w:firstLine="1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Швейцарська конфедерація та ЄС: система відносин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(студ. 4-го курсу  Кіш Р. Б. – Науковий керівник: Туряниця І. А.) </w:t>
      </w:r>
    </w:p>
    <w:p w14:paraId="0000000C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28" w:lineRule="auto"/>
        <w:ind w:left="3" w:right="58" w:firstLine="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Роль США в політичному розвитку Афганістану у 1990–2020 рр.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(студ. 4-го курсу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Мікловші М. Б. 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. – Науковий керівник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Беликанич В. 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.)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0000000D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28" w:lineRule="auto"/>
        <w:ind w:right="-10" w:firstLine="16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Внутрішня та зовнішня політика Румунії під час режиму Чаушеску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(студ. 4-го курсу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Толвай Е. І.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– Науковий керівник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Даруда Ж. Ф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.)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0000000E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17" w:right="-7" w:firstLine="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Карибська криза, як кульмінація холодної війни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(студ. 4-го курсу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Чука К. С.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 – Науковий керівник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Даруда Ж. Ф.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0000000F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0" w:lineRule="auto"/>
        <w:ind w:left="7" w:right="58" w:firstLine="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Трансільванське князівство, як державне утворення за часів династії Баторі (1571–1613 рр.)»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(студ. 4-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го курсу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Вагнер Ч. Ч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. – Науковий керівник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 Головач Й. А.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00000010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8" w:lineRule="auto"/>
        <w:ind w:left="11" w:right="-10" w:firstLine="1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Суспільно-політичні та економічні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трансформації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Угорщини у першій половині XVIII століття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(студ.  4-го курсу Кіш К. Б. – Науковий керівник: Головач Й. А.) </w:t>
      </w:r>
    </w:p>
    <w:p w14:paraId="00000011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12" w:right="-10" w:firstLine="3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Викладання мистецтвознавства у шкільній програмі на прикладі життєвого шляху та творчості Мігаля Мункачі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(студ. 4-го курсу Розгоні Т. І. – Науковий  керівник: Павлишин Л. В.) </w:t>
      </w:r>
    </w:p>
    <w:p w14:paraId="00000012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12" w:right="-11" w:firstLine="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Оцінка УРСР  на міжнародній арені  у 1944–1964 рр.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(студ. 4-го курсу Чубар В. В. – Науковий  керівник: Туряниця І. А.) </w:t>
      </w:r>
    </w:p>
    <w:p w14:paraId="00000013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3" w:right="-8" w:firstLine="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системи взаємовідносин між Угорським королівством та Трансільванським князівством у 1604–1621 рр.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(студ. 4-го курсу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Яворський Д. І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. – Науковий керівник: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Павлишин Л. В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.)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00000014" w14:textId="77777777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29" w:lineRule="auto"/>
        <w:ind w:left="13" w:right="-8" w:firstLine="25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Гендерна тематика історії України – роль жінки у суспільстві Речі Посполитої (XVI–XVIII ст.)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(студ. 4-го курсу Рожі Д. Т. – Науковий керівник: Зубанич Л. Л.) </w:t>
      </w:r>
    </w:p>
    <w:p w14:paraId="00000015" w14:textId="4ED12D3E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26" w:right="68" w:firstLine="1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Релігійний, етнічний та демографічний склад середньовічного Сабольчського комітату 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підставі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списк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ів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папської десятини 1332-1337 рр.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 xml:space="preserve">студ. 3-го курсу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Кочов В. М. Науковий керівник: Міговк Р. Ю.) </w:t>
      </w:r>
    </w:p>
    <w:p w14:paraId="77D856F7" w14:textId="1426D0DD" w:rsidR="002B201F" w:rsidRPr="002B201F" w:rsidRDefault="002B201F" w:rsidP="002B201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8" w:lineRule="auto"/>
        <w:ind w:left="26" w:right="68" w:firstLine="1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B201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Становище Закарпатських угорців під час сталінізму за даними преси та спогодів мешканців населення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B201F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white"/>
        </w:rPr>
        <w:t>(студент 3 курсу Сакач Л.Р. Науковий керівник: Кулчар Т.Ф.)</w:t>
      </w:r>
    </w:p>
    <w:p w14:paraId="00000016" w14:textId="30276A3B" w:rsidR="00523ECA" w:rsidRDefault="00BA1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8" w:line="240" w:lineRule="auto"/>
        <w:ind w:left="2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Обговорення доповідей.</w:t>
      </w:r>
    </w:p>
    <w:sectPr w:rsidR="00523ECA" w:rsidSect="00BA17B5">
      <w:pgSz w:w="11900" w:h="16840"/>
      <w:pgMar w:top="993" w:right="628" w:bottom="573" w:left="145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ECA"/>
    <w:rsid w:val="002B201F"/>
    <w:rsid w:val="00523ECA"/>
    <w:rsid w:val="00B939FF"/>
    <w:rsid w:val="00BA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B647"/>
  <w15:docId w15:val="{CDD1953C-D9F6-4D79-89AB-9F281773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1519</Words>
  <Characters>866</Characters>
  <Application>Microsoft Office Word</Application>
  <DocSecurity>0</DocSecurity>
  <Lines>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УУННІ</cp:lastModifiedBy>
  <cp:revision>4</cp:revision>
  <dcterms:created xsi:type="dcterms:W3CDTF">2023-05-02T08:12:00Z</dcterms:created>
  <dcterms:modified xsi:type="dcterms:W3CDTF">2023-05-09T06:53:00Z</dcterms:modified>
</cp:coreProperties>
</file>