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88A" w:rsidRDefault="00AF297E" w:rsidP="00CC388A">
      <w:pPr>
        <w:ind w:firstLine="0"/>
        <w:contextualSpacing/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</w:t>
      </w:r>
      <w:r w:rsidR="00434036">
        <w:rPr>
          <w:b/>
          <w:szCs w:val="28"/>
        </w:rPr>
        <w:t>другого (магісте</w:t>
      </w:r>
      <w:r w:rsidR="00CC388A">
        <w:rPr>
          <w:b/>
          <w:szCs w:val="28"/>
        </w:rPr>
        <w:t xml:space="preserve">рського) рівня </w:t>
      </w:r>
      <w:r w:rsidRPr="00093E6C">
        <w:rPr>
          <w:b/>
          <w:szCs w:val="28"/>
        </w:rPr>
        <w:t xml:space="preserve">вищої освіти </w:t>
      </w:r>
      <w:r w:rsidR="005E4CBF">
        <w:rPr>
          <w:b/>
          <w:szCs w:val="28"/>
        </w:rPr>
        <w:t xml:space="preserve">спеціальності </w:t>
      </w:r>
      <w:r w:rsidR="00F24893">
        <w:rPr>
          <w:b/>
          <w:szCs w:val="28"/>
        </w:rPr>
        <w:t>24</w:t>
      </w:r>
      <w:r w:rsidR="005B5F65">
        <w:rPr>
          <w:b/>
          <w:szCs w:val="28"/>
        </w:rPr>
        <w:t>1</w:t>
      </w:r>
      <w:r w:rsidR="005E4CBF">
        <w:rPr>
          <w:b/>
          <w:szCs w:val="28"/>
        </w:rPr>
        <w:t xml:space="preserve"> «</w:t>
      </w:r>
      <w:r w:rsidR="005B5F65">
        <w:rPr>
          <w:b/>
          <w:szCs w:val="28"/>
        </w:rPr>
        <w:t>Готельно-ресторанна справа</w:t>
      </w:r>
      <w:r w:rsidR="005E4CBF">
        <w:rPr>
          <w:b/>
          <w:szCs w:val="28"/>
        </w:rPr>
        <w:t>»</w:t>
      </w:r>
    </w:p>
    <w:p w:rsidR="00CC388A" w:rsidRDefault="005E4CBF" w:rsidP="00CC388A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F297E" w:rsidRPr="00093E6C">
        <w:rPr>
          <w:b/>
          <w:szCs w:val="28"/>
        </w:rPr>
        <w:t xml:space="preserve">щодо </w:t>
      </w:r>
      <w:r w:rsidR="00DA3E59">
        <w:rPr>
          <w:b/>
          <w:szCs w:val="28"/>
        </w:rPr>
        <w:t xml:space="preserve">якості освітнього </w:t>
      </w:r>
      <w:r w:rsidR="005B5F65">
        <w:rPr>
          <w:b/>
          <w:szCs w:val="28"/>
        </w:rPr>
        <w:t>програми</w:t>
      </w:r>
      <w:r w:rsidR="00DA3E59">
        <w:rPr>
          <w:b/>
          <w:szCs w:val="28"/>
        </w:rPr>
        <w:t xml:space="preserve">, </w:t>
      </w:r>
      <w:r w:rsidR="00AF297E" w:rsidRPr="00093E6C">
        <w:rPr>
          <w:b/>
          <w:szCs w:val="28"/>
        </w:rPr>
        <w:t>їхніх</w:t>
      </w:r>
    </w:p>
    <w:p w:rsidR="00926A54" w:rsidRPr="00093E6C" w:rsidRDefault="00AF297E" w:rsidP="00CC388A">
      <w:pPr>
        <w:ind w:firstLine="0"/>
        <w:contextualSpacing/>
        <w:jc w:val="center"/>
        <w:rPr>
          <w:b/>
          <w:szCs w:val="28"/>
        </w:rPr>
      </w:pPr>
      <w:r w:rsidRPr="00093E6C">
        <w:rPr>
          <w:b/>
          <w:szCs w:val="28"/>
        </w:rPr>
        <w:t xml:space="preserve">очікувань </w:t>
      </w:r>
      <w:r w:rsidR="00DA3E59">
        <w:rPr>
          <w:b/>
          <w:szCs w:val="28"/>
        </w:rPr>
        <w:t xml:space="preserve">результатів </w:t>
      </w:r>
      <w:r w:rsidRPr="00093E6C">
        <w:rPr>
          <w:b/>
          <w:szCs w:val="28"/>
        </w:rPr>
        <w:t>навчання</w:t>
      </w:r>
    </w:p>
    <w:p w:rsidR="00AF297E" w:rsidRPr="00093E6C" w:rsidRDefault="00AF297E" w:rsidP="0026340A">
      <w:pPr>
        <w:pStyle w:val="a0"/>
        <w:contextualSpacing/>
        <w:rPr>
          <w:szCs w:val="28"/>
        </w:rPr>
      </w:pPr>
    </w:p>
    <w:p w:rsidR="00CF12B0" w:rsidRDefault="00CF12B0" w:rsidP="0026340A">
      <w:pPr>
        <w:ind w:firstLine="708"/>
        <w:contextualSpacing/>
        <w:rPr>
          <w:szCs w:val="28"/>
        </w:rPr>
      </w:pPr>
      <w:r>
        <w:rPr>
          <w:szCs w:val="28"/>
        </w:rPr>
        <w:t>У щорічному о</w:t>
      </w:r>
      <w:r w:rsidR="005E4CBF" w:rsidRPr="009018B1">
        <w:rPr>
          <w:szCs w:val="28"/>
        </w:rPr>
        <w:t>питуванн</w:t>
      </w:r>
      <w:r>
        <w:rPr>
          <w:szCs w:val="28"/>
        </w:rPr>
        <w:t>і, з метою моніторингу освітнього процесу</w:t>
      </w:r>
      <w:r w:rsidR="007B3AB0">
        <w:rPr>
          <w:szCs w:val="28"/>
        </w:rPr>
        <w:t xml:space="preserve"> (якість наданої освітньої послуги за спеціальністю)</w:t>
      </w:r>
      <w:r>
        <w:rPr>
          <w:szCs w:val="28"/>
        </w:rPr>
        <w:t xml:space="preserve"> за ОПП </w:t>
      </w:r>
      <w:r w:rsidRPr="009018B1">
        <w:rPr>
          <w:szCs w:val="28"/>
        </w:rPr>
        <w:t>«</w:t>
      </w:r>
      <w:proofErr w:type="spellStart"/>
      <w:r w:rsidRPr="009018B1">
        <w:rPr>
          <w:szCs w:val="28"/>
        </w:rPr>
        <w:t>Готельно</w:t>
      </w:r>
      <w:proofErr w:type="spellEnd"/>
      <w:r w:rsidRPr="009018B1">
        <w:rPr>
          <w:szCs w:val="28"/>
        </w:rPr>
        <w:t>-ресторанна справа»</w:t>
      </w:r>
      <w:r>
        <w:rPr>
          <w:szCs w:val="28"/>
        </w:rPr>
        <w:t xml:space="preserve"> ОС магістр, взяло участь 32 здобувачі із 36, які навчаються за цією програмою, що складає 94%.</w:t>
      </w:r>
      <w:r w:rsidR="00A32A5D" w:rsidRPr="00A32A5D">
        <w:rPr>
          <w:szCs w:val="28"/>
        </w:rPr>
        <w:t xml:space="preserve"> </w:t>
      </w:r>
      <w:r w:rsidR="00A32A5D" w:rsidRPr="009018B1">
        <w:rPr>
          <w:szCs w:val="28"/>
        </w:rPr>
        <w:t>Здобувачам було запропоновано анонімно дати відповіді на запитання анкети щодо якості освітнього процесу та очікувань результатів навчання здобувачів.</w:t>
      </w:r>
    </w:p>
    <w:p w:rsidR="00A86C85" w:rsidRDefault="005E4CBF" w:rsidP="0026340A">
      <w:pPr>
        <w:ind w:firstLine="708"/>
        <w:contextualSpacing/>
        <w:rPr>
          <w:szCs w:val="28"/>
        </w:rPr>
      </w:pPr>
      <w:r w:rsidRPr="009018B1">
        <w:rPr>
          <w:szCs w:val="28"/>
        </w:rPr>
        <w:t xml:space="preserve">Опитування </w:t>
      </w:r>
      <w:r w:rsidR="00DA3E59" w:rsidRPr="009018B1">
        <w:rPr>
          <w:szCs w:val="28"/>
        </w:rPr>
        <w:t xml:space="preserve">проводилося з </w:t>
      </w:r>
      <w:r w:rsidR="00CF12B0">
        <w:rPr>
          <w:szCs w:val="28"/>
        </w:rPr>
        <w:t>6</w:t>
      </w:r>
      <w:r w:rsidR="00DA3E59" w:rsidRPr="009018B1">
        <w:rPr>
          <w:szCs w:val="28"/>
        </w:rPr>
        <w:t xml:space="preserve"> по </w:t>
      </w:r>
      <w:r w:rsidR="00CF12B0">
        <w:rPr>
          <w:szCs w:val="28"/>
        </w:rPr>
        <w:t>10</w:t>
      </w:r>
      <w:r w:rsidR="00DA3E59" w:rsidRPr="009018B1">
        <w:rPr>
          <w:szCs w:val="28"/>
        </w:rPr>
        <w:t xml:space="preserve"> листопада</w:t>
      </w:r>
      <w:r w:rsidRPr="009018B1">
        <w:rPr>
          <w:szCs w:val="28"/>
        </w:rPr>
        <w:t xml:space="preserve"> 202</w:t>
      </w:r>
      <w:r w:rsidR="00CF12B0">
        <w:rPr>
          <w:szCs w:val="28"/>
        </w:rPr>
        <w:t>3</w:t>
      </w:r>
      <w:r w:rsidRPr="009018B1">
        <w:rPr>
          <w:szCs w:val="28"/>
        </w:rPr>
        <w:t xml:space="preserve"> року</w:t>
      </w:r>
      <w:r w:rsidR="00A32A5D">
        <w:rPr>
          <w:szCs w:val="28"/>
        </w:rPr>
        <w:t xml:space="preserve">, </w:t>
      </w:r>
      <w:r w:rsidR="00A86C85">
        <w:rPr>
          <w:szCs w:val="28"/>
        </w:rPr>
        <w:t xml:space="preserve">проводилося </w:t>
      </w:r>
      <w:r w:rsidR="00DA3E59">
        <w:rPr>
          <w:szCs w:val="28"/>
        </w:rPr>
        <w:t>робочою групою</w:t>
      </w:r>
      <w:r w:rsidR="00DE1DF9">
        <w:rPr>
          <w:szCs w:val="28"/>
        </w:rPr>
        <w:t xml:space="preserve"> ОПП «</w:t>
      </w:r>
      <w:r w:rsidR="005B5F65">
        <w:rPr>
          <w:szCs w:val="28"/>
        </w:rPr>
        <w:t>Готельно-ресторанна справа</w:t>
      </w:r>
      <w:r w:rsidR="00DE1DF9">
        <w:rPr>
          <w:szCs w:val="28"/>
        </w:rPr>
        <w:t xml:space="preserve">» </w:t>
      </w:r>
      <w:r w:rsidR="00434036">
        <w:rPr>
          <w:szCs w:val="28"/>
        </w:rPr>
        <w:t>магістерського</w:t>
      </w:r>
      <w:r w:rsidR="00DE1DF9">
        <w:rPr>
          <w:szCs w:val="28"/>
        </w:rPr>
        <w:t xml:space="preserve"> рівня вищої освіти</w:t>
      </w:r>
      <w:r w:rsidR="00A86C85">
        <w:rPr>
          <w:szCs w:val="28"/>
        </w:rPr>
        <w:t xml:space="preserve"> </w:t>
      </w:r>
      <w:r w:rsidR="00F24893">
        <w:rPr>
          <w:szCs w:val="28"/>
        </w:rPr>
        <w:t xml:space="preserve">факультету туризму та </w:t>
      </w:r>
      <w:r w:rsidR="005B5F65">
        <w:rPr>
          <w:szCs w:val="28"/>
        </w:rPr>
        <w:t>міжнародних комунікацій.</w:t>
      </w:r>
    </w:p>
    <w:p w:rsidR="003A4F0F" w:rsidRDefault="00B33C98" w:rsidP="0026340A">
      <w:pPr>
        <w:ind w:firstLine="708"/>
        <w:contextualSpacing/>
        <w:rPr>
          <w:szCs w:val="28"/>
        </w:rPr>
      </w:pPr>
      <w:r>
        <w:rPr>
          <w:szCs w:val="28"/>
        </w:rPr>
        <w:t>Узагальнений а</w:t>
      </w:r>
      <w:r w:rsidR="003A4F0F" w:rsidRPr="00093E6C">
        <w:rPr>
          <w:szCs w:val="28"/>
        </w:rPr>
        <w:t>наліз даних анкет виявив наступні результати</w:t>
      </w:r>
      <w:r w:rsidR="00037662">
        <w:rPr>
          <w:szCs w:val="28"/>
        </w:rPr>
        <w:t>:</w:t>
      </w:r>
    </w:p>
    <w:p w:rsidR="00B0524F" w:rsidRPr="00B0524F" w:rsidRDefault="00B0524F" w:rsidP="00B0524F">
      <w:pPr>
        <w:pStyle w:val="a0"/>
      </w:pPr>
    </w:p>
    <w:p w:rsidR="00AF297E" w:rsidRDefault="00B0524F" w:rsidP="00037662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5B5F65">
        <w:rPr>
          <w:b/>
          <w:szCs w:val="28"/>
        </w:rPr>
        <w:t xml:space="preserve"> </w:t>
      </w:r>
      <w:r w:rsidR="005B5F65" w:rsidRPr="005B5F65">
        <w:rPr>
          <w:b/>
          <w:szCs w:val="28"/>
        </w:rPr>
        <w:t xml:space="preserve">«Чи </w:t>
      </w:r>
      <w:r>
        <w:rPr>
          <w:b/>
          <w:szCs w:val="28"/>
        </w:rPr>
        <w:t>забезпечить</w:t>
      </w:r>
      <w:r w:rsidR="007B3AB0">
        <w:rPr>
          <w:b/>
          <w:szCs w:val="28"/>
        </w:rPr>
        <w:t xml:space="preserve"> зміст освітньої програми (</w:t>
      </w:r>
      <w:r>
        <w:rPr>
          <w:b/>
          <w:szCs w:val="28"/>
        </w:rPr>
        <w:t>перелік навчальних дисциплін</w:t>
      </w:r>
      <w:r w:rsidR="007B3AB0">
        <w:rPr>
          <w:b/>
          <w:szCs w:val="28"/>
        </w:rPr>
        <w:t>) Ваш</w:t>
      </w:r>
      <w:r>
        <w:rPr>
          <w:b/>
          <w:szCs w:val="28"/>
        </w:rPr>
        <w:t>у</w:t>
      </w:r>
      <w:r w:rsidR="007B3AB0">
        <w:rPr>
          <w:b/>
          <w:szCs w:val="28"/>
        </w:rPr>
        <w:t xml:space="preserve"> </w:t>
      </w:r>
      <w:r>
        <w:rPr>
          <w:b/>
          <w:szCs w:val="28"/>
        </w:rPr>
        <w:t xml:space="preserve">успішну </w:t>
      </w:r>
      <w:r w:rsidR="007B3AB0">
        <w:rPr>
          <w:b/>
          <w:szCs w:val="28"/>
        </w:rPr>
        <w:t>діяльн</w:t>
      </w:r>
      <w:r>
        <w:rPr>
          <w:b/>
          <w:szCs w:val="28"/>
        </w:rPr>
        <w:t>і</w:t>
      </w:r>
      <w:r w:rsidR="007B3AB0">
        <w:rPr>
          <w:b/>
          <w:szCs w:val="28"/>
        </w:rPr>
        <w:t>ст</w:t>
      </w:r>
      <w:r>
        <w:rPr>
          <w:b/>
          <w:szCs w:val="28"/>
        </w:rPr>
        <w:t>ь</w:t>
      </w:r>
      <w:r w:rsidR="0006731C" w:rsidRPr="00093E6C">
        <w:rPr>
          <w:szCs w:val="28"/>
        </w:rPr>
        <w:t xml:space="preserve"> </w:t>
      </w:r>
      <w:r w:rsidRPr="00B0524F">
        <w:rPr>
          <w:b/>
          <w:bCs/>
          <w:szCs w:val="28"/>
        </w:rPr>
        <w:t>за спеціальністю в майбутньому</w:t>
      </w:r>
      <w:r>
        <w:rPr>
          <w:szCs w:val="28"/>
        </w:rPr>
        <w:t xml:space="preserve"> </w:t>
      </w:r>
      <w:r w:rsidR="00DE1DF9" w:rsidRPr="00913CC1">
        <w:rPr>
          <w:szCs w:val="28"/>
        </w:rPr>
        <w:t>9</w:t>
      </w:r>
      <w:r w:rsidR="00BF24C6">
        <w:rPr>
          <w:szCs w:val="28"/>
        </w:rPr>
        <w:t>4</w:t>
      </w:r>
      <w:r w:rsidR="00913CC1" w:rsidRPr="00913CC1">
        <w:rPr>
          <w:szCs w:val="28"/>
        </w:rPr>
        <w:t>%</w:t>
      </w:r>
      <w:r w:rsidR="00734471">
        <w:rPr>
          <w:szCs w:val="28"/>
        </w:rPr>
        <w:t xml:space="preserve"> (30 осіб)</w:t>
      </w:r>
      <w:r w:rsidR="00DE1DF9" w:rsidRPr="00913CC1">
        <w:rPr>
          <w:szCs w:val="28"/>
        </w:rPr>
        <w:t xml:space="preserve"> здобувач</w:t>
      </w:r>
      <w:r w:rsidR="00913CC1" w:rsidRPr="00913CC1">
        <w:rPr>
          <w:szCs w:val="28"/>
        </w:rPr>
        <w:t>ів</w:t>
      </w:r>
      <w:r w:rsidR="0006731C" w:rsidRPr="00913CC1">
        <w:rPr>
          <w:szCs w:val="28"/>
        </w:rPr>
        <w:t xml:space="preserve"> </w:t>
      </w:r>
      <w:r w:rsidR="007B3AB0" w:rsidRPr="00913CC1">
        <w:rPr>
          <w:szCs w:val="28"/>
        </w:rPr>
        <w:t>відпов</w:t>
      </w:r>
      <w:r w:rsidR="007B3AB0">
        <w:rPr>
          <w:szCs w:val="28"/>
        </w:rPr>
        <w:t>іли</w:t>
      </w:r>
      <w:r w:rsidR="00DE1DF9" w:rsidRPr="00913CC1">
        <w:rPr>
          <w:szCs w:val="28"/>
        </w:rPr>
        <w:t xml:space="preserve"> </w:t>
      </w:r>
      <w:r w:rsidR="00913CC1" w:rsidRPr="00913CC1">
        <w:rPr>
          <w:szCs w:val="28"/>
        </w:rPr>
        <w:t>«Так»</w:t>
      </w:r>
      <w:r w:rsidR="008035E8" w:rsidRPr="00913CC1">
        <w:rPr>
          <w:szCs w:val="28"/>
        </w:rPr>
        <w:t>, і</w:t>
      </w:r>
      <w:r w:rsidR="0006731C" w:rsidRPr="00913CC1">
        <w:rPr>
          <w:szCs w:val="28"/>
        </w:rPr>
        <w:t xml:space="preserve"> </w:t>
      </w:r>
      <w:r w:rsidR="00BF24C6">
        <w:rPr>
          <w:szCs w:val="28"/>
        </w:rPr>
        <w:t>6</w:t>
      </w:r>
      <w:r w:rsidR="00913CC1" w:rsidRPr="00913CC1">
        <w:rPr>
          <w:szCs w:val="28"/>
        </w:rPr>
        <w:t>%</w:t>
      </w:r>
      <w:r w:rsidR="00734471">
        <w:rPr>
          <w:szCs w:val="28"/>
        </w:rPr>
        <w:t xml:space="preserve"> (2 особи)</w:t>
      </w:r>
      <w:r w:rsidR="0006731C" w:rsidRPr="00913CC1">
        <w:rPr>
          <w:szCs w:val="28"/>
        </w:rPr>
        <w:t xml:space="preserve"> да</w:t>
      </w:r>
      <w:r w:rsidR="000D1D4D">
        <w:rPr>
          <w:szCs w:val="28"/>
        </w:rPr>
        <w:t>ли</w:t>
      </w:r>
      <w:r w:rsidR="0006731C" w:rsidRPr="00913CC1">
        <w:rPr>
          <w:szCs w:val="28"/>
        </w:rPr>
        <w:t xml:space="preserve"> відповідь «</w:t>
      </w:r>
      <w:r w:rsidR="00434036">
        <w:rPr>
          <w:szCs w:val="28"/>
        </w:rPr>
        <w:t>Частково</w:t>
      </w:r>
      <w:r w:rsidR="0006731C" w:rsidRPr="00913CC1">
        <w:rPr>
          <w:szCs w:val="28"/>
        </w:rPr>
        <w:t>»</w:t>
      </w:r>
      <w:r w:rsidR="00913CC1" w:rsidRPr="00913CC1">
        <w:rPr>
          <w:szCs w:val="28"/>
        </w:rPr>
        <w:t>.</w:t>
      </w:r>
    </w:p>
    <w:p w:rsidR="000C1117" w:rsidRDefault="000C1117" w:rsidP="000C1117">
      <w:pPr>
        <w:pStyle w:val="a0"/>
        <w:ind w:left="360" w:firstLine="0"/>
        <w:contextualSpacing/>
        <w:rPr>
          <w:szCs w:val="28"/>
        </w:rPr>
      </w:pPr>
    </w:p>
    <w:p w:rsidR="006B17BA" w:rsidRDefault="00434036" w:rsidP="000C1117">
      <w:pPr>
        <w:pStyle w:val="a0"/>
        <w:contextualSpacing/>
        <w:jc w:val="center"/>
        <w:rPr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167147BB" wp14:editId="12D990A0">
            <wp:extent cx="4693920" cy="3124200"/>
            <wp:effectExtent l="0" t="0" r="1143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7662" w:rsidRDefault="00037662" w:rsidP="00037662">
      <w:pPr>
        <w:pStyle w:val="a0"/>
        <w:ind w:firstLine="0"/>
        <w:contextualSpacing/>
        <w:rPr>
          <w:szCs w:val="28"/>
        </w:rPr>
      </w:pPr>
    </w:p>
    <w:p w:rsidR="00721369" w:rsidRDefault="00913CC1" w:rsidP="00037662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721369">
        <w:rPr>
          <w:b/>
          <w:szCs w:val="28"/>
        </w:rPr>
        <w:t xml:space="preserve">«Чи дотримується, на Вашу думку, логічний взаємозв’язок навчальних дисциплін у процесі їх викладання?» </w:t>
      </w:r>
      <w:r w:rsidR="00721369" w:rsidRPr="00721369">
        <w:rPr>
          <w:szCs w:val="28"/>
        </w:rPr>
        <w:t xml:space="preserve">Відповідь «Так» дали </w:t>
      </w:r>
      <w:r w:rsidR="00037662">
        <w:rPr>
          <w:szCs w:val="28"/>
        </w:rPr>
        <w:t>97%, а «</w:t>
      </w:r>
      <w:r w:rsidR="000D1D4D">
        <w:rPr>
          <w:szCs w:val="28"/>
        </w:rPr>
        <w:t>Ч</w:t>
      </w:r>
      <w:r w:rsidR="00037662">
        <w:rPr>
          <w:szCs w:val="28"/>
        </w:rPr>
        <w:t xml:space="preserve">астково» - 3% </w:t>
      </w:r>
      <w:r w:rsidR="00721369" w:rsidRPr="00721369">
        <w:rPr>
          <w:szCs w:val="28"/>
        </w:rPr>
        <w:t>опитаних здобувачів.</w:t>
      </w:r>
    </w:p>
    <w:p w:rsidR="00734471" w:rsidRPr="00721369" w:rsidRDefault="000C1117" w:rsidP="00B72790">
      <w:pPr>
        <w:pStyle w:val="a0"/>
        <w:ind w:firstLine="0"/>
        <w:contextualSpacing/>
        <w:jc w:val="center"/>
        <w:rPr>
          <w:szCs w:val="28"/>
        </w:rPr>
      </w:pPr>
      <w:r>
        <w:rPr>
          <w:noProof/>
          <w:szCs w:val="28"/>
          <w:lang w:val="ru-RU" w:eastAsia="ru-RU"/>
        </w:rPr>
        <w:lastRenderedPageBreak/>
        <w:drawing>
          <wp:inline distT="0" distB="0" distL="0" distR="0" wp14:anchorId="534CF2FA" wp14:editId="4A123AA9">
            <wp:extent cx="4693920" cy="3124200"/>
            <wp:effectExtent l="0" t="0" r="1143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7662" w:rsidRDefault="00037662" w:rsidP="0026340A">
      <w:pPr>
        <w:ind w:firstLine="709"/>
        <w:contextualSpacing/>
        <w:rPr>
          <w:szCs w:val="28"/>
        </w:rPr>
      </w:pPr>
    </w:p>
    <w:p w:rsidR="002151CE" w:rsidRDefault="00434036" w:rsidP="00037662">
      <w:pPr>
        <w:pStyle w:val="a8"/>
        <w:numPr>
          <w:ilvl w:val="0"/>
          <w:numId w:val="1"/>
        </w:numPr>
        <w:rPr>
          <w:szCs w:val="28"/>
        </w:rPr>
      </w:pPr>
      <w:r w:rsidRPr="00037662">
        <w:rPr>
          <w:b/>
          <w:szCs w:val="28"/>
        </w:rPr>
        <w:t>«</w:t>
      </w:r>
      <w:r w:rsidR="002151CE" w:rsidRPr="00037662">
        <w:rPr>
          <w:b/>
          <w:szCs w:val="28"/>
        </w:rPr>
        <w:t>Чи достатній обсяг практичної підготовки (практик) за освітньою програмою?»</w:t>
      </w:r>
      <w:r w:rsidR="005D5ACD" w:rsidRPr="00037662">
        <w:rPr>
          <w:szCs w:val="28"/>
        </w:rPr>
        <w:t>, 9</w:t>
      </w:r>
      <w:r w:rsidR="000C1117">
        <w:rPr>
          <w:szCs w:val="28"/>
        </w:rPr>
        <w:t>7</w:t>
      </w:r>
      <w:r w:rsidR="005D5ACD" w:rsidRPr="00037662">
        <w:rPr>
          <w:szCs w:val="28"/>
        </w:rPr>
        <w:t>% опитаних</w:t>
      </w:r>
      <w:r w:rsidR="000D1D4D">
        <w:rPr>
          <w:szCs w:val="28"/>
        </w:rPr>
        <w:t xml:space="preserve"> дали відповідь «Так»</w:t>
      </w:r>
      <w:r w:rsidR="005D5ACD" w:rsidRPr="00037662">
        <w:rPr>
          <w:szCs w:val="28"/>
        </w:rPr>
        <w:t xml:space="preserve">, та </w:t>
      </w:r>
      <w:r w:rsidR="000C1117">
        <w:rPr>
          <w:szCs w:val="28"/>
        </w:rPr>
        <w:t>3</w:t>
      </w:r>
      <w:r w:rsidR="005D5ACD" w:rsidRPr="00037662">
        <w:rPr>
          <w:szCs w:val="28"/>
        </w:rPr>
        <w:t>% відповіли «Ні».</w:t>
      </w:r>
    </w:p>
    <w:p w:rsidR="000C1117" w:rsidRPr="000C1117" w:rsidRDefault="000C1117" w:rsidP="000C1117">
      <w:pPr>
        <w:ind w:left="360" w:firstLine="0"/>
        <w:jc w:val="center"/>
        <w:rPr>
          <w:szCs w:val="28"/>
        </w:rPr>
      </w:pPr>
    </w:p>
    <w:p w:rsidR="002151CE" w:rsidRPr="008E780C" w:rsidRDefault="0077651A" w:rsidP="00B72790">
      <w:pPr>
        <w:ind w:firstLine="0"/>
        <w:contextualSpacing/>
        <w:jc w:val="center"/>
        <w:rPr>
          <w:b/>
          <w:szCs w:val="28"/>
        </w:rPr>
      </w:pPr>
      <w:r w:rsidRPr="008E780C">
        <w:rPr>
          <w:b/>
          <w:noProof/>
          <w:szCs w:val="28"/>
          <w:lang w:val="ru-RU" w:eastAsia="ru-RU"/>
        </w:rPr>
        <w:drawing>
          <wp:inline distT="0" distB="0" distL="0" distR="0" wp14:anchorId="51C8248D" wp14:editId="062F2159">
            <wp:extent cx="4739640" cy="2895600"/>
            <wp:effectExtent l="0" t="0" r="381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340A" w:rsidRDefault="0026340A" w:rsidP="0026340A">
      <w:pPr>
        <w:ind w:firstLine="709"/>
        <w:contextualSpacing/>
        <w:rPr>
          <w:szCs w:val="28"/>
        </w:rPr>
      </w:pPr>
    </w:p>
    <w:p w:rsidR="002151CE" w:rsidRPr="000D1D4D" w:rsidRDefault="005D5ACD" w:rsidP="000D1D4D">
      <w:pPr>
        <w:pStyle w:val="a8"/>
        <w:numPr>
          <w:ilvl w:val="0"/>
          <w:numId w:val="1"/>
        </w:numPr>
        <w:rPr>
          <w:szCs w:val="28"/>
        </w:rPr>
      </w:pPr>
      <w:r w:rsidRPr="000D1D4D">
        <w:rPr>
          <w:szCs w:val="28"/>
        </w:rPr>
        <w:t xml:space="preserve"> </w:t>
      </w:r>
      <w:r w:rsidR="002151CE" w:rsidRPr="000D1D4D">
        <w:rPr>
          <w:b/>
          <w:szCs w:val="28"/>
        </w:rPr>
        <w:t>«Чи реалізується за Вашою освітньою програмою вільний вибір освітніх компонент (навчальних дисциплін)?»</w:t>
      </w:r>
      <w:r w:rsidRPr="000D1D4D">
        <w:rPr>
          <w:szCs w:val="28"/>
        </w:rPr>
        <w:t xml:space="preserve">, всі 100% здобувачів відповіли «Так». </w:t>
      </w:r>
    </w:p>
    <w:p w:rsidR="002151CE" w:rsidRPr="0077651A" w:rsidRDefault="002151CE" w:rsidP="0026340A">
      <w:pPr>
        <w:ind w:firstLine="709"/>
        <w:contextualSpacing/>
        <w:rPr>
          <w:b/>
          <w:szCs w:val="28"/>
        </w:rPr>
      </w:pPr>
    </w:p>
    <w:p w:rsidR="002151CE" w:rsidRPr="000D1D4D" w:rsidRDefault="00320AD6" w:rsidP="000D1D4D">
      <w:pPr>
        <w:pStyle w:val="a8"/>
        <w:numPr>
          <w:ilvl w:val="0"/>
          <w:numId w:val="1"/>
        </w:numPr>
        <w:rPr>
          <w:szCs w:val="28"/>
        </w:rPr>
      </w:pPr>
      <w:r w:rsidRPr="000D1D4D">
        <w:rPr>
          <w:b/>
          <w:szCs w:val="28"/>
        </w:rPr>
        <w:t xml:space="preserve"> </w:t>
      </w:r>
      <w:r w:rsidR="002151CE" w:rsidRPr="000D1D4D">
        <w:rPr>
          <w:b/>
          <w:szCs w:val="28"/>
        </w:rPr>
        <w:t>«Чи задоволені Ви якістю викладання за Вашою освітньою програмою?»</w:t>
      </w:r>
      <w:r w:rsidRPr="000D1D4D">
        <w:rPr>
          <w:szCs w:val="28"/>
        </w:rPr>
        <w:t xml:space="preserve"> 9</w:t>
      </w:r>
      <w:r w:rsidR="00966900">
        <w:rPr>
          <w:szCs w:val="28"/>
        </w:rPr>
        <w:t>1</w:t>
      </w:r>
      <w:r w:rsidRPr="000D1D4D">
        <w:rPr>
          <w:szCs w:val="28"/>
        </w:rPr>
        <w:t>% опитаних відповіли «Так»</w:t>
      </w:r>
      <w:r w:rsidR="000D1D4D" w:rsidRPr="000D1D4D">
        <w:rPr>
          <w:szCs w:val="28"/>
        </w:rPr>
        <w:t xml:space="preserve">, а </w:t>
      </w:r>
      <w:r w:rsidR="00966900">
        <w:rPr>
          <w:szCs w:val="28"/>
        </w:rPr>
        <w:t>9</w:t>
      </w:r>
      <w:r w:rsidR="000D1D4D" w:rsidRPr="000D1D4D">
        <w:rPr>
          <w:szCs w:val="28"/>
        </w:rPr>
        <w:t>% - «Частково»</w:t>
      </w:r>
      <w:r w:rsidRPr="000D1D4D">
        <w:rPr>
          <w:szCs w:val="28"/>
        </w:rPr>
        <w:t>.</w:t>
      </w:r>
    </w:p>
    <w:p w:rsidR="002151CE" w:rsidRDefault="00434036" w:rsidP="00B72790">
      <w:pPr>
        <w:ind w:firstLine="0"/>
        <w:contextualSpacing/>
        <w:jc w:val="center"/>
        <w:rPr>
          <w:b/>
          <w:szCs w:val="28"/>
        </w:rPr>
      </w:pPr>
      <w:r>
        <w:rPr>
          <w:noProof/>
          <w:szCs w:val="28"/>
          <w:lang w:val="ru-RU" w:eastAsia="ru-RU"/>
        </w:rPr>
        <w:lastRenderedPageBreak/>
        <w:drawing>
          <wp:inline distT="0" distB="0" distL="0" distR="0" wp14:anchorId="4C00EAB4" wp14:editId="5A38C891">
            <wp:extent cx="4760595" cy="3028950"/>
            <wp:effectExtent l="0" t="0" r="19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036" w:rsidRPr="00434036" w:rsidRDefault="00434036" w:rsidP="00434036">
      <w:pPr>
        <w:pStyle w:val="a0"/>
      </w:pPr>
    </w:p>
    <w:p w:rsidR="002151CE" w:rsidRPr="000D1D4D" w:rsidRDefault="00320AD6" w:rsidP="000D1D4D">
      <w:pPr>
        <w:pStyle w:val="a8"/>
        <w:numPr>
          <w:ilvl w:val="0"/>
          <w:numId w:val="1"/>
        </w:numPr>
        <w:rPr>
          <w:b/>
          <w:szCs w:val="28"/>
        </w:rPr>
      </w:pPr>
      <w:r w:rsidRPr="000D1D4D">
        <w:rPr>
          <w:b/>
          <w:szCs w:val="28"/>
        </w:rPr>
        <w:t xml:space="preserve"> </w:t>
      </w:r>
      <w:r w:rsidR="002151CE" w:rsidRPr="000D1D4D">
        <w:rPr>
          <w:b/>
          <w:szCs w:val="28"/>
        </w:rPr>
        <w:t>«Чи було на початку вивчення навчальної дисципліни чітко презентовано її зміст, систему та критерії оцінювання?»</w:t>
      </w:r>
      <w:r w:rsidRPr="000D1D4D">
        <w:rPr>
          <w:szCs w:val="28"/>
        </w:rPr>
        <w:t>.</w:t>
      </w:r>
      <w:r w:rsidR="000D1D4D" w:rsidRPr="000D1D4D">
        <w:rPr>
          <w:szCs w:val="28"/>
        </w:rPr>
        <w:t xml:space="preserve"> </w:t>
      </w:r>
      <w:r w:rsidR="000D1D4D">
        <w:rPr>
          <w:szCs w:val="28"/>
        </w:rPr>
        <w:t>100</w:t>
      </w:r>
      <w:r w:rsidR="000D1D4D" w:rsidRPr="000D1D4D">
        <w:rPr>
          <w:szCs w:val="28"/>
        </w:rPr>
        <w:t xml:space="preserve">% </w:t>
      </w:r>
      <w:r w:rsidR="000D1D4D">
        <w:rPr>
          <w:szCs w:val="28"/>
        </w:rPr>
        <w:t>респондентів</w:t>
      </w:r>
      <w:r w:rsidR="000D1D4D" w:rsidRPr="000D1D4D">
        <w:rPr>
          <w:szCs w:val="28"/>
        </w:rPr>
        <w:t xml:space="preserve"> відповіли «Так»</w:t>
      </w:r>
      <w:r w:rsidR="000D1D4D">
        <w:rPr>
          <w:szCs w:val="28"/>
        </w:rPr>
        <w:t>.</w:t>
      </w:r>
    </w:p>
    <w:p w:rsidR="00721369" w:rsidRPr="00721369" w:rsidRDefault="00721369" w:rsidP="000D1D4D">
      <w:pPr>
        <w:pStyle w:val="a0"/>
        <w:ind w:firstLine="0"/>
      </w:pPr>
    </w:p>
    <w:p w:rsidR="002151CE" w:rsidRPr="000D1D4D" w:rsidRDefault="00456306" w:rsidP="000D1D4D">
      <w:pPr>
        <w:pStyle w:val="a8"/>
        <w:numPr>
          <w:ilvl w:val="0"/>
          <w:numId w:val="1"/>
        </w:numPr>
        <w:rPr>
          <w:szCs w:val="28"/>
        </w:rPr>
      </w:pPr>
      <w:r w:rsidRPr="000D1D4D">
        <w:rPr>
          <w:szCs w:val="28"/>
        </w:rPr>
        <w:t xml:space="preserve"> </w:t>
      </w:r>
      <w:r w:rsidR="002151CE" w:rsidRPr="000D1D4D">
        <w:rPr>
          <w:b/>
          <w:szCs w:val="28"/>
        </w:rPr>
        <w:t xml:space="preserve">«Чи було повідомлено про формування </w:t>
      </w:r>
      <w:proofErr w:type="spellStart"/>
      <w:r w:rsidR="002151CE" w:rsidRPr="000D1D4D">
        <w:rPr>
          <w:b/>
          <w:szCs w:val="28"/>
        </w:rPr>
        <w:t>компетентностей</w:t>
      </w:r>
      <w:proofErr w:type="spellEnd"/>
      <w:r w:rsidR="002151CE" w:rsidRPr="000D1D4D">
        <w:rPr>
          <w:b/>
          <w:szCs w:val="28"/>
        </w:rPr>
        <w:t xml:space="preserve"> і програмних результатів?»</w:t>
      </w:r>
      <w:r w:rsidR="000D1D4D">
        <w:rPr>
          <w:szCs w:val="28"/>
        </w:rPr>
        <w:t>,</w:t>
      </w:r>
      <w:r w:rsidR="000D1D4D" w:rsidRPr="000D1D4D">
        <w:rPr>
          <w:szCs w:val="28"/>
        </w:rPr>
        <w:t xml:space="preserve"> </w:t>
      </w:r>
      <w:r w:rsidR="000D1D4D">
        <w:rPr>
          <w:szCs w:val="28"/>
        </w:rPr>
        <w:t>8</w:t>
      </w:r>
      <w:r w:rsidR="00966900">
        <w:rPr>
          <w:szCs w:val="28"/>
        </w:rPr>
        <w:t>7</w:t>
      </w:r>
      <w:r w:rsidR="000D1D4D" w:rsidRPr="000D1D4D">
        <w:rPr>
          <w:szCs w:val="28"/>
        </w:rPr>
        <w:t>%</w:t>
      </w:r>
      <w:r w:rsidR="000D1D4D" w:rsidRPr="000D1D4D">
        <w:rPr>
          <w:b/>
          <w:szCs w:val="28"/>
        </w:rPr>
        <w:t xml:space="preserve"> </w:t>
      </w:r>
      <w:r w:rsidR="000D1D4D" w:rsidRPr="000D1D4D">
        <w:rPr>
          <w:szCs w:val="28"/>
        </w:rPr>
        <w:t xml:space="preserve">опитаних зазначили що їм відомо про формування компетентностей та програмних результатів </w:t>
      </w:r>
      <w:r w:rsidR="000D1D4D">
        <w:rPr>
          <w:szCs w:val="28"/>
        </w:rPr>
        <w:t>, а 1% - дали відповідь «Ні».</w:t>
      </w:r>
    </w:p>
    <w:p w:rsidR="002B5CFB" w:rsidRPr="0077651A" w:rsidRDefault="000D1D4D" w:rsidP="00B72790">
      <w:pPr>
        <w:pStyle w:val="a0"/>
        <w:ind w:firstLine="0"/>
        <w:contextualSpacing/>
        <w:jc w:val="center"/>
        <w:rPr>
          <w:szCs w:val="28"/>
        </w:rPr>
      </w:pPr>
      <w:r w:rsidRPr="008E780C">
        <w:rPr>
          <w:noProof/>
          <w:szCs w:val="28"/>
          <w:lang w:val="ru-RU" w:eastAsia="ru-RU"/>
        </w:rPr>
        <w:drawing>
          <wp:inline distT="0" distB="0" distL="0" distR="0" wp14:anchorId="1D72D836" wp14:editId="59DD60B0">
            <wp:extent cx="4573905" cy="2286000"/>
            <wp:effectExtent l="0" t="0" r="171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4036" w:rsidRDefault="00434036" w:rsidP="0026340A">
      <w:pPr>
        <w:pStyle w:val="a0"/>
        <w:contextualSpacing/>
        <w:rPr>
          <w:szCs w:val="28"/>
        </w:rPr>
      </w:pPr>
    </w:p>
    <w:p w:rsidR="00D26CA3" w:rsidRPr="000D1D4D" w:rsidRDefault="00144CA4" w:rsidP="00D26CA3">
      <w:pPr>
        <w:pStyle w:val="a8"/>
        <w:numPr>
          <w:ilvl w:val="0"/>
          <w:numId w:val="1"/>
        </w:numPr>
        <w:rPr>
          <w:b/>
          <w:szCs w:val="28"/>
        </w:rPr>
      </w:pPr>
      <w:r w:rsidRPr="008E780C">
        <w:rPr>
          <w:szCs w:val="28"/>
        </w:rPr>
        <w:t xml:space="preserve"> </w:t>
      </w:r>
      <w:r w:rsidR="002B5CFB" w:rsidRPr="008E780C">
        <w:rPr>
          <w:b/>
          <w:szCs w:val="28"/>
        </w:rPr>
        <w:t>«Чи відома здобувачам політика курсу і засоби діагностики?»</w:t>
      </w:r>
      <w:r w:rsidR="00320AD6" w:rsidRPr="008E780C">
        <w:rPr>
          <w:szCs w:val="28"/>
        </w:rPr>
        <w:t>.</w:t>
      </w:r>
      <w:r w:rsidR="00D26CA3">
        <w:rPr>
          <w:szCs w:val="28"/>
        </w:rPr>
        <w:t xml:space="preserve"> </w:t>
      </w:r>
      <w:r w:rsidR="00D26CA3">
        <w:rPr>
          <w:szCs w:val="28"/>
        </w:rPr>
        <w:t>100</w:t>
      </w:r>
      <w:r w:rsidR="00D26CA3" w:rsidRPr="000D1D4D">
        <w:rPr>
          <w:szCs w:val="28"/>
        </w:rPr>
        <w:t xml:space="preserve">% </w:t>
      </w:r>
      <w:r w:rsidR="00D26CA3">
        <w:rPr>
          <w:szCs w:val="28"/>
        </w:rPr>
        <w:t>здобувач</w:t>
      </w:r>
      <w:r w:rsidR="00D26CA3">
        <w:rPr>
          <w:szCs w:val="28"/>
        </w:rPr>
        <w:t>ів</w:t>
      </w:r>
      <w:r w:rsidR="00D26CA3" w:rsidRPr="000D1D4D">
        <w:rPr>
          <w:szCs w:val="28"/>
        </w:rPr>
        <w:t xml:space="preserve"> відповіли «Так»</w:t>
      </w:r>
      <w:r w:rsidR="00D26CA3">
        <w:rPr>
          <w:szCs w:val="28"/>
        </w:rPr>
        <w:t>.</w:t>
      </w:r>
    </w:p>
    <w:p w:rsidR="00D26CA3" w:rsidRPr="00721369" w:rsidRDefault="00D26CA3" w:rsidP="00D26CA3">
      <w:pPr>
        <w:pStyle w:val="a0"/>
        <w:ind w:firstLine="0"/>
      </w:pPr>
    </w:p>
    <w:p w:rsidR="002B5CFB" w:rsidRPr="0077651A" w:rsidRDefault="00B72790" w:rsidP="00D26CA3">
      <w:pPr>
        <w:pStyle w:val="a0"/>
        <w:numPr>
          <w:ilvl w:val="0"/>
          <w:numId w:val="1"/>
        </w:numPr>
        <w:contextualSpacing/>
        <w:rPr>
          <w:b/>
          <w:szCs w:val="28"/>
        </w:rPr>
      </w:pPr>
      <w:r w:rsidRPr="0077651A">
        <w:rPr>
          <w:b/>
          <w:szCs w:val="28"/>
        </w:rPr>
        <w:lastRenderedPageBreak/>
        <w:t>«Чи отримали вчасно підсумкові запитання, індивідуальні завдання?»</w:t>
      </w:r>
      <w:r>
        <w:rPr>
          <w:b/>
          <w:szCs w:val="28"/>
        </w:rPr>
        <w:t xml:space="preserve"> </w:t>
      </w:r>
      <w:r w:rsidR="00877F34" w:rsidRPr="0077651A">
        <w:rPr>
          <w:szCs w:val="28"/>
        </w:rPr>
        <w:t>100%</w:t>
      </w:r>
      <w:r w:rsidR="003460B2" w:rsidRPr="0077651A">
        <w:rPr>
          <w:szCs w:val="28"/>
        </w:rPr>
        <w:t xml:space="preserve"> опитаних зазначили, що отримали</w:t>
      </w:r>
      <w:r w:rsidR="00877F34" w:rsidRPr="0077651A">
        <w:rPr>
          <w:szCs w:val="28"/>
        </w:rPr>
        <w:t xml:space="preserve"> вчасно підсумкові запитання та завдання для самостійної роботи (</w:t>
      </w:r>
      <w:r w:rsidR="001964D4" w:rsidRPr="0077651A">
        <w:rPr>
          <w:szCs w:val="28"/>
        </w:rPr>
        <w:t>запитання</w:t>
      </w:r>
      <w:r w:rsidR="00652E19" w:rsidRPr="0077651A">
        <w:rPr>
          <w:szCs w:val="28"/>
        </w:rPr>
        <w:t>).</w:t>
      </w:r>
    </w:p>
    <w:p w:rsidR="00571D1C" w:rsidRPr="0077651A" w:rsidRDefault="00571D1C" w:rsidP="0026340A">
      <w:pPr>
        <w:pStyle w:val="a0"/>
        <w:contextualSpacing/>
        <w:rPr>
          <w:b/>
          <w:szCs w:val="28"/>
          <w:highlight w:val="yellow"/>
        </w:rPr>
      </w:pPr>
    </w:p>
    <w:p w:rsidR="00F0381B" w:rsidRPr="008E780C" w:rsidRDefault="005937C8" w:rsidP="00B72790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8E780C">
        <w:rPr>
          <w:szCs w:val="28"/>
        </w:rPr>
        <w:t xml:space="preserve"> </w:t>
      </w:r>
      <w:r w:rsidR="00F0381B" w:rsidRPr="008E780C">
        <w:rPr>
          <w:b/>
          <w:szCs w:val="28"/>
        </w:rPr>
        <w:t xml:space="preserve">«На Вашу думку, оцінювання знань об’єктивне?» </w:t>
      </w:r>
      <w:r w:rsidR="005D5ACD" w:rsidRPr="008E780C">
        <w:rPr>
          <w:szCs w:val="28"/>
        </w:rPr>
        <w:t>9</w:t>
      </w:r>
      <w:r w:rsidR="00B72790">
        <w:rPr>
          <w:szCs w:val="28"/>
        </w:rPr>
        <w:t>7</w:t>
      </w:r>
      <w:r w:rsidR="00F0381B" w:rsidRPr="008E780C">
        <w:rPr>
          <w:szCs w:val="28"/>
        </w:rPr>
        <w:t>% здобувачів відповіли «Так»</w:t>
      </w:r>
      <w:r w:rsidR="00B72790">
        <w:rPr>
          <w:szCs w:val="28"/>
        </w:rPr>
        <w:t>, і 3%  - «Ні»</w:t>
      </w:r>
      <w:r w:rsidR="005D5ACD" w:rsidRPr="008E780C">
        <w:rPr>
          <w:szCs w:val="28"/>
        </w:rPr>
        <w:t>.</w:t>
      </w:r>
    </w:p>
    <w:p w:rsidR="00F2306F" w:rsidRPr="008E780C" w:rsidRDefault="00F2306F" w:rsidP="00B72790">
      <w:pPr>
        <w:pStyle w:val="a0"/>
        <w:ind w:firstLine="0"/>
        <w:contextualSpacing/>
        <w:jc w:val="center"/>
        <w:rPr>
          <w:szCs w:val="28"/>
        </w:rPr>
      </w:pPr>
      <w:r w:rsidRPr="008E780C">
        <w:rPr>
          <w:noProof/>
          <w:szCs w:val="28"/>
          <w:lang w:val="ru-RU" w:eastAsia="ru-RU"/>
        </w:rPr>
        <w:drawing>
          <wp:inline distT="0" distB="0" distL="0" distR="0" wp14:anchorId="121C48C6" wp14:editId="62208C93">
            <wp:extent cx="4147185" cy="2828925"/>
            <wp:effectExtent l="0" t="0" r="571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10E2" w:rsidRPr="0077651A" w:rsidRDefault="001110E2" w:rsidP="0026340A">
      <w:pPr>
        <w:pStyle w:val="a0"/>
        <w:contextualSpacing/>
        <w:rPr>
          <w:szCs w:val="28"/>
        </w:rPr>
      </w:pPr>
    </w:p>
    <w:p w:rsidR="00571D1C" w:rsidRPr="0077651A" w:rsidRDefault="00A73AC0" w:rsidP="002223E7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77651A">
        <w:rPr>
          <w:szCs w:val="28"/>
        </w:rPr>
        <w:t xml:space="preserve"> </w:t>
      </w:r>
      <w:r w:rsidRPr="0077651A">
        <w:rPr>
          <w:b/>
          <w:szCs w:val="28"/>
        </w:rPr>
        <w:t xml:space="preserve">«Чи маєте вільний доступ до систем </w:t>
      </w:r>
      <w:r w:rsidRPr="0077651A">
        <w:rPr>
          <w:b/>
          <w:szCs w:val="28"/>
          <w:lang w:val="en-US"/>
        </w:rPr>
        <w:t>Moodle</w:t>
      </w:r>
      <w:r w:rsidRPr="0077651A">
        <w:rPr>
          <w:b/>
          <w:szCs w:val="28"/>
        </w:rPr>
        <w:t xml:space="preserve">, </w:t>
      </w:r>
      <w:r w:rsidRPr="0077651A">
        <w:rPr>
          <w:b/>
          <w:szCs w:val="28"/>
          <w:lang w:val="en-US"/>
        </w:rPr>
        <w:t>Google</w:t>
      </w:r>
      <w:r w:rsidRPr="0077651A">
        <w:rPr>
          <w:b/>
          <w:szCs w:val="28"/>
          <w:lang w:val="ru-RU"/>
        </w:rPr>
        <w:t xml:space="preserve"> </w:t>
      </w:r>
      <w:r w:rsidRPr="0077651A">
        <w:rPr>
          <w:b/>
          <w:szCs w:val="28"/>
          <w:lang w:val="en-US"/>
        </w:rPr>
        <w:t>meet</w:t>
      </w:r>
      <w:r w:rsidRPr="0077651A">
        <w:rPr>
          <w:b/>
          <w:szCs w:val="28"/>
        </w:rPr>
        <w:t xml:space="preserve">?» </w:t>
      </w:r>
      <w:r w:rsidR="00F24893" w:rsidRPr="0077651A">
        <w:rPr>
          <w:szCs w:val="28"/>
        </w:rPr>
        <w:t>100</w:t>
      </w:r>
      <w:r w:rsidRPr="0077651A">
        <w:rPr>
          <w:szCs w:val="28"/>
        </w:rPr>
        <w:t xml:space="preserve">% </w:t>
      </w:r>
      <w:r w:rsidR="00DE1DF9" w:rsidRPr="0077651A">
        <w:rPr>
          <w:szCs w:val="28"/>
        </w:rPr>
        <w:t>здобувачів</w:t>
      </w:r>
      <w:r w:rsidRPr="0077651A">
        <w:rPr>
          <w:szCs w:val="28"/>
        </w:rPr>
        <w:t xml:space="preserve"> дали відповідь, що не мають проблем з забезпеченням доступу до відповідних систем.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291B64" w:rsidRPr="0077651A" w:rsidRDefault="002A0395" w:rsidP="002223E7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77651A">
        <w:rPr>
          <w:szCs w:val="28"/>
        </w:rPr>
        <w:t xml:space="preserve"> </w:t>
      </w:r>
      <w:r w:rsidRPr="0077651A">
        <w:rPr>
          <w:b/>
          <w:szCs w:val="28"/>
        </w:rPr>
        <w:t>«</w:t>
      </w:r>
      <w:r w:rsidR="009339B0" w:rsidRPr="0077651A">
        <w:rPr>
          <w:b/>
          <w:szCs w:val="28"/>
        </w:rPr>
        <w:t xml:space="preserve">Чи задоволені ви </w:t>
      </w:r>
      <w:r w:rsidR="00482EA3" w:rsidRPr="0077651A">
        <w:rPr>
          <w:b/>
          <w:szCs w:val="28"/>
        </w:rPr>
        <w:t>організацією освітнього процесу</w:t>
      </w:r>
      <w:r w:rsidR="009339B0" w:rsidRPr="0077651A">
        <w:rPr>
          <w:b/>
          <w:szCs w:val="28"/>
        </w:rPr>
        <w:t>?</w:t>
      </w:r>
      <w:r w:rsidRPr="0077651A">
        <w:rPr>
          <w:b/>
          <w:szCs w:val="28"/>
        </w:rPr>
        <w:t>»</w:t>
      </w:r>
      <w:r w:rsidRPr="0077651A">
        <w:rPr>
          <w:szCs w:val="28"/>
        </w:rPr>
        <w:t xml:space="preserve"> показали ступінь оцінки організації освітнього процесу</w:t>
      </w:r>
      <w:r w:rsidR="002F50B3" w:rsidRPr="0077651A">
        <w:rPr>
          <w:szCs w:val="28"/>
        </w:rPr>
        <w:t xml:space="preserve">, а </w:t>
      </w:r>
      <w:r w:rsidRPr="0077651A">
        <w:rPr>
          <w:szCs w:val="28"/>
        </w:rPr>
        <w:t xml:space="preserve">аналіз опитувань свідчить про те, що </w:t>
      </w:r>
      <w:r w:rsidR="009B3839" w:rsidRPr="0077651A">
        <w:rPr>
          <w:szCs w:val="28"/>
        </w:rPr>
        <w:t>всі</w:t>
      </w:r>
      <w:r w:rsidRPr="0077651A">
        <w:rPr>
          <w:szCs w:val="28"/>
        </w:rPr>
        <w:t xml:space="preserve"> здобувачі </w:t>
      </w:r>
      <w:r w:rsidR="003C55A4" w:rsidRPr="0077651A">
        <w:rPr>
          <w:szCs w:val="28"/>
        </w:rPr>
        <w:t xml:space="preserve">вищої освіти </w:t>
      </w:r>
      <w:r w:rsidR="002F50B3" w:rsidRPr="0077651A">
        <w:rPr>
          <w:szCs w:val="28"/>
        </w:rPr>
        <w:t xml:space="preserve">на </w:t>
      </w:r>
      <w:r w:rsidR="00721369">
        <w:rPr>
          <w:szCs w:val="28"/>
        </w:rPr>
        <w:t>100</w:t>
      </w:r>
      <w:r w:rsidR="002F50B3" w:rsidRPr="0077651A">
        <w:rPr>
          <w:szCs w:val="28"/>
        </w:rPr>
        <w:t>%</w:t>
      </w:r>
      <w:r w:rsidRPr="0077651A">
        <w:rPr>
          <w:szCs w:val="28"/>
        </w:rPr>
        <w:t xml:space="preserve"> задоволені переліком освітніх компонент</w:t>
      </w:r>
      <w:r w:rsidR="00230625" w:rsidRPr="0077651A">
        <w:rPr>
          <w:szCs w:val="28"/>
        </w:rPr>
        <w:t xml:space="preserve"> </w:t>
      </w:r>
      <w:r w:rsidR="00F24893" w:rsidRPr="0077651A">
        <w:rPr>
          <w:szCs w:val="28"/>
        </w:rPr>
        <w:t>ОП</w:t>
      </w:r>
      <w:r w:rsidR="00230625" w:rsidRPr="0077651A">
        <w:rPr>
          <w:szCs w:val="28"/>
        </w:rPr>
        <w:t xml:space="preserve"> «</w:t>
      </w:r>
      <w:r w:rsidR="002F50B3" w:rsidRPr="0077651A">
        <w:rPr>
          <w:szCs w:val="28"/>
        </w:rPr>
        <w:t>Готельно-ресторанна справа</w:t>
      </w:r>
      <w:r w:rsidR="00230625" w:rsidRPr="0077651A">
        <w:rPr>
          <w:szCs w:val="28"/>
        </w:rPr>
        <w:t>».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F24893" w:rsidRPr="00F2306F" w:rsidRDefault="007D2DF4" w:rsidP="002223E7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F2306F">
        <w:rPr>
          <w:szCs w:val="28"/>
        </w:rPr>
        <w:t xml:space="preserve"> </w:t>
      </w:r>
      <w:r w:rsidR="003059D3" w:rsidRPr="00F2306F">
        <w:rPr>
          <w:b/>
          <w:szCs w:val="28"/>
        </w:rPr>
        <w:t>«Чи ознайомлені Ви із поняттям «академічна доброчесність» і змістом положення про академічну доброчесність?»</w:t>
      </w:r>
      <w:r w:rsidR="00652E19" w:rsidRPr="00F2306F">
        <w:rPr>
          <w:b/>
          <w:szCs w:val="28"/>
        </w:rPr>
        <w:t xml:space="preserve"> </w:t>
      </w:r>
      <w:r w:rsidR="00F2306F" w:rsidRPr="00F2306F">
        <w:rPr>
          <w:szCs w:val="28"/>
        </w:rPr>
        <w:t>100</w:t>
      </w:r>
      <w:r w:rsidR="00F24893" w:rsidRPr="00F2306F">
        <w:rPr>
          <w:szCs w:val="28"/>
        </w:rPr>
        <w:t>% респондентів відповіли «Так».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652E19" w:rsidRPr="00F2306F" w:rsidRDefault="005937C8" w:rsidP="002223E7">
      <w:pPr>
        <w:pStyle w:val="a0"/>
        <w:numPr>
          <w:ilvl w:val="0"/>
          <w:numId w:val="1"/>
        </w:numPr>
        <w:contextualSpacing/>
        <w:rPr>
          <w:szCs w:val="28"/>
        </w:rPr>
      </w:pPr>
      <w:r w:rsidRPr="00F2306F">
        <w:rPr>
          <w:b/>
          <w:szCs w:val="28"/>
        </w:rPr>
        <w:t xml:space="preserve">«Чи співпали Ваші очікування щодо обраної освітньої програми з її реальним змістом» </w:t>
      </w:r>
      <w:r w:rsidR="00F2306F" w:rsidRPr="00F2306F">
        <w:rPr>
          <w:szCs w:val="28"/>
        </w:rPr>
        <w:t>91%</w:t>
      </w:r>
      <w:r w:rsidR="00F2306F">
        <w:rPr>
          <w:b/>
          <w:szCs w:val="28"/>
        </w:rPr>
        <w:t xml:space="preserve"> </w:t>
      </w:r>
      <w:r w:rsidRPr="00F2306F">
        <w:rPr>
          <w:szCs w:val="28"/>
        </w:rPr>
        <w:t>респондент</w:t>
      </w:r>
      <w:r w:rsidR="00F2306F">
        <w:rPr>
          <w:szCs w:val="28"/>
        </w:rPr>
        <w:t>ів</w:t>
      </w:r>
      <w:r w:rsidRPr="00F2306F">
        <w:rPr>
          <w:szCs w:val="28"/>
        </w:rPr>
        <w:t xml:space="preserve"> </w:t>
      </w:r>
      <w:r w:rsidR="00F2306F">
        <w:rPr>
          <w:szCs w:val="28"/>
        </w:rPr>
        <w:t>відповіли «Так», 9% респондентів - «Частково» і це</w:t>
      </w:r>
      <w:r w:rsidRPr="00F2306F">
        <w:rPr>
          <w:szCs w:val="28"/>
        </w:rPr>
        <w:t xml:space="preserve"> вказує на свідомий вибір майбутньої професії.</w:t>
      </w:r>
    </w:p>
    <w:p w:rsidR="002F50B3" w:rsidRPr="00F2306F" w:rsidRDefault="002223E7" w:rsidP="002223E7">
      <w:pPr>
        <w:pStyle w:val="a0"/>
        <w:contextualSpacing/>
        <w:jc w:val="center"/>
        <w:rPr>
          <w:szCs w:val="28"/>
        </w:rPr>
      </w:pPr>
      <w:r w:rsidRPr="008E780C">
        <w:rPr>
          <w:noProof/>
          <w:szCs w:val="28"/>
          <w:lang w:val="ru-RU" w:eastAsia="ru-RU"/>
        </w:rPr>
        <w:lastRenderedPageBreak/>
        <w:drawing>
          <wp:inline distT="0" distB="0" distL="0" distR="0" wp14:anchorId="56A7F93F" wp14:editId="0511CF51">
            <wp:extent cx="4147185" cy="2828925"/>
            <wp:effectExtent l="0" t="0" r="5715" b="9525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E780C" w:rsidRDefault="008E780C" w:rsidP="0026340A">
      <w:pPr>
        <w:contextualSpacing/>
        <w:rPr>
          <w:szCs w:val="28"/>
        </w:rPr>
      </w:pPr>
    </w:p>
    <w:p w:rsidR="002F50B3" w:rsidRPr="004A324C" w:rsidRDefault="002F50B3" w:rsidP="004A324C">
      <w:pPr>
        <w:pStyle w:val="a8"/>
        <w:numPr>
          <w:ilvl w:val="0"/>
          <w:numId w:val="1"/>
        </w:numPr>
        <w:rPr>
          <w:szCs w:val="28"/>
        </w:rPr>
      </w:pPr>
      <w:r w:rsidRPr="004A324C">
        <w:rPr>
          <w:szCs w:val="28"/>
        </w:rPr>
        <w:t xml:space="preserve">На запитання </w:t>
      </w:r>
      <w:r w:rsidRPr="004A324C">
        <w:rPr>
          <w:b/>
          <w:szCs w:val="28"/>
        </w:rPr>
        <w:t>«Що, на Вашу думку, слід змінити в освітній програмі?»</w:t>
      </w:r>
      <w:r w:rsidRPr="004A324C">
        <w:rPr>
          <w:szCs w:val="28"/>
        </w:rPr>
        <w:t xml:space="preserve"> </w:t>
      </w:r>
      <w:r w:rsidR="00721369" w:rsidRPr="004A324C">
        <w:rPr>
          <w:szCs w:val="28"/>
        </w:rPr>
        <w:t xml:space="preserve">100% респондентів </w:t>
      </w:r>
      <w:r w:rsidRPr="004A324C">
        <w:rPr>
          <w:szCs w:val="28"/>
        </w:rPr>
        <w:t>відповіл</w:t>
      </w:r>
      <w:r w:rsidR="00721369" w:rsidRPr="004A324C">
        <w:rPr>
          <w:szCs w:val="28"/>
        </w:rPr>
        <w:t>и</w:t>
      </w:r>
      <w:r w:rsidR="00B319A7" w:rsidRPr="004A324C">
        <w:rPr>
          <w:szCs w:val="28"/>
        </w:rPr>
        <w:t xml:space="preserve">, що на їхню </w:t>
      </w:r>
      <w:r w:rsidR="00D26CA3" w:rsidRPr="004A324C">
        <w:rPr>
          <w:szCs w:val="28"/>
        </w:rPr>
        <w:t xml:space="preserve">думку </w:t>
      </w:r>
      <w:r w:rsidR="00B319A7" w:rsidRPr="004A324C">
        <w:rPr>
          <w:szCs w:val="28"/>
        </w:rPr>
        <w:t>осв</w:t>
      </w:r>
      <w:r w:rsidR="0077651A" w:rsidRPr="004A324C">
        <w:rPr>
          <w:szCs w:val="28"/>
        </w:rPr>
        <w:t xml:space="preserve">ітня </w:t>
      </w:r>
      <w:bookmarkStart w:id="0" w:name="_GoBack"/>
      <w:bookmarkEnd w:id="0"/>
      <w:r w:rsidR="0077651A" w:rsidRPr="004A324C">
        <w:rPr>
          <w:szCs w:val="28"/>
        </w:rPr>
        <w:t>програма не потребує змін.</w:t>
      </w:r>
    </w:p>
    <w:sectPr w:rsidR="002F50B3" w:rsidRPr="004A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F08A9"/>
    <w:multiLevelType w:val="hybridMultilevel"/>
    <w:tmpl w:val="ECA8A0D2"/>
    <w:lvl w:ilvl="0" w:tplc="08A89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B0"/>
    <w:rsid w:val="00001785"/>
    <w:rsid w:val="00002AD8"/>
    <w:rsid w:val="00037662"/>
    <w:rsid w:val="0006731C"/>
    <w:rsid w:val="00093E6C"/>
    <w:rsid w:val="000C1117"/>
    <w:rsid w:val="000D1D4D"/>
    <w:rsid w:val="00105183"/>
    <w:rsid w:val="001110E2"/>
    <w:rsid w:val="00135757"/>
    <w:rsid w:val="00144CA4"/>
    <w:rsid w:val="001629C9"/>
    <w:rsid w:val="001964D4"/>
    <w:rsid w:val="001F2E13"/>
    <w:rsid w:val="002045CE"/>
    <w:rsid w:val="002151CE"/>
    <w:rsid w:val="002223E7"/>
    <w:rsid w:val="00230625"/>
    <w:rsid w:val="0026340A"/>
    <w:rsid w:val="00265839"/>
    <w:rsid w:val="00266D8F"/>
    <w:rsid w:val="00291B64"/>
    <w:rsid w:val="002929FC"/>
    <w:rsid w:val="002A0395"/>
    <w:rsid w:val="002A4A02"/>
    <w:rsid w:val="002B5CFB"/>
    <w:rsid w:val="002D7A0B"/>
    <w:rsid w:val="002F50B3"/>
    <w:rsid w:val="003059D3"/>
    <w:rsid w:val="0031520B"/>
    <w:rsid w:val="00320AD6"/>
    <w:rsid w:val="00321A34"/>
    <w:rsid w:val="003460B2"/>
    <w:rsid w:val="00365F28"/>
    <w:rsid w:val="0039095C"/>
    <w:rsid w:val="0039510C"/>
    <w:rsid w:val="003A4F0F"/>
    <w:rsid w:val="003C5271"/>
    <w:rsid w:val="003C55A4"/>
    <w:rsid w:val="003D7973"/>
    <w:rsid w:val="004029A7"/>
    <w:rsid w:val="00407E51"/>
    <w:rsid w:val="0041731D"/>
    <w:rsid w:val="00434036"/>
    <w:rsid w:val="00456306"/>
    <w:rsid w:val="00482EA3"/>
    <w:rsid w:val="004872D2"/>
    <w:rsid w:val="004A2CD0"/>
    <w:rsid w:val="004A324C"/>
    <w:rsid w:val="004E4092"/>
    <w:rsid w:val="004F6C44"/>
    <w:rsid w:val="00571D1C"/>
    <w:rsid w:val="00586559"/>
    <w:rsid w:val="005937C8"/>
    <w:rsid w:val="005A2E03"/>
    <w:rsid w:val="005B5F65"/>
    <w:rsid w:val="005D5ACD"/>
    <w:rsid w:val="005E4CBF"/>
    <w:rsid w:val="005F50BD"/>
    <w:rsid w:val="00641373"/>
    <w:rsid w:val="00652E19"/>
    <w:rsid w:val="006817E1"/>
    <w:rsid w:val="006B024D"/>
    <w:rsid w:val="006B17BA"/>
    <w:rsid w:val="006C42DC"/>
    <w:rsid w:val="00710B61"/>
    <w:rsid w:val="00721369"/>
    <w:rsid w:val="00734471"/>
    <w:rsid w:val="007470EC"/>
    <w:rsid w:val="007553D7"/>
    <w:rsid w:val="0077651A"/>
    <w:rsid w:val="00784915"/>
    <w:rsid w:val="007B3AB0"/>
    <w:rsid w:val="007D2DF4"/>
    <w:rsid w:val="007E1AF0"/>
    <w:rsid w:val="008035E8"/>
    <w:rsid w:val="00812A93"/>
    <w:rsid w:val="00831D2C"/>
    <w:rsid w:val="008421FD"/>
    <w:rsid w:val="0085653A"/>
    <w:rsid w:val="00857BA2"/>
    <w:rsid w:val="00877F34"/>
    <w:rsid w:val="008A011E"/>
    <w:rsid w:val="008A6D8F"/>
    <w:rsid w:val="008D65F3"/>
    <w:rsid w:val="008E780C"/>
    <w:rsid w:val="008E7B18"/>
    <w:rsid w:val="009018B1"/>
    <w:rsid w:val="00906F2C"/>
    <w:rsid w:val="00913CC1"/>
    <w:rsid w:val="00926A54"/>
    <w:rsid w:val="009339B0"/>
    <w:rsid w:val="00955057"/>
    <w:rsid w:val="00966900"/>
    <w:rsid w:val="009B3839"/>
    <w:rsid w:val="009B58C9"/>
    <w:rsid w:val="009E0BB0"/>
    <w:rsid w:val="00A04E1D"/>
    <w:rsid w:val="00A32A5D"/>
    <w:rsid w:val="00A73AC0"/>
    <w:rsid w:val="00A86C85"/>
    <w:rsid w:val="00A871E1"/>
    <w:rsid w:val="00A92AA4"/>
    <w:rsid w:val="00AA05BB"/>
    <w:rsid w:val="00AC47F2"/>
    <w:rsid w:val="00AC491A"/>
    <w:rsid w:val="00AF297E"/>
    <w:rsid w:val="00B0524F"/>
    <w:rsid w:val="00B25C49"/>
    <w:rsid w:val="00B319A7"/>
    <w:rsid w:val="00B33C98"/>
    <w:rsid w:val="00B357EE"/>
    <w:rsid w:val="00B37CF3"/>
    <w:rsid w:val="00B72790"/>
    <w:rsid w:val="00B732DA"/>
    <w:rsid w:val="00B82EA8"/>
    <w:rsid w:val="00BD2D32"/>
    <w:rsid w:val="00BE0869"/>
    <w:rsid w:val="00BF24C6"/>
    <w:rsid w:val="00BF609E"/>
    <w:rsid w:val="00C11CF5"/>
    <w:rsid w:val="00C6773E"/>
    <w:rsid w:val="00CA5197"/>
    <w:rsid w:val="00CC388A"/>
    <w:rsid w:val="00CF1088"/>
    <w:rsid w:val="00CF12B0"/>
    <w:rsid w:val="00D26CA3"/>
    <w:rsid w:val="00D97402"/>
    <w:rsid w:val="00DA3E59"/>
    <w:rsid w:val="00DA65EC"/>
    <w:rsid w:val="00DC47F8"/>
    <w:rsid w:val="00DE1DF9"/>
    <w:rsid w:val="00E11795"/>
    <w:rsid w:val="00E776C5"/>
    <w:rsid w:val="00E97B22"/>
    <w:rsid w:val="00ED3D61"/>
    <w:rsid w:val="00ED4117"/>
    <w:rsid w:val="00F02353"/>
    <w:rsid w:val="00F0381B"/>
    <w:rsid w:val="00F2306F"/>
    <w:rsid w:val="00F24893"/>
    <w:rsid w:val="00F3431D"/>
    <w:rsid w:val="00F4305C"/>
    <w:rsid w:val="00F5067F"/>
    <w:rsid w:val="00F636F1"/>
    <w:rsid w:val="00F81AFE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921"/>
  <w15:docId w15:val="{1DB2B06D-B684-4D33-8070-510A0C4F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и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03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25D-48B7-BFB7-6429354206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25D-48B7-BFB7-64293542062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93.8</c:v>
                </c:pt>
                <c:pt idx="1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5D-48B7-BFB7-64293542062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28756561679802"/>
          <c:y val="0.43140195890147875"/>
          <c:w val="0.12937910104986877"/>
          <c:h val="0.1371960821970424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258-4762-93C7-02309D8150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258-4762-93C7-02309D8150A5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58-4762-93C7-02309D8150A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DBA-407B-9410-17BC24D4B5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DBA-407B-9410-17BC24D4B5BA}"/>
              </c:ext>
            </c:extLst>
          </c:dPt>
          <c:dLbls>
            <c:spPr>
              <a:solidFill>
                <a:schemeClr val="tx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BA-407B-9410-17BC24D4B5B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993966899970842"/>
          <c:y val="0.4239798150231221"/>
          <c:w val="7.9875145815106449E-2"/>
          <c:h val="0.156008623922009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000"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BC-4B2F-B033-306F73D273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BC-4B2F-B033-306F73D27380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90.6</c:v>
                </c:pt>
                <c:pt idx="1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BC-4B2F-B033-306F73D2738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7693996233664"/>
          <c:y val="0.33179508811398573"/>
          <c:w val="0.19077132165202038"/>
          <c:h val="0.237104111986001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B26-4D49-BF88-F523166EFA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B26-4D49-BF88-F523166EFAF1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 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87.5</c:v>
                </c:pt>
                <c:pt idx="1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26-4D49-BF88-F523166EFA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200"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7A9-48B9-A74A-27F8C3084F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7A9-48B9-A74A-27F8C3084F5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96.7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A9-48B9-A74A-27F8C3084F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64-4CA5-8EB2-ED10F908AD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C64-4CA5-8EB2-ED10F908ADDD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90.6</c:v>
                </c:pt>
                <c:pt idx="1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64-4CA5-8EB2-ED10F908ADD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9092-8E83-4F00-B1A3-E4536A27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UzhNU</cp:lastModifiedBy>
  <cp:revision>2</cp:revision>
  <cp:lastPrinted>2022-01-11T07:00:00Z</cp:lastPrinted>
  <dcterms:created xsi:type="dcterms:W3CDTF">2023-11-12T22:34:00Z</dcterms:created>
  <dcterms:modified xsi:type="dcterms:W3CDTF">2023-11-12T22:34:00Z</dcterms:modified>
</cp:coreProperties>
</file>